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4A9D0E" w14:textId="1DF36DC8" w:rsidR="00944404" w:rsidRPr="00CD1AF5" w:rsidRDefault="00944404" w:rsidP="00693088">
      <w:pPr>
        <w:widowControl w:val="0"/>
        <w:jc w:val="center"/>
        <w:rPr>
          <w:sz w:val="28"/>
          <w:szCs w:val="28"/>
        </w:rPr>
      </w:pPr>
      <w:r w:rsidRPr="00CD1AF5">
        <w:rPr>
          <w:sz w:val="28"/>
          <w:szCs w:val="28"/>
        </w:rPr>
        <w:t>НАО "Евразийский национальный университет имени Л.Н. Гумилева"</w:t>
      </w:r>
    </w:p>
    <w:p w14:paraId="78782788" w14:textId="77777777" w:rsidR="00944404" w:rsidRDefault="00944404" w:rsidP="00693088">
      <w:pPr>
        <w:widowControl w:val="0"/>
        <w:jc w:val="both"/>
        <w:rPr>
          <w:sz w:val="28"/>
          <w:szCs w:val="28"/>
        </w:rPr>
      </w:pPr>
    </w:p>
    <w:p w14:paraId="3404D1CA" w14:textId="77777777" w:rsidR="00007342" w:rsidRPr="00CD1AF5" w:rsidRDefault="00007342" w:rsidP="00693088">
      <w:pPr>
        <w:widowControl w:val="0"/>
        <w:jc w:val="both"/>
        <w:rPr>
          <w:sz w:val="28"/>
          <w:szCs w:val="28"/>
        </w:rPr>
      </w:pPr>
    </w:p>
    <w:p w14:paraId="34917994" w14:textId="77777777" w:rsidR="00944404" w:rsidRPr="00CD1AF5" w:rsidRDefault="00944404" w:rsidP="00693088">
      <w:pPr>
        <w:widowControl w:val="0"/>
        <w:jc w:val="both"/>
        <w:rPr>
          <w:rFonts w:ascii="Liberation Serif" w:hAnsi="Liberation Serif" w:cs="Liberation Serif"/>
          <w:sz w:val="28"/>
          <w:szCs w:val="28"/>
        </w:rPr>
      </w:pPr>
    </w:p>
    <w:p w14:paraId="4BF1EF44" w14:textId="45A927C8" w:rsidR="00944404" w:rsidRPr="00CD1AF5" w:rsidRDefault="00944404" w:rsidP="00693088">
      <w:pPr>
        <w:widowControl w:val="0"/>
        <w:jc w:val="both"/>
      </w:pPr>
      <w:r w:rsidRPr="00CD1AF5">
        <w:rPr>
          <w:sz w:val="28"/>
          <w:szCs w:val="28"/>
          <w:lang w:val="kk-KZ"/>
        </w:rPr>
        <w:t xml:space="preserve">УДК </w:t>
      </w:r>
      <w:r w:rsidR="006628CD" w:rsidRPr="00CD1AF5">
        <w:rPr>
          <w:sz w:val="28"/>
          <w:szCs w:val="28"/>
          <w:lang w:val="kk-KZ"/>
        </w:rPr>
        <w:t>624.15</w:t>
      </w:r>
      <w:r w:rsidR="006628CD" w:rsidRPr="00CD1AF5">
        <w:rPr>
          <w:sz w:val="28"/>
          <w:szCs w:val="28"/>
          <w:lang w:val="kk-KZ"/>
        </w:rPr>
        <w:tab/>
      </w:r>
      <w:r w:rsidR="006628CD" w:rsidRPr="00CD1AF5">
        <w:rPr>
          <w:sz w:val="28"/>
          <w:szCs w:val="28"/>
          <w:lang w:val="kk-KZ"/>
        </w:rPr>
        <w:tab/>
      </w:r>
      <w:r w:rsidR="006628CD" w:rsidRPr="00CD1AF5">
        <w:rPr>
          <w:sz w:val="28"/>
          <w:szCs w:val="28"/>
          <w:lang w:val="kk-KZ"/>
        </w:rPr>
        <w:tab/>
      </w:r>
      <w:r w:rsidR="006628CD" w:rsidRPr="00CD1AF5">
        <w:rPr>
          <w:sz w:val="28"/>
          <w:szCs w:val="28"/>
          <w:lang w:val="kk-KZ"/>
        </w:rPr>
        <w:tab/>
      </w:r>
      <w:r w:rsidR="006628CD" w:rsidRPr="00CD1AF5">
        <w:rPr>
          <w:sz w:val="28"/>
          <w:szCs w:val="28"/>
          <w:lang w:val="kk-KZ"/>
        </w:rPr>
        <w:tab/>
      </w:r>
      <w:r w:rsidR="006628CD" w:rsidRPr="00CD1AF5">
        <w:rPr>
          <w:sz w:val="28"/>
          <w:szCs w:val="28"/>
          <w:lang w:val="kk-KZ"/>
        </w:rPr>
        <w:tab/>
      </w:r>
      <w:r w:rsidR="006628CD" w:rsidRPr="00CD1AF5">
        <w:rPr>
          <w:sz w:val="28"/>
          <w:szCs w:val="28"/>
          <w:lang w:val="kk-KZ"/>
        </w:rPr>
        <w:tab/>
      </w:r>
      <w:r w:rsidR="00007342">
        <w:rPr>
          <w:sz w:val="28"/>
          <w:szCs w:val="28"/>
          <w:lang w:val="kk-KZ"/>
        </w:rPr>
        <w:t xml:space="preserve">            </w:t>
      </w:r>
      <w:r w:rsidRPr="00CD1AF5">
        <w:rPr>
          <w:sz w:val="28"/>
          <w:szCs w:val="28"/>
          <w:lang w:val="kk-KZ"/>
        </w:rPr>
        <w:t>На правах рукописи</w:t>
      </w:r>
    </w:p>
    <w:p w14:paraId="1B74EF01" w14:textId="77777777" w:rsidR="00944404" w:rsidRPr="00CD1AF5" w:rsidRDefault="00944404" w:rsidP="00693088">
      <w:pPr>
        <w:widowControl w:val="0"/>
        <w:jc w:val="both"/>
        <w:rPr>
          <w:sz w:val="28"/>
          <w:szCs w:val="28"/>
          <w:lang w:val="kk-KZ"/>
        </w:rPr>
      </w:pPr>
    </w:p>
    <w:p w14:paraId="7001B108" w14:textId="77777777" w:rsidR="00944404" w:rsidRPr="00CD1AF5" w:rsidRDefault="00944404" w:rsidP="00693088">
      <w:pPr>
        <w:autoSpaceDE w:val="0"/>
        <w:contextualSpacing/>
        <w:jc w:val="center"/>
        <w:rPr>
          <w:b/>
          <w:caps/>
          <w:sz w:val="28"/>
          <w:szCs w:val="28"/>
          <w:lang w:val="kk-KZ"/>
        </w:rPr>
      </w:pPr>
    </w:p>
    <w:p w14:paraId="0BF17E8A" w14:textId="77777777" w:rsidR="00944404" w:rsidRPr="00CD1AF5" w:rsidRDefault="00944404" w:rsidP="00693088">
      <w:pPr>
        <w:autoSpaceDE w:val="0"/>
        <w:contextualSpacing/>
        <w:jc w:val="center"/>
        <w:rPr>
          <w:b/>
          <w:caps/>
          <w:sz w:val="28"/>
          <w:szCs w:val="28"/>
          <w:lang w:val="kk-KZ"/>
        </w:rPr>
      </w:pPr>
    </w:p>
    <w:p w14:paraId="4A9026B6" w14:textId="6BAE6F4E" w:rsidR="00944404" w:rsidRPr="00CD1AF5" w:rsidRDefault="00944404" w:rsidP="00693088">
      <w:pPr>
        <w:autoSpaceDE w:val="0"/>
        <w:contextualSpacing/>
        <w:jc w:val="center"/>
        <w:rPr>
          <w:b/>
          <w:caps/>
          <w:sz w:val="28"/>
          <w:szCs w:val="28"/>
        </w:rPr>
      </w:pPr>
      <w:r w:rsidRPr="00CD1AF5">
        <w:rPr>
          <w:b/>
          <w:caps/>
          <w:sz w:val="28"/>
          <w:szCs w:val="28"/>
        </w:rPr>
        <w:t xml:space="preserve">Енкебаева айгерим </w:t>
      </w:r>
      <w:r w:rsidR="00956911" w:rsidRPr="00CD1AF5">
        <w:rPr>
          <w:b/>
          <w:caps/>
          <w:sz w:val="28"/>
          <w:szCs w:val="28"/>
        </w:rPr>
        <w:t>СЕКСЕМБАЙКЫЗЫ</w:t>
      </w:r>
    </w:p>
    <w:p w14:paraId="1729DEE6" w14:textId="77777777" w:rsidR="00944404" w:rsidRDefault="00944404" w:rsidP="00693088">
      <w:pPr>
        <w:autoSpaceDE w:val="0"/>
        <w:contextualSpacing/>
        <w:jc w:val="center"/>
        <w:rPr>
          <w:b/>
          <w:caps/>
          <w:sz w:val="28"/>
          <w:szCs w:val="28"/>
        </w:rPr>
      </w:pPr>
    </w:p>
    <w:p w14:paraId="4A7968DF" w14:textId="77777777" w:rsidR="00007342" w:rsidRPr="00CD1AF5" w:rsidRDefault="00007342" w:rsidP="00693088">
      <w:pPr>
        <w:autoSpaceDE w:val="0"/>
        <w:contextualSpacing/>
        <w:jc w:val="center"/>
        <w:rPr>
          <w:b/>
          <w:caps/>
          <w:sz w:val="28"/>
          <w:szCs w:val="28"/>
        </w:rPr>
      </w:pPr>
    </w:p>
    <w:p w14:paraId="3C58DBAC" w14:textId="77777777" w:rsidR="00944404" w:rsidRPr="00CD1AF5" w:rsidRDefault="00944404" w:rsidP="00693088">
      <w:pPr>
        <w:autoSpaceDE w:val="0"/>
        <w:contextualSpacing/>
        <w:jc w:val="center"/>
        <w:rPr>
          <w:b/>
          <w:caps/>
          <w:sz w:val="28"/>
          <w:szCs w:val="28"/>
        </w:rPr>
      </w:pPr>
    </w:p>
    <w:p w14:paraId="37F01F37" w14:textId="77777777" w:rsidR="00944404" w:rsidRPr="00CD1AF5" w:rsidRDefault="00944404" w:rsidP="00693088">
      <w:pPr>
        <w:pStyle w:val="Standard"/>
        <w:jc w:val="center"/>
      </w:pPr>
      <w:r w:rsidRPr="00CD1AF5">
        <w:rPr>
          <w:rFonts w:ascii="Times New Roman" w:hAnsi="Times New Roman" w:cs="Times New Roman"/>
          <w:b/>
          <w:bCs/>
          <w:sz w:val="28"/>
          <w:szCs w:val="28"/>
        </w:rPr>
        <w:t xml:space="preserve">Исследование влияния </w:t>
      </w:r>
      <w:proofErr w:type="spellStart"/>
      <w:r w:rsidRPr="00CD1AF5">
        <w:rPr>
          <w:rFonts w:ascii="Times New Roman" w:hAnsi="Times New Roman" w:cs="Times New Roman"/>
          <w:b/>
          <w:bCs/>
          <w:sz w:val="28"/>
          <w:szCs w:val="28"/>
        </w:rPr>
        <w:t>геосентетических</w:t>
      </w:r>
      <w:proofErr w:type="spellEnd"/>
      <w:r w:rsidRPr="00CD1AF5">
        <w:rPr>
          <w:rFonts w:ascii="Times New Roman" w:hAnsi="Times New Roman" w:cs="Times New Roman"/>
          <w:b/>
          <w:bCs/>
          <w:sz w:val="28"/>
          <w:szCs w:val="28"/>
        </w:rPr>
        <w:t xml:space="preserve"> материалов армирования на общую устойчивость грунтовых насыпей</w:t>
      </w:r>
    </w:p>
    <w:p w14:paraId="65240D8C" w14:textId="77777777" w:rsidR="00944404" w:rsidRPr="00CD1AF5" w:rsidRDefault="00944404" w:rsidP="00693088">
      <w:pPr>
        <w:widowControl w:val="0"/>
        <w:jc w:val="center"/>
        <w:rPr>
          <w:sz w:val="28"/>
          <w:szCs w:val="28"/>
        </w:rPr>
      </w:pPr>
    </w:p>
    <w:p w14:paraId="3328A4A1" w14:textId="77777777" w:rsidR="00944404" w:rsidRPr="00CD1AF5" w:rsidRDefault="00944404" w:rsidP="00693088">
      <w:pPr>
        <w:widowControl w:val="0"/>
        <w:jc w:val="center"/>
        <w:rPr>
          <w:sz w:val="28"/>
          <w:szCs w:val="28"/>
        </w:rPr>
      </w:pPr>
    </w:p>
    <w:p w14:paraId="39407620" w14:textId="77777777" w:rsidR="00944404" w:rsidRPr="00CD1AF5" w:rsidRDefault="00944404" w:rsidP="00693088">
      <w:pPr>
        <w:widowControl w:val="0"/>
        <w:jc w:val="center"/>
        <w:rPr>
          <w:sz w:val="28"/>
          <w:szCs w:val="28"/>
        </w:rPr>
      </w:pPr>
    </w:p>
    <w:p w14:paraId="790087F5" w14:textId="607D9414" w:rsidR="00944404" w:rsidRPr="00CD1AF5" w:rsidRDefault="006628CD" w:rsidP="00693088">
      <w:pPr>
        <w:autoSpaceDE w:val="0"/>
        <w:jc w:val="center"/>
        <w:rPr>
          <w:b/>
          <w:sz w:val="32"/>
          <w:szCs w:val="32"/>
          <w:lang w:val="kk-KZ"/>
        </w:rPr>
      </w:pPr>
      <w:r w:rsidRPr="00CD1AF5">
        <w:rPr>
          <w:sz w:val="28"/>
          <w:szCs w:val="28"/>
        </w:rPr>
        <w:t>8</w:t>
      </w:r>
      <w:r w:rsidRPr="00CD1AF5">
        <w:rPr>
          <w:sz w:val="28"/>
          <w:szCs w:val="28"/>
          <w:lang w:val="en-US"/>
        </w:rPr>
        <w:t>D</w:t>
      </w:r>
      <w:r w:rsidRPr="00CD1AF5">
        <w:rPr>
          <w:sz w:val="28"/>
          <w:szCs w:val="28"/>
        </w:rPr>
        <w:t xml:space="preserve">07329 </w:t>
      </w:r>
      <w:r w:rsidR="00944404" w:rsidRPr="00CD1AF5">
        <w:rPr>
          <w:sz w:val="28"/>
          <w:szCs w:val="28"/>
        </w:rPr>
        <w:t>– Строительство</w:t>
      </w:r>
    </w:p>
    <w:p w14:paraId="246CB625" w14:textId="77777777" w:rsidR="00944404" w:rsidRDefault="00944404" w:rsidP="00693088">
      <w:pPr>
        <w:autoSpaceDE w:val="0"/>
        <w:jc w:val="center"/>
        <w:rPr>
          <w:b/>
          <w:sz w:val="28"/>
          <w:szCs w:val="28"/>
          <w:lang w:val="kk-KZ"/>
        </w:rPr>
      </w:pPr>
    </w:p>
    <w:p w14:paraId="15598231" w14:textId="77777777" w:rsidR="00007342" w:rsidRPr="00007342" w:rsidRDefault="00007342" w:rsidP="00693088">
      <w:pPr>
        <w:autoSpaceDE w:val="0"/>
        <w:jc w:val="center"/>
        <w:rPr>
          <w:b/>
          <w:sz w:val="28"/>
          <w:szCs w:val="28"/>
          <w:lang w:val="kk-KZ"/>
        </w:rPr>
      </w:pPr>
    </w:p>
    <w:p w14:paraId="799471E5" w14:textId="77777777" w:rsidR="00944404" w:rsidRPr="00007342" w:rsidRDefault="00944404" w:rsidP="00693088">
      <w:pPr>
        <w:autoSpaceDE w:val="0"/>
        <w:jc w:val="center"/>
        <w:rPr>
          <w:b/>
          <w:sz w:val="28"/>
          <w:szCs w:val="28"/>
          <w:lang w:val="kk-KZ"/>
        </w:rPr>
      </w:pPr>
    </w:p>
    <w:p w14:paraId="4EE250D5" w14:textId="77777777" w:rsidR="00944404" w:rsidRPr="00CD1AF5" w:rsidRDefault="00944404" w:rsidP="00693088">
      <w:pPr>
        <w:jc w:val="center"/>
      </w:pPr>
      <w:r w:rsidRPr="00CD1AF5">
        <w:rPr>
          <w:sz w:val="28"/>
          <w:szCs w:val="28"/>
        </w:rPr>
        <w:t>Диссертация на соискание степени</w:t>
      </w:r>
    </w:p>
    <w:p w14:paraId="5B43D1EB" w14:textId="77777777" w:rsidR="00944404" w:rsidRPr="00CD1AF5" w:rsidRDefault="00944404" w:rsidP="00693088">
      <w:pPr>
        <w:jc w:val="center"/>
      </w:pPr>
      <w:r w:rsidRPr="00CD1AF5">
        <w:rPr>
          <w:sz w:val="28"/>
          <w:szCs w:val="28"/>
        </w:rPr>
        <w:t>доктора философии (</w:t>
      </w:r>
      <w:r w:rsidRPr="00CD1AF5">
        <w:rPr>
          <w:sz w:val="28"/>
          <w:szCs w:val="28"/>
          <w:lang w:val="en-US"/>
        </w:rPr>
        <w:t>PhD</w:t>
      </w:r>
      <w:r w:rsidRPr="00CD1AF5">
        <w:rPr>
          <w:sz w:val="28"/>
          <w:szCs w:val="28"/>
        </w:rPr>
        <w:t>)</w:t>
      </w:r>
    </w:p>
    <w:p w14:paraId="53D91CB4" w14:textId="77777777" w:rsidR="00944404" w:rsidRPr="00CD1AF5" w:rsidRDefault="00944404" w:rsidP="00693088">
      <w:pPr>
        <w:rPr>
          <w:sz w:val="28"/>
          <w:szCs w:val="28"/>
        </w:rPr>
      </w:pPr>
    </w:p>
    <w:p w14:paraId="4B2F1AA7" w14:textId="77777777" w:rsidR="00944404" w:rsidRPr="00CD1AF5" w:rsidRDefault="00944404" w:rsidP="00693088">
      <w:pPr>
        <w:rPr>
          <w:sz w:val="28"/>
          <w:szCs w:val="28"/>
        </w:rPr>
      </w:pPr>
    </w:p>
    <w:p w14:paraId="691E5CC5" w14:textId="77777777" w:rsidR="00944404" w:rsidRPr="00CD1AF5" w:rsidRDefault="00944404" w:rsidP="00693088">
      <w:pPr>
        <w:rPr>
          <w:sz w:val="28"/>
          <w:szCs w:val="28"/>
        </w:rPr>
      </w:pPr>
    </w:p>
    <w:p w14:paraId="5F1B1BDB" w14:textId="77777777" w:rsidR="002F2EBD" w:rsidRPr="00CD1AF5" w:rsidRDefault="002F2EBD" w:rsidP="00693088">
      <w:pPr>
        <w:rPr>
          <w:sz w:val="28"/>
          <w:szCs w:val="28"/>
        </w:rPr>
      </w:pPr>
    </w:p>
    <w:p w14:paraId="180438F1" w14:textId="77777777" w:rsidR="002F2EBD" w:rsidRPr="00CD1AF5" w:rsidRDefault="002F2EBD" w:rsidP="00693088">
      <w:pPr>
        <w:rPr>
          <w:sz w:val="28"/>
          <w:szCs w:val="28"/>
        </w:rPr>
      </w:pPr>
    </w:p>
    <w:p w14:paraId="7EA53E9D" w14:textId="77777777" w:rsidR="002F2EBD" w:rsidRPr="00CD1AF5" w:rsidRDefault="002F2EBD" w:rsidP="00693088">
      <w:pPr>
        <w:rPr>
          <w:sz w:val="28"/>
          <w:szCs w:val="28"/>
        </w:rPr>
      </w:pPr>
    </w:p>
    <w:p w14:paraId="4CD9E52E" w14:textId="39D8C5DE" w:rsidR="00944404" w:rsidRPr="00CD1AF5" w:rsidRDefault="00944404" w:rsidP="00693088">
      <w:pPr>
        <w:jc w:val="right"/>
        <w:rPr>
          <w:sz w:val="28"/>
          <w:szCs w:val="28"/>
        </w:rPr>
      </w:pPr>
      <w:r w:rsidRPr="00CD1AF5">
        <w:rPr>
          <w:sz w:val="28"/>
          <w:szCs w:val="28"/>
        </w:rPr>
        <w:t>Научны</w:t>
      </w:r>
      <w:r w:rsidR="000A0A9A" w:rsidRPr="00CD1AF5">
        <w:rPr>
          <w:sz w:val="28"/>
          <w:szCs w:val="28"/>
        </w:rPr>
        <w:t>й</w:t>
      </w:r>
      <w:r w:rsidRPr="00CD1AF5">
        <w:rPr>
          <w:sz w:val="28"/>
          <w:szCs w:val="28"/>
        </w:rPr>
        <w:t xml:space="preserve"> </w:t>
      </w:r>
      <w:r w:rsidR="00007342">
        <w:rPr>
          <w:sz w:val="28"/>
          <w:szCs w:val="28"/>
        </w:rPr>
        <w:t>руководитель</w:t>
      </w:r>
    </w:p>
    <w:p w14:paraId="3129BF49" w14:textId="7EF0DFC6" w:rsidR="00007342" w:rsidRDefault="00FA7F12" w:rsidP="00693088">
      <w:pPr>
        <w:jc w:val="right"/>
        <w:rPr>
          <w:sz w:val="28"/>
          <w:szCs w:val="28"/>
        </w:rPr>
      </w:pPr>
      <w:r>
        <w:rPr>
          <w:sz w:val="28"/>
          <w:szCs w:val="28"/>
        </w:rPr>
        <w:t xml:space="preserve">доктор </w:t>
      </w:r>
      <w:r w:rsidR="000A0A9A" w:rsidRPr="00CD1AF5">
        <w:rPr>
          <w:sz w:val="28"/>
          <w:szCs w:val="28"/>
          <w:lang w:val="en-US"/>
        </w:rPr>
        <w:t>PhD</w:t>
      </w:r>
      <w:r w:rsidR="000A0A9A" w:rsidRPr="00CD1AF5">
        <w:rPr>
          <w:sz w:val="28"/>
          <w:szCs w:val="28"/>
        </w:rPr>
        <w:t xml:space="preserve">, </w:t>
      </w:r>
    </w:p>
    <w:p w14:paraId="7EE01952" w14:textId="299C1E73" w:rsidR="000A0A9A" w:rsidRPr="00CD1AF5" w:rsidRDefault="000A0A9A" w:rsidP="00693088">
      <w:pPr>
        <w:jc w:val="right"/>
        <w:rPr>
          <w:sz w:val="28"/>
          <w:szCs w:val="28"/>
        </w:rPr>
      </w:pPr>
      <w:proofErr w:type="spellStart"/>
      <w:r w:rsidRPr="00CD1AF5">
        <w:rPr>
          <w:sz w:val="28"/>
          <w:szCs w:val="28"/>
        </w:rPr>
        <w:t>ассоц</w:t>
      </w:r>
      <w:proofErr w:type="spellEnd"/>
      <w:r w:rsidRPr="00CD1AF5">
        <w:rPr>
          <w:sz w:val="28"/>
          <w:szCs w:val="28"/>
        </w:rPr>
        <w:t>. профессор</w:t>
      </w:r>
    </w:p>
    <w:p w14:paraId="7DF5C274" w14:textId="32E25D80" w:rsidR="000A0A9A" w:rsidRPr="00CD1AF5" w:rsidRDefault="00007342" w:rsidP="00693088">
      <w:pPr>
        <w:jc w:val="right"/>
        <w:rPr>
          <w:sz w:val="28"/>
          <w:szCs w:val="28"/>
        </w:rPr>
      </w:pPr>
      <w:r w:rsidRPr="00CD1AF5">
        <w:rPr>
          <w:sz w:val="28"/>
          <w:szCs w:val="28"/>
        </w:rPr>
        <w:t>Р.Е.</w:t>
      </w:r>
      <w:r>
        <w:rPr>
          <w:sz w:val="28"/>
          <w:szCs w:val="28"/>
        </w:rPr>
        <w:t xml:space="preserve"> </w:t>
      </w:r>
      <w:proofErr w:type="spellStart"/>
      <w:r w:rsidR="000A0A9A" w:rsidRPr="00CD1AF5">
        <w:rPr>
          <w:sz w:val="28"/>
          <w:szCs w:val="28"/>
        </w:rPr>
        <w:t>Лукпанов</w:t>
      </w:r>
      <w:proofErr w:type="spellEnd"/>
      <w:r w:rsidR="000A0A9A" w:rsidRPr="00CD1AF5">
        <w:rPr>
          <w:sz w:val="28"/>
          <w:szCs w:val="28"/>
        </w:rPr>
        <w:t xml:space="preserve"> </w:t>
      </w:r>
    </w:p>
    <w:p w14:paraId="2012BF6E" w14:textId="77777777" w:rsidR="002F2EBD" w:rsidRPr="00007342" w:rsidRDefault="002F2EBD" w:rsidP="00693088">
      <w:pPr>
        <w:jc w:val="right"/>
        <w:rPr>
          <w:sz w:val="16"/>
          <w:szCs w:val="16"/>
        </w:rPr>
      </w:pPr>
    </w:p>
    <w:p w14:paraId="54C23270" w14:textId="418DF061" w:rsidR="002F2EBD" w:rsidRPr="00CD1AF5" w:rsidRDefault="00007342" w:rsidP="00693088">
      <w:pPr>
        <w:jc w:val="right"/>
        <w:rPr>
          <w:sz w:val="28"/>
          <w:szCs w:val="28"/>
        </w:rPr>
      </w:pPr>
      <w:r>
        <w:rPr>
          <w:sz w:val="28"/>
          <w:szCs w:val="28"/>
        </w:rPr>
        <w:t>Научный консультант</w:t>
      </w:r>
    </w:p>
    <w:p w14:paraId="068FDE42" w14:textId="58077E4A" w:rsidR="00007342" w:rsidRDefault="00FA7F12" w:rsidP="00693088">
      <w:pPr>
        <w:jc w:val="right"/>
        <w:rPr>
          <w:sz w:val="28"/>
          <w:szCs w:val="28"/>
        </w:rPr>
      </w:pPr>
      <w:r>
        <w:rPr>
          <w:sz w:val="28"/>
          <w:szCs w:val="28"/>
        </w:rPr>
        <w:t xml:space="preserve">доктор </w:t>
      </w:r>
      <w:r w:rsidR="002F2EBD" w:rsidRPr="00CD1AF5">
        <w:rPr>
          <w:sz w:val="28"/>
          <w:szCs w:val="28"/>
          <w:lang w:val="en-US"/>
        </w:rPr>
        <w:t>PhD</w:t>
      </w:r>
      <w:r w:rsidR="002F2EBD" w:rsidRPr="00CD1AF5">
        <w:rPr>
          <w:sz w:val="28"/>
          <w:szCs w:val="28"/>
        </w:rPr>
        <w:t xml:space="preserve">, </w:t>
      </w:r>
    </w:p>
    <w:p w14:paraId="45C943F2" w14:textId="584E4984" w:rsidR="002F2EBD" w:rsidRPr="00CD1AF5" w:rsidRDefault="002F2EBD" w:rsidP="00693088">
      <w:pPr>
        <w:jc w:val="right"/>
        <w:rPr>
          <w:sz w:val="28"/>
          <w:szCs w:val="28"/>
        </w:rPr>
      </w:pPr>
      <w:r w:rsidRPr="00CD1AF5">
        <w:rPr>
          <w:sz w:val="28"/>
          <w:szCs w:val="28"/>
        </w:rPr>
        <w:t>профессор</w:t>
      </w:r>
    </w:p>
    <w:p w14:paraId="55BBD22F" w14:textId="686D2AE3" w:rsidR="002F2EBD" w:rsidRPr="00CD1AF5" w:rsidRDefault="002F2EBD" w:rsidP="00693088">
      <w:pPr>
        <w:jc w:val="right"/>
      </w:pPr>
      <w:proofErr w:type="spellStart"/>
      <w:r w:rsidRPr="00CD1AF5">
        <w:rPr>
          <w:sz w:val="28"/>
          <w:szCs w:val="28"/>
        </w:rPr>
        <w:t>Еун</w:t>
      </w:r>
      <w:proofErr w:type="spellEnd"/>
      <w:r w:rsidRPr="00CD1AF5">
        <w:rPr>
          <w:sz w:val="28"/>
          <w:szCs w:val="28"/>
        </w:rPr>
        <w:t xml:space="preserve"> Чул Шин</w:t>
      </w:r>
    </w:p>
    <w:p w14:paraId="5E39F9F7" w14:textId="77777777" w:rsidR="00944404" w:rsidRPr="00CD1AF5" w:rsidRDefault="00944404" w:rsidP="00693088">
      <w:pPr>
        <w:jc w:val="right"/>
        <w:rPr>
          <w:sz w:val="16"/>
          <w:szCs w:val="16"/>
        </w:rPr>
      </w:pPr>
    </w:p>
    <w:p w14:paraId="713753EA" w14:textId="77777777" w:rsidR="00944404" w:rsidRPr="00CD1AF5" w:rsidRDefault="00944404" w:rsidP="00693088">
      <w:pPr>
        <w:rPr>
          <w:sz w:val="16"/>
          <w:szCs w:val="16"/>
        </w:rPr>
      </w:pPr>
    </w:p>
    <w:p w14:paraId="729B3A61" w14:textId="77777777" w:rsidR="00944404" w:rsidRPr="00CD1AF5" w:rsidRDefault="00944404" w:rsidP="00693088">
      <w:pPr>
        <w:rPr>
          <w:sz w:val="16"/>
          <w:szCs w:val="16"/>
        </w:rPr>
      </w:pPr>
    </w:p>
    <w:p w14:paraId="2AAB4BA0" w14:textId="77777777" w:rsidR="00944404" w:rsidRPr="00CD1AF5" w:rsidRDefault="00944404" w:rsidP="00693088">
      <w:pPr>
        <w:jc w:val="center"/>
        <w:rPr>
          <w:sz w:val="28"/>
          <w:szCs w:val="28"/>
        </w:rPr>
      </w:pPr>
    </w:p>
    <w:p w14:paraId="0880F021" w14:textId="77777777" w:rsidR="00944404" w:rsidRDefault="00944404" w:rsidP="00693088">
      <w:pPr>
        <w:jc w:val="center"/>
        <w:rPr>
          <w:sz w:val="28"/>
          <w:szCs w:val="28"/>
        </w:rPr>
      </w:pPr>
    </w:p>
    <w:p w14:paraId="79C5B114" w14:textId="77777777" w:rsidR="00FA7F12" w:rsidRDefault="00FA7F12" w:rsidP="00693088">
      <w:pPr>
        <w:jc w:val="center"/>
        <w:rPr>
          <w:sz w:val="28"/>
          <w:szCs w:val="28"/>
        </w:rPr>
      </w:pPr>
    </w:p>
    <w:p w14:paraId="7B48B0CB" w14:textId="77777777" w:rsidR="00944404" w:rsidRPr="00CD1AF5" w:rsidRDefault="00944404" w:rsidP="00693088">
      <w:pPr>
        <w:jc w:val="center"/>
      </w:pPr>
      <w:r w:rsidRPr="00CD1AF5">
        <w:rPr>
          <w:sz w:val="28"/>
          <w:szCs w:val="28"/>
        </w:rPr>
        <w:t>Республика Казахстан</w:t>
      </w:r>
    </w:p>
    <w:p w14:paraId="49FBA74A" w14:textId="22B62172" w:rsidR="00956911" w:rsidRDefault="00752FA6" w:rsidP="00007342">
      <w:pPr>
        <w:jc w:val="center"/>
        <w:rPr>
          <w:sz w:val="28"/>
          <w:szCs w:val="28"/>
        </w:rPr>
      </w:pPr>
      <w:r w:rsidRPr="00CD1AF5">
        <w:rPr>
          <w:noProof/>
          <w:sz w:val="28"/>
          <w:szCs w:val="28"/>
        </w:rPr>
        <mc:AlternateContent>
          <mc:Choice Requires="wps">
            <w:drawing>
              <wp:anchor distT="0" distB="0" distL="114300" distR="114300" simplePos="0" relativeHeight="251665408" behindDoc="0" locked="0" layoutInCell="1" allowOverlap="1" wp14:anchorId="22326050" wp14:editId="54141D55">
                <wp:simplePos x="0" y="0"/>
                <wp:positionH relativeFrom="column">
                  <wp:posOffset>2653145</wp:posOffset>
                </wp:positionH>
                <wp:positionV relativeFrom="paragraph">
                  <wp:posOffset>307225</wp:posOffset>
                </wp:positionV>
                <wp:extent cx="658495" cy="372745"/>
                <wp:effectExtent l="0" t="0" r="27305" b="27305"/>
                <wp:wrapNone/>
                <wp:docPr id="340724409"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495" cy="372745"/>
                        </a:xfrm>
                        <a:prstGeom prst="rect">
                          <a:avLst/>
                        </a:prstGeom>
                        <a:solidFill>
                          <a:srgbClr val="FFFFFF"/>
                        </a:solidFill>
                        <a:ln w="9360" cap="sq">
                          <a:solidFill>
                            <a:srgbClr val="FFFFFF"/>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D5F97EE" id="Rectangle 16" o:spid="_x0000_s1026" style="position:absolute;margin-left:208.9pt;margin-top:24.2pt;width:51.85pt;height:29.35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" strokecolor="white" strokeweight=".26mm">
                <v:stroke endcap="square"/>
              </v:rect>
            </w:pict>
          </mc:Fallback>
        </mc:AlternateContent>
      </w:r>
      <w:r w:rsidRPr="00CD1AF5">
        <w:rPr>
          <w:noProof/>
        </w:rPr>
        <mc:AlternateContent>
          <mc:Choice Requires="wps">
            <w:drawing>
              <wp:anchor distT="0" distB="0" distL="114300" distR="114300" simplePos="0" relativeHeight="251664384" behindDoc="0" locked="0" layoutInCell="1" allowOverlap="1" wp14:anchorId="01A59902" wp14:editId="0D512930">
                <wp:simplePos x="0" y="0"/>
                <wp:positionH relativeFrom="column">
                  <wp:posOffset>2776855</wp:posOffset>
                </wp:positionH>
                <wp:positionV relativeFrom="paragraph">
                  <wp:posOffset>370840</wp:posOffset>
                </wp:positionV>
                <wp:extent cx="266700" cy="219075"/>
                <wp:effectExtent l="8890" t="6985" r="10160" b="12065"/>
                <wp:wrapNone/>
                <wp:docPr id="89303251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rect">
                          <a:avLst/>
                        </a:prstGeom>
                        <a:solidFill>
                          <a:srgbClr val="FFFFFF"/>
                        </a:solidFill>
                        <a:ln w="3240" cap="rnd">
                          <a:solidFill>
                            <a:srgbClr val="FFFFFF"/>
                          </a:solidFill>
                          <a:prstDash val="sysDot"/>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56A9B09" id="Rectangle 15" o:spid="_x0000_s1026" style="position:absolute;margin-left:218.65pt;margin-top:29.2pt;width:21pt;height:17.25pt;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" strokecolor="white" strokeweight=".09mm">
                <v:stroke dashstyle="1 1" endcap="round"/>
              </v:rect>
            </w:pict>
          </mc:Fallback>
        </mc:AlternateContent>
      </w:r>
      <w:r w:rsidR="00944404" w:rsidRPr="00CD1AF5">
        <w:rPr>
          <w:sz w:val="28"/>
          <w:szCs w:val="28"/>
        </w:rPr>
        <w:t>Астана, 202</w:t>
      </w:r>
      <w:r w:rsidR="000A0A9A" w:rsidRPr="00CD1AF5">
        <w:rPr>
          <w:sz w:val="28"/>
          <w:szCs w:val="28"/>
        </w:rPr>
        <w:t>5</w:t>
      </w:r>
      <w:r w:rsidR="00956911" w:rsidRPr="00CD1AF5">
        <w:rPr>
          <w:sz w:val="28"/>
          <w:szCs w:val="28"/>
        </w:rPr>
        <w:br w:type="page"/>
      </w:r>
    </w:p>
    <w:p w14:paraId="5568029F" w14:textId="0F885CA2" w:rsidR="00FA7F12" w:rsidRPr="00FA7F12" w:rsidRDefault="00FA7F12" w:rsidP="00007342">
      <w:pPr>
        <w:jc w:val="center"/>
        <w:rPr>
          <w:b/>
          <w:sz w:val="28"/>
          <w:szCs w:val="28"/>
        </w:rPr>
      </w:pPr>
      <w:r w:rsidRPr="00FA7F12">
        <w:rPr>
          <w:b/>
          <w:sz w:val="28"/>
          <w:szCs w:val="28"/>
        </w:rPr>
        <w:lastRenderedPageBreak/>
        <w:t>СОДЕРЖАНИЕ</w:t>
      </w:r>
    </w:p>
    <w:p w14:paraId="123960DC" w14:textId="77777777" w:rsidR="00FA7F12" w:rsidRPr="00FA7F12" w:rsidRDefault="00FA7F12" w:rsidP="00FA7F12">
      <w:pPr>
        <w:jc w:val="right"/>
        <w:rPr>
          <w:b/>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39"/>
        <w:gridCol w:w="815"/>
      </w:tblGrid>
      <w:tr w:rsidR="00FA7F12" w14:paraId="77B5098B" w14:textId="77777777" w:rsidTr="005108EB">
        <w:tc>
          <w:tcPr>
            <w:tcW w:w="9039" w:type="dxa"/>
          </w:tcPr>
          <w:p w14:paraId="1164B1CC" w14:textId="49B5C2D0" w:rsidR="00FA7F12" w:rsidRPr="00FA7F12" w:rsidRDefault="00FA7F12" w:rsidP="005108EB">
            <w:pPr>
              <w:jc w:val="both"/>
              <w:rPr>
                <w:sz w:val="28"/>
                <w:szCs w:val="28"/>
              </w:rPr>
            </w:pPr>
            <w:r w:rsidRPr="0032405B">
              <w:rPr>
                <w:b/>
                <w:sz w:val="28"/>
                <w:szCs w:val="28"/>
              </w:rPr>
              <w:t>НОРМАТИВНЫЕ ССЫЛКИ</w:t>
            </w:r>
            <w:r>
              <w:rPr>
                <w:sz w:val="28"/>
                <w:szCs w:val="28"/>
              </w:rPr>
              <w:t>………</w:t>
            </w:r>
            <w:r w:rsidR="0032405B">
              <w:rPr>
                <w:sz w:val="28"/>
                <w:szCs w:val="28"/>
              </w:rPr>
              <w:t>………………………………..</w:t>
            </w:r>
            <w:r>
              <w:rPr>
                <w:sz w:val="28"/>
                <w:szCs w:val="28"/>
              </w:rPr>
              <w:t>……..</w:t>
            </w:r>
          </w:p>
        </w:tc>
        <w:tc>
          <w:tcPr>
            <w:tcW w:w="815" w:type="dxa"/>
          </w:tcPr>
          <w:p w14:paraId="5F05AC6F" w14:textId="47CBB981" w:rsidR="00FA7F12" w:rsidRDefault="00671AF3" w:rsidP="00671AF3">
            <w:pPr>
              <w:rPr>
                <w:sz w:val="28"/>
                <w:szCs w:val="28"/>
              </w:rPr>
            </w:pPr>
            <w:r>
              <w:rPr>
                <w:sz w:val="28"/>
                <w:szCs w:val="28"/>
              </w:rPr>
              <w:t>4</w:t>
            </w:r>
          </w:p>
        </w:tc>
      </w:tr>
      <w:tr w:rsidR="00FA7F12" w14:paraId="0E5D938A" w14:textId="77777777" w:rsidTr="005108EB">
        <w:tc>
          <w:tcPr>
            <w:tcW w:w="9039" w:type="dxa"/>
          </w:tcPr>
          <w:p w14:paraId="773C16EC" w14:textId="5CFF93EE" w:rsidR="00FA7F12" w:rsidRPr="00FA7F12" w:rsidRDefault="00FA7F12" w:rsidP="005108EB">
            <w:pPr>
              <w:jc w:val="both"/>
              <w:rPr>
                <w:sz w:val="28"/>
                <w:szCs w:val="28"/>
              </w:rPr>
            </w:pPr>
            <w:r w:rsidRPr="0032405B">
              <w:rPr>
                <w:b/>
                <w:sz w:val="28"/>
                <w:szCs w:val="28"/>
              </w:rPr>
              <w:t>ВВЕДЕНИЕ</w:t>
            </w:r>
            <w:r>
              <w:rPr>
                <w:sz w:val="28"/>
                <w:szCs w:val="28"/>
              </w:rPr>
              <w:t>………………………</w:t>
            </w:r>
            <w:r w:rsidR="0032405B">
              <w:rPr>
                <w:sz w:val="28"/>
                <w:szCs w:val="28"/>
              </w:rPr>
              <w:t>…………………………………………</w:t>
            </w:r>
          </w:p>
        </w:tc>
        <w:tc>
          <w:tcPr>
            <w:tcW w:w="815" w:type="dxa"/>
          </w:tcPr>
          <w:p w14:paraId="57485E7C" w14:textId="6D9856BD" w:rsidR="00FA7F12" w:rsidRDefault="00671AF3" w:rsidP="00671AF3">
            <w:pPr>
              <w:rPr>
                <w:sz w:val="28"/>
                <w:szCs w:val="28"/>
              </w:rPr>
            </w:pPr>
            <w:r>
              <w:rPr>
                <w:sz w:val="28"/>
                <w:szCs w:val="28"/>
              </w:rPr>
              <w:t>5</w:t>
            </w:r>
          </w:p>
        </w:tc>
      </w:tr>
      <w:tr w:rsidR="00FA7F12" w14:paraId="5A0DD862" w14:textId="77777777" w:rsidTr="005108EB">
        <w:tc>
          <w:tcPr>
            <w:tcW w:w="9039" w:type="dxa"/>
          </w:tcPr>
          <w:p w14:paraId="36F1DC77" w14:textId="53DB00A7" w:rsidR="00FA7F12" w:rsidRPr="00FA7F12" w:rsidRDefault="00FA7F12" w:rsidP="005108EB">
            <w:pPr>
              <w:jc w:val="both"/>
              <w:rPr>
                <w:sz w:val="28"/>
                <w:szCs w:val="28"/>
              </w:rPr>
            </w:pPr>
            <w:r w:rsidRPr="0032405B">
              <w:rPr>
                <w:b/>
                <w:sz w:val="28"/>
                <w:szCs w:val="28"/>
              </w:rPr>
              <w:t xml:space="preserve">1 </w:t>
            </w:r>
            <w:r w:rsidR="0032405B" w:rsidRPr="0032405B">
              <w:rPr>
                <w:b/>
                <w:sz w:val="28"/>
                <w:szCs w:val="28"/>
              </w:rPr>
              <w:t>ОБЗОР ОТЕЧЕСТВЕННОГО И ЗАРУБЕЖНОГО ОПЫТА ПО ПРИМЕНЕНИЮ АРМИРОВАННЫХ ГЕОСЕНТЕТИЧЕСКИХ МАТЕРИАЛОВ</w:t>
            </w:r>
            <w:r>
              <w:rPr>
                <w:sz w:val="28"/>
                <w:szCs w:val="28"/>
              </w:rPr>
              <w:t>……………</w:t>
            </w:r>
            <w:r w:rsidR="0032405B">
              <w:rPr>
                <w:sz w:val="28"/>
                <w:szCs w:val="28"/>
              </w:rPr>
              <w:t>………………………………………………</w:t>
            </w:r>
            <w:r>
              <w:rPr>
                <w:sz w:val="28"/>
                <w:szCs w:val="28"/>
              </w:rPr>
              <w:t>.</w:t>
            </w:r>
          </w:p>
        </w:tc>
        <w:tc>
          <w:tcPr>
            <w:tcW w:w="815" w:type="dxa"/>
          </w:tcPr>
          <w:p w14:paraId="3AC7821D" w14:textId="77777777" w:rsidR="00FA7F12" w:rsidRDefault="00FA7F12" w:rsidP="00671AF3">
            <w:pPr>
              <w:rPr>
                <w:sz w:val="28"/>
                <w:szCs w:val="28"/>
              </w:rPr>
            </w:pPr>
          </w:p>
          <w:p w14:paraId="12D76662" w14:textId="77777777" w:rsidR="00671AF3" w:rsidRDefault="00671AF3" w:rsidP="00671AF3">
            <w:pPr>
              <w:rPr>
                <w:sz w:val="28"/>
                <w:szCs w:val="28"/>
              </w:rPr>
            </w:pPr>
          </w:p>
          <w:p w14:paraId="77A39812" w14:textId="6C7F7AE4" w:rsidR="00671AF3" w:rsidRDefault="00671AF3" w:rsidP="00671AF3">
            <w:pPr>
              <w:rPr>
                <w:sz w:val="28"/>
                <w:szCs w:val="28"/>
              </w:rPr>
            </w:pPr>
            <w:r>
              <w:rPr>
                <w:sz w:val="28"/>
                <w:szCs w:val="28"/>
              </w:rPr>
              <w:t>11</w:t>
            </w:r>
          </w:p>
        </w:tc>
      </w:tr>
      <w:tr w:rsidR="00FA7F12" w14:paraId="32687FA2" w14:textId="77777777" w:rsidTr="005108EB">
        <w:tc>
          <w:tcPr>
            <w:tcW w:w="9039" w:type="dxa"/>
          </w:tcPr>
          <w:p w14:paraId="60330C61" w14:textId="13B4F5CA" w:rsidR="00FA7F12" w:rsidRPr="00FA7F12" w:rsidRDefault="00FA7F12" w:rsidP="005108EB">
            <w:pPr>
              <w:jc w:val="both"/>
              <w:rPr>
                <w:sz w:val="28"/>
                <w:szCs w:val="28"/>
              </w:rPr>
            </w:pPr>
            <w:r w:rsidRPr="00FA7F12">
              <w:rPr>
                <w:sz w:val="28"/>
                <w:szCs w:val="28"/>
              </w:rPr>
              <w:t>1.1 Общие сведения</w:t>
            </w:r>
            <w:r>
              <w:rPr>
                <w:sz w:val="28"/>
                <w:szCs w:val="28"/>
              </w:rPr>
              <w:t>…………</w:t>
            </w:r>
            <w:r w:rsidR="0032405B">
              <w:rPr>
                <w:sz w:val="28"/>
                <w:szCs w:val="28"/>
              </w:rPr>
              <w:t>……………………………………………</w:t>
            </w:r>
            <w:r>
              <w:rPr>
                <w:sz w:val="28"/>
                <w:szCs w:val="28"/>
              </w:rPr>
              <w:t>….</w:t>
            </w:r>
          </w:p>
        </w:tc>
        <w:tc>
          <w:tcPr>
            <w:tcW w:w="815" w:type="dxa"/>
          </w:tcPr>
          <w:p w14:paraId="216ECAD8" w14:textId="719A6CFE" w:rsidR="00FA7F12" w:rsidRDefault="00671AF3" w:rsidP="00671AF3">
            <w:pPr>
              <w:rPr>
                <w:sz w:val="28"/>
                <w:szCs w:val="28"/>
              </w:rPr>
            </w:pPr>
            <w:r>
              <w:rPr>
                <w:sz w:val="28"/>
                <w:szCs w:val="28"/>
              </w:rPr>
              <w:t>12</w:t>
            </w:r>
          </w:p>
        </w:tc>
      </w:tr>
      <w:tr w:rsidR="00FA7F12" w14:paraId="57C36F08" w14:textId="77777777" w:rsidTr="005108EB">
        <w:tc>
          <w:tcPr>
            <w:tcW w:w="9039" w:type="dxa"/>
          </w:tcPr>
          <w:p w14:paraId="6DF54869" w14:textId="2046082C" w:rsidR="00FA7F12" w:rsidRPr="00FA7F12" w:rsidRDefault="00FA7F12" w:rsidP="005108EB">
            <w:pPr>
              <w:jc w:val="both"/>
              <w:rPr>
                <w:sz w:val="28"/>
                <w:szCs w:val="28"/>
              </w:rPr>
            </w:pPr>
            <w:hyperlink w:anchor="_Toc195095250" w:history="1">
              <w:r w:rsidRPr="00FA7F12">
                <w:rPr>
                  <w:rStyle w:val="ae"/>
                  <w:noProof/>
                  <w:color w:val="auto"/>
                  <w:sz w:val="28"/>
                  <w:szCs w:val="28"/>
                  <w:u w:val="none"/>
                </w:rPr>
                <w:t>1.1.1 Область применения армированных геосентетических материалов</w:t>
              </w:r>
            </w:hyperlink>
            <w:r w:rsidR="0032405B">
              <w:rPr>
                <w:noProof/>
                <w:sz w:val="28"/>
                <w:szCs w:val="28"/>
              </w:rPr>
              <w:t>.</w:t>
            </w:r>
          </w:p>
        </w:tc>
        <w:tc>
          <w:tcPr>
            <w:tcW w:w="815" w:type="dxa"/>
          </w:tcPr>
          <w:p w14:paraId="75E7C6D2" w14:textId="4C544954" w:rsidR="00FA7F12" w:rsidRDefault="00671AF3" w:rsidP="00671AF3">
            <w:pPr>
              <w:rPr>
                <w:sz w:val="28"/>
                <w:szCs w:val="28"/>
              </w:rPr>
            </w:pPr>
            <w:r>
              <w:rPr>
                <w:sz w:val="28"/>
                <w:szCs w:val="28"/>
              </w:rPr>
              <w:t>12</w:t>
            </w:r>
          </w:p>
        </w:tc>
      </w:tr>
      <w:tr w:rsidR="00FA7F12" w14:paraId="7D2CCD10" w14:textId="77777777" w:rsidTr="005108EB">
        <w:tc>
          <w:tcPr>
            <w:tcW w:w="9039" w:type="dxa"/>
          </w:tcPr>
          <w:p w14:paraId="7F8772C6" w14:textId="39B445E5" w:rsidR="00FA7F12" w:rsidRPr="00FA7F12" w:rsidRDefault="00FA7F12" w:rsidP="005108EB">
            <w:pPr>
              <w:jc w:val="both"/>
              <w:rPr>
                <w:sz w:val="28"/>
                <w:szCs w:val="28"/>
              </w:rPr>
            </w:pPr>
            <w:hyperlink w:anchor="_Toc195095251" w:history="1">
              <w:r w:rsidRPr="00FA7F12">
                <w:rPr>
                  <w:rStyle w:val="ae"/>
                  <w:bCs w:val="0"/>
                  <w:color w:val="auto"/>
                  <w:sz w:val="28"/>
                  <w:szCs w:val="28"/>
                  <w:u w:val="none"/>
                </w:rPr>
                <w:t>1.2 Применяемые материалы для армирования грунтовых насыпей</w:t>
              </w:r>
            </w:hyperlink>
            <w:r>
              <w:rPr>
                <w:bCs w:val="0"/>
                <w:sz w:val="28"/>
                <w:szCs w:val="28"/>
              </w:rPr>
              <w:t>…</w:t>
            </w:r>
            <w:r w:rsidR="0032405B">
              <w:rPr>
                <w:bCs w:val="0"/>
                <w:sz w:val="28"/>
                <w:szCs w:val="28"/>
              </w:rPr>
              <w:t>.</w:t>
            </w:r>
            <w:r>
              <w:rPr>
                <w:bCs w:val="0"/>
                <w:sz w:val="28"/>
                <w:szCs w:val="28"/>
              </w:rPr>
              <w:t>…</w:t>
            </w:r>
          </w:p>
        </w:tc>
        <w:tc>
          <w:tcPr>
            <w:tcW w:w="815" w:type="dxa"/>
          </w:tcPr>
          <w:p w14:paraId="0A4B1337" w14:textId="588DFB7F" w:rsidR="00FA7F12" w:rsidRDefault="00671AF3" w:rsidP="00671AF3">
            <w:pPr>
              <w:rPr>
                <w:sz w:val="28"/>
                <w:szCs w:val="28"/>
              </w:rPr>
            </w:pPr>
            <w:r>
              <w:rPr>
                <w:sz w:val="28"/>
                <w:szCs w:val="28"/>
              </w:rPr>
              <w:t>13</w:t>
            </w:r>
          </w:p>
        </w:tc>
      </w:tr>
      <w:tr w:rsidR="00FA7F12" w14:paraId="40483F11" w14:textId="77777777" w:rsidTr="005108EB">
        <w:tc>
          <w:tcPr>
            <w:tcW w:w="9039" w:type="dxa"/>
          </w:tcPr>
          <w:p w14:paraId="3AC3E5D5" w14:textId="53EA27B9" w:rsidR="00FA7F12" w:rsidRPr="00FA7F12" w:rsidRDefault="00FA7F12" w:rsidP="005108EB">
            <w:pPr>
              <w:jc w:val="both"/>
              <w:rPr>
                <w:sz w:val="28"/>
                <w:szCs w:val="28"/>
              </w:rPr>
            </w:pPr>
            <w:r w:rsidRPr="00FA7F12">
              <w:rPr>
                <w:sz w:val="28"/>
                <w:szCs w:val="28"/>
              </w:rPr>
              <w:t xml:space="preserve">1.2.1 Типы </w:t>
            </w:r>
            <w:proofErr w:type="spellStart"/>
            <w:r w:rsidRPr="00FA7F12">
              <w:rPr>
                <w:sz w:val="28"/>
                <w:szCs w:val="28"/>
              </w:rPr>
              <w:t>геосинтетических</w:t>
            </w:r>
            <w:proofErr w:type="spellEnd"/>
            <w:r w:rsidRPr="00FA7F12">
              <w:rPr>
                <w:sz w:val="28"/>
                <w:szCs w:val="28"/>
              </w:rPr>
              <w:t xml:space="preserve"> материалов</w:t>
            </w:r>
            <w:r>
              <w:rPr>
                <w:sz w:val="28"/>
                <w:szCs w:val="28"/>
              </w:rPr>
              <w:t>……</w:t>
            </w:r>
            <w:r w:rsidR="0032405B">
              <w:rPr>
                <w:sz w:val="28"/>
                <w:szCs w:val="28"/>
              </w:rPr>
              <w:t>……………………….</w:t>
            </w:r>
            <w:r>
              <w:rPr>
                <w:sz w:val="28"/>
                <w:szCs w:val="28"/>
              </w:rPr>
              <w:t>……</w:t>
            </w:r>
          </w:p>
        </w:tc>
        <w:tc>
          <w:tcPr>
            <w:tcW w:w="815" w:type="dxa"/>
          </w:tcPr>
          <w:p w14:paraId="0855025C" w14:textId="59F62B20" w:rsidR="00FA7F12" w:rsidRDefault="00671AF3" w:rsidP="00671AF3">
            <w:pPr>
              <w:rPr>
                <w:sz w:val="28"/>
                <w:szCs w:val="28"/>
              </w:rPr>
            </w:pPr>
            <w:r>
              <w:rPr>
                <w:sz w:val="28"/>
                <w:szCs w:val="28"/>
              </w:rPr>
              <w:t>13</w:t>
            </w:r>
          </w:p>
        </w:tc>
      </w:tr>
      <w:tr w:rsidR="00FA7F12" w14:paraId="718A2431" w14:textId="77777777" w:rsidTr="005108EB">
        <w:tc>
          <w:tcPr>
            <w:tcW w:w="9039" w:type="dxa"/>
          </w:tcPr>
          <w:p w14:paraId="2EA83922" w14:textId="5902D3A0" w:rsidR="00FA7F12" w:rsidRPr="00FA7F12" w:rsidRDefault="00FA7F12" w:rsidP="005108EB">
            <w:pPr>
              <w:jc w:val="both"/>
              <w:rPr>
                <w:sz w:val="28"/>
                <w:szCs w:val="28"/>
              </w:rPr>
            </w:pPr>
            <w:r w:rsidRPr="00FA7F12">
              <w:rPr>
                <w:sz w:val="28"/>
                <w:szCs w:val="28"/>
              </w:rPr>
              <w:t xml:space="preserve">1.3 Основные принципы организации работы армированных </w:t>
            </w:r>
            <w:proofErr w:type="spellStart"/>
            <w:r w:rsidRPr="00FA7F12">
              <w:rPr>
                <w:sz w:val="28"/>
                <w:szCs w:val="28"/>
              </w:rPr>
              <w:t>геосентетических</w:t>
            </w:r>
            <w:proofErr w:type="spellEnd"/>
            <w:r w:rsidRPr="00FA7F12">
              <w:rPr>
                <w:sz w:val="28"/>
                <w:szCs w:val="28"/>
              </w:rPr>
              <w:t xml:space="preserve"> материалов для устойчивости грунтовой насыпи</w:t>
            </w:r>
            <w:r>
              <w:rPr>
                <w:sz w:val="28"/>
                <w:szCs w:val="28"/>
              </w:rPr>
              <w:t>…</w:t>
            </w:r>
            <w:r w:rsidR="0032405B">
              <w:rPr>
                <w:sz w:val="28"/>
                <w:szCs w:val="28"/>
              </w:rPr>
              <w:t>.</w:t>
            </w:r>
            <w:r>
              <w:rPr>
                <w:sz w:val="28"/>
                <w:szCs w:val="28"/>
              </w:rPr>
              <w:t>…</w:t>
            </w:r>
          </w:p>
        </w:tc>
        <w:tc>
          <w:tcPr>
            <w:tcW w:w="815" w:type="dxa"/>
          </w:tcPr>
          <w:p w14:paraId="53E14B5B" w14:textId="77777777" w:rsidR="00FA7F12" w:rsidRDefault="00FA7F12" w:rsidP="00671AF3">
            <w:pPr>
              <w:rPr>
                <w:sz w:val="28"/>
                <w:szCs w:val="28"/>
              </w:rPr>
            </w:pPr>
          </w:p>
          <w:p w14:paraId="06A48B8C" w14:textId="0514CF02" w:rsidR="00671AF3" w:rsidRDefault="00671AF3" w:rsidP="00671AF3">
            <w:pPr>
              <w:rPr>
                <w:sz w:val="28"/>
                <w:szCs w:val="28"/>
              </w:rPr>
            </w:pPr>
            <w:r>
              <w:rPr>
                <w:sz w:val="28"/>
                <w:szCs w:val="28"/>
              </w:rPr>
              <w:t>15</w:t>
            </w:r>
          </w:p>
        </w:tc>
      </w:tr>
      <w:tr w:rsidR="00FA7F12" w14:paraId="54CF158B" w14:textId="77777777" w:rsidTr="005108EB">
        <w:tc>
          <w:tcPr>
            <w:tcW w:w="9039" w:type="dxa"/>
          </w:tcPr>
          <w:p w14:paraId="5B9B5DB1" w14:textId="5C7D7EC9" w:rsidR="00FA7F12" w:rsidRPr="00FA7F12" w:rsidRDefault="00FA7F12" w:rsidP="005108EB">
            <w:pPr>
              <w:jc w:val="both"/>
              <w:rPr>
                <w:sz w:val="28"/>
                <w:szCs w:val="28"/>
              </w:rPr>
            </w:pPr>
            <w:r w:rsidRPr="00FA7F12">
              <w:rPr>
                <w:sz w:val="28"/>
                <w:szCs w:val="28"/>
              </w:rPr>
              <w:t xml:space="preserve">1.3.1 Достоинства и недостатки традиционных способов повышения прочностных и </w:t>
            </w:r>
            <w:proofErr w:type="spellStart"/>
            <w:r w:rsidRPr="00FA7F12">
              <w:rPr>
                <w:sz w:val="28"/>
                <w:szCs w:val="28"/>
              </w:rPr>
              <w:t>деформационых</w:t>
            </w:r>
            <w:proofErr w:type="spellEnd"/>
            <w:r w:rsidRPr="00FA7F12">
              <w:rPr>
                <w:sz w:val="28"/>
                <w:szCs w:val="28"/>
              </w:rPr>
              <w:t xml:space="preserve"> характеристик сыпучих грунтов</w:t>
            </w:r>
            <w:r>
              <w:rPr>
                <w:sz w:val="28"/>
                <w:szCs w:val="28"/>
              </w:rPr>
              <w:t>…</w:t>
            </w:r>
            <w:r w:rsidR="0032405B">
              <w:rPr>
                <w:sz w:val="28"/>
                <w:szCs w:val="28"/>
              </w:rPr>
              <w:t>...</w:t>
            </w:r>
            <w:r>
              <w:rPr>
                <w:sz w:val="28"/>
                <w:szCs w:val="28"/>
              </w:rPr>
              <w:t>…..</w:t>
            </w:r>
          </w:p>
        </w:tc>
        <w:tc>
          <w:tcPr>
            <w:tcW w:w="815" w:type="dxa"/>
          </w:tcPr>
          <w:p w14:paraId="0A563741" w14:textId="77777777" w:rsidR="00FA7F12" w:rsidRDefault="00FA7F12" w:rsidP="00671AF3">
            <w:pPr>
              <w:rPr>
                <w:sz w:val="28"/>
                <w:szCs w:val="28"/>
              </w:rPr>
            </w:pPr>
          </w:p>
          <w:p w14:paraId="72662CBC" w14:textId="28925C95" w:rsidR="00671AF3" w:rsidRDefault="00671AF3" w:rsidP="00671AF3">
            <w:pPr>
              <w:rPr>
                <w:sz w:val="28"/>
                <w:szCs w:val="28"/>
              </w:rPr>
            </w:pPr>
            <w:r>
              <w:rPr>
                <w:sz w:val="28"/>
                <w:szCs w:val="28"/>
              </w:rPr>
              <w:t>18</w:t>
            </w:r>
          </w:p>
        </w:tc>
      </w:tr>
      <w:tr w:rsidR="00FA7F12" w14:paraId="74F1C2CC" w14:textId="77777777" w:rsidTr="005108EB">
        <w:tc>
          <w:tcPr>
            <w:tcW w:w="9039" w:type="dxa"/>
          </w:tcPr>
          <w:p w14:paraId="277A48E5" w14:textId="5575C0CE" w:rsidR="00FA7F12" w:rsidRPr="00FA7F12" w:rsidRDefault="00FA7F12" w:rsidP="005108EB">
            <w:pPr>
              <w:jc w:val="both"/>
              <w:rPr>
                <w:sz w:val="28"/>
                <w:szCs w:val="28"/>
              </w:rPr>
            </w:pPr>
            <w:r w:rsidRPr="00FA7F12">
              <w:rPr>
                <w:sz w:val="28"/>
                <w:szCs w:val="28"/>
              </w:rPr>
              <w:t xml:space="preserve">1.3.2 Армирование грунтов </w:t>
            </w:r>
            <w:proofErr w:type="spellStart"/>
            <w:r w:rsidRPr="00FA7F12">
              <w:rPr>
                <w:sz w:val="28"/>
                <w:szCs w:val="28"/>
              </w:rPr>
              <w:t>геосинтетическими</w:t>
            </w:r>
            <w:proofErr w:type="spellEnd"/>
            <w:r w:rsidRPr="00FA7F12">
              <w:rPr>
                <w:sz w:val="28"/>
                <w:szCs w:val="28"/>
              </w:rPr>
              <w:t xml:space="preserve"> материалами</w:t>
            </w:r>
            <w:r>
              <w:rPr>
                <w:sz w:val="28"/>
                <w:szCs w:val="28"/>
              </w:rPr>
              <w:t>…</w:t>
            </w:r>
            <w:r w:rsidR="0032405B">
              <w:rPr>
                <w:sz w:val="28"/>
                <w:szCs w:val="28"/>
              </w:rPr>
              <w:t>……..</w:t>
            </w:r>
            <w:r>
              <w:rPr>
                <w:sz w:val="28"/>
                <w:szCs w:val="28"/>
              </w:rPr>
              <w:t>…</w:t>
            </w:r>
          </w:p>
        </w:tc>
        <w:tc>
          <w:tcPr>
            <w:tcW w:w="815" w:type="dxa"/>
          </w:tcPr>
          <w:p w14:paraId="194B330A" w14:textId="11F67ACD" w:rsidR="00FA7F12" w:rsidRDefault="00671AF3" w:rsidP="00671AF3">
            <w:pPr>
              <w:rPr>
                <w:sz w:val="28"/>
                <w:szCs w:val="28"/>
              </w:rPr>
            </w:pPr>
            <w:r>
              <w:rPr>
                <w:sz w:val="28"/>
                <w:szCs w:val="28"/>
              </w:rPr>
              <w:t>20</w:t>
            </w:r>
          </w:p>
        </w:tc>
      </w:tr>
      <w:tr w:rsidR="00FA7F12" w14:paraId="2BF415BF" w14:textId="77777777" w:rsidTr="005108EB">
        <w:tc>
          <w:tcPr>
            <w:tcW w:w="9039" w:type="dxa"/>
          </w:tcPr>
          <w:p w14:paraId="79CB06D7" w14:textId="21728C3C" w:rsidR="00FA7F12" w:rsidRPr="00FA7F12" w:rsidRDefault="00FA7F12" w:rsidP="005108EB">
            <w:pPr>
              <w:jc w:val="both"/>
              <w:rPr>
                <w:sz w:val="28"/>
                <w:szCs w:val="28"/>
              </w:rPr>
            </w:pPr>
            <w:r w:rsidRPr="00FA7F12">
              <w:rPr>
                <w:sz w:val="28"/>
                <w:szCs w:val="28"/>
              </w:rPr>
              <w:t xml:space="preserve">1.3.3 Функции </w:t>
            </w:r>
            <w:proofErr w:type="spellStart"/>
            <w:r w:rsidRPr="00FA7F12">
              <w:rPr>
                <w:sz w:val="28"/>
                <w:szCs w:val="28"/>
              </w:rPr>
              <w:t>геосинтетических</w:t>
            </w:r>
            <w:proofErr w:type="spellEnd"/>
            <w:r w:rsidRPr="00FA7F12">
              <w:rPr>
                <w:sz w:val="28"/>
                <w:szCs w:val="28"/>
              </w:rPr>
              <w:t xml:space="preserve"> материалов</w:t>
            </w:r>
            <w:r>
              <w:rPr>
                <w:sz w:val="28"/>
                <w:szCs w:val="28"/>
              </w:rPr>
              <w:t>……</w:t>
            </w:r>
            <w:r w:rsidR="0032405B">
              <w:rPr>
                <w:sz w:val="28"/>
                <w:szCs w:val="28"/>
              </w:rPr>
              <w:t>…………………….</w:t>
            </w:r>
            <w:r>
              <w:rPr>
                <w:sz w:val="28"/>
                <w:szCs w:val="28"/>
              </w:rPr>
              <w:t>…..</w:t>
            </w:r>
          </w:p>
        </w:tc>
        <w:tc>
          <w:tcPr>
            <w:tcW w:w="815" w:type="dxa"/>
          </w:tcPr>
          <w:p w14:paraId="7CD2542C" w14:textId="37D1C691" w:rsidR="00FA7F12" w:rsidRDefault="00671AF3" w:rsidP="00671AF3">
            <w:pPr>
              <w:rPr>
                <w:sz w:val="28"/>
                <w:szCs w:val="28"/>
              </w:rPr>
            </w:pPr>
            <w:r>
              <w:rPr>
                <w:sz w:val="28"/>
                <w:szCs w:val="28"/>
              </w:rPr>
              <w:t>22</w:t>
            </w:r>
          </w:p>
        </w:tc>
      </w:tr>
      <w:tr w:rsidR="00FA7F12" w14:paraId="362AC0FE" w14:textId="77777777" w:rsidTr="005108EB">
        <w:tc>
          <w:tcPr>
            <w:tcW w:w="9039" w:type="dxa"/>
          </w:tcPr>
          <w:p w14:paraId="4DF2FA4E" w14:textId="427A94C4" w:rsidR="00FA7F12" w:rsidRPr="00FA7F12" w:rsidRDefault="00FA7F12" w:rsidP="005108EB">
            <w:pPr>
              <w:jc w:val="both"/>
              <w:rPr>
                <w:sz w:val="28"/>
                <w:szCs w:val="28"/>
              </w:rPr>
            </w:pPr>
            <w:r w:rsidRPr="00FA7F12">
              <w:rPr>
                <w:sz w:val="28"/>
                <w:szCs w:val="28"/>
              </w:rPr>
              <w:t xml:space="preserve">1.3.4 Применения </w:t>
            </w:r>
            <w:proofErr w:type="spellStart"/>
            <w:r w:rsidRPr="00FA7F12">
              <w:rPr>
                <w:sz w:val="28"/>
                <w:szCs w:val="28"/>
              </w:rPr>
              <w:t>геотекстильных</w:t>
            </w:r>
            <w:proofErr w:type="spellEnd"/>
            <w:r w:rsidRPr="00FA7F12">
              <w:rPr>
                <w:sz w:val="28"/>
                <w:szCs w:val="28"/>
              </w:rPr>
              <w:t xml:space="preserve"> и </w:t>
            </w:r>
            <w:proofErr w:type="spellStart"/>
            <w:r w:rsidRPr="00FA7F12">
              <w:rPr>
                <w:sz w:val="28"/>
                <w:szCs w:val="28"/>
              </w:rPr>
              <w:t>геопластиковых</w:t>
            </w:r>
            <w:proofErr w:type="spellEnd"/>
            <w:r w:rsidRPr="00FA7F12">
              <w:rPr>
                <w:sz w:val="28"/>
                <w:szCs w:val="28"/>
              </w:rPr>
              <w:t xml:space="preserve"> материалов в отечественной и зарубежной практике</w:t>
            </w:r>
            <w:r>
              <w:rPr>
                <w:sz w:val="28"/>
                <w:szCs w:val="28"/>
              </w:rPr>
              <w:t>……</w:t>
            </w:r>
            <w:r w:rsidR="0032405B">
              <w:rPr>
                <w:sz w:val="28"/>
                <w:szCs w:val="28"/>
              </w:rPr>
              <w:t>………………………….</w:t>
            </w:r>
            <w:r>
              <w:rPr>
                <w:sz w:val="28"/>
                <w:szCs w:val="28"/>
              </w:rPr>
              <w:t>…….</w:t>
            </w:r>
          </w:p>
        </w:tc>
        <w:tc>
          <w:tcPr>
            <w:tcW w:w="815" w:type="dxa"/>
          </w:tcPr>
          <w:p w14:paraId="05BB7615" w14:textId="77777777" w:rsidR="00FA7F12" w:rsidRDefault="00FA7F12" w:rsidP="00671AF3">
            <w:pPr>
              <w:rPr>
                <w:sz w:val="28"/>
                <w:szCs w:val="28"/>
              </w:rPr>
            </w:pPr>
          </w:p>
          <w:p w14:paraId="7D796BD5" w14:textId="03ADA919" w:rsidR="00671AF3" w:rsidRDefault="00671AF3" w:rsidP="00671AF3">
            <w:pPr>
              <w:rPr>
                <w:sz w:val="28"/>
                <w:szCs w:val="28"/>
              </w:rPr>
            </w:pPr>
            <w:r>
              <w:rPr>
                <w:sz w:val="28"/>
                <w:szCs w:val="28"/>
              </w:rPr>
              <w:t>26</w:t>
            </w:r>
          </w:p>
        </w:tc>
      </w:tr>
      <w:tr w:rsidR="00671AF3" w14:paraId="4EBE3700" w14:textId="77777777" w:rsidTr="005108EB">
        <w:tc>
          <w:tcPr>
            <w:tcW w:w="9039" w:type="dxa"/>
          </w:tcPr>
          <w:p w14:paraId="444D6D7F" w14:textId="5156C1D4" w:rsidR="00671AF3" w:rsidRPr="00FA7F12" w:rsidRDefault="00671AF3" w:rsidP="005108EB">
            <w:pPr>
              <w:jc w:val="both"/>
              <w:rPr>
                <w:sz w:val="28"/>
                <w:szCs w:val="28"/>
              </w:rPr>
            </w:pPr>
            <w:r w:rsidRPr="00507D68">
              <w:rPr>
                <w:sz w:val="28"/>
                <w:szCs w:val="28"/>
              </w:rPr>
              <w:t>1.3.5</w:t>
            </w:r>
            <w:r w:rsidRPr="00507D68">
              <w:rPr>
                <w:b/>
                <w:sz w:val="28"/>
                <w:szCs w:val="28"/>
              </w:rPr>
              <w:t xml:space="preserve"> </w:t>
            </w:r>
            <w:r w:rsidRPr="00507D68">
              <w:rPr>
                <w:rStyle w:val="30"/>
                <w:b w:val="0"/>
                <w:sz w:val="28"/>
                <w:szCs w:val="28"/>
              </w:rPr>
              <w:t>Технология применения геосинтетики для повышения устойчивости откосов и насыпей</w:t>
            </w:r>
            <w:r>
              <w:rPr>
                <w:rStyle w:val="30"/>
                <w:b w:val="0"/>
                <w:sz w:val="28"/>
                <w:szCs w:val="28"/>
              </w:rPr>
              <w:t>……………………………………………</w:t>
            </w:r>
          </w:p>
        </w:tc>
        <w:tc>
          <w:tcPr>
            <w:tcW w:w="815" w:type="dxa"/>
          </w:tcPr>
          <w:p w14:paraId="18244F9F" w14:textId="77777777" w:rsidR="00671AF3" w:rsidRDefault="00671AF3" w:rsidP="00671AF3">
            <w:pPr>
              <w:rPr>
                <w:sz w:val="28"/>
                <w:szCs w:val="28"/>
              </w:rPr>
            </w:pPr>
          </w:p>
          <w:p w14:paraId="696E7CFF" w14:textId="440F3E5C" w:rsidR="00671AF3" w:rsidRDefault="00671AF3" w:rsidP="00671AF3">
            <w:pPr>
              <w:rPr>
                <w:sz w:val="28"/>
                <w:szCs w:val="28"/>
              </w:rPr>
            </w:pPr>
            <w:r>
              <w:rPr>
                <w:sz w:val="28"/>
                <w:szCs w:val="28"/>
              </w:rPr>
              <w:t>30</w:t>
            </w:r>
          </w:p>
        </w:tc>
      </w:tr>
      <w:tr w:rsidR="00FA7F12" w14:paraId="1034E873" w14:textId="77777777" w:rsidTr="005108EB">
        <w:tc>
          <w:tcPr>
            <w:tcW w:w="9039" w:type="dxa"/>
          </w:tcPr>
          <w:p w14:paraId="213A986E" w14:textId="0856B424" w:rsidR="00FA7F12" w:rsidRPr="00FA7F12" w:rsidRDefault="00FA7F12" w:rsidP="005108EB">
            <w:pPr>
              <w:jc w:val="both"/>
              <w:rPr>
                <w:sz w:val="28"/>
                <w:szCs w:val="28"/>
              </w:rPr>
            </w:pPr>
            <w:r w:rsidRPr="00FA7F12">
              <w:rPr>
                <w:sz w:val="28"/>
                <w:szCs w:val="28"/>
              </w:rPr>
              <w:t xml:space="preserve">Выводы по </w:t>
            </w:r>
            <w:r w:rsidR="0032405B">
              <w:rPr>
                <w:sz w:val="28"/>
                <w:szCs w:val="28"/>
              </w:rPr>
              <w:t>разделу</w:t>
            </w:r>
            <w:r>
              <w:rPr>
                <w:sz w:val="28"/>
                <w:szCs w:val="28"/>
              </w:rPr>
              <w:t>…………</w:t>
            </w:r>
            <w:r w:rsidR="0032405B">
              <w:rPr>
                <w:sz w:val="28"/>
                <w:szCs w:val="28"/>
              </w:rPr>
              <w:t>………………………………………………..</w:t>
            </w:r>
          </w:p>
        </w:tc>
        <w:tc>
          <w:tcPr>
            <w:tcW w:w="815" w:type="dxa"/>
          </w:tcPr>
          <w:p w14:paraId="5FF68ABA" w14:textId="17D820B9" w:rsidR="00FA7F12" w:rsidRDefault="00671AF3" w:rsidP="00671AF3">
            <w:pPr>
              <w:rPr>
                <w:sz w:val="28"/>
                <w:szCs w:val="28"/>
              </w:rPr>
            </w:pPr>
            <w:r>
              <w:rPr>
                <w:sz w:val="28"/>
                <w:szCs w:val="28"/>
              </w:rPr>
              <w:t>31</w:t>
            </w:r>
          </w:p>
        </w:tc>
      </w:tr>
      <w:tr w:rsidR="00FA7F12" w14:paraId="74090FEE" w14:textId="77777777" w:rsidTr="005108EB">
        <w:tc>
          <w:tcPr>
            <w:tcW w:w="9039" w:type="dxa"/>
          </w:tcPr>
          <w:p w14:paraId="58C64650" w14:textId="01498B05" w:rsidR="00FA7F12" w:rsidRPr="00FA7F12" w:rsidRDefault="00FA7F12" w:rsidP="005108EB">
            <w:pPr>
              <w:jc w:val="both"/>
              <w:rPr>
                <w:sz w:val="28"/>
                <w:szCs w:val="28"/>
              </w:rPr>
            </w:pPr>
            <w:r w:rsidRPr="0032405B">
              <w:rPr>
                <w:b/>
                <w:sz w:val="28"/>
                <w:szCs w:val="28"/>
              </w:rPr>
              <w:t xml:space="preserve">2 </w:t>
            </w:r>
            <w:r w:rsidR="0032405B" w:rsidRPr="0032405B">
              <w:rPr>
                <w:b/>
                <w:sz w:val="28"/>
                <w:szCs w:val="28"/>
              </w:rPr>
              <w:t>ЛАБОРАТОРНЫЕ ИССЛЕДОВАНИЯ ГЕОСИНТЕТИЧЕСКИХ МАТЕРИАЛОВ</w:t>
            </w:r>
            <w:r>
              <w:rPr>
                <w:sz w:val="28"/>
                <w:szCs w:val="28"/>
              </w:rPr>
              <w:t>…</w:t>
            </w:r>
            <w:r w:rsidR="0032405B">
              <w:rPr>
                <w:sz w:val="28"/>
                <w:szCs w:val="28"/>
              </w:rPr>
              <w:t>…………………………………………………………</w:t>
            </w:r>
            <w:r>
              <w:rPr>
                <w:sz w:val="28"/>
                <w:szCs w:val="28"/>
              </w:rPr>
              <w:t>.</w:t>
            </w:r>
          </w:p>
        </w:tc>
        <w:tc>
          <w:tcPr>
            <w:tcW w:w="815" w:type="dxa"/>
          </w:tcPr>
          <w:p w14:paraId="596C0FC1" w14:textId="77777777" w:rsidR="00FA7F12" w:rsidRDefault="00FA7F12" w:rsidP="00671AF3">
            <w:pPr>
              <w:rPr>
                <w:sz w:val="28"/>
                <w:szCs w:val="28"/>
              </w:rPr>
            </w:pPr>
          </w:p>
          <w:p w14:paraId="4984504A" w14:textId="21A541F2" w:rsidR="00671AF3" w:rsidRDefault="00671AF3" w:rsidP="00671AF3">
            <w:pPr>
              <w:rPr>
                <w:sz w:val="28"/>
                <w:szCs w:val="28"/>
              </w:rPr>
            </w:pPr>
            <w:r>
              <w:rPr>
                <w:sz w:val="28"/>
                <w:szCs w:val="28"/>
              </w:rPr>
              <w:t>33</w:t>
            </w:r>
          </w:p>
        </w:tc>
      </w:tr>
      <w:tr w:rsidR="00FA7F12" w14:paraId="04EC4040" w14:textId="77777777" w:rsidTr="005108EB">
        <w:tc>
          <w:tcPr>
            <w:tcW w:w="9039" w:type="dxa"/>
          </w:tcPr>
          <w:p w14:paraId="1AB510A1" w14:textId="7D66EC4B" w:rsidR="00FA7F12" w:rsidRPr="00FA7F12" w:rsidRDefault="00FA7F12" w:rsidP="005108EB">
            <w:pPr>
              <w:jc w:val="both"/>
              <w:rPr>
                <w:sz w:val="28"/>
                <w:szCs w:val="28"/>
              </w:rPr>
            </w:pPr>
            <w:r w:rsidRPr="00FA7F12">
              <w:rPr>
                <w:sz w:val="28"/>
                <w:szCs w:val="28"/>
              </w:rPr>
              <w:t xml:space="preserve">2.1 Классификация лабораторных испытаний </w:t>
            </w:r>
            <w:proofErr w:type="spellStart"/>
            <w:r w:rsidRPr="00FA7F12">
              <w:rPr>
                <w:sz w:val="28"/>
                <w:szCs w:val="28"/>
              </w:rPr>
              <w:t>геосинтетических</w:t>
            </w:r>
            <w:proofErr w:type="spellEnd"/>
            <w:r w:rsidRPr="00FA7F12">
              <w:rPr>
                <w:sz w:val="28"/>
                <w:szCs w:val="28"/>
              </w:rPr>
              <w:t xml:space="preserve"> материалов (георешеток)</w:t>
            </w:r>
            <w:r>
              <w:rPr>
                <w:sz w:val="28"/>
                <w:szCs w:val="28"/>
              </w:rPr>
              <w:t>………</w:t>
            </w:r>
            <w:r w:rsidR="0032405B">
              <w:rPr>
                <w:sz w:val="28"/>
                <w:szCs w:val="28"/>
              </w:rPr>
              <w:t>………………………………………..</w:t>
            </w:r>
            <w:r>
              <w:rPr>
                <w:sz w:val="28"/>
                <w:szCs w:val="28"/>
              </w:rPr>
              <w:t>…..</w:t>
            </w:r>
          </w:p>
        </w:tc>
        <w:tc>
          <w:tcPr>
            <w:tcW w:w="815" w:type="dxa"/>
          </w:tcPr>
          <w:p w14:paraId="5BDFAACB" w14:textId="77777777" w:rsidR="00FA7F12" w:rsidRDefault="00FA7F12" w:rsidP="00671AF3">
            <w:pPr>
              <w:rPr>
                <w:sz w:val="28"/>
                <w:szCs w:val="28"/>
              </w:rPr>
            </w:pPr>
          </w:p>
          <w:p w14:paraId="2F4BAB02" w14:textId="2EA80B55" w:rsidR="00671AF3" w:rsidRDefault="00671AF3" w:rsidP="00671AF3">
            <w:pPr>
              <w:rPr>
                <w:sz w:val="28"/>
                <w:szCs w:val="28"/>
              </w:rPr>
            </w:pPr>
            <w:r>
              <w:rPr>
                <w:sz w:val="28"/>
                <w:szCs w:val="28"/>
              </w:rPr>
              <w:t>34</w:t>
            </w:r>
          </w:p>
        </w:tc>
      </w:tr>
      <w:tr w:rsidR="00FA7F12" w14:paraId="3D7CA109" w14:textId="77777777" w:rsidTr="005108EB">
        <w:tc>
          <w:tcPr>
            <w:tcW w:w="9039" w:type="dxa"/>
          </w:tcPr>
          <w:p w14:paraId="76698687" w14:textId="70840343" w:rsidR="00FA7F12" w:rsidRPr="00FA7F12" w:rsidRDefault="00FA7F12" w:rsidP="005108EB">
            <w:pPr>
              <w:jc w:val="both"/>
              <w:rPr>
                <w:sz w:val="28"/>
                <w:szCs w:val="28"/>
              </w:rPr>
            </w:pPr>
            <w:r w:rsidRPr="00FA7F12">
              <w:rPr>
                <w:sz w:val="28"/>
                <w:szCs w:val="28"/>
              </w:rPr>
              <w:t xml:space="preserve">2.2 Определение физических характеристик </w:t>
            </w:r>
            <w:proofErr w:type="spellStart"/>
            <w:r w:rsidRPr="00FA7F12">
              <w:rPr>
                <w:sz w:val="28"/>
                <w:szCs w:val="28"/>
              </w:rPr>
              <w:t>геосинтетических</w:t>
            </w:r>
            <w:proofErr w:type="spellEnd"/>
            <w:r w:rsidRPr="00FA7F12">
              <w:rPr>
                <w:sz w:val="28"/>
                <w:szCs w:val="28"/>
              </w:rPr>
              <w:t xml:space="preserve"> материалов</w:t>
            </w:r>
            <w:r>
              <w:rPr>
                <w:sz w:val="28"/>
                <w:szCs w:val="28"/>
              </w:rPr>
              <w:t>…………</w:t>
            </w:r>
            <w:r w:rsidR="0032405B">
              <w:rPr>
                <w:sz w:val="28"/>
                <w:szCs w:val="28"/>
              </w:rPr>
              <w:t>…………………………………………………….</w:t>
            </w:r>
            <w:r>
              <w:rPr>
                <w:sz w:val="28"/>
                <w:szCs w:val="28"/>
              </w:rPr>
              <w:t>…..</w:t>
            </w:r>
          </w:p>
        </w:tc>
        <w:tc>
          <w:tcPr>
            <w:tcW w:w="815" w:type="dxa"/>
          </w:tcPr>
          <w:p w14:paraId="7FC790B2" w14:textId="77777777" w:rsidR="00FA7F12" w:rsidRDefault="00FA7F12" w:rsidP="00671AF3">
            <w:pPr>
              <w:rPr>
                <w:sz w:val="28"/>
                <w:szCs w:val="28"/>
              </w:rPr>
            </w:pPr>
          </w:p>
          <w:p w14:paraId="495ADA7C" w14:textId="2606EE2F" w:rsidR="00671AF3" w:rsidRDefault="00671AF3" w:rsidP="00671AF3">
            <w:pPr>
              <w:rPr>
                <w:sz w:val="28"/>
                <w:szCs w:val="28"/>
              </w:rPr>
            </w:pPr>
            <w:r>
              <w:rPr>
                <w:sz w:val="28"/>
                <w:szCs w:val="28"/>
              </w:rPr>
              <w:t>35</w:t>
            </w:r>
          </w:p>
        </w:tc>
      </w:tr>
      <w:tr w:rsidR="00FA7F12" w14:paraId="2CFF5884" w14:textId="77777777" w:rsidTr="005108EB">
        <w:tc>
          <w:tcPr>
            <w:tcW w:w="9039" w:type="dxa"/>
          </w:tcPr>
          <w:p w14:paraId="713AB5E0" w14:textId="137E1D0D" w:rsidR="00FA7F12" w:rsidRPr="00FA7F12" w:rsidRDefault="00FA7F12" w:rsidP="005108EB">
            <w:pPr>
              <w:jc w:val="both"/>
              <w:rPr>
                <w:sz w:val="28"/>
                <w:szCs w:val="28"/>
              </w:rPr>
            </w:pPr>
            <w:r w:rsidRPr="00FA7F12">
              <w:rPr>
                <w:sz w:val="28"/>
                <w:szCs w:val="28"/>
              </w:rPr>
              <w:t>2.2.1 Измерение линейных размеров (длина, ширина, толщина)</w:t>
            </w:r>
            <w:r>
              <w:rPr>
                <w:sz w:val="28"/>
                <w:szCs w:val="28"/>
              </w:rPr>
              <w:t>……</w:t>
            </w:r>
            <w:r w:rsidR="0032405B">
              <w:rPr>
                <w:sz w:val="28"/>
                <w:szCs w:val="28"/>
              </w:rPr>
              <w:t>...</w:t>
            </w:r>
            <w:r>
              <w:rPr>
                <w:sz w:val="28"/>
                <w:szCs w:val="28"/>
              </w:rPr>
              <w:t>…</w:t>
            </w:r>
          </w:p>
        </w:tc>
        <w:tc>
          <w:tcPr>
            <w:tcW w:w="815" w:type="dxa"/>
          </w:tcPr>
          <w:p w14:paraId="746049E2" w14:textId="57729F28" w:rsidR="00FA7F12" w:rsidRDefault="005108EB" w:rsidP="00671AF3">
            <w:pPr>
              <w:rPr>
                <w:sz w:val="28"/>
                <w:szCs w:val="28"/>
              </w:rPr>
            </w:pPr>
            <w:r>
              <w:rPr>
                <w:sz w:val="28"/>
                <w:szCs w:val="28"/>
              </w:rPr>
              <w:t>36</w:t>
            </w:r>
          </w:p>
        </w:tc>
      </w:tr>
      <w:tr w:rsidR="00FA7F12" w14:paraId="516268D1" w14:textId="77777777" w:rsidTr="005108EB">
        <w:tc>
          <w:tcPr>
            <w:tcW w:w="9039" w:type="dxa"/>
          </w:tcPr>
          <w:p w14:paraId="5AF38BB4" w14:textId="682D2B00" w:rsidR="00FA7F12" w:rsidRPr="00FA7F12" w:rsidRDefault="00FA7F12" w:rsidP="005108EB">
            <w:pPr>
              <w:jc w:val="both"/>
              <w:rPr>
                <w:sz w:val="28"/>
                <w:szCs w:val="28"/>
              </w:rPr>
            </w:pPr>
            <w:r w:rsidRPr="00FA7F12">
              <w:rPr>
                <w:sz w:val="28"/>
                <w:szCs w:val="28"/>
              </w:rPr>
              <w:t xml:space="preserve">2.2.2 Определение массы, веса, плотности, удельного веса и </w:t>
            </w:r>
            <w:proofErr w:type="spellStart"/>
            <w:r w:rsidRPr="00FA7F12">
              <w:rPr>
                <w:sz w:val="28"/>
                <w:szCs w:val="28"/>
              </w:rPr>
              <w:t>specific</w:t>
            </w:r>
            <w:proofErr w:type="spellEnd"/>
            <w:r w:rsidRPr="00FA7F12">
              <w:rPr>
                <w:sz w:val="28"/>
                <w:szCs w:val="28"/>
              </w:rPr>
              <w:t xml:space="preserve"> </w:t>
            </w:r>
            <w:proofErr w:type="spellStart"/>
            <w:r w:rsidRPr="00FA7F12">
              <w:rPr>
                <w:sz w:val="28"/>
                <w:szCs w:val="28"/>
              </w:rPr>
              <w:t>gravity</w:t>
            </w:r>
            <w:proofErr w:type="spellEnd"/>
            <w:r w:rsidRPr="00FA7F12">
              <w:rPr>
                <w:sz w:val="28"/>
                <w:szCs w:val="28"/>
              </w:rPr>
              <w:t xml:space="preserve"> </w:t>
            </w:r>
            <w:proofErr w:type="spellStart"/>
            <w:r w:rsidRPr="00FA7F12">
              <w:rPr>
                <w:sz w:val="28"/>
                <w:szCs w:val="28"/>
              </w:rPr>
              <w:t>геосинтетических</w:t>
            </w:r>
            <w:proofErr w:type="spellEnd"/>
            <w:r w:rsidRPr="00FA7F12">
              <w:rPr>
                <w:sz w:val="28"/>
                <w:szCs w:val="28"/>
              </w:rPr>
              <w:t xml:space="preserve"> материалов</w:t>
            </w:r>
            <w:r>
              <w:rPr>
                <w:sz w:val="28"/>
                <w:szCs w:val="28"/>
              </w:rPr>
              <w:t>…</w:t>
            </w:r>
            <w:r w:rsidR="0032405B">
              <w:rPr>
                <w:sz w:val="28"/>
                <w:szCs w:val="28"/>
              </w:rPr>
              <w:t>…………………………..</w:t>
            </w:r>
            <w:r>
              <w:rPr>
                <w:sz w:val="28"/>
                <w:szCs w:val="28"/>
              </w:rPr>
              <w:t>………..</w:t>
            </w:r>
          </w:p>
        </w:tc>
        <w:tc>
          <w:tcPr>
            <w:tcW w:w="815" w:type="dxa"/>
          </w:tcPr>
          <w:p w14:paraId="6350A509" w14:textId="77777777" w:rsidR="00FA7F12" w:rsidRDefault="00FA7F12" w:rsidP="00671AF3">
            <w:pPr>
              <w:rPr>
                <w:sz w:val="28"/>
                <w:szCs w:val="28"/>
              </w:rPr>
            </w:pPr>
          </w:p>
          <w:p w14:paraId="4C436ABB" w14:textId="27D82C81" w:rsidR="005108EB" w:rsidRDefault="005108EB" w:rsidP="00671AF3">
            <w:pPr>
              <w:rPr>
                <w:sz w:val="28"/>
                <w:szCs w:val="28"/>
              </w:rPr>
            </w:pPr>
            <w:r>
              <w:rPr>
                <w:sz w:val="28"/>
                <w:szCs w:val="28"/>
              </w:rPr>
              <w:t>38</w:t>
            </w:r>
          </w:p>
        </w:tc>
      </w:tr>
      <w:tr w:rsidR="00FA7F12" w14:paraId="5DB34787" w14:textId="77777777" w:rsidTr="005108EB">
        <w:tc>
          <w:tcPr>
            <w:tcW w:w="9039" w:type="dxa"/>
          </w:tcPr>
          <w:p w14:paraId="475BEE72" w14:textId="27D79071" w:rsidR="00FA7F12" w:rsidRPr="00FA7F12" w:rsidRDefault="00FA7F12" w:rsidP="005108EB">
            <w:pPr>
              <w:jc w:val="both"/>
              <w:rPr>
                <w:sz w:val="28"/>
                <w:szCs w:val="28"/>
              </w:rPr>
            </w:pPr>
            <w:r w:rsidRPr="00FA7F12">
              <w:rPr>
                <w:sz w:val="28"/>
                <w:szCs w:val="28"/>
              </w:rPr>
              <w:t>2.2.3 Определение жесткости георешетки (</w:t>
            </w:r>
            <w:proofErr w:type="spellStart"/>
            <w:r w:rsidRPr="00FA7F12">
              <w:rPr>
                <w:sz w:val="28"/>
                <w:szCs w:val="28"/>
              </w:rPr>
              <w:t>геокомпозита</w:t>
            </w:r>
            <w:proofErr w:type="spellEnd"/>
            <w:r w:rsidRPr="00FA7F12">
              <w:rPr>
                <w:sz w:val="28"/>
                <w:szCs w:val="28"/>
              </w:rPr>
              <w:t>)</w:t>
            </w:r>
            <w:r>
              <w:rPr>
                <w:sz w:val="28"/>
                <w:szCs w:val="28"/>
              </w:rPr>
              <w:t>…</w:t>
            </w:r>
            <w:r w:rsidR="0032405B">
              <w:rPr>
                <w:sz w:val="28"/>
                <w:szCs w:val="28"/>
              </w:rPr>
              <w:t>…………</w:t>
            </w:r>
            <w:r>
              <w:rPr>
                <w:sz w:val="28"/>
                <w:szCs w:val="28"/>
              </w:rPr>
              <w:t>…..</w:t>
            </w:r>
          </w:p>
        </w:tc>
        <w:tc>
          <w:tcPr>
            <w:tcW w:w="815" w:type="dxa"/>
          </w:tcPr>
          <w:p w14:paraId="2CD7610F" w14:textId="2B30095C" w:rsidR="00FA7F12" w:rsidRDefault="005108EB" w:rsidP="00671AF3">
            <w:pPr>
              <w:rPr>
                <w:sz w:val="28"/>
                <w:szCs w:val="28"/>
              </w:rPr>
            </w:pPr>
            <w:r>
              <w:rPr>
                <w:sz w:val="28"/>
                <w:szCs w:val="28"/>
              </w:rPr>
              <w:t>41</w:t>
            </w:r>
          </w:p>
        </w:tc>
      </w:tr>
      <w:tr w:rsidR="00FA7F12" w14:paraId="535C031A" w14:textId="77777777" w:rsidTr="005108EB">
        <w:tc>
          <w:tcPr>
            <w:tcW w:w="9039" w:type="dxa"/>
          </w:tcPr>
          <w:p w14:paraId="41CBE008" w14:textId="13CD190B" w:rsidR="00FA7F12" w:rsidRPr="00FA7F12" w:rsidRDefault="00FA7F12" w:rsidP="005108EB">
            <w:pPr>
              <w:jc w:val="both"/>
              <w:rPr>
                <w:sz w:val="28"/>
                <w:szCs w:val="28"/>
              </w:rPr>
            </w:pPr>
            <w:r w:rsidRPr="00FA7F12">
              <w:rPr>
                <w:sz w:val="28"/>
                <w:szCs w:val="28"/>
              </w:rPr>
              <w:t xml:space="preserve">2.3 Определение механических характеристик </w:t>
            </w:r>
            <w:proofErr w:type="spellStart"/>
            <w:r w:rsidRPr="00FA7F12">
              <w:rPr>
                <w:sz w:val="28"/>
                <w:szCs w:val="28"/>
              </w:rPr>
              <w:t>геосинтетических</w:t>
            </w:r>
            <w:proofErr w:type="spellEnd"/>
            <w:r w:rsidRPr="00FA7F12">
              <w:rPr>
                <w:sz w:val="28"/>
                <w:szCs w:val="28"/>
              </w:rPr>
              <w:t xml:space="preserve"> материалов</w:t>
            </w:r>
            <w:r>
              <w:rPr>
                <w:sz w:val="28"/>
                <w:szCs w:val="28"/>
              </w:rPr>
              <w:t>…………………</w:t>
            </w:r>
            <w:r w:rsidR="0032405B">
              <w:rPr>
                <w:sz w:val="28"/>
                <w:szCs w:val="28"/>
              </w:rPr>
              <w:t>…………………………………………….</w:t>
            </w:r>
            <w:r>
              <w:rPr>
                <w:sz w:val="28"/>
                <w:szCs w:val="28"/>
              </w:rPr>
              <w:t>….</w:t>
            </w:r>
            <w:r w:rsidR="005108EB">
              <w:rPr>
                <w:sz w:val="28"/>
                <w:szCs w:val="28"/>
              </w:rPr>
              <w:t>..</w:t>
            </w:r>
            <w:r>
              <w:rPr>
                <w:sz w:val="28"/>
                <w:szCs w:val="28"/>
              </w:rPr>
              <w:t>.</w:t>
            </w:r>
          </w:p>
        </w:tc>
        <w:tc>
          <w:tcPr>
            <w:tcW w:w="815" w:type="dxa"/>
          </w:tcPr>
          <w:p w14:paraId="6CE3E69C" w14:textId="77777777" w:rsidR="00FA7F12" w:rsidRDefault="00FA7F12" w:rsidP="00671AF3">
            <w:pPr>
              <w:rPr>
                <w:sz w:val="28"/>
                <w:szCs w:val="28"/>
              </w:rPr>
            </w:pPr>
          </w:p>
          <w:p w14:paraId="455E7284" w14:textId="7E12E6DA" w:rsidR="005108EB" w:rsidRDefault="005108EB" w:rsidP="00671AF3">
            <w:pPr>
              <w:rPr>
                <w:sz w:val="28"/>
                <w:szCs w:val="28"/>
              </w:rPr>
            </w:pPr>
            <w:r>
              <w:rPr>
                <w:sz w:val="28"/>
                <w:szCs w:val="28"/>
              </w:rPr>
              <w:t>44</w:t>
            </w:r>
          </w:p>
        </w:tc>
      </w:tr>
      <w:tr w:rsidR="00FA7F12" w14:paraId="1DECB70C" w14:textId="77777777" w:rsidTr="005108EB">
        <w:tc>
          <w:tcPr>
            <w:tcW w:w="9039" w:type="dxa"/>
          </w:tcPr>
          <w:p w14:paraId="0BEFCB6C" w14:textId="3E46743E" w:rsidR="00FA7F12" w:rsidRPr="00FA7F12" w:rsidRDefault="00FA7F12" w:rsidP="005108EB">
            <w:pPr>
              <w:jc w:val="both"/>
              <w:rPr>
                <w:sz w:val="28"/>
                <w:szCs w:val="28"/>
              </w:rPr>
            </w:pPr>
            <w:r w:rsidRPr="00FA7F12">
              <w:rPr>
                <w:sz w:val="28"/>
                <w:szCs w:val="28"/>
              </w:rPr>
              <w:t>2.3.1 Определение прочности георешетки на растяжение по ASTM</w:t>
            </w:r>
            <w:r>
              <w:rPr>
                <w:sz w:val="28"/>
                <w:szCs w:val="28"/>
              </w:rPr>
              <w:t>…</w:t>
            </w:r>
            <w:r w:rsidR="0032405B">
              <w:rPr>
                <w:sz w:val="28"/>
                <w:szCs w:val="28"/>
              </w:rPr>
              <w:t>...</w:t>
            </w:r>
            <w:r>
              <w:rPr>
                <w:sz w:val="28"/>
                <w:szCs w:val="28"/>
              </w:rPr>
              <w:t>..</w:t>
            </w:r>
          </w:p>
        </w:tc>
        <w:tc>
          <w:tcPr>
            <w:tcW w:w="815" w:type="dxa"/>
          </w:tcPr>
          <w:p w14:paraId="095BB2F3" w14:textId="362F46E3" w:rsidR="00FA7F12" w:rsidRDefault="005108EB" w:rsidP="00671AF3">
            <w:pPr>
              <w:rPr>
                <w:sz w:val="28"/>
                <w:szCs w:val="28"/>
              </w:rPr>
            </w:pPr>
            <w:r>
              <w:rPr>
                <w:sz w:val="28"/>
                <w:szCs w:val="28"/>
              </w:rPr>
              <w:t>44</w:t>
            </w:r>
          </w:p>
        </w:tc>
      </w:tr>
      <w:tr w:rsidR="00FA7F12" w14:paraId="38750D27" w14:textId="77777777" w:rsidTr="005108EB">
        <w:tc>
          <w:tcPr>
            <w:tcW w:w="9039" w:type="dxa"/>
          </w:tcPr>
          <w:p w14:paraId="1D3705A1" w14:textId="2FE63FAC" w:rsidR="00FA7F12" w:rsidRPr="00FA7F12" w:rsidRDefault="00FA7F12" w:rsidP="005108EB">
            <w:pPr>
              <w:jc w:val="both"/>
              <w:rPr>
                <w:sz w:val="28"/>
                <w:szCs w:val="28"/>
              </w:rPr>
            </w:pPr>
            <w:r w:rsidRPr="00FA7F12">
              <w:rPr>
                <w:sz w:val="28"/>
                <w:szCs w:val="28"/>
              </w:rPr>
              <w:t>2.3.2 Определение прочности георешетки на растяжение по ГОСТ</w:t>
            </w:r>
            <w:r>
              <w:rPr>
                <w:sz w:val="28"/>
                <w:szCs w:val="28"/>
              </w:rPr>
              <w:t>…</w:t>
            </w:r>
            <w:r w:rsidR="0032405B">
              <w:rPr>
                <w:sz w:val="28"/>
                <w:szCs w:val="28"/>
              </w:rPr>
              <w:t>…..</w:t>
            </w:r>
          </w:p>
        </w:tc>
        <w:tc>
          <w:tcPr>
            <w:tcW w:w="815" w:type="dxa"/>
          </w:tcPr>
          <w:p w14:paraId="62DFA2CA" w14:textId="2A4A311E" w:rsidR="00FA7F12" w:rsidRDefault="005108EB" w:rsidP="00671AF3">
            <w:pPr>
              <w:rPr>
                <w:sz w:val="28"/>
                <w:szCs w:val="28"/>
              </w:rPr>
            </w:pPr>
            <w:r>
              <w:rPr>
                <w:sz w:val="28"/>
                <w:szCs w:val="28"/>
              </w:rPr>
              <w:t>48</w:t>
            </w:r>
          </w:p>
        </w:tc>
      </w:tr>
      <w:tr w:rsidR="00FA7F12" w14:paraId="5670F7B9" w14:textId="77777777" w:rsidTr="005108EB">
        <w:tc>
          <w:tcPr>
            <w:tcW w:w="9039" w:type="dxa"/>
          </w:tcPr>
          <w:p w14:paraId="7D866EFA" w14:textId="2F257876" w:rsidR="00FA7F12" w:rsidRPr="00FA7F12" w:rsidRDefault="00FA7F12" w:rsidP="005108EB">
            <w:pPr>
              <w:jc w:val="both"/>
              <w:rPr>
                <w:sz w:val="28"/>
                <w:szCs w:val="28"/>
              </w:rPr>
            </w:pPr>
            <w:r w:rsidRPr="00FA7F12">
              <w:rPr>
                <w:sz w:val="28"/>
                <w:szCs w:val="28"/>
              </w:rPr>
              <w:t>2.3.3 Определение прочности узловой связи по ГОСТ</w:t>
            </w:r>
            <w:r>
              <w:rPr>
                <w:sz w:val="28"/>
                <w:szCs w:val="28"/>
              </w:rPr>
              <w:t>……</w:t>
            </w:r>
            <w:r w:rsidR="0032405B">
              <w:rPr>
                <w:sz w:val="28"/>
                <w:szCs w:val="28"/>
              </w:rPr>
              <w:t>………………</w:t>
            </w:r>
          </w:p>
        </w:tc>
        <w:tc>
          <w:tcPr>
            <w:tcW w:w="815" w:type="dxa"/>
          </w:tcPr>
          <w:p w14:paraId="295C568C" w14:textId="7B4B2150" w:rsidR="00FA7F12" w:rsidRDefault="005108EB" w:rsidP="00671AF3">
            <w:pPr>
              <w:rPr>
                <w:sz w:val="28"/>
                <w:szCs w:val="28"/>
              </w:rPr>
            </w:pPr>
            <w:r>
              <w:rPr>
                <w:sz w:val="28"/>
                <w:szCs w:val="28"/>
              </w:rPr>
              <w:t>50</w:t>
            </w:r>
          </w:p>
        </w:tc>
      </w:tr>
      <w:tr w:rsidR="00FA7F12" w14:paraId="0736A81B" w14:textId="77777777" w:rsidTr="005108EB">
        <w:tc>
          <w:tcPr>
            <w:tcW w:w="9039" w:type="dxa"/>
          </w:tcPr>
          <w:p w14:paraId="46DC5D42" w14:textId="4B8B0B93" w:rsidR="00FA7F12" w:rsidRPr="00FA7F12" w:rsidRDefault="00FA7F12" w:rsidP="005108EB">
            <w:pPr>
              <w:jc w:val="both"/>
              <w:rPr>
                <w:sz w:val="28"/>
                <w:szCs w:val="28"/>
              </w:rPr>
            </w:pPr>
            <w:r w:rsidRPr="00FA7F12">
              <w:rPr>
                <w:sz w:val="28"/>
                <w:szCs w:val="28"/>
              </w:rPr>
              <w:t>2.3.4 Определение прочности соединения шва георешетки по ГОСТ</w:t>
            </w:r>
            <w:r>
              <w:rPr>
                <w:sz w:val="28"/>
                <w:szCs w:val="28"/>
              </w:rPr>
              <w:t>…</w:t>
            </w:r>
            <w:r w:rsidR="0032405B">
              <w:rPr>
                <w:sz w:val="28"/>
                <w:szCs w:val="28"/>
              </w:rPr>
              <w:t>..</w:t>
            </w:r>
          </w:p>
        </w:tc>
        <w:tc>
          <w:tcPr>
            <w:tcW w:w="815" w:type="dxa"/>
          </w:tcPr>
          <w:p w14:paraId="0EF279C8" w14:textId="0C49FCF7" w:rsidR="00FA7F12" w:rsidRDefault="005108EB" w:rsidP="00671AF3">
            <w:pPr>
              <w:rPr>
                <w:sz w:val="28"/>
                <w:szCs w:val="28"/>
              </w:rPr>
            </w:pPr>
            <w:r>
              <w:rPr>
                <w:sz w:val="28"/>
                <w:szCs w:val="28"/>
              </w:rPr>
              <w:t>50</w:t>
            </w:r>
          </w:p>
        </w:tc>
      </w:tr>
      <w:tr w:rsidR="00FA7F12" w14:paraId="41E0141F" w14:textId="77777777" w:rsidTr="005108EB">
        <w:tc>
          <w:tcPr>
            <w:tcW w:w="9039" w:type="dxa"/>
          </w:tcPr>
          <w:p w14:paraId="56DBBAFF" w14:textId="3047F5E6" w:rsidR="00FA7F12" w:rsidRPr="00FA7F12" w:rsidRDefault="00FA7F12" w:rsidP="005108EB">
            <w:pPr>
              <w:jc w:val="both"/>
              <w:rPr>
                <w:sz w:val="28"/>
                <w:szCs w:val="28"/>
              </w:rPr>
            </w:pPr>
            <w:r w:rsidRPr="00FA7F12">
              <w:rPr>
                <w:sz w:val="28"/>
                <w:szCs w:val="28"/>
              </w:rPr>
              <w:t>2.3.</w:t>
            </w:r>
            <w:r w:rsidR="005108EB">
              <w:rPr>
                <w:sz w:val="28"/>
                <w:szCs w:val="28"/>
              </w:rPr>
              <w:t>5</w:t>
            </w:r>
            <w:r w:rsidRPr="00FA7F12">
              <w:rPr>
                <w:sz w:val="28"/>
                <w:szCs w:val="28"/>
              </w:rPr>
              <w:t xml:space="preserve"> Испытание </w:t>
            </w:r>
            <w:proofErr w:type="spellStart"/>
            <w:r w:rsidRPr="00FA7F12">
              <w:rPr>
                <w:sz w:val="28"/>
                <w:szCs w:val="28"/>
              </w:rPr>
              <w:t>геосинтетических</w:t>
            </w:r>
            <w:proofErr w:type="spellEnd"/>
            <w:r w:rsidRPr="00FA7F12">
              <w:rPr>
                <w:sz w:val="28"/>
                <w:szCs w:val="28"/>
              </w:rPr>
              <w:t xml:space="preserve"> материалов прямым срезом</w:t>
            </w:r>
            <w:r>
              <w:rPr>
                <w:sz w:val="28"/>
                <w:szCs w:val="28"/>
              </w:rPr>
              <w:t>……</w:t>
            </w:r>
            <w:r w:rsidR="0032405B">
              <w:rPr>
                <w:sz w:val="28"/>
                <w:szCs w:val="28"/>
              </w:rPr>
              <w:t>……</w:t>
            </w:r>
          </w:p>
        </w:tc>
        <w:tc>
          <w:tcPr>
            <w:tcW w:w="815" w:type="dxa"/>
          </w:tcPr>
          <w:p w14:paraId="46A1A267" w14:textId="24DCD5F6" w:rsidR="00FA7F12" w:rsidRDefault="005108EB" w:rsidP="00671AF3">
            <w:pPr>
              <w:rPr>
                <w:sz w:val="28"/>
                <w:szCs w:val="28"/>
              </w:rPr>
            </w:pPr>
            <w:r>
              <w:rPr>
                <w:sz w:val="28"/>
                <w:szCs w:val="28"/>
              </w:rPr>
              <w:t>52</w:t>
            </w:r>
          </w:p>
        </w:tc>
      </w:tr>
      <w:tr w:rsidR="00FA7F12" w14:paraId="484832EE" w14:textId="77777777" w:rsidTr="005108EB">
        <w:tc>
          <w:tcPr>
            <w:tcW w:w="9039" w:type="dxa"/>
          </w:tcPr>
          <w:p w14:paraId="4C70C6C6" w14:textId="53B136D2" w:rsidR="00FA7F12" w:rsidRPr="00FA7F12" w:rsidRDefault="00FA7F12" w:rsidP="005108EB">
            <w:pPr>
              <w:jc w:val="both"/>
              <w:rPr>
                <w:sz w:val="28"/>
                <w:szCs w:val="28"/>
              </w:rPr>
            </w:pPr>
            <w:r w:rsidRPr="00FA7F12">
              <w:rPr>
                <w:sz w:val="28"/>
                <w:szCs w:val="28"/>
              </w:rPr>
              <w:t>2.4 Лабораторные испытания исследуемых типов георешеток</w:t>
            </w:r>
            <w:r>
              <w:rPr>
                <w:sz w:val="28"/>
                <w:szCs w:val="28"/>
              </w:rPr>
              <w:t>……</w:t>
            </w:r>
            <w:r w:rsidR="0032405B">
              <w:rPr>
                <w:sz w:val="28"/>
                <w:szCs w:val="28"/>
              </w:rPr>
              <w:t>…….</w:t>
            </w:r>
          </w:p>
        </w:tc>
        <w:tc>
          <w:tcPr>
            <w:tcW w:w="815" w:type="dxa"/>
          </w:tcPr>
          <w:p w14:paraId="1D8667C8" w14:textId="4709015A" w:rsidR="00FA7F12" w:rsidRDefault="005108EB" w:rsidP="00671AF3">
            <w:pPr>
              <w:rPr>
                <w:sz w:val="28"/>
                <w:szCs w:val="28"/>
              </w:rPr>
            </w:pPr>
            <w:r>
              <w:rPr>
                <w:sz w:val="28"/>
                <w:szCs w:val="28"/>
              </w:rPr>
              <w:t>57</w:t>
            </w:r>
          </w:p>
        </w:tc>
      </w:tr>
      <w:tr w:rsidR="00FA7F12" w14:paraId="02467A7F" w14:textId="77777777" w:rsidTr="005108EB">
        <w:tc>
          <w:tcPr>
            <w:tcW w:w="9039" w:type="dxa"/>
          </w:tcPr>
          <w:p w14:paraId="14D6B50C" w14:textId="5090EDF4" w:rsidR="00FA7F12" w:rsidRPr="00FA7F12" w:rsidRDefault="00FA7F12" w:rsidP="005108EB">
            <w:pPr>
              <w:jc w:val="both"/>
              <w:rPr>
                <w:sz w:val="28"/>
                <w:szCs w:val="28"/>
              </w:rPr>
            </w:pPr>
            <w:r w:rsidRPr="00FA7F12">
              <w:rPr>
                <w:sz w:val="28"/>
                <w:szCs w:val="28"/>
              </w:rPr>
              <w:t>2.4.1 Лабораторные испытания по определению плотности и геометрических размеров</w:t>
            </w:r>
            <w:r>
              <w:rPr>
                <w:sz w:val="28"/>
                <w:szCs w:val="28"/>
              </w:rPr>
              <w:t>…………</w:t>
            </w:r>
            <w:r w:rsidR="0032405B">
              <w:rPr>
                <w:sz w:val="28"/>
                <w:szCs w:val="28"/>
              </w:rPr>
              <w:t>…………………………………………</w:t>
            </w:r>
          </w:p>
        </w:tc>
        <w:tc>
          <w:tcPr>
            <w:tcW w:w="815" w:type="dxa"/>
          </w:tcPr>
          <w:p w14:paraId="3F85C25F" w14:textId="77777777" w:rsidR="00FA7F12" w:rsidRDefault="00FA7F12" w:rsidP="00671AF3">
            <w:pPr>
              <w:rPr>
                <w:sz w:val="28"/>
                <w:szCs w:val="28"/>
              </w:rPr>
            </w:pPr>
          </w:p>
          <w:p w14:paraId="0BEC4602" w14:textId="097E86D7" w:rsidR="005108EB" w:rsidRDefault="005108EB" w:rsidP="00671AF3">
            <w:pPr>
              <w:rPr>
                <w:sz w:val="28"/>
                <w:szCs w:val="28"/>
              </w:rPr>
            </w:pPr>
            <w:r>
              <w:rPr>
                <w:sz w:val="28"/>
                <w:szCs w:val="28"/>
              </w:rPr>
              <w:t>59</w:t>
            </w:r>
          </w:p>
        </w:tc>
      </w:tr>
      <w:tr w:rsidR="00FA7F12" w14:paraId="49657ADF" w14:textId="77777777" w:rsidTr="005108EB">
        <w:tc>
          <w:tcPr>
            <w:tcW w:w="9039" w:type="dxa"/>
          </w:tcPr>
          <w:p w14:paraId="64D5FD5A" w14:textId="63059769" w:rsidR="00FA7F12" w:rsidRPr="00FA7F12" w:rsidRDefault="00FA7F12" w:rsidP="005108EB">
            <w:pPr>
              <w:jc w:val="both"/>
              <w:rPr>
                <w:sz w:val="28"/>
                <w:szCs w:val="28"/>
              </w:rPr>
            </w:pPr>
            <w:r w:rsidRPr="00FA7F12">
              <w:rPr>
                <w:sz w:val="28"/>
                <w:szCs w:val="28"/>
              </w:rPr>
              <w:t>2.4.2 Лабораторные испытания прочности на разрыв</w:t>
            </w:r>
            <w:r>
              <w:rPr>
                <w:sz w:val="28"/>
                <w:szCs w:val="28"/>
              </w:rPr>
              <w:t>…………</w:t>
            </w:r>
            <w:r w:rsidR="0032405B">
              <w:rPr>
                <w:sz w:val="28"/>
                <w:szCs w:val="28"/>
              </w:rPr>
              <w:t>………….</w:t>
            </w:r>
          </w:p>
        </w:tc>
        <w:tc>
          <w:tcPr>
            <w:tcW w:w="815" w:type="dxa"/>
          </w:tcPr>
          <w:p w14:paraId="00654DC7" w14:textId="56078ECA" w:rsidR="00FA7F12" w:rsidRDefault="005108EB" w:rsidP="00671AF3">
            <w:pPr>
              <w:rPr>
                <w:sz w:val="28"/>
                <w:szCs w:val="28"/>
              </w:rPr>
            </w:pPr>
            <w:r>
              <w:rPr>
                <w:sz w:val="28"/>
                <w:szCs w:val="28"/>
              </w:rPr>
              <w:t>62</w:t>
            </w:r>
          </w:p>
        </w:tc>
      </w:tr>
      <w:tr w:rsidR="00FA7F12" w14:paraId="1F393A13" w14:textId="77777777" w:rsidTr="005108EB">
        <w:tc>
          <w:tcPr>
            <w:tcW w:w="9039" w:type="dxa"/>
          </w:tcPr>
          <w:p w14:paraId="5527A3F7" w14:textId="688E74F4" w:rsidR="00FA7F12" w:rsidRPr="00FA7F12" w:rsidRDefault="00FA7F12" w:rsidP="005108EB">
            <w:pPr>
              <w:jc w:val="both"/>
              <w:rPr>
                <w:sz w:val="28"/>
                <w:szCs w:val="28"/>
              </w:rPr>
            </w:pPr>
            <w:r w:rsidRPr="00FA7F12">
              <w:rPr>
                <w:sz w:val="28"/>
                <w:szCs w:val="28"/>
              </w:rPr>
              <w:t xml:space="preserve">2.4.3 Лабораторные испытания </w:t>
            </w:r>
            <w:proofErr w:type="spellStart"/>
            <w:r w:rsidRPr="00FA7F12">
              <w:rPr>
                <w:sz w:val="28"/>
                <w:szCs w:val="28"/>
              </w:rPr>
              <w:t>геосинтетического</w:t>
            </w:r>
            <w:proofErr w:type="spellEnd"/>
            <w:r w:rsidRPr="00FA7F12">
              <w:rPr>
                <w:sz w:val="28"/>
                <w:szCs w:val="28"/>
              </w:rPr>
              <w:t xml:space="preserve"> волокна на разрыв для модельных испытаний</w:t>
            </w:r>
            <w:r>
              <w:rPr>
                <w:sz w:val="28"/>
                <w:szCs w:val="28"/>
              </w:rPr>
              <w:t>………</w:t>
            </w:r>
            <w:r w:rsidR="0032405B">
              <w:rPr>
                <w:sz w:val="28"/>
                <w:szCs w:val="28"/>
              </w:rPr>
              <w:t>……………………………………………….</w:t>
            </w:r>
          </w:p>
        </w:tc>
        <w:tc>
          <w:tcPr>
            <w:tcW w:w="815" w:type="dxa"/>
          </w:tcPr>
          <w:p w14:paraId="7AFDCD6C" w14:textId="77777777" w:rsidR="00FA7F12" w:rsidRDefault="00FA7F12" w:rsidP="00671AF3">
            <w:pPr>
              <w:rPr>
                <w:sz w:val="28"/>
                <w:szCs w:val="28"/>
              </w:rPr>
            </w:pPr>
          </w:p>
          <w:p w14:paraId="6CCA129E" w14:textId="75BE939B" w:rsidR="005108EB" w:rsidRDefault="005108EB" w:rsidP="00671AF3">
            <w:pPr>
              <w:rPr>
                <w:sz w:val="28"/>
                <w:szCs w:val="28"/>
              </w:rPr>
            </w:pPr>
            <w:r>
              <w:rPr>
                <w:sz w:val="28"/>
                <w:szCs w:val="28"/>
              </w:rPr>
              <w:t>66</w:t>
            </w:r>
          </w:p>
        </w:tc>
      </w:tr>
      <w:tr w:rsidR="00FA7F12" w14:paraId="1E7FF84D" w14:textId="77777777" w:rsidTr="005108EB">
        <w:tc>
          <w:tcPr>
            <w:tcW w:w="9039" w:type="dxa"/>
          </w:tcPr>
          <w:p w14:paraId="7175BC59" w14:textId="752BA53D" w:rsidR="00FA7F12" w:rsidRPr="00FA7F12" w:rsidRDefault="00FA7F12" w:rsidP="005108EB">
            <w:pPr>
              <w:jc w:val="both"/>
              <w:rPr>
                <w:sz w:val="28"/>
                <w:szCs w:val="28"/>
              </w:rPr>
            </w:pPr>
            <w:r w:rsidRPr="00FA7F12">
              <w:rPr>
                <w:sz w:val="28"/>
                <w:szCs w:val="28"/>
              </w:rPr>
              <w:lastRenderedPageBreak/>
              <w:t>2.4.4 Лабораторные испытания эквивалентного грунта для модельных испытаний</w:t>
            </w:r>
            <w:r>
              <w:rPr>
                <w:sz w:val="28"/>
                <w:szCs w:val="28"/>
              </w:rPr>
              <w:t>………………………</w:t>
            </w:r>
            <w:r w:rsidR="0032405B">
              <w:rPr>
                <w:sz w:val="28"/>
                <w:szCs w:val="28"/>
              </w:rPr>
              <w:t>…………………………………………</w:t>
            </w:r>
            <w:r w:rsidR="005108EB">
              <w:rPr>
                <w:sz w:val="28"/>
                <w:szCs w:val="28"/>
              </w:rPr>
              <w:t>...</w:t>
            </w:r>
            <w:r w:rsidR="0032405B">
              <w:rPr>
                <w:sz w:val="28"/>
                <w:szCs w:val="28"/>
              </w:rPr>
              <w:t>…</w:t>
            </w:r>
          </w:p>
        </w:tc>
        <w:tc>
          <w:tcPr>
            <w:tcW w:w="815" w:type="dxa"/>
          </w:tcPr>
          <w:p w14:paraId="2B318663" w14:textId="77777777" w:rsidR="00FA7F12" w:rsidRDefault="00FA7F12" w:rsidP="00671AF3">
            <w:pPr>
              <w:rPr>
                <w:sz w:val="28"/>
                <w:szCs w:val="28"/>
              </w:rPr>
            </w:pPr>
          </w:p>
          <w:p w14:paraId="4CC78D2E" w14:textId="25FD5F28" w:rsidR="005108EB" w:rsidRDefault="005108EB" w:rsidP="00671AF3">
            <w:pPr>
              <w:rPr>
                <w:sz w:val="28"/>
                <w:szCs w:val="28"/>
              </w:rPr>
            </w:pPr>
            <w:r>
              <w:rPr>
                <w:sz w:val="28"/>
                <w:szCs w:val="28"/>
              </w:rPr>
              <w:t>68</w:t>
            </w:r>
          </w:p>
        </w:tc>
      </w:tr>
      <w:tr w:rsidR="00FA7F12" w14:paraId="2E455B62" w14:textId="77777777" w:rsidTr="005108EB">
        <w:tc>
          <w:tcPr>
            <w:tcW w:w="9039" w:type="dxa"/>
          </w:tcPr>
          <w:p w14:paraId="2E656C9A" w14:textId="1A1A714A" w:rsidR="00FA7F12" w:rsidRPr="00FA7F12" w:rsidRDefault="00FA7F12" w:rsidP="005108EB">
            <w:pPr>
              <w:jc w:val="both"/>
              <w:rPr>
                <w:sz w:val="28"/>
                <w:szCs w:val="28"/>
              </w:rPr>
            </w:pPr>
            <w:r w:rsidRPr="00FA7F12">
              <w:rPr>
                <w:sz w:val="28"/>
                <w:szCs w:val="28"/>
              </w:rPr>
              <w:t>2.4.5 Результаты испытаний гранулометрического состава песчаного грунта</w:t>
            </w:r>
            <w:r>
              <w:rPr>
                <w:sz w:val="28"/>
                <w:szCs w:val="28"/>
              </w:rPr>
              <w:t>………</w:t>
            </w:r>
            <w:r w:rsidR="0032405B">
              <w:rPr>
                <w:sz w:val="28"/>
                <w:szCs w:val="28"/>
              </w:rPr>
              <w:t>………………………………………………………………</w:t>
            </w:r>
            <w:r w:rsidR="005108EB">
              <w:rPr>
                <w:sz w:val="28"/>
                <w:szCs w:val="28"/>
              </w:rPr>
              <w:t>...</w:t>
            </w:r>
            <w:r w:rsidR="0032405B">
              <w:rPr>
                <w:sz w:val="28"/>
                <w:szCs w:val="28"/>
              </w:rPr>
              <w:t>..</w:t>
            </w:r>
            <w:r>
              <w:rPr>
                <w:sz w:val="28"/>
                <w:szCs w:val="28"/>
              </w:rPr>
              <w:t>.</w:t>
            </w:r>
          </w:p>
        </w:tc>
        <w:tc>
          <w:tcPr>
            <w:tcW w:w="815" w:type="dxa"/>
          </w:tcPr>
          <w:p w14:paraId="0438372F" w14:textId="77777777" w:rsidR="00FA7F12" w:rsidRDefault="00FA7F12" w:rsidP="00671AF3">
            <w:pPr>
              <w:rPr>
                <w:sz w:val="28"/>
                <w:szCs w:val="28"/>
              </w:rPr>
            </w:pPr>
          </w:p>
          <w:p w14:paraId="0404267E" w14:textId="7BA9BBA5" w:rsidR="005108EB" w:rsidRDefault="005108EB" w:rsidP="00671AF3">
            <w:pPr>
              <w:rPr>
                <w:sz w:val="28"/>
                <w:szCs w:val="28"/>
              </w:rPr>
            </w:pPr>
            <w:r>
              <w:rPr>
                <w:sz w:val="28"/>
                <w:szCs w:val="28"/>
              </w:rPr>
              <w:t>69</w:t>
            </w:r>
          </w:p>
        </w:tc>
      </w:tr>
      <w:tr w:rsidR="00FA7F12" w14:paraId="6685468F" w14:textId="77777777" w:rsidTr="005108EB">
        <w:tc>
          <w:tcPr>
            <w:tcW w:w="9039" w:type="dxa"/>
          </w:tcPr>
          <w:p w14:paraId="35CF8D81" w14:textId="25D4F0EE" w:rsidR="00FA7F12" w:rsidRPr="00FA7F12" w:rsidRDefault="00FA7F12" w:rsidP="005108EB">
            <w:pPr>
              <w:jc w:val="both"/>
              <w:rPr>
                <w:sz w:val="28"/>
                <w:szCs w:val="28"/>
              </w:rPr>
            </w:pPr>
            <w:r w:rsidRPr="00FA7F12">
              <w:rPr>
                <w:sz w:val="28"/>
                <w:szCs w:val="28"/>
              </w:rPr>
              <w:t>2.4.6 Результаты испытаний плотности грунтов</w:t>
            </w:r>
            <w:r>
              <w:rPr>
                <w:sz w:val="28"/>
                <w:szCs w:val="28"/>
              </w:rPr>
              <w:t>……</w:t>
            </w:r>
            <w:r w:rsidR="0032405B">
              <w:rPr>
                <w:sz w:val="28"/>
                <w:szCs w:val="28"/>
              </w:rPr>
              <w:t>………………</w:t>
            </w:r>
            <w:r>
              <w:rPr>
                <w:sz w:val="28"/>
                <w:szCs w:val="28"/>
              </w:rPr>
              <w:t>……</w:t>
            </w:r>
            <w:r w:rsidR="005108EB">
              <w:rPr>
                <w:sz w:val="28"/>
                <w:szCs w:val="28"/>
              </w:rPr>
              <w:t>..</w:t>
            </w:r>
            <w:r>
              <w:rPr>
                <w:sz w:val="28"/>
                <w:szCs w:val="28"/>
              </w:rPr>
              <w:t>..</w:t>
            </w:r>
          </w:p>
        </w:tc>
        <w:tc>
          <w:tcPr>
            <w:tcW w:w="815" w:type="dxa"/>
          </w:tcPr>
          <w:p w14:paraId="76744B9A" w14:textId="3990A446" w:rsidR="00FA7F12" w:rsidRDefault="005108EB" w:rsidP="00671AF3">
            <w:pPr>
              <w:rPr>
                <w:sz w:val="28"/>
                <w:szCs w:val="28"/>
              </w:rPr>
            </w:pPr>
            <w:r>
              <w:rPr>
                <w:sz w:val="28"/>
                <w:szCs w:val="28"/>
              </w:rPr>
              <w:t>70</w:t>
            </w:r>
          </w:p>
        </w:tc>
      </w:tr>
      <w:tr w:rsidR="00FA7F12" w14:paraId="1441532C" w14:textId="77777777" w:rsidTr="005108EB">
        <w:tc>
          <w:tcPr>
            <w:tcW w:w="9039" w:type="dxa"/>
          </w:tcPr>
          <w:p w14:paraId="21F0C048" w14:textId="4C9F660A" w:rsidR="00FA7F12" w:rsidRPr="00FA7F12" w:rsidRDefault="00FA7F12" w:rsidP="005108EB">
            <w:pPr>
              <w:jc w:val="both"/>
              <w:rPr>
                <w:sz w:val="28"/>
                <w:szCs w:val="28"/>
              </w:rPr>
            </w:pPr>
            <w:r w:rsidRPr="00FA7F12">
              <w:rPr>
                <w:sz w:val="28"/>
                <w:szCs w:val="28"/>
              </w:rPr>
              <w:t xml:space="preserve">Выводы по </w:t>
            </w:r>
            <w:r w:rsidR="0032405B">
              <w:rPr>
                <w:sz w:val="28"/>
                <w:szCs w:val="28"/>
              </w:rPr>
              <w:t>разделу</w:t>
            </w:r>
            <w:r>
              <w:rPr>
                <w:sz w:val="28"/>
                <w:szCs w:val="28"/>
              </w:rPr>
              <w:t>………</w:t>
            </w:r>
            <w:r w:rsidR="0032405B">
              <w:rPr>
                <w:sz w:val="28"/>
                <w:szCs w:val="28"/>
              </w:rPr>
              <w:t>…………………………………………………</w:t>
            </w:r>
            <w:r w:rsidR="005108EB">
              <w:rPr>
                <w:sz w:val="28"/>
                <w:szCs w:val="28"/>
              </w:rPr>
              <w:t>..</w:t>
            </w:r>
            <w:r w:rsidR="0032405B">
              <w:rPr>
                <w:sz w:val="28"/>
                <w:szCs w:val="28"/>
              </w:rPr>
              <w:t>..</w:t>
            </w:r>
          </w:p>
        </w:tc>
        <w:tc>
          <w:tcPr>
            <w:tcW w:w="815" w:type="dxa"/>
          </w:tcPr>
          <w:p w14:paraId="2C0D45F3" w14:textId="7CFAEA84" w:rsidR="00FA7F12" w:rsidRDefault="005108EB" w:rsidP="00671AF3">
            <w:pPr>
              <w:rPr>
                <w:sz w:val="28"/>
                <w:szCs w:val="28"/>
              </w:rPr>
            </w:pPr>
            <w:r>
              <w:rPr>
                <w:sz w:val="28"/>
                <w:szCs w:val="28"/>
              </w:rPr>
              <w:t>73</w:t>
            </w:r>
          </w:p>
        </w:tc>
      </w:tr>
      <w:tr w:rsidR="00FA7F12" w14:paraId="7FED2FE9" w14:textId="77777777" w:rsidTr="005108EB">
        <w:tc>
          <w:tcPr>
            <w:tcW w:w="9039" w:type="dxa"/>
          </w:tcPr>
          <w:p w14:paraId="292074EF" w14:textId="08A77859" w:rsidR="00FA7F12" w:rsidRPr="005108EB" w:rsidRDefault="00FA7F12" w:rsidP="005108EB">
            <w:pPr>
              <w:jc w:val="both"/>
              <w:rPr>
                <w:sz w:val="28"/>
                <w:szCs w:val="28"/>
              </w:rPr>
            </w:pPr>
            <w:r w:rsidRPr="0032405B">
              <w:rPr>
                <w:b/>
                <w:sz w:val="28"/>
                <w:szCs w:val="28"/>
              </w:rPr>
              <w:t xml:space="preserve">3 </w:t>
            </w:r>
            <w:r w:rsidR="0032405B" w:rsidRPr="0032405B">
              <w:rPr>
                <w:b/>
                <w:sz w:val="28"/>
                <w:szCs w:val="28"/>
              </w:rPr>
              <w:t>МОДЕЛЬНЫЕ ИСПЫТАНИЯ АРМИРОВАННОЙ НАСЫПИ</w:t>
            </w:r>
            <w:r w:rsidR="005108EB">
              <w:rPr>
                <w:sz w:val="28"/>
                <w:szCs w:val="28"/>
              </w:rPr>
              <w:t>……</w:t>
            </w:r>
          </w:p>
        </w:tc>
        <w:tc>
          <w:tcPr>
            <w:tcW w:w="815" w:type="dxa"/>
          </w:tcPr>
          <w:p w14:paraId="5D32C645" w14:textId="35E6AC2C" w:rsidR="00FA7F12" w:rsidRDefault="005108EB" w:rsidP="00671AF3">
            <w:pPr>
              <w:rPr>
                <w:sz w:val="28"/>
                <w:szCs w:val="28"/>
              </w:rPr>
            </w:pPr>
            <w:r>
              <w:rPr>
                <w:sz w:val="28"/>
                <w:szCs w:val="28"/>
              </w:rPr>
              <w:t>75</w:t>
            </w:r>
          </w:p>
        </w:tc>
      </w:tr>
      <w:tr w:rsidR="00FA7F12" w14:paraId="5BDA1407" w14:textId="77777777" w:rsidTr="005108EB">
        <w:tc>
          <w:tcPr>
            <w:tcW w:w="9039" w:type="dxa"/>
          </w:tcPr>
          <w:p w14:paraId="4953FE99" w14:textId="46BC0301" w:rsidR="00FA7F12" w:rsidRPr="00FA7F12" w:rsidRDefault="00FA7F12" w:rsidP="005108EB">
            <w:pPr>
              <w:jc w:val="both"/>
              <w:rPr>
                <w:sz w:val="28"/>
                <w:szCs w:val="28"/>
              </w:rPr>
            </w:pPr>
            <w:r w:rsidRPr="00FA7F12">
              <w:rPr>
                <w:sz w:val="28"/>
                <w:szCs w:val="28"/>
              </w:rPr>
              <w:t>3.1 Методология проведения модельных испытаний грунтовой насыпи</w:t>
            </w:r>
            <w:r w:rsidR="0032405B">
              <w:rPr>
                <w:sz w:val="28"/>
                <w:szCs w:val="28"/>
              </w:rPr>
              <w:t>…</w:t>
            </w:r>
          </w:p>
        </w:tc>
        <w:tc>
          <w:tcPr>
            <w:tcW w:w="815" w:type="dxa"/>
          </w:tcPr>
          <w:p w14:paraId="365AFE49" w14:textId="6D67DB8A" w:rsidR="00FA7F12" w:rsidRDefault="005108EB" w:rsidP="00671AF3">
            <w:pPr>
              <w:rPr>
                <w:sz w:val="28"/>
                <w:szCs w:val="28"/>
              </w:rPr>
            </w:pPr>
            <w:r>
              <w:rPr>
                <w:sz w:val="28"/>
                <w:szCs w:val="28"/>
              </w:rPr>
              <w:t>76</w:t>
            </w:r>
          </w:p>
        </w:tc>
      </w:tr>
      <w:tr w:rsidR="00FA7F12" w14:paraId="6BA6C755" w14:textId="77777777" w:rsidTr="005108EB">
        <w:tc>
          <w:tcPr>
            <w:tcW w:w="9039" w:type="dxa"/>
          </w:tcPr>
          <w:p w14:paraId="583F44C1" w14:textId="76657602" w:rsidR="00FA7F12" w:rsidRPr="00FA7F12" w:rsidRDefault="00FA7F12" w:rsidP="005108EB">
            <w:pPr>
              <w:jc w:val="both"/>
              <w:rPr>
                <w:sz w:val="28"/>
                <w:szCs w:val="28"/>
              </w:rPr>
            </w:pPr>
            <w:r w:rsidRPr="00FA7F12">
              <w:rPr>
                <w:sz w:val="28"/>
                <w:szCs w:val="28"/>
              </w:rPr>
              <w:t>3.2 Лотковые (модельные) испытания грунтовой насыпи</w:t>
            </w:r>
            <w:r>
              <w:rPr>
                <w:sz w:val="28"/>
                <w:szCs w:val="28"/>
              </w:rPr>
              <w:t>…</w:t>
            </w:r>
            <w:r w:rsidR="0032405B">
              <w:rPr>
                <w:sz w:val="28"/>
                <w:szCs w:val="28"/>
              </w:rPr>
              <w:t>……………</w:t>
            </w:r>
            <w:r w:rsidR="005108EB">
              <w:rPr>
                <w:sz w:val="28"/>
                <w:szCs w:val="28"/>
              </w:rPr>
              <w:t>..</w:t>
            </w:r>
            <w:r w:rsidR="0032405B">
              <w:rPr>
                <w:sz w:val="28"/>
                <w:szCs w:val="28"/>
              </w:rPr>
              <w:t>..</w:t>
            </w:r>
          </w:p>
        </w:tc>
        <w:tc>
          <w:tcPr>
            <w:tcW w:w="815" w:type="dxa"/>
          </w:tcPr>
          <w:p w14:paraId="0E3D95C1" w14:textId="445E28E1" w:rsidR="00FA7F12" w:rsidRDefault="005108EB" w:rsidP="00671AF3">
            <w:pPr>
              <w:rPr>
                <w:sz w:val="28"/>
                <w:szCs w:val="28"/>
              </w:rPr>
            </w:pPr>
            <w:r>
              <w:rPr>
                <w:sz w:val="28"/>
                <w:szCs w:val="28"/>
              </w:rPr>
              <w:t>77</w:t>
            </w:r>
          </w:p>
        </w:tc>
      </w:tr>
      <w:tr w:rsidR="00FA7F12" w14:paraId="368FE20A" w14:textId="77777777" w:rsidTr="005108EB">
        <w:tc>
          <w:tcPr>
            <w:tcW w:w="9039" w:type="dxa"/>
          </w:tcPr>
          <w:p w14:paraId="71D1DC29" w14:textId="1BB12858" w:rsidR="00FA7F12" w:rsidRPr="00FA7F12" w:rsidRDefault="00FA7F12" w:rsidP="005108EB">
            <w:pPr>
              <w:jc w:val="both"/>
              <w:rPr>
                <w:sz w:val="28"/>
                <w:szCs w:val="28"/>
              </w:rPr>
            </w:pPr>
            <w:r w:rsidRPr="00FA7F12">
              <w:rPr>
                <w:sz w:val="28"/>
                <w:szCs w:val="28"/>
              </w:rPr>
              <w:t>3.3 Теория Закона динамического подобия</w:t>
            </w:r>
            <w:r>
              <w:rPr>
                <w:sz w:val="28"/>
                <w:szCs w:val="28"/>
              </w:rPr>
              <w:t>…</w:t>
            </w:r>
            <w:r w:rsidR="0032405B">
              <w:rPr>
                <w:sz w:val="28"/>
                <w:szCs w:val="28"/>
              </w:rPr>
              <w:t>……………………………</w:t>
            </w:r>
            <w:r w:rsidR="005108EB">
              <w:rPr>
                <w:sz w:val="28"/>
                <w:szCs w:val="28"/>
              </w:rPr>
              <w:t>..</w:t>
            </w:r>
            <w:r w:rsidR="0032405B">
              <w:rPr>
                <w:sz w:val="28"/>
                <w:szCs w:val="28"/>
              </w:rPr>
              <w:t>..</w:t>
            </w:r>
          </w:p>
        </w:tc>
        <w:tc>
          <w:tcPr>
            <w:tcW w:w="815" w:type="dxa"/>
          </w:tcPr>
          <w:p w14:paraId="1AF7FC1F" w14:textId="6B532138" w:rsidR="00FA7F12" w:rsidRDefault="005108EB" w:rsidP="00671AF3">
            <w:pPr>
              <w:rPr>
                <w:sz w:val="28"/>
                <w:szCs w:val="28"/>
              </w:rPr>
            </w:pPr>
            <w:r>
              <w:rPr>
                <w:sz w:val="28"/>
                <w:szCs w:val="28"/>
              </w:rPr>
              <w:t>80</w:t>
            </w:r>
          </w:p>
        </w:tc>
      </w:tr>
      <w:tr w:rsidR="00FA7F12" w14:paraId="3BC6FF23" w14:textId="77777777" w:rsidTr="005108EB">
        <w:tc>
          <w:tcPr>
            <w:tcW w:w="9039" w:type="dxa"/>
          </w:tcPr>
          <w:p w14:paraId="232DC691" w14:textId="4A78E9E1" w:rsidR="00FA7F12" w:rsidRPr="00FA7F12" w:rsidRDefault="00FA7F12" w:rsidP="005108EB">
            <w:pPr>
              <w:jc w:val="both"/>
              <w:rPr>
                <w:sz w:val="28"/>
                <w:szCs w:val="28"/>
              </w:rPr>
            </w:pPr>
            <w:r w:rsidRPr="00FA7F12">
              <w:rPr>
                <w:sz w:val="28"/>
                <w:szCs w:val="28"/>
              </w:rPr>
              <w:t>3.3 Результаты и обсуждения</w:t>
            </w:r>
            <w:r>
              <w:rPr>
                <w:sz w:val="28"/>
                <w:szCs w:val="28"/>
              </w:rPr>
              <w:t>………</w:t>
            </w:r>
            <w:r w:rsidR="0032405B">
              <w:rPr>
                <w:sz w:val="28"/>
                <w:szCs w:val="28"/>
              </w:rPr>
              <w:t>……………………………………</w:t>
            </w:r>
            <w:r w:rsidR="005108EB">
              <w:rPr>
                <w:sz w:val="28"/>
                <w:szCs w:val="28"/>
              </w:rPr>
              <w:t>..</w:t>
            </w:r>
            <w:r w:rsidR="0032405B">
              <w:rPr>
                <w:sz w:val="28"/>
                <w:szCs w:val="28"/>
              </w:rPr>
              <w:t>….</w:t>
            </w:r>
          </w:p>
        </w:tc>
        <w:tc>
          <w:tcPr>
            <w:tcW w:w="815" w:type="dxa"/>
          </w:tcPr>
          <w:p w14:paraId="2E277BD9" w14:textId="2F0F6C09" w:rsidR="00FA7F12" w:rsidRDefault="005108EB" w:rsidP="00671AF3">
            <w:pPr>
              <w:rPr>
                <w:sz w:val="28"/>
                <w:szCs w:val="28"/>
              </w:rPr>
            </w:pPr>
            <w:r>
              <w:rPr>
                <w:sz w:val="28"/>
                <w:szCs w:val="28"/>
              </w:rPr>
              <w:t>86</w:t>
            </w:r>
          </w:p>
        </w:tc>
      </w:tr>
      <w:tr w:rsidR="00FA7F12" w14:paraId="53A21B58" w14:textId="77777777" w:rsidTr="005108EB">
        <w:tc>
          <w:tcPr>
            <w:tcW w:w="9039" w:type="dxa"/>
          </w:tcPr>
          <w:p w14:paraId="3EBC13FE" w14:textId="787B3196" w:rsidR="00FA7F12" w:rsidRPr="00FA7F12" w:rsidRDefault="00FA7F12" w:rsidP="005108EB">
            <w:pPr>
              <w:jc w:val="both"/>
              <w:rPr>
                <w:sz w:val="28"/>
                <w:szCs w:val="28"/>
              </w:rPr>
            </w:pPr>
            <w:r w:rsidRPr="00FA7F12">
              <w:rPr>
                <w:sz w:val="28"/>
                <w:szCs w:val="28"/>
              </w:rPr>
              <w:t xml:space="preserve">Выводы по </w:t>
            </w:r>
            <w:r w:rsidR="0032405B">
              <w:rPr>
                <w:sz w:val="28"/>
                <w:szCs w:val="28"/>
              </w:rPr>
              <w:t>разделу</w:t>
            </w:r>
            <w:r>
              <w:rPr>
                <w:sz w:val="28"/>
                <w:szCs w:val="28"/>
              </w:rPr>
              <w:t>………</w:t>
            </w:r>
            <w:r w:rsidR="0032405B">
              <w:rPr>
                <w:sz w:val="28"/>
                <w:szCs w:val="28"/>
              </w:rPr>
              <w:t>…………………………………………………..</w:t>
            </w:r>
          </w:p>
        </w:tc>
        <w:tc>
          <w:tcPr>
            <w:tcW w:w="815" w:type="dxa"/>
          </w:tcPr>
          <w:p w14:paraId="5057CEB7" w14:textId="7DB0655D" w:rsidR="00FA7F12" w:rsidRDefault="005108EB" w:rsidP="00671AF3">
            <w:pPr>
              <w:rPr>
                <w:sz w:val="28"/>
                <w:szCs w:val="28"/>
              </w:rPr>
            </w:pPr>
            <w:r>
              <w:rPr>
                <w:sz w:val="28"/>
                <w:szCs w:val="28"/>
              </w:rPr>
              <w:t>91</w:t>
            </w:r>
          </w:p>
        </w:tc>
      </w:tr>
      <w:tr w:rsidR="00FA7F12" w14:paraId="1CB4F29A" w14:textId="77777777" w:rsidTr="005108EB">
        <w:tc>
          <w:tcPr>
            <w:tcW w:w="9039" w:type="dxa"/>
          </w:tcPr>
          <w:p w14:paraId="017605BF" w14:textId="62C8BFF4" w:rsidR="00FA7F12" w:rsidRPr="00FA7F12" w:rsidRDefault="00FA7F12" w:rsidP="005108EB">
            <w:pPr>
              <w:jc w:val="both"/>
              <w:rPr>
                <w:sz w:val="28"/>
                <w:szCs w:val="28"/>
              </w:rPr>
            </w:pPr>
            <w:r w:rsidRPr="0032405B">
              <w:rPr>
                <w:b/>
                <w:sz w:val="28"/>
                <w:szCs w:val="28"/>
              </w:rPr>
              <w:t xml:space="preserve">4 </w:t>
            </w:r>
            <w:r w:rsidR="0032405B" w:rsidRPr="0032405B">
              <w:rPr>
                <w:b/>
                <w:sz w:val="28"/>
                <w:szCs w:val="28"/>
              </w:rPr>
              <w:t>ЧИСЛЕННОЕ МОДЕЛИРОВАНИЕ ГРУНТОВЫХ НАСЫПЕЙ С ИСПОЛЬЗОВАНИЕМ ДВУХМЕРНЫХ МОДЕЛЕЙ (2D)</w:t>
            </w:r>
            <w:r>
              <w:rPr>
                <w:sz w:val="28"/>
                <w:szCs w:val="28"/>
              </w:rPr>
              <w:t>………</w:t>
            </w:r>
            <w:r w:rsidR="0032405B">
              <w:rPr>
                <w:sz w:val="28"/>
                <w:szCs w:val="28"/>
              </w:rPr>
              <w:t>…</w:t>
            </w:r>
            <w:r w:rsidR="005108EB">
              <w:rPr>
                <w:sz w:val="28"/>
                <w:szCs w:val="28"/>
              </w:rPr>
              <w:t>..</w:t>
            </w:r>
            <w:r w:rsidR="0032405B">
              <w:rPr>
                <w:sz w:val="28"/>
                <w:szCs w:val="28"/>
              </w:rPr>
              <w:t>…</w:t>
            </w:r>
          </w:p>
        </w:tc>
        <w:tc>
          <w:tcPr>
            <w:tcW w:w="815" w:type="dxa"/>
          </w:tcPr>
          <w:p w14:paraId="732DA7A7" w14:textId="77777777" w:rsidR="00FA7F12" w:rsidRDefault="00FA7F12" w:rsidP="00671AF3">
            <w:pPr>
              <w:rPr>
                <w:sz w:val="28"/>
                <w:szCs w:val="28"/>
              </w:rPr>
            </w:pPr>
          </w:p>
          <w:p w14:paraId="27C71D1F" w14:textId="3985B013" w:rsidR="005108EB" w:rsidRDefault="005108EB" w:rsidP="00671AF3">
            <w:pPr>
              <w:rPr>
                <w:sz w:val="28"/>
                <w:szCs w:val="28"/>
              </w:rPr>
            </w:pPr>
            <w:r>
              <w:rPr>
                <w:sz w:val="28"/>
                <w:szCs w:val="28"/>
              </w:rPr>
              <w:t>93</w:t>
            </w:r>
          </w:p>
        </w:tc>
      </w:tr>
      <w:tr w:rsidR="00FA7F12" w14:paraId="0485C2E3" w14:textId="77777777" w:rsidTr="005108EB">
        <w:tc>
          <w:tcPr>
            <w:tcW w:w="9039" w:type="dxa"/>
          </w:tcPr>
          <w:p w14:paraId="2623482C" w14:textId="0AEA8A4F" w:rsidR="00FA7F12" w:rsidRPr="00FA7F12" w:rsidRDefault="00FA7F12" w:rsidP="005108EB">
            <w:pPr>
              <w:jc w:val="both"/>
              <w:rPr>
                <w:sz w:val="28"/>
                <w:szCs w:val="28"/>
              </w:rPr>
            </w:pPr>
            <w:r w:rsidRPr="00FA7F12">
              <w:rPr>
                <w:sz w:val="28"/>
                <w:szCs w:val="28"/>
              </w:rPr>
              <w:t>4.1 Основы теории метода конечных элементов</w:t>
            </w:r>
            <w:r>
              <w:rPr>
                <w:sz w:val="28"/>
                <w:szCs w:val="28"/>
              </w:rPr>
              <w:t>…………</w:t>
            </w:r>
            <w:r w:rsidR="0032405B">
              <w:rPr>
                <w:sz w:val="28"/>
                <w:szCs w:val="28"/>
              </w:rPr>
              <w:t>……………</w:t>
            </w:r>
            <w:r w:rsidR="005108EB">
              <w:rPr>
                <w:sz w:val="28"/>
                <w:szCs w:val="28"/>
              </w:rPr>
              <w:t>.</w:t>
            </w:r>
            <w:r w:rsidR="0032405B">
              <w:rPr>
                <w:sz w:val="28"/>
                <w:szCs w:val="28"/>
              </w:rPr>
              <w:t>…..</w:t>
            </w:r>
          </w:p>
        </w:tc>
        <w:tc>
          <w:tcPr>
            <w:tcW w:w="815" w:type="dxa"/>
          </w:tcPr>
          <w:p w14:paraId="32947629" w14:textId="58C08CDC" w:rsidR="00FA7F12" w:rsidRDefault="005108EB" w:rsidP="00671AF3">
            <w:pPr>
              <w:rPr>
                <w:sz w:val="28"/>
                <w:szCs w:val="28"/>
              </w:rPr>
            </w:pPr>
            <w:r>
              <w:rPr>
                <w:sz w:val="28"/>
                <w:szCs w:val="28"/>
              </w:rPr>
              <w:t>93</w:t>
            </w:r>
          </w:p>
        </w:tc>
      </w:tr>
      <w:tr w:rsidR="00FA7F12" w14:paraId="5C5A057F" w14:textId="77777777" w:rsidTr="005108EB">
        <w:tc>
          <w:tcPr>
            <w:tcW w:w="9039" w:type="dxa"/>
          </w:tcPr>
          <w:p w14:paraId="7AC36CBE" w14:textId="5A33A916" w:rsidR="00FA7F12" w:rsidRPr="00FA7F12" w:rsidRDefault="00FA7F12" w:rsidP="005108EB">
            <w:pPr>
              <w:jc w:val="both"/>
              <w:rPr>
                <w:sz w:val="28"/>
                <w:szCs w:val="28"/>
              </w:rPr>
            </w:pPr>
            <w:r w:rsidRPr="00FA7F12">
              <w:rPr>
                <w:sz w:val="28"/>
                <w:szCs w:val="28"/>
              </w:rPr>
              <w:t>4.1.1 Плоская задача теории упругости</w:t>
            </w:r>
            <w:r>
              <w:rPr>
                <w:sz w:val="28"/>
                <w:szCs w:val="28"/>
              </w:rPr>
              <w:t>……</w:t>
            </w:r>
            <w:r w:rsidR="0032405B">
              <w:rPr>
                <w:sz w:val="28"/>
                <w:szCs w:val="28"/>
              </w:rPr>
              <w:t>…………………………</w:t>
            </w:r>
            <w:r w:rsidR="005108EB">
              <w:rPr>
                <w:sz w:val="28"/>
                <w:szCs w:val="28"/>
              </w:rPr>
              <w:t>..</w:t>
            </w:r>
            <w:r w:rsidR="0032405B">
              <w:rPr>
                <w:sz w:val="28"/>
                <w:szCs w:val="28"/>
              </w:rPr>
              <w:t>…….</w:t>
            </w:r>
          </w:p>
        </w:tc>
        <w:tc>
          <w:tcPr>
            <w:tcW w:w="815" w:type="dxa"/>
          </w:tcPr>
          <w:p w14:paraId="362FA1AC" w14:textId="6DE8CA75" w:rsidR="00FA7F12" w:rsidRDefault="005108EB" w:rsidP="00671AF3">
            <w:pPr>
              <w:rPr>
                <w:sz w:val="28"/>
                <w:szCs w:val="28"/>
              </w:rPr>
            </w:pPr>
            <w:r>
              <w:rPr>
                <w:sz w:val="28"/>
                <w:szCs w:val="28"/>
              </w:rPr>
              <w:t>94</w:t>
            </w:r>
          </w:p>
        </w:tc>
      </w:tr>
      <w:tr w:rsidR="00FA7F12" w14:paraId="27634E12" w14:textId="77777777" w:rsidTr="005108EB">
        <w:tc>
          <w:tcPr>
            <w:tcW w:w="9039" w:type="dxa"/>
          </w:tcPr>
          <w:p w14:paraId="600B2CD7" w14:textId="0AD1DC5F" w:rsidR="00FA7F12" w:rsidRPr="00FA7F12" w:rsidRDefault="00FA7F12" w:rsidP="005108EB">
            <w:pPr>
              <w:jc w:val="both"/>
              <w:rPr>
                <w:sz w:val="28"/>
                <w:szCs w:val="28"/>
              </w:rPr>
            </w:pPr>
            <w:r w:rsidRPr="00FA7F12">
              <w:rPr>
                <w:sz w:val="28"/>
                <w:szCs w:val="28"/>
              </w:rPr>
              <w:t>4.1.2 Осесимметричная задача теории упругости</w:t>
            </w:r>
            <w:r>
              <w:rPr>
                <w:sz w:val="28"/>
                <w:szCs w:val="28"/>
              </w:rPr>
              <w:t>……………</w:t>
            </w:r>
            <w:r w:rsidR="0032405B">
              <w:rPr>
                <w:sz w:val="28"/>
                <w:szCs w:val="28"/>
              </w:rPr>
              <w:t>…………</w:t>
            </w:r>
            <w:r w:rsidR="005108EB">
              <w:rPr>
                <w:sz w:val="28"/>
                <w:szCs w:val="28"/>
              </w:rPr>
              <w:t>.</w:t>
            </w:r>
            <w:r w:rsidR="0032405B">
              <w:rPr>
                <w:sz w:val="28"/>
                <w:szCs w:val="28"/>
              </w:rPr>
              <w:t>….</w:t>
            </w:r>
          </w:p>
        </w:tc>
        <w:tc>
          <w:tcPr>
            <w:tcW w:w="815" w:type="dxa"/>
          </w:tcPr>
          <w:p w14:paraId="27C40E3F" w14:textId="16ABD1FC" w:rsidR="00FA7F12" w:rsidRDefault="005108EB" w:rsidP="00671AF3">
            <w:pPr>
              <w:rPr>
                <w:sz w:val="28"/>
                <w:szCs w:val="28"/>
              </w:rPr>
            </w:pPr>
            <w:r>
              <w:rPr>
                <w:sz w:val="28"/>
                <w:szCs w:val="28"/>
              </w:rPr>
              <w:t>97</w:t>
            </w:r>
          </w:p>
        </w:tc>
      </w:tr>
      <w:tr w:rsidR="00FA7F12" w14:paraId="72828BA5" w14:textId="77777777" w:rsidTr="005108EB">
        <w:tc>
          <w:tcPr>
            <w:tcW w:w="9039" w:type="dxa"/>
          </w:tcPr>
          <w:p w14:paraId="08380146" w14:textId="7FB2D63D" w:rsidR="00FA7F12" w:rsidRPr="00FA7F12" w:rsidRDefault="00FA7F12" w:rsidP="005108EB">
            <w:pPr>
              <w:jc w:val="both"/>
              <w:rPr>
                <w:sz w:val="28"/>
                <w:szCs w:val="28"/>
              </w:rPr>
            </w:pPr>
            <w:r w:rsidRPr="00FA7F12">
              <w:rPr>
                <w:sz w:val="28"/>
                <w:szCs w:val="28"/>
              </w:rPr>
              <w:t>4.1.3 Упругопластическая модель грунта Кулона-Мора</w:t>
            </w:r>
            <w:r>
              <w:rPr>
                <w:sz w:val="28"/>
                <w:szCs w:val="28"/>
              </w:rPr>
              <w:t>………</w:t>
            </w:r>
            <w:r w:rsidR="0032405B">
              <w:rPr>
                <w:sz w:val="28"/>
                <w:szCs w:val="28"/>
              </w:rPr>
              <w:t>………</w:t>
            </w:r>
            <w:r w:rsidR="005108EB">
              <w:rPr>
                <w:sz w:val="28"/>
                <w:szCs w:val="28"/>
              </w:rPr>
              <w:t>.</w:t>
            </w:r>
            <w:r w:rsidR="0032405B">
              <w:rPr>
                <w:sz w:val="28"/>
                <w:szCs w:val="28"/>
              </w:rPr>
              <w:t>….</w:t>
            </w:r>
          </w:p>
        </w:tc>
        <w:tc>
          <w:tcPr>
            <w:tcW w:w="815" w:type="dxa"/>
          </w:tcPr>
          <w:p w14:paraId="6795A25C" w14:textId="58A35E2D" w:rsidR="00FA7F12" w:rsidRDefault="005108EB" w:rsidP="00671AF3">
            <w:pPr>
              <w:rPr>
                <w:sz w:val="28"/>
                <w:szCs w:val="28"/>
              </w:rPr>
            </w:pPr>
            <w:r>
              <w:rPr>
                <w:sz w:val="28"/>
                <w:szCs w:val="28"/>
              </w:rPr>
              <w:t>99</w:t>
            </w:r>
          </w:p>
        </w:tc>
      </w:tr>
      <w:tr w:rsidR="00FA7F12" w14:paraId="34B683C3" w14:textId="77777777" w:rsidTr="005108EB">
        <w:tc>
          <w:tcPr>
            <w:tcW w:w="9039" w:type="dxa"/>
          </w:tcPr>
          <w:p w14:paraId="43F480F5" w14:textId="5506C4A5" w:rsidR="00FA7F12" w:rsidRPr="00FA7F12" w:rsidRDefault="00FA7F12" w:rsidP="005108EB">
            <w:pPr>
              <w:jc w:val="both"/>
              <w:rPr>
                <w:sz w:val="28"/>
                <w:szCs w:val="28"/>
              </w:rPr>
            </w:pPr>
            <w:r w:rsidRPr="00FA7F12">
              <w:rPr>
                <w:sz w:val="28"/>
                <w:szCs w:val="28"/>
              </w:rPr>
              <w:t>4.1.4 Формулировка модели Мора-Кулона</w:t>
            </w:r>
            <w:r>
              <w:rPr>
                <w:sz w:val="28"/>
                <w:szCs w:val="28"/>
              </w:rPr>
              <w:t>……………</w:t>
            </w:r>
            <w:r w:rsidR="0032405B">
              <w:rPr>
                <w:sz w:val="28"/>
                <w:szCs w:val="28"/>
              </w:rPr>
              <w:t>…………………</w:t>
            </w:r>
            <w:r w:rsidR="005108EB">
              <w:rPr>
                <w:sz w:val="28"/>
                <w:szCs w:val="28"/>
              </w:rPr>
              <w:t>...</w:t>
            </w:r>
            <w:r w:rsidR="0032405B">
              <w:rPr>
                <w:sz w:val="28"/>
                <w:szCs w:val="28"/>
              </w:rPr>
              <w:t>..</w:t>
            </w:r>
          </w:p>
        </w:tc>
        <w:tc>
          <w:tcPr>
            <w:tcW w:w="815" w:type="dxa"/>
          </w:tcPr>
          <w:p w14:paraId="16040EBF" w14:textId="0E60D5F1" w:rsidR="00FA7F12" w:rsidRDefault="005108EB" w:rsidP="00671AF3">
            <w:pPr>
              <w:rPr>
                <w:sz w:val="28"/>
                <w:szCs w:val="28"/>
              </w:rPr>
            </w:pPr>
            <w:r>
              <w:rPr>
                <w:sz w:val="28"/>
                <w:szCs w:val="28"/>
              </w:rPr>
              <w:t>99</w:t>
            </w:r>
          </w:p>
        </w:tc>
      </w:tr>
      <w:tr w:rsidR="00FA7F12" w14:paraId="5837E5AF" w14:textId="77777777" w:rsidTr="005108EB">
        <w:tc>
          <w:tcPr>
            <w:tcW w:w="9039" w:type="dxa"/>
          </w:tcPr>
          <w:p w14:paraId="5F5870D5" w14:textId="2FFFE5E1" w:rsidR="00FA7F12" w:rsidRPr="00FA7F12" w:rsidRDefault="00FA7F12" w:rsidP="005108EB">
            <w:pPr>
              <w:jc w:val="both"/>
              <w:rPr>
                <w:sz w:val="28"/>
                <w:szCs w:val="28"/>
              </w:rPr>
            </w:pPr>
            <w:r w:rsidRPr="00FA7F12">
              <w:rPr>
                <w:sz w:val="28"/>
                <w:szCs w:val="28"/>
              </w:rPr>
              <w:t>4.2 Численное моделирование исследуемой грунтовой насыпи</w:t>
            </w:r>
            <w:r>
              <w:rPr>
                <w:sz w:val="28"/>
                <w:szCs w:val="28"/>
              </w:rPr>
              <w:t>……</w:t>
            </w:r>
            <w:r w:rsidR="005108EB">
              <w:rPr>
                <w:sz w:val="28"/>
                <w:szCs w:val="28"/>
              </w:rPr>
              <w:t>..</w:t>
            </w:r>
            <w:r>
              <w:rPr>
                <w:sz w:val="28"/>
                <w:szCs w:val="28"/>
              </w:rPr>
              <w:t>…</w:t>
            </w:r>
            <w:r w:rsidR="0032405B">
              <w:rPr>
                <w:sz w:val="28"/>
                <w:szCs w:val="28"/>
              </w:rPr>
              <w:t>….</w:t>
            </w:r>
          </w:p>
        </w:tc>
        <w:tc>
          <w:tcPr>
            <w:tcW w:w="815" w:type="dxa"/>
          </w:tcPr>
          <w:p w14:paraId="5EED7F42" w14:textId="6F346FE6" w:rsidR="00FA7F12" w:rsidRDefault="005108EB" w:rsidP="00671AF3">
            <w:pPr>
              <w:rPr>
                <w:sz w:val="28"/>
                <w:szCs w:val="28"/>
              </w:rPr>
            </w:pPr>
            <w:r>
              <w:rPr>
                <w:sz w:val="28"/>
                <w:szCs w:val="28"/>
              </w:rPr>
              <w:t>102</w:t>
            </w:r>
          </w:p>
        </w:tc>
      </w:tr>
      <w:tr w:rsidR="00FA7F12" w14:paraId="09DB2905" w14:textId="77777777" w:rsidTr="005108EB">
        <w:tc>
          <w:tcPr>
            <w:tcW w:w="9039" w:type="dxa"/>
          </w:tcPr>
          <w:p w14:paraId="49D568B6" w14:textId="0722B984" w:rsidR="00FA7F12" w:rsidRPr="00FA7F12" w:rsidRDefault="00FA7F12" w:rsidP="005108EB">
            <w:pPr>
              <w:jc w:val="both"/>
              <w:rPr>
                <w:sz w:val="28"/>
                <w:szCs w:val="28"/>
              </w:rPr>
            </w:pPr>
            <w:r w:rsidRPr="00FA7F12">
              <w:rPr>
                <w:sz w:val="28"/>
                <w:szCs w:val="28"/>
              </w:rPr>
              <w:t xml:space="preserve">Выводы по </w:t>
            </w:r>
            <w:r w:rsidR="0032405B">
              <w:rPr>
                <w:sz w:val="28"/>
                <w:szCs w:val="28"/>
              </w:rPr>
              <w:t>разделу</w:t>
            </w:r>
            <w:r>
              <w:rPr>
                <w:sz w:val="28"/>
                <w:szCs w:val="28"/>
              </w:rPr>
              <w:t>……</w:t>
            </w:r>
            <w:r w:rsidR="0032405B">
              <w:rPr>
                <w:sz w:val="28"/>
                <w:szCs w:val="28"/>
              </w:rPr>
              <w:t>………………………………………………</w:t>
            </w:r>
            <w:r w:rsidR="005108EB">
              <w:rPr>
                <w:sz w:val="28"/>
                <w:szCs w:val="28"/>
              </w:rPr>
              <w:t>..</w:t>
            </w:r>
            <w:r w:rsidR="0032405B">
              <w:rPr>
                <w:sz w:val="28"/>
                <w:szCs w:val="28"/>
              </w:rPr>
              <w:t>…</w:t>
            </w:r>
            <w:r w:rsidR="005108EB">
              <w:rPr>
                <w:sz w:val="28"/>
                <w:szCs w:val="28"/>
              </w:rPr>
              <w:t>.</w:t>
            </w:r>
            <w:r w:rsidR="0032405B">
              <w:rPr>
                <w:sz w:val="28"/>
                <w:szCs w:val="28"/>
              </w:rPr>
              <w:t>….</w:t>
            </w:r>
          </w:p>
        </w:tc>
        <w:tc>
          <w:tcPr>
            <w:tcW w:w="815" w:type="dxa"/>
          </w:tcPr>
          <w:p w14:paraId="1B1EDB98" w14:textId="68CD91C0" w:rsidR="00FA7F12" w:rsidRDefault="005108EB" w:rsidP="00671AF3">
            <w:pPr>
              <w:rPr>
                <w:sz w:val="28"/>
                <w:szCs w:val="28"/>
              </w:rPr>
            </w:pPr>
            <w:r>
              <w:rPr>
                <w:sz w:val="28"/>
                <w:szCs w:val="28"/>
              </w:rPr>
              <w:t>115</w:t>
            </w:r>
          </w:p>
        </w:tc>
      </w:tr>
      <w:tr w:rsidR="00FA7F12" w14:paraId="4F7E08C9" w14:textId="77777777" w:rsidTr="005108EB">
        <w:tc>
          <w:tcPr>
            <w:tcW w:w="9039" w:type="dxa"/>
          </w:tcPr>
          <w:p w14:paraId="379C98EC" w14:textId="0E32B314" w:rsidR="00FA7F12" w:rsidRPr="00FA7F12" w:rsidRDefault="00FA7F12" w:rsidP="00FA7F12">
            <w:pPr>
              <w:jc w:val="both"/>
              <w:rPr>
                <w:sz w:val="28"/>
                <w:szCs w:val="28"/>
              </w:rPr>
            </w:pPr>
            <w:r w:rsidRPr="00FA7F12">
              <w:rPr>
                <w:b/>
                <w:sz w:val="28"/>
                <w:szCs w:val="28"/>
              </w:rPr>
              <w:t>МЕТОДОЛОГИЯ И РЕКОМЕНДАЦИИ К ПРОЕКТИРОВАНИЮ ГРУНТОВЫХ НАСЫПЕЙ</w:t>
            </w:r>
            <w:r>
              <w:rPr>
                <w:sz w:val="28"/>
                <w:szCs w:val="28"/>
              </w:rPr>
              <w:t>……………</w:t>
            </w:r>
            <w:r w:rsidR="0032405B">
              <w:rPr>
                <w:sz w:val="28"/>
                <w:szCs w:val="28"/>
              </w:rPr>
              <w:t>…………………………………….</w:t>
            </w:r>
          </w:p>
        </w:tc>
        <w:tc>
          <w:tcPr>
            <w:tcW w:w="815" w:type="dxa"/>
          </w:tcPr>
          <w:p w14:paraId="315D702E" w14:textId="77777777" w:rsidR="00FA7F12" w:rsidRDefault="00FA7F12" w:rsidP="00671AF3">
            <w:pPr>
              <w:rPr>
                <w:sz w:val="28"/>
                <w:szCs w:val="28"/>
              </w:rPr>
            </w:pPr>
          </w:p>
          <w:p w14:paraId="0DA35EF1" w14:textId="68A57118" w:rsidR="005108EB" w:rsidRDefault="005108EB" w:rsidP="00671AF3">
            <w:pPr>
              <w:rPr>
                <w:sz w:val="28"/>
                <w:szCs w:val="28"/>
              </w:rPr>
            </w:pPr>
            <w:r>
              <w:rPr>
                <w:sz w:val="28"/>
                <w:szCs w:val="28"/>
              </w:rPr>
              <w:t>117</w:t>
            </w:r>
          </w:p>
        </w:tc>
      </w:tr>
      <w:tr w:rsidR="00FA7F12" w14:paraId="58A98E38" w14:textId="77777777" w:rsidTr="005108EB">
        <w:tc>
          <w:tcPr>
            <w:tcW w:w="9039" w:type="dxa"/>
          </w:tcPr>
          <w:p w14:paraId="15CBEF5B" w14:textId="5E7C44D7" w:rsidR="00FA7F12" w:rsidRPr="00FA7F12" w:rsidRDefault="00FA7F12" w:rsidP="005108EB">
            <w:pPr>
              <w:jc w:val="both"/>
              <w:rPr>
                <w:sz w:val="28"/>
                <w:szCs w:val="28"/>
              </w:rPr>
            </w:pPr>
            <w:r w:rsidRPr="00FA7F12">
              <w:rPr>
                <w:b/>
                <w:sz w:val="28"/>
                <w:szCs w:val="28"/>
              </w:rPr>
              <w:t>ЗАКЛЮЧЕНИЕ</w:t>
            </w:r>
            <w:r>
              <w:rPr>
                <w:sz w:val="28"/>
                <w:szCs w:val="28"/>
              </w:rPr>
              <w:t>………………</w:t>
            </w:r>
            <w:r w:rsidR="0032405B">
              <w:rPr>
                <w:sz w:val="28"/>
                <w:szCs w:val="28"/>
              </w:rPr>
              <w:t>…………………………………</w:t>
            </w:r>
            <w:r w:rsidR="005108EB">
              <w:rPr>
                <w:sz w:val="28"/>
                <w:szCs w:val="28"/>
              </w:rPr>
              <w:t>..</w:t>
            </w:r>
            <w:r w:rsidR="0032405B">
              <w:rPr>
                <w:sz w:val="28"/>
                <w:szCs w:val="28"/>
              </w:rPr>
              <w:t>………….</w:t>
            </w:r>
          </w:p>
        </w:tc>
        <w:tc>
          <w:tcPr>
            <w:tcW w:w="815" w:type="dxa"/>
          </w:tcPr>
          <w:p w14:paraId="4BAA2065" w14:textId="2DF0A480" w:rsidR="00FA7F12" w:rsidRDefault="005108EB" w:rsidP="00671AF3">
            <w:pPr>
              <w:rPr>
                <w:sz w:val="28"/>
                <w:szCs w:val="28"/>
              </w:rPr>
            </w:pPr>
            <w:r>
              <w:rPr>
                <w:sz w:val="28"/>
                <w:szCs w:val="28"/>
              </w:rPr>
              <w:t>120</w:t>
            </w:r>
          </w:p>
        </w:tc>
      </w:tr>
      <w:tr w:rsidR="005108EB" w14:paraId="71CFE944" w14:textId="77777777" w:rsidTr="005108EB">
        <w:tc>
          <w:tcPr>
            <w:tcW w:w="9039" w:type="dxa"/>
          </w:tcPr>
          <w:p w14:paraId="505AE55B" w14:textId="4C511AC1" w:rsidR="005108EB" w:rsidRPr="005108EB" w:rsidRDefault="005108EB" w:rsidP="005108EB">
            <w:pPr>
              <w:jc w:val="both"/>
              <w:rPr>
                <w:sz w:val="28"/>
                <w:szCs w:val="28"/>
              </w:rPr>
            </w:pPr>
            <w:r w:rsidRPr="00CD1AF5">
              <w:rPr>
                <w:b/>
                <w:bCs w:val="0"/>
                <w:sz w:val="28"/>
                <w:szCs w:val="28"/>
              </w:rPr>
              <w:t>СПИСОК ИСПОЛЬЗОВАННЫХ ИСТОЧНИКОВ</w:t>
            </w:r>
            <w:r>
              <w:rPr>
                <w:bCs w:val="0"/>
                <w:sz w:val="28"/>
                <w:szCs w:val="28"/>
              </w:rPr>
              <w:t>……………………..</w:t>
            </w:r>
          </w:p>
        </w:tc>
        <w:tc>
          <w:tcPr>
            <w:tcW w:w="815" w:type="dxa"/>
          </w:tcPr>
          <w:p w14:paraId="4A1DBC5C" w14:textId="5C4AAFCA" w:rsidR="005108EB" w:rsidRDefault="005108EB" w:rsidP="00671AF3">
            <w:pPr>
              <w:rPr>
                <w:sz w:val="28"/>
                <w:szCs w:val="28"/>
              </w:rPr>
            </w:pPr>
            <w:r>
              <w:rPr>
                <w:sz w:val="28"/>
                <w:szCs w:val="28"/>
              </w:rPr>
              <w:t>122</w:t>
            </w:r>
          </w:p>
        </w:tc>
      </w:tr>
    </w:tbl>
    <w:p w14:paraId="0F00B53D" w14:textId="23CCC318" w:rsidR="00360F3A" w:rsidRPr="00CD1AF5" w:rsidRDefault="00360F3A" w:rsidP="00693088">
      <w:pPr>
        <w:ind w:firstLine="709"/>
        <w:jc w:val="both"/>
      </w:pPr>
    </w:p>
    <w:p w14:paraId="5F29ABF0" w14:textId="308B82E7" w:rsidR="00B50A54" w:rsidRPr="00CD1AF5" w:rsidRDefault="00B50A54" w:rsidP="00693088">
      <w:bookmarkStart w:id="0" w:name="_Hlk141281676"/>
      <w:r w:rsidRPr="00CD1AF5">
        <w:br w:type="page"/>
      </w:r>
    </w:p>
    <w:p w14:paraId="4A496B57" w14:textId="77777777" w:rsidR="007C7EDE" w:rsidRPr="00CD1AF5" w:rsidRDefault="007C7EDE" w:rsidP="00007342">
      <w:pPr>
        <w:pStyle w:val="1"/>
        <w:spacing w:before="0" w:line="240" w:lineRule="auto"/>
        <w:ind w:firstLine="0"/>
        <w:jc w:val="center"/>
      </w:pPr>
      <w:bookmarkStart w:id="1" w:name="_Toc195095246"/>
      <w:bookmarkStart w:id="2" w:name="_Toc136263632"/>
      <w:bookmarkEnd w:id="0"/>
      <w:r w:rsidRPr="00CD1AF5">
        <w:lastRenderedPageBreak/>
        <w:t>НОРМАТИВНЫЕ ССЫЛКИ</w:t>
      </w:r>
      <w:bookmarkEnd w:id="1"/>
    </w:p>
    <w:p w14:paraId="402DC48B" w14:textId="77777777" w:rsidR="00007342" w:rsidRDefault="00007342" w:rsidP="00693088">
      <w:pPr>
        <w:ind w:firstLine="720"/>
        <w:jc w:val="both"/>
        <w:rPr>
          <w:sz w:val="28"/>
          <w:szCs w:val="28"/>
        </w:rPr>
      </w:pPr>
    </w:p>
    <w:p w14:paraId="284E5BEA" w14:textId="77777777" w:rsidR="007C7EDE" w:rsidRPr="00CD1AF5" w:rsidRDefault="007C7EDE" w:rsidP="00007342">
      <w:pPr>
        <w:ind w:firstLine="709"/>
        <w:jc w:val="both"/>
        <w:rPr>
          <w:sz w:val="28"/>
          <w:szCs w:val="28"/>
        </w:rPr>
      </w:pPr>
      <w:r w:rsidRPr="00CD1AF5">
        <w:rPr>
          <w:sz w:val="28"/>
          <w:szCs w:val="28"/>
        </w:rPr>
        <w:t>В настоящей диссертации использованы ссылки на следующие стандарты:</w:t>
      </w:r>
    </w:p>
    <w:p w14:paraId="6128EE28" w14:textId="77777777" w:rsidR="007C7EDE" w:rsidRPr="00CD1AF5" w:rsidRDefault="007C7EDE" w:rsidP="00007342">
      <w:pPr>
        <w:ind w:firstLine="709"/>
        <w:jc w:val="both"/>
        <w:rPr>
          <w:sz w:val="28"/>
          <w:szCs w:val="28"/>
        </w:rPr>
      </w:pPr>
      <w:r w:rsidRPr="00CD1AF5">
        <w:rPr>
          <w:sz w:val="28"/>
          <w:szCs w:val="28"/>
        </w:rPr>
        <w:t>ГОСТ 7.32-2001.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оформления.</w:t>
      </w:r>
    </w:p>
    <w:p w14:paraId="7A455FAD" w14:textId="77777777" w:rsidR="007C7EDE" w:rsidRPr="00CD1AF5" w:rsidRDefault="007C7EDE" w:rsidP="00007342">
      <w:pPr>
        <w:ind w:firstLine="709"/>
        <w:jc w:val="both"/>
        <w:rPr>
          <w:sz w:val="28"/>
          <w:szCs w:val="28"/>
        </w:rPr>
      </w:pPr>
      <w:r w:rsidRPr="00CD1AF5">
        <w:rPr>
          <w:sz w:val="28"/>
          <w:szCs w:val="28"/>
        </w:rPr>
        <w:t>ГОСТ 15.101-98. (Межгосударственный стандарт) Система разработки и постановки продукции на производство. Порядок выполнения научно-исследовательских работ</w:t>
      </w:r>
    </w:p>
    <w:p w14:paraId="5274664F" w14:textId="77777777" w:rsidR="007C7EDE" w:rsidRPr="00CD1AF5" w:rsidRDefault="007C7EDE" w:rsidP="00007342">
      <w:pPr>
        <w:ind w:firstLine="709"/>
        <w:jc w:val="both"/>
        <w:rPr>
          <w:sz w:val="28"/>
          <w:szCs w:val="28"/>
        </w:rPr>
      </w:pPr>
      <w:r w:rsidRPr="00CD1AF5">
        <w:rPr>
          <w:sz w:val="28"/>
          <w:szCs w:val="28"/>
        </w:rPr>
        <w:t>ГОСТ 7.1-84. Система стандартов по информации, библиотечному и издательскому делу. Библиографическое описание документа. Общие требования и правила составления.</w:t>
      </w:r>
    </w:p>
    <w:p w14:paraId="5685C548" w14:textId="77777777" w:rsidR="007C7EDE" w:rsidRPr="00CD1AF5" w:rsidRDefault="007C7EDE" w:rsidP="00007342">
      <w:pPr>
        <w:ind w:firstLine="709"/>
        <w:jc w:val="both"/>
        <w:rPr>
          <w:sz w:val="28"/>
          <w:szCs w:val="28"/>
        </w:rPr>
      </w:pPr>
      <w:r w:rsidRPr="00CD1AF5">
        <w:rPr>
          <w:sz w:val="28"/>
          <w:szCs w:val="28"/>
        </w:rPr>
        <w:t>ГОСТ 7.9-95 (ИСО 214-76). Система стандартов по информации, библиотечному и издательскому делу. Реферат и аннотация. Общие требования.</w:t>
      </w:r>
    </w:p>
    <w:p w14:paraId="64EE3A2A" w14:textId="77777777" w:rsidR="007C7EDE" w:rsidRPr="00CD1AF5" w:rsidRDefault="007C7EDE" w:rsidP="00007342">
      <w:pPr>
        <w:ind w:firstLine="709"/>
        <w:jc w:val="both"/>
        <w:rPr>
          <w:sz w:val="28"/>
          <w:szCs w:val="28"/>
        </w:rPr>
      </w:pPr>
      <w:r w:rsidRPr="00CD1AF5">
        <w:rPr>
          <w:sz w:val="28"/>
          <w:szCs w:val="28"/>
        </w:rPr>
        <w:t>ГОСТ 7.12-93.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14:paraId="223A4363" w14:textId="77777777" w:rsidR="007C7EDE" w:rsidRPr="00CD1AF5" w:rsidRDefault="007C7EDE" w:rsidP="00007342">
      <w:pPr>
        <w:ind w:firstLine="709"/>
        <w:jc w:val="both"/>
        <w:rPr>
          <w:sz w:val="28"/>
          <w:szCs w:val="28"/>
        </w:rPr>
      </w:pPr>
      <w:r w:rsidRPr="00CD1AF5">
        <w:rPr>
          <w:sz w:val="28"/>
          <w:szCs w:val="28"/>
        </w:rPr>
        <w:t>ГОСТ 7.54-88. Система стандартов по информации, библиотечному и издательскому делу. Представление численных данных о свойствах веществ и материалов в научно-технических документах. Общие требования.</w:t>
      </w:r>
    </w:p>
    <w:p w14:paraId="3037F68C" w14:textId="77777777" w:rsidR="007C7EDE" w:rsidRPr="00CD1AF5" w:rsidRDefault="007C7EDE" w:rsidP="00007342">
      <w:pPr>
        <w:ind w:firstLine="709"/>
        <w:jc w:val="both"/>
        <w:rPr>
          <w:sz w:val="28"/>
          <w:szCs w:val="28"/>
        </w:rPr>
      </w:pPr>
      <w:r w:rsidRPr="00CD1AF5">
        <w:rPr>
          <w:sz w:val="28"/>
          <w:szCs w:val="28"/>
        </w:rPr>
        <w:t>ГОСО РК 5.04.034-2011. Государственный общеобразовательный стандарт образования Республики Казахстан. Послевузовское образование. Докторантура. Основные положения (изменения от 23 августа 2012 г. №1080).</w:t>
      </w:r>
    </w:p>
    <w:p w14:paraId="6DFA1A92" w14:textId="77777777" w:rsidR="007C7EDE" w:rsidRPr="00CD1AF5" w:rsidRDefault="007C7EDE" w:rsidP="00007342">
      <w:pPr>
        <w:ind w:firstLine="709"/>
        <w:jc w:val="both"/>
        <w:rPr>
          <w:sz w:val="28"/>
          <w:szCs w:val="28"/>
        </w:rPr>
      </w:pPr>
      <w:r w:rsidRPr="00CD1AF5">
        <w:rPr>
          <w:sz w:val="28"/>
          <w:szCs w:val="28"/>
        </w:rPr>
        <w:t>ГОСТ 7.1-2003. Библиографическая запись. Библиографическое описание. Общие требования и правила составления</w:t>
      </w:r>
    </w:p>
    <w:p w14:paraId="2EDA3858" w14:textId="77777777" w:rsidR="007C7EDE" w:rsidRPr="00CD1AF5" w:rsidRDefault="007C7EDE" w:rsidP="00693088">
      <w:pPr>
        <w:pStyle w:val="1"/>
        <w:spacing w:before="0" w:line="240" w:lineRule="auto"/>
      </w:pPr>
    </w:p>
    <w:p w14:paraId="04B051A1" w14:textId="77777777" w:rsidR="007C7EDE" w:rsidRPr="00CD1AF5" w:rsidRDefault="007C7EDE" w:rsidP="00693088">
      <w:pPr>
        <w:pStyle w:val="1"/>
        <w:spacing w:before="0" w:line="240" w:lineRule="auto"/>
      </w:pPr>
    </w:p>
    <w:p w14:paraId="7B382FCD" w14:textId="77777777" w:rsidR="007C7EDE" w:rsidRPr="00CD1AF5" w:rsidRDefault="007C7EDE" w:rsidP="00693088">
      <w:pPr>
        <w:pStyle w:val="1"/>
        <w:spacing w:before="0" w:line="240" w:lineRule="auto"/>
      </w:pPr>
    </w:p>
    <w:p w14:paraId="358ED305" w14:textId="77777777" w:rsidR="007C7EDE" w:rsidRPr="00CD1AF5" w:rsidRDefault="007C7EDE" w:rsidP="00693088">
      <w:pPr>
        <w:pStyle w:val="1"/>
        <w:spacing w:before="0" w:line="240" w:lineRule="auto"/>
      </w:pPr>
    </w:p>
    <w:p w14:paraId="434230EC" w14:textId="77777777" w:rsidR="007C7EDE" w:rsidRPr="00CD1AF5" w:rsidRDefault="007C7EDE" w:rsidP="00693088">
      <w:pPr>
        <w:rPr>
          <w:lang w:eastAsia="en-US"/>
        </w:rPr>
      </w:pPr>
    </w:p>
    <w:p w14:paraId="5D5B99DC" w14:textId="77777777" w:rsidR="007C7EDE" w:rsidRPr="00CD1AF5" w:rsidRDefault="007C7EDE" w:rsidP="00693088">
      <w:pPr>
        <w:rPr>
          <w:lang w:eastAsia="en-US"/>
        </w:rPr>
      </w:pPr>
    </w:p>
    <w:p w14:paraId="1E2A7BBE" w14:textId="77777777" w:rsidR="007C7EDE" w:rsidRPr="00CD1AF5" w:rsidRDefault="007C7EDE" w:rsidP="00693088">
      <w:pPr>
        <w:rPr>
          <w:lang w:eastAsia="en-US"/>
        </w:rPr>
      </w:pPr>
    </w:p>
    <w:p w14:paraId="5ED9F44D" w14:textId="5F660F10" w:rsidR="009948FB" w:rsidRPr="00CD1AF5" w:rsidRDefault="009948FB" w:rsidP="00693088">
      <w:pPr>
        <w:rPr>
          <w:lang w:eastAsia="en-US"/>
        </w:rPr>
      </w:pPr>
      <w:r w:rsidRPr="00CD1AF5">
        <w:rPr>
          <w:lang w:eastAsia="en-US"/>
        </w:rPr>
        <w:br w:type="page"/>
      </w:r>
    </w:p>
    <w:p w14:paraId="12163838" w14:textId="77777777" w:rsidR="007C7EDE" w:rsidRPr="00CD1AF5" w:rsidRDefault="007C7EDE" w:rsidP="00693088">
      <w:pPr>
        <w:pStyle w:val="1"/>
        <w:spacing w:before="0" w:line="240" w:lineRule="auto"/>
        <w:ind w:firstLine="0"/>
        <w:jc w:val="center"/>
      </w:pPr>
      <w:bookmarkStart w:id="3" w:name="_Toc195095247"/>
      <w:bookmarkStart w:id="4" w:name="_Hlk163672647"/>
      <w:bookmarkEnd w:id="2"/>
      <w:r w:rsidRPr="00CD1AF5">
        <w:lastRenderedPageBreak/>
        <w:t>ВВЕДЕНИЕ</w:t>
      </w:r>
      <w:bookmarkEnd w:id="3"/>
    </w:p>
    <w:p w14:paraId="5084982F" w14:textId="77777777" w:rsidR="00693088" w:rsidRDefault="00693088" w:rsidP="00693088">
      <w:pPr>
        <w:ind w:firstLine="709"/>
        <w:contextualSpacing/>
        <w:jc w:val="both"/>
        <w:rPr>
          <w:b/>
          <w:sz w:val="28"/>
          <w:szCs w:val="28"/>
        </w:rPr>
      </w:pPr>
    </w:p>
    <w:p w14:paraId="77798C67" w14:textId="62355057" w:rsidR="00C43DB0" w:rsidRPr="00007342" w:rsidRDefault="007706E4" w:rsidP="00007342">
      <w:pPr>
        <w:tabs>
          <w:tab w:val="left" w:pos="993"/>
        </w:tabs>
        <w:ind w:firstLine="709"/>
        <w:contextualSpacing/>
        <w:jc w:val="both"/>
        <w:rPr>
          <w:sz w:val="28"/>
          <w:szCs w:val="28"/>
        </w:rPr>
      </w:pPr>
      <w:r w:rsidRPr="00007342">
        <w:rPr>
          <w:b/>
          <w:sz w:val="28"/>
          <w:szCs w:val="28"/>
        </w:rPr>
        <w:t xml:space="preserve">Актуальность диссертационной работы. </w:t>
      </w:r>
      <w:r w:rsidR="00C43DB0" w:rsidRPr="00007342">
        <w:rPr>
          <w:sz w:val="28"/>
          <w:szCs w:val="28"/>
        </w:rPr>
        <w:t xml:space="preserve">Первые попытки повышения несущей способности грунтов на основе армирования с применением стальных полос георешетки и </w:t>
      </w:r>
      <w:proofErr w:type="spellStart"/>
      <w:r w:rsidR="00C43DB0" w:rsidRPr="00007342">
        <w:rPr>
          <w:sz w:val="28"/>
          <w:szCs w:val="28"/>
        </w:rPr>
        <w:t>геосеток</w:t>
      </w:r>
      <w:proofErr w:type="spellEnd"/>
      <w:r w:rsidR="00C43DB0" w:rsidRPr="00007342">
        <w:rPr>
          <w:sz w:val="28"/>
          <w:szCs w:val="28"/>
        </w:rPr>
        <w:t xml:space="preserve"> были предприняты в начале прошлого столетия, а в шестидесятые годы с развитием химической промышленности стали использоваться нетканые геотекстили, а затем </w:t>
      </w:r>
      <w:proofErr w:type="spellStart"/>
      <w:r w:rsidR="00C43DB0" w:rsidRPr="00007342">
        <w:rPr>
          <w:sz w:val="28"/>
          <w:szCs w:val="28"/>
        </w:rPr>
        <w:t>геосетки</w:t>
      </w:r>
      <w:proofErr w:type="spellEnd"/>
      <w:r w:rsidR="00C43DB0" w:rsidRPr="00007342">
        <w:rPr>
          <w:sz w:val="28"/>
          <w:szCs w:val="28"/>
        </w:rPr>
        <w:t xml:space="preserve"> и </w:t>
      </w:r>
      <w:proofErr w:type="spellStart"/>
      <w:r w:rsidR="00C43DB0" w:rsidRPr="00007342">
        <w:rPr>
          <w:sz w:val="28"/>
          <w:szCs w:val="28"/>
        </w:rPr>
        <w:t>геоткани</w:t>
      </w:r>
      <w:proofErr w:type="spellEnd"/>
      <w:r w:rsidR="00C43DB0" w:rsidRPr="00007342">
        <w:rPr>
          <w:sz w:val="28"/>
          <w:szCs w:val="28"/>
        </w:rPr>
        <w:t>.</w:t>
      </w:r>
    </w:p>
    <w:p w14:paraId="0D0C54EA" w14:textId="52CAA660" w:rsidR="00C43DB0" w:rsidRPr="00007342" w:rsidRDefault="00C43DB0" w:rsidP="00007342">
      <w:pPr>
        <w:pStyle w:val="Standard"/>
        <w:tabs>
          <w:tab w:val="left" w:pos="993"/>
        </w:tabs>
        <w:ind w:firstLine="709"/>
        <w:contextualSpacing/>
        <w:jc w:val="both"/>
        <w:rPr>
          <w:rFonts w:ascii="Times New Roman" w:hAnsi="Times New Roman" w:cs="Times New Roman"/>
          <w:sz w:val="28"/>
          <w:szCs w:val="28"/>
        </w:rPr>
      </w:pPr>
      <w:r w:rsidRPr="00007342">
        <w:rPr>
          <w:rFonts w:ascii="Times New Roman" w:hAnsi="Times New Roman" w:cs="Times New Roman"/>
          <w:sz w:val="28"/>
          <w:szCs w:val="28"/>
        </w:rPr>
        <w:t>Исторически сложилось так, что крупные достижения в области строительной инженерии были возможны только благодаря параллельному развитию технологии строительных материалов. Поскольку материалами геотехнической инженерии являются грунт и горная порода, трудно представить аналогичные параллельные разработки в области геотехнического строительства и земляных материалов в нашей области. Уплотнение и другие методы улучшения грунта произошли в основном благодаря разработкам производителей и подрядчиков в области строительной техники</w:t>
      </w:r>
      <w:r w:rsidR="00F8532E" w:rsidRPr="00007342">
        <w:rPr>
          <w:rFonts w:ascii="Times New Roman" w:hAnsi="Times New Roman" w:cs="Times New Roman"/>
          <w:sz w:val="28"/>
          <w:szCs w:val="28"/>
        </w:rPr>
        <w:t xml:space="preserve"> и сопутствующие технологии</w:t>
      </w:r>
      <w:r w:rsidRPr="00007342">
        <w:rPr>
          <w:rFonts w:ascii="Times New Roman" w:hAnsi="Times New Roman" w:cs="Times New Roman"/>
          <w:sz w:val="28"/>
          <w:szCs w:val="28"/>
        </w:rPr>
        <w:t>. Лучшим примером параллельного развития между материалом и строительным применением является армирование грунта. По прямой аналогии с железобетоном, сталь и полимерные материалы обеспечивают прочность на растяжение и устойчивость к грунтам с низкой или нулевой прочностью на растяжение.</w:t>
      </w:r>
    </w:p>
    <w:p w14:paraId="2D225479" w14:textId="77777777" w:rsidR="00C43DB0" w:rsidRPr="00007342" w:rsidRDefault="00C43DB0" w:rsidP="00007342">
      <w:pPr>
        <w:pStyle w:val="Standard"/>
        <w:tabs>
          <w:tab w:val="left" w:pos="993"/>
        </w:tabs>
        <w:ind w:firstLine="709"/>
        <w:contextualSpacing/>
        <w:jc w:val="both"/>
        <w:rPr>
          <w:rFonts w:ascii="Times New Roman" w:hAnsi="Times New Roman" w:cs="Times New Roman"/>
          <w:sz w:val="28"/>
          <w:szCs w:val="28"/>
        </w:rPr>
      </w:pPr>
      <w:r w:rsidRPr="00007342">
        <w:rPr>
          <w:rFonts w:ascii="Times New Roman" w:hAnsi="Times New Roman" w:cs="Times New Roman"/>
          <w:sz w:val="28"/>
          <w:szCs w:val="28"/>
        </w:rPr>
        <w:t xml:space="preserve">Полимерные армирующие материалы являются подмножеством гораздо более крупной недавней разработки в области строительных материалов: </w:t>
      </w:r>
      <w:proofErr w:type="spellStart"/>
      <w:r w:rsidRPr="00007342">
        <w:rPr>
          <w:rFonts w:ascii="Times New Roman" w:hAnsi="Times New Roman" w:cs="Times New Roman"/>
          <w:sz w:val="28"/>
          <w:szCs w:val="28"/>
        </w:rPr>
        <w:t>геосинтетических</w:t>
      </w:r>
      <w:proofErr w:type="spellEnd"/>
      <w:r w:rsidRPr="00007342">
        <w:rPr>
          <w:rFonts w:ascii="Times New Roman" w:hAnsi="Times New Roman" w:cs="Times New Roman"/>
          <w:sz w:val="28"/>
          <w:szCs w:val="28"/>
        </w:rPr>
        <w:t xml:space="preserve"> материалов. </w:t>
      </w:r>
    </w:p>
    <w:p w14:paraId="190F7A07" w14:textId="651E76A0" w:rsidR="00C43DB0" w:rsidRPr="0032405B" w:rsidRDefault="00C43DB0" w:rsidP="00007342">
      <w:pPr>
        <w:pStyle w:val="Standard"/>
        <w:tabs>
          <w:tab w:val="left" w:pos="993"/>
        </w:tabs>
        <w:ind w:firstLine="709"/>
        <w:contextualSpacing/>
        <w:jc w:val="both"/>
        <w:rPr>
          <w:rFonts w:ascii="Times New Roman" w:hAnsi="Times New Roman" w:cs="Times New Roman"/>
          <w:sz w:val="28"/>
          <w:szCs w:val="28"/>
        </w:rPr>
      </w:pPr>
      <w:proofErr w:type="spellStart"/>
      <w:r w:rsidRPr="00007342">
        <w:rPr>
          <w:rFonts w:ascii="Times New Roman" w:hAnsi="Times New Roman" w:cs="Times New Roman"/>
          <w:sz w:val="28"/>
          <w:szCs w:val="28"/>
        </w:rPr>
        <w:t>Геосинтетические</w:t>
      </w:r>
      <w:proofErr w:type="spellEnd"/>
      <w:r w:rsidRPr="00007342">
        <w:rPr>
          <w:rFonts w:ascii="Times New Roman" w:hAnsi="Times New Roman" w:cs="Times New Roman"/>
          <w:sz w:val="28"/>
          <w:szCs w:val="28"/>
        </w:rPr>
        <w:t xml:space="preserve"> материалы </w:t>
      </w:r>
      <w:r w:rsidR="0032405B">
        <w:rPr>
          <w:rFonts w:ascii="Times New Roman" w:hAnsi="Times New Roman" w:cs="Times New Roman"/>
          <w:sz w:val="28"/>
          <w:szCs w:val="28"/>
        </w:rPr>
        <w:t>‒</w:t>
      </w:r>
      <w:r w:rsidR="007706E4" w:rsidRPr="00007342">
        <w:rPr>
          <w:rFonts w:ascii="Times New Roman" w:hAnsi="Times New Roman" w:cs="Times New Roman"/>
          <w:sz w:val="28"/>
          <w:szCs w:val="28"/>
        </w:rPr>
        <w:t xml:space="preserve"> это</w:t>
      </w:r>
      <w:r w:rsidRPr="00007342">
        <w:rPr>
          <w:rFonts w:ascii="Times New Roman" w:hAnsi="Times New Roman" w:cs="Times New Roman"/>
          <w:sz w:val="28"/>
          <w:szCs w:val="28"/>
        </w:rPr>
        <w:t xml:space="preserve"> плоские изделия, изготовленные из синтетических или полимерных материалов, используемых с грунтом, породой или другими геотехническими материалами (</w:t>
      </w:r>
      <w:proofErr w:type="spellStart"/>
      <w:r w:rsidRPr="00007342">
        <w:rPr>
          <w:rFonts w:ascii="Times New Roman" w:hAnsi="Times New Roman" w:cs="Times New Roman"/>
          <w:sz w:val="28"/>
          <w:szCs w:val="28"/>
        </w:rPr>
        <w:t>гео</w:t>
      </w:r>
      <w:proofErr w:type="spellEnd"/>
      <w:r w:rsidRPr="00007342">
        <w:rPr>
          <w:rFonts w:ascii="Times New Roman" w:hAnsi="Times New Roman" w:cs="Times New Roman"/>
          <w:sz w:val="28"/>
          <w:szCs w:val="28"/>
        </w:rPr>
        <w:t>) в рамках системы гражданского</w:t>
      </w:r>
      <w:r w:rsidR="00F8532E" w:rsidRPr="00007342">
        <w:rPr>
          <w:rFonts w:ascii="Times New Roman" w:hAnsi="Times New Roman" w:cs="Times New Roman"/>
          <w:sz w:val="28"/>
          <w:szCs w:val="28"/>
        </w:rPr>
        <w:t>, промышленного и дорожного</w:t>
      </w:r>
      <w:r w:rsidRPr="00007342">
        <w:rPr>
          <w:rFonts w:ascii="Times New Roman" w:hAnsi="Times New Roman" w:cs="Times New Roman"/>
          <w:sz w:val="28"/>
          <w:szCs w:val="28"/>
        </w:rPr>
        <w:t xml:space="preserve"> строительства. </w:t>
      </w:r>
      <w:r w:rsidR="00F8532E" w:rsidRPr="00007342">
        <w:rPr>
          <w:rFonts w:ascii="Times New Roman" w:hAnsi="Times New Roman" w:cs="Times New Roman"/>
          <w:sz w:val="28"/>
          <w:szCs w:val="28"/>
        </w:rPr>
        <w:t xml:space="preserve">Наиболее широко армирование грунтовых оснований применяется для усиления оснований зданий и сооружений, в транспортном строительстве, а также при сооружении различных хранилищ. </w:t>
      </w:r>
      <w:proofErr w:type="spellStart"/>
      <w:r w:rsidRPr="00007342">
        <w:rPr>
          <w:rFonts w:ascii="Times New Roman" w:hAnsi="Times New Roman" w:cs="Times New Roman"/>
          <w:sz w:val="28"/>
          <w:szCs w:val="28"/>
        </w:rPr>
        <w:t>Геосинтетически</w:t>
      </w:r>
      <w:proofErr w:type="spellEnd"/>
      <w:r w:rsidRPr="00007342">
        <w:rPr>
          <w:rFonts w:ascii="Times New Roman" w:hAnsi="Times New Roman" w:cs="Times New Roman"/>
          <w:sz w:val="28"/>
          <w:szCs w:val="28"/>
        </w:rPr>
        <w:t xml:space="preserve"> армированный грунт обладает рядом </w:t>
      </w:r>
      <w:r w:rsidRPr="0032405B">
        <w:rPr>
          <w:rFonts w:ascii="Times New Roman" w:hAnsi="Times New Roman" w:cs="Times New Roman"/>
          <w:sz w:val="28"/>
          <w:szCs w:val="28"/>
        </w:rPr>
        <w:t>преимуществ, включая экономичный дизайн, простоту установки, улучшенные характеристики и надежность [</w:t>
      </w:r>
      <w:hyperlink w:anchor="lit001" w:history="1">
        <w:r w:rsidR="00B91519" w:rsidRPr="0032405B">
          <w:rPr>
            <w:rStyle w:val="ae"/>
            <w:rFonts w:ascii="Times New Roman" w:hAnsi="Times New Roman" w:cs="Times New Roman"/>
            <w:color w:val="auto"/>
            <w:sz w:val="28"/>
            <w:szCs w:val="28"/>
            <w:u w:val="none"/>
          </w:rPr>
          <w:t>1</w:t>
        </w:r>
      </w:hyperlink>
      <w:r w:rsidRPr="0032405B">
        <w:rPr>
          <w:rFonts w:ascii="Times New Roman" w:hAnsi="Times New Roman" w:cs="Times New Roman"/>
          <w:sz w:val="28"/>
          <w:szCs w:val="28"/>
        </w:rPr>
        <w:t>]</w:t>
      </w:r>
      <w:bookmarkStart w:id="5" w:name="tex001"/>
      <w:bookmarkEnd w:id="5"/>
      <w:r w:rsidR="00B91519" w:rsidRPr="0032405B">
        <w:rPr>
          <w:rFonts w:ascii="Times New Roman" w:hAnsi="Times New Roman" w:cs="Times New Roman"/>
          <w:sz w:val="28"/>
          <w:szCs w:val="28"/>
        </w:rPr>
        <w:t>.</w:t>
      </w:r>
    </w:p>
    <w:p w14:paraId="7A9F8555" w14:textId="10104EAD" w:rsidR="007706E4" w:rsidRPr="0032405B" w:rsidRDefault="007706E4" w:rsidP="00007342">
      <w:pPr>
        <w:pStyle w:val="Standard"/>
        <w:tabs>
          <w:tab w:val="left" w:pos="993"/>
        </w:tabs>
        <w:ind w:firstLine="709"/>
        <w:contextualSpacing/>
        <w:jc w:val="both"/>
        <w:rPr>
          <w:rFonts w:ascii="Times New Roman" w:hAnsi="Times New Roman" w:cs="Times New Roman"/>
          <w:sz w:val="28"/>
          <w:szCs w:val="28"/>
        </w:rPr>
      </w:pPr>
      <w:r w:rsidRPr="0032405B">
        <w:rPr>
          <w:rFonts w:ascii="Times New Roman" w:hAnsi="Times New Roman" w:cs="Times New Roman"/>
          <w:sz w:val="28"/>
          <w:szCs w:val="28"/>
        </w:rPr>
        <w:t xml:space="preserve">В настоящее время значительное распространение в геотехнической практике строительства получили методы улучшения грунтов с помощью </w:t>
      </w:r>
      <w:proofErr w:type="spellStart"/>
      <w:r w:rsidRPr="0032405B">
        <w:rPr>
          <w:rFonts w:ascii="Times New Roman" w:hAnsi="Times New Roman" w:cs="Times New Roman"/>
          <w:sz w:val="28"/>
          <w:szCs w:val="28"/>
        </w:rPr>
        <w:t>геосинтетических</w:t>
      </w:r>
      <w:proofErr w:type="spellEnd"/>
      <w:r w:rsidRPr="0032405B">
        <w:rPr>
          <w:rFonts w:ascii="Times New Roman" w:hAnsi="Times New Roman" w:cs="Times New Roman"/>
          <w:sz w:val="28"/>
          <w:szCs w:val="28"/>
        </w:rPr>
        <w:t xml:space="preserve"> материалов, которые используются для различных способов армирования грунтовых массивов.</w:t>
      </w:r>
    </w:p>
    <w:p w14:paraId="0DBCC3CF" w14:textId="5CB9D45B" w:rsidR="007706E4" w:rsidRPr="0032405B" w:rsidRDefault="007706E4" w:rsidP="00007342">
      <w:pPr>
        <w:pStyle w:val="Standard"/>
        <w:tabs>
          <w:tab w:val="left" w:pos="993"/>
        </w:tabs>
        <w:ind w:firstLine="709"/>
        <w:contextualSpacing/>
        <w:jc w:val="both"/>
        <w:rPr>
          <w:rFonts w:ascii="Times New Roman" w:hAnsi="Times New Roman" w:cs="Times New Roman"/>
          <w:sz w:val="28"/>
          <w:szCs w:val="28"/>
        </w:rPr>
      </w:pPr>
      <w:r w:rsidRPr="0032405B">
        <w:rPr>
          <w:rFonts w:ascii="Times New Roman" w:hAnsi="Times New Roman" w:cs="Times New Roman"/>
          <w:sz w:val="28"/>
          <w:szCs w:val="28"/>
        </w:rPr>
        <w:t xml:space="preserve">В представленной работе даются материалы экспериментально теоретических исследований в области технологии защиты откосов и насыпей с помощью </w:t>
      </w:r>
      <w:proofErr w:type="spellStart"/>
      <w:r w:rsidRPr="0032405B">
        <w:rPr>
          <w:rFonts w:ascii="Times New Roman" w:hAnsi="Times New Roman" w:cs="Times New Roman"/>
          <w:sz w:val="28"/>
          <w:szCs w:val="28"/>
        </w:rPr>
        <w:t>геосинтетических</w:t>
      </w:r>
      <w:proofErr w:type="spellEnd"/>
      <w:r w:rsidRPr="0032405B">
        <w:rPr>
          <w:rFonts w:ascii="Times New Roman" w:hAnsi="Times New Roman" w:cs="Times New Roman"/>
          <w:sz w:val="28"/>
          <w:szCs w:val="28"/>
        </w:rPr>
        <w:t xml:space="preserve"> материалов, позволяющие выполнять проектирование и строительство земляных сооружений более эффективно</w:t>
      </w:r>
      <w:r w:rsidR="009C3950" w:rsidRPr="0032405B">
        <w:rPr>
          <w:rFonts w:ascii="Times New Roman" w:hAnsi="Times New Roman" w:cs="Times New Roman"/>
          <w:sz w:val="28"/>
          <w:szCs w:val="28"/>
        </w:rPr>
        <w:t xml:space="preserve"> [</w:t>
      </w:r>
      <w:hyperlink w:anchor="lit002" w:history="1">
        <w:r w:rsidR="00D31163" w:rsidRPr="0032405B">
          <w:rPr>
            <w:rStyle w:val="ae"/>
            <w:rFonts w:ascii="Times New Roman" w:hAnsi="Times New Roman" w:cs="Times New Roman"/>
            <w:color w:val="auto"/>
            <w:sz w:val="28"/>
            <w:szCs w:val="28"/>
            <w:u w:val="none"/>
          </w:rPr>
          <w:t>2,</w:t>
        </w:r>
        <w:bookmarkStart w:id="6" w:name="tex002"/>
        <w:bookmarkEnd w:id="6"/>
        <w:r w:rsidR="0032405B">
          <w:rPr>
            <w:rStyle w:val="ae"/>
            <w:rFonts w:ascii="Times New Roman" w:hAnsi="Times New Roman" w:cs="Times New Roman"/>
            <w:color w:val="auto"/>
            <w:sz w:val="28"/>
            <w:szCs w:val="28"/>
            <w:u w:val="none"/>
          </w:rPr>
          <w:t xml:space="preserve"> </w:t>
        </w:r>
        <w:r w:rsidR="009C3950" w:rsidRPr="0032405B">
          <w:rPr>
            <w:rStyle w:val="ae"/>
            <w:rFonts w:ascii="Times New Roman" w:hAnsi="Times New Roman" w:cs="Times New Roman"/>
            <w:color w:val="auto"/>
            <w:sz w:val="28"/>
            <w:szCs w:val="28"/>
            <w:u w:val="none"/>
          </w:rPr>
          <w:t>3</w:t>
        </w:r>
      </w:hyperlink>
      <w:r w:rsidR="009C3950" w:rsidRPr="0032405B">
        <w:rPr>
          <w:rFonts w:ascii="Times New Roman" w:hAnsi="Times New Roman" w:cs="Times New Roman"/>
          <w:sz w:val="28"/>
          <w:szCs w:val="28"/>
        </w:rPr>
        <w:t>]</w:t>
      </w:r>
      <w:r w:rsidRPr="0032405B">
        <w:rPr>
          <w:rFonts w:ascii="Times New Roman" w:hAnsi="Times New Roman" w:cs="Times New Roman"/>
          <w:sz w:val="28"/>
          <w:szCs w:val="28"/>
        </w:rPr>
        <w:t>.</w:t>
      </w:r>
    </w:p>
    <w:p w14:paraId="30AE235C" w14:textId="77777777" w:rsidR="00F8532E" w:rsidRPr="00007342" w:rsidRDefault="007706E4" w:rsidP="00007342">
      <w:pPr>
        <w:pStyle w:val="Standard"/>
        <w:tabs>
          <w:tab w:val="left" w:pos="993"/>
        </w:tabs>
        <w:ind w:firstLine="709"/>
        <w:contextualSpacing/>
        <w:jc w:val="both"/>
        <w:rPr>
          <w:rFonts w:ascii="Times New Roman" w:hAnsi="Times New Roman" w:cs="Times New Roman"/>
          <w:sz w:val="28"/>
          <w:szCs w:val="28"/>
        </w:rPr>
      </w:pPr>
      <w:r w:rsidRPr="0032405B">
        <w:rPr>
          <w:rFonts w:ascii="Times New Roman" w:hAnsi="Times New Roman" w:cs="Times New Roman"/>
          <w:sz w:val="28"/>
          <w:szCs w:val="28"/>
        </w:rPr>
        <w:t xml:space="preserve">Армирование </w:t>
      </w:r>
      <w:proofErr w:type="spellStart"/>
      <w:r w:rsidRPr="0032405B">
        <w:rPr>
          <w:rFonts w:ascii="Times New Roman" w:hAnsi="Times New Roman" w:cs="Times New Roman"/>
          <w:sz w:val="28"/>
          <w:szCs w:val="28"/>
        </w:rPr>
        <w:t>геосинтетическими</w:t>
      </w:r>
      <w:proofErr w:type="spellEnd"/>
      <w:r w:rsidRPr="0032405B">
        <w:rPr>
          <w:rFonts w:ascii="Times New Roman" w:hAnsi="Times New Roman" w:cs="Times New Roman"/>
          <w:sz w:val="28"/>
          <w:szCs w:val="28"/>
        </w:rPr>
        <w:t xml:space="preserve"> материалами оснований, подверженных деформациям грунтовых массивов, является одним из способов улучшения прочностных и </w:t>
      </w:r>
      <w:proofErr w:type="spellStart"/>
      <w:r w:rsidRPr="0032405B">
        <w:rPr>
          <w:rFonts w:ascii="Times New Roman" w:hAnsi="Times New Roman" w:cs="Times New Roman"/>
          <w:sz w:val="28"/>
          <w:szCs w:val="28"/>
        </w:rPr>
        <w:t>деформативных</w:t>
      </w:r>
      <w:proofErr w:type="spellEnd"/>
      <w:r w:rsidRPr="0032405B">
        <w:rPr>
          <w:rFonts w:ascii="Times New Roman" w:hAnsi="Times New Roman" w:cs="Times New Roman"/>
          <w:sz w:val="28"/>
          <w:szCs w:val="28"/>
        </w:rPr>
        <w:t xml:space="preserve"> свойств грунтов. Однако работа армированных </w:t>
      </w:r>
      <w:r w:rsidRPr="0032405B">
        <w:rPr>
          <w:rFonts w:ascii="Times New Roman" w:hAnsi="Times New Roman" w:cs="Times New Roman"/>
          <w:sz w:val="28"/>
          <w:szCs w:val="28"/>
        </w:rPr>
        <w:lastRenderedPageBreak/>
        <w:t xml:space="preserve">оснований при деформациях грунтовых массивов, в настоящее время изучена </w:t>
      </w:r>
      <w:r w:rsidRPr="00007342">
        <w:rPr>
          <w:rFonts w:ascii="Times New Roman" w:hAnsi="Times New Roman" w:cs="Times New Roman"/>
          <w:sz w:val="28"/>
          <w:szCs w:val="28"/>
        </w:rPr>
        <w:t xml:space="preserve">недостаточно хорошо. </w:t>
      </w:r>
    </w:p>
    <w:p w14:paraId="1DB09825" w14:textId="4920AF82" w:rsidR="007706E4" w:rsidRPr="00007342" w:rsidRDefault="00F8532E" w:rsidP="00007342">
      <w:pPr>
        <w:pStyle w:val="Standard"/>
        <w:tabs>
          <w:tab w:val="left" w:pos="993"/>
        </w:tabs>
        <w:ind w:firstLine="709"/>
        <w:contextualSpacing/>
        <w:jc w:val="both"/>
        <w:rPr>
          <w:rFonts w:ascii="Times New Roman" w:hAnsi="Times New Roman" w:cs="Times New Roman"/>
          <w:sz w:val="28"/>
          <w:szCs w:val="28"/>
        </w:rPr>
      </w:pPr>
      <w:r w:rsidRPr="00007342">
        <w:rPr>
          <w:rFonts w:ascii="Times New Roman" w:hAnsi="Times New Roman" w:cs="Times New Roman"/>
          <w:sz w:val="28"/>
          <w:szCs w:val="28"/>
        </w:rPr>
        <w:t xml:space="preserve">Следует отметить, что на сегодняшний день </w:t>
      </w:r>
      <w:r w:rsidR="006D011C" w:rsidRPr="00007342">
        <w:rPr>
          <w:rFonts w:ascii="Times New Roman" w:hAnsi="Times New Roman" w:cs="Times New Roman"/>
          <w:sz w:val="28"/>
          <w:szCs w:val="28"/>
        </w:rPr>
        <w:t xml:space="preserve">геосинтетики </w:t>
      </w:r>
      <w:r w:rsidRPr="00007342">
        <w:rPr>
          <w:rFonts w:ascii="Times New Roman" w:hAnsi="Times New Roman" w:cs="Times New Roman"/>
          <w:sz w:val="28"/>
          <w:szCs w:val="28"/>
        </w:rPr>
        <w:t xml:space="preserve">стали активно использоваться в строительстве на территории Казахстана. Уже сейчас отмечены высокие показатели </w:t>
      </w:r>
      <w:r w:rsidR="006D011C" w:rsidRPr="00007342">
        <w:rPr>
          <w:rFonts w:ascii="Times New Roman" w:hAnsi="Times New Roman" w:cs="Times New Roman"/>
          <w:sz w:val="28"/>
          <w:szCs w:val="28"/>
        </w:rPr>
        <w:t xml:space="preserve">устойчивости </w:t>
      </w:r>
      <w:r w:rsidRPr="00007342">
        <w:rPr>
          <w:rFonts w:ascii="Times New Roman" w:hAnsi="Times New Roman" w:cs="Times New Roman"/>
          <w:sz w:val="28"/>
          <w:szCs w:val="28"/>
        </w:rPr>
        <w:t>грунтовых сооружений при их использовании. Однако несмотря на хорошую проработанность международных нормативных документов, есть много вопросов к отечественной нормативной базе</w:t>
      </w:r>
      <w:r w:rsidR="006D011C" w:rsidRPr="00007342">
        <w:rPr>
          <w:rFonts w:ascii="Times New Roman" w:hAnsi="Times New Roman" w:cs="Times New Roman"/>
          <w:sz w:val="28"/>
          <w:szCs w:val="28"/>
        </w:rPr>
        <w:t>,</w:t>
      </w:r>
      <w:r w:rsidRPr="00007342">
        <w:rPr>
          <w:rFonts w:ascii="Times New Roman" w:hAnsi="Times New Roman" w:cs="Times New Roman"/>
          <w:sz w:val="28"/>
          <w:szCs w:val="28"/>
        </w:rPr>
        <w:t xml:space="preserve"> касающейся проектирования и строительства с применением </w:t>
      </w:r>
      <w:proofErr w:type="spellStart"/>
      <w:r w:rsidR="006D011C" w:rsidRPr="00007342">
        <w:rPr>
          <w:rFonts w:ascii="Times New Roman" w:hAnsi="Times New Roman" w:cs="Times New Roman"/>
          <w:sz w:val="28"/>
          <w:szCs w:val="28"/>
        </w:rPr>
        <w:t>геосинтетических</w:t>
      </w:r>
      <w:proofErr w:type="spellEnd"/>
      <w:r w:rsidR="006D011C" w:rsidRPr="00007342">
        <w:rPr>
          <w:rFonts w:ascii="Times New Roman" w:hAnsi="Times New Roman" w:cs="Times New Roman"/>
          <w:sz w:val="28"/>
          <w:szCs w:val="28"/>
        </w:rPr>
        <w:t xml:space="preserve"> материалов</w:t>
      </w:r>
      <w:r w:rsidRPr="00007342">
        <w:rPr>
          <w:rFonts w:ascii="Times New Roman" w:hAnsi="Times New Roman" w:cs="Times New Roman"/>
          <w:sz w:val="28"/>
          <w:szCs w:val="28"/>
        </w:rPr>
        <w:t xml:space="preserve">. Последние события с затоплением значительной части территории Казахстана показали необходимость </w:t>
      </w:r>
      <w:r w:rsidR="006D011C" w:rsidRPr="00007342">
        <w:rPr>
          <w:rFonts w:ascii="Times New Roman" w:hAnsi="Times New Roman" w:cs="Times New Roman"/>
          <w:sz w:val="28"/>
          <w:szCs w:val="28"/>
        </w:rPr>
        <w:t>быстрого возведения грунтовых насыпей с высокими показателями устойчивости, а значит с применением качественных армирующих элементов. В связи с вышеизложенным научные исследования поведения грунтовых насыпей с использованием армирования геосинтетиками являются актуальными и крайне необходимыми для обеспечения безопасности возводимых насыпей, особенно при необходимости сокращения сроков их проектирования.</w:t>
      </w:r>
    </w:p>
    <w:p w14:paraId="215AA6A4" w14:textId="1D374446" w:rsidR="006D011C" w:rsidRPr="00007342" w:rsidRDefault="006D011C" w:rsidP="00007342">
      <w:pPr>
        <w:tabs>
          <w:tab w:val="left" w:pos="993"/>
        </w:tabs>
        <w:ind w:firstLine="709"/>
        <w:contextualSpacing/>
        <w:jc w:val="both"/>
        <w:rPr>
          <w:bCs/>
          <w:sz w:val="28"/>
          <w:szCs w:val="28"/>
        </w:rPr>
      </w:pPr>
      <w:r w:rsidRPr="00007342">
        <w:rPr>
          <w:b/>
          <w:sz w:val="28"/>
          <w:szCs w:val="28"/>
        </w:rPr>
        <w:t>Объектом исследования</w:t>
      </w:r>
      <w:r w:rsidRPr="00007342">
        <w:rPr>
          <w:bCs/>
          <w:sz w:val="28"/>
          <w:szCs w:val="28"/>
        </w:rPr>
        <w:t xml:space="preserve"> </w:t>
      </w:r>
      <w:r w:rsidRPr="00007342">
        <w:rPr>
          <w:sz w:val="28"/>
          <w:szCs w:val="28"/>
        </w:rPr>
        <w:t>являются грунтовые насыпи</w:t>
      </w:r>
      <w:r w:rsidR="00C1229D" w:rsidRPr="00007342">
        <w:rPr>
          <w:sz w:val="28"/>
          <w:szCs w:val="28"/>
        </w:rPr>
        <w:t>,</w:t>
      </w:r>
      <w:r w:rsidRPr="00007342">
        <w:rPr>
          <w:sz w:val="28"/>
          <w:szCs w:val="28"/>
        </w:rPr>
        <w:t xml:space="preserve"> армированные </w:t>
      </w:r>
      <w:proofErr w:type="spellStart"/>
      <w:r w:rsidRPr="00007342">
        <w:rPr>
          <w:bCs/>
          <w:sz w:val="28"/>
          <w:szCs w:val="28"/>
        </w:rPr>
        <w:t>геосентетическими</w:t>
      </w:r>
      <w:proofErr w:type="spellEnd"/>
      <w:r w:rsidRPr="00007342">
        <w:rPr>
          <w:bCs/>
          <w:sz w:val="28"/>
          <w:szCs w:val="28"/>
        </w:rPr>
        <w:t xml:space="preserve"> материалами.</w:t>
      </w:r>
    </w:p>
    <w:p w14:paraId="60DDE137" w14:textId="17329756" w:rsidR="00C1229D" w:rsidRPr="00007342" w:rsidRDefault="00C1229D" w:rsidP="00007342">
      <w:pPr>
        <w:tabs>
          <w:tab w:val="left" w:pos="993"/>
        </w:tabs>
        <w:ind w:firstLine="709"/>
        <w:contextualSpacing/>
        <w:jc w:val="both"/>
        <w:rPr>
          <w:bCs/>
          <w:sz w:val="28"/>
          <w:szCs w:val="28"/>
        </w:rPr>
      </w:pPr>
      <w:r w:rsidRPr="00007342">
        <w:rPr>
          <w:b/>
          <w:bCs/>
          <w:sz w:val="28"/>
          <w:szCs w:val="28"/>
        </w:rPr>
        <w:t>Предмет</w:t>
      </w:r>
      <w:r w:rsidRPr="00007342">
        <w:rPr>
          <w:bCs/>
          <w:sz w:val="28"/>
          <w:szCs w:val="28"/>
        </w:rPr>
        <w:t xml:space="preserve"> исследования – напряженно-деформированное состояние армированных насыпей в условиях действия внешних нагрузок и деформаций основания.</w:t>
      </w:r>
    </w:p>
    <w:p w14:paraId="674DDFAD" w14:textId="7D4C7EFE" w:rsidR="00B00F07" w:rsidRPr="00007342" w:rsidRDefault="00B00F07" w:rsidP="00007342">
      <w:pPr>
        <w:pStyle w:val="Standard"/>
        <w:tabs>
          <w:tab w:val="left" w:pos="993"/>
        </w:tabs>
        <w:ind w:firstLine="709"/>
        <w:contextualSpacing/>
        <w:jc w:val="both"/>
        <w:rPr>
          <w:rFonts w:ascii="Times New Roman" w:hAnsi="Times New Roman" w:cs="Times New Roman"/>
          <w:sz w:val="28"/>
          <w:szCs w:val="28"/>
        </w:rPr>
      </w:pPr>
      <w:r w:rsidRPr="00007342">
        <w:rPr>
          <w:rFonts w:ascii="Times New Roman" w:hAnsi="Times New Roman" w:cs="Times New Roman"/>
          <w:b/>
          <w:sz w:val="28"/>
          <w:szCs w:val="28"/>
        </w:rPr>
        <w:t xml:space="preserve">Целью диссертационной работы </w:t>
      </w:r>
      <w:r w:rsidRPr="00007342">
        <w:rPr>
          <w:rFonts w:ascii="Times New Roman" w:hAnsi="Times New Roman" w:cs="Times New Roman"/>
          <w:sz w:val="28"/>
          <w:szCs w:val="28"/>
        </w:rPr>
        <w:t xml:space="preserve">является исследование влияния </w:t>
      </w:r>
      <w:proofErr w:type="spellStart"/>
      <w:r w:rsidRPr="00007342">
        <w:rPr>
          <w:rFonts w:ascii="Times New Roman" w:hAnsi="Times New Roman" w:cs="Times New Roman"/>
          <w:sz w:val="28"/>
          <w:szCs w:val="28"/>
        </w:rPr>
        <w:t>геосентетических</w:t>
      </w:r>
      <w:proofErr w:type="spellEnd"/>
      <w:r w:rsidRPr="00007342">
        <w:rPr>
          <w:rFonts w:ascii="Times New Roman" w:hAnsi="Times New Roman" w:cs="Times New Roman"/>
          <w:sz w:val="28"/>
          <w:szCs w:val="28"/>
        </w:rPr>
        <w:t xml:space="preserve"> материалов армирования на общую устойчивость грунтовых насыпей и разработка методики расчета армированных оснований.</w:t>
      </w:r>
    </w:p>
    <w:p w14:paraId="37481581" w14:textId="2203F8FD" w:rsidR="00B00F07" w:rsidRPr="00007342" w:rsidRDefault="00A157BD" w:rsidP="00007342">
      <w:pPr>
        <w:pStyle w:val="Standard"/>
        <w:tabs>
          <w:tab w:val="left" w:pos="993"/>
        </w:tabs>
        <w:ind w:firstLine="709"/>
        <w:contextualSpacing/>
        <w:jc w:val="both"/>
        <w:rPr>
          <w:rFonts w:ascii="Times New Roman" w:hAnsi="Times New Roman" w:cs="Times New Roman"/>
          <w:b/>
          <w:bCs/>
          <w:sz w:val="28"/>
          <w:szCs w:val="28"/>
        </w:rPr>
      </w:pPr>
      <w:r w:rsidRPr="00007342">
        <w:rPr>
          <w:rFonts w:ascii="Times New Roman" w:hAnsi="Times New Roman" w:cs="Times New Roman"/>
          <w:b/>
          <w:bCs/>
          <w:sz w:val="28"/>
          <w:szCs w:val="28"/>
        </w:rPr>
        <w:t>З</w:t>
      </w:r>
      <w:r w:rsidR="00B00F07" w:rsidRPr="00007342">
        <w:rPr>
          <w:rFonts w:ascii="Times New Roman" w:hAnsi="Times New Roman" w:cs="Times New Roman"/>
          <w:b/>
          <w:bCs/>
          <w:sz w:val="28"/>
          <w:szCs w:val="28"/>
        </w:rPr>
        <w:t>адачи</w:t>
      </w:r>
      <w:r w:rsidRPr="00007342">
        <w:rPr>
          <w:rFonts w:ascii="Times New Roman" w:hAnsi="Times New Roman" w:cs="Times New Roman"/>
          <w:b/>
          <w:bCs/>
          <w:sz w:val="28"/>
          <w:szCs w:val="28"/>
        </w:rPr>
        <w:t xml:space="preserve"> диссертации</w:t>
      </w:r>
      <w:r w:rsidR="00B00F07" w:rsidRPr="00007342">
        <w:rPr>
          <w:rFonts w:ascii="Times New Roman" w:hAnsi="Times New Roman" w:cs="Times New Roman"/>
          <w:b/>
          <w:bCs/>
          <w:sz w:val="28"/>
          <w:szCs w:val="28"/>
        </w:rPr>
        <w:t>:</w:t>
      </w:r>
    </w:p>
    <w:p w14:paraId="08A869DE" w14:textId="77777777" w:rsidR="0035773B" w:rsidRPr="0035773B" w:rsidRDefault="0035773B" w:rsidP="0035773B">
      <w:pPr>
        <w:pStyle w:val="Standard"/>
        <w:tabs>
          <w:tab w:val="left" w:pos="993"/>
        </w:tabs>
        <w:ind w:firstLine="709"/>
        <w:contextualSpacing/>
        <w:jc w:val="both"/>
        <w:rPr>
          <w:rFonts w:ascii="Times New Roman" w:hAnsi="Times New Roman" w:cs="Times New Roman"/>
          <w:sz w:val="28"/>
          <w:szCs w:val="28"/>
        </w:rPr>
      </w:pPr>
      <w:r w:rsidRPr="0035773B">
        <w:rPr>
          <w:rFonts w:ascii="Times New Roman" w:hAnsi="Times New Roman" w:cs="Times New Roman"/>
          <w:sz w:val="28"/>
          <w:szCs w:val="28"/>
        </w:rPr>
        <w:t xml:space="preserve">1. Проведение лабораторных испытаний </w:t>
      </w:r>
      <w:proofErr w:type="spellStart"/>
      <w:r w:rsidRPr="0035773B">
        <w:rPr>
          <w:rFonts w:ascii="Times New Roman" w:hAnsi="Times New Roman" w:cs="Times New Roman"/>
          <w:sz w:val="28"/>
          <w:szCs w:val="28"/>
        </w:rPr>
        <w:t>геосинтетических</w:t>
      </w:r>
      <w:proofErr w:type="spellEnd"/>
      <w:r w:rsidRPr="0035773B">
        <w:rPr>
          <w:rFonts w:ascii="Times New Roman" w:hAnsi="Times New Roman" w:cs="Times New Roman"/>
          <w:sz w:val="28"/>
          <w:szCs w:val="28"/>
        </w:rPr>
        <w:t xml:space="preserve"> материалов армирования грунтов.</w:t>
      </w:r>
    </w:p>
    <w:p w14:paraId="3FF20F1E" w14:textId="77777777" w:rsidR="0035773B" w:rsidRPr="0035773B" w:rsidRDefault="0035773B" w:rsidP="0035773B">
      <w:pPr>
        <w:pStyle w:val="Standard"/>
        <w:tabs>
          <w:tab w:val="left" w:pos="993"/>
        </w:tabs>
        <w:ind w:firstLine="709"/>
        <w:contextualSpacing/>
        <w:jc w:val="both"/>
        <w:rPr>
          <w:rFonts w:ascii="Times New Roman" w:hAnsi="Times New Roman" w:cs="Times New Roman"/>
          <w:sz w:val="28"/>
          <w:szCs w:val="28"/>
        </w:rPr>
      </w:pPr>
      <w:r w:rsidRPr="0035773B">
        <w:rPr>
          <w:rFonts w:ascii="Times New Roman" w:hAnsi="Times New Roman" w:cs="Times New Roman"/>
          <w:sz w:val="28"/>
          <w:szCs w:val="28"/>
        </w:rPr>
        <w:t>2. Проведение модельных (лотковых) испытаний не армированной и армированной грунтовой насыпи;</w:t>
      </w:r>
    </w:p>
    <w:p w14:paraId="443AB579" w14:textId="77777777" w:rsidR="0035773B" w:rsidRPr="0035773B" w:rsidRDefault="0035773B" w:rsidP="0035773B">
      <w:pPr>
        <w:pStyle w:val="Standard"/>
        <w:tabs>
          <w:tab w:val="left" w:pos="993"/>
        </w:tabs>
        <w:ind w:firstLine="709"/>
        <w:contextualSpacing/>
        <w:jc w:val="both"/>
        <w:rPr>
          <w:rFonts w:ascii="Times New Roman" w:hAnsi="Times New Roman" w:cs="Times New Roman"/>
          <w:sz w:val="28"/>
          <w:szCs w:val="28"/>
        </w:rPr>
      </w:pPr>
      <w:r w:rsidRPr="0035773B">
        <w:rPr>
          <w:rFonts w:ascii="Times New Roman" w:hAnsi="Times New Roman" w:cs="Times New Roman"/>
          <w:sz w:val="28"/>
          <w:szCs w:val="28"/>
        </w:rPr>
        <w:t xml:space="preserve">3. Выполнение численного моделирования модельной (лотковой) не армированной и армированной грунтовой насыпи с использованием программного комплекса </w:t>
      </w:r>
      <w:proofErr w:type="spellStart"/>
      <w:r w:rsidRPr="0035773B">
        <w:rPr>
          <w:rFonts w:ascii="Times New Roman" w:hAnsi="Times New Roman" w:cs="Times New Roman"/>
          <w:sz w:val="28"/>
          <w:szCs w:val="28"/>
        </w:rPr>
        <w:t>Plaxis</w:t>
      </w:r>
      <w:proofErr w:type="spellEnd"/>
      <w:r w:rsidRPr="0035773B">
        <w:rPr>
          <w:rFonts w:ascii="Times New Roman" w:hAnsi="Times New Roman" w:cs="Times New Roman"/>
          <w:sz w:val="28"/>
          <w:szCs w:val="28"/>
        </w:rPr>
        <w:t>.</w:t>
      </w:r>
    </w:p>
    <w:p w14:paraId="1B50CDBB" w14:textId="77777777" w:rsidR="0035773B" w:rsidRPr="0035773B" w:rsidRDefault="0035773B" w:rsidP="0035773B">
      <w:pPr>
        <w:pStyle w:val="Standard"/>
        <w:tabs>
          <w:tab w:val="left" w:pos="993"/>
        </w:tabs>
        <w:ind w:firstLine="709"/>
        <w:contextualSpacing/>
        <w:jc w:val="both"/>
        <w:rPr>
          <w:rFonts w:ascii="Times New Roman" w:hAnsi="Times New Roman" w:cs="Times New Roman"/>
          <w:sz w:val="28"/>
          <w:szCs w:val="28"/>
        </w:rPr>
      </w:pPr>
      <w:r w:rsidRPr="0035773B">
        <w:rPr>
          <w:rFonts w:ascii="Times New Roman" w:hAnsi="Times New Roman" w:cs="Times New Roman"/>
          <w:sz w:val="28"/>
          <w:szCs w:val="28"/>
        </w:rPr>
        <w:t xml:space="preserve">4. Выполнение численного моделирования натурной не армированной и армированной грунтовой насыпи с использованием программного комплекса </w:t>
      </w:r>
      <w:proofErr w:type="spellStart"/>
      <w:r w:rsidRPr="0035773B">
        <w:rPr>
          <w:rFonts w:ascii="Times New Roman" w:hAnsi="Times New Roman" w:cs="Times New Roman"/>
          <w:sz w:val="28"/>
          <w:szCs w:val="28"/>
        </w:rPr>
        <w:t>Plaxis</w:t>
      </w:r>
      <w:proofErr w:type="spellEnd"/>
      <w:r w:rsidRPr="0035773B">
        <w:rPr>
          <w:rFonts w:ascii="Times New Roman" w:hAnsi="Times New Roman" w:cs="Times New Roman"/>
          <w:sz w:val="28"/>
          <w:szCs w:val="28"/>
        </w:rPr>
        <w:t>.</w:t>
      </w:r>
    </w:p>
    <w:p w14:paraId="05F1528F" w14:textId="77777777" w:rsidR="0035773B" w:rsidRPr="0035773B" w:rsidRDefault="0035773B" w:rsidP="0035773B">
      <w:pPr>
        <w:pStyle w:val="Standard"/>
        <w:tabs>
          <w:tab w:val="left" w:pos="993"/>
        </w:tabs>
        <w:ind w:firstLine="709"/>
        <w:contextualSpacing/>
        <w:jc w:val="both"/>
        <w:rPr>
          <w:rFonts w:ascii="Times New Roman" w:hAnsi="Times New Roman" w:cs="Times New Roman"/>
          <w:sz w:val="28"/>
          <w:szCs w:val="28"/>
        </w:rPr>
      </w:pPr>
      <w:r w:rsidRPr="0035773B">
        <w:rPr>
          <w:rFonts w:ascii="Times New Roman" w:hAnsi="Times New Roman" w:cs="Times New Roman"/>
          <w:sz w:val="28"/>
          <w:szCs w:val="28"/>
        </w:rPr>
        <w:t>5. Анализ и сравнение полученных результатов исследования с целью разработки корректирующих действий, позволяющих повысить точность расчетов при моделировании армированных конструкций и уменьшить необходимость проведения масштабных физических экспериментов.</w:t>
      </w:r>
    </w:p>
    <w:p w14:paraId="15F8E057" w14:textId="77777777" w:rsidR="0035773B" w:rsidRPr="0035773B" w:rsidRDefault="0035773B" w:rsidP="0035773B">
      <w:pPr>
        <w:pStyle w:val="Standard"/>
        <w:tabs>
          <w:tab w:val="left" w:pos="993"/>
        </w:tabs>
        <w:ind w:firstLine="709"/>
        <w:contextualSpacing/>
        <w:jc w:val="both"/>
        <w:rPr>
          <w:rFonts w:ascii="Times New Roman" w:hAnsi="Times New Roman" w:cs="Times New Roman"/>
          <w:sz w:val="28"/>
          <w:szCs w:val="28"/>
        </w:rPr>
      </w:pPr>
      <w:r w:rsidRPr="0035773B">
        <w:rPr>
          <w:rFonts w:ascii="Times New Roman" w:hAnsi="Times New Roman" w:cs="Times New Roman"/>
          <w:sz w:val="28"/>
          <w:szCs w:val="28"/>
        </w:rPr>
        <w:t xml:space="preserve">6. Разработка рекомендаций по оптимальному применению </w:t>
      </w:r>
      <w:proofErr w:type="spellStart"/>
      <w:r w:rsidRPr="0035773B">
        <w:rPr>
          <w:rFonts w:ascii="Times New Roman" w:hAnsi="Times New Roman" w:cs="Times New Roman"/>
          <w:sz w:val="28"/>
          <w:szCs w:val="28"/>
        </w:rPr>
        <w:t>геосинтетических</w:t>
      </w:r>
      <w:proofErr w:type="spellEnd"/>
      <w:r w:rsidRPr="0035773B">
        <w:rPr>
          <w:rFonts w:ascii="Times New Roman" w:hAnsi="Times New Roman" w:cs="Times New Roman"/>
          <w:sz w:val="28"/>
          <w:szCs w:val="28"/>
        </w:rPr>
        <w:t xml:space="preserve"> материалов для армирования грунтовых насыпей с учетом повышения их устойчивости и надежности.</w:t>
      </w:r>
    </w:p>
    <w:p w14:paraId="78ECB586" w14:textId="38783C81" w:rsidR="00A715A5" w:rsidRPr="00007342" w:rsidRDefault="00A715A5" w:rsidP="00007342">
      <w:pPr>
        <w:pStyle w:val="Standard"/>
        <w:tabs>
          <w:tab w:val="left" w:pos="993"/>
        </w:tabs>
        <w:ind w:firstLine="709"/>
        <w:contextualSpacing/>
        <w:jc w:val="both"/>
        <w:rPr>
          <w:rFonts w:ascii="Times New Roman" w:hAnsi="Times New Roman" w:cs="Times New Roman"/>
          <w:b/>
          <w:bCs/>
          <w:sz w:val="28"/>
          <w:szCs w:val="28"/>
        </w:rPr>
      </w:pPr>
      <w:r w:rsidRPr="00007342">
        <w:rPr>
          <w:rFonts w:ascii="Times New Roman" w:hAnsi="Times New Roman" w:cs="Times New Roman"/>
          <w:b/>
          <w:bCs/>
          <w:sz w:val="28"/>
          <w:szCs w:val="28"/>
        </w:rPr>
        <w:t>Методы исследования:</w:t>
      </w:r>
    </w:p>
    <w:p w14:paraId="1BA947D1" w14:textId="5C3807F8" w:rsidR="00A715A5" w:rsidRPr="00007342" w:rsidRDefault="00A715A5" w:rsidP="00007342">
      <w:pPr>
        <w:pStyle w:val="Standard"/>
        <w:tabs>
          <w:tab w:val="left" w:pos="993"/>
        </w:tabs>
        <w:ind w:firstLine="709"/>
        <w:contextualSpacing/>
        <w:jc w:val="both"/>
        <w:rPr>
          <w:rFonts w:ascii="Times New Roman" w:hAnsi="Times New Roman" w:cs="Times New Roman"/>
          <w:sz w:val="28"/>
          <w:szCs w:val="28"/>
        </w:rPr>
      </w:pPr>
      <w:r w:rsidRPr="00007342">
        <w:rPr>
          <w:rFonts w:ascii="Times New Roman" w:hAnsi="Times New Roman" w:cs="Times New Roman"/>
          <w:sz w:val="28"/>
          <w:szCs w:val="28"/>
        </w:rPr>
        <w:t xml:space="preserve">В ходе исследования применён комплекс методов: теоретический анализ отечественного и зарубежного опыта, лабораторные испытания </w:t>
      </w:r>
      <w:proofErr w:type="spellStart"/>
      <w:r w:rsidRPr="00007342">
        <w:rPr>
          <w:rFonts w:ascii="Times New Roman" w:hAnsi="Times New Roman" w:cs="Times New Roman"/>
          <w:sz w:val="28"/>
          <w:szCs w:val="28"/>
        </w:rPr>
        <w:lastRenderedPageBreak/>
        <w:t>геосинтетических</w:t>
      </w:r>
      <w:proofErr w:type="spellEnd"/>
      <w:r w:rsidRPr="00007342">
        <w:rPr>
          <w:rFonts w:ascii="Times New Roman" w:hAnsi="Times New Roman" w:cs="Times New Roman"/>
          <w:sz w:val="28"/>
          <w:szCs w:val="28"/>
        </w:rPr>
        <w:t xml:space="preserve"> материалов и песчаного грунта по стандартам ГОСТ и ASTM, модельные (лотковые) испытания в масштабе 1:30 для оценки деформационного поведения армированных и неармированных насыпей, а также численное моделирование в программе </w:t>
      </w:r>
      <w:proofErr w:type="spellStart"/>
      <w:r w:rsidRPr="00007342">
        <w:rPr>
          <w:rFonts w:ascii="Times New Roman" w:hAnsi="Times New Roman" w:cs="Times New Roman"/>
          <w:sz w:val="28"/>
          <w:szCs w:val="28"/>
        </w:rPr>
        <w:t>Plaxis</w:t>
      </w:r>
      <w:proofErr w:type="spellEnd"/>
      <w:r w:rsidRPr="00007342">
        <w:rPr>
          <w:rFonts w:ascii="Times New Roman" w:hAnsi="Times New Roman" w:cs="Times New Roman"/>
          <w:sz w:val="28"/>
          <w:szCs w:val="28"/>
        </w:rPr>
        <w:t xml:space="preserve"> с использованием метода конечных элементов. Сравнительный анализ экспериментальных и расчетных данных позволил установить закономерности влияния армирования на устойчивость насыпей и разработать корректирующие коэффициенты для практического применения численного моделирования.</w:t>
      </w:r>
    </w:p>
    <w:p w14:paraId="019104AF" w14:textId="34D489BE" w:rsidR="00A715A5" w:rsidRPr="00007342" w:rsidRDefault="00A715A5" w:rsidP="00007342">
      <w:pPr>
        <w:tabs>
          <w:tab w:val="left" w:pos="993"/>
        </w:tabs>
        <w:ind w:firstLine="709"/>
        <w:contextualSpacing/>
        <w:jc w:val="both"/>
        <w:rPr>
          <w:b/>
          <w:sz w:val="28"/>
          <w:szCs w:val="28"/>
        </w:rPr>
      </w:pPr>
      <w:r w:rsidRPr="00007342">
        <w:rPr>
          <w:b/>
          <w:sz w:val="28"/>
          <w:szCs w:val="28"/>
        </w:rPr>
        <w:t>Научная новизна работы:</w:t>
      </w:r>
    </w:p>
    <w:p w14:paraId="01C22AF2" w14:textId="10EF168F" w:rsidR="00F0690E" w:rsidRPr="00007342" w:rsidRDefault="00D11521" w:rsidP="00007342">
      <w:pPr>
        <w:pStyle w:val="Standard"/>
        <w:tabs>
          <w:tab w:val="left" w:pos="993"/>
        </w:tabs>
        <w:ind w:firstLine="709"/>
        <w:contextualSpacing/>
        <w:jc w:val="both"/>
        <w:rPr>
          <w:rFonts w:ascii="Times New Roman" w:hAnsi="Times New Roman" w:cs="Times New Roman"/>
          <w:sz w:val="28"/>
          <w:szCs w:val="28"/>
        </w:rPr>
      </w:pPr>
      <w:r w:rsidRPr="00007342">
        <w:rPr>
          <w:rFonts w:ascii="Times New Roman" w:hAnsi="Times New Roman" w:cs="Times New Roman"/>
          <w:sz w:val="28"/>
          <w:szCs w:val="28"/>
        </w:rPr>
        <w:t xml:space="preserve">1. </w:t>
      </w:r>
      <w:r w:rsidR="00F0690E" w:rsidRPr="00007342">
        <w:rPr>
          <w:rFonts w:ascii="Times New Roman" w:hAnsi="Times New Roman" w:cs="Times New Roman"/>
          <w:sz w:val="28"/>
          <w:szCs w:val="28"/>
        </w:rPr>
        <w:t xml:space="preserve">В диссертации предложен комплексный подход к исследованию устойчивости грунтовых насыпей, армированных </w:t>
      </w:r>
      <w:proofErr w:type="spellStart"/>
      <w:r w:rsidR="00F0690E" w:rsidRPr="00007342">
        <w:rPr>
          <w:rFonts w:ascii="Times New Roman" w:hAnsi="Times New Roman" w:cs="Times New Roman"/>
          <w:sz w:val="28"/>
          <w:szCs w:val="28"/>
        </w:rPr>
        <w:t>геосинтетическими</w:t>
      </w:r>
      <w:proofErr w:type="spellEnd"/>
      <w:r w:rsidR="00F0690E" w:rsidRPr="00007342">
        <w:rPr>
          <w:rFonts w:ascii="Times New Roman" w:hAnsi="Times New Roman" w:cs="Times New Roman"/>
          <w:sz w:val="28"/>
          <w:szCs w:val="28"/>
        </w:rPr>
        <w:t xml:space="preserve"> материалами, который включает сочетание лабораторных, модельных и численных методов. Такой подход позволил всесторонне оценить влияние армирования на напряженно-деформированное состояние конструкции в различных зонах насыпи и на разных стадиях нагружения.</w:t>
      </w:r>
    </w:p>
    <w:p w14:paraId="336D5A3C" w14:textId="59319335" w:rsidR="00A715A5" w:rsidRPr="00007342" w:rsidRDefault="00D11521" w:rsidP="00007342">
      <w:pPr>
        <w:pStyle w:val="Standard"/>
        <w:tabs>
          <w:tab w:val="left" w:pos="993"/>
        </w:tabs>
        <w:ind w:firstLine="709"/>
        <w:contextualSpacing/>
        <w:jc w:val="both"/>
        <w:rPr>
          <w:rFonts w:ascii="Times New Roman" w:hAnsi="Times New Roman" w:cs="Times New Roman"/>
          <w:sz w:val="28"/>
          <w:szCs w:val="28"/>
        </w:rPr>
      </w:pPr>
      <w:r w:rsidRPr="00007342">
        <w:rPr>
          <w:rFonts w:ascii="Times New Roman" w:hAnsi="Times New Roman" w:cs="Times New Roman"/>
          <w:sz w:val="28"/>
          <w:szCs w:val="28"/>
        </w:rPr>
        <w:t xml:space="preserve">2. </w:t>
      </w:r>
      <w:r w:rsidR="00A715A5" w:rsidRPr="00007342">
        <w:rPr>
          <w:rFonts w:ascii="Times New Roman" w:hAnsi="Times New Roman" w:cs="Times New Roman"/>
          <w:sz w:val="28"/>
          <w:szCs w:val="28"/>
        </w:rPr>
        <w:t xml:space="preserve">Разработка метода корректировки численного моделирования </w:t>
      </w:r>
      <w:r w:rsidRPr="00007342">
        <w:rPr>
          <w:rFonts w:ascii="Times New Roman" w:hAnsi="Times New Roman" w:cs="Times New Roman"/>
          <w:sz w:val="28"/>
          <w:szCs w:val="28"/>
        </w:rPr>
        <w:t xml:space="preserve">(в программной среде </w:t>
      </w:r>
      <w:proofErr w:type="spellStart"/>
      <w:r w:rsidRPr="00007342">
        <w:rPr>
          <w:rFonts w:ascii="Times New Roman" w:hAnsi="Times New Roman" w:cs="Times New Roman"/>
          <w:sz w:val="28"/>
          <w:szCs w:val="28"/>
        </w:rPr>
        <w:t>Plaxis</w:t>
      </w:r>
      <w:proofErr w:type="spellEnd"/>
      <w:r w:rsidRPr="00007342">
        <w:rPr>
          <w:rFonts w:ascii="Times New Roman" w:hAnsi="Times New Roman" w:cs="Times New Roman"/>
          <w:sz w:val="28"/>
          <w:szCs w:val="28"/>
        </w:rPr>
        <w:t xml:space="preserve">) </w:t>
      </w:r>
      <w:r w:rsidR="00A715A5" w:rsidRPr="00007342">
        <w:rPr>
          <w:rFonts w:ascii="Times New Roman" w:hAnsi="Times New Roman" w:cs="Times New Roman"/>
          <w:sz w:val="28"/>
          <w:szCs w:val="28"/>
        </w:rPr>
        <w:t xml:space="preserve">на основе результатов масштабных модельных испытаний. В работе предложена и реализована методика, позволяющая корректировать численные модели на основании данных, полученных из модельных (лотковых) испытаний в масштабе 1:30. Это обеспечивает более точное прогнозирование поведения армированных грунтовых насыпей в реальных условиях, что ранее не было представлено в такой степени детализации для насыпей, армированных </w:t>
      </w:r>
      <w:proofErr w:type="spellStart"/>
      <w:r w:rsidR="00A715A5" w:rsidRPr="00007342">
        <w:rPr>
          <w:rFonts w:ascii="Times New Roman" w:hAnsi="Times New Roman" w:cs="Times New Roman"/>
          <w:sz w:val="28"/>
          <w:szCs w:val="28"/>
        </w:rPr>
        <w:t>геосинтетическими</w:t>
      </w:r>
      <w:proofErr w:type="spellEnd"/>
      <w:r w:rsidR="00A715A5" w:rsidRPr="00007342">
        <w:rPr>
          <w:rFonts w:ascii="Times New Roman" w:hAnsi="Times New Roman" w:cs="Times New Roman"/>
          <w:sz w:val="28"/>
          <w:szCs w:val="28"/>
        </w:rPr>
        <w:t xml:space="preserve"> материалами.</w:t>
      </w:r>
      <w:r w:rsidRPr="00007342">
        <w:rPr>
          <w:rFonts w:ascii="Times New Roman" w:hAnsi="Times New Roman" w:cs="Times New Roman"/>
          <w:sz w:val="28"/>
          <w:szCs w:val="28"/>
        </w:rPr>
        <w:t xml:space="preserve"> Впервые получены корректирующие зависимости между расстоянием от источника смещения основания и величиной вертикальных, горизонтальных и результирующих перемещений, что позволило повысить достоверность расчетов и адаптировать численное моделирование под реальные условия.</w:t>
      </w:r>
    </w:p>
    <w:p w14:paraId="052B6D2B" w14:textId="4E3593CF" w:rsidR="00A715A5" w:rsidRPr="00007342" w:rsidRDefault="00D11521" w:rsidP="00007342">
      <w:pPr>
        <w:pStyle w:val="Standard"/>
        <w:tabs>
          <w:tab w:val="left" w:pos="993"/>
        </w:tabs>
        <w:ind w:firstLine="709"/>
        <w:contextualSpacing/>
        <w:jc w:val="both"/>
        <w:rPr>
          <w:rFonts w:ascii="Times New Roman" w:hAnsi="Times New Roman" w:cs="Times New Roman"/>
          <w:sz w:val="28"/>
          <w:szCs w:val="28"/>
        </w:rPr>
      </w:pPr>
      <w:r w:rsidRPr="00007342">
        <w:rPr>
          <w:rFonts w:ascii="Times New Roman" w:hAnsi="Times New Roman" w:cs="Times New Roman"/>
          <w:sz w:val="28"/>
          <w:szCs w:val="28"/>
        </w:rPr>
        <w:t xml:space="preserve">3. </w:t>
      </w:r>
      <w:r w:rsidR="00A715A5" w:rsidRPr="00007342">
        <w:rPr>
          <w:rFonts w:ascii="Times New Roman" w:hAnsi="Times New Roman" w:cs="Times New Roman"/>
          <w:sz w:val="28"/>
          <w:szCs w:val="28"/>
        </w:rPr>
        <w:t xml:space="preserve">Определение зависимости деформационных характеристик грунтовых насыпей от типа и конфигурации </w:t>
      </w:r>
      <w:proofErr w:type="spellStart"/>
      <w:r w:rsidR="00A715A5" w:rsidRPr="00007342">
        <w:rPr>
          <w:rFonts w:ascii="Times New Roman" w:hAnsi="Times New Roman" w:cs="Times New Roman"/>
          <w:sz w:val="28"/>
          <w:szCs w:val="28"/>
        </w:rPr>
        <w:t>геосинтетических</w:t>
      </w:r>
      <w:proofErr w:type="spellEnd"/>
      <w:r w:rsidR="00A715A5" w:rsidRPr="00007342">
        <w:rPr>
          <w:rFonts w:ascii="Times New Roman" w:hAnsi="Times New Roman" w:cs="Times New Roman"/>
          <w:sz w:val="28"/>
          <w:szCs w:val="28"/>
        </w:rPr>
        <w:t xml:space="preserve"> материалов. Проведенные лабораторные и модельные испытания показали, что комбинированное использование геосинтетики (георешетки и геотекстиль) обеспечивает значительное снижение вертикальных и горизонтальных деформаций насыпей. Были выявлены количественные зависимости, которые дают возможность более эффективно подбирать материалы для армирования насыпей, что не было детально изучено ранее в подобных условиях.</w:t>
      </w:r>
    </w:p>
    <w:p w14:paraId="6E07C088" w14:textId="0C2A994F" w:rsidR="00A715A5" w:rsidRPr="00007342" w:rsidRDefault="00D11521" w:rsidP="00007342">
      <w:pPr>
        <w:pStyle w:val="Standard"/>
        <w:tabs>
          <w:tab w:val="left" w:pos="993"/>
        </w:tabs>
        <w:ind w:firstLine="709"/>
        <w:contextualSpacing/>
        <w:jc w:val="both"/>
        <w:rPr>
          <w:rFonts w:ascii="Times New Roman" w:hAnsi="Times New Roman" w:cs="Times New Roman"/>
          <w:sz w:val="28"/>
          <w:szCs w:val="28"/>
        </w:rPr>
      </w:pPr>
      <w:r w:rsidRPr="00007342">
        <w:rPr>
          <w:rFonts w:ascii="Times New Roman" w:hAnsi="Times New Roman" w:cs="Times New Roman"/>
          <w:sz w:val="28"/>
          <w:szCs w:val="28"/>
        </w:rPr>
        <w:t xml:space="preserve">4. </w:t>
      </w:r>
      <w:r w:rsidR="00A715A5" w:rsidRPr="00007342">
        <w:rPr>
          <w:rFonts w:ascii="Times New Roman" w:hAnsi="Times New Roman" w:cs="Times New Roman"/>
          <w:sz w:val="28"/>
          <w:szCs w:val="28"/>
        </w:rPr>
        <w:t xml:space="preserve">Экспериментальное подтверждение устойчивости армированных насыпей в условиях сложных климатических и геологических факторов Казахстана. </w:t>
      </w:r>
      <w:r w:rsidR="00831F43" w:rsidRPr="00007342">
        <w:rPr>
          <w:rFonts w:ascii="Times New Roman" w:hAnsi="Times New Roman" w:cs="Times New Roman"/>
          <w:sz w:val="28"/>
          <w:szCs w:val="28"/>
        </w:rPr>
        <w:t>П</w:t>
      </w:r>
      <w:r w:rsidR="00A715A5" w:rsidRPr="00007342">
        <w:rPr>
          <w:rFonts w:ascii="Times New Roman" w:hAnsi="Times New Roman" w:cs="Times New Roman"/>
          <w:sz w:val="28"/>
          <w:szCs w:val="28"/>
        </w:rPr>
        <w:t>роведено всестороннее исследование с использованием полиэтиленовых георешеток для армирования золошлаковых насыпей в масштабе 1:30. Результаты испытаний в условиях конкретного промышленного объекта (металлургический комбинат в г. Темиртау) дают возможность применять полученные данные для проектирования устойчивых насыпей в регионах с аналогичными условиями.</w:t>
      </w:r>
    </w:p>
    <w:p w14:paraId="3A72028D" w14:textId="4EC8E98B" w:rsidR="00A715A5" w:rsidRPr="00007342" w:rsidRDefault="00D11521" w:rsidP="00007342">
      <w:pPr>
        <w:pStyle w:val="Standard"/>
        <w:tabs>
          <w:tab w:val="left" w:pos="993"/>
        </w:tabs>
        <w:ind w:firstLine="709"/>
        <w:contextualSpacing/>
        <w:jc w:val="both"/>
        <w:rPr>
          <w:rFonts w:ascii="Times New Roman" w:hAnsi="Times New Roman" w:cs="Times New Roman"/>
          <w:sz w:val="28"/>
          <w:szCs w:val="28"/>
        </w:rPr>
      </w:pPr>
      <w:r w:rsidRPr="00007342">
        <w:rPr>
          <w:rFonts w:ascii="Times New Roman" w:hAnsi="Times New Roman" w:cs="Times New Roman"/>
          <w:sz w:val="28"/>
          <w:szCs w:val="28"/>
        </w:rPr>
        <w:t xml:space="preserve">5. </w:t>
      </w:r>
      <w:r w:rsidR="00A715A5" w:rsidRPr="00007342">
        <w:rPr>
          <w:rFonts w:ascii="Times New Roman" w:hAnsi="Times New Roman" w:cs="Times New Roman"/>
          <w:sz w:val="28"/>
          <w:szCs w:val="28"/>
        </w:rPr>
        <w:t xml:space="preserve">Разработка технологических рекомендаций по использованию </w:t>
      </w:r>
      <w:proofErr w:type="spellStart"/>
      <w:r w:rsidR="00A715A5" w:rsidRPr="00007342">
        <w:rPr>
          <w:rFonts w:ascii="Times New Roman" w:hAnsi="Times New Roman" w:cs="Times New Roman"/>
          <w:sz w:val="28"/>
          <w:szCs w:val="28"/>
        </w:rPr>
        <w:t>геосинтетических</w:t>
      </w:r>
      <w:proofErr w:type="spellEnd"/>
      <w:r w:rsidR="00A715A5" w:rsidRPr="00007342">
        <w:rPr>
          <w:rFonts w:ascii="Times New Roman" w:hAnsi="Times New Roman" w:cs="Times New Roman"/>
          <w:sz w:val="28"/>
          <w:szCs w:val="28"/>
        </w:rPr>
        <w:t xml:space="preserve"> материалов для армирования насыпей. На основе </w:t>
      </w:r>
      <w:r w:rsidR="00A715A5" w:rsidRPr="00007342">
        <w:rPr>
          <w:rFonts w:ascii="Times New Roman" w:hAnsi="Times New Roman" w:cs="Times New Roman"/>
          <w:sz w:val="28"/>
          <w:szCs w:val="28"/>
        </w:rPr>
        <w:lastRenderedPageBreak/>
        <w:t>проведенных исследований предложены практические рекомендации по применению геосинтетики, которые позволят сократить затраты на строительство и увеличить срок службы насыпей. Эти рекомендации могут быть адаптированы для различных типов инфраструктурных объектов, таких как дороги, железнодорожные насыпи и плотины.</w:t>
      </w:r>
    </w:p>
    <w:p w14:paraId="42D8B510" w14:textId="77777777" w:rsidR="00A715A5" w:rsidRPr="00007342" w:rsidRDefault="00A715A5" w:rsidP="00007342">
      <w:pPr>
        <w:pStyle w:val="Standard"/>
        <w:tabs>
          <w:tab w:val="left" w:pos="993"/>
        </w:tabs>
        <w:ind w:firstLine="709"/>
        <w:contextualSpacing/>
        <w:jc w:val="both"/>
        <w:rPr>
          <w:rFonts w:ascii="Times New Roman" w:hAnsi="Times New Roman" w:cs="Times New Roman"/>
          <w:sz w:val="28"/>
          <w:szCs w:val="28"/>
        </w:rPr>
      </w:pPr>
      <w:r w:rsidRPr="00007342">
        <w:rPr>
          <w:rFonts w:ascii="Times New Roman" w:hAnsi="Times New Roman" w:cs="Times New Roman"/>
          <w:sz w:val="28"/>
          <w:szCs w:val="28"/>
        </w:rPr>
        <w:t xml:space="preserve">Таким образом, научная новизна работы заключается в сочетании экспериментальных исследований, численного моделирования и практических рекомендаций, что позволяет значительно улучшить подходы к проектированию и укреплению грунтовых насыпей с применением </w:t>
      </w:r>
      <w:proofErr w:type="spellStart"/>
      <w:r w:rsidRPr="00007342">
        <w:rPr>
          <w:rFonts w:ascii="Times New Roman" w:hAnsi="Times New Roman" w:cs="Times New Roman"/>
          <w:sz w:val="28"/>
          <w:szCs w:val="28"/>
        </w:rPr>
        <w:t>геосинтетических</w:t>
      </w:r>
      <w:proofErr w:type="spellEnd"/>
      <w:r w:rsidRPr="00007342">
        <w:rPr>
          <w:rFonts w:ascii="Times New Roman" w:hAnsi="Times New Roman" w:cs="Times New Roman"/>
          <w:sz w:val="28"/>
          <w:szCs w:val="28"/>
        </w:rPr>
        <w:t xml:space="preserve"> материалов.</w:t>
      </w:r>
    </w:p>
    <w:p w14:paraId="2F4558E8" w14:textId="2FDAC43D" w:rsidR="00A715A5" w:rsidRPr="00007342" w:rsidRDefault="00D11521" w:rsidP="00007342">
      <w:pPr>
        <w:pStyle w:val="Standard"/>
        <w:tabs>
          <w:tab w:val="left" w:pos="993"/>
        </w:tabs>
        <w:ind w:firstLine="709"/>
        <w:contextualSpacing/>
        <w:jc w:val="both"/>
        <w:rPr>
          <w:rFonts w:ascii="Times New Roman" w:hAnsi="Times New Roman" w:cs="Times New Roman"/>
          <w:b/>
          <w:bCs/>
          <w:sz w:val="28"/>
          <w:szCs w:val="28"/>
        </w:rPr>
      </w:pPr>
      <w:r w:rsidRPr="00007342">
        <w:rPr>
          <w:rFonts w:ascii="Times New Roman" w:hAnsi="Times New Roman" w:cs="Times New Roman"/>
          <w:b/>
          <w:bCs/>
          <w:sz w:val="28"/>
          <w:szCs w:val="28"/>
        </w:rPr>
        <w:t>Основные положения, выносимые на защиту:</w:t>
      </w:r>
    </w:p>
    <w:p w14:paraId="3DF5349E" w14:textId="0338C158" w:rsidR="00831F43" w:rsidRPr="00007342" w:rsidRDefault="00D11521" w:rsidP="00007342">
      <w:pPr>
        <w:pStyle w:val="Standard"/>
        <w:tabs>
          <w:tab w:val="left" w:pos="993"/>
        </w:tabs>
        <w:ind w:firstLine="709"/>
        <w:contextualSpacing/>
        <w:jc w:val="both"/>
        <w:rPr>
          <w:rFonts w:ascii="Times New Roman" w:hAnsi="Times New Roman" w:cs="Times New Roman"/>
          <w:sz w:val="28"/>
          <w:szCs w:val="28"/>
        </w:rPr>
      </w:pPr>
      <w:r w:rsidRPr="00007342">
        <w:rPr>
          <w:rFonts w:ascii="Times New Roman" w:hAnsi="Times New Roman" w:cs="Times New Roman"/>
          <w:sz w:val="28"/>
          <w:szCs w:val="28"/>
        </w:rPr>
        <w:t xml:space="preserve">1. </w:t>
      </w:r>
      <w:r w:rsidR="00831F43" w:rsidRPr="00007342">
        <w:rPr>
          <w:rFonts w:ascii="Times New Roman" w:hAnsi="Times New Roman" w:cs="Times New Roman"/>
          <w:sz w:val="28"/>
          <w:szCs w:val="28"/>
        </w:rPr>
        <w:t xml:space="preserve">Результаты лабораторных испытаний, подтверждающие пригодность </w:t>
      </w:r>
      <w:proofErr w:type="spellStart"/>
      <w:r w:rsidR="00831F43" w:rsidRPr="00007342">
        <w:rPr>
          <w:rFonts w:ascii="Times New Roman" w:hAnsi="Times New Roman" w:cs="Times New Roman"/>
          <w:sz w:val="28"/>
          <w:szCs w:val="28"/>
        </w:rPr>
        <w:t>геосинтетических</w:t>
      </w:r>
      <w:proofErr w:type="spellEnd"/>
      <w:r w:rsidR="00831F43" w:rsidRPr="00007342">
        <w:rPr>
          <w:rFonts w:ascii="Times New Roman" w:hAnsi="Times New Roman" w:cs="Times New Roman"/>
          <w:sz w:val="28"/>
          <w:szCs w:val="28"/>
        </w:rPr>
        <w:t xml:space="preserve"> материалов для армирования: определены </w:t>
      </w:r>
      <w:r w:rsidR="00107589" w:rsidRPr="00007342">
        <w:rPr>
          <w:rFonts w:ascii="Times New Roman" w:hAnsi="Times New Roman" w:cs="Times New Roman"/>
          <w:sz w:val="28"/>
          <w:szCs w:val="28"/>
        </w:rPr>
        <w:t xml:space="preserve">физико-механические, </w:t>
      </w:r>
      <w:r w:rsidR="00831F43" w:rsidRPr="00007342">
        <w:rPr>
          <w:rFonts w:ascii="Times New Roman" w:hAnsi="Times New Roman" w:cs="Times New Roman"/>
          <w:sz w:val="28"/>
          <w:szCs w:val="28"/>
        </w:rPr>
        <w:t>прочностные и деформационные характеристики, соответствующие требованиям к укреплению слабых и нестабильных грунтов.</w:t>
      </w:r>
    </w:p>
    <w:p w14:paraId="569DB6EB" w14:textId="3A38A576" w:rsidR="00831F43" w:rsidRPr="00007342" w:rsidRDefault="00831F43" w:rsidP="00007342">
      <w:pPr>
        <w:pStyle w:val="Standard"/>
        <w:tabs>
          <w:tab w:val="left" w:pos="993"/>
        </w:tabs>
        <w:ind w:firstLine="709"/>
        <w:contextualSpacing/>
        <w:jc w:val="both"/>
        <w:rPr>
          <w:rFonts w:ascii="Times New Roman" w:hAnsi="Times New Roman" w:cs="Times New Roman"/>
          <w:sz w:val="28"/>
          <w:szCs w:val="28"/>
        </w:rPr>
      </w:pPr>
      <w:r w:rsidRPr="00007342">
        <w:rPr>
          <w:rFonts w:ascii="Times New Roman" w:hAnsi="Times New Roman" w:cs="Times New Roman"/>
          <w:sz w:val="28"/>
          <w:szCs w:val="28"/>
        </w:rPr>
        <w:t>2. Результаты модельных испытаний грунтовой насыпи: установление влияния элементов армирования на общую устойчивость грунтовой насыпи, в том числе определение зависимостей между армированием и изменением деформационного поведения насыпей в различных зонах конструкции, подтверждающие значительное снижение вертикальных и горизонтальных перемещений при использовании геосинтетики.</w:t>
      </w:r>
    </w:p>
    <w:p w14:paraId="49F07E25" w14:textId="7ED6BC23" w:rsidR="00831F43" w:rsidRPr="00007342" w:rsidRDefault="00831F43" w:rsidP="00007342">
      <w:pPr>
        <w:pStyle w:val="Standard"/>
        <w:tabs>
          <w:tab w:val="left" w:pos="993"/>
        </w:tabs>
        <w:ind w:firstLine="709"/>
        <w:contextualSpacing/>
        <w:jc w:val="both"/>
        <w:rPr>
          <w:rFonts w:ascii="Times New Roman" w:hAnsi="Times New Roman" w:cs="Times New Roman"/>
          <w:sz w:val="28"/>
          <w:szCs w:val="28"/>
        </w:rPr>
      </w:pPr>
      <w:r w:rsidRPr="00007342">
        <w:rPr>
          <w:rFonts w:ascii="Times New Roman" w:hAnsi="Times New Roman" w:cs="Times New Roman"/>
          <w:sz w:val="28"/>
          <w:szCs w:val="28"/>
        </w:rPr>
        <w:t xml:space="preserve">3. Результаты численного моделирования модельной грунтовой насыпи: установление влияния элементов армирования на общую устойчивость модельной грунтовой насыпи, с определением аналогичных зависимостей между армированием и изменением деформационного поведения насыпей, а также сравнением </w:t>
      </w:r>
      <w:r w:rsidR="00107589" w:rsidRPr="00007342">
        <w:rPr>
          <w:rFonts w:ascii="Times New Roman" w:hAnsi="Times New Roman" w:cs="Times New Roman"/>
          <w:sz w:val="28"/>
          <w:szCs w:val="28"/>
        </w:rPr>
        <w:t xml:space="preserve">полученных данных </w:t>
      </w:r>
      <w:r w:rsidRPr="00007342">
        <w:rPr>
          <w:rFonts w:ascii="Times New Roman" w:hAnsi="Times New Roman" w:cs="Times New Roman"/>
          <w:sz w:val="28"/>
          <w:szCs w:val="28"/>
        </w:rPr>
        <w:t>с результатами модельных испытаний.</w:t>
      </w:r>
    </w:p>
    <w:p w14:paraId="7C8BF69A" w14:textId="5ADF14FA" w:rsidR="00107589" w:rsidRPr="00007342" w:rsidRDefault="00107589" w:rsidP="00007342">
      <w:pPr>
        <w:pStyle w:val="Standard"/>
        <w:tabs>
          <w:tab w:val="left" w:pos="993"/>
        </w:tabs>
        <w:ind w:firstLine="709"/>
        <w:contextualSpacing/>
        <w:jc w:val="both"/>
        <w:rPr>
          <w:rFonts w:ascii="Times New Roman" w:hAnsi="Times New Roman" w:cs="Times New Roman"/>
          <w:sz w:val="28"/>
          <w:szCs w:val="28"/>
        </w:rPr>
      </w:pPr>
      <w:r w:rsidRPr="00007342">
        <w:rPr>
          <w:rFonts w:ascii="Times New Roman" w:hAnsi="Times New Roman" w:cs="Times New Roman"/>
          <w:sz w:val="28"/>
          <w:szCs w:val="28"/>
        </w:rPr>
        <w:t>4. Результаты численного моделирования натурной грунтовой насыпи: установление влияния элементов армирования на общую устойчивость натурной грунтовой насыпи, с определением аналогичных зависимостей между армированием и изменением деформационного поведения насыпей, а также сравнением полученных данных с результатами численного моделирования модельной насыпи.</w:t>
      </w:r>
    </w:p>
    <w:p w14:paraId="7911A6CA" w14:textId="1BD45DF7" w:rsidR="00D11521" w:rsidRPr="00007342" w:rsidRDefault="00D11521" w:rsidP="00007342">
      <w:pPr>
        <w:pStyle w:val="Standard"/>
        <w:tabs>
          <w:tab w:val="left" w:pos="993"/>
        </w:tabs>
        <w:ind w:firstLine="709"/>
        <w:contextualSpacing/>
        <w:jc w:val="both"/>
        <w:rPr>
          <w:rFonts w:ascii="Times New Roman" w:hAnsi="Times New Roman" w:cs="Times New Roman"/>
          <w:sz w:val="28"/>
          <w:szCs w:val="28"/>
        </w:rPr>
      </w:pPr>
      <w:r w:rsidRPr="00007342">
        <w:rPr>
          <w:rFonts w:ascii="Times New Roman" w:hAnsi="Times New Roman" w:cs="Times New Roman"/>
          <w:sz w:val="28"/>
          <w:szCs w:val="28"/>
        </w:rPr>
        <w:t xml:space="preserve">5. </w:t>
      </w:r>
      <w:r w:rsidR="00107589" w:rsidRPr="00007342">
        <w:rPr>
          <w:rFonts w:ascii="Times New Roman" w:hAnsi="Times New Roman" w:cs="Times New Roman"/>
          <w:sz w:val="28"/>
          <w:szCs w:val="28"/>
        </w:rPr>
        <w:t>К</w:t>
      </w:r>
      <w:r w:rsidRPr="00007342">
        <w:rPr>
          <w:rFonts w:ascii="Times New Roman" w:hAnsi="Times New Roman" w:cs="Times New Roman"/>
          <w:sz w:val="28"/>
          <w:szCs w:val="28"/>
        </w:rPr>
        <w:t xml:space="preserve">орректирующие </w:t>
      </w:r>
      <w:r w:rsidR="00107589" w:rsidRPr="00007342">
        <w:rPr>
          <w:rFonts w:ascii="Times New Roman" w:hAnsi="Times New Roman" w:cs="Times New Roman"/>
          <w:sz w:val="28"/>
          <w:szCs w:val="28"/>
        </w:rPr>
        <w:t xml:space="preserve">действия: разработанные действия, позволяющие повысить точность расчетов при моделировании армированных конструкций и уменьшить необходимость проведения масштабных физических экспериментов, характеризующиеся корректировкой напряжённо-деформированного состояния натурной насыпи, армированной </w:t>
      </w:r>
      <w:proofErr w:type="spellStart"/>
      <w:r w:rsidR="00107589" w:rsidRPr="00007342">
        <w:rPr>
          <w:rFonts w:ascii="Times New Roman" w:hAnsi="Times New Roman" w:cs="Times New Roman"/>
          <w:sz w:val="28"/>
          <w:szCs w:val="28"/>
        </w:rPr>
        <w:t>геосинтетическими</w:t>
      </w:r>
      <w:proofErr w:type="spellEnd"/>
      <w:r w:rsidR="00107589" w:rsidRPr="00007342">
        <w:rPr>
          <w:rFonts w:ascii="Times New Roman" w:hAnsi="Times New Roman" w:cs="Times New Roman"/>
          <w:sz w:val="28"/>
          <w:szCs w:val="28"/>
        </w:rPr>
        <w:t xml:space="preserve"> материалами, через модельные испытания и численные моделирования модельной и натурной грунтовой насыпи.</w:t>
      </w:r>
    </w:p>
    <w:p w14:paraId="34F3D4AB" w14:textId="1D6B69AC" w:rsidR="00D11521" w:rsidRPr="00007342" w:rsidRDefault="00C73E05" w:rsidP="00007342">
      <w:pPr>
        <w:pStyle w:val="Standard"/>
        <w:tabs>
          <w:tab w:val="left" w:pos="993"/>
        </w:tabs>
        <w:ind w:firstLine="709"/>
        <w:contextualSpacing/>
        <w:jc w:val="both"/>
        <w:rPr>
          <w:rFonts w:ascii="Times New Roman" w:hAnsi="Times New Roman" w:cs="Times New Roman"/>
          <w:b/>
          <w:bCs/>
          <w:sz w:val="28"/>
          <w:szCs w:val="28"/>
        </w:rPr>
      </w:pPr>
      <w:r w:rsidRPr="00007342">
        <w:rPr>
          <w:rFonts w:ascii="Times New Roman" w:hAnsi="Times New Roman" w:cs="Times New Roman"/>
          <w:b/>
          <w:bCs/>
          <w:sz w:val="28"/>
          <w:szCs w:val="28"/>
        </w:rPr>
        <w:t>Область применения:</w:t>
      </w:r>
    </w:p>
    <w:p w14:paraId="03A95B88" w14:textId="5FE9B943" w:rsidR="00A715A5" w:rsidRPr="00007342" w:rsidRDefault="00C73E05" w:rsidP="00007342">
      <w:pPr>
        <w:pStyle w:val="Standard"/>
        <w:tabs>
          <w:tab w:val="left" w:pos="993"/>
        </w:tabs>
        <w:ind w:firstLine="709"/>
        <w:contextualSpacing/>
        <w:jc w:val="both"/>
        <w:rPr>
          <w:rFonts w:ascii="Times New Roman" w:hAnsi="Times New Roman" w:cs="Times New Roman"/>
          <w:sz w:val="28"/>
          <w:szCs w:val="28"/>
        </w:rPr>
      </w:pPr>
      <w:r w:rsidRPr="00007342">
        <w:rPr>
          <w:rFonts w:ascii="Times New Roman" w:hAnsi="Times New Roman" w:cs="Times New Roman"/>
          <w:sz w:val="28"/>
          <w:szCs w:val="28"/>
        </w:rPr>
        <w:t xml:space="preserve">Результаты исследования могут быть применены при проектировании и строительстве грунтовых насыпей, укреплении откосов, дамб и других земляных сооружений в условиях слабых или подвижных грунтов, включая зоны подтопления и техногенного воздействия. Методика численного моделирования с учетом взаимодействия </w:t>
      </w:r>
      <w:proofErr w:type="spellStart"/>
      <w:r w:rsidRPr="00007342">
        <w:rPr>
          <w:rFonts w:ascii="Times New Roman" w:hAnsi="Times New Roman" w:cs="Times New Roman"/>
          <w:sz w:val="28"/>
          <w:szCs w:val="28"/>
        </w:rPr>
        <w:t>геосинтетических</w:t>
      </w:r>
      <w:proofErr w:type="spellEnd"/>
      <w:r w:rsidRPr="00007342">
        <w:rPr>
          <w:rFonts w:ascii="Times New Roman" w:hAnsi="Times New Roman" w:cs="Times New Roman"/>
          <w:sz w:val="28"/>
          <w:szCs w:val="28"/>
        </w:rPr>
        <w:t xml:space="preserve"> материалов с </w:t>
      </w:r>
      <w:r w:rsidRPr="00007342">
        <w:rPr>
          <w:rFonts w:ascii="Times New Roman" w:hAnsi="Times New Roman" w:cs="Times New Roman"/>
          <w:sz w:val="28"/>
          <w:szCs w:val="28"/>
        </w:rPr>
        <w:lastRenderedPageBreak/>
        <w:t>грунтом может использоваться в инженерно-геологических изысканиях, проектных организациях, научно-исследовательской деятельности, а также при разработке нормативной документации и в учебном процессе по направлениям геотехника и транспортное строительство.</w:t>
      </w:r>
    </w:p>
    <w:p w14:paraId="0668E011" w14:textId="7E210E1E" w:rsidR="000C0035" w:rsidRPr="00007342" w:rsidRDefault="000C0035" w:rsidP="00007342">
      <w:pPr>
        <w:pStyle w:val="Standard"/>
        <w:tabs>
          <w:tab w:val="left" w:pos="993"/>
        </w:tabs>
        <w:ind w:firstLine="709"/>
        <w:contextualSpacing/>
        <w:jc w:val="both"/>
        <w:rPr>
          <w:rFonts w:ascii="Times New Roman" w:hAnsi="Times New Roman" w:cs="Times New Roman"/>
          <w:sz w:val="28"/>
          <w:szCs w:val="28"/>
        </w:rPr>
      </w:pPr>
      <w:r w:rsidRPr="00007342">
        <w:rPr>
          <w:rFonts w:ascii="Times New Roman" w:hAnsi="Times New Roman" w:cs="Times New Roman"/>
          <w:b/>
          <w:sz w:val="28"/>
          <w:szCs w:val="28"/>
        </w:rPr>
        <w:t>Практическое значение:</w:t>
      </w:r>
      <w:r w:rsidRPr="00007342">
        <w:rPr>
          <w:rFonts w:ascii="Times New Roman" w:hAnsi="Times New Roman" w:cs="Times New Roman"/>
          <w:sz w:val="28"/>
          <w:szCs w:val="28"/>
        </w:rPr>
        <w:t xml:space="preserve"> </w:t>
      </w:r>
      <w:r w:rsidR="00C73E05" w:rsidRPr="00007342">
        <w:rPr>
          <w:rFonts w:ascii="Times New Roman" w:hAnsi="Times New Roman" w:cs="Times New Roman"/>
          <w:sz w:val="28"/>
          <w:szCs w:val="28"/>
        </w:rPr>
        <w:t xml:space="preserve">Практическая ценность работы заключается в разработке обоснованной методики оценки устойчивости армированных грунтовых насыпей с использованием </w:t>
      </w:r>
      <w:proofErr w:type="spellStart"/>
      <w:r w:rsidR="00C73E05" w:rsidRPr="00007342">
        <w:rPr>
          <w:rFonts w:ascii="Times New Roman" w:hAnsi="Times New Roman" w:cs="Times New Roman"/>
          <w:sz w:val="28"/>
          <w:szCs w:val="28"/>
        </w:rPr>
        <w:t>геосинтетических</w:t>
      </w:r>
      <w:proofErr w:type="spellEnd"/>
      <w:r w:rsidR="00C73E05" w:rsidRPr="00007342">
        <w:rPr>
          <w:rFonts w:ascii="Times New Roman" w:hAnsi="Times New Roman" w:cs="Times New Roman"/>
          <w:sz w:val="28"/>
          <w:szCs w:val="28"/>
        </w:rPr>
        <w:t xml:space="preserve"> материалов, основанной на комплексном подходе – лабораторных, модельных и численных исследованиях. Предложенные зависимости и корректирующие коэффициенты позволяют повысить точность инженерных расчетов, оптимизировать схемы армирования и сократить необходимость проведения дорогостоящих физических испытаний. Результаты могут быть использованы при проектировании и строительстве земляных сооружений в сложных инженерно-геологических условиях, в том числе на слабонесущих и деформируемых грунтах. Особую практическую значимость работа представляет для Казахстана, где потребность в быстрой и надежной стабилизации насыпей актуальна при строительстве инфраструктуры в условиях нестабильных грунтов, сезонного подтопления и экстремального климата.</w:t>
      </w:r>
    </w:p>
    <w:p w14:paraId="245BC0AE" w14:textId="096F1ACA" w:rsidR="0022305D" w:rsidRPr="00007342" w:rsidRDefault="000C0035" w:rsidP="00007342">
      <w:pPr>
        <w:pStyle w:val="Standard"/>
        <w:tabs>
          <w:tab w:val="left" w:pos="993"/>
        </w:tabs>
        <w:ind w:firstLine="709"/>
        <w:contextualSpacing/>
        <w:jc w:val="both"/>
        <w:rPr>
          <w:rFonts w:ascii="Times New Roman" w:hAnsi="Times New Roman" w:cs="Times New Roman"/>
          <w:sz w:val="28"/>
          <w:szCs w:val="28"/>
        </w:rPr>
      </w:pPr>
      <w:r w:rsidRPr="00007342">
        <w:rPr>
          <w:rFonts w:ascii="Times New Roman" w:hAnsi="Times New Roman" w:cs="Times New Roman"/>
          <w:b/>
          <w:bCs/>
          <w:sz w:val="28"/>
          <w:szCs w:val="28"/>
        </w:rPr>
        <w:t>Достоверность научных положений</w:t>
      </w:r>
      <w:r w:rsidR="0022305D" w:rsidRPr="00007342">
        <w:rPr>
          <w:rFonts w:ascii="Times New Roman" w:hAnsi="Times New Roman" w:cs="Times New Roman"/>
          <w:b/>
          <w:bCs/>
          <w:sz w:val="28"/>
          <w:szCs w:val="28"/>
        </w:rPr>
        <w:t>:</w:t>
      </w:r>
    </w:p>
    <w:p w14:paraId="1E4C9739" w14:textId="104F8CC8" w:rsidR="000C0035" w:rsidRPr="00007342" w:rsidRDefault="0022305D" w:rsidP="00007342">
      <w:pPr>
        <w:pStyle w:val="Standard"/>
        <w:tabs>
          <w:tab w:val="left" w:pos="993"/>
        </w:tabs>
        <w:ind w:firstLine="709"/>
        <w:contextualSpacing/>
        <w:jc w:val="both"/>
        <w:rPr>
          <w:rFonts w:ascii="Times New Roman" w:hAnsi="Times New Roman" w:cs="Times New Roman"/>
          <w:sz w:val="28"/>
          <w:szCs w:val="28"/>
        </w:rPr>
      </w:pPr>
      <w:r w:rsidRPr="00007342">
        <w:rPr>
          <w:rFonts w:ascii="Times New Roman" w:hAnsi="Times New Roman" w:cs="Times New Roman"/>
          <w:sz w:val="28"/>
          <w:szCs w:val="28"/>
        </w:rPr>
        <w:t>Достоверность научных положений и выводов диссертации подтверждается использованием апробированных экспериментальных и расчетных методов, соответствующих государственным и международным стандартам (ГОСТ, ASTM), а также воспроизводимостью результатов в лабораторных, модельных и численных исследованиях. Полученные данные отличаются высокой сходимостью: коэффициенты вариации не превышают допустимых значений, а расхождения между результатами численного моделирования и модельных испытаний находятся в пределах, подтверждающих надежность расчетной схемы. Верификация численных моделей по экспериментальным данным, а также сопоставление с фактическими условиями натурного объекта (Темиртау) дополнительно подтверждают обоснованность и прикладную применимость полученных выводов.</w:t>
      </w:r>
    </w:p>
    <w:p w14:paraId="07CA44EC" w14:textId="19B500B7" w:rsidR="007C7EDE" w:rsidRPr="00007342" w:rsidRDefault="000C0035" w:rsidP="00007342">
      <w:pPr>
        <w:tabs>
          <w:tab w:val="left" w:pos="993"/>
        </w:tabs>
        <w:ind w:firstLine="709"/>
        <w:contextualSpacing/>
        <w:jc w:val="both"/>
        <w:rPr>
          <w:b/>
          <w:sz w:val="28"/>
          <w:szCs w:val="28"/>
        </w:rPr>
      </w:pPr>
      <w:r w:rsidRPr="00007342">
        <w:rPr>
          <w:b/>
          <w:sz w:val="28"/>
          <w:szCs w:val="28"/>
        </w:rPr>
        <w:t>Апробация работы и публикации</w:t>
      </w:r>
      <w:r w:rsidR="0041736E" w:rsidRPr="00007342">
        <w:rPr>
          <w:b/>
          <w:sz w:val="28"/>
          <w:szCs w:val="28"/>
        </w:rPr>
        <w:t>.</w:t>
      </w:r>
    </w:p>
    <w:p w14:paraId="0599B8E8" w14:textId="16DDD4B8" w:rsidR="006628CD" w:rsidRPr="00007342" w:rsidRDefault="006628CD" w:rsidP="004B05C9">
      <w:pPr>
        <w:pStyle w:val="a4"/>
        <w:numPr>
          <w:ilvl w:val="0"/>
          <w:numId w:val="29"/>
        </w:numPr>
        <w:tabs>
          <w:tab w:val="left" w:pos="993"/>
        </w:tabs>
        <w:spacing w:after="0" w:line="240" w:lineRule="auto"/>
        <w:ind w:left="0" w:firstLine="709"/>
        <w:jc w:val="both"/>
        <w:rPr>
          <w:rFonts w:ascii="Times New Roman" w:hAnsi="Times New Roman" w:cs="Times New Roman"/>
          <w:sz w:val="28"/>
          <w:szCs w:val="28"/>
          <w:lang w:val="en-US"/>
        </w:rPr>
      </w:pPr>
      <w:r w:rsidRPr="00007342">
        <w:rPr>
          <w:rFonts w:ascii="Times New Roman" w:hAnsi="Times New Roman" w:cs="Times New Roman"/>
          <w:sz w:val="28"/>
          <w:szCs w:val="28"/>
          <w:lang w:val="en-US"/>
        </w:rPr>
        <w:t>Comparative analysis of design solutions of a reinforced railroad embankment using various calculation methods // International Journal of GEOMATE. – 2021. – Vol. 21, No. 87. – P. 58</w:t>
      </w:r>
      <w:r w:rsidR="0032405B" w:rsidRPr="0032405B">
        <w:rPr>
          <w:rFonts w:ascii="Times New Roman" w:hAnsi="Times New Roman" w:cs="Times New Roman"/>
          <w:sz w:val="28"/>
          <w:szCs w:val="28"/>
          <w:lang w:val="en-US"/>
        </w:rPr>
        <w:t>-</w:t>
      </w:r>
      <w:r w:rsidRPr="00007342">
        <w:rPr>
          <w:rFonts w:ascii="Times New Roman" w:hAnsi="Times New Roman" w:cs="Times New Roman"/>
          <w:sz w:val="28"/>
          <w:szCs w:val="28"/>
          <w:lang w:val="en-US"/>
        </w:rPr>
        <w:t>63</w:t>
      </w:r>
      <w:r w:rsidR="0032405B" w:rsidRPr="0032405B">
        <w:rPr>
          <w:rFonts w:ascii="Times New Roman" w:hAnsi="Times New Roman" w:cs="Times New Roman"/>
          <w:sz w:val="28"/>
          <w:szCs w:val="28"/>
          <w:lang w:val="en-US"/>
        </w:rPr>
        <w:t xml:space="preserve"> (</w:t>
      </w:r>
      <w:r w:rsidRPr="00007342">
        <w:rPr>
          <w:rFonts w:ascii="Times New Roman" w:hAnsi="Times New Roman" w:cs="Times New Roman"/>
          <w:sz w:val="28"/>
          <w:szCs w:val="28"/>
          <w:lang w:val="en-US"/>
        </w:rPr>
        <w:t xml:space="preserve">Cite core 1.7, </w:t>
      </w:r>
      <w:proofErr w:type="spellStart"/>
      <w:r w:rsidRPr="00007342">
        <w:rPr>
          <w:rFonts w:ascii="Times New Roman" w:hAnsi="Times New Roman" w:cs="Times New Roman"/>
          <w:sz w:val="28"/>
          <w:szCs w:val="28"/>
          <w:lang w:val="en-US"/>
        </w:rPr>
        <w:t>Процентиль</w:t>
      </w:r>
      <w:proofErr w:type="spellEnd"/>
      <w:r w:rsidRPr="00007342">
        <w:rPr>
          <w:rFonts w:ascii="Times New Roman" w:hAnsi="Times New Roman" w:cs="Times New Roman"/>
          <w:sz w:val="28"/>
          <w:szCs w:val="28"/>
          <w:lang w:val="en-US"/>
        </w:rPr>
        <w:t xml:space="preserve"> 40</w:t>
      </w:r>
      <w:r w:rsidR="0032405B" w:rsidRPr="0032405B">
        <w:rPr>
          <w:rFonts w:ascii="Times New Roman" w:hAnsi="Times New Roman" w:cs="Times New Roman"/>
          <w:sz w:val="28"/>
          <w:szCs w:val="28"/>
          <w:lang w:val="en-US"/>
        </w:rPr>
        <w:t>)</w:t>
      </w:r>
      <w:r w:rsidRPr="00007342">
        <w:rPr>
          <w:rFonts w:ascii="Times New Roman" w:hAnsi="Times New Roman" w:cs="Times New Roman"/>
          <w:sz w:val="28"/>
          <w:szCs w:val="28"/>
          <w:lang w:val="en-US"/>
        </w:rPr>
        <w:t xml:space="preserve">. </w:t>
      </w:r>
    </w:p>
    <w:p w14:paraId="75575034" w14:textId="7A2B8383" w:rsidR="006628CD" w:rsidRPr="00007342" w:rsidRDefault="006628CD" w:rsidP="004B05C9">
      <w:pPr>
        <w:pStyle w:val="a4"/>
        <w:numPr>
          <w:ilvl w:val="0"/>
          <w:numId w:val="29"/>
        </w:numPr>
        <w:tabs>
          <w:tab w:val="left" w:pos="993"/>
        </w:tabs>
        <w:spacing w:after="0" w:line="240" w:lineRule="auto"/>
        <w:ind w:left="0" w:firstLine="709"/>
        <w:jc w:val="both"/>
        <w:rPr>
          <w:rFonts w:ascii="Times New Roman" w:hAnsi="Times New Roman" w:cs="Times New Roman"/>
          <w:sz w:val="28"/>
          <w:szCs w:val="28"/>
          <w:lang w:val="en-US"/>
        </w:rPr>
      </w:pPr>
      <w:r w:rsidRPr="00007342">
        <w:rPr>
          <w:rFonts w:ascii="Times New Roman" w:hAnsi="Times New Roman" w:cs="Times New Roman"/>
          <w:sz w:val="28"/>
          <w:szCs w:val="28"/>
          <w:lang w:val="en-US"/>
        </w:rPr>
        <w:t xml:space="preserve">Additive for improving the quality of foam concrete made on the basis of micro silica and quicklime // </w:t>
      </w:r>
      <w:proofErr w:type="spellStart"/>
      <w:r w:rsidRPr="00007342">
        <w:rPr>
          <w:rFonts w:ascii="Times New Roman" w:hAnsi="Times New Roman" w:cs="Times New Roman"/>
          <w:sz w:val="28"/>
          <w:szCs w:val="28"/>
          <w:lang w:val="en-US"/>
        </w:rPr>
        <w:t>Комплексное</w:t>
      </w:r>
      <w:proofErr w:type="spellEnd"/>
      <w:r w:rsidRPr="00007342">
        <w:rPr>
          <w:rFonts w:ascii="Times New Roman" w:hAnsi="Times New Roman" w:cs="Times New Roman"/>
          <w:sz w:val="28"/>
          <w:szCs w:val="28"/>
          <w:lang w:val="en-US"/>
        </w:rPr>
        <w:t xml:space="preserve"> </w:t>
      </w:r>
      <w:proofErr w:type="spellStart"/>
      <w:r w:rsidRPr="00007342">
        <w:rPr>
          <w:rFonts w:ascii="Times New Roman" w:hAnsi="Times New Roman" w:cs="Times New Roman"/>
          <w:sz w:val="28"/>
          <w:szCs w:val="28"/>
          <w:lang w:val="en-US"/>
        </w:rPr>
        <w:t>использование</w:t>
      </w:r>
      <w:proofErr w:type="spellEnd"/>
      <w:r w:rsidRPr="00007342">
        <w:rPr>
          <w:rFonts w:ascii="Times New Roman" w:hAnsi="Times New Roman" w:cs="Times New Roman"/>
          <w:sz w:val="28"/>
          <w:szCs w:val="28"/>
          <w:lang w:val="en-US"/>
        </w:rPr>
        <w:t xml:space="preserve"> </w:t>
      </w:r>
      <w:proofErr w:type="spellStart"/>
      <w:r w:rsidRPr="00007342">
        <w:rPr>
          <w:rFonts w:ascii="Times New Roman" w:hAnsi="Times New Roman" w:cs="Times New Roman"/>
          <w:sz w:val="28"/>
          <w:szCs w:val="28"/>
          <w:lang w:val="en-US"/>
        </w:rPr>
        <w:t>минерального</w:t>
      </w:r>
      <w:proofErr w:type="spellEnd"/>
      <w:r w:rsidRPr="00007342">
        <w:rPr>
          <w:rFonts w:ascii="Times New Roman" w:hAnsi="Times New Roman" w:cs="Times New Roman"/>
          <w:sz w:val="28"/>
          <w:szCs w:val="28"/>
          <w:lang w:val="en-US"/>
        </w:rPr>
        <w:t xml:space="preserve"> </w:t>
      </w:r>
      <w:proofErr w:type="spellStart"/>
      <w:r w:rsidRPr="00007342">
        <w:rPr>
          <w:rFonts w:ascii="Times New Roman" w:hAnsi="Times New Roman" w:cs="Times New Roman"/>
          <w:sz w:val="28"/>
          <w:szCs w:val="28"/>
          <w:lang w:val="en-US"/>
        </w:rPr>
        <w:t>сырья</w:t>
      </w:r>
      <w:proofErr w:type="spellEnd"/>
      <w:r w:rsidRPr="00007342">
        <w:rPr>
          <w:rFonts w:ascii="Times New Roman" w:hAnsi="Times New Roman" w:cs="Times New Roman"/>
          <w:sz w:val="28"/>
          <w:szCs w:val="28"/>
          <w:lang w:val="en-US"/>
        </w:rPr>
        <w:t xml:space="preserve"> (</w:t>
      </w:r>
      <w:proofErr w:type="spellStart"/>
      <w:r w:rsidRPr="00007342">
        <w:rPr>
          <w:rFonts w:ascii="Times New Roman" w:hAnsi="Times New Roman" w:cs="Times New Roman"/>
          <w:sz w:val="28"/>
          <w:szCs w:val="28"/>
          <w:lang w:val="en-US"/>
        </w:rPr>
        <w:t>Журнал</w:t>
      </w:r>
      <w:proofErr w:type="spellEnd"/>
      <w:r w:rsidRPr="00007342">
        <w:rPr>
          <w:rFonts w:ascii="Times New Roman" w:hAnsi="Times New Roman" w:cs="Times New Roman"/>
          <w:sz w:val="28"/>
          <w:szCs w:val="28"/>
          <w:lang w:val="en-US"/>
        </w:rPr>
        <w:t xml:space="preserve"> КИМС. </w:t>
      </w:r>
      <w:proofErr w:type="spellStart"/>
      <w:r w:rsidRPr="00007342">
        <w:rPr>
          <w:rFonts w:ascii="Times New Roman" w:hAnsi="Times New Roman" w:cs="Times New Roman"/>
          <w:sz w:val="28"/>
          <w:szCs w:val="28"/>
          <w:lang w:val="en-US"/>
        </w:rPr>
        <w:t>Satbayev</w:t>
      </w:r>
      <w:proofErr w:type="spellEnd"/>
      <w:r w:rsidRPr="00007342">
        <w:rPr>
          <w:rFonts w:ascii="Times New Roman" w:hAnsi="Times New Roman" w:cs="Times New Roman"/>
          <w:sz w:val="28"/>
          <w:szCs w:val="28"/>
          <w:lang w:val="en-US"/>
        </w:rPr>
        <w:t xml:space="preserve"> University) – 2022. – No. 4(323). – P. 30</w:t>
      </w:r>
      <w:r w:rsidR="0032405B">
        <w:rPr>
          <w:rFonts w:ascii="Times New Roman" w:hAnsi="Times New Roman" w:cs="Times New Roman"/>
          <w:sz w:val="28"/>
          <w:szCs w:val="28"/>
        </w:rPr>
        <w:t>-</w:t>
      </w:r>
      <w:r w:rsidRPr="00007342">
        <w:rPr>
          <w:rFonts w:ascii="Times New Roman" w:hAnsi="Times New Roman" w:cs="Times New Roman"/>
          <w:sz w:val="28"/>
          <w:szCs w:val="28"/>
          <w:lang w:val="en-US"/>
        </w:rPr>
        <w:t xml:space="preserve">37. </w:t>
      </w:r>
    </w:p>
    <w:p w14:paraId="31ACD660" w14:textId="37BDBAE0" w:rsidR="006628CD" w:rsidRPr="00007342" w:rsidRDefault="006628CD" w:rsidP="004B05C9">
      <w:pPr>
        <w:pStyle w:val="a4"/>
        <w:numPr>
          <w:ilvl w:val="0"/>
          <w:numId w:val="29"/>
        </w:numPr>
        <w:tabs>
          <w:tab w:val="left" w:pos="993"/>
        </w:tabs>
        <w:spacing w:after="0" w:line="240" w:lineRule="auto"/>
        <w:ind w:left="0" w:firstLine="709"/>
        <w:jc w:val="both"/>
        <w:rPr>
          <w:rFonts w:ascii="Times New Roman" w:hAnsi="Times New Roman" w:cs="Times New Roman"/>
          <w:sz w:val="28"/>
          <w:szCs w:val="28"/>
        </w:rPr>
      </w:pPr>
      <w:r w:rsidRPr="00007342">
        <w:rPr>
          <w:rFonts w:ascii="Times New Roman" w:hAnsi="Times New Roman" w:cs="Times New Roman"/>
          <w:sz w:val="28"/>
          <w:szCs w:val="28"/>
        </w:rPr>
        <w:t xml:space="preserve">Модельные испытания насыпи </w:t>
      </w:r>
      <w:proofErr w:type="spellStart"/>
      <w:r w:rsidRPr="00007342">
        <w:rPr>
          <w:rFonts w:ascii="Times New Roman" w:hAnsi="Times New Roman" w:cs="Times New Roman"/>
          <w:sz w:val="28"/>
          <w:szCs w:val="28"/>
        </w:rPr>
        <w:t>золошлаконакопителя</w:t>
      </w:r>
      <w:proofErr w:type="spellEnd"/>
      <w:r w:rsidRPr="00007342">
        <w:rPr>
          <w:rFonts w:ascii="Times New Roman" w:hAnsi="Times New Roman" w:cs="Times New Roman"/>
          <w:sz w:val="28"/>
          <w:szCs w:val="28"/>
        </w:rPr>
        <w:t xml:space="preserve"> для оценки влияния </w:t>
      </w:r>
      <w:proofErr w:type="spellStart"/>
      <w:r w:rsidRPr="00007342">
        <w:rPr>
          <w:rFonts w:ascii="Times New Roman" w:hAnsi="Times New Roman" w:cs="Times New Roman"/>
          <w:sz w:val="28"/>
          <w:szCs w:val="28"/>
        </w:rPr>
        <w:t>геосинтетических</w:t>
      </w:r>
      <w:proofErr w:type="spellEnd"/>
      <w:r w:rsidRPr="00007342">
        <w:rPr>
          <w:rFonts w:ascii="Times New Roman" w:hAnsi="Times New Roman" w:cs="Times New Roman"/>
          <w:sz w:val="28"/>
          <w:szCs w:val="28"/>
        </w:rPr>
        <w:t xml:space="preserve"> материалов армирования на общую устойчивость // Труды университета (</w:t>
      </w:r>
      <w:proofErr w:type="spellStart"/>
      <w:r w:rsidRPr="00007342">
        <w:rPr>
          <w:rFonts w:ascii="Times New Roman" w:hAnsi="Times New Roman" w:cs="Times New Roman"/>
          <w:sz w:val="28"/>
          <w:szCs w:val="28"/>
        </w:rPr>
        <w:t>ҚарТУ</w:t>
      </w:r>
      <w:proofErr w:type="spellEnd"/>
      <w:r w:rsidRPr="00007342">
        <w:rPr>
          <w:rFonts w:ascii="Times New Roman" w:hAnsi="Times New Roman" w:cs="Times New Roman"/>
          <w:sz w:val="28"/>
          <w:szCs w:val="28"/>
        </w:rPr>
        <w:t>). – 2022. – №2(87). – С. 162</w:t>
      </w:r>
      <w:r w:rsidR="0032405B">
        <w:rPr>
          <w:rFonts w:ascii="Times New Roman" w:hAnsi="Times New Roman" w:cs="Times New Roman"/>
          <w:sz w:val="28"/>
          <w:szCs w:val="28"/>
        </w:rPr>
        <w:t>-</w:t>
      </w:r>
      <w:r w:rsidRPr="00007342">
        <w:rPr>
          <w:rFonts w:ascii="Times New Roman" w:hAnsi="Times New Roman" w:cs="Times New Roman"/>
          <w:sz w:val="28"/>
          <w:szCs w:val="28"/>
        </w:rPr>
        <w:t xml:space="preserve">168. </w:t>
      </w:r>
    </w:p>
    <w:p w14:paraId="4EA8E18A" w14:textId="4C711F46" w:rsidR="006628CD" w:rsidRPr="00007342" w:rsidRDefault="006628CD" w:rsidP="004B05C9">
      <w:pPr>
        <w:pStyle w:val="a4"/>
        <w:numPr>
          <w:ilvl w:val="0"/>
          <w:numId w:val="29"/>
        </w:numPr>
        <w:tabs>
          <w:tab w:val="left" w:pos="993"/>
        </w:tabs>
        <w:spacing w:after="0" w:line="240" w:lineRule="auto"/>
        <w:ind w:left="0" w:firstLine="709"/>
        <w:jc w:val="both"/>
        <w:rPr>
          <w:rFonts w:ascii="Times New Roman" w:hAnsi="Times New Roman" w:cs="Times New Roman"/>
          <w:sz w:val="28"/>
          <w:szCs w:val="28"/>
        </w:rPr>
      </w:pPr>
      <w:r w:rsidRPr="00007342">
        <w:rPr>
          <w:rFonts w:ascii="Times New Roman" w:hAnsi="Times New Roman" w:cs="Times New Roman"/>
          <w:sz w:val="28"/>
          <w:szCs w:val="28"/>
        </w:rPr>
        <w:t xml:space="preserve">Численное моделирование устойчивости армированной насыпи </w:t>
      </w:r>
      <w:proofErr w:type="spellStart"/>
      <w:r w:rsidRPr="00007342">
        <w:rPr>
          <w:rFonts w:ascii="Times New Roman" w:hAnsi="Times New Roman" w:cs="Times New Roman"/>
          <w:sz w:val="28"/>
          <w:szCs w:val="28"/>
        </w:rPr>
        <w:t>золошлаконакопителя</w:t>
      </w:r>
      <w:proofErr w:type="spellEnd"/>
      <w:r w:rsidRPr="00007342">
        <w:rPr>
          <w:rFonts w:ascii="Times New Roman" w:hAnsi="Times New Roman" w:cs="Times New Roman"/>
          <w:sz w:val="28"/>
          <w:szCs w:val="28"/>
        </w:rPr>
        <w:t xml:space="preserve"> с применением метода конечных элементов // Труды университета (</w:t>
      </w:r>
      <w:proofErr w:type="spellStart"/>
      <w:r w:rsidRPr="00007342">
        <w:rPr>
          <w:rFonts w:ascii="Times New Roman" w:hAnsi="Times New Roman" w:cs="Times New Roman"/>
          <w:sz w:val="28"/>
          <w:szCs w:val="28"/>
        </w:rPr>
        <w:t>ҚарТУ</w:t>
      </w:r>
      <w:proofErr w:type="spellEnd"/>
      <w:r w:rsidRPr="00007342">
        <w:rPr>
          <w:rFonts w:ascii="Times New Roman" w:hAnsi="Times New Roman" w:cs="Times New Roman"/>
          <w:sz w:val="28"/>
          <w:szCs w:val="28"/>
        </w:rPr>
        <w:t>). – 2022. – №3(88). – С. 392</w:t>
      </w:r>
      <w:r w:rsidR="0032405B">
        <w:rPr>
          <w:rFonts w:ascii="Times New Roman" w:hAnsi="Times New Roman" w:cs="Times New Roman"/>
          <w:sz w:val="28"/>
          <w:szCs w:val="28"/>
        </w:rPr>
        <w:t>-</w:t>
      </w:r>
      <w:r w:rsidRPr="00007342">
        <w:rPr>
          <w:rFonts w:ascii="Times New Roman" w:hAnsi="Times New Roman" w:cs="Times New Roman"/>
          <w:sz w:val="28"/>
          <w:szCs w:val="28"/>
        </w:rPr>
        <w:t xml:space="preserve">398. </w:t>
      </w:r>
    </w:p>
    <w:p w14:paraId="3FE13B9B" w14:textId="2AC98BA9" w:rsidR="006628CD" w:rsidRPr="00007342" w:rsidRDefault="006628CD" w:rsidP="004B05C9">
      <w:pPr>
        <w:pStyle w:val="a4"/>
        <w:numPr>
          <w:ilvl w:val="0"/>
          <w:numId w:val="29"/>
        </w:numPr>
        <w:tabs>
          <w:tab w:val="left" w:pos="993"/>
        </w:tabs>
        <w:spacing w:after="0" w:line="240" w:lineRule="auto"/>
        <w:ind w:left="0" w:firstLine="709"/>
        <w:jc w:val="both"/>
        <w:rPr>
          <w:rFonts w:ascii="Times New Roman" w:hAnsi="Times New Roman" w:cs="Times New Roman"/>
          <w:sz w:val="28"/>
          <w:szCs w:val="28"/>
        </w:rPr>
      </w:pPr>
      <w:r w:rsidRPr="00007342">
        <w:rPr>
          <w:rFonts w:ascii="Times New Roman" w:hAnsi="Times New Roman" w:cs="Times New Roman"/>
          <w:sz w:val="28"/>
          <w:szCs w:val="28"/>
          <w:lang w:val="en-US"/>
        </w:rPr>
        <w:lastRenderedPageBreak/>
        <w:t xml:space="preserve">Assessment of ash-storage collector stability using geosynthetic reinforcement elements by tray testing and numerical modeling // </w:t>
      </w:r>
      <w:proofErr w:type="spellStart"/>
      <w:r w:rsidRPr="00007342">
        <w:rPr>
          <w:rFonts w:ascii="Times New Roman" w:hAnsi="Times New Roman" w:cs="Times New Roman"/>
          <w:sz w:val="28"/>
          <w:szCs w:val="28"/>
          <w:lang w:val="en-US"/>
        </w:rPr>
        <w:t>Известия</w:t>
      </w:r>
      <w:proofErr w:type="spellEnd"/>
      <w:r w:rsidRPr="00007342">
        <w:rPr>
          <w:rFonts w:ascii="Times New Roman" w:hAnsi="Times New Roman" w:cs="Times New Roman"/>
          <w:sz w:val="28"/>
          <w:szCs w:val="28"/>
          <w:lang w:val="en-US"/>
        </w:rPr>
        <w:t xml:space="preserve"> </w:t>
      </w:r>
      <w:proofErr w:type="spellStart"/>
      <w:r w:rsidRPr="00007342">
        <w:rPr>
          <w:rFonts w:ascii="Times New Roman" w:hAnsi="Times New Roman" w:cs="Times New Roman"/>
          <w:sz w:val="28"/>
          <w:szCs w:val="28"/>
          <w:lang w:val="en-US"/>
        </w:rPr>
        <w:t>Национальной</w:t>
      </w:r>
      <w:proofErr w:type="spellEnd"/>
      <w:r w:rsidRPr="00007342">
        <w:rPr>
          <w:rFonts w:ascii="Times New Roman" w:hAnsi="Times New Roman" w:cs="Times New Roman"/>
          <w:sz w:val="28"/>
          <w:szCs w:val="28"/>
          <w:lang w:val="en-US"/>
        </w:rPr>
        <w:t xml:space="preserve"> </w:t>
      </w:r>
      <w:proofErr w:type="spellStart"/>
      <w:r w:rsidRPr="00007342">
        <w:rPr>
          <w:rFonts w:ascii="Times New Roman" w:hAnsi="Times New Roman" w:cs="Times New Roman"/>
          <w:sz w:val="28"/>
          <w:szCs w:val="28"/>
          <w:lang w:val="en-US"/>
        </w:rPr>
        <w:t>академии</w:t>
      </w:r>
      <w:proofErr w:type="spellEnd"/>
      <w:r w:rsidRPr="00007342">
        <w:rPr>
          <w:rFonts w:ascii="Times New Roman" w:hAnsi="Times New Roman" w:cs="Times New Roman"/>
          <w:sz w:val="28"/>
          <w:szCs w:val="28"/>
          <w:lang w:val="en-US"/>
        </w:rPr>
        <w:t xml:space="preserve"> </w:t>
      </w:r>
      <w:proofErr w:type="spellStart"/>
      <w:r w:rsidRPr="00007342">
        <w:rPr>
          <w:rFonts w:ascii="Times New Roman" w:hAnsi="Times New Roman" w:cs="Times New Roman"/>
          <w:sz w:val="28"/>
          <w:szCs w:val="28"/>
          <w:lang w:val="en-US"/>
        </w:rPr>
        <w:t>наук</w:t>
      </w:r>
      <w:proofErr w:type="spellEnd"/>
      <w:r w:rsidRPr="00007342">
        <w:rPr>
          <w:rFonts w:ascii="Times New Roman" w:hAnsi="Times New Roman" w:cs="Times New Roman"/>
          <w:sz w:val="28"/>
          <w:szCs w:val="28"/>
          <w:lang w:val="en-US"/>
        </w:rPr>
        <w:t xml:space="preserve"> </w:t>
      </w:r>
      <w:proofErr w:type="spellStart"/>
      <w:r w:rsidRPr="00007342">
        <w:rPr>
          <w:rFonts w:ascii="Times New Roman" w:hAnsi="Times New Roman" w:cs="Times New Roman"/>
          <w:sz w:val="28"/>
          <w:szCs w:val="28"/>
          <w:lang w:val="en-US"/>
        </w:rPr>
        <w:t>Республики</w:t>
      </w:r>
      <w:proofErr w:type="spellEnd"/>
      <w:r w:rsidRPr="00007342">
        <w:rPr>
          <w:rFonts w:ascii="Times New Roman" w:hAnsi="Times New Roman" w:cs="Times New Roman"/>
          <w:sz w:val="28"/>
          <w:szCs w:val="28"/>
          <w:lang w:val="en-US"/>
        </w:rPr>
        <w:t xml:space="preserve"> </w:t>
      </w:r>
      <w:proofErr w:type="spellStart"/>
      <w:r w:rsidRPr="00007342">
        <w:rPr>
          <w:rFonts w:ascii="Times New Roman" w:hAnsi="Times New Roman" w:cs="Times New Roman"/>
          <w:sz w:val="28"/>
          <w:szCs w:val="28"/>
          <w:lang w:val="en-US"/>
        </w:rPr>
        <w:t>Казахстан</w:t>
      </w:r>
      <w:proofErr w:type="spellEnd"/>
      <w:r w:rsidRPr="00007342">
        <w:rPr>
          <w:rFonts w:ascii="Times New Roman" w:hAnsi="Times New Roman" w:cs="Times New Roman"/>
          <w:sz w:val="28"/>
          <w:szCs w:val="28"/>
          <w:lang w:val="en-US"/>
        </w:rPr>
        <w:t xml:space="preserve">. </w:t>
      </w:r>
      <w:r w:rsidRPr="00007342">
        <w:rPr>
          <w:rFonts w:ascii="Times New Roman" w:hAnsi="Times New Roman" w:cs="Times New Roman"/>
          <w:sz w:val="28"/>
          <w:szCs w:val="28"/>
        </w:rPr>
        <w:t>Серия геология и технические науки. – 2022. – Т. 3, №453. – С. 212</w:t>
      </w:r>
      <w:r w:rsidR="0032405B">
        <w:rPr>
          <w:rFonts w:ascii="Times New Roman" w:hAnsi="Times New Roman" w:cs="Times New Roman"/>
          <w:sz w:val="28"/>
          <w:szCs w:val="28"/>
        </w:rPr>
        <w:t>-</w:t>
      </w:r>
      <w:r w:rsidRPr="00007342">
        <w:rPr>
          <w:rFonts w:ascii="Times New Roman" w:hAnsi="Times New Roman" w:cs="Times New Roman"/>
          <w:sz w:val="28"/>
          <w:szCs w:val="28"/>
        </w:rPr>
        <w:t xml:space="preserve">225. </w:t>
      </w:r>
    </w:p>
    <w:p w14:paraId="665F555C" w14:textId="4FE935FC" w:rsidR="007C7EDE" w:rsidRPr="00007342" w:rsidRDefault="0068182A" w:rsidP="00007342">
      <w:pPr>
        <w:pStyle w:val="Standard"/>
        <w:tabs>
          <w:tab w:val="left" w:pos="993"/>
        </w:tabs>
        <w:ind w:firstLine="709"/>
        <w:contextualSpacing/>
        <w:jc w:val="both"/>
        <w:rPr>
          <w:rFonts w:ascii="Times New Roman" w:hAnsi="Times New Roman" w:cs="Times New Roman"/>
          <w:b/>
          <w:bCs/>
          <w:sz w:val="28"/>
          <w:szCs w:val="28"/>
        </w:rPr>
      </w:pPr>
      <w:r w:rsidRPr="00007342">
        <w:rPr>
          <w:rFonts w:ascii="Times New Roman" w:hAnsi="Times New Roman" w:cs="Times New Roman"/>
          <w:b/>
          <w:bCs/>
          <w:sz w:val="28"/>
          <w:szCs w:val="28"/>
        </w:rPr>
        <w:t>Структура и объём диссертации</w:t>
      </w:r>
      <w:r w:rsidR="0041736E" w:rsidRPr="00007342">
        <w:rPr>
          <w:rFonts w:ascii="Times New Roman" w:hAnsi="Times New Roman" w:cs="Times New Roman"/>
          <w:b/>
          <w:bCs/>
          <w:sz w:val="28"/>
          <w:szCs w:val="28"/>
        </w:rPr>
        <w:t>.</w:t>
      </w:r>
    </w:p>
    <w:p w14:paraId="725A889B" w14:textId="2E4CE8B6" w:rsidR="007C7EDE" w:rsidRPr="00007342" w:rsidRDefault="0041736E" w:rsidP="00007342">
      <w:pPr>
        <w:pStyle w:val="Standard"/>
        <w:tabs>
          <w:tab w:val="left" w:pos="993"/>
        </w:tabs>
        <w:ind w:firstLine="709"/>
        <w:contextualSpacing/>
        <w:jc w:val="both"/>
        <w:rPr>
          <w:rFonts w:ascii="Times New Roman" w:hAnsi="Times New Roman" w:cs="Times New Roman"/>
          <w:sz w:val="28"/>
          <w:szCs w:val="28"/>
        </w:rPr>
      </w:pPr>
      <w:r w:rsidRPr="00007342">
        <w:rPr>
          <w:rFonts w:ascii="Times New Roman" w:hAnsi="Times New Roman" w:cs="Times New Roman"/>
          <w:sz w:val="28"/>
          <w:szCs w:val="28"/>
        </w:rPr>
        <w:t xml:space="preserve">Диссертация состоит из введения, пяти </w:t>
      </w:r>
      <w:r w:rsidR="009F7DAB">
        <w:rPr>
          <w:rFonts w:ascii="Times New Roman" w:hAnsi="Times New Roman" w:cs="Times New Roman"/>
          <w:sz w:val="28"/>
          <w:szCs w:val="28"/>
          <w:lang w:val="kk-KZ"/>
        </w:rPr>
        <w:t>разделов</w:t>
      </w:r>
      <w:r w:rsidRPr="00007342">
        <w:rPr>
          <w:rFonts w:ascii="Times New Roman" w:hAnsi="Times New Roman" w:cs="Times New Roman"/>
          <w:sz w:val="28"/>
          <w:szCs w:val="28"/>
        </w:rPr>
        <w:t>, заключения</w:t>
      </w:r>
      <w:r w:rsidR="0035773B" w:rsidRPr="0035773B">
        <w:rPr>
          <w:rFonts w:ascii="Times New Roman" w:hAnsi="Times New Roman" w:cs="Times New Roman"/>
          <w:sz w:val="28"/>
          <w:szCs w:val="28"/>
        </w:rPr>
        <w:t xml:space="preserve"> </w:t>
      </w:r>
      <w:r w:rsidR="0035773B">
        <w:rPr>
          <w:rFonts w:ascii="Times New Roman" w:hAnsi="Times New Roman" w:cs="Times New Roman"/>
          <w:sz w:val="28"/>
          <w:szCs w:val="28"/>
        </w:rPr>
        <w:t>и</w:t>
      </w:r>
      <w:r w:rsidRPr="00007342">
        <w:rPr>
          <w:rFonts w:ascii="Times New Roman" w:hAnsi="Times New Roman" w:cs="Times New Roman"/>
          <w:sz w:val="28"/>
          <w:szCs w:val="28"/>
        </w:rPr>
        <w:t xml:space="preserve"> списка использованных источников. Работа изложена на </w:t>
      </w:r>
      <w:r w:rsidR="00616FCA" w:rsidRPr="00007342">
        <w:rPr>
          <w:rFonts w:ascii="Times New Roman" w:hAnsi="Times New Roman" w:cs="Times New Roman"/>
          <w:sz w:val="28"/>
          <w:szCs w:val="28"/>
        </w:rPr>
        <w:t>1</w:t>
      </w:r>
      <w:r w:rsidR="000D60F4">
        <w:rPr>
          <w:rFonts w:ascii="Times New Roman" w:hAnsi="Times New Roman" w:cs="Times New Roman"/>
          <w:sz w:val="28"/>
          <w:szCs w:val="28"/>
        </w:rPr>
        <w:t>3</w:t>
      </w:r>
      <w:r w:rsidR="00616FCA" w:rsidRPr="00007342">
        <w:rPr>
          <w:rFonts w:ascii="Times New Roman" w:hAnsi="Times New Roman" w:cs="Times New Roman"/>
          <w:sz w:val="28"/>
          <w:szCs w:val="28"/>
        </w:rPr>
        <w:t>0</w:t>
      </w:r>
      <w:r w:rsidRPr="00007342">
        <w:rPr>
          <w:rFonts w:ascii="Times New Roman" w:hAnsi="Times New Roman" w:cs="Times New Roman"/>
          <w:sz w:val="28"/>
          <w:szCs w:val="28"/>
        </w:rPr>
        <w:t xml:space="preserve"> страницах машинописного текста, содержит </w:t>
      </w:r>
      <w:r w:rsidR="00CD1AF5" w:rsidRPr="00007342">
        <w:rPr>
          <w:rFonts w:ascii="Times New Roman" w:hAnsi="Times New Roman" w:cs="Times New Roman"/>
          <w:sz w:val="28"/>
          <w:szCs w:val="28"/>
        </w:rPr>
        <w:t>6</w:t>
      </w:r>
      <w:r w:rsidR="000D60F4">
        <w:rPr>
          <w:rFonts w:ascii="Times New Roman" w:hAnsi="Times New Roman" w:cs="Times New Roman"/>
          <w:sz w:val="28"/>
          <w:szCs w:val="28"/>
        </w:rPr>
        <w:t>4</w:t>
      </w:r>
      <w:r w:rsidR="00CD1AF5" w:rsidRPr="00007342">
        <w:rPr>
          <w:rFonts w:ascii="Times New Roman" w:hAnsi="Times New Roman" w:cs="Times New Roman"/>
          <w:sz w:val="28"/>
          <w:szCs w:val="28"/>
        </w:rPr>
        <w:t xml:space="preserve"> </w:t>
      </w:r>
      <w:r w:rsidRPr="00007342">
        <w:rPr>
          <w:rFonts w:ascii="Times New Roman" w:hAnsi="Times New Roman" w:cs="Times New Roman"/>
          <w:sz w:val="28"/>
          <w:szCs w:val="28"/>
        </w:rPr>
        <w:t>рисунк</w:t>
      </w:r>
      <w:r w:rsidR="000D60F4">
        <w:rPr>
          <w:rFonts w:ascii="Times New Roman" w:hAnsi="Times New Roman" w:cs="Times New Roman"/>
          <w:sz w:val="28"/>
          <w:szCs w:val="28"/>
        </w:rPr>
        <w:t>а</w:t>
      </w:r>
      <w:r w:rsidR="0035773B">
        <w:rPr>
          <w:rFonts w:ascii="Times New Roman" w:hAnsi="Times New Roman" w:cs="Times New Roman"/>
          <w:sz w:val="28"/>
          <w:szCs w:val="28"/>
        </w:rPr>
        <w:t xml:space="preserve"> и </w:t>
      </w:r>
      <w:r w:rsidR="00CD1AF5" w:rsidRPr="00007342">
        <w:rPr>
          <w:rFonts w:ascii="Times New Roman" w:hAnsi="Times New Roman" w:cs="Times New Roman"/>
          <w:sz w:val="28"/>
          <w:szCs w:val="28"/>
        </w:rPr>
        <w:t>1</w:t>
      </w:r>
      <w:r w:rsidR="000D60F4">
        <w:rPr>
          <w:rFonts w:ascii="Times New Roman" w:hAnsi="Times New Roman" w:cs="Times New Roman"/>
          <w:sz w:val="28"/>
          <w:szCs w:val="28"/>
        </w:rPr>
        <w:t>1</w:t>
      </w:r>
      <w:r w:rsidRPr="00007342">
        <w:rPr>
          <w:rFonts w:ascii="Times New Roman" w:hAnsi="Times New Roman" w:cs="Times New Roman"/>
          <w:sz w:val="28"/>
          <w:szCs w:val="28"/>
        </w:rPr>
        <w:t xml:space="preserve"> таблиц. Список использованных источников включает</w:t>
      </w:r>
      <w:r w:rsidR="0035773B" w:rsidRPr="0035773B">
        <w:rPr>
          <w:rFonts w:ascii="Times New Roman" w:hAnsi="Times New Roman" w:cs="Times New Roman"/>
          <w:sz w:val="28"/>
          <w:szCs w:val="28"/>
        </w:rPr>
        <w:t xml:space="preserve"> 12</w:t>
      </w:r>
      <w:r w:rsidR="005108EB">
        <w:rPr>
          <w:rFonts w:ascii="Times New Roman" w:hAnsi="Times New Roman" w:cs="Times New Roman"/>
          <w:sz w:val="28"/>
          <w:szCs w:val="28"/>
        </w:rPr>
        <w:t>5</w:t>
      </w:r>
      <w:r w:rsidRPr="00007342">
        <w:rPr>
          <w:rFonts w:ascii="Times New Roman" w:hAnsi="Times New Roman" w:cs="Times New Roman"/>
          <w:sz w:val="28"/>
          <w:szCs w:val="28"/>
        </w:rPr>
        <w:t xml:space="preserve"> наименований.</w:t>
      </w:r>
    </w:p>
    <w:p w14:paraId="16378883" w14:textId="77777777" w:rsidR="007C7EDE" w:rsidRPr="00CD1AF5" w:rsidRDefault="007C7EDE" w:rsidP="00693088">
      <w:pPr>
        <w:pStyle w:val="Standard"/>
        <w:ind w:firstLine="709"/>
        <w:contextualSpacing/>
        <w:jc w:val="both"/>
        <w:rPr>
          <w:rFonts w:ascii="Times New Roman" w:hAnsi="Times New Roman" w:cs="Times New Roman"/>
          <w:sz w:val="28"/>
          <w:szCs w:val="28"/>
        </w:rPr>
      </w:pPr>
    </w:p>
    <w:bookmarkEnd w:id="4"/>
    <w:p w14:paraId="0ED381DA" w14:textId="77777777" w:rsidR="007C7EDE" w:rsidRPr="00CD1AF5" w:rsidRDefault="007C7EDE" w:rsidP="00693088">
      <w:pPr>
        <w:pStyle w:val="Standard"/>
        <w:ind w:firstLine="709"/>
        <w:contextualSpacing/>
        <w:jc w:val="both"/>
        <w:rPr>
          <w:rFonts w:ascii="Times New Roman" w:hAnsi="Times New Roman" w:cs="Times New Roman"/>
          <w:sz w:val="28"/>
          <w:szCs w:val="28"/>
        </w:rPr>
      </w:pPr>
    </w:p>
    <w:p w14:paraId="63293992" w14:textId="77777777" w:rsidR="007C7EDE" w:rsidRPr="00CD1AF5" w:rsidRDefault="007C7EDE" w:rsidP="00693088">
      <w:pPr>
        <w:pStyle w:val="Standard"/>
        <w:ind w:firstLine="709"/>
        <w:contextualSpacing/>
        <w:jc w:val="both"/>
        <w:rPr>
          <w:rFonts w:ascii="Times New Roman" w:hAnsi="Times New Roman" w:cs="Times New Roman"/>
          <w:sz w:val="28"/>
          <w:szCs w:val="28"/>
        </w:rPr>
      </w:pPr>
    </w:p>
    <w:p w14:paraId="3F928AC7" w14:textId="77777777" w:rsidR="007C7EDE" w:rsidRPr="00CD1AF5" w:rsidRDefault="007C7EDE" w:rsidP="00693088">
      <w:pPr>
        <w:pStyle w:val="Standard"/>
        <w:ind w:firstLine="709"/>
        <w:contextualSpacing/>
        <w:jc w:val="both"/>
        <w:rPr>
          <w:rFonts w:ascii="Times New Roman" w:hAnsi="Times New Roman" w:cs="Times New Roman"/>
          <w:sz w:val="28"/>
          <w:szCs w:val="28"/>
        </w:rPr>
      </w:pPr>
    </w:p>
    <w:p w14:paraId="73E2CDFB" w14:textId="77777777" w:rsidR="007C7EDE" w:rsidRPr="00CD1AF5" w:rsidRDefault="007C7EDE" w:rsidP="00693088">
      <w:pPr>
        <w:pStyle w:val="Standard"/>
        <w:ind w:firstLine="709"/>
        <w:contextualSpacing/>
        <w:jc w:val="both"/>
        <w:rPr>
          <w:rFonts w:ascii="Times New Roman" w:hAnsi="Times New Roman" w:cs="Times New Roman"/>
          <w:sz w:val="28"/>
          <w:szCs w:val="28"/>
        </w:rPr>
      </w:pPr>
    </w:p>
    <w:p w14:paraId="5F050048" w14:textId="598A821F" w:rsidR="000C0035" w:rsidRPr="00CD1AF5" w:rsidRDefault="000C0035" w:rsidP="00693088">
      <w:pPr>
        <w:rPr>
          <w:rFonts w:eastAsia="Noto Sans CJK SC"/>
          <w:kern w:val="3"/>
          <w:sz w:val="28"/>
          <w:szCs w:val="28"/>
          <w:lang w:eastAsia="zh-CN" w:bidi="hi-IN"/>
        </w:rPr>
      </w:pPr>
      <w:r w:rsidRPr="00CD1AF5">
        <w:rPr>
          <w:sz w:val="28"/>
          <w:szCs w:val="28"/>
        </w:rPr>
        <w:br w:type="page"/>
      </w:r>
    </w:p>
    <w:p w14:paraId="5DE8ABC9" w14:textId="142DC411" w:rsidR="00C43DB0" w:rsidRPr="00671AF3" w:rsidRDefault="00C43DB0" w:rsidP="00007342">
      <w:pPr>
        <w:pStyle w:val="1"/>
        <w:spacing w:before="0" w:line="240" w:lineRule="auto"/>
        <w:rPr>
          <w:rFonts w:cs="Times New Roman"/>
          <w:caps/>
        </w:rPr>
      </w:pPr>
      <w:bookmarkStart w:id="7" w:name="_Toc195095248"/>
      <w:r w:rsidRPr="00007342">
        <w:rPr>
          <w:rFonts w:cs="Times New Roman"/>
          <w:caps/>
        </w:rPr>
        <w:lastRenderedPageBreak/>
        <w:t xml:space="preserve">1 </w:t>
      </w:r>
      <w:bookmarkEnd w:id="7"/>
      <w:r w:rsidR="00671AF3" w:rsidRPr="00671AF3">
        <w:t>ОБЗОР ОТЕЧЕСТВЕННОГО И ЗАРУБЕЖНОГО ОПЫТА ПО ПРИМЕНЕНИЮ АРМИРОВАННЫХ ГЕОСЕНТЕТИЧЕСКИХ МАТЕРИАЛОВ</w:t>
      </w:r>
    </w:p>
    <w:p w14:paraId="421331DC" w14:textId="77777777" w:rsidR="00C43DB0" w:rsidRPr="00007342" w:rsidRDefault="00C43DB0" w:rsidP="00007342">
      <w:pPr>
        <w:pStyle w:val="Standard"/>
        <w:ind w:firstLine="709"/>
        <w:contextualSpacing/>
        <w:jc w:val="both"/>
        <w:rPr>
          <w:rFonts w:ascii="Times New Roman" w:hAnsi="Times New Roman" w:cs="Times New Roman"/>
          <w:caps/>
          <w:sz w:val="28"/>
          <w:szCs w:val="28"/>
        </w:rPr>
      </w:pPr>
    </w:p>
    <w:p w14:paraId="756C97B7" w14:textId="0B7131B9" w:rsidR="00C43DB0" w:rsidRPr="00007342" w:rsidRDefault="00C43DB0" w:rsidP="00007342">
      <w:pPr>
        <w:pStyle w:val="Standard"/>
        <w:ind w:firstLine="709"/>
        <w:contextualSpacing/>
        <w:jc w:val="both"/>
        <w:rPr>
          <w:rFonts w:ascii="Times New Roman" w:hAnsi="Times New Roman" w:cs="Times New Roman"/>
          <w:sz w:val="28"/>
          <w:szCs w:val="28"/>
        </w:rPr>
      </w:pPr>
      <w:r w:rsidRPr="00007342">
        <w:rPr>
          <w:rFonts w:ascii="Times New Roman" w:hAnsi="Times New Roman" w:cs="Times New Roman"/>
          <w:sz w:val="28"/>
          <w:szCs w:val="28"/>
        </w:rPr>
        <w:t xml:space="preserve">Существует несколько разработок, которые оказали такое быстрое развитие и сильное влияние на многие аспекты практики гражданского строительства, такие как геосинтетика. В 70-х годах было доступно пять или шесть </w:t>
      </w:r>
      <w:proofErr w:type="spellStart"/>
      <w:r w:rsidRPr="00007342">
        <w:rPr>
          <w:rFonts w:ascii="Times New Roman" w:hAnsi="Times New Roman" w:cs="Times New Roman"/>
          <w:sz w:val="28"/>
          <w:szCs w:val="28"/>
        </w:rPr>
        <w:t>геосинтетических</w:t>
      </w:r>
      <w:proofErr w:type="spellEnd"/>
      <w:r w:rsidRPr="00007342">
        <w:rPr>
          <w:rFonts w:ascii="Times New Roman" w:hAnsi="Times New Roman" w:cs="Times New Roman"/>
          <w:sz w:val="28"/>
          <w:szCs w:val="28"/>
        </w:rPr>
        <w:t xml:space="preserve"> </w:t>
      </w:r>
      <w:r w:rsidR="00097F40" w:rsidRPr="00007342">
        <w:rPr>
          <w:rFonts w:ascii="Times New Roman" w:hAnsi="Times New Roman" w:cs="Times New Roman"/>
          <w:sz w:val="28"/>
          <w:szCs w:val="28"/>
        </w:rPr>
        <w:t>материалов в то время, как</w:t>
      </w:r>
      <w:r w:rsidRPr="00007342">
        <w:rPr>
          <w:rFonts w:ascii="Times New Roman" w:hAnsi="Times New Roman" w:cs="Times New Roman"/>
          <w:sz w:val="28"/>
          <w:szCs w:val="28"/>
        </w:rPr>
        <w:t xml:space="preserve"> сегодня по всему миру продается более 600 различных </w:t>
      </w:r>
      <w:proofErr w:type="spellStart"/>
      <w:r w:rsidRPr="00007342">
        <w:rPr>
          <w:rFonts w:ascii="Times New Roman" w:hAnsi="Times New Roman" w:cs="Times New Roman"/>
          <w:sz w:val="28"/>
          <w:szCs w:val="28"/>
        </w:rPr>
        <w:t>геосинтетических</w:t>
      </w:r>
      <w:proofErr w:type="spellEnd"/>
      <w:r w:rsidRPr="00007342">
        <w:rPr>
          <w:rFonts w:ascii="Times New Roman" w:hAnsi="Times New Roman" w:cs="Times New Roman"/>
          <w:sz w:val="28"/>
          <w:szCs w:val="28"/>
        </w:rPr>
        <w:t xml:space="preserve"> продуктов. </w:t>
      </w:r>
    </w:p>
    <w:p w14:paraId="62053CAB" w14:textId="42E93AFE" w:rsidR="00C43DB0" w:rsidRPr="00071B77" w:rsidRDefault="00C43DB0" w:rsidP="00007342">
      <w:pPr>
        <w:pStyle w:val="Standard"/>
        <w:ind w:firstLine="709"/>
        <w:contextualSpacing/>
        <w:jc w:val="both"/>
        <w:rPr>
          <w:rFonts w:ascii="Times New Roman" w:hAnsi="Times New Roman" w:cs="Times New Roman"/>
          <w:sz w:val="28"/>
          <w:szCs w:val="28"/>
          <w:lang w:val="kk-KZ"/>
        </w:rPr>
      </w:pPr>
      <w:r w:rsidRPr="00007342">
        <w:rPr>
          <w:rFonts w:ascii="Times New Roman" w:hAnsi="Times New Roman" w:cs="Times New Roman"/>
          <w:sz w:val="28"/>
          <w:szCs w:val="28"/>
        </w:rPr>
        <w:t xml:space="preserve">Мировое ежегодное потребление </w:t>
      </w:r>
      <w:proofErr w:type="spellStart"/>
      <w:r w:rsidRPr="00007342">
        <w:rPr>
          <w:rFonts w:ascii="Times New Roman" w:hAnsi="Times New Roman" w:cs="Times New Roman"/>
          <w:sz w:val="28"/>
          <w:szCs w:val="28"/>
        </w:rPr>
        <w:t>геосинтетических</w:t>
      </w:r>
      <w:proofErr w:type="spellEnd"/>
      <w:r w:rsidRPr="00007342">
        <w:rPr>
          <w:rFonts w:ascii="Times New Roman" w:hAnsi="Times New Roman" w:cs="Times New Roman"/>
          <w:sz w:val="28"/>
          <w:szCs w:val="28"/>
        </w:rPr>
        <w:t xml:space="preserve"> материалов приближается к 1000 млн. м, и стоимость этих материалов, вероятно, близка к 1500 миллионам долларов США. Поскольку общая стоимость строительства по меньшей мере в четыре-пять раз превышает стоимость самого геосинтетика, влияние этих материалов на гражданское строительство действительно очень велико. Менее чем за сорок лет </w:t>
      </w:r>
      <w:proofErr w:type="spellStart"/>
      <w:r w:rsidRPr="00007342">
        <w:rPr>
          <w:rFonts w:ascii="Times New Roman" w:hAnsi="Times New Roman" w:cs="Times New Roman"/>
          <w:sz w:val="28"/>
          <w:szCs w:val="28"/>
        </w:rPr>
        <w:t>геосинтетические</w:t>
      </w:r>
      <w:proofErr w:type="spellEnd"/>
      <w:r w:rsidRPr="00007342">
        <w:rPr>
          <w:rFonts w:ascii="Times New Roman" w:hAnsi="Times New Roman" w:cs="Times New Roman"/>
          <w:sz w:val="28"/>
          <w:szCs w:val="28"/>
        </w:rPr>
        <w:t xml:space="preserve"> материалы произвели революцию во многих аспектах нашей практики, а в некоторых областях применения они полностью заменили традиционные строительные материалы. Во многих случаях использование </w:t>
      </w:r>
      <w:proofErr w:type="spellStart"/>
      <w:r w:rsidRPr="00007342">
        <w:rPr>
          <w:rFonts w:ascii="Times New Roman" w:hAnsi="Times New Roman" w:cs="Times New Roman"/>
          <w:sz w:val="28"/>
          <w:szCs w:val="28"/>
        </w:rPr>
        <w:t>геосинтетического</w:t>
      </w:r>
      <w:proofErr w:type="spellEnd"/>
      <w:r w:rsidRPr="00007342">
        <w:rPr>
          <w:rFonts w:ascii="Times New Roman" w:hAnsi="Times New Roman" w:cs="Times New Roman"/>
          <w:sz w:val="28"/>
          <w:szCs w:val="28"/>
        </w:rPr>
        <w:t xml:space="preserve"> материала может значительно повысить коэффициент безопасности, повысить производительность и снизить затраты по сравнению с традиционными </w:t>
      </w:r>
      <w:r w:rsidRPr="0032405B">
        <w:rPr>
          <w:rFonts w:ascii="Times New Roman" w:hAnsi="Times New Roman" w:cs="Times New Roman"/>
          <w:sz w:val="28"/>
          <w:szCs w:val="28"/>
        </w:rPr>
        <w:t>вариантами проектирования и строительства</w:t>
      </w:r>
      <w:r w:rsidR="00933D59" w:rsidRPr="0032405B">
        <w:rPr>
          <w:rFonts w:ascii="Times New Roman" w:hAnsi="Times New Roman" w:cs="Times New Roman"/>
          <w:sz w:val="28"/>
          <w:szCs w:val="28"/>
        </w:rPr>
        <w:t xml:space="preserve"> </w:t>
      </w:r>
      <w:bookmarkStart w:id="8" w:name="tex1"/>
      <w:bookmarkEnd w:id="8"/>
      <w:r w:rsidR="00071B77">
        <w:rPr>
          <w:rFonts w:ascii="Times New Roman" w:hAnsi="Times New Roman" w:cs="Times New Roman"/>
          <w:sz w:val="28"/>
          <w:szCs w:val="28"/>
          <w:lang w:val="kk-KZ"/>
        </w:rPr>
        <w:t xml:space="preserve">(рисунок 1) </w:t>
      </w:r>
      <w:r w:rsidR="00B91519">
        <w:fldChar w:fldCharType="begin"/>
      </w:r>
      <w:r w:rsidR="00B91519">
        <w:instrText>HYPERLINK \l "lit1"</w:instrText>
      </w:r>
      <w:r w:rsidR="00B91519">
        <w:fldChar w:fldCharType="separate"/>
      </w:r>
      <w:r w:rsidR="00B91519" w:rsidRPr="0032405B">
        <w:rPr>
          <w:rStyle w:val="ae"/>
          <w:rFonts w:ascii="Times New Roman" w:hAnsi="Times New Roman" w:cs="Times New Roman"/>
          <w:color w:val="auto"/>
          <w:sz w:val="28"/>
          <w:szCs w:val="28"/>
          <w:u w:val="none"/>
        </w:rPr>
        <w:t>[</w:t>
      </w:r>
      <w:r w:rsidR="001A5FE1" w:rsidRPr="0032405B">
        <w:rPr>
          <w:rStyle w:val="ae"/>
          <w:rFonts w:ascii="Times New Roman" w:hAnsi="Times New Roman" w:cs="Times New Roman"/>
          <w:color w:val="auto"/>
          <w:sz w:val="28"/>
          <w:szCs w:val="28"/>
          <w:u w:val="none"/>
        </w:rPr>
        <w:t>4</w:t>
      </w:r>
      <w:r w:rsidR="00B91519" w:rsidRPr="0032405B">
        <w:rPr>
          <w:rStyle w:val="ae"/>
          <w:rFonts w:ascii="Times New Roman" w:hAnsi="Times New Roman" w:cs="Times New Roman"/>
          <w:color w:val="auto"/>
          <w:sz w:val="28"/>
          <w:szCs w:val="28"/>
          <w:u w:val="none"/>
        </w:rPr>
        <w:t>]</w:t>
      </w:r>
      <w:r w:rsidR="00B91519">
        <w:fldChar w:fldCharType="end"/>
      </w:r>
      <w:r w:rsidR="00071B77">
        <w:rPr>
          <w:rFonts w:ascii="Times New Roman" w:hAnsi="Times New Roman" w:cs="Times New Roman"/>
          <w:sz w:val="28"/>
          <w:szCs w:val="28"/>
          <w:lang w:val="kk-KZ"/>
        </w:rPr>
        <w:t>.</w:t>
      </w:r>
    </w:p>
    <w:p w14:paraId="7DF54941" w14:textId="77777777" w:rsidR="00C43DB0" w:rsidRPr="0032405B" w:rsidRDefault="00C43DB0" w:rsidP="00693088">
      <w:pPr>
        <w:pStyle w:val="Standard"/>
        <w:ind w:firstLine="709"/>
        <w:jc w:val="both"/>
        <w:rPr>
          <w:rFonts w:ascii="Times New Roman" w:hAnsi="Times New Roman" w:cs="Times New Roman"/>
          <w:sz w:val="28"/>
          <w:szCs w:val="28"/>
        </w:rPr>
      </w:pPr>
    </w:p>
    <w:p w14:paraId="46083A59" w14:textId="77777777" w:rsidR="00C43DB0" w:rsidRPr="00CD1AF5" w:rsidRDefault="00C43DB0" w:rsidP="00693088">
      <w:pPr>
        <w:pStyle w:val="Standard"/>
        <w:jc w:val="center"/>
        <w:rPr>
          <w:rFonts w:ascii="Times New Roman" w:hAnsi="Times New Roman" w:cs="Times New Roman"/>
          <w:sz w:val="28"/>
          <w:szCs w:val="28"/>
        </w:rPr>
      </w:pPr>
      <w:r w:rsidRPr="00CD1AF5">
        <w:rPr>
          <w:noProof/>
          <w:lang w:eastAsia="ru-RU" w:bidi="ar-SA"/>
        </w:rPr>
        <w:drawing>
          <wp:inline distT="0" distB="0" distL="0" distR="0" wp14:anchorId="48EBA131" wp14:editId="0E92FE72">
            <wp:extent cx="4744870" cy="1419149"/>
            <wp:effectExtent l="19050" t="0" r="0" b="0"/>
            <wp:docPr id="4" name="Рисунок 1" descr="TERRAMESH-SYSTEM-EGNAT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RRAMESH-SYSTEM-EGNATIA"/>
                    <pic:cNvPicPr>
                      <a:picLocks noChangeAspect="1" noChangeArrowheads="1"/>
                    </pic:cNvPicPr>
                  </pic:nvPicPr>
                  <pic:blipFill>
                    <a:blip r:embed="rId8" cstate="print"/>
                    <a:srcRect/>
                    <a:stretch>
                      <a:fillRect/>
                    </a:stretch>
                  </pic:blipFill>
                  <pic:spPr bwMode="auto">
                    <a:xfrm>
                      <a:off x="0" y="0"/>
                      <a:ext cx="4744870" cy="1419149"/>
                    </a:xfrm>
                    <a:prstGeom prst="rect">
                      <a:avLst/>
                    </a:prstGeom>
                    <a:noFill/>
                    <a:ln w="9525">
                      <a:noFill/>
                      <a:miter lim="800000"/>
                      <a:headEnd/>
                      <a:tailEnd/>
                    </a:ln>
                  </pic:spPr>
                </pic:pic>
              </a:graphicData>
            </a:graphic>
          </wp:inline>
        </w:drawing>
      </w:r>
    </w:p>
    <w:p w14:paraId="30A7FB52" w14:textId="77777777" w:rsidR="00693088" w:rsidRPr="00007342" w:rsidRDefault="00693088" w:rsidP="00693088">
      <w:pPr>
        <w:pStyle w:val="Standard"/>
        <w:ind w:firstLine="709"/>
        <w:jc w:val="center"/>
        <w:rPr>
          <w:rFonts w:ascii="Times New Roman" w:hAnsi="Times New Roman" w:cs="Times New Roman"/>
          <w:sz w:val="16"/>
          <w:szCs w:val="16"/>
        </w:rPr>
      </w:pPr>
    </w:p>
    <w:p w14:paraId="44B34C5D" w14:textId="37DBF55F" w:rsidR="00C43DB0" w:rsidRPr="00CD1AF5" w:rsidRDefault="00C43DB0" w:rsidP="00007342">
      <w:pPr>
        <w:pStyle w:val="Standard"/>
        <w:jc w:val="center"/>
        <w:rPr>
          <w:rFonts w:ascii="Times New Roman" w:hAnsi="Times New Roman" w:cs="Times New Roman"/>
          <w:sz w:val="28"/>
          <w:szCs w:val="28"/>
        </w:rPr>
      </w:pPr>
      <w:r w:rsidRPr="00CD1AF5">
        <w:rPr>
          <w:rFonts w:ascii="Times New Roman" w:hAnsi="Times New Roman" w:cs="Times New Roman"/>
          <w:sz w:val="28"/>
          <w:szCs w:val="28"/>
        </w:rPr>
        <w:t xml:space="preserve">Рисунок 1 </w:t>
      </w:r>
      <w:r w:rsidR="0032405B">
        <w:rPr>
          <w:rFonts w:ascii="Times New Roman" w:hAnsi="Times New Roman" w:cs="Times New Roman"/>
          <w:sz w:val="28"/>
          <w:szCs w:val="28"/>
        </w:rPr>
        <w:t>‒</w:t>
      </w:r>
      <w:r w:rsidR="007C7EDE" w:rsidRPr="00CD1AF5">
        <w:rPr>
          <w:rFonts w:ascii="Times New Roman" w:hAnsi="Times New Roman" w:cs="Times New Roman"/>
          <w:sz w:val="28"/>
          <w:szCs w:val="28"/>
        </w:rPr>
        <w:t xml:space="preserve"> </w:t>
      </w:r>
      <w:r w:rsidRPr="00CD1AF5">
        <w:rPr>
          <w:rFonts w:ascii="Times New Roman" w:hAnsi="Times New Roman" w:cs="Times New Roman"/>
          <w:sz w:val="28"/>
          <w:szCs w:val="28"/>
        </w:rPr>
        <w:t>Пример укрепления грунтов</w:t>
      </w:r>
    </w:p>
    <w:p w14:paraId="2D855212" w14:textId="77777777" w:rsidR="00C43DB0" w:rsidRPr="00CD1AF5" w:rsidRDefault="00C43DB0" w:rsidP="00693088">
      <w:pPr>
        <w:pStyle w:val="Standard"/>
        <w:ind w:firstLine="709"/>
        <w:contextualSpacing/>
        <w:jc w:val="both"/>
        <w:rPr>
          <w:rFonts w:ascii="Times New Roman" w:hAnsi="Times New Roman" w:cs="Times New Roman"/>
          <w:sz w:val="28"/>
          <w:szCs w:val="28"/>
        </w:rPr>
      </w:pPr>
    </w:p>
    <w:p w14:paraId="6EAA3E8C" w14:textId="77777777" w:rsidR="00DE2A7C" w:rsidRPr="00007342" w:rsidRDefault="00DE2A7C" w:rsidP="00007342">
      <w:pPr>
        <w:pStyle w:val="Standard"/>
        <w:ind w:firstLine="709"/>
        <w:contextualSpacing/>
        <w:jc w:val="both"/>
        <w:rPr>
          <w:rFonts w:ascii="Times New Roman" w:hAnsi="Times New Roman" w:cs="Times New Roman"/>
          <w:sz w:val="28"/>
          <w:szCs w:val="28"/>
        </w:rPr>
      </w:pPr>
      <w:r w:rsidRPr="00007342">
        <w:rPr>
          <w:rFonts w:ascii="Times New Roman" w:hAnsi="Times New Roman" w:cs="Times New Roman"/>
          <w:sz w:val="28"/>
          <w:szCs w:val="28"/>
        </w:rPr>
        <w:t xml:space="preserve">С течением времени использование </w:t>
      </w:r>
      <w:proofErr w:type="spellStart"/>
      <w:r w:rsidRPr="00007342">
        <w:rPr>
          <w:rFonts w:ascii="Times New Roman" w:hAnsi="Times New Roman" w:cs="Times New Roman"/>
          <w:sz w:val="28"/>
          <w:szCs w:val="28"/>
        </w:rPr>
        <w:t>геосинтетиков</w:t>
      </w:r>
      <w:proofErr w:type="spellEnd"/>
      <w:r w:rsidRPr="00007342">
        <w:rPr>
          <w:rFonts w:ascii="Times New Roman" w:hAnsi="Times New Roman" w:cs="Times New Roman"/>
          <w:sz w:val="28"/>
          <w:szCs w:val="28"/>
        </w:rPr>
        <w:t xml:space="preserve"> стремительно увеличивается в различных областях применения, таких как гидротехническое, дорожное, подземное и природоохранное строительство. Эта тенденция обусловлена повышением сложности и ответственности архитектурных и строительных решений, особенно в условиях сложных инженерно-геологических и климатических характеристик, а также растущей урбанизацией территорий. В связи с этим, возникает необходимость применения новых технологий, конструкций и материалов.</w:t>
      </w:r>
    </w:p>
    <w:p w14:paraId="142E820A" w14:textId="49F2E819" w:rsidR="00C43DB0" w:rsidRPr="007A4E3A" w:rsidRDefault="00DE2A7C" w:rsidP="00007342">
      <w:pPr>
        <w:pStyle w:val="Standard"/>
        <w:ind w:firstLine="709"/>
        <w:contextualSpacing/>
        <w:jc w:val="both"/>
        <w:rPr>
          <w:rFonts w:ascii="Times New Roman" w:hAnsi="Times New Roman" w:cs="Times New Roman"/>
          <w:sz w:val="28"/>
          <w:szCs w:val="28"/>
        </w:rPr>
      </w:pPr>
      <w:proofErr w:type="spellStart"/>
      <w:r w:rsidRPr="00007342">
        <w:rPr>
          <w:rFonts w:ascii="Times New Roman" w:hAnsi="Times New Roman" w:cs="Times New Roman"/>
          <w:sz w:val="28"/>
          <w:szCs w:val="28"/>
        </w:rPr>
        <w:t>Геосинтетические</w:t>
      </w:r>
      <w:proofErr w:type="spellEnd"/>
      <w:r w:rsidRPr="00007342">
        <w:rPr>
          <w:rFonts w:ascii="Times New Roman" w:hAnsi="Times New Roman" w:cs="Times New Roman"/>
          <w:sz w:val="28"/>
          <w:szCs w:val="28"/>
        </w:rPr>
        <w:t xml:space="preserve"> материалы находят свое применение в создании армированных насыпей с более крутым уклоном, чем это предусмотрено нормативами, а также в строительстве подпорных сооружений. Они также позволяют осуществлять строительство на слабых или техногенных грунтах, </w:t>
      </w:r>
      <w:r w:rsidRPr="00007342">
        <w:rPr>
          <w:rFonts w:ascii="Times New Roman" w:hAnsi="Times New Roman" w:cs="Times New Roman"/>
          <w:sz w:val="28"/>
          <w:szCs w:val="28"/>
        </w:rPr>
        <w:lastRenderedPageBreak/>
        <w:t xml:space="preserve">выполнять мелиорационные работы, обеспечивать водопонижение и защищать </w:t>
      </w:r>
      <w:r w:rsidRPr="007A4E3A">
        <w:rPr>
          <w:rFonts w:ascii="Times New Roman" w:hAnsi="Times New Roman" w:cs="Times New Roman"/>
          <w:sz w:val="28"/>
          <w:szCs w:val="28"/>
        </w:rPr>
        <w:t xml:space="preserve">сооружения от воздействий вибрации </w:t>
      </w:r>
      <w:bookmarkStart w:id="9" w:name="tex2"/>
      <w:bookmarkEnd w:id="9"/>
      <w:r w:rsidR="001A5FE1" w:rsidRPr="007A4E3A">
        <w:rPr>
          <w:rFonts w:ascii="Times New Roman" w:hAnsi="Times New Roman" w:cs="Times New Roman"/>
          <w:sz w:val="28"/>
          <w:szCs w:val="28"/>
        </w:rPr>
        <w:fldChar w:fldCharType="begin"/>
      </w:r>
      <w:r w:rsidR="001A5FE1" w:rsidRPr="007A4E3A">
        <w:rPr>
          <w:rFonts w:ascii="Times New Roman" w:hAnsi="Times New Roman" w:cs="Times New Roman"/>
          <w:sz w:val="28"/>
          <w:szCs w:val="28"/>
        </w:rPr>
        <w:instrText xml:space="preserve"> HYPERLINK  \l "lit2" </w:instrText>
      </w:r>
      <w:r w:rsidR="001A5FE1" w:rsidRPr="007A4E3A">
        <w:rPr>
          <w:rFonts w:ascii="Times New Roman" w:hAnsi="Times New Roman" w:cs="Times New Roman"/>
          <w:sz w:val="28"/>
          <w:szCs w:val="28"/>
        </w:rPr>
      </w:r>
      <w:r w:rsidR="001A5FE1" w:rsidRPr="007A4E3A">
        <w:rPr>
          <w:rFonts w:ascii="Times New Roman" w:hAnsi="Times New Roman" w:cs="Times New Roman"/>
          <w:sz w:val="28"/>
          <w:szCs w:val="28"/>
        </w:rPr>
        <w:fldChar w:fldCharType="separate"/>
      </w:r>
      <w:r w:rsidR="00B91519" w:rsidRPr="007A4E3A">
        <w:rPr>
          <w:rStyle w:val="ae"/>
          <w:rFonts w:ascii="Times New Roman" w:hAnsi="Times New Roman" w:cs="Times New Roman"/>
          <w:color w:val="auto"/>
          <w:sz w:val="28"/>
          <w:szCs w:val="28"/>
          <w:u w:val="none"/>
        </w:rPr>
        <w:t>[5]</w:t>
      </w:r>
      <w:r w:rsidR="001A5FE1" w:rsidRPr="007A4E3A">
        <w:rPr>
          <w:rFonts w:ascii="Times New Roman" w:hAnsi="Times New Roman" w:cs="Times New Roman"/>
          <w:sz w:val="28"/>
          <w:szCs w:val="28"/>
        </w:rPr>
        <w:fldChar w:fldCharType="end"/>
      </w:r>
      <w:r w:rsidR="007A4E3A">
        <w:rPr>
          <w:rFonts w:ascii="Times New Roman" w:hAnsi="Times New Roman" w:cs="Times New Roman"/>
          <w:sz w:val="28"/>
          <w:szCs w:val="28"/>
        </w:rPr>
        <w:t>.</w:t>
      </w:r>
    </w:p>
    <w:p w14:paraId="3A778A23" w14:textId="77777777" w:rsidR="00AE6F58" w:rsidRPr="00007342" w:rsidRDefault="00AE6F58" w:rsidP="00007342">
      <w:pPr>
        <w:pStyle w:val="Standard"/>
        <w:ind w:firstLine="709"/>
        <w:contextualSpacing/>
        <w:jc w:val="both"/>
        <w:rPr>
          <w:rFonts w:ascii="Times New Roman" w:hAnsi="Times New Roman" w:cs="Times New Roman"/>
          <w:b/>
          <w:sz w:val="28"/>
          <w:szCs w:val="28"/>
        </w:rPr>
      </w:pPr>
    </w:p>
    <w:p w14:paraId="38241304" w14:textId="20F06537" w:rsidR="00C43DB0" w:rsidRPr="00007342" w:rsidRDefault="00C43DB0" w:rsidP="00007342">
      <w:pPr>
        <w:pStyle w:val="2"/>
        <w:spacing w:before="0"/>
        <w:rPr>
          <w:rFonts w:cs="Times New Roman"/>
          <w:b w:val="0"/>
          <w:szCs w:val="28"/>
        </w:rPr>
      </w:pPr>
      <w:bookmarkStart w:id="10" w:name="_Toc195095249"/>
      <w:r w:rsidRPr="00007342">
        <w:rPr>
          <w:rFonts w:cs="Times New Roman"/>
          <w:szCs w:val="28"/>
        </w:rPr>
        <w:t>1.1 Общие сведения</w:t>
      </w:r>
      <w:bookmarkEnd w:id="10"/>
      <w:r w:rsidRPr="00007342">
        <w:rPr>
          <w:rFonts w:cs="Times New Roman"/>
          <w:szCs w:val="28"/>
        </w:rPr>
        <w:t xml:space="preserve"> </w:t>
      </w:r>
    </w:p>
    <w:p w14:paraId="376151F4" w14:textId="77777777" w:rsidR="00693088" w:rsidRPr="007A4E3A" w:rsidRDefault="00693088" w:rsidP="00007342">
      <w:pPr>
        <w:pStyle w:val="3"/>
        <w:spacing w:before="0"/>
        <w:rPr>
          <w:rFonts w:cs="Times New Roman"/>
          <w:sz w:val="16"/>
          <w:szCs w:val="16"/>
        </w:rPr>
      </w:pPr>
      <w:bookmarkStart w:id="11" w:name="_Toc195095250"/>
    </w:p>
    <w:p w14:paraId="5AFA538C" w14:textId="77777777" w:rsidR="00C43DB0" w:rsidRPr="00007342" w:rsidRDefault="00C43DB0" w:rsidP="00007342">
      <w:pPr>
        <w:pStyle w:val="3"/>
        <w:spacing w:before="0"/>
        <w:rPr>
          <w:rFonts w:cs="Times New Roman"/>
          <w:b w:val="0"/>
          <w:szCs w:val="28"/>
        </w:rPr>
      </w:pPr>
      <w:r w:rsidRPr="00007342">
        <w:rPr>
          <w:rFonts w:cs="Times New Roman"/>
          <w:b w:val="0"/>
          <w:szCs w:val="28"/>
        </w:rPr>
        <w:t xml:space="preserve">1.1.1 Область применения армированных </w:t>
      </w:r>
      <w:proofErr w:type="spellStart"/>
      <w:r w:rsidRPr="00007342">
        <w:rPr>
          <w:rFonts w:cs="Times New Roman"/>
          <w:b w:val="0"/>
          <w:szCs w:val="28"/>
        </w:rPr>
        <w:t>геосентетических</w:t>
      </w:r>
      <w:proofErr w:type="spellEnd"/>
      <w:r w:rsidRPr="00007342">
        <w:rPr>
          <w:rFonts w:cs="Times New Roman"/>
          <w:b w:val="0"/>
          <w:szCs w:val="28"/>
        </w:rPr>
        <w:t xml:space="preserve"> материалов</w:t>
      </w:r>
      <w:bookmarkEnd w:id="11"/>
      <w:r w:rsidRPr="00007342">
        <w:rPr>
          <w:rFonts w:cs="Times New Roman"/>
          <w:b w:val="0"/>
          <w:szCs w:val="28"/>
        </w:rPr>
        <w:t xml:space="preserve">  </w:t>
      </w:r>
    </w:p>
    <w:p w14:paraId="2942969A" w14:textId="77777777" w:rsidR="00C43DB0" w:rsidRPr="00007342" w:rsidRDefault="00C43DB0" w:rsidP="00007342">
      <w:pPr>
        <w:pStyle w:val="Standard"/>
        <w:ind w:firstLine="709"/>
        <w:contextualSpacing/>
        <w:jc w:val="both"/>
        <w:rPr>
          <w:rFonts w:ascii="Times New Roman" w:hAnsi="Times New Roman" w:cs="Times New Roman"/>
          <w:sz w:val="28"/>
          <w:szCs w:val="28"/>
        </w:rPr>
      </w:pPr>
      <w:r w:rsidRPr="00007342">
        <w:rPr>
          <w:rFonts w:ascii="Times New Roman" w:hAnsi="Times New Roman" w:cs="Times New Roman"/>
          <w:i/>
          <w:sz w:val="28"/>
          <w:szCs w:val="28"/>
        </w:rPr>
        <w:t>Промышленное строительство:</w:t>
      </w:r>
      <w:r w:rsidRPr="00007342">
        <w:rPr>
          <w:rFonts w:ascii="Times New Roman" w:hAnsi="Times New Roman" w:cs="Times New Roman"/>
          <w:sz w:val="28"/>
          <w:szCs w:val="28"/>
        </w:rPr>
        <w:t xml:space="preserve"> представляет собой возведение объектов производственного, складского, выставочного и прочего назначения. Строительство обычно носит обширный характер и включает целый комплекс конструкций. Большую роль играет качество применяемых материалов, технологии, используемые при строительстве, а также скорость возведения построек и соответствие экологическим нормам. </w:t>
      </w:r>
    </w:p>
    <w:p w14:paraId="7A9864D0" w14:textId="77777777" w:rsidR="00C43DB0" w:rsidRPr="00007342" w:rsidRDefault="00C43DB0" w:rsidP="00007342">
      <w:pPr>
        <w:pStyle w:val="Standard"/>
        <w:ind w:firstLine="709"/>
        <w:contextualSpacing/>
        <w:jc w:val="both"/>
        <w:rPr>
          <w:rFonts w:ascii="Times New Roman" w:hAnsi="Times New Roman" w:cs="Times New Roman"/>
          <w:sz w:val="28"/>
          <w:szCs w:val="28"/>
        </w:rPr>
      </w:pPr>
      <w:r w:rsidRPr="00007342">
        <w:rPr>
          <w:rFonts w:ascii="Times New Roman" w:hAnsi="Times New Roman" w:cs="Times New Roman"/>
          <w:i/>
          <w:sz w:val="28"/>
          <w:szCs w:val="28"/>
        </w:rPr>
        <w:t>Автодорожное строительство</w:t>
      </w:r>
      <w:r w:rsidRPr="00007342">
        <w:rPr>
          <w:rFonts w:ascii="Times New Roman" w:hAnsi="Times New Roman" w:cs="Times New Roman"/>
          <w:sz w:val="28"/>
          <w:szCs w:val="28"/>
        </w:rPr>
        <w:t xml:space="preserve">: Строительство автодорог, а также их реконструкция на сегодняшний день строиться с качественными и минимальными финансовыми затратами, применяя при строительстве </w:t>
      </w:r>
      <w:proofErr w:type="spellStart"/>
      <w:r w:rsidRPr="00007342">
        <w:rPr>
          <w:rFonts w:ascii="Times New Roman" w:hAnsi="Times New Roman" w:cs="Times New Roman"/>
          <w:sz w:val="28"/>
          <w:szCs w:val="28"/>
        </w:rPr>
        <w:t>геосинтетические</w:t>
      </w:r>
      <w:proofErr w:type="spellEnd"/>
      <w:r w:rsidRPr="00007342">
        <w:rPr>
          <w:rFonts w:ascii="Times New Roman" w:hAnsi="Times New Roman" w:cs="Times New Roman"/>
          <w:sz w:val="28"/>
          <w:szCs w:val="28"/>
        </w:rPr>
        <w:t xml:space="preserve"> материалы. Разнообразие </w:t>
      </w:r>
      <w:proofErr w:type="spellStart"/>
      <w:r w:rsidRPr="00007342">
        <w:rPr>
          <w:rFonts w:ascii="Times New Roman" w:hAnsi="Times New Roman" w:cs="Times New Roman"/>
          <w:sz w:val="28"/>
          <w:szCs w:val="28"/>
        </w:rPr>
        <w:t>геосинтетиков</w:t>
      </w:r>
      <w:proofErr w:type="spellEnd"/>
      <w:r w:rsidRPr="00007342">
        <w:rPr>
          <w:rFonts w:ascii="Times New Roman" w:hAnsi="Times New Roman" w:cs="Times New Roman"/>
          <w:sz w:val="28"/>
          <w:szCs w:val="28"/>
        </w:rPr>
        <w:t xml:space="preserve"> позволяет реализовать множество инженерных решений. </w:t>
      </w:r>
    </w:p>
    <w:p w14:paraId="43607BB8" w14:textId="77777777" w:rsidR="00C43DB0" w:rsidRPr="00007342" w:rsidRDefault="00C43DB0" w:rsidP="00007342">
      <w:pPr>
        <w:pStyle w:val="Standard"/>
        <w:ind w:firstLine="709"/>
        <w:contextualSpacing/>
        <w:jc w:val="both"/>
        <w:rPr>
          <w:rFonts w:ascii="Times New Roman" w:hAnsi="Times New Roman" w:cs="Times New Roman"/>
          <w:sz w:val="28"/>
          <w:szCs w:val="28"/>
        </w:rPr>
      </w:pPr>
      <w:r w:rsidRPr="00007342">
        <w:rPr>
          <w:rFonts w:ascii="Times New Roman" w:hAnsi="Times New Roman" w:cs="Times New Roman"/>
          <w:i/>
          <w:sz w:val="28"/>
          <w:szCs w:val="28"/>
        </w:rPr>
        <w:t>Железнодорожное строительство</w:t>
      </w:r>
      <w:r w:rsidRPr="00007342">
        <w:rPr>
          <w:rFonts w:ascii="Times New Roman" w:hAnsi="Times New Roman" w:cs="Times New Roman"/>
          <w:sz w:val="28"/>
          <w:szCs w:val="28"/>
        </w:rPr>
        <w:t xml:space="preserve">: Благодаря использованию </w:t>
      </w:r>
      <w:proofErr w:type="spellStart"/>
      <w:r w:rsidRPr="00007342">
        <w:rPr>
          <w:rFonts w:ascii="Times New Roman" w:hAnsi="Times New Roman" w:cs="Times New Roman"/>
          <w:sz w:val="28"/>
          <w:szCs w:val="28"/>
        </w:rPr>
        <w:t>геосинтетических</w:t>
      </w:r>
      <w:proofErr w:type="spellEnd"/>
      <w:r w:rsidRPr="00007342">
        <w:rPr>
          <w:rFonts w:ascii="Times New Roman" w:hAnsi="Times New Roman" w:cs="Times New Roman"/>
          <w:sz w:val="28"/>
          <w:szCs w:val="28"/>
        </w:rPr>
        <w:t xml:space="preserve"> материалов, улучшаются эксплуатационные характеристики и качество созданных железнодорожных путей. </w:t>
      </w:r>
    </w:p>
    <w:p w14:paraId="67771AEE" w14:textId="77777777" w:rsidR="00C43DB0" w:rsidRPr="00007342" w:rsidRDefault="00C43DB0" w:rsidP="00007342">
      <w:pPr>
        <w:pStyle w:val="Standard"/>
        <w:ind w:firstLine="709"/>
        <w:contextualSpacing/>
        <w:jc w:val="both"/>
        <w:rPr>
          <w:rFonts w:ascii="Times New Roman" w:hAnsi="Times New Roman" w:cs="Times New Roman"/>
          <w:sz w:val="28"/>
          <w:szCs w:val="28"/>
        </w:rPr>
      </w:pPr>
      <w:r w:rsidRPr="00007342">
        <w:rPr>
          <w:rFonts w:ascii="Times New Roman" w:hAnsi="Times New Roman" w:cs="Times New Roman"/>
          <w:i/>
          <w:sz w:val="28"/>
          <w:szCs w:val="28"/>
        </w:rPr>
        <w:t>Строительство аэродромов</w:t>
      </w:r>
      <w:r w:rsidRPr="00007342">
        <w:rPr>
          <w:rFonts w:ascii="Times New Roman" w:hAnsi="Times New Roman" w:cs="Times New Roman"/>
          <w:sz w:val="28"/>
          <w:szCs w:val="28"/>
        </w:rPr>
        <w:t xml:space="preserve">: Аэродромы проектируются и строятся с учетом того, чтобы их асфальтовое покрытие могло выдержать высокие нагрузки при взлете и приземлении воздушного транспорта. Для армирования взлетных полос используют </w:t>
      </w:r>
      <w:proofErr w:type="spellStart"/>
      <w:r w:rsidRPr="00007342">
        <w:rPr>
          <w:rFonts w:ascii="Times New Roman" w:hAnsi="Times New Roman" w:cs="Times New Roman"/>
          <w:sz w:val="28"/>
          <w:szCs w:val="28"/>
        </w:rPr>
        <w:t>геосинтетические</w:t>
      </w:r>
      <w:proofErr w:type="spellEnd"/>
      <w:r w:rsidRPr="00007342">
        <w:rPr>
          <w:rFonts w:ascii="Times New Roman" w:hAnsi="Times New Roman" w:cs="Times New Roman"/>
          <w:sz w:val="28"/>
          <w:szCs w:val="28"/>
        </w:rPr>
        <w:t xml:space="preserve"> продукты (геосинтетики) – полимерные материалы, с помощью которых можно значительно повысить износостойкость конструкций. </w:t>
      </w:r>
    </w:p>
    <w:p w14:paraId="5F511B8A" w14:textId="366DE7D0" w:rsidR="00C43DB0" w:rsidRPr="007A4E3A" w:rsidRDefault="00C43DB0" w:rsidP="00007342">
      <w:pPr>
        <w:pStyle w:val="Standard"/>
        <w:ind w:firstLine="709"/>
        <w:contextualSpacing/>
        <w:jc w:val="both"/>
        <w:rPr>
          <w:rFonts w:ascii="Times New Roman" w:hAnsi="Times New Roman" w:cs="Times New Roman"/>
          <w:sz w:val="28"/>
          <w:szCs w:val="28"/>
        </w:rPr>
      </w:pPr>
      <w:r w:rsidRPr="00007342">
        <w:rPr>
          <w:rFonts w:ascii="Times New Roman" w:hAnsi="Times New Roman" w:cs="Times New Roman"/>
          <w:i/>
          <w:sz w:val="28"/>
          <w:szCs w:val="28"/>
        </w:rPr>
        <w:t>Гражданское строительство</w:t>
      </w:r>
      <w:r w:rsidRPr="00007342">
        <w:rPr>
          <w:rFonts w:ascii="Times New Roman" w:hAnsi="Times New Roman" w:cs="Times New Roman"/>
          <w:sz w:val="28"/>
          <w:szCs w:val="28"/>
        </w:rPr>
        <w:t xml:space="preserve">: предполагает возведение масштабных сооружений, к которым можно отнести: административные, жилые, офисные здания, больницы, объекты коммунальной сферы и общественного питания и т.д. Гражданское строительство включает в себя различные направления, и требует постоянного обновления технологий и применения современных материалов. </w:t>
      </w:r>
      <w:proofErr w:type="spellStart"/>
      <w:r w:rsidRPr="00007342">
        <w:rPr>
          <w:rFonts w:ascii="Times New Roman" w:hAnsi="Times New Roman" w:cs="Times New Roman"/>
          <w:sz w:val="28"/>
          <w:szCs w:val="28"/>
        </w:rPr>
        <w:t>Геосинтетические</w:t>
      </w:r>
      <w:proofErr w:type="spellEnd"/>
      <w:r w:rsidRPr="00007342">
        <w:rPr>
          <w:rFonts w:ascii="Times New Roman" w:hAnsi="Times New Roman" w:cs="Times New Roman"/>
          <w:sz w:val="28"/>
          <w:szCs w:val="28"/>
        </w:rPr>
        <w:t xml:space="preserve"> материалы (геосинтетики) относятся к </w:t>
      </w:r>
      <w:r w:rsidRPr="007A4E3A">
        <w:rPr>
          <w:rFonts w:ascii="Times New Roman" w:hAnsi="Times New Roman" w:cs="Times New Roman"/>
          <w:sz w:val="28"/>
          <w:szCs w:val="28"/>
        </w:rPr>
        <w:t>экологичным материалам, и их применение при строительстве не наносит вреда внешней экосистеме</w:t>
      </w:r>
      <w:r w:rsidR="00B91519" w:rsidRPr="007A4E3A">
        <w:rPr>
          <w:rFonts w:ascii="Times New Roman" w:hAnsi="Times New Roman" w:cs="Times New Roman"/>
          <w:sz w:val="28"/>
          <w:szCs w:val="28"/>
        </w:rPr>
        <w:t xml:space="preserve"> </w:t>
      </w:r>
      <w:bookmarkStart w:id="12" w:name="tex3"/>
      <w:bookmarkEnd w:id="12"/>
      <w:r w:rsidR="001A5FE1" w:rsidRPr="007A4E3A">
        <w:rPr>
          <w:rFonts w:ascii="Times New Roman" w:hAnsi="Times New Roman" w:cs="Times New Roman"/>
          <w:sz w:val="28"/>
          <w:szCs w:val="28"/>
        </w:rPr>
        <w:fldChar w:fldCharType="begin"/>
      </w:r>
      <w:r w:rsidR="001A5FE1" w:rsidRPr="007A4E3A">
        <w:rPr>
          <w:rFonts w:ascii="Times New Roman" w:hAnsi="Times New Roman" w:cs="Times New Roman"/>
          <w:sz w:val="28"/>
          <w:szCs w:val="28"/>
        </w:rPr>
        <w:instrText xml:space="preserve"> HYPERLINK  \l "lit3" </w:instrText>
      </w:r>
      <w:r w:rsidR="001A5FE1" w:rsidRPr="007A4E3A">
        <w:rPr>
          <w:rFonts w:ascii="Times New Roman" w:hAnsi="Times New Roman" w:cs="Times New Roman"/>
          <w:sz w:val="28"/>
          <w:szCs w:val="28"/>
        </w:rPr>
      </w:r>
      <w:r w:rsidR="001A5FE1" w:rsidRPr="007A4E3A">
        <w:rPr>
          <w:rFonts w:ascii="Times New Roman" w:hAnsi="Times New Roman" w:cs="Times New Roman"/>
          <w:sz w:val="28"/>
          <w:szCs w:val="28"/>
        </w:rPr>
        <w:fldChar w:fldCharType="separate"/>
      </w:r>
      <w:r w:rsidR="00B91519" w:rsidRPr="007A4E3A">
        <w:rPr>
          <w:rStyle w:val="ae"/>
          <w:rFonts w:ascii="Times New Roman" w:hAnsi="Times New Roman" w:cs="Times New Roman"/>
          <w:color w:val="auto"/>
          <w:sz w:val="28"/>
          <w:szCs w:val="28"/>
          <w:u w:val="none"/>
        </w:rPr>
        <w:t>[6]</w:t>
      </w:r>
      <w:r w:rsidR="001A5FE1" w:rsidRPr="007A4E3A">
        <w:rPr>
          <w:rFonts w:ascii="Times New Roman" w:hAnsi="Times New Roman" w:cs="Times New Roman"/>
          <w:sz w:val="28"/>
          <w:szCs w:val="28"/>
        </w:rPr>
        <w:fldChar w:fldCharType="end"/>
      </w:r>
      <w:r w:rsidRPr="007A4E3A">
        <w:rPr>
          <w:rFonts w:ascii="Times New Roman" w:hAnsi="Times New Roman" w:cs="Times New Roman"/>
          <w:sz w:val="28"/>
          <w:szCs w:val="28"/>
        </w:rPr>
        <w:t xml:space="preserve">. </w:t>
      </w:r>
    </w:p>
    <w:p w14:paraId="459A595F" w14:textId="77777777" w:rsidR="00C43DB0" w:rsidRPr="00007342" w:rsidRDefault="00C43DB0" w:rsidP="00007342">
      <w:pPr>
        <w:pStyle w:val="Standard"/>
        <w:ind w:firstLine="709"/>
        <w:contextualSpacing/>
        <w:jc w:val="both"/>
        <w:rPr>
          <w:rFonts w:ascii="Times New Roman" w:hAnsi="Times New Roman" w:cs="Times New Roman"/>
          <w:sz w:val="28"/>
          <w:szCs w:val="28"/>
        </w:rPr>
      </w:pPr>
      <w:r w:rsidRPr="007A4E3A">
        <w:rPr>
          <w:rFonts w:ascii="Times New Roman" w:hAnsi="Times New Roman" w:cs="Times New Roman"/>
          <w:i/>
          <w:sz w:val="28"/>
          <w:szCs w:val="28"/>
        </w:rPr>
        <w:t>Строительство полигонов ТБО</w:t>
      </w:r>
      <w:r w:rsidRPr="007A4E3A">
        <w:rPr>
          <w:rFonts w:ascii="Times New Roman" w:hAnsi="Times New Roman" w:cs="Times New Roman"/>
          <w:sz w:val="28"/>
          <w:szCs w:val="28"/>
        </w:rPr>
        <w:t xml:space="preserve">: Одной из актуальных проблем современности, является строительство полигонов твердых бытовых отходов </w:t>
      </w:r>
      <w:r w:rsidRPr="00007342">
        <w:rPr>
          <w:rFonts w:ascii="Times New Roman" w:hAnsi="Times New Roman" w:cs="Times New Roman"/>
          <w:sz w:val="28"/>
          <w:szCs w:val="28"/>
        </w:rPr>
        <w:t xml:space="preserve">(ТБО). Утилизация ТБО должна соответствовать нормам экологической безопасности и высокому уровню биологической защиты от распространения продуктов распада и гниения утилизируемых отходов. Для этого, необходимо создание эффективного защитного слоя, который не позволит отходам распространяться в окружающую среду. </w:t>
      </w:r>
    </w:p>
    <w:p w14:paraId="4D635BFD" w14:textId="77777777" w:rsidR="00C43DB0" w:rsidRPr="00007342" w:rsidRDefault="00C43DB0" w:rsidP="00007342">
      <w:pPr>
        <w:pStyle w:val="Standard"/>
        <w:ind w:firstLine="709"/>
        <w:contextualSpacing/>
        <w:jc w:val="both"/>
        <w:rPr>
          <w:rFonts w:ascii="Times New Roman" w:hAnsi="Times New Roman" w:cs="Times New Roman"/>
          <w:sz w:val="28"/>
          <w:szCs w:val="28"/>
        </w:rPr>
      </w:pPr>
      <w:r w:rsidRPr="00007342">
        <w:rPr>
          <w:rFonts w:ascii="Times New Roman" w:hAnsi="Times New Roman" w:cs="Times New Roman"/>
          <w:i/>
          <w:sz w:val="28"/>
          <w:szCs w:val="28"/>
        </w:rPr>
        <w:t>Тоннельное строительство</w:t>
      </w:r>
      <w:r w:rsidRPr="00007342">
        <w:rPr>
          <w:rFonts w:ascii="Times New Roman" w:hAnsi="Times New Roman" w:cs="Times New Roman"/>
          <w:sz w:val="28"/>
          <w:szCs w:val="28"/>
        </w:rPr>
        <w:t xml:space="preserve">: Использование </w:t>
      </w:r>
      <w:proofErr w:type="spellStart"/>
      <w:r w:rsidRPr="00007342">
        <w:rPr>
          <w:rFonts w:ascii="Times New Roman" w:hAnsi="Times New Roman" w:cs="Times New Roman"/>
          <w:sz w:val="28"/>
          <w:szCs w:val="28"/>
        </w:rPr>
        <w:t>геосинтетических</w:t>
      </w:r>
      <w:proofErr w:type="spellEnd"/>
      <w:r w:rsidRPr="00007342">
        <w:rPr>
          <w:rFonts w:ascii="Times New Roman" w:hAnsi="Times New Roman" w:cs="Times New Roman"/>
          <w:sz w:val="28"/>
          <w:szCs w:val="28"/>
        </w:rPr>
        <w:t xml:space="preserve"> материалов предполагает проведение мероприятий по гидрозащите конструкций, а также создание хорошей дренажной системы для обеспечения их полной </w:t>
      </w:r>
      <w:r w:rsidRPr="00007342">
        <w:rPr>
          <w:rFonts w:ascii="Times New Roman" w:hAnsi="Times New Roman" w:cs="Times New Roman"/>
          <w:sz w:val="28"/>
          <w:szCs w:val="28"/>
        </w:rPr>
        <w:lastRenderedPageBreak/>
        <w:t xml:space="preserve">водонепроницаемости. </w:t>
      </w:r>
      <w:proofErr w:type="spellStart"/>
      <w:r w:rsidRPr="00007342">
        <w:rPr>
          <w:rFonts w:ascii="Times New Roman" w:hAnsi="Times New Roman" w:cs="Times New Roman"/>
          <w:sz w:val="28"/>
          <w:szCs w:val="28"/>
        </w:rPr>
        <w:t>Геомембрана</w:t>
      </w:r>
      <w:proofErr w:type="spellEnd"/>
      <w:r w:rsidRPr="00007342">
        <w:rPr>
          <w:rFonts w:ascii="Times New Roman" w:hAnsi="Times New Roman" w:cs="Times New Roman"/>
          <w:sz w:val="28"/>
          <w:szCs w:val="28"/>
        </w:rPr>
        <w:t xml:space="preserve"> позволяет создать хорошую гидроизоляционную защиту. </w:t>
      </w:r>
    </w:p>
    <w:p w14:paraId="77CCE7E0" w14:textId="1E6CCA94" w:rsidR="00C43DB0" w:rsidRPr="007A4E3A" w:rsidRDefault="00C43DB0" w:rsidP="00007342">
      <w:pPr>
        <w:pStyle w:val="Standard"/>
        <w:ind w:firstLine="709"/>
        <w:contextualSpacing/>
        <w:jc w:val="both"/>
        <w:rPr>
          <w:rFonts w:ascii="Times New Roman" w:hAnsi="Times New Roman" w:cs="Times New Roman"/>
          <w:sz w:val="28"/>
          <w:szCs w:val="28"/>
        </w:rPr>
      </w:pPr>
      <w:r w:rsidRPr="00007342">
        <w:rPr>
          <w:rFonts w:ascii="Times New Roman" w:hAnsi="Times New Roman" w:cs="Times New Roman"/>
          <w:i/>
          <w:sz w:val="28"/>
          <w:szCs w:val="28"/>
        </w:rPr>
        <w:t>Дренажные системы:</w:t>
      </w:r>
      <w:r w:rsidRPr="00007342">
        <w:rPr>
          <w:rFonts w:ascii="Times New Roman" w:hAnsi="Times New Roman" w:cs="Times New Roman"/>
          <w:sz w:val="28"/>
          <w:szCs w:val="28"/>
        </w:rPr>
        <w:t xml:space="preserve"> смена сезонов, особенности региональных климатических условий, вынуждают создавать дренажные системы. С их </w:t>
      </w:r>
      <w:r w:rsidRPr="007A4E3A">
        <w:rPr>
          <w:rFonts w:ascii="Times New Roman" w:hAnsi="Times New Roman" w:cs="Times New Roman"/>
          <w:sz w:val="28"/>
          <w:szCs w:val="28"/>
        </w:rPr>
        <w:t>помощью, от строительных объектов отводится излишняя влага, которая может стать причиной разрушения. Качественный дренаж позволяет предотвратить проблемы, вызванные присутствием воды вблизи сооружений</w:t>
      </w:r>
      <w:r w:rsidR="00B91519" w:rsidRPr="007A4E3A">
        <w:rPr>
          <w:rFonts w:ascii="Times New Roman" w:hAnsi="Times New Roman" w:cs="Times New Roman"/>
          <w:sz w:val="28"/>
          <w:szCs w:val="28"/>
        </w:rPr>
        <w:t xml:space="preserve"> </w:t>
      </w:r>
      <w:bookmarkStart w:id="13" w:name="tex4"/>
      <w:bookmarkEnd w:id="13"/>
      <w:r w:rsidR="00F91733" w:rsidRPr="007A4E3A">
        <w:rPr>
          <w:rFonts w:ascii="Times New Roman" w:hAnsi="Times New Roman" w:cs="Times New Roman"/>
          <w:sz w:val="28"/>
          <w:szCs w:val="28"/>
        </w:rPr>
        <w:fldChar w:fldCharType="begin"/>
      </w:r>
      <w:r w:rsidR="00F91733" w:rsidRPr="007A4E3A">
        <w:rPr>
          <w:rFonts w:ascii="Times New Roman" w:hAnsi="Times New Roman" w:cs="Times New Roman"/>
          <w:sz w:val="28"/>
          <w:szCs w:val="28"/>
        </w:rPr>
        <w:instrText xml:space="preserve"> HYPERLINK  \l "lit4" </w:instrText>
      </w:r>
      <w:r w:rsidR="00F91733" w:rsidRPr="007A4E3A">
        <w:rPr>
          <w:rFonts w:ascii="Times New Roman" w:hAnsi="Times New Roman" w:cs="Times New Roman"/>
          <w:sz w:val="28"/>
          <w:szCs w:val="28"/>
        </w:rPr>
      </w:r>
      <w:r w:rsidR="00F91733" w:rsidRPr="007A4E3A">
        <w:rPr>
          <w:rFonts w:ascii="Times New Roman" w:hAnsi="Times New Roman" w:cs="Times New Roman"/>
          <w:sz w:val="28"/>
          <w:szCs w:val="28"/>
        </w:rPr>
        <w:fldChar w:fldCharType="separate"/>
      </w:r>
      <w:r w:rsidRPr="007A4E3A">
        <w:rPr>
          <w:rStyle w:val="ae"/>
          <w:rFonts w:ascii="Times New Roman" w:hAnsi="Times New Roman" w:cs="Times New Roman"/>
          <w:color w:val="auto"/>
          <w:sz w:val="28"/>
          <w:szCs w:val="28"/>
          <w:u w:val="none"/>
        </w:rPr>
        <w:t>[</w:t>
      </w:r>
      <w:r w:rsidR="00B91519" w:rsidRPr="007A4E3A">
        <w:rPr>
          <w:rStyle w:val="ae"/>
          <w:rFonts w:ascii="Times New Roman" w:hAnsi="Times New Roman" w:cs="Times New Roman"/>
          <w:color w:val="auto"/>
          <w:sz w:val="28"/>
          <w:szCs w:val="28"/>
          <w:u w:val="none"/>
        </w:rPr>
        <w:t>7</w:t>
      </w:r>
      <w:r w:rsidRPr="007A4E3A">
        <w:rPr>
          <w:rStyle w:val="ae"/>
          <w:rFonts w:ascii="Times New Roman" w:hAnsi="Times New Roman" w:cs="Times New Roman"/>
          <w:color w:val="auto"/>
          <w:sz w:val="28"/>
          <w:szCs w:val="28"/>
          <w:u w:val="none"/>
        </w:rPr>
        <w:t>]</w:t>
      </w:r>
      <w:r w:rsidR="00F91733" w:rsidRPr="007A4E3A">
        <w:rPr>
          <w:rFonts w:ascii="Times New Roman" w:hAnsi="Times New Roman" w:cs="Times New Roman"/>
          <w:sz w:val="28"/>
          <w:szCs w:val="28"/>
        </w:rPr>
        <w:fldChar w:fldCharType="end"/>
      </w:r>
      <w:r w:rsidR="00B91519" w:rsidRPr="007A4E3A">
        <w:rPr>
          <w:rFonts w:ascii="Times New Roman" w:hAnsi="Times New Roman" w:cs="Times New Roman"/>
          <w:sz w:val="28"/>
          <w:szCs w:val="28"/>
        </w:rPr>
        <w:t>.</w:t>
      </w:r>
    </w:p>
    <w:p w14:paraId="0AE87CF5" w14:textId="77777777" w:rsidR="00C43DB0" w:rsidRPr="007A4E3A" w:rsidRDefault="00C43DB0" w:rsidP="00007342">
      <w:pPr>
        <w:ind w:firstLine="709"/>
        <w:contextualSpacing/>
        <w:jc w:val="both"/>
        <w:rPr>
          <w:sz w:val="28"/>
          <w:szCs w:val="28"/>
        </w:rPr>
      </w:pPr>
    </w:p>
    <w:p w14:paraId="140E6ACB" w14:textId="2BF2E964" w:rsidR="00C43DB0" w:rsidRPr="00007342" w:rsidRDefault="00C43DB0" w:rsidP="00007342">
      <w:pPr>
        <w:pStyle w:val="2"/>
        <w:spacing w:before="0"/>
        <w:rPr>
          <w:rFonts w:cs="Times New Roman"/>
          <w:b w:val="0"/>
          <w:szCs w:val="28"/>
        </w:rPr>
      </w:pPr>
      <w:bookmarkStart w:id="14" w:name="_Toc195095251"/>
      <w:r w:rsidRPr="00007342">
        <w:rPr>
          <w:rFonts w:cs="Times New Roman"/>
          <w:szCs w:val="28"/>
        </w:rPr>
        <w:t>1.2 Применяемые материалы для армирования грунтовых насыпей</w:t>
      </w:r>
      <w:bookmarkEnd w:id="14"/>
    </w:p>
    <w:p w14:paraId="19F955E6" w14:textId="77777777" w:rsidR="00693088" w:rsidRPr="00007342" w:rsidRDefault="00693088" w:rsidP="00007342">
      <w:pPr>
        <w:pStyle w:val="3"/>
        <w:spacing w:before="0"/>
        <w:rPr>
          <w:rFonts w:cs="Times New Roman"/>
          <w:sz w:val="16"/>
          <w:szCs w:val="16"/>
        </w:rPr>
      </w:pPr>
      <w:bookmarkStart w:id="15" w:name="_Toc195095252"/>
    </w:p>
    <w:p w14:paraId="0823B289" w14:textId="77777777" w:rsidR="00C43DB0" w:rsidRPr="00007342" w:rsidRDefault="00C43DB0" w:rsidP="00007342">
      <w:pPr>
        <w:pStyle w:val="3"/>
        <w:spacing w:before="0"/>
        <w:rPr>
          <w:rFonts w:cs="Times New Roman"/>
          <w:b w:val="0"/>
          <w:szCs w:val="28"/>
        </w:rPr>
      </w:pPr>
      <w:r w:rsidRPr="00007342">
        <w:rPr>
          <w:rFonts w:cs="Times New Roman"/>
          <w:b w:val="0"/>
          <w:szCs w:val="28"/>
        </w:rPr>
        <w:t xml:space="preserve">1.2.1 Типы </w:t>
      </w:r>
      <w:proofErr w:type="spellStart"/>
      <w:r w:rsidRPr="00007342">
        <w:rPr>
          <w:rFonts w:cs="Times New Roman"/>
          <w:b w:val="0"/>
          <w:szCs w:val="28"/>
        </w:rPr>
        <w:t>геосинтетических</w:t>
      </w:r>
      <w:proofErr w:type="spellEnd"/>
      <w:r w:rsidRPr="00007342">
        <w:rPr>
          <w:rFonts w:cs="Times New Roman"/>
          <w:b w:val="0"/>
          <w:szCs w:val="28"/>
        </w:rPr>
        <w:t xml:space="preserve"> материалов</w:t>
      </w:r>
      <w:bookmarkEnd w:id="15"/>
    </w:p>
    <w:p w14:paraId="6FE5C45E" w14:textId="77777777" w:rsidR="00C43DB0" w:rsidRPr="00007342" w:rsidRDefault="00C43DB0" w:rsidP="00007342">
      <w:pPr>
        <w:pStyle w:val="ad"/>
        <w:ind w:firstLine="709"/>
        <w:contextualSpacing/>
        <w:jc w:val="both"/>
        <w:rPr>
          <w:sz w:val="28"/>
          <w:szCs w:val="28"/>
        </w:rPr>
      </w:pPr>
      <w:r w:rsidRPr="00007342">
        <w:rPr>
          <w:sz w:val="28"/>
          <w:szCs w:val="28"/>
        </w:rPr>
        <w:t xml:space="preserve">Согласно определению ASTM D4439, геосинтетика определяется как плоский продукт, изготовленный из полимерного материала, используемый с грунтом, породой, землей или другим материалом, связанным с геотехнической инженерией, как неотъемлемая часть искусственного проекта, структуры или системы. </w:t>
      </w:r>
    </w:p>
    <w:p w14:paraId="5CAB488D" w14:textId="544EEC1F" w:rsidR="00C43DB0" w:rsidRPr="00007342" w:rsidRDefault="00C43DB0" w:rsidP="00007342">
      <w:pPr>
        <w:pStyle w:val="ad"/>
        <w:ind w:firstLine="709"/>
        <w:contextualSpacing/>
        <w:jc w:val="both"/>
        <w:rPr>
          <w:sz w:val="28"/>
          <w:szCs w:val="28"/>
        </w:rPr>
      </w:pPr>
      <w:r w:rsidRPr="00007342">
        <w:rPr>
          <w:sz w:val="28"/>
          <w:szCs w:val="28"/>
        </w:rPr>
        <w:t xml:space="preserve">В данном определении геосинтетик </w:t>
      </w:r>
      <w:r w:rsidR="00007342">
        <w:rPr>
          <w:sz w:val="28"/>
          <w:szCs w:val="28"/>
        </w:rPr>
        <w:t>‒</w:t>
      </w:r>
      <w:r w:rsidRPr="00007342">
        <w:rPr>
          <w:sz w:val="28"/>
          <w:szCs w:val="28"/>
        </w:rPr>
        <w:t xml:space="preserve"> это в основном полимерный материал, хотя также используются резина, стекловолокно и природные материалы.</w:t>
      </w:r>
    </w:p>
    <w:p w14:paraId="320B338C" w14:textId="77777777" w:rsidR="00C43DB0" w:rsidRPr="00007342" w:rsidRDefault="00C43DB0" w:rsidP="00007342">
      <w:pPr>
        <w:pStyle w:val="ad"/>
        <w:ind w:firstLine="709"/>
        <w:contextualSpacing/>
        <w:jc w:val="both"/>
        <w:rPr>
          <w:sz w:val="28"/>
          <w:szCs w:val="28"/>
        </w:rPr>
      </w:pPr>
      <w:r w:rsidRPr="00007342">
        <w:rPr>
          <w:sz w:val="28"/>
          <w:szCs w:val="28"/>
        </w:rPr>
        <w:t>Армированные материалы, изготовленные из полимерных материалов, производят из полипропилена, полиэтилена или поливинилхлорида.</w:t>
      </w:r>
    </w:p>
    <w:p w14:paraId="72C55208" w14:textId="77777777" w:rsidR="00DE2A7C" w:rsidRPr="00007342" w:rsidRDefault="00DE2A7C" w:rsidP="00007342">
      <w:pPr>
        <w:pStyle w:val="ad"/>
        <w:ind w:firstLine="709"/>
        <w:contextualSpacing/>
        <w:jc w:val="both"/>
        <w:rPr>
          <w:sz w:val="28"/>
          <w:szCs w:val="28"/>
        </w:rPr>
      </w:pPr>
      <w:r w:rsidRPr="00007342">
        <w:rPr>
          <w:sz w:val="28"/>
          <w:szCs w:val="28"/>
        </w:rPr>
        <w:t xml:space="preserve">В настоящее время в мировой практике существует разнообразие армирующих материалов, причем значительная их часть составляют </w:t>
      </w:r>
      <w:proofErr w:type="spellStart"/>
      <w:r w:rsidRPr="00007342">
        <w:rPr>
          <w:sz w:val="28"/>
          <w:szCs w:val="28"/>
        </w:rPr>
        <w:t>геосинтетические</w:t>
      </w:r>
      <w:proofErr w:type="spellEnd"/>
      <w:r w:rsidRPr="00007342">
        <w:rPr>
          <w:sz w:val="28"/>
          <w:szCs w:val="28"/>
        </w:rPr>
        <w:t xml:space="preserve"> материалы, созданные на основе синтетического полимерного волокна. Эти материалы производятся из полипропилена (PP), полиэстера (PET) или поливинилхлорида (PVC). Кроме того, применяются следующие ткани или сырье для изготовления сплошных материалов и решеток: полиамид (РА), полиэтилен (РЕ), полиэстер (PES) и полипропилен (РР), которые известны как полиолефины. Для придания специальных характеристик "продукту" могут использоваться добавки, такие как стабилизаторы, и могут быть применены оболочки из поливинилхлорида (ПВХ), полиэтилена (РЕ) или битума.</w:t>
      </w:r>
    </w:p>
    <w:p w14:paraId="16E8E463" w14:textId="77777777" w:rsidR="00DE2A7C" w:rsidRPr="00007342" w:rsidRDefault="00DE2A7C" w:rsidP="00007342">
      <w:pPr>
        <w:pStyle w:val="ad"/>
        <w:ind w:firstLine="709"/>
        <w:contextualSpacing/>
        <w:jc w:val="both"/>
        <w:rPr>
          <w:sz w:val="28"/>
          <w:szCs w:val="28"/>
        </w:rPr>
      </w:pPr>
      <w:r w:rsidRPr="00007342">
        <w:rPr>
          <w:sz w:val="28"/>
          <w:szCs w:val="28"/>
        </w:rPr>
        <w:t>Также в качестве армирующих материалов применяются разлагаемые натуральные материалы, такие как лен, джут или кокос, которые используются для защиты поверхности грунтового основания.</w:t>
      </w:r>
    </w:p>
    <w:p w14:paraId="7F8E5798" w14:textId="6A247BD5" w:rsidR="00C43DB0" w:rsidRPr="007A4E3A" w:rsidRDefault="00DE2A7C" w:rsidP="00007342">
      <w:pPr>
        <w:pStyle w:val="ad"/>
        <w:ind w:firstLine="709"/>
        <w:contextualSpacing/>
        <w:jc w:val="both"/>
        <w:rPr>
          <w:sz w:val="28"/>
          <w:szCs w:val="28"/>
        </w:rPr>
      </w:pPr>
      <w:r w:rsidRPr="00007342">
        <w:rPr>
          <w:sz w:val="28"/>
          <w:szCs w:val="28"/>
        </w:rPr>
        <w:t xml:space="preserve">В зависимости от геометрии, типа изготовленного материала и его функции, </w:t>
      </w:r>
      <w:proofErr w:type="spellStart"/>
      <w:r w:rsidRPr="00007342">
        <w:rPr>
          <w:sz w:val="28"/>
          <w:szCs w:val="28"/>
        </w:rPr>
        <w:t>геосинтетические</w:t>
      </w:r>
      <w:proofErr w:type="spellEnd"/>
      <w:r w:rsidRPr="00007342">
        <w:rPr>
          <w:sz w:val="28"/>
          <w:szCs w:val="28"/>
        </w:rPr>
        <w:t xml:space="preserve"> материалы могут быть разделены на следующие виды: геотекстиль, георешетки, </w:t>
      </w:r>
      <w:proofErr w:type="spellStart"/>
      <w:r w:rsidRPr="00007342">
        <w:rPr>
          <w:sz w:val="28"/>
          <w:szCs w:val="28"/>
        </w:rPr>
        <w:t>геосетки</w:t>
      </w:r>
      <w:proofErr w:type="spellEnd"/>
      <w:r w:rsidRPr="00007342">
        <w:rPr>
          <w:sz w:val="28"/>
          <w:szCs w:val="28"/>
        </w:rPr>
        <w:t xml:space="preserve">, </w:t>
      </w:r>
      <w:proofErr w:type="spellStart"/>
      <w:r w:rsidRPr="00007342">
        <w:rPr>
          <w:sz w:val="28"/>
          <w:szCs w:val="28"/>
        </w:rPr>
        <w:t>геомембраны</w:t>
      </w:r>
      <w:proofErr w:type="spellEnd"/>
      <w:r w:rsidRPr="00007342">
        <w:rPr>
          <w:sz w:val="28"/>
          <w:szCs w:val="28"/>
        </w:rPr>
        <w:t xml:space="preserve">, </w:t>
      </w:r>
      <w:proofErr w:type="spellStart"/>
      <w:r w:rsidRPr="00007342">
        <w:rPr>
          <w:sz w:val="28"/>
          <w:szCs w:val="28"/>
        </w:rPr>
        <w:t>геосинтетические</w:t>
      </w:r>
      <w:proofErr w:type="spellEnd"/>
      <w:r w:rsidRPr="00007342">
        <w:rPr>
          <w:sz w:val="28"/>
          <w:szCs w:val="28"/>
        </w:rPr>
        <w:t xml:space="preserve"> глиняные вкладыши, </w:t>
      </w:r>
      <w:proofErr w:type="spellStart"/>
      <w:r w:rsidRPr="00007342">
        <w:rPr>
          <w:sz w:val="28"/>
          <w:szCs w:val="28"/>
        </w:rPr>
        <w:t>геотрубы</w:t>
      </w:r>
      <w:proofErr w:type="spellEnd"/>
      <w:r w:rsidRPr="00007342">
        <w:rPr>
          <w:sz w:val="28"/>
          <w:szCs w:val="28"/>
        </w:rPr>
        <w:t xml:space="preserve">, </w:t>
      </w:r>
      <w:proofErr w:type="spellStart"/>
      <w:r w:rsidRPr="00007342">
        <w:rPr>
          <w:sz w:val="28"/>
          <w:szCs w:val="28"/>
        </w:rPr>
        <w:t>геокомпозиты</w:t>
      </w:r>
      <w:proofErr w:type="spellEnd"/>
      <w:r w:rsidRPr="00007342">
        <w:rPr>
          <w:sz w:val="28"/>
          <w:szCs w:val="28"/>
        </w:rPr>
        <w:t xml:space="preserve">, а также другие формы, такие как </w:t>
      </w:r>
      <w:r w:rsidRPr="007A4E3A">
        <w:rPr>
          <w:sz w:val="28"/>
          <w:szCs w:val="28"/>
        </w:rPr>
        <w:t xml:space="preserve">нитевидные грунтовые массы, полимерные анкеры, инкапсулированные грунтовые ячейки, </w:t>
      </w:r>
      <w:proofErr w:type="spellStart"/>
      <w:r w:rsidRPr="007A4E3A">
        <w:rPr>
          <w:sz w:val="28"/>
          <w:szCs w:val="28"/>
        </w:rPr>
        <w:t>геоформы</w:t>
      </w:r>
      <w:proofErr w:type="spellEnd"/>
      <w:r w:rsidRPr="007A4E3A">
        <w:rPr>
          <w:sz w:val="28"/>
          <w:szCs w:val="28"/>
        </w:rPr>
        <w:t xml:space="preserve"> и легкие наполнители</w:t>
      </w:r>
      <w:r w:rsidR="00C43DB0" w:rsidRPr="007A4E3A">
        <w:rPr>
          <w:sz w:val="28"/>
          <w:szCs w:val="28"/>
        </w:rPr>
        <w:t xml:space="preserve"> </w:t>
      </w:r>
      <w:bookmarkStart w:id="16" w:name="tex5"/>
      <w:bookmarkEnd w:id="16"/>
      <w:r w:rsidR="007A4E3A">
        <w:rPr>
          <w:sz w:val="28"/>
          <w:szCs w:val="28"/>
        </w:rPr>
        <w:t xml:space="preserve">(рисунок 2) </w:t>
      </w:r>
      <w:hyperlink w:anchor="lit5" w:history="1">
        <w:r w:rsidR="00C43DB0" w:rsidRPr="007A4E3A">
          <w:rPr>
            <w:rStyle w:val="ae"/>
            <w:color w:val="auto"/>
            <w:sz w:val="28"/>
            <w:szCs w:val="28"/>
            <w:u w:val="none"/>
          </w:rPr>
          <w:t>[</w:t>
        </w:r>
        <w:r w:rsidR="00B91519" w:rsidRPr="007A4E3A">
          <w:rPr>
            <w:rStyle w:val="ae"/>
            <w:color w:val="auto"/>
            <w:sz w:val="28"/>
            <w:szCs w:val="28"/>
            <w:u w:val="none"/>
          </w:rPr>
          <w:t>8</w:t>
        </w:r>
        <w:r w:rsidR="00C43DB0" w:rsidRPr="007A4E3A">
          <w:rPr>
            <w:rStyle w:val="ae"/>
            <w:color w:val="auto"/>
            <w:sz w:val="28"/>
            <w:szCs w:val="28"/>
            <w:u w:val="none"/>
          </w:rPr>
          <w:t>]</w:t>
        </w:r>
      </w:hyperlink>
      <w:r w:rsidR="00C43DB0" w:rsidRPr="007A4E3A">
        <w:rPr>
          <w:sz w:val="28"/>
          <w:szCs w:val="28"/>
        </w:rPr>
        <w:t>.</w:t>
      </w:r>
    </w:p>
    <w:p w14:paraId="6E424F6E" w14:textId="77777777" w:rsidR="007A4E3A" w:rsidRPr="00007342" w:rsidRDefault="007A4E3A" w:rsidP="007A4E3A">
      <w:pPr>
        <w:pStyle w:val="ad"/>
        <w:ind w:firstLine="709"/>
        <w:contextualSpacing/>
        <w:jc w:val="both"/>
        <w:rPr>
          <w:sz w:val="28"/>
          <w:szCs w:val="28"/>
        </w:rPr>
      </w:pPr>
      <w:proofErr w:type="spellStart"/>
      <w:r w:rsidRPr="00007342">
        <w:rPr>
          <w:sz w:val="28"/>
          <w:szCs w:val="28"/>
        </w:rPr>
        <w:t>Геосинтетические</w:t>
      </w:r>
      <w:proofErr w:type="spellEnd"/>
      <w:r w:rsidRPr="00007342">
        <w:rPr>
          <w:sz w:val="28"/>
          <w:szCs w:val="28"/>
        </w:rPr>
        <w:t xml:space="preserve"> материалы обладают рядом уникальных свойств: </w:t>
      </w:r>
    </w:p>
    <w:p w14:paraId="00EE2CD8" w14:textId="77777777" w:rsidR="007A4E3A" w:rsidRPr="00007342" w:rsidRDefault="007A4E3A" w:rsidP="007A4E3A">
      <w:pPr>
        <w:pStyle w:val="ad"/>
        <w:ind w:firstLine="709"/>
        <w:contextualSpacing/>
        <w:jc w:val="both"/>
        <w:rPr>
          <w:sz w:val="28"/>
          <w:szCs w:val="28"/>
        </w:rPr>
      </w:pPr>
      <w:r>
        <w:rPr>
          <w:sz w:val="28"/>
          <w:szCs w:val="28"/>
        </w:rPr>
        <w:t>‒</w:t>
      </w:r>
      <w:r w:rsidRPr="00007342">
        <w:rPr>
          <w:sz w:val="28"/>
          <w:szCs w:val="28"/>
        </w:rPr>
        <w:t xml:space="preserve"> высокой прочностью;</w:t>
      </w:r>
    </w:p>
    <w:p w14:paraId="4C3B13F0" w14:textId="77777777" w:rsidR="007A4E3A" w:rsidRPr="00007342" w:rsidRDefault="007A4E3A" w:rsidP="007A4E3A">
      <w:pPr>
        <w:pStyle w:val="ad"/>
        <w:ind w:firstLine="709"/>
        <w:contextualSpacing/>
        <w:jc w:val="both"/>
        <w:rPr>
          <w:sz w:val="28"/>
          <w:szCs w:val="28"/>
        </w:rPr>
      </w:pPr>
      <w:r>
        <w:rPr>
          <w:sz w:val="28"/>
          <w:szCs w:val="28"/>
        </w:rPr>
        <w:t>‒</w:t>
      </w:r>
      <w:r w:rsidRPr="00007342">
        <w:rPr>
          <w:sz w:val="28"/>
          <w:szCs w:val="28"/>
        </w:rPr>
        <w:t xml:space="preserve"> химической стойкостью;</w:t>
      </w:r>
    </w:p>
    <w:p w14:paraId="1178C43F" w14:textId="77777777" w:rsidR="007A4E3A" w:rsidRPr="00007342" w:rsidRDefault="007A4E3A" w:rsidP="007A4E3A">
      <w:pPr>
        <w:pStyle w:val="ad"/>
        <w:ind w:firstLine="709"/>
        <w:contextualSpacing/>
        <w:jc w:val="both"/>
        <w:rPr>
          <w:sz w:val="28"/>
          <w:szCs w:val="28"/>
        </w:rPr>
      </w:pPr>
      <w:r>
        <w:rPr>
          <w:sz w:val="28"/>
          <w:szCs w:val="28"/>
        </w:rPr>
        <w:t>‒</w:t>
      </w:r>
      <w:r w:rsidRPr="00007342">
        <w:rPr>
          <w:sz w:val="28"/>
          <w:szCs w:val="28"/>
        </w:rPr>
        <w:t xml:space="preserve"> долговечностью (срок эксплуатации до 100 лет);</w:t>
      </w:r>
    </w:p>
    <w:p w14:paraId="610D4C99" w14:textId="77777777" w:rsidR="007A4E3A" w:rsidRDefault="007A4E3A" w:rsidP="007A4E3A">
      <w:pPr>
        <w:pStyle w:val="ad"/>
        <w:ind w:firstLine="709"/>
        <w:contextualSpacing/>
        <w:jc w:val="both"/>
        <w:rPr>
          <w:sz w:val="28"/>
          <w:szCs w:val="28"/>
        </w:rPr>
      </w:pPr>
      <w:r>
        <w:rPr>
          <w:sz w:val="28"/>
          <w:szCs w:val="28"/>
        </w:rPr>
        <w:lastRenderedPageBreak/>
        <w:t>‒</w:t>
      </w:r>
      <w:r w:rsidRPr="00007342">
        <w:rPr>
          <w:sz w:val="28"/>
          <w:szCs w:val="28"/>
        </w:rPr>
        <w:t xml:space="preserve"> высокой </w:t>
      </w:r>
      <w:r>
        <w:rPr>
          <w:sz w:val="28"/>
          <w:szCs w:val="28"/>
        </w:rPr>
        <w:t>температуростойкостью;</w:t>
      </w:r>
    </w:p>
    <w:p w14:paraId="56406DC3" w14:textId="77777777" w:rsidR="007A4E3A" w:rsidRPr="00007342" w:rsidRDefault="007A4E3A" w:rsidP="007A4E3A">
      <w:pPr>
        <w:pStyle w:val="ad"/>
        <w:ind w:firstLine="709"/>
        <w:contextualSpacing/>
        <w:jc w:val="both"/>
        <w:rPr>
          <w:sz w:val="28"/>
          <w:szCs w:val="28"/>
        </w:rPr>
      </w:pPr>
      <w:r>
        <w:rPr>
          <w:sz w:val="28"/>
          <w:szCs w:val="28"/>
        </w:rPr>
        <w:t>‒</w:t>
      </w:r>
      <w:r w:rsidRPr="00007342">
        <w:rPr>
          <w:sz w:val="28"/>
          <w:szCs w:val="28"/>
        </w:rPr>
        <w:t xml:space="preserve"> низкой материалоемкостью;</w:t>
      </w:r>
    </w:p>
    <w:p w14:paraId="00BFA610" w14:textId="77777777" w:rsidR="007A4E3A" w:rsidRPr="00007342" w:rsidRDefault="007A4E3A" w:rsidP="007A4E3A">
      <w:pPr>
        <w:pStyle w:val="ad"/>
        <w:ind w:firstLine="709"/>
        <w:contextualSpacing/>
        <w:jc w:val="both"/>
        <w:rPr>
          <w:sz w:val="28"/>
          <w:szCs w:val="28"/>
        </w:rPr>
      </w:pPr>
      <w:r>
        <w:rPr>
          <w:sz w:val="28"/>
          <w:szCs w:val="28"/>
        </w:rPr>
        <w:t>‒</w:t>
      </w:r>
      <w:r w:rsidRPr="00007342">
        <w:rPr>
          <w:sz w:val="28"/>
          <w:szCs w:val="28"/>
        </w:rPr>
        <w:t xml:space="preserve"> небольшим весом.</w:t>
      </w:r>
    </w:p>
    <w:p w14:paraId="49772BF8" w14:textId="77777777" w:rsidR="007A4E3A" w:rsidRDefault="007A4E3A" w:rsidP="00007342">
      <w:pPr>
        <w:pStyle w:val="ad"/>
        <w:ind w:firstLine="709"/>
        <w:contextualSpacing/>
        <w:jc w:val="both"/>
        <w:rPr>
          <w:sz w:val="28"/>
          <w:szCs w:val="28"/>
        </w:rPr>
      </w:pPr>
    </w:p>
    <w:p w14:paraId="05D15D3F" w14:textId="06F2B75C" w:rsidR="007A4E3A" w:rsidRPr="00007342" w:rsidRDefault="007A4E3A" w:rsidP="00A0481A">
      <w:pPr>
        <w:jc w:val="both"/>
        <w:rPr>
          <w:sz w:val="16"/>
          <w:szCs w:val="16"/>
        </w:rPr>
      </w:pPr>
      <w:r w:rsidRPr="00CD1AF5">
        <w:rPr>
          <w:noProof/>
          <w:sz w:val="28"/>
          <w:szCs w:val="28"/>
        </w:rPr>
        <w:drawing>
          <wp:anchor distT="0" distB="0" distL="114300" distR="114300" simplePos="0" relativeHeight="251666432" behindDoc="0" locked="0" layoutInCell="1" allowOverlap="1" wp14:anchorId="3EB47B0C" wp14:editId="4D220C69">
            <wp:simplePos x="1101090" y="1539240"/>
            <wp:positionH relativeFrom="column">
              <wp:align>left</wp:align>
            </wp:positionH>
            <wp:positionV relativeFrom="paragraph">
              <wp:align>top</wp:align>
            </wp:positionV>
            <wp:extent cx="5939621" cy="2870420"/>
            <wp:effectExtent l="0" t="0" r="4445" b="6350"/>
            <wp:wrapSquare wrapText="bothSides"/>
            <wp:docPr id="3" name="Рисунок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939621" cy="2870420"/>
                    </a:xfrm>
                    <a:prstGeom prst="rect">
                      <a:avLst/>
                    </a:prstGeom>
                    <a:noFill/>
                    <a:ln>
                      <a:noFill/>
                      <a:prstDash/>
                    </a:ln>
                  </pic:spPr>
                </pic:pic>
              </a:graphicData>
            </a:graphic>
          </wp:anchor>
        </w:drawing>
      </w:r>
    </w:p>
    <w:p w14:paraId="4BF2DA7B" w14:textId="77777777" w:rsidR="007A4E3A" w:rsidRPr="00CD1AF5" w:rsidRDefault="007A4E3A" w:rsidP="007A4E3A">
      <w:pPr>
        <w:contextualSpacing/>
        <w:jc w:val="center"/>
        <w:rPr>
          <w:sz w:val="28"/>
          <w:szCs w:val="28"/>
        </w:rPr>
      </w:pPr>
      <w:r w:rsidRPr="00CD1AF5">
        <w:rPr>
          <w:sz w:val="28"/>
          <w:szCs w:val="28"/>
        </w:rPr>
        <w:t xml:space="preserve">Рисунок 2 </w:t>
      </w:r>
      <w:r>
        <w:rPr>
          <w:sz w:val="28"/>
          <w:szCs w:val="28"/>
        </w:rPr>
        <w:t>‒</w:t>
      </w:r>
      <w:r w:rsidRPr="00CD1AF5">
        <w:rPr>
          <w:sz w:val="28"/>
          <w:szCs w:val="28"/>
        </w:rPr>
        <w:t xml:space="preserve"> Виды </w:t>
      </w:r>
      <w:proofErr w:type="spellStart"/>
      <w:r w:rsidRPr="00CD1AF5">
        <w:rPr>
          <w:sz w:val="28"/>
          <w:szCs w:val="28"/>
        </w:rPr>
        <w:t>геосентетических</w:t>
      </w:r>
      <w:proofErr w:type="spellEnd"/>
      <w:r w:rsidRPr="00CD1AF5">
        <w:rPr>
          <w:sz w:val="28"/>
          <w:szCs w:val="28"/>
        </w:rPr>
        <w:t xml:space="preserve"> материалов</w:t>
      </w:r>
    </w:p>
    <w:p w14:paraId="3C688AA1" w14:textId="77777777" w:rsidR="007A4E3A" w:rsidRDefault="007A4E3A" w:rsidP="00007342">
      <w:pPr>
        <w:pStyle w:val="ad"/>
        <w:ind w:firstLine="709"/>
        <w:contextualSpacing/>
        <w:jc w:val="both"/>
        <w:rPr>
          <w:sz w:val="28"/>
          <w:szCs w:val="28"/>
        </w:rPr>
      </w:pPr>
    </w:p>
    <w:p w14:paraId="322D06AD" w14:textId="77777777" w:rsidR="00C43DB0" w:rsidRPr="00007342" w:rsidRDefault="00C43DB0" w:rsidP="00007342">
      <w:pPr>
        <w:pStyle w:val="ad"/>
        <w:ind w:firstLine="709"/>
        <w:contextualSpacing/>
        <w:jc w:val="both"/>
        <w:rPr>
          <w:sz w:val="28"/>
          <w:szCs w:val="28"/>
        </w:rPr>
      </w:pPr>
      <w:r w:rsidRPr="00007342">
        <w:rPr>
          <w:sz w:val="28"/>
          <w:szCs w:val="28"/>
        </w:rPr>
        <w:t xml:space="preserve">По структуре </w:t>
      </w:r>
      <w:proofErr w:type="spellStart"/>
      <w:r w:rsidRPr="00007342">
        <w:rPr>
          <w:sz w:val="28"/>
          <w:szCs w:val="28"/>
        </w:rPr>
        <w:t>геосинтетические</w:t>
      </w:r>
      <w:proofErr w:type="spellEnd"/>
      <w:r w:rsidRPr="00007342">
        <w:rPr>
          <w:sz w:val="28"/>
          <w:szCs w:val="28"/>
        </w:rPr>
        <w:t xml:space="preserve"> материалы подразделяются на:</w:t>
      </w:r>
    </w:p>
    <w:p w14:paraId="0465DC44" w14:textId="4C46E689" w:rsidR="00C43DB0" w:rsidRPr="00007342" w:rsidRDefault="00007342" w:rsidP="00007342">
      <w:pPr>
        <w:pStyle w:val="ad"/>
        <w:ind w:firstLine="709"/>
        <w:contextualSpacing/>
        <w:jc w:val="both"/>
        <w:rPr>
          <w:sz w:val="28"/>
          <w:szCs w:val="28"/>
        </w:rPr>
      </w:pPr>
      <w:r>
        <w:rPr>
          <w:sz w:val="28"/>
          <w:szCs w:val="28"/>
        </w:rPr>
        <w:t>‒</w:t>
      </w:r>
      <w:r w:rsidR="00C43DB0" w:rsidRPr="00007342">
        <w:rPr>
          <w:sz w:val="28"/>
          <w:szCs w:val="28"/>
        </w:rPr>
        <w:t xml:space="preserve"> геотекстиль;</w:t>
      </w:r>
    </w:p>
    <w:p w14:paraId="52BFBFC5" w14:textId="3E76B89D" w:rsidR="00C43DB0" w:rsidRPr="00007342" w:rsidRDefault="00007342" w:rsidP="00007342">
      <w:pPr>
        <w:pStyle w:val="ad"/>
        <w:ind w:firstLine="709"/>
        <w:contextualSpacing/>
        <w:jc w:val="both"/>
        <w:rPr>
          <w:sz w:val="28"/>
          <w:szCs w:val="28"/>
        </w:rPr>
      </w:pPr>
      <w:r>
        <w:rPr>
          <w:sz w:val="28"/>
          <w:szCs w:val="28"/>
        </w:rPr>
        <w:t>‒</w:t>
      </w:r>
      <w:r w:rsidR="00C43DB0" w:rsidRPr="00007342">
        <w:rPr>
          <w:sz w:val="28"/>
          <w:szCs w:val="28"/>
        </w:rPr>
        <w:t xml:space="preserve"> георешетки;</w:t>
      </w:r>
    </w:p>
    <w:p w14:paraId="212CC2B5" w14:textId="56AB1B6F" w:rsidR="00C43DB0" w:rsidRPr="00007342" w:rsidRDefault="00007342" w:rsidP="00007342">
      <w:pPr>
        <w:pStyle w:val="ad"/>
        <w:ind w:firstLine="709"/>
        <w:contextualSpacing/>
        <w:jc w:val="both"/>
        <w:rPr>
          <w:sz w:val="28"/>
          <w:szCs w:val="28"/>
        </w:rPr>
      </w:pPr>
      <w:r>
        <w:rPr>
          <w:sz w:val="28"/>
          <w:szCs w:val="28"/>
        </w:rPr>
        <w:t>‒</w:t>
      </w:r>
      <w:r w:rsidR="00C43DB0" w:rsidRPr="00007342">
        <w:rPr>
          <w:sz w:val="28"/>
          <w:szCs w:val="28"/>
        </w:rPr>
        <w:t xml:space="preserve"> </w:t>
      </w:r>
      <w:proofErr w:type="spellStart"/>
      <w:r w:rsidR="00C43DB0" w:rsidRPr="00007342">
        <w:rPr>
          <w:sz w:val="28"/>
          <w:szCs w:val="28"/>
        </w:rPr>
        <w:t>геосетки</w:t>
      </w:r>
      <w:proofErr w:type="spellEnd"/>
      <w:r w:rsidR="00C43DB0" w:rsidRPr="00007342">
        <w:rPr>
          <w:sz w:val="28"/>
          <w:szCs w:val="28"/>
        </w:rPr>
        <w:t>;</w:t>
      </w:r>
    </w:p>
    <w:p w14:paraId="4D3660EF" w14:textId="5B44473C" w:rsidR="00C43DB0" w:rsidRPr="00007342" w:rsidRDefault="00007342" w:rsidP="00007342">
      <w:pPr>
        <w:pStyle w:val="ad"/>
        <w:ind w:firstLine="709"/>
        <w:contextualSpacing/>
        <w:jc w:val="both"/>
        <w:rPr>
          <w:sz w:val="28"/>
          <w:szCs w:val="28"/>
        </w:rPr>
      </w:pPr>
      <w:r>
        <w:rPr>
          <w:sz w:val="28"/>
          <w:szCs w:val="28"/>
        </w:rPr>
        <w:t>‒</w:t>
      </w:r>
      <w:r w:rsidR="00C43DB0" w:rsidRPr="00007342">
        <w:rPr>
          <w:sz w:val="28"/>
          <w:szCs w:val="28"/>
        </w:rPr>
        <w:t xml:space="preserve"> </w:t>
      </w:r>
      <w:proofErr w:type="spellStart"/>
      <w:r w:rsidR="00C43DB0" w:rsidRPr="00007342">
        <w:rPr>
          <w:sz w:val="28"/>
          <w:szCs w:val="28"/>
        </w:rPr>
        <w:t>геокомпозиты</w:t>
      </w:r>
      <w:proofErr w:type="spellEnd"/>
      <w:r w:rsidR="00C43DB0" w:rsidRPr="00007342">
        <w:rPr>
          <w:sz w:val="28"/>
          <w:szCs w:val="28"/>
        </w:rPr>
        <w:t>;</w:t>
      </w:r>
    </w:p>
    <w:p w14:paraId="3A31A018" w14:textId="3E9FA3DD" w:rsidR="00C43DB0" w:rsidRPr="00007342" w:rsidRDefault="00007342" w:rsidP="00007342">
      <w:pPr>
        <w:pStyle w:val="ad"/>
        <w:ind w:firstLine="709"/>
        <w:contextualSpacing/>
        <w:jc w:val="both"/>
        <w:rPr>
          <w:sz w:val="28"/>
          <w:szCs w:val="28"/>
        </w:rPr>
      </w:pPr>
      <w:r>
        <w:rPr>
          <w:sz w:val="28"/>
          <w:szCs w:val="28"/>
        </w:rPr>
        <w:t>‒</w:t>
      </w:r>
      <w:r w:rsidR="00C43DB0" w:rsidRPr="00007342">
        <w:rPr>
          <w:sz w:val="28"/>
          <w:szCs w:val="28"/>
        </w:rPr>
        <w:t xml:space="preserve"> </w:t>
      </w:r>
      <w:proofErr w:type="spellStart"/>
      <w:r w:rsidR="00C43DB0" w:rsidRPr="00007342">
        <w:rPr>
          <w:sz w:val="28"/>
          <w:szCs w:val="28"/>
        </w:rPr>
        <w:t>геоматы</w:t>
      </w:r>
      <w:proofErr w:type="spellEnd"/>
      <w:r w:rsidR="00C43DB0" w:rsidRPr="00007342">
        <w:rPr>
          <w:sz w:val="28"/>
          <w:szCs w:val="28"/>
        </w:rPr>
        <w:t>;</w:t>
      </w:r>
    </w:p>
    <w:p w14:paraId="1CD78872" w14:textId="70F233EA" w:rsidR="00C43DB0" w:rsidRPr="00007342" w:rsidRDefault="00007342" w:rsidP="00007342">
      <w:pPr>
        <w:pStyle w:val="ad"/>
        <w:ind w:firstLine="709"/>
        <w:contextualSpacing/>
        <w:jc w:val="both"/>
        <w:rPr>
          <w:sz w:val="28"/>
          <w:szCs w:val="28"/>
        </w:rPr>
      </w:pPr>
      <w:r>
        <w:rPr>
          <w:sz w:val="28"/>
          <w:szCs w:val="28"/>
        </w:rPr>
        <w:t>‒</w:t>
      </w:r>
      <w:r w:rsidR="00C43DB0" w:rsidRPr="00007342">
        <w:rPr>
          <w:sz w:val="28"/>
          <w:szCs w:val="28"/>
        </w:rPr>
        <w:t xml:space="preserve"> </w:t>
      </w:r>
      <w:proofErr w:type="spellStart"/>
      <w:r w:rsidR="00C43DB0" w:rsidRPr="00007342">
        <w:rPr>
          <w:sz w:val="28"/>
          <w:szCs w:val="28"/>
        </w:rPr>
        <w:t>геокамеры</w:t>
      </w:r>
      <w:proofErr w:type="spellEnd"/>
      <w:r w:rsidR="00C43DB0" w:rsidRPr="00007342">
        <w:rPr>
          <w:sz w:val="28"/>
          <w:szCs w:val="28"/>
        </w:rPr>
        <w:t>;</w:t>
      </w:r>
    </w:p>
    <w:p w14:paraId="139A3B15" w14:textId="28DC61A0" w:rsidR="00C43DB0" w:rsidRPr="00007342" w:rsidRDefault="00007342" w:rsidP="00007342">
      <w:pPr>
        <w:pStyle w:val="ad"/>
        <w:ind w:firstLine="709"/>
        <w:contextualSpacing/>
        <w:jc w:val="both"/>
        <w:rPr>
          <w:sz w:val="28"/>
          <w:szCs w:val="28"/>
        </w:rPr>
      </w:pPr>
      <w:r>
        <w:rPr>
          <w:sz w:val="28"/>
          <w:szCs w:val="28"/>
        </w:rPr>
        <w:t>‒</w:t>
      </w:r>
      <w:r w:rsidR="00C43DB0" w:rsidRPr="00007342">
        <w:rPr>
          <w:sz w:val="28"/>
          <w:szCs w:val="28"/>
        </w:rPr>
        <w:t xml:space="preserve"> </w:t>
      </w:r>
      <w:proofErr w:type="spellStart"/>
      <w:r w:rsidR="00C43DB0" w:rsidRPr="00007342">
        <w:rPr>
          <w:sz w:val="28"/>
          <w:szCs w:val="28"/>
        </w:rPr>
        <w:t>геомембраны</w:t>
      </w:r>
      <w:proofErr w:type="spellEnd"/>
      <w:r w:rsidR="00C43DB0" w:rsidRPr="00007342">
        <w:rPr>
          <w:sz w:val="28"/>
          <w:szCs w:val="28"/>
        </w:rPr>
        <w:t>.</w:t>
      </w:r>
    </w:p>
    <w:p w14:paraId="1ED95AEA" w14:textId="77777777" w:rsidR="00C43DB0" w:rsidRPr="00007342" w:rsidRDefault="00C43DB0" w:rsidP="00007342">
      <w:pPr>
        <w:pStyle w:val="ad"/>
        <w:ind w:firstLine="709"/>
        <w:contextualSpacing/>
        <w:jc w:val="both"/>
        <w:rPr>
          <w:sz w:val="28"/>
          <w:szCs w:val="28"/>
        </w:rPr>
      </w:pPr>
      <w:r w:rsidRPr="00007342">
        <w:rPr>
          <w:sz w:val="28"/>
          <w:szCs w:val="28"/>
        </w:rPr>
        <w:t>По проницаемости геосинтетики разбивают на 5 категорий:</w:t>
      </w:r>
    </w:p>
    <w:p w14:paraId="13818506" w14:textId="28624822" w:rsidR="00C43DB0" w:rsidRPr="00007342" w:rsidRDefault="00007342" w:rsidP="00007342">
      <w:pPr>
        <w:pStyle w:val="ad"/>
        <w:ind w:firstLine="709"/>
        <w:contextualSpacing/>
        <w:jc w:val="both"/>
        <w:rPr>
          <w:sz w:val="28"/>
          <w:szCs w:val="28"/>
        </w:rPr>
      </w:pPr>
      <w:r>
        <w:rPr>
          <w:sz w:val="28"/>
          <w:szCs w:val="28"/>
        </w:rPr>
        <w:t>‒</w:t>
      </w:r>
      <w:r w:rsidR="00C43DB0" w:rsidRPr="00007342">
        <w:rPr>
          <w:sz w:val="28"/>
          <w:szCs w:val="28"/>
        </w:rPr>
        <w:t xml:space="preserve"> </w:t>
      </w:r>
      <w:r w:rsidRPr="00007342">
        <w:rPr>
          <w:sz w:val="28"/>
          <w:szCs w:val="28"/>
        </w:rPr>
        <w:t>изоляционные;</w:t>
      </w:r>
    </w:p>
    <w:p w14:paraId="6AD8EBA1" w14:textId="14B29FAE" w:rsidR="00C43DB0" w:rsidRPr="00007342" w:rsidRDefault="00007342" w:rsidP="00007342">
      <w:pPr>
        <w:pStyle w:val="ad"/>
        <w:ind w:firstLine="709"/>
        <w:contextualSpacing/>
        <w:jc w:val="both"/>
        <w:rPr>
          <w:sz w:val="28"/>
          <w:szCs w:val="28"/>
        </w:rPr>
      </w:pPr>
      <w:r>
        <w:rPr>
          <w:sz w:val="28"/>
          <w:szCs w:val="28"/>
        </w:rPr>
        <w:t>‒</w:t>
      </w:r>
      <w:r w:rsidRPr="00007342">
        <w:rPr>
          <w:sz w:val="28"/>
          <w:szCs w:val="28"/>
        </w:rPr>
        <w:t xml:space="preserve"> влагонепроницаемые;</w:t>
      </w:r>
    </w:p>
    <w:p w14:paraId="1ED45F06" w14:textId="799F1DFA" w:rsidR="00C43DB0" w:rsidRPr="00007342" w:rsidRDefault="00007342" w:rsidP="00007342">
      <w:pPr>
        <w:pStyle w:val="ad"/>
        <w:ind w:firstLine="709"/>
        <w:contextualSpacing/>
        <w:jc w:val="both"/>
        <w:rPr>
          <w:sz w:val="28"/>
          <w:szCs w:val="28"/>
        </w:rPr>
      </w:pPr>
      <w:r>
        <w:rPr>
          <w:sz w:val="28"/>
          <w:szCs w:val="28"/>
        </w:rPr>
        <w:t>‒</w:t>
      </w:r>
      <w:r w:rsidRPr="00007342">
        <w:rPr>
          <w:sz w:val="28"/>
          <w:szCs w:val="28"/>
        </w:rPr>
        <w:t xml:space="preserve"> газонепроницаемые;</w:t>
      </w:r>
    </w:p>
    <w:p w14:paraId="544E336F" w14:textId="1407907C" w:rsidR="00C43DB0" w:rsidRPr="00007342" w:rsidRDefault="00007342" w:rsidP="00007342">
      <w:pPr>
        <w:pStyle w:val="ad"/>
        <w:ind w:firstLine="709"/>
        <w:contextualSpacing/>
        <w:jc w:val="both"/>
        <w:rPr>
          <w:sz w:val="28"/>
          <w:szCs w:val="28"/>
        </w:rPr>
      </w:pPr>
      <w:r>
        <w:rPr>
          <w:sz w:val="28"/>
          <w:szCs w:val="28"/>
        </w:rPr>
        <w:t>‒</w:t>
      </w:r>
      <w:r w:rsidRPr="00007342">
        <w:rPr>
          <w:sz w:val="28"/>
          <w:szCs w:val="28"/>
        </w:rPr>
        <w:t xml:space="preserve"> фильтрующие;</w:t>
      </w:r>
    </w:p>
    <w:p w14:paraId="57180363" w14:textId="58A7C746" w:rsidR="00C43DB0" w:rsidRPr="00007342" w:rsidRDefault="00007342" w:rsidP="00007342">
      <w:pPr>
        <w:pStyle w:val="ad"/>
        <w:ind w:firstLine="709"/>
        <w:contextualSpacing/>
        <w:jc w:val="both"/>
        <w:rPr>
          <w:sz w:val="28"/>
          <w:szCs w:val="28"/>
        </w:rPr>
      </w:pPr>
      <w:r>
        <w:rPr>
          <w:sz w:val="28"/>
          <w:szCs w:val="28"/>
        </w:rPr>
        <w:t>‒</w:t>
      </w:r>
      <w:r w:rsidRPr="00007342">
        <w:rPr>
          <w:sz w:val="28"/>
          <w:szCs w:val="28"/>
        </w:rPr>
        <w:t xml:space="preserve"> дренажные</w:t>
      </w:r>
      <w:r w:rsidR="00C43DB0" w:rsidRPr="00007342">
        <w:rPr>
          <w:sz w:val="28"/>
          <w:szCs w:val="28"/>
        </w:rPr>
        <w:t>.</w:t>
      </w:r>
    </w:p>
    <w:p w14:paraId="4F46D38B" w14:textId="77777777" w:rsidR="00C43DB0" w:rsidRPr="00007342" w:rsidRDefault="00C43DB0" w:rsidP="00007342">
      <w:pPr>
        <w:pStyle w:val="ad"/>
        <w:ind w:firstLine="709"/>
        <w:contextualSpacing/>
        <w:jc w:val="both"/>
        <w:rPr>
          <w:sz w:val="28"/>
          <w:szCs w:val="28"/>
        </w:rPr>
      </w:pPr>
      <w:r w:rsidRPr="00007342">
        <w:rPr>
          <w:sz w:val="28"/>
          <w:szCs w:val="28"/>
        </w:rPr>
        <w:t xml:space="preserve">По форме и содержанию материалы делятся на: сыпучие, рулонные и </w:t>
      </w:r>
      <w:proofErr w:type="spellStart"/>
      <w:r w:rsidRPr="00007342">
        <w:rPr>
          <w:sz w:val="28"/>
          <w:szCs w:val="28"/>
        </w:rPr>
        <w:t>геопены</w:t>
      </w:r>
      <w:proofErr w:type="spellEnd"/>
      <w:r w:rsidRPr="00007342">
        <w:rPr>
          <w:sz w:val="28"/>
          <w:szCs w:val="28"/>
        </w:rPr>
        <w:t>.</w:t>
      </w:r>
    </w:p>
    <w:p w14:paraId="6B2E4885" w14:textId="77777777" w:rsidR="00C43DB0" w:rsidRPr="00007342" w:rsidRDefault="00C43DB0" w:rsidP="00007342">
      <w:pPr>
        <w:pStyle w:val="ad"/>
        <w:ind w:firstLine="709"/>
        <w:contextualSpacing/>
        <w:jc w:val="both"/>
        <w:rPr>
          <w:sz w:val="28"/>
          <w:szCs w:val="28"/>
        </w:rPr>
      </w:pPr>
      <w:r w:rsidRPr="00007342">
        <w:rPr>
          <w:sz w:val="28"/>
          <w:szCs w:val="28"/>
        </w:rPr>
        <w:t xml:space="preserve">По степени деформируемости под действием нагрузки подразделяются на: нерастяжимые, растяжимые и </w:t>
      </w:r>
      <w:proofErr w:type="spellStart"/>
      <w:r w:rsidRPr="00007342">
        <w:rPr>
          <w:sz w:val="28"/>
          <w:szCs w:val="28"/>
        </w:rPr>
        <w:t>сверхрастяжимые</w:t>
      </w:r>
      <w:proofErr w:type="spellEnd"/>
      <w:r w:rsidRPr="00007342">
        <w:rPr>
          <w:sz w:val="28"/>
          <w:szCs w:val="28"/>
        </w:rPr>
        <w:t>.</w:t>
      </w:r>
    </w:p>
    <w:p w14:paraId="69A10C07" w14:textId="68C92EAB" w:rsidR="00C43DB0" w:rsidRPr="007A4E3A" w:rsidRDefault="00C43DB0" w:rsidP="00007342">
      <w:pPr>
        <w:pStyle w:val="ad"/>
        <w:ind w:firstLine="709"/>
        <w:contextualSpacing/>
        <w:jc w:val="both"/>
        <w:rPr>
          <w:sz w:val="28"/>
          <w:szCs w:val="28"/>
        </w:rPr>
      </w:pPr>
      <w:r w:rsidRPr="00007342">
        <w:rPr>
          <w:sz w:val="28"/>
          <w:szCs w:val="28"/>
        </w:rPr>
        <w:t xml:space="preserve">Георешётка. Используется в грунте для армирования различных конструктивных элементов сооружений. Передача силы нагрузки между грунтом и георешёткой осуществляется через трение, в котором при достаточной узловой жёсткости можно также дополнительно получить сопротивление грунту узлов  и перемычек. Георешётки применяются также при </w:t>
      </w:r>
      <w:r w:rsidRPr="00007342">
        <w:rPr>
          <w:sz w:val="28"/>
          <w:szCs w:val="28"/>
        </w:rPr>
        <w:lastRenderedPageBreak/>
        <w:t xml:space="preserve">армировании асфальтобетонных покрытий при их ремонте, реконструкции и в </w:t>
      </w:r>
      <w:r w:rsidRPr="007A4E3A">
        <w:rPr>
          <w:sz w:val="28"/>
          <w:szCs w:val="28"/>
        </w:rPr>
        <w:t>случаях борьбы с отражёнными трещинами</w:t>
      </w:r>
      <w:r w:rsidR="00B91519" w:rsidRPr="007A4E3A">
        <w:rPr>
          <w:sz w:val="28"/>
          <w:szCs w:val="28"/>
        </w:rPr>
        <w:t xml:space="preserve"> </w:t>
      </w:r>
      <w:bookmarkStart w:id="17" w:name="tex6"/>
      <w:bookmarkEnd w:id="17"/>
      <w:r w:rsidR="00F91733" w:rsidRPr="007A4E3A">
        <w:rPr>
          <w:sz w:val="28"/>
          <w:szCs w:val="28"/>
        </w:rPr>
        <w:fldChar w:fldCharType="begin"/>
      </w:r>
      <w:r w:rsidR="00F91733" w:rsidRPr="007A4E3A">
        <w:rPr>
          <w:sz w:val="28"/>
          <w:szCs w:val="28"/>
        </w:rPr>
        <w:instrText xml:space="preserve"> HYPERLINK  \l "lit6" </w:instrText>
      </w:r>
      <w:r w:rsidR="00F91733" w:rsidRPr="007A4E3A">
        <w:rPr>
          <w:sz w:val="28"/>
          <w:szCs w:val="28"/>
        </w:rPr>
      </w:r>
      <w:r w:rsidR="00F91733" w:rsidRPr="007A4E3A">
        <w:rPr>
          <w:sz w:val="28"/>
          <w:szCs w:val="28"/>
        </w:rPr>
        <w:fldChar w:fldCharType="separate"/>
      </w:r>
      <w:r w:rsidR="00B91519" w:rsidRPr="007A4E3A">
        <w:rPr>
          <w:rStyle w:val="ae"/>
          <w:color w:val="auto"/>
          <w:sz w:val="28"/>
          <w:szCs w:val="28"/>
          <w:u w:val="none"/>
        </w:rPr>
        <w:t>[9]</w:t>
      </w:r>
      <w:r w:rsidR="00F91733" w:rsidRPr="007A4E3A">
        <w:rPr>
          <w:sz w:val="28"/>
          <w:szCs w:val="28"/>
        </w:rPr>
        <w:fldChar w:fldCharType="end"/>
      </w:r>
      <w:r w:rsidRPr="007A4E3A">
        <w:rPr>
          <w:sz w:val="28"/>
          <w:szCs w:val="28"/>
        </w:rPr>
        <w:t>.</w:t>
      </w:r>
    </w:p>
    <w:p w14:paraId="6257502B" w14:textId="77777777" w:rsidR="00C43DB0" w:rsidRPr="007A4E3A" w:rsidRDefault="00C43DB0" w:rsidP="00007342">
      <w:pPr>
        <w:pStyle w:val="ad"/>
        <w:ind w:firstLine="709"/>
        <w:contextualSpacing/>
        <w:jc w:val="both"/>
        <w:rPr>
          <w:sz w:val="28"/>
          <w:szCs w:val="28"/>
        </w:rPr>
      </w:pPr>
      <w:r w:rsidRPr="007A4E3A">
        <w:rPr>
          <w:sz w:val="28"/>
          <w:szCs w:val="28"/>
        </w:rPr>
        <w:t>Экструдированные георешетки подразделяются на следующие две категории в зависимости от направления растяжения при их производстве:</w:t>
      </w:r>
    </w:p>
    <w:p w14:paraId="4AAB637A" w14:textId="3794B1A2" w:rsidR="00C43DB0" w:rsidRPr="007A4E3A" w:rsidRDefault="00C43DB0" w:rsidP="00007342">
      <w:pPr>
        <w:pStyle w:val="ad"/>
        <w:ind w:firstLine="709"/>
        <w:contextualSpacing/>
        <w:jc w:val="both"/>
        <w:rPr>
          <w:sz w:val="28"/>
          <w:szCs w:val="28"/>
        </w:rPr>
      </w:pPr>
      <w:r w:rsidRPr="007A4E3A">
        <w:rPr>
          <w:i/>
          <w:sz w:val="28"/>
          <w:szCs w:val="28"/>
        </w:rPr>
        <w:t>Одноосная георешетка</w:t>
      </w:r>
      <w:r w:rsidRPr="007A4E3A">
        <w:rPr>
          <w:sz w:val="28"/>
          <w:szCs w:val="28"/>
        </w:rPr>
        <w:t>: Георешетка, произведенная путем продольного растяжения регулярно и поэтому обладает гораздо более высокой прочностью на растяжение в  продольном направлении прочность на разрыв гораздо выше, чем прочность на разрыв в поперечном направлении.</w:t>
      </w:r>
    </w:p>
    <w:p w14:paraId="1B5DBCD3" w14:textId="08EF949A" w:rsidR="00C43DB0" w:rsidRPr="007A4E3A" w:rsidRDefault="00C43DB0" w:rsidP="00007342">
      <w:pPr>
        <w:pStyle w:val="ad"/>
        <w:ind w:firstLine="709"/>
        <w:contextualSpacing/>
        <w:jc w:val="both"/>
        <w:rPr>
          <w:sz w:val="28"/>
          <w:szCs w:val="28"/>
        </w:rPr>
      </w:pPr>
      <w:r w:rsidRPr="007A4E3A">
        <w:rPr>
          <w:i/>
          <w:sz w:val="28"/>
          <w:szCs w:val="28"/>
        </w:rPr>
        <w:t>Двухосная георешетка</w:t>
      </w:r>
      <w:r w:rsidRPr="007A4E3A">
        <w:rPr>
          <w:sz w:val="28"/>
          <w:szCs w:val="28"/>
        </w:rPr>
        <w:t>: Георешетка, полученная путем растяжения как в продольном, так и в поперечном направлениях регулярно перфорированного полимерного листа, и поэтому она обладает равной прочностью на растяжение как в продольном, так и в поперечном направлениях</w:t>
      </w:r>
      <w:r w:rsidR="00B91519" w:rsidRPr="007A4E3A">
        <w:rPr>
          <w:sz w:val="28"/>
          <w:szCs w:val="28"/>
        </w:rPr>
        <w:t xml:space="preserve"> </w:t>
      </w:r>
      <w:bookmarkStart w:id="18" w:name="tex7"/>
      <w:bookmarkEnd w:id="18"/>
      <w:r w:rsidR="00F91733" w:rsidRPr="007A4E3A">
        <w:rPr>
          <w:sz w:val="28"/>
          <w:szCs w:val="28"/>
        </w:rPr>
        <w:fldChar w:fldCharType="begin"/>
      </w:r>
      <w:r w:rsidR="00F91733" w:rsidRPr="007A4E3A">
        <w:rPr>
          <w:sz w:val="28"/>
          <w:szCs w:val="28"/>
        </w:rPr>
        <w:instrText xml:space="preserve"> HYPERLINK  \l "lit7" </w:instrText>
      </w:r>
      <w:r w:rsidR="00F91733" w:rsidRPr="007A4E3A">
        <w:rPr>
          <w:sz w:val="28"/>
          <w:szCs w:val="28"/>
        </w:rPr>
      </w:r>
      <w:r w:rsidR="00F91733" w:rsidRPr="007A4E3A">
        <w:rPr>
          <w:sz w:val="28"/>
          <w:szCs w:val="28"/>
        </w:rPr>
        <w:fldChar w:fldCharType="separate"/>
      </w:r>
      <w:r w:rsidR="00B91519" w:rsidRPr="007A4E3A">
        <w:rPr>
          <w:rStyle w:val="ae"/>
          <w:color w:val="auto"/>
          <w:sz w:val="28"/>
          <w:szCs w:val="28"/>
          <w:u w:val="none"/>
        </w:rPr>
        <w:t>[10]</w:t>
      </w:r>
      <w:r w:rsidR="00F91733" w:rsidRPr="007A4E3A">
        <w:rPr>
          <w:sz w:val="28"/>
          <w:szCs w:val="28"/>
        </w:rPr>
        <w:fldChar w:fldCharType="end"/>
      </w:r>
      <w:r w:rsidRPr="007A4E3A">
        <w:rPr>
          <w:sz w:val="28"/>
          <w:szCs w:val="28"/>
        </w:rPr>
        <w:t>.</w:t>
      </w:r>
    </w:p>
    <w:p w14:paraId="7621BA99" w14:textId="77777777" w:rsidR="00C43DB0" w:rsidRPr="00007342" w:rsidRDefault="00C43DB0" w:rsidP="00007342">
      <w:pPr>
        <w:pStyle w:val="ad"/>
        <w:ind w:firstLine="709"/>
        <w:contextualSpacing/>
        <w:jc w:val="both"/>
        <w:rPr>
          <w:sz w:val="28"/>
          <w:szCs w:val="28"/>
        </w:rPr>
      </w:pPr>
      <w:r w:rsidRPr="007A4E3A">
        <w:rPr>
          <w:sz w:val="28"/>
          <w:szCs w:val="28"/>
        </w:rPr>
        <w:t xml:space="preserve">Поперечном направлениях регулярно перфорированного полимерного </w:t>
      </w:r>
      <w:r w:rsidRPr="00007342">
        <w:rPr>
          <w:sz w:val="28"/>
          <w:szCs w:val="28"/>
        </w:rPr>
        <w:t>листа, и поэтому она обладает равной прочностью на растяжение как в продольном, так и в поперечном направлениях.</w:t>
      </w:r>
    </w:p>
    <w:p w14:paraId="07007885" w14:textId="77777777" w:rsidR="00C43DB0" w:rsidRPr="00007342" w:rsidRDefault="00C43DB0" w:rsidP="00007342">
      <w:pPr>
        <w:pStyle w:val="ad"/>
        <w:ind w:firstLine="709"/>
        <w:contextualSpacing/>
        <w:jc w:val="both"/>
        <w:rPr>
          <w:sz w:val="28"/>
          <w:szCs w:val="28"/>
        </w:rPr>
      </w:pPr>
      <w:r w:rsidRPr="00007342">
        <w:rPr>
          <w:sz w:val="28"/>
          <w:szCs w:val="28"/>
        </w:rPr>
        <w:t xml:space="preserve">На первый взгляд, </w:t>
      </w:r>
      <w:proofErr w:type="spellStart"/>
      <w:r w:rsidRPr="00007342">
        <w:rPr>
          <w:sz w:val="28"/>
          <w:szCs w:val="28"/>
        </w:rPr>
        <w:t>геосетки</w:t>
      </w:r>
      <w:proofErr w:type="spellEnd"/>
      <w:r w:rsidRPr="00007342">
        <w:rPr>
          <w:sz w:val="28"/>
          <w:szCs w:val="28"/>
        </w:rPr>
        <w:t xml:space="preserve"> похожи на георешетки; однако </w:t>
      </w:r>
      <w:proofErr w:type="spellStart"/>
      <w:r w:rsidRPr="00007342">
        <w:rPr>
          <w:sz w:val="28"/>
          <w:szCs w:val="28"/>
        </w:rPr>
        <w:t>геосетки</w:t>
      </w:r>
      <w:proofErr w:type="spellEnd"/>
      <w:r w:rsidRPr="00007342">
        <w:rPr>
          <w:sz w:val="28"/>
          <w:szCs w:val="28"/>
        </w:rPr>
        <w:t xml:space="preserve"> отличаются от георешеток, не в основном материалом или конфигурацией, а своими функциями по </w:t>
      </w:r>
      <w:proofErr w:type="spellStart"/>
      <w:r w:rsidRPr="00007342">
        <w:rPr>
          <w:sz w:val="28"/>
          <w:szCs w:val="28"/>
        </w:rPr>
        <w:t>внутриплоскостному</w:t>
      </w:r>
      <w:proofErr w:type="spellEnd"/>
      <w:r w:rsidRPr="00007342">
        <w:rPr>
          <w:sz w:val="28"/>
          <w:szCs w:val="28"/>
        </w:rPr>
        <w:t xml:space="preserve"> дренажу жидкостей или газов.</w:t>
      </w:r>
    </w:p>
    <w:p w14:paraId="381C4063" w14:textId="6FEA7DD9" w:rsidR="00C43DB0" w:rsidRPr="007A4E3A" w:rsidRDefault="00C43DB0" w:rsidP="00007342">
      <w:pPr>
        <w:pStyle w:val="ad"/>
        <w:ind w:firstLine="709"/>
        <w:contextualSpacing/>
        <w:jc w:val="both"/>
        <w:rPr>
          <w:sz w:val="28"/>
          <w:szCs w:val="28"/>
        </w:rPr>
      </w:pPr>
      <w:proofErr w:type="spellStart"/>
      <w:r w:rsidRPr="00007342">
        <w:rPr>
          <w:i/>
          <w:sz w:val="28"/>
          <w:szCs w:val="28"/>
        </w:rPr>
        <w:t>Геомембрана</w:t>
      </w:r>
      <w:proofErr w:type="spellEnd"/>
      <w:r w:rsidRPr="00007342">
        <w:rPr>
          <w:sz w:val="28"/>
          <w:szCs w:val="28"/>
        </w:rPr>
        <w:t xml:space="preserve">: Это плоский, относительно непроницаемый, синтетический лист, изготовленный из материалов с низкой проницаемостью для контроля миграции жидкости в проекте в качестве барьера или лайнер. Материалы могут </w:t>
      </w:r>
      <w:r w:rsidRPr="007A4E3A">
        <w:rPr>
          <w:sz w:val="28"/>
          <w:szCs w:val="28"/>
        </w:rPr>
        <w:t xml:space="preserve">быть полимерными, асфальтовыми или их комбинацией. Термин барьер применяется, когда </w:t>
      </w:r>
      <w:proofErr w:type="spellStart"/>
      <w:r w:rsidRPr="007A4E3A">
        <w:rPr>
          <w:sz w:val="28"/>
          <w:szCs w:val="28"/>
        </w:rPr>
        <w:t>геомембрана</w:t>
      </w:r>
      <w:proofErr w:type="spellEnd"/>
      <w:r w:rsidRPr="007A4E3A">
        <w:rPr>
          <w:sz w:val="28"/>
          <w:szCs w:val="28"/>
        </w:rPr>
        <w:t xml:space="preserve"> используется внутри земляного массива </w:t>
      </w:r>
      <w:bookmarkStart w:id="19" w:name="tex8"/>
      <w:bookmarkEnd w:id="19"/>
      <w:r w:rsidR="00F91733" w:rsidRPr="007A4E3A">
        <w:rPr>
          <w:sz w:val="28"/>
          <w:szCs w:val="28"/>
        </w:rPr>
        <w:fldChar w:fldCharType="begin"/>
      </w:r>
      <w:r w:rsidR="00F91733" w:rsidRPr="007A4E3A">
        <w:rPr>
          <w:sz w:val="28"/>
          <w:szCs w:val="28"/>
        </w:rPr>
        <w:instrText xml:space="preserve"> HYPERLINK  \l "lit8" </w:instrText>
      </w:r>
      <w:r w:rsidR="00F91733" w:rsidRPr="007A4E3A">
        <w:rPr>
          <w:sz w:val="28"/>
          <w:szCs w:val="28"/>
        </w:rPr>
      </w:r>
      <w:r w:rsidR="00F91733" w:rsidRPr="007A4E3A">
        <w:rPr>
          <w:sz w:val="28"/>
          <w:szCs w:val="28"/>
        </w:rPr>
        <w:fldChar w:fldCharType="separate"/>
      </w:r>
      <w:r w:rsidRPr="007A4E3A">
        <w:rPr>
          <w:rStyle w:val="ae"/>
          <w:color w:val="auto"/>
          <w:sz w:val="28"/>
          <w:szCs w:val="28"/>
          <w:u w:val="none"/>
        </w:rPr>
        <w:t>[</w:t>
      </w:r>
      <w:r w:rsidR="00B91519" w:rsidRPr="007A4E3A">
        <w:rPr>
          <w:rStyle w:val="ae"/>
          <w:color w:val="auto"/>
          <w:sz w:val="28"/>
          <w:szCs w:val="28"/>
          <w:u w:val="none"/>
        </w:rPr>
        <w:t>11</w:t>
      </w:r>
      <w:r w:rsidRPr="007A4E3A">
        <w:rPr>
          <w:rStyle w:val="ae"/>
          <w:color w:val="auto"/>
          <w:sz w:val="28"/>
          <w:szCs w:val="28"/>
          <w:u w:val="none"/>
        </w:rPr>
        <w:t>]</w:t>
      </w:r>
      <w:r w:rsidR="00F91733" w:rsidRPr="007A4E3A">
        <w:rPr>
          <w:sz w:val="28"/>
          <w:szCs w:val="28"/>
        </w:rPr>
        <w:fldChar w:fldCharType="end"/>
      </w:r>
      <w:r w:rsidRPr="007A4E3A">
        <w:rPr>
          <w:sz w:val="28"/>
          <w:szCs w:val="28"/>
        </w:rPr>
        <w:t>.</w:t>
      </w:r>
    </w:p>
    <w:p w14:paraId="49EE780F" w14:textId="77777777" w:rsidR="00CE1F09" w:rsidRPr="00CD1AF5" w:rsidRDefault="00CE1F09" w:rsidP="00693088">
      <w:pPr>
        <w:ind w:firstLine="709"/>
        <w:contextualSpacing/>
        <w:jc w:val="both"/>
        <w:rPr>
          <w:sz w:val="28"/>
          <w:szCs w:val="28"/>
        </w:rPr>
      </w:pPr>
    </w:p>
    <w:p w14:paraId="38CA32E7" w14:textId="77777777" w:rsidR="00C43DB0" w:rsidRPr="00CD1AF5" w:rsidRDefault="00C43DB0" w:rsidP="00693088">
      <w:pPr>
        <w:pStyle w:val="2"/>
        <w:spacing w:before="0"/>
      </w:pPr>
      <w:bookmarkStart w:id="20" w:name="_Toc195095253"/>
      <w:r w:rsidRPr="00CD1AF5">
        <w:t xml:space="preserve">1.3 Основные принципы организации работы армированных </w:t>
      </w:r>
      <w:proofErr w:type="spellStart"/>
      <w:r w:rsidRPr="00CD1AF5">
        <w:t>геосентетических</w:t>
      </w:r>
      <w:proofErr w:type="spellEnd"/>
      <w:r w:rsidRPr="00CD1AF5">
        <w:t xml:space="preserve"> материалов для устойчивости грунтовой насыпи</w:t>
      </w:r>
      <w:bookmarkEnd w:id="20"/>
      <w:r w:rsidRPr="00CD1AF5">
        <w:t xml:space="preserve"> </w:t>
      </w:r>
    </w:p>
    <w:p w14:paraId="2F22AAAA" w14:textId="77777777" w:rsidR="00C43DB0" w:rsidRPr="00CD1AF5" w:rsidRDefault="00C43DB0"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 xml:space="preserve">Современные рыночные условия определяют требования к непрерывному повышению экономической эффективности в строительной отрасли. Выполнение этих требований возможно за счет применения ресурсосберегающих технологий. </w:t>
      </w:r>
    </w:p>
    <w:p w14:paraId="5FFA014A" w14:textId="655434DC" w:rsidR="00C43DB0" w:rsidRPr="007A4E3A" w:rsidRDefault="00C43DB0"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 xml:space="preserve">Разнообразие задач строительства транспортной инфраструктуры в различных геологических, климатических и прочих условиях приходиться находить новые способы проектного решения, а также применение новых материалов. Увеличиваются требования к скоростному режиму, осевым нагрузкам, а также повышению пропускной способности, как на действующих, так и на строящихся дорогах. Все эти факторы учитываются при </w:t>
      </w:r>
      <w:r w:rsidRPr="007A4E3A">
        <w:rPr>
          <w:rFonts w:ascii="Times New Roman" w:hAnsi="Times New Roman" w:cs="Times New Roman"/>
          <w:sz w:val="28"/>
          <w:szCs w:val="28"/>
        </w:rPr>
        <w:t xml:space="preserve">проектировании </w:t>
      </w:r>
      <w:bookmarkStart w:id="21" w:name="tex9"/>
      <w:bookmarkEnd w:id="21"/>
      <w:r w:rsidR="009C36AE" w:rsidRPr="007A4E3A">
        <w:rPr>
          <w:rFonts w:ascii="Times New Roman" w:hAnsi="Times New Roman" w:cs="Times New Roman"/>
          <w:sz w:val="28"/>
          <w:szCs w:val="28"/>
        </w:rPr>
        <w:fldChar w:fldCharType="begin"/>
      </w:r>
      <w:r w:rsidR="009C36AE" w:rsidRPr="007A4E3A">
        <w:rPr>
          <w:rFonts w:ascii="Times New Roman" w:hAnsi="Times New Roman" w:cs="Times New Roman"/>
          <w:sz w:val="28"/>
          <w:szCs w:val="28"/>
        </w:rPr>
        <w:instrText xml:space="preserve"> HYPERLINK  \l "lit9" </w:instrText>
      </w:r>
      <w:r w:rsidR="009C36AE" w:rsidRPr="007A4E3A">
        <w:rPr>
          <w:rFonts w:ascii="Times New Roman" w:hAnsi="Times New Roman" w:cs="Times New Roman"/>
          <w:sz w:val="28"/>
          <w:szCs w:val="28"/>
        </w:rPr>
      </w:r>
      <w:r w:rsidR="009C36AE" w:rsidRPr="007A4E3A">
        <w:rPr>
          <w:rFonts w:ascii="Times New Roman" w:hAnsi="Times New Roman" w:cs="Times New Roman"/>
          <w:sz w:val="28"/>
          <w:szCs w:val="28"/>
        </w:rPr>
        <w:fldChar w:fldCharType="separate"/>
      </w:r>
      <w:r w:rsidRPr="007A4E3A">
        <w:rPr>
          <w:rStyle w:val="ae"/>
          <w:rFonts w:ascii="Times New Roman" w:hAnsi="Times New Roman" w:cs="Times New Roman"/>
          <w:color w:val="auto"/>
          <w:sz w:val="28"/>
          <w:szCs w:val="28"/>
          <w:u w:val="none"/>
        </w:rPr>
        <w:t>[</w:t>
      </w:r>
      <w:r w:rsidR="00B91519" w:rsidRPr="007A4E3A">
        <w:rPr>
          <w:rStyle w:val="ae"/>
          <w:rFonts w:ascii="Times New Roman" w:hAnsi="Times New Roman" w:cs="Times New Roman"/>
          <w:color w:val="auto"/>
          <w:sz w:val="28"/>
          <w:szCs w:val="28"/>
          <w:u w:val="none"/>
        </w:rPr>
        <w:t>12</w:t>
      </w:r>
      <w:r w:rsidRPr="007A4E3A">
        <w:rPr>
          <w:rStyle w:val="ae"/>
          <w:rFonts w:ascii="Times New Roman" w:hAnsi="Times New Roman" w:cs="Times New Roman"/>
          <w:color w:val="auto"/>
          <w:sz w:val="28"/>
          <w:szCs w:val="28"/>
          <w:u w:val="none"/>
        </w:rPr>
        <w:t>]</w:t>
      </w:r>
      <w:r w:rsidR="009C36AE" w:rsidRPr="007A4E3A">
        <w:rPr>
          <w:rFonts w:ascii="Times New Roman" w:hAnsi="Times New Roman" w:cs="Times New Roman"/>
          <w:sz w:val="28"/>
          <w:szCs w:val="28"/>
        </w:rPr>
        <w:fldChar w:fldCharType="end"/>
      </w:r>
      <w:r w:rsidR="00B91519" w:rsidRPr="007A4E3A">
        <w:rPr>
          <w:rFonts w:ascii="Times New Roman" w:hAnsi="Times New Roman" w:cs="Times New Roman"/>
          <w:sz w:val="28"/>
          <w:szCs w:val="28"/>
        </w:rPr>
        <w:t>.</w:t>
      </w:r>
    </w:p>
    <w:p w14:paraId="1510634E" w14:textId="77777777" w:rsidR="00C43DB0" w:rsidRPr="00CD1AF5" w:rsidRDefault="00C43DB0" w:rsidP="00693088">
      <w:pPr>
        <w:pStyle w:val="Standard"/>
        <w:ind w:firstLine="709"/>
        <w:contextualSpacing/>
        <w:jc w:val="both"/>
        <w:rPr>
          <w:rFonts w:ascii="Times New Roman" w:hAnsi="Times New Roman" w:cs="Times New Roman"/>
          <w:sz w:val="28"/>
          <w:szCs w:val="28"/>
        </w:rPr>
      </w:pPr>
      <w:r w:rsidRPr="007A4E3A">
        <w:rPr>
          <w:rFonts w:ascii="Times New Roman" w:hAnsi="Times New Roman" w:cs="Times New Roman"/>
          <w:sz w:val="28"/>
          <w:szCs w:val="28"/>
        </w:rPr>
        <w:t xml:space="preserve">Характеристики грунтов, обладающих высокой прочностью на сжатие и </w:t>
      </w:r>
      <w:r w:rsidRPr="00CD1AF5">
        <w:rPr>
          <w:rFonts w:ascii="Times New Roman" w:hAnsi="Times New Roman" w:cs="Times New Roman"/>
          <w:sz w:val="28"/>
          <w:szCs w:val="28"/>
        </w:rPr>
        <w:t xml:space="preserve">сдвиги и малой на растяжение, могут быть значительно улучшены путем введения упрочняющих элементов в направлении относительной деформации растяжения. Такую проблему как проскальзывания грунта над (под) или между армирующими элементами. В эксперименте Королькова Р.А. был вычислен коэффициент взаимодействия георешетки и геотекстиля с песком и суглинком, значения которого позже были уточнены другими исследователями, а также показана его зависимость от давления. </w:t>
      </w:r>
    </w:p>
    <w:p w14:paraId="30BE5EA2" w14:textId="77777777" w:rsidR="00C43DB0" w:rsidRPr="00CD1AF5" w:rsidRDefault="00C43DB0"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lastRenderedPageBreak/>
        <w:t>Значения сведены в таблицу 1.</w:t>
      </w:r>
    </w:p>
    <w:p w14:paraId="124148A4" w14:textId="77777777" w:rsidR="0083305D" w:rsidRPr="00CD1AF5" w:rsidRDefault="0083305D" w:rsidP="00693088">
      <w:pPr>
        <w:pStyle w:val="Standard"/>
        <w:ind w:firstLine="709"/>
        <w:contextualSpacing/>
        <w:jc w:val="both"/>
        <w:rPr>
          <w:rFonts w:ascii="Times New Roman" w:hAnsi="Times New Roman" w:cs="Times New Roman"/>
          <w:sz w:val="28"/>
          <w:szCs w:val="28"/>
        </w:rPr>
      </w:pPr>
    </w:p>
    <w:p w14:paraId="6D8C829C" w14:textId="1C42C8B2" w:rsidR="00C43DB0" w:rsidRDefault="00C43DB0" w:rsidP="00693088">
      <w:pPr>
        <w:pStyle w:val="Standard"/>
        <w:contextualSpacing/>
        <w:jc w:val="both"/>
        <w:rPr>
          <w:rFonts w:ascii="Times New Roman" w:hAnsi="Times New Roman" w:cs="Times New Roman"/>
          <w:sz w:val="28"/>
          <w:szCs w:val="28"/>
        </w:rPr>
      </w:pPr>
      <w:r w:rsidRPr="00CD1AF5">
        <w:rPr>
          <w:rFonts w:ascii="Times New Roman" w:hAnsi="Times New Roman" w:cs="Times New Roman"/>
          <w:sz w:val="28"/>
          <w:szCs w:val="28"/>
        </w:rPr>
        <w:t>Таблица 1</w:t>
      </w:r>
      <w:r w:rsidR="0083305D" w:rsidRPr="00CD1AF5">
        <w:rPr>
          <w:rFonts w:ascii="Times New Roman" w:hAnsi="Times New Roman" w:cs="Times New Roman"/>
          <w:sz w:val="28"/>
          <w:szCs w:val="28"/>
        </w:rPr>
        <w:t xml:space="preserve"> </w:t>
      </w:r>
      <w:r w:rsidR="007A4E3A">
        <w:rPr>
          <w:rFonts w:ascii="Times New Roman" w:hAnsi="Times New Roman" w:cs="Times New Roman"/>
          <w:sz w:val="28"/>
          <w:szCs w:val="28"/>
        </w:rPr>
        <w:t>‒</w:t>
      </w:r>
      <w:r w:rsidR="0083305D" w:rsidRPr="00CD1AF5">
        <w:rPr>
          <w:rFonts w:ascii="Times New Roman" w:hAnsi="Times New Roman" w:cs="Times New Roman"/>
          <w:sz w:val="28"/>
          <w:szCs w:val="28"/>
        </w:rPr>
        <w:t xml:space="preserve"> К</w:t>
      </w:r>
      <w:r w:rsidRPr="00CD1AF5">
        <w:rPr>
          <w:rFonts w:ascii="Times New Roman" w:hAnsi="Times New Roman" w:cs="Times New Roman"/>
          <w:sz w:val="28"/>
          <w:szCs w:val="28"/>
        </w:rPr>
        <w:t xml:space="preserve">оэффициент взаимодействия георешетки и геотекстиля с песком </w:t>
      </w:r>
    </w:p>
    <w:p w14:paraId="62499CE4" w14:textId="77777777" w:rsidR="00007342" w:rsidRPr="00007342" w:rsidRDefault="00007342" w:rsidP="00693088">
      <w:pPr>
        <w:pStyle w:val="Standard"/>
        <w:contextualSpacing/>
        <w:jc w:val="both"/>
        <w:rPr>
          <w:rFonts w:ascii="Times New Roman" w:hAnsi="Times New Roman" w:cs="Times New Roman"/>
          <w:sz w:val="16"/>
          <w:szCs w:val="16"/>
        </w:rPr>
      </w:pPr>
    </w:p>
    <w:tbl>
      <w:tblPr>
        <w:tblStyle w:val="a3"/>
        <w:tblW w:w="0" w:type="auto"/>
        <w:jc w:val="center"/>
        <w:tblLook w:val="04A0" w:firstRow="1" w:lastRow="0" w:firstColumn="1" w:lastColumn="0" w:noHBand="0" w:noVBand="1"/>
      </w:tblPr>
      <w:tblGrid>
        <w:gridCol w:w="2660"/>
        <w:gridCol w:w="3720"/>
        <w:gridCol w:w="3191"/>
      </w:tblGrid>
      <w:tr w:rsidR="00C43DB0" w:rsidRPr="00CD1AF5" w14:paraId="79AB9853" w14:textId="77777777" w:rsidTr="00007342">
        <w:trPr>
          <w:jc w:val="center"/>
        </w:trPr>
        <w:tc>
          <w:tcPr>
            <w:tcW w:w="2660" w:type="dxa"/>
          </w:tcPr>
          <w:p w14:paraId="427B7C01" w14:textId="77777777" w:rsidR="00C43DB0" w:rsidRPr="00CD1AF5" w:rsidRDefault="00C43DB0" w:rsidP="00007342">
            <w:pPr>
              <w:pStyle w:val="Standard"/>
              <w:contextualSpacing/>
              <w:jc w:val="center"/>
              <w:rPr>
                <w:rFonts w:ascii="Times New Roman" w:hAnsi="Times New Roman" w:cs="Times New Roman"/>
              </w:rPr>
            </w:pPr>
            <w:r w:rsidRPr="00CD1AF5">
              <w:rPr>
                <w:rFonts w:ascii="Times New Roman" w:hAnsi="Times New Roman" w:cs="Times New Roman"/>
              </w:rPr>
              <w:t>Тип системы</w:t>
            </w:r>
          </w:p>
        </w:tc>
        <w:tc>
          <w:tcPr>
            <w:tcW w:w="3720" w:type="dxa"/>
          </w:tcPr>
          <w:p w14:paraId="16510A68" w14:textId="77777777" w:rsidR="00C43DB0" w:rsidRPr="00CD1AF5" w:rsidRDefault="00C43DB0" w:rsidP="00007342">
            <w:pPr>
              <w:pStyle w:val="Standard"/>
              <w:contextualSpacing/>
              <w:jc w:val="center"/>
              <w:rPr>
                <w:rFonts w:ascii="Times New Roman" w:hAnsi="Times New Roman" w:cs="Times New Roman"/>
              </w:rPr>
            </w:pPr>
            <w:r w:rsidRPr="00CD1AF5">
              <w:rPr>
                <w:rFonts w:ascii="Times New Roman" w:hAnsi="Times New Roman" w:cs="Times New Roman"/>
              </w:rPr>
              <w:t xml:space="preserve">Нормальное напряжение </w:t>
            </w:r>
            <w:proofErr w:type="spellStart"/>
            <w:r w:rsidRPr="00CD1AF5">
              <w:rPr>
                <w:rFonts w:ascii="Times New Roman" w:hAnsi="Times New Roman" w:cs="Times New Roman"/>
              </w:rPr>
              <w:t>кПА</w:t>
            </w:r>
            <w:proofErr w:type="spellEnd"/>
          </w:p>
        </w:tc>
        <w:tc>
          <w:tcPr>
            <w:tcW w:w="3191" w:type="dxa"/>
          </w:tcPr>
          <w:p w14:paraId="3E08FBAB" w14:textId="5E9CC7D7" w:rsidR="00C43DB0" w:rsidRPr="00CD1AF5" w:rsidRDefault="00C43DB0" w:rsidP="00007342">
            <w:pPr>
              <w:pStyle w:val="Standard"/>
              <w:contextualSpacing/>
              <w:jc w:val="center"/>
              <w:rPr>
                <w:rFonts w:ascii="Times New Roman" w:hAnsi="Times New Roman" w:cs="Times New Roman"/>
              </w:rPr>
            </w:pPr>
            <w:r w:rsidRPr="00CD1AF5">
              <w:rPr>
                <w:rFonts w:ascii="Times New Roman" w:hAnsi="Times New Roman" w:cs="Times New Roman"/>
              </w:rPr>
              <w:t>Коэффициент трения</w:t>
            </w:r>
          </w:p>
        </w:tc>
      </w:tr>
      <w:tr w:rsidR="00C43DB0" w:rsidRPr="00CD1AF5" w14:paraId="70B9759D" w14:textId="77777777" w:rsidTr="00007342">
        <w:trPr>
          <w:trHeight w:val="161"/>
          <w:jc w:val="center"/>
        </w:trPr>
        <w:tc>
          <w:tcPr>
            <w:tcW w:w="2660" w:type="dxa"/>
            <w:vMerge w:val="restart"/>
          </w:tcPr>
          <w:p w14:paraId="46FF93C0" w14:textId="77777777" w:rsidR="00C43DB0" w:rsidRPr="00CD1AF5" w:rsidRDefault="00C43DB0" w:rsidP="00693088">
            <w:pPr>
              <w:pStyle w:val="Standard"/>
              <w:contextualSpacing/>
              <w:jc w:val="both"/>
              <w:rPr>
                <w:rFonts w:ascii="Times New Roman" w:hAnsi="Times New Roman" w:cs="Times New Roman"/>
              </w:rPr>
            </w:pPr>
            <w:r w:rsidRPr="00CD1AF5">
              <w:rPr>
                <w:rFonts w:ascii="Times New Roman" w:hAnsi="Times New Roman" w:cs="Times New Roman"/>
              </w:rPr>
              <w:t xml:space="preserve">Песок –георешетка </w:t>
            </w:r>
          </w:p>
        </w:tc>
        <w:tc>
          <w:tcPr>
            <w:tcW w:w="3720" w:type="dxa"/>
          </w:tcPr>
          <w:p w14:paraId="55D4004B" w14:textId="77777777" w:rsidR="00C43DB0" w:rsidRPr="00CD1AF5" w:rsidRDefault="00C43DB0" w:rsidP="00693088">
            <w:pPr>
              <w:pStyle w:val="Standard"/>
              <w:contextualSpacing/>
              <w:jc w:val="both"/>
              <w:rPr>
                <w:rFonts w:ascii="Times New Roman" w:hAnsi="Times New Roman" w:cs="Times New Roman"/>
              </w:rPr>
            </w:pPr>
            <w:r w:rsidRPr="00CD1AF5">
              <w:rPr>
                <w:rFonts w:ascii="Times New Roman" w:hAnsi="Times New Roman" w:cs="Times New Roman"/>
              </w:rPr>
              <w:t>50</w:t>
            </w:r>
          </w:p>
        </w:tc>
        <w:tc>
          <w:tcPr>
            <w:tcW w:w="3191" w:type="dxa"/>
          </w:tcPr>
          <w:p w14:paraId="411C2B64" w14:textId="77777777" w:rsidR="00C43DB0" w:rsidRPr="00CD1AF5" w:rsidRDefault="00C43DB0" w:rsidP="00693088">
            <w:pPr>
              <w:pStyle w:val="Standard"/>
              <w:contextualSpacing/>
              <w:jc w:val="both"/>
              <w:rPr>
                <w:rFonts w:ascii="Times New Roman" w:hAnsi="Times New Roman" w:cs="Times New Roman"/>
              </w:rPr>
            </w:pPr>
            <w:r w:rsidRPr="00CD1AF5">
              <w:rPr>
                <w:rFonts w:ascii="Times New Roman" w:hAnsi="Times New Roman" w:cs="Times New Roman"/>
              </w:rPr>
              <w:t>0,86</w:t>
            </w:r>
          </w:p>
        </w:tc>
      </w:tr>
      <w:tr w:rsidR="00C43DB0" w:rsidRPr="00CD1AF5" w14:paraId="30865005" w14:textId="77777777" w:rsidTr="00007342">
        <w:trPr>
          <w:trHeight w:val="204"/>
          <w:jc w:val="center"/>
        </w:trPr>
        <w:tc>
          <w:tcPr>
            <w:tcW w:w="2660" w:type="dxa"/>
            <w:vMerge/>
          </w:tcPr>
          <w:p w14:paraId="15E20385" w14:textId="77777777" w:rsidR="00C43DB0" w:rsidRPr="00CD1AF5" w:rsidRDefault="00C43DB0" w:rsidP="00693088">
            <w:pPr>
              <w:pStyle w:val="Standard"/>
              <w:contextualSpacing/>
              <w:jc w:val="both"/>
              <w:rPr>
                <w:rFonts w:ascii="Times New Roman" w:hAnsi="Times New Roman" w:cs="Times New Roman"/>
              </w:rPr>
            </w:pPr>
          </w:p>
        </w:tc>
        <w:tc>
          <w:tcPr>
            <w:tcW w:w="3720" w:type="dxa"/>
          </w:tcPr>
          <w:p w14:paraId="1AADC5FB" w14:textId="77777777" w:rsidR="00C43DB0" w:rsidRPr="00CD1AF5" w:rsidRDefault="00C43DB0" w:rsidP="00693088">
            <w:pPr>
              <w:pStyle w:val="Standard"/>
              <w:contextualSpacing/>
              <w:jc w:val="both"/>
              <w:rPr>
                <w:rFonts w:ascii="Times New Roman" w:hAnsi="Times New Roman" w:cs="Times New Roman"/>
              </w:rPr>
            </w:pPr>
            <w:r w:rsidRPr="00CD1AF5">
              <w:rPr>
                <w:rFonts w:ascii="Times New Roman" w:hAnsi="Times New Roman" w:cs="Times New Roman"/>
              </w:rPr>
              <w:t>100</w:t>
            </w:r>
          </w:p>
        </w:tc>
        <w:tc>
          <w:tcPr>
            <w:tcW w:w="3191" w:type="dxa"/>
          </w:tcPr>
          <w:p w14:paraId="1790FEA9" w14:textId="77777777" w:rsidR="00C43DB0" w:rsidRPr="00CD1AF5" w:rsidRDefault="00C43DB0" w:rsidP="00693088">
            <w:pPr>
              <w:pStyle w:val="Standard"/>
              <w:contextualSpacing/>
              <w:jc w:val="both"/>
              <w:rPr>
                <w:rFonts w:ascii="Times New Roman" w:hAnsi="Times New Roman" w:cs="Times New Roman"/>
              </w:rPr>
            </w:pPr>
            <w:r w:rsidRPr="00CD1AF5">
              <w:rPr>
                <w:rFonts w:ascii="Times New Roman" w:hAnsi="Times New Roman" w:cs="Times New Roman"/>
              </w:rPr>
              <w:t>0,939</w:t>
            </w:r>
          </w:p>
        </w:tc>
      </w:tr>
      <w:tr w:rsidR="00C43DB0" w:rsidRPr="00CD1AF5" w14:paraId="50AA1F41" w14:textId="77777777" w:rsidTr="00007342">
        <w:trPr>
          <w:trHeight w:val="199"/>
          <w:jc w:val="center"/>
        </w:trPr>
        <w:tc>
          <w:tcPr>
            <w:tcW w:w="2660" w:type="dxa"/>
            <w:vMerge/>
          </w:tcPr>
          <w:p w14:paraId="2BB89341" w14:textId="77777777" w:rsidR="00C43DB0" w:rsidRPr="00CD1AF5" w:rsidRDefault="00C43DB0" w:rsidP="00693088">
            <w:pPr>
              <w:pStyle w:val="Standard"/>
              <w:contextualSpacing/>
              <w:jc w:val="both"/>
              <w:rPr>
                <w:rFonts w:ascii="Times New Roman" w:hAnsi="Times New Roman" w:cs="Times New Roman"/>
              </w:rPr>
            </w:pPr>
          </w:p>
        </w:tc>
        <w:tc>
          <w:tcPr>
            <w:tcW w:w="3720" w:type="dxa"/>
          </w:tcPr>
          <w:p w14:paraId="62F5EA5F" w14:textId="77777777" w:rsidR="00C43DB0" w:rsidRPr="00CD1AF5" w:rsidRDefault="00C43DB0" w:rsidP="00693088">
            <w:pPr>
              <w:pStyle w:val="Standard"/>
              <w:contextualSpacing/>
              <w:jc w:val="both"/>
              <w:rPr>
                <w:rFonts w:ascii="Times New Roman" w:hAnsi="Times New Roman" w:cs="Times New Roman"/>
              </w:rPr>
            </w:pPr>
            <w:r w:rsidRPr="00CD1AF5">
              <w:rPr>
                <w:rFonts w:ascii="Times New Roman" w:hAnsi="Times New Roman" w:cs="Times New Roman"/>
              </w:rPr>
              <w:t>200</w:t>
            </w:r>
          </w:p>
        </w:tc>
        <w:tc>
          <w:tcPr>
            <w:tcW w:w="3191" w:type="dxa"/>
          </w:tcPr>
          <w:p w14:paraId="0F2D1C7A" w14:textId="77777777" w:rsidR="00C43DB0" w:rsidRPr="00CD1AF5" w:rsidRDefault="00C43DB0" w:rsidP="00693088">
            <w:pPr>
              <w:pStyle w:val="Standard"/>
              <w:contextualSpacing/>
              <w:jc w:val="both"/>
              <w:rPr>
                <w:rFonts w:ascii="Times New Roman" w:hAnsi="Times New Roman" w:cs="Times New Roman"/>
              </w:rPr>
            </w:pPr>
            <w:r w:rsidRPr="00CD1AF5">
              <w:rPr>
                <w:rFonts w:ascii="Times New Roman" w:hAnsi="Times New Roman" w:cs="Times New Roman"/>
              </w:rPr>
              <w:t>0,927</w:t>
            </w:r>
          </w:p>
        </w:tc>
      </w:tr>
      <w:tr w:rsidR="00C43DB0" w:rsidRPr="00CD1AF5" w14:paraId="7D21F82D" w14:textId="77777777" w:rsidTr="00007342">
        <w:trPr>
          <w:trHeight w:val="161"/>
          <w:jc w:val="center"/>
        </w:trPr>
        <w:tc>
          <w:tcPr>
            <w:tcW w:w="2660" w:type="dxa"/>
            <w:vMerge w:val="restart"/>
          </w:tcPr>
          <w:p w14:paraId="297DDD87" w14:textId="77777777" w:rsidR="00C43DB0" w:rsidRPr="00CD1AF5" w:rsidRDefault="00C43DB0" w:rsidP="00693088">
            <w:pPr>
              <w:pStyle w:val="Standard"/>
              <w:contextualSpacing/>
              <w:jc w:val="both"/>
              <w:rPr>
                <w:rFonts w:ascii="Times New Roman" w:hAnsi="Times New Roman" w:cs="Times New Roman"/>
              </w:rPr>
            </w:pPr>
            <w:r w:rsidRPr="00CD1AF5">
              <w:rPr>
                <w:rFonts w:ascii="Times New Roman" w:hAnsi="Times New Roman" w:cs="Times New Roman"/>
              </w:rPr>
              <w:t>Песок-</w:t>
            </w:r>
            <w:proofErr w:type="spellStart"/>
            <w:r w:rsidRPr="00CD1AF5">
              <w:rPr>
                <w:rFonts w:ascii="Times New Roman" w:hAnsi="Times New Roman" w:cs="Times New Roman"/>
              </w:rPr>
              <w:t>геотектиль</w:t>
            </w:r>
            <w:proofErr w:type="spellEnd"/>
            <w:r w:rsidRPr="00CD1AF5">
              <w:rPr>
                <w:rFonts w:ascii="Times New Roman" w:hAnsi="Times New Roman" w:cs="Times New Roman"/>
              </w:rPr>
              <w:t xml:space="preserve"> </w:t>
            </w:r>
          </w:p>
        </w:tc>
        <w:tc>
          <w:tcPr>
            <w:tcW w:w="3720" w:type="dxa"/>
          </w:tcPr>
          <w:p w14:paraId="5CA84082" w14:textId="77777777" w:rsidR="00C43DB0" w:rsidRPr="00CD1AF5" w:rsidRDefault="00C43DB0" w:rsidP="00693088">
            <w:pPr>
              <w:pStyle w:val="Standard"/>
              <w:contextualSpacing/>
              <w:jc w:val="both"/>
              <w:rPr>
                <w:rFonts w:ascii="Times New Roman" w:hAnsi="Times New Roman" w:cs="Times New Roman"/>
              </w:rPr>
            </w:pPr>
            <w:r w:rsidRPr="00CD1AF5">
              <w:rPr>
                <w:rFonts w:ascii="Times New Roman" w:hAnsi="Times New Roman" w:cs="Times New Roman"/>
              </w:rPr>
              <w:t>50</w:t>
            </w:r>
          </w:p>
        </w:tc>
        <w:tc>
          <w:tcPr>
            <w:tcW w:w="3191" w:type="dxa"/>
          </w:tcPr>
          <w:p w14:paraId="3DBFAB78" w14:textId="77777777" w:rsidR="00C43DB0" w:rsidRPr="00CD1AF5" w:rsidRDefault="00C43DB0" w:rsidP="00693088">
            <w:pPr>
              <w:pStyle w:val="Standard"/>
              <w:contextualSpacing/>
              <w:jc w:val="both"/>
              <w:rPr>
                <w:rFonts w:ascii="Times New Roman" w:hAnsi="Times New Roman" w:cs="Times New Roman"/>
              </w:rPr>
            </w:pPr>
            <w:r w:rsidRPr="00CD1AF5">
              <w:rPr>
                <w:rFonts w:ascii="Times New Roman" w:hAnsi="Times New Roman" w:cs="Times New Roman"/>
              </w:rPr>
              <w:t>0,745</w:t>
            </w:r>
          </w:p>
        </w:tc>
      </w:tr>
      <w:tr w:rsidR="00C43DB0" w:rsidRPr="00CD1AF5" w14:paraId="6B2F96C4" w14:textId="77777777" w:rsidTr="00007342">
        <w:trPr>
          <w:trHeight w:val="193"/>
          <w:jc w:val="center"/>
        </w:trPr>
        <w:tc>
          <w:tcPr>
            <w:tcW w:w="2660" w:type="dxa"/>
            <w:vMerge/>
          </w:tcPr>
          <w:p w14:paraId="1B3AD188" w14:textId="77777777" w:rsidR="00C43DB0" w:rsidRPr="00CD1AF5" w:rsidRDefault="00C43DB0" w:rsidP="00693088">
            <w:pPr>
              <w:pStyle w:val="Standard"/>
              <w:contextualSpacing/>
              <w:jc w:val="both"/>
              <w:rPr>
                <w:rFonts w:ascii="Times New Roman" w:hAnsi="Times New Roman" w:cs="Times New Roman"/>
              </w:rPr>
            </w:pPr>
          </w:p>
        </w:tc>
        <w:tc>
          <w:tcPr>
            <w:tcW w:w="3720" w:type="dxa"/>
          </w:tcPr>
          <w:p w14:paraId="3A85198F" w14:textId="77777777" w:rsidR="00C43DB0" w:rsidRPr="00CD1AF5" w:rsidRDefault="00C43DB0" w:rsidP="00693088">
            <w:pPr>
              <w:pStyle w:val="Standard"/>
              <w:contextualSpacing/>
              <w:jc w:val="both"/>
              <w:rPr>
                <w:rFonts w:ascii="Times New Roman" w:hAnsi="Times New Roman" w:cs="Times New Roman"/>
              </w:rPr>
            </w:pPr>
            <w:r w:rsidRPr="00CD1AF5">
              <w:rPr>
                <w:rFonts w:ascii="Times New Roman" w:hAnsi="Times New Roman" w:cs="Times New Roman"/>
              </w:rPr>
              <w:t>100</w:t>
            </w:r>
          </w:p>
        </w:tc>
        <w:tc>
          <w:tcPr>
            <w:tcW w:w="3191" w:type="dxa"/>
          </w:tcPr>
          <w:p w14:paraId="1F3263E9" w14:textId="77777777" w:rsidR="00C43DB0" w:rsidRPr="00CD1AF5" w:rsidRDefault="00C43DB0" w:rsidP="00693088">
            <w:pPr>
              <w:pStyle w:val="Standard"/>
              <w:contextualSpacing/>
              <w:jc w:val="both"/>
              <w:rPr>
                <w:rFonts w:ascii="Times New Roman" w:hAnsi="Times New Roman" w:cs="Times New Roman"/>
              </w:rPr>
            </w:pPr>
            <w:r w:rsidRPr="00CD1AF5">
              <w:rPr>
                <w:rFonts w:ascii="Times New Roman" w:hAnsi="Times New Roman" w:cs="Times New Roman"/>
              </w:rPr>
              <w:t>0,907</w:t>
            </w:r>
          </w:p>
        </w:tc>
      </w:tr>
      <w:tr w:rsidR="00C43DB0" w:rsidRPr="00CD1AF5" w14:paraId="745F0845" w14:textId="77777777" w:rsidTr="00007342">
        <w:trPr>
          <w:trHeight w:val="215"/>
          <w:jc w:val="center"/>
        </w:trPr>
        <w:tc>
          <w:tcPr>
            <w:tcW w:w="2660" w:type="dxa"/>
            <w:vMerge/>
          </w:tcPr>
          <w:p w14:paraId="1BB7D517" w14:textId="77777777" w:rsidR="00C43DB0" w:rsidRPr="00CD1AF5" w:rsidRDefault="00C43DB0" w:rsidP="00693088">
            <w:pPr>
              <w:pStyle w:val="Standard"/>
              <w:contextualSpacing/>
              <w:jc w:val="both"/>
              <w:rPr>
                <w:rFonts w:ascii="Times New Roman" w:hAnsi="Times New Roman" w:cs="Times New Roman"/>
              </w:rPr>
            </w:pPr>
          </w:p>
        </w:tc>
        <w:tc>
          <w:tcPr>
            <w:tcW w:w="3720" w:type="dxa"/>
          </w:tcPr>
          <w:p w14:paraId="76769ECE" w14:textId="77777777" w:rsidR="00C43DB0" w:rsidRPr="00CD1AF5" w:rsidRDefault="00C43DB0" w:rsidP="00693088">
            <w:pPr>
              <w:pStyle w:val="Standard"/>
              <w:contextualSpacing/>
              <w:jc w:val="both"/>
              <w:rPr>
                <w:rFonts w:ascii="Times New Roman" w:hAnsi="Times New Roman" w:cs="Times New Roman"/>
              </w:rPr>
            </w:pPr>
            <w:r w:rsidRPr="00CD1AF5">
              <w:rPr>
                <w:rFonts w:ascii="Times New Roman" w:hAnsi="Times New Roman" w:cs="Times New Roman"/>
              </w:rPr>
              <w:t>200</w:t>
            </w:r>
          </w:p>
        </w:tc>
        <w:tc>
          <w:tcPr>
            <w:tcW w:w="3191" w:type="dxa"/>
          </w:tcPr>
          <w:p w14:paraId="3FB741AB" w14:textId="77777777" w:rsidR="00C43DB0" w:rsidRPr="00CD1AF5" w:rsidRDefault="00C43DB0" w:rsidP="00693088">
            <w:pPr>
              <w:pStyle w:val="Standard"/>
              <w:contextualSpacing/>
              <w:jc w:val="both"/>
              <w:rPr>
                <w:rFonts w:ascii="Times New Roman" w:hAnsi="Times New Roman" w:cs="Times New Roman"/>
              </w:rPr>
            </w:pPr>
            <w:r w:rsidRPr="00CD1AF5">
              <w:rPr>
                <w:rFonts w:ascii="Times New Roman" w:hAnsi="Times New Roman" w:cs="Times New Roman"/>
              </w:rPr>
              <w:t>0,841</w:t>
            </w:r>
          </w:p>
        </w:tc>
      </w:tr>
    </w:tbl>
    <w:p w14:paraId="7CCD4662" w14:textId="77777777" w:rsidR="00C43DB0" w:rsidRPr="00CD1AF5" w:rsidRDefault="00C43DB0" w:rsidP="00693088">
      <w:pPr>
        <w:pStyle w:val="Standard"/>
        <w:ind w:firstLine="709"/>
        <w:contextualSpacing/>
        <w:jc w:val="both"/>
        <w:rPr>
          <w:rFonts w:ascii="Times New Roman" w:hAnsi="Times New Roman" w:cs="Times New Roman"/>
          <w:sz w:val="28"/>
          <w:szCs w:val="28"/>
        </w:rPr>
      </w:pPr>
    </w:p>
    <w:p w14:paraId="6A121F9A" w14:textId="0FA3ABC8" w:rsidR="00C43DB0" w:rsidRPr="007A4E3A" w:rsidRDefault="00C43DB0"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 xml:space="preserve">По данным экспериментов можно увидеть, что коэффициент трения георешетки превосходит значения для геотекстиля, георешетка лучше справляется с проблемой проскальзывания грунта, чем геотекстиль. Также георешетка, значительно уменьшает процессы деформации дорожного полотна, что увеличивает его срок эксплуатации и гарантирует экономию затрат на его содержание и ремонт. Автомобильные дороги, имеющие в основании </w:t>
      </w:r>
      <w:r w:rsidRPr="007A4E3A">
        <w:rPr>
          <w:rFonts w:ascii="Times New Roman" w:hAnsi="Times New Roman" w:cs="Times New Roman"/>
          <w:sz w:val="28"/>
          <w:szCs w:val="28"/>
        </w:rPr>
        <w:t xml:space="preserve">георешетку, не подвергаются ремонту на протяжении 10 лет. При этом комбинированное использование геотекстиля и георешетки позволяет достичь лучшего результата, наиболее эффективно сочетая преимущества обоих материалов </w:t>
      </w:r>
      <w:bookmarkStart w:id="22" w:name="tex10"/>
      <w:bookmarkEnd w:id="22"/>
      <w:r w:rsidR="009C36AE" w:rsidRPr="007A4E3A">
        <w:rPr>
          <w:rFonts w:ascii="Times New Roman" w:hAnsi="Times New Roman" w:cs="Times New Roman"/>
          <w:sz w:val="28"/>
          <w:szCs w:val="28"/>
        </w:rPr>
        <w:fldChar w:fldCharType="begin"/>
      </w:r>
      <w:r w:rsidR="009C36AE" w:rsidRPr="007A4E3A">
        <w:rPr>
          <w:rFonts w:ascii="Times New Roman" w:hAnsi="Times New Roman" w:cs="Times New Roman"/>
          <w:sz w:val="28"/>
          <w:szCs w:val="28"/>
        </w:rPr>
        <w:instrText>HYPERLINK  \l "lit10"</w:instrText>
      </w:r>
      <w:r w:rsidR="009C36AE" w:rsidRPr="007A4E3A">
        <w:rPr>
          <w:rFonts w:ascii="Times New Roman" w:hAnsi="Times New Roman" w:cs="Times New Roman"/>
          <w:sz w:val="28"/>
          <w:szCs w:val="28"/>
        </w:rPr>
      </w:r>
      <w:r w:rsidR="009C36AE" w:rsidRPr="007A4E3A">
        <w:rPr>
          <w:rFonts w:ascii="Times New Roman" w:hAnsi="Times New Roman" w:cs="Times New Roman"/>
          <w:sz w:val="28"/>
          <w:szCs w:val="28"/>
        </w:rPr>
        <w:fldChar w:fldCharType="separate"/>
      </w:r>
      <w:r w:rsidRPr="007A4E3A">
        <w:rPr>
          <w:rStyle w:val="ae"/>
          <w:rFonts w:ascii="Times New Roman" w:hAnsi="Times New Roman" w:cs="Times New Roman"/>
          <w:color w:val="auto"/>
          <w:sz w:val="28"/>
          <w:szCs w:val="28"/>
          <w:u w:val="none"/>
        </w:rPr>
        <w:t>[</w:t>
      </w:r>
      <w:r w:rsidR="00B91519" w:rsidRPr="007A4E3A">
        <w:rPr>
          <w:rStyle w:val="ae"/>
          <w:rFonts w:ascii="Times New Roman" w:hAnsi="Times New Roman" w:cs="Times New Roman"/>
          <w:color w:val="auto"/>
          <w:sz w:val="28"/>
          <w:szCs w:val="28"/>
          <w:u w:val="none"/>
        </w:rPr>
        <w:t>13</w:t>
      </w:r>
      <w:r w:rsidRPr="007A4E3A">
        <w:rPr>
          <w:rStyle w:val="ae"/>
          <w:rFonts w:ascii="Times New Roman" w:hAnsi="Times New Roman" w:cs="Times New Roman"/>
          <w:color w:val="auto"/>
          <w:sz w:val="28"/>
          <w:szCs w:val="28"/>
          <w:u w:val="none"/>
        </w:rPr>
        <w:t>]</w:t>
      </w:r>
      <w:r w:rsidR="009C36AE" w:rsidRPr="007A4E3A">
        <w:rPr>
          <w:rFonts w:ascii="Times New Roman" w:hAnsi="Times New Roman" w:cs="Times New Roman"/>
          <w:sz w:val="28"/>
          <w:szCs w:val="28"/>
        </w:rPr>
        <w:fldChar w:fldCharType="end"/>
      </w:r>
      <w:r w:rsidR="00B91519" w:rsidRPr="007A4E3A">
        <w:rPr>
          <w:rFonts w:ascii="Times New Roman" w:hAnsi="Times New Roman" w:cs="Times New Roman"/>
          <w:sz w:val="28"/>
          <w:szCs w:val="28"/>
        </w:rPr>
        <w:t>.</w:t>
      </w:r>
    </w:p>
    <w:p w14:paraId="5453367A" w14:textId="7083FDCA" w:rsidR="00C43DB0" w:rsidRPr="007A4E3A" w:rsidRDefault="00C43DB0" w:rsidP="00693088">
      <w:pPr>
        <w:pStyle w:val="Standard"/>
        <w:ind w:firstLine="709"/>
        <w:contextualSpacing/>
        <w:jc w:val="both"/>
        <w:rPr>
          <w:rFonts w:ascii="Times New Roman" w:hAnsi="Times New Roman" w:cs="Times New Roman"/>
          <w:sz w:val="28"/>
          <w:szCs w:val="28"/>
        </w:rPr>
      </w:pPr>
      <w:r w:rsidRPr="007A4E3A">
        <w:rPr>
          <w:rFonts w:ascii="Times New Roman" w:hAnsi="Times New Roman" w:cs="Times New Roman"/>
          <w:sz w:val="28"/>
          <w:szCs w:val="28"/>
        </w:rPr>
        <w:t xml:space="preserve">Склоны могут быть естественными или искусственными (срезанные склоны или склоны насыпи). Несколько природных и техногенных факторов, которые были определены как причина неустойчивости склонов, хорошо известны инженерно-геотехническому сообществу.  Проблемы устойчивости естественных склонов радикально отличаются от тех, которые возникают при </w:t>
      </w:r>
      <w:r w:rsidRPr="00CD1AF5">
        <w:rPr>
          <w:rFonts w:ascii="Times New Roman" w:hAnsi="Times New Roman" w:cs="Times New Roman"/>
          <w:sz w:val="28"/>
          <w:szCs w:val="28"/>
        </w:rPr>
        <w:t xml:space="preserve">строительстве искусственных склонов, в основном, с точки зрения природы грунтовых материалов, условий окружающей среды, местоположения уровня грунтовых вод и т.д. условий, расположения уровня грунтовых вод и истории напряжений. В искусственных склонах также существуют существенные различия между срезами и насыпями. Последние представляют собой сооружения, которые строятся (или, по крайней мере, могут быть построены) из относительно хорошо контролируемых материалов. В разрезах, однако, такой возможности не существует. Разрушение склонов, называемое оползнями (для </w:t>
      </w:r>
      <w:r w:rsidRPr="007A4E3A">
        <w:rPr>
          <w:rFonts w:ascii="Times New Roman" w:hAnsi="Times New Roman" w:cs="Times New Roman"/>
          <w:sz w:val="28"/>
          <w:szCs w:val="28"/>
        </w:rPr>
        <w:t>естественных склонов) или разрушением склонов (искусственное сооружение), может привести к потере имущества, жизни и создать неудобства, для нашей обычной деятельности</w:t>
      </w:r>
      <w:r w:rsidR="00B91519" w:rsidRPr="007A4E3A">
        <w:rPr>
          <w:rFonts w:ascii="Times New Roman" w:hAnsi="Times New Roman" w:cs="Times New Roman"/>
          <w:sz w:val="28"/>
          <w:szCs w:val="28"/>
        </w:rPr>
        <w:t xml:space="preserve"> </w:t>
      </w:r>
      <w:bookmarkStart w:id="23" w:name="tex11"/>
      <w:bookmarkEnd w:id="23"/>
      <w:r w:rsidR="00795709" w:rsidRPr="007A4E3A">
        <w:rPr>
          <w:rFonts w:ascii="Times New Roman" w:hAnsi="Times New Roman" w:cs="Times New Roman"/>
          <w:sz w:val="28"/>
          <w:szCs w:val="28"/>
        </w:rPr>
        <w:fldChar w:fldCharType="begin"/>
      </w:r>
      <w:r w:rsidR="00795709" w:rsidRPr="007A4E3A">
        <w:rPr>
          <w:rFonts w:ascii="Times New Roman" w:hAnsi="Times New Roman" w:cs="Times New Roman"/>
          <w:sz w:val="28"/>
          <w:szCs w:val="28"/>
        </w:rPr>
        <w:instrText xml:space="preserve"> HYPERLINK  \l "lit11" </w:instrText>
      </w:r>
      <w:r w:rsidR="00795709" w:rsidRPr="007A4E3A">
        <w:rPr>
          <w:rFonts w:ascii="Times New Roman" w:hAnsi="Times New Roman" w:cs="Times New Roman"/>
          <w:sz w:val="28"/>
          <w:szCs w:val="28"/>
        </w:rPr>
      </w:r>
      <w:r w:rsidR="00795709" w:rsidRPr="007A4E3A">
        <w:rPr>
          <w:rFonts w:ascii="Times New Roman" w:hAnsi="Times New Roman" w:cs="Times New Roman"/>
          <w:sz w:val="28"/>
          <w:szCs w:val="28"/>
        </w:rPr>
        <w:fldChar w:fldCharType="separate"/>
      </w:r>
      <w:r w:rsidR="00B91519" w:rsidRPr="007A4E3A">
        <w:rPr>
          <w:rStyle w:val="ae"/>
          <w:rFonts w:ascii="Times New Roman" w:hAnsi="Times New Roman" w:cs="Times New Roman"/>
          <w:color w:val="auto"/>
          <w:sz w:val="28"/>
          <w:szCs w:val="28"/>
          <w:u w:val="none"/>
        </w:rPr>
        <w:t>[14]</w:t>
      </w:r>
      <w:r w:rsidR="00795709" w:rsidRPr="007A4E3A">
        <w:rPr>
          <w:rFonts w:ascii="Times New Roman" w:hAnsi="Times New Roman" w:cs="Times New Roman"/>
          <w:sz w:val="28"/>
          <w:szCs w:val="28"/>
        </w:rPr>
        <w:fldChar w:fldCharType="end"/>
      </w:r>
      <w:r w:rsidRPr="007A4E3A">
        <w:rPr>
          <w:rFonts w:ascii="Times New Roman" w:hAnsi="Times New Roman" w:cs="Times New Roman"/>
          <w:sz w:val="28"/>
          <w:szCs w:val="28"/>
        </w:rPr>
        <w:t>.</w:t>
      </w:r>
    </w:p>
    <w:p w14:paraId="175DD6DE" w14:textId="118D0A12" w:rsidR="00C43DB0" w:rsidRPr="007A4E3A" w:rsidRDefault="00C43DB0" w:rsidP="00693088">
      <w:pPr>
        <w:pStyle w:val="Standard"/>
        <w:ind w:firstLine="709"/>
        <w:contextualSpacing/>
        <w:jc w:val="both"/>
        <w:rPr>
          <w:rFonts w:ascii="Times New Roman" w:hAnsi="Times New Roman" w:cs="Times New Roman"/>
          <w:sz w:val="28"/>
          <w:szCs w:val="28"/>
        </w:rPr>
      </w:pPr>
      <w:r w:rsidRPr="007A4E3A">
        <w:rPr>
          <w:rFonts w:ascii="Times New Roman" w:hAnsi="Times New Roman" w:cs="Times New Roman"/>
          <w:sz w:val="28"/>
          <w:szCs w:val="28"/>
        </w:rPr>
        <w:t>Строительство армированных откосов имеет следующие преимущества в следующих областях применения:</w:t>
      </w:r>
    </w:p>
    <w:p w14:paraId="0608AF62" w14:textId="48A0689D" w:rsidR="00C43DB0" w:rsidRPr="007A4E3A" w:rsidRDefault="007A4E3A" w:rsidP="00693088">
      <w:pPr>
        <w:pStyle w:val="Standard"/>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C43DB0" w:rsidRPr="007A4E3A">
        <w:rPr>
          <w:rFonts w:ascii="Times New Roman" w:hAnsi="Times New Roman" w:cs="Times New Roman"/>
          <w:sz w:val="28"/>
          <w:szCs w:val="28"/>
        </w:rPr>
        <w:t xml:space="preserve"> ремонт разрушенных откосов;</w:t>
      </w:r>
    </w:p>
    <w:p w14:paraId="163D06F0" w14:textId="67C988C6" w:rsidR="00C43DB0" w:rsidRPr="007A4E3A" w:rsidRDefault="007A4E3A" w:rsidP="00693088">
      <w:pPr>
        <w:pStyle w:val="Standard"/>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C43DB0" w:rsidRPr="007A4E3A">
        <w:rPr>
          <w:rFonts w:ascii="Times New Roman" w:hAnsi="Times New Roman" w:cs="Times New Roman"/>
          <w:sz w:val="28"/>
          <w:szCs w:val="28"/>
        </w:rPr>
        <w:t xml:space="preserve"> строительство новых насыпей;</w:t>
      </w:r>
    </w:p>
    <w:p w14:paraId="3E3FF1D7" w14:textId="09EFB9DE" w:rsidR="00C43DB0" w:rsidRPr="007A4E3A" w:rsidRDefault="007A4E3A" w:rsidP="00693088">
      <w:pPr>
        <w:pStyle w:val="Standard"/>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C43DB0" w:rsidRPr="007A4E3A">
        <w:rPr>
          <w:rFonts w:ascii="Times New Roman" w:hAnsi="Times New Roman" w:cs="Times New Roman"/>
          <w:sz w:val="28"/>
          <w:szCs w:val="28"/>
        </w:rPr>
        <w:t xml:space="preserve"> расширение существующих насыпей;</w:t>
      </w:r>
    </w:p>
    <w:p w14:paraId="362D97FA" w14:textId="1FB4FB87" w:rsidR="00C43DB0" w:rsidRPr="007A4E3A" w:rsidRDefault="007A4E3A" w:rsidP="00693088">
      <w:pPr>
        <w:pStyle w:val="Standard"/>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C43DB0" w:rsidRPr="007A4E3A">
        <w:rPr>
          <w:rFonts w:ascii="Times New Roman" w:hAnsi="Times New Roman" w:cs="Times New Roman"/>
          <w:sz w:val="28"/>
          <w:szCs w:val="28"/>
        </w:rPr>
        <w:t xml:space="preserve"> строительство альтернатив подпорным стенам.</w:t>
      </w:r>
    </w:p>
    <w:p w14:paraId="0E2C279E" w14:textId="3D2D02E7" w:rsidR="00C43DB0" w:rsidRPr="007A4E3A" w:rsidRDefault="00C43DB0"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 xml:space="preserve">Армированные откосы </w:t>
      </w:r>
      <w:r w:rsidR="007A4E3A">
        <w:rPr>
          <w:rFonts w:ascii="Times New Roman" w:hAnsi="Times New Roman" w:cs="Times New Roman"/>
          <w:sz w:val="28"/>
          <w:szCs w:val="28"/>
        </w:rPr>
        <w:t>‒</w:t>
      </w:r>
      <w:r w:rsidRPr="00CD1AF5">
        <w:rPr>
          <w:rFonts w:ascii="Times New Roman" w:hAnsi="Times New Roman" w:cs="Times New Roman"/>
          <w:sz w:val="28"/>
          <w:szCs w:val="28"/>
        </w:rPr>
        <w:t xml:space="preserve"> это, по сути, уплотненные насыпи, которые включают в себя </w:t>
      </w:r>
      <w:proofErr w:type="spellStart"/>
      <w:r w:rsidRPr="00CD1AF5">
        <w:rPr>
          <w:rFonts w:ascii="Times New Roman" w:hAnsi="Times New Roman" w:cs="Times New Roman"/>
          <w:sz w:val="28"/>
          <w:szCs w:val="28"/>
        </w:rPr>
        <w:t>геосинтетическую</w:t>
      </w:r>
      <w:proofErr w:type="spellEnd"/>
      <w:r w:rsidRPr="00CD1AF5">
        <w:rPr>
          <w:rFonts w:ascii="Times New Roman" w:hAnsi="Times New Roman" w:cs="Times New Roman"/>
          <w:sz w:val="28"/>
          <w:szCs w:val="28"/>
        </w:rPr>
        <w:t xml:space="preserve"> растягивающуюся арматуру, </w:t>
      </w:r>
      <w:r w:rsidRPr="00CD1AF5">
        <w:rPr>
          <w:rFonts w:ascii="Times New Roman" w:hAnsi="Times New Roman" w:cs="Times New Roman"/>
          <w:sz w:val="28"/>
          <w:szCs w:val="28"/>
        </w:rPr>
        <w:lastRenderedPageBreak/>
        <w:t xml:space="preserve">расположенную в горизонтальных плоскостях. Растягивающая арматура удерживает грунтовую массу вместе, через любую критическую плоскость </w:t>
      </w:r>
      <w:r w:rsidRPr="007A4E3A">
        <w:rPr>
          <w:rFonts w:ascii="Times New Roman" w:hAnsi="Times New Roman" w:cs="Times New Roman"/>
          <w:sz w:val="28"/>
          <w:szCs w:val="28"/>
        </w:rPr>
        <w:t xml:space="preserve">разрушения для обеспечения устойчивость склона. Облицовочная обработка, начиная от растительности и заканчивая системами армирования, применяется для предотвращения сгребания и сползания с поверхности </w:t>
      </w:r>
      <w:bookmarkStart w:id="24" w:name="tex12"/>
      <w:bookmarkEnd w:id="24"/>
      <w:r w:rsidR="00352AE5" w:rsidRPr="007A4E3A">
        <w:rPr>
          <w:rFonts w:ascii="Times New Roman" w:hAnsi="Times New Roman" w:cs="Times New Roman"/>
          <w:sz w:val="28"/>
          <w:szCs w:val="28"/>
        </w:rPr>
        <w:fldChar w:fldCharType="begin"/>
      </w:r>
      <w:r w:rsidR="00352AE5" w:rsidRPr="007A4E3A">
        <w:rPr>
          <w:rFonts w:ascii="Times New Roman" w:hAnsi="Times New Roman" w:cs="Times New Roman"/>
          <w:sz w:val="28"/>
          <w:szCs w:val="28"/>
        </w:rPr>
        <w:instrText xml:space="preserve"> HYPERLINK  \l "lit12" </w:instrText>
      </w:r>
      <w:r w:rsidR="00352AE5" w:rsidRPr="007A4E3A">
        <w:rPr>
          <w:rFonts w:ascii="Times New Roman" w:hAnsi="Times New Roman" w:cs="Times New Roman"/>
          <w:sz w:val="28"/>
          <w:szCs w:val="28"/>
        </w:rPr>
      </w:r>
      <w:r w:rsidR="00352AE5" w:rsidRPr="007A4E3A">
        <w:rPr>
          <w:rFonts w:ascii="Times New Roman" w:hAnsi="Times New Roman" w:cs="Times New Roman"/>
          <w:sz w:val="28"/>
          <w:szCs w:val="28"/>
        </w:rPr>
        <w:fldChar w:fldCharType="separate"/>
      </w:r>
      <w:r w:rsidRPr="007A4E3A">
        <w:rPr>
          <w:rStyle w:val="ae"/>
          <w:rFonts w:ascii="Times New Roman" w:hAnsi="Times New Roman" w:cs="Times New Roman"/>
          <w:color w:val="auto"/>
          <w:sz w:val="28"/>
          <w:szCs w:val="28"/>
          <w:u w:val="none"/>
        </w:rPr>
        <w:t>[</w:t>
      </w:r>
      <w:r w:rsidR="00B91519" w:rsidRPr="007A4E3A">
        <w:rPr>
          <w:rStyle w:val="ae"/>
          <w:rFonts w:ascii="Times New Roman" w:hAnsi="Times New Roman" w:cs="Times New Roman"/>
          <w:color w:val="auto"/>
          <w:sz w:val="28"/>
          <w:szCs w:val="28"/>
          <w:u w:val="none"/>
        </w:rPr>
        <w:t>15</w:t>
      </w:r>
      <w:r w:rsidRPr="007A4E3A">
        <w:rPr>
          <w:rStyle w:val="ae"/>
          <w:rFonts w:ascii="Times New Roman" w:hAnsi="Times New Roman" w:cs="Times New Roman"/>
          <w:color w:val="auto"/>
          <w:sz w:val="28"/>
          <w:szCs w:val="28"/>
          <w:u w:val="none"/>
        </w:rPr>
        <w:t>]</w:t>
      </w:r>
      <w:r w:rsidR="00352AE5" w:rsidRPr="007A4E3A">
        <w:rPr>
          <w:rFonts w:ascii="Times New Roman" w:hAnsi="Times New Roman" w:cs="Times New Roman"/>
          <w:sz w:val="28"/>
          <w:szCs w:val="28"/>
        </w:rPr>
        <w:fldChar w:fldCharType="end"/>
      </w:r>
      <w:r w:rsidR="007A4E3A">
        <w:rPr>
          <w:rFonts w:ascii="Times New Roman" w:hAnsi="Times New Roman" w:cs="Times New Roman"/>
          <w:sz w:val="28"/>
          <w:szCs w:val="28"/>
        </w:rPr>
        <w:t>.</w:t>
      </w:r>
    </w:p>
    <w:p w14:paraId="4EF88B0D" w14:textId="77777777" w:rsidR="00C43DB0" w:rsidRPr="00CD1AF5" w:rsidRDefault="00686127" w:rsidP="00693088">
      <w:pPr>
        <w:pStyle w:val="Standard"/>
        <w:contextualSpacing/>
        <w:jc w:val="center"/>
        <w:rPr>
          <w:rFonts w:ascii="Times New Roman" w:hAnsi="Times New Roman" w:cs="Times New Roman"/>
          <w:sz w:val="28"/>
          <w:szCs w:val="28"/>
        </w:rPr>
      </w:pPr>
      <w:r w:rsidRPr="00CD1AF5">
        <w:rPr>
          <w:rFonts w:ascii="Times New Roman" w:hAnsi="Times New Roman" w:cs="Times New Roman"/>
          <w:noProof/>
          <w:sz w:val="28"/>
          <w:szCs w:val="28"/>
          <w:lang w:eastAsia="ru-RU" w:bidi="ar-SA"/>
        </w:rPr>
        <w:drawing>
          <wp:inline distT="0" distB="0" distL="0" distR="0" wp14:anchorId="1ECCEE77" wp14:editId="36E50633">
            <wp:extent cx="5934075" cy="24288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4075" cy="2428875"/>
                    </a:xfrm>
                    <a:prstGeom prst="rect">
                      <a:avLst/>
                    </a:prstGeom>
                    <a:noFill/>
                    <a:ln>
                      <a:noFill/>
                    </a:ln>
                  </pic:spPr>
                </pic:pic>
              </a:graphicData>
            </a:graphic>
          </wp:inline>
        </w:drawing>
      </w:r>
    </w:p>
    <w:p w14:paraId="2FFB4379" w14:textId="0FA7DA7C" w:rsidR="00C43DB0" w:rsidRPr="00AA2D2F" w:rsidRDefault="00AA2D2F" w:rsidP="00693088">
      <w:pPr>
        <w:pStyle w:val="Standard"/>
        <w:ind w:firstLine="709"/>
        <w:contextualSpacing/>
        <w:jc w:val="both"/>
        <w:rPr>
          <w:rFonts w:ascii="Times New Roman" w:hAnsi="Times New Roman" w:cs="Times New Roman"/>
        </w:rPr>
      </w:pPr>
      <w:r w:rsidRPr="00AA2D2F">
        <w:rPr>
          <w:rFonts w:ascii="Times New Roman" w:hAnsi="Times New Roman" w:cs="Times New Roman"/>
        </w:rPr>
        <w:t xml:space="preserve">а </w:t>
      </w:r>
      <w:r>
        <w:rPr>
          <w:rFonts w:ascii="Times New Roman" w:hAnsi="Times New Roman" w:cs="Times New Roman"/>
        </w:rPr>
        <w:t xml:space="preserve">‒ </w:t>
      </w:r>
      <w:r w:rsidRPr="00AA2D2F">
        <w:rPr>
          <w:rFonts w:ascii="Times New Roman" w:hAnsi="Times New Roman" w:cs="Times New Roman"/>
        </w:rPr>
        <w:t xml:space="preserve">увеличение коэффициента безопасности; </w:t>
      </w:r>
      <w:r>
        <w:rPr>
          <w:rFonts w:ascii="Times New Roman" w:hAnsi="Times New Roman" w:cs="Times New Roman"/>
        </w:rPr>
        <w:t>б</w:t>
      </w:r>
      <w:r w:rsidRPr="00AA2D2F">
        <w:rPr>
          <w:rFonts w:ascii="Times New Roman" w:hAnsi="Times New Roman" w:cs="Times New Roman"/>
        </w:rPr>
        <w:t xml:space="preserve"> </w:t>
      </w:r>
      <w:r>
        <w:rPr>
          <w:rFonts w:ascii="Times New Roman" w:hAnsi="Times New Roman" w:cs="Times New Roman"/>
        </w:rPr>
        <w:t xml:space="preserve">‒ </w:t>
      </w:r>
      <w:r w:rsidRPr="00AA2D2F">
        <w:rPr>
          <w:rFonts w:ascii="Times New Roman" w:hAnsi="Times New Roman" w:cs="Times New Roman"/>
        </w:rPr>
        <w:t>стабилизировать крутую часть склона</w:t>
      </w:r>
    </w:p>
    <w:p w14:paraId="28837FFF" w14:textId="77777777" w:rsidR="00AA2D2F" w:rsidRPr="00AA2D2F" w:rsidRDefault="00AA2D2F" w:rsidP="00693088">
      <w:pPr>
        <w:pStyle w:val="Standard"/>
        <w:ind w:firstLine="709"/>
        <w:contextualSpacing/>
        <w:jc w:val="both"/>
        <w:rPr>
          <w:rFonts w:ascii="Times New Roman" w:hAnsi="Times New Roman" w:cs="Times New Roman"/>
          <w:sz w:val="16"/>
          <w:szCs w:val="16"/>
        </w:rPr>
      </w:pPr>
    </w:p>
    <w:p w14:paraId="555832F3" w14:textId="38B31463" w:rsidR="00C43DB0" w:rsidRPr="00CD1AF5" w:rsidRDefault="00C43DB0" w:rsidP="00AA2D2F">
      <w:pPr>
        <w:pStyle w:val="Standard"/>
        <w:contextualSpacing/>
        <w:jc w:val="center"/>
        <w:rPr>
          <w:rFonts w:ascii="Times New Roman" w:hAnsi="Times New Roman" w:cs="Times New Roman"/>
          <w:sz w:val="28"/>
          <w:szCs w:val="28"/>
        </w:rPr>
      </w:pPr>
      <w:r w:rsidRPr="00CD1AF5">
        <w:rPr>
          <w:rFonts w:ascii="Times New Roman" w:hAnsi="Times New Roman" w:cs="Times New Roman"/>
          <w:sz w:val="28"/>
          <w:szCs w:val="28"/>
        </w:rPr>
        <w:t xml:space="preserve">Рисунок 3 </w:t>
      </w:r>
      <w:r w:rsidR="00AA2D2F">
        <w:rPr>
          <w:rFonts w:ascii="Times New Roman" w:hAnsi="Times New Roman" w:cs="Times New Roman"/>
          <w:sz w:val="28"/>
          <w:szCs w:val="28"/>
        </w:rPr>
        <w:t>‒ Роль арматуры в откосах</w:t>
      </w:r>
    </w:p>
    <w:p w14:paraId="33A784BF" w14:textId="77777777" w:rsidR="00EF19CA" w:rsidRPr="00CD1AF5" w:rsidRDefault="00EF19CA" w:rsidP="00693088">
      <w:pPr>
        <w:pStyle w:val="Standard"/>
        <w:ind w:firstLine="709"/>
        <w:contextualSpacing/>
        <w:jc w:val="both"/>
        <w:rPr>
          <w:rFonts w:ascii="Times New Roman" w:hAnsi="Times New Roman" w:cs="Times New Roman"/>
          <w:sz w:val="28"/>
          <w:szCs w:val="28"/>
        </w:rPr>
      </w:pPr>
    </w:p>
    <w:p w14:paraId="3C9C5F84" w14:textId="7BA8C7C7" w:rsidR="00C43DB0" w:rsidRDefault="00C43DB0"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Рисунок 3 иллюстрирует два основных применения укрепления склонов для повышения устойчивости: укрепление в зависимости от угла наклона склона, который также представляет собой угол откоса, определяется как самый крутой угол склона, который може</w:t>
      </w:r>
      <w:r w:rsidR="00AA2D2F">
        <w:rPr>
          <w:rFonts w:ascii="Times New Roman" w:hAnsi="Times New Roman" w:cs="Times New Roman"/>
          <w:sz w:val="28"/>
          <w:szCs w:val="28"/>
        </w:rPr>
        <w:t>т быть построен без укрепления.</w:t>
      </w:r>
    </w:p>
    <w:p w14:paraId="69584DAD" w14:textId="77777777" w:rsidR="00AA2D2F" w:rsidRPr="00CD1AF5" w:rsidRDefault="00AA2D2F" w:rsidP="00693088">
      <w:pPr>
        <w:pStyle w:val="Standard"/>
        <w:ind w:firstLine="709"/>
        <w:contextualSpacing/>
        <w:jc w:val="both"/>
        <w:rPr>
          <w:rFonts w:ascii="Times New Roman" w:hAnsi="Times New Roman" w:cs="Times New Roman"/>
          <w:sz w:val="28"/>
          <w:szCs w:val="28"/>
        </w:rPr>
      </w:pPr>
    </w:p>
    <w:p w14:paraId="353A6F6C" w14:textId="77777777" w:rsidR="00E454D2" w:rsidRPr="00CD1AF5" w:rsidRDefault="00E454D2" w:rsidP="00AA2D2F">
      <w:pPr>
        <w:pStyle w:val="Standard"/>
        <w:contextualSpacing/>
        <w:jc w:val="center"/>
        <w:rPr>
          <w:rFonts w:ascii="Times New Roman" w:hAnsi="Times New Roman" w:cs="Times New Roman"/>
          <w:sz w:val="28"/>
          <w:szCs w:val="28"/>
        </w:rPr>
      </w:pPr>
      <w:r w:rsidRPr="00CD1AF5">
        <w:rPr>
          <w:rFonts w:ascii="Times New Roman" w:hAnsi="Times New Roman" w:cs="Times New Roman"/>
          <w:noProof/>
          <w:sz w:val="28"/>
          <w:szCs w:val="28"/>
          <w:lang w:eastAsia="ru-RU" w:bidi="ar-SA"/>
        </w:rPr>
        <w:drawing>
          <wp:inline distT="0" distB="0" distL="0" distR="0" wp14:anchorId="0B2BAA7F" wp14:editId="7165A4E1">
            <wp:extent cx="5902036" cy="1828800"/>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3442" r="618"/>
                    <a:stretch/>
                  </pic:blipFill>
                  <pic:spPr bwMode="auto">
                    <a:xfrm>
                      <a:off x="0" y="0"/>
                      <a:ext cx="5906874" cy="1830299"/>
                    </a:xfrm>
                    <a:prstGeom prst="rect">
                      <a:avLst/>
                    </a:prstGeom>
                    <a:noFill/>
                    <a:ln>
                      <a:noFill/>
                    </a:ln>
                    <a:extLst>
                      <a:ext uri="{53640926-AAD7-44D8-BBD7-CCE9431645EC}">
                        <a14:shadowObscured xmlns:a14="http://schemas.microsoft.com/office/drawing/2010/main"/>
                      </a:ext>
                    </a:extLst>
                  </pic:spPr>
                </pic:pic>
              </a:graphicData>
            </a:graphic>
          </wp:inline>
        </w:drawing>
      </w:r>
    </w:p>
    <w:p w14:paraId="5CB942C8" w14:textId="77777777" w:rsidR="00AA2D2F" w:rsidRPr="00AA2D2F" w:rsidRDefault="00AA2D2F" w:rsidP="00AA2D2F">
      <w:pPr>
        <w:pStyle w:val="Standard"/>
        <w:ind w:firstLine="709"/>
        <w:contextualSpacing/>
        <w:jc w:val="both"/>
        <w:rPr>
          <w:rFonts w:ascii="Times New Roman" w:hAnsi="Times New Roman" w:cs="Times New Roman"/>
          <w:sz w:val="16"/>
          <w:szCs w:val="16"/>
        </w:rPr>
      </w:pPr>
    </w:p>
    <w:p w14:paraId="150506A5" w14:textId="63C3696E" w:rsidR="00AA2D2F" w:rsidRPr="00AA2D2F" w:rsidRDefault="00AA2D2F" w:rsidP="00AA2D2F">
      <w:pPr>
        <w:pStyle w:val="Standard"/>
        <w:ind w:firstLine="709"/>
        <w:contextualSpacing/>
        <w:jc w:val="both"/>
        <w:rPr>
          <w:rFonts w:ascii="Times New Roman" w:hAnsi="Times New Roman" w:cs="Times New Roman"/>
        </w:rPr>
      </w:pPr>
      <w:r w:rsidRPr="00AA2D2F">
        <w:rPr>
          <w:rFonts w:ascii="Times New Roman" w:hAnsi="Times New Roman" w:cs="Times New Roman"/>
        </w:rPr>
        <w:t>а ‒ более нестабильная; б ‒ зона сдерживания, в которой почва будет оставаться стабильной</w:t>
      </w:r>
    </w:p>
    <w:p w14:paraId="7CDCAA40" w14:textId="77777777" w:rsidR="00AA2D2F" w:rsidRPr="00AA2D2F" w:rsidRDefault="00AA2D2F" w:rsidP="00693088">
      <w:pPr>
        <w:pStyle w:val="Standard"/>
        <w:ind w:firstLine="709"/>
        <w:contextualSpacing/>
        <w:jc w:val="center"/>
        <w:rPr>
          <w:rFonts w:ascii="Times New Roman" w:hAnsi="Times New Roman" w:cs="Times New Roman"/>
          <w:sz w:val="16"/>
          <w:szCs w:val="16"/>
        </w:rPr>
      </w:pPr>
    </w:p>
    <w:p w14:paraId="1DD158A1" w14:textId="607BBD4B" w:rsidR="00386E70" w:rsidRPr="00CD1AF5" w:rsidRDefault="00C43DB0" w:rsidP="00AA2D2F">
      <w:pPr>
        <w:pStyle w:val="Standard"/>
        <w:contextualSpacing/>
        <w:jc w:val="center"/>
        <w:rPr>
          <w:rFonts w:ascii="Times New Roman" w:hAnsi="Times New Roman" w:cs="Times New Roman"/>
          <w:sz w:val="28"/>
          <w:szCs w:val="28"/>
        </w:rPr>
      </w:pPr>
      <w:r w:rsidRPr="00CD1AF5">
        <w:rPr>
          <w:rFonts w:ascii="Times New Roman" w:hAnsi="Times New Roman" w:cs="Times New Roman"/>
          <w:sz w:val="28"/>
          <w:szCs w:val="28"/>
        </w:rPr>
        <w:t>Рисунок 4</w:t>
      </w:r>
      <w:r w:rsidR="00386E70" w:rsidRPr="00CD1AF5">
        <w:rPr>
          <w:rFonts w:ascii="Times New Roman" w:hAnsi="Times New Roman" w:cs="Times New Roman"/>
          <w:sz w:val="28"/>
          <w:szCs w:val="28"/>
        </w:rPr>
        <w:t xml:space="preserve"> </w:t>
      </w:r>
      <w:r w:rsidR="00AA2D2F">
        <w:rPr>
          <w:rFonts w:ascii="Times New Roman" w:hAnsi="Times New Roman" w:cs="Times New Roman"/>
          <w:sz w:val="28"/>
          <w:szCs w:val="28"/>
        </w:rPr>
        <w:t>‒</w:t>
      </w:r>
      <w:r w:rsidR="00386E70" w:rsidRPr="00CD1AF5">
        <w:rPr>
          <w:rFonts w:ascii="Times New Roman" w:hAnsi="Times New Roman" w:cs="Times New Roman"/>
          <w:sz w:val="28"/>
          <w:szCs w:val="28"/>
        </w:rPr>
        <w:t xml:space="preserve"> А</w:t>
      </w:r>
      <w:r w:rsidRPr="00CD1AF5">
        <w:rPr>
          <w:rFonts w:ascii="Times New Roman" w:hAnsi="Times New Roman" w:cs="Times New Roman"/>
          <w:sz w:val="28"/>
          <w:szCs w:val="28"/>
        </w:rPr>
        <w:t>ктивная зона почвенного склона</w:t>
      </w:r>
    </w:p>
    <w:p w14:paraId="10B5D7D3" w14:textId="77777777" w:rsidR="00C43DB0" w:rsidRPr="00CD1AF5" w:rsidRDefault="00C43DB0" w:rsidP="00693088">
      <w:pPr>
        <w:pStyle w:val="Standard"/>
        <w:ind w:firstLine="709"/>
        <w:contextualSpacing/>
        <w:jc w:val="both"/>
        <w:rPr>
          <w:rFonts w:ascii="Times New Roman" w:hAnsi="Times New Roman" w:cs="Times New Roman"/>
          <w:sz w:val="28"/>
          <w:szCs w:val="28"/>
        </w:rPr>
      </w:pPr>
    </w:p>
    <w:p w14:paraId="5F30CB07" w14:textId="77777777" w:rsidR="00AA2D2F" w:rsidRPr="00CD1AF5" w:rsidRDefault="00AA2D2F" w:rsidP="00AA2D2F">
      <w:pPr>
        <w:pStyle w:val="Standard"/>
        <w:ind w:firstLine="709"/>
        <w:contextualSpacing/>
        <w:jc w:val="both"/>
        <w:rPr>
          <w:rFonts w:ascii="Times New Roman" w:hAnsi="Times New Roman" w:cs="Times New Roman"/>
          <w:noProof/>
          <w:sz w:val="28"/>
          <w:szCs w:val="28"/>
          <w:lang w:eastAsia="ru-RU" w:bidi="ar-SA"/>
        </w:rPr>
      </w:pPr>
      <w:r w:rsidRPr="00CD1AF5">
        <w:rPr>
          <w:rFonts w:ascii="Times New Roman" w:hAnsi="Times New Roman" w:cs="Times New Roman"/>
          <w:sz w:val="28"/>
          <w:szCs w:val="28"/>
        </w:rPr>
        <w:t xml:space="preserve">Рисунок 4 показывает активную зону почвенного склона, более нестабильную, и зону сдерживания, в которой почва будет оставаться стабильной. Необходимой функцией любой системы армирования является поддерживание целостности активной зоны и эффективного закрепления ее в зоне сдерживания, для поддержания общей целостности почвенного склона. </w:t>
      </w:r>
      <w:r w:rsidRPr="00CD1AF5">
        <w:rPr>
          <w:rFonts w:ascii="Times New Roman" w:hAnsi="Times New Roman" w:cs="Times New Roman"/>
          <w:sz w:val="28"/>
          <w:szCs w:val="28"/>
        </w:rPr>
        <w:lastRenderedPageBreak/>
        <w:t xml:space="preserve">Эта функция может быть достигнута путем введения ряда горизонтальных армирующих элементов. </w:t>
      </w:r>
    </w:p>
    <w:p w14:paraId="2B2576A6" w14:textId="59BE88C6" w:rsidR="00C43DB0" w:rsidRPr="009C44A7" w:rsidRDefault="00C43DB0"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 xml:space="preserve">Такое расположение арматуры связано с тремя основными режимами разрушения, а именно: разрушение при растяжении арматуры, вырывание из зоны удержания или вырывание из активной зоны. При использовании </w:t>
      </w:r>
      <w:r w:rsidRPr="009C44A7">
        <w:rPr>
          <w:rFonts w:ascii="Times New Roman" w:hAnsi="Times New Roman" w:cs="Times New Roman"/>
          <w:sz w:val="28"/>
          <w:szCs w:val="28"/>
        </w:rPr>
        <w:t>горизонтального армирования, будет трудно защититься от последнего способа разрушения</w:t>
      </w:r>
      <w:r w:rsidR="00B91519" w:rsidRPr="009C44A7">
        <w:rPr>
          <w:rFonts w:ascii="Times New Roman" w:hAnsi="Times New Roman" w:cs="Times New Roman"/>
          <w:sz w:val="28"/>
          <w:szCs w:val="28"/>
        </w:rPr>
        <w:t xml:space="preserve"> </w:t>
      </w:r>
      <w:bookmarkStart w:id="25" w:name="tex13"/>
      <w:bookmarkEnd w:id="25"/>
      <w:r w:rsidR="00352AE5" w:rsidRPr="009C44A7">
        <w:rPr>
          <w:rFonts w:ascii="Times New Roman" w:hAnsi="Times New Roman" w:cs="Times New Roman"/>
          <w:sz w:val="28"/>
          <w:szCs w:val="28"/>
        </w:rPr>
        <w:fldChar w:fldCharType="begin"/>
      </w:r>
      <w:r w:rsidR="00352AE5" w:rsidRPr="009C44A7">
        <w:rPr>
          <w:rFonts w:ascii="Times New Roman" w:hAnsi="Times New Roman" w:cs="Times New Roman"/>
          <w:sz w:val="28"/>
          <w:szCs w:val="28"/>
        </w:rPr>
        <w:instrText xml:space="preserve"> HYPERLINK  \l "lit13" </w:instrText>
      </w:r>
      <w:r w:rsidR="00352AE5" w:rsidRPr="009C44A7">
        <w:rPr>
          <w:rFonts w:ascii="Times New Roman" w:hAnsi="Times New Roman" w:cs="Times New Roman"/>
          <w:sz w:val="28"/>
          <w:szCs w:val="28"/>
        </w:rPr>
      </w:r>
      <w:r w:rsidR="00352AE5" w:rsidRPr="009C44A7">
        <w:rPr>
          <w:rFonts w:ascii="Times New Roman" w:hAnsi="Times New Roman" w:cs="Times New Roman"/>
          <w:sz w:val="28"/>
          <w:szCs w:val="28"/>
        </w:rPr>
        <w:fldChar w:fldCharType="separate"/>
      </w:r>
      <w:r w:rsidR="00B91519" w:rsidRPr="009C44A7">
        <w:rPr>
          <w:rStyle w:val="ae"/>
          <w:rFonts w:ascii="Times New Roman" w:hAnsi="Times New Roman" w:cs="Times New Roman"/>
          <w:color w:val="auto"/>
          <w:sz w:val="28"/>
          <w:szCs w:val="28"/>
          <w:u w:val="none"/>
        </w:rPr>
        <w:t>[16]</w:t>
      </w:r>
      <w:r w:rsidR="00352AE5" w:rsidRPr="009C44A7">
        <w:rPr>
          <w:rFonts w:ascii="Times New Roman" w:hAnsi="Times New Roman" w:cs="Times New Roman"/>
          <w:sz w:val="28"/>
          <w:szCs w:val="28"/>
        </w:rPr>
        <w:fldChar w:fldCharType="end"/>
      </w:r>
      <w:r w:rsidRPr="009C44A7">
        <w:rPr>
          <w:rFonts w:ascii="Times New Roman" w:hAnsi="Times New Roman" w:cs="Times New Roman"/>
          <w:sz w:val="28"/>
          <w:szCs w:val="28"/>
        </w:rPr>
        <w:t>.</w:t>
      </w:r>
    </w:p>
    <w:p w14:paraId="5745833D" w14:textId="5EC0FDF1" w:rsidR="00C43DB0" w:rsidRPr="009C44A7" w:rsidRDefault="00C43DB0" w:rsidP="00693088">
      <w:pPr>
        <w:pStyle w:val="Standard"/>
        <w:ind w:firstLine="709"/>
        <w:contextualSpacing/>
        <w:jc w:val="both"/>
        <w:rPr>
          <w:rFonts w:ascii="Times New Roman" w:hAnsi="Times New Roman" w:cs="Times New Roman"/>
          <w:sz w:val="28"/>
          <w:szCs w:val="28"/>
        </w:rPr>
      </w:pPr>
      <w:r w:rsidRPr="009C44A7">
        <w:rPr>
          <w:rFonts w:ascii="Times New Roman" w:hAnsi="Times New Roman" w:cs="Times New Roman"/>
          <w:sz w:val="28"/>
          <w:szCs w:val="28"/>
        </w:rPr>
        <w:t xml:space="preserve">В исследовании вопроса об оценке </w:t>
      </w:r>
      <w:proofErr w:type="spellStart"/>
      <w:r w:rsidRPr="009C44A7">
        <w:rPr>
          <w:rFonts w:ascii="Times New Roman" w:hAnsi="Times New Roman" w:cs="Times New Roman"/>
          <w:sz w:val="28"/>
          <w:szCs w:val="28"/>
        </w:rPr>
        <w:t>сдвигоустойчивости</w:t>
      </w:r>
      <w:proofErr w:type="spellEnd"/>
      <w:r w:rsidRPr="009C44A7">
        <w:rPr>
          <w:rFonts w:ascii="Times New Roman" w:hAnsi="Times New Roman" w:cs="Times New Roman"/>
          <w:sz w:val="28"/>
          <w:szCs w:val="28"/>
        </w:rPr>
        <w:t xml:space="preserve"> грунтов необходимо учитывать новые свойства зернистой среды, формируемые элементарными частицами. Давление в зернистом слое распределяется от частицы к частице, при этом чем большее количество частиц задействовано в </w:t>
      </w:r>
      <w:r w:rsidR="002F2EBD" w:rsidRPr="009C44A7">
        <w:rPr>
          <w:rFonts w:ascii="Times New Roman" w:hAnsi="Times New Roman" w:cs="Times New Roman"/>
          <w:sz w:val="28"/>
          <w:szCs w:val="28"/>
        </w:rPr>
        <w:t>передаче,</w:t>
      </w:r>
      <w:r w:rsidRPr="009C44A7">
        <w:rPr>
          <w:rFonts w:ascii="Times New Roman" w:hAnsi="Times New Roman" w:cs="Times New Roman"/>
          <w:sz w:val="28"/>
          <w:szCs w:val="28"/>
        </w:rPr>
        <w:t xml:space="preserve"> тем быстрее происходит затухание давления с глубиной. Важной деталью в определении напряженно-деформированного состояния является способ или история формирования структуры слоя зернистого материала. Исследования показывают, что зернистая среда не имеет постоянной плотности, поскольку последняя зависит от того, как расположены частицы относительно друг друга и каковы силы взаимодействия между ними. Взаимодействие между частицами в массиве грунта происходит через контакты и возникающие в них силы трения. На величину трения оказывает влияние множество различных факторов таких как температура, влажность, способ формирования структуры. </w:t>
      </w:r>
      <w:r w:rsidRPr="00CD1AF5">
        <w:rPr>
          <w:rFonts w:ascii="Times New Roman" w:hAnsi="Times New Roman" w:cs="Times New Roman"/>
          <w:sz w:val="28"/>
          <w:szCs w:val="28"/>
        </w:rPr>
        <w:t xml:space="preserve">Особенно последний фактор принят в данной работе за основной в отличие от всех остальных и поэтому его рассмотрению уделено большее внимание. Устойчивость структуры массива зернистого грунта зависит от сил </w:t>
      </w:r>
      <w:r w:rsidR="002F2EBD" w:rsidRPr="00CD1AF5">
        <w:rPr>
          <w:rFonts w:ascii="Times New Roman" w:hAnsi="Times New Roman" w:cs="Times New Roman"/>
          <w:sz w:val="28"/>
          <w:szCs w:val="28"/>
        </w:rPr>
        <w:t>трения,</w:t>
      </w:r>
      <w:r w:rsidRPr="00CD1AF5">
        <w:rPr>
          <w:rFonts w:ascii="Times New Roman" w:hAnsi="Times New Roman" w:cs="Times New Roman"/>
          <w:sz w:val="28"/>
          <w:szCs w:val="28"/>
        </w:rPr>
        <w:t xml:space="preserve"> возникающих между частицами. При этом чем сильнее сдавливать частицы друг с другом тем выше будут силы трения между ними. Если насыпать сыпучий грунт на горизонтальную поверхность, то получится конус, сформированный под собственным весом частиц и скоростью их падения. Вытащить частицу из поверхности такого конуса не составит большого труда, </w:t>
      </w:r>
      <w:r w:rsidRPr="009C44A7">
        <w:rPr>
          <w:rFonts w:ascii="Times New Roman" w:hAnsi="Times New Roman" w:cs="Times New Roman"/>
          <w:sz w:val="28"/>
          <w:szCs w:val="28"/>
        </w:rPr>
        <w:t xml:space="preserve">но если этот грунт уплотнить, то вытащить частицу будет сложнее. Это объясняется возникшими силами трения. Данное свойство зернистой среды названо гистерезисом напряжений </w:t>
      </w:r>
      <w:bookmarkStart w:id="26" w:name="tex14"/>
      <w:bookmarkEnd w:id="26"/>
      <w:r w:rsidR="00352AE5" w:rsidRPr="009C44A7">
        <w:rPr>
          <w:rFonts w:ascii="Times New Roman" w:hAnsi="Times New Roman" w:cs="Times New Roman"/>
          <w:sz w:val="28"/>
          <w:szCs w:val="28"/>
        </w:rPr>
        <w:fldChar w:fldCharType="begin"/>
      </w:r>
      <w:r w:rsidR="00352AE5" w:rsidRPr="009C44A7">
        <w:rPr>
          <w:rFonts w:ascii="Times New Roman" w:hAnsi="Times New Roman" w:cs="Times New Roman"/>
          <w:sz w:val="28"/>
          <w:szCs w:val="28"/>
        </w:rPr>
        <w:instrText xml:space="preserve"> HYPERLINK  \l "lit14" </w:instrText>
      </w:r>
      <w:r w:rsidR="00352AE5" w:rsidRPr="009C44A7">
        <w:rPr>
          <w:rFonts w:ascii="Times New Roman" w:hAnsi="Times New Roman" w:cs="Times New Roman"/>
          <w:sz w:val="28"/>
          <w:szCs w:val="28"/>
        </w:rPr>
      </w:r>
      <w:r w:rsidR="00352AE5" w:rsidRPr="009C44A7">
        <w:rPr>
          <w:rFonts w:ascii="Times New Roman" w:hAnsi="Times New Roman" w:cs="Times New Roman"/>
          <w:sz w:val="28"/>
          <w:szCs w:val="28"/>
        </w:rPr>
        <w:fldChar w:fldCharType="separate"/>
      </w:r>
      <w:r w:rsidRPr="009C44A7">
        <w:rPr>
          <w:rStyle w:val="ae"/>
          <w:rFonts w:ascii="Times New Roman" w:hAnsi="Times New Roman" w:cs="Times New Roman"/>
          <w:color w:val="auto"/>
          <w:sz w:val="28"/>
          <w:szCs w:val="28"/>
          <w:u w:val="none"/>
        </w:rPr>
        <w:t>[</w:t>
      </w:r>
      <w:r w:rsidR="00B91519" w:rsidRPr="009C44A7">
        <w:rPr>
          <w:rStyle w:val="ae"/>
          <w:rFonts w:ascii="Times New Roman" w:hAnsi="Times New Roman" w:cs="Times New Roman"/>
          <w:color w:val="auto"/>
          <w:sz w:val="28"/>
          <w:szCs w:val="28"/>
          <w:u w:val="none"/>
        </w:rPr>
        <w:t>17</w:t>
      </w:r>
      <w:r w:rsidRPr="009C44A7">
        <w:rPr>
          <w:rStyle w:val="ae"/>
          <w:rFonts w:ascii="Times New Roman" w:hAnsi="Times New Roman" w:cs="Times New Roman"/>
          <w:color w:val="auto"/>
          <w:sz w:val="28"/>
          <w:szCs w:val="28"/>
          <w:u w:val="none"/>
        </w:rPr>
        <w:t>]</w:t>
      </w:r>
      <w:r w:rsidR="00352AE5" w:rsidRPr="009C44A7">
        <w:rPr>
          <w:rFonts w:ascii="Times New Roman" w:hAnsi="Times New Roman" w:cs="Times New Roman"/>
          <w:sz w:val="28"/>
          <w:szCs w:val="28"/>
        </w:rPr>
        <w:fldChar w:fldCharType="end"/>
      </w:r>
      <w:r w:rsidRPr="009C44A7">
        <w:rPr>
          <w:rFonts w:ascii="Times New Roman" w:hAnsi="Times New Roman" w:cs="Times New Roman"/>
          <w:sz w:val="28"/>
          <w:szCs w:val="28"/>
        </w:rPr>
        <w:t xml:space="preserve">. </w:t>
      </w:r>
    </w:p>
    <w:p w14:paraId="20C89933" w14:textId="77777777" w:rsidR="00C43DB0" w:rsidRPr="009C44A7" w:rsidRDefault="00C43DB0" w:rsidP="00693088">
      <w:pPr>
        <w:pStyle w:val="Standard"/>
        <w:ind w:firstLine="709"/>
        <w:contextualSpacing/>
        <w:jc w:val="both"/>
        <w:rPr>
          <w:rFonts w:ascii="Times New Roman" w:hAnsi="Times New Roman" w:cs="Times New Roman"/>
          <w:b/>
          <w:sz w:val="28"/>
          <w:szCs w:val="28"/>
        </w:rPr>
      </w:pPr>
    </w:p>
    <w:p w14:paraId="4AA9EB6E" w14:textId="4167B830" w:rsidR="00C43DB0" w:rsidRPr="009C44A7" w:rsidRDefault="00C43DB0" w:rsidP="00693088">
      <w:pPr>
        <w:pStyle w:val="3"/>
        <w:spacing w:before="0"/>
        <w:rPr>
          <w:b w:val="0"/>
        </w:rPr>
      </w:pPr>
      <w:bookmarkStart w:id="27" w:name="_Toc195095254"/>
      <w:r w:rsidRPr="009C44A7">
        <w:rPr>
          <w:b w:val="0"/>
        </w:rPr>
        <w:t xml:space="preserve">1.3.1 Достоинства и недостатки традиционных способов повышения прочностных и </w:t>
      </w:r>
      <w:proofErr w:type="spellStart"/>
      <w:r w:rsidRPr="009C44A7">
        <w:rPr>
          <w:b w:val="0"/>
        </w:rPr>
        <w:t>деформационых</w:t>
      </w:r>
      <w:proofErr w:type="spellEnd"/>
      <w:r w:rsidRPr="009C44A7">
        <w:rPr>
          <w:b w:val="0"/>
        </w:rPr>
        <w:t xml:space="preserve"> характеристик сыпучих грунтов</w:t>
      </w:r>
      <w:bookmarkEnd w:id="27"/>
    </w:p>
    <w:p w14:paraId="73B9B3C0" w14:textId="15AEF430" w:rsidR="00C43DB0" w:rsidRPr="009C44A7" w:rsidRDefault="00C43DB0" w:rsidP="00693088">
      <w:pPr>
        <w:pStyle w:val="Standard"/>
        <w:ind w:firstLine="709"/>
        <w:contextualSpacing/>
        <w:jc w:val="both"/>
        <w:rPr>
          <w:rFonts w:ascii="Times New Roman" w:hAnsi="Times New Roman" w:cs="Times New Roman"/>
          <w:sz w:val="28"/>
          <w:szCs w:val="28"/>
        </w:rPr>
      </w:pPr>
      <w:r w:rsidRPr="009C44A7">
        <w:rPr>
          <w:rFonts w:ascii="Times New Roman" w:hAnsi="Times New Roman" w:cs="Times New Roman"/>
          <w:sz w:val="28"/>
          <w:szCs w:val="28"/>
        </w:rPr>
        <w:t xml:space="preserve">На сегодняшний день известно много способов повышения прочностных и деформационных характеристик сыпучих грунтов. </w:t>
      </w:r>
    </w:p>
    <w:p w14:paraId="3631AFF5" w14:textId="77777777" w:rsidR="00C43DB0" w:rsidRPr="009C44A7" w:rsidRDefault="00C43DB0" w:rsidP="00693088">
      <w:pPr>
        <w:pStyle w:val="Standard"/>
        <w:ind w:firstLine="709"/>
        <w:contextualSpacing/>
        <w:jc w:val="both"/>
        <w:rPr>
          <w:rFonts w:ascii="Times New Roman" w:hAnsi="Times New Roman" w:cs="Times New Roman"/>
          <w:sz w:val="28"/>
          <w:szCs w:val="28"/>
        </w:rPr>
      </w:pPr>
      <w:r w:rsidRPr="009C44A7">
        <w:rPr>
          <w:rFonts w:ascii="Times New Roman" w:hAnsi="Times New Roman" w:cs="Times New Roman"/>
          <w:sz w:val="28"/>
          <w:szCs w:val="28"/>
        </w:rPr>
        <w:t xml:space="preserve">Условно данные мероприятия можно разделить на четыре группы: </w:t>
      </w:r>
    </w:p>
    <w:p w14:paraId="2B38105D" w14:textId="638BCC04" w:rsidR="00C43DB0" w:rsidRPr="009C44A7" w:rsidRDefault="00C43DB0" w:rsidP="00693088">
      <w:pPr>
        <w:pStyle w:val="Standard"/>
        <w:ind w:firstLine="709"/>
        <w:contextualSpacing/>
        <w:jc w:val="both"/>
        <w:rPr>
          <w:rFonts w:ascii="Times New Roman" w:hAnsi="Times New Roman" w:cs="Times New Roman"/>
          <w:sz w:val="28"/>
          <w:szCs w:val="28"/>
        </w:rPr>
      </w:pPr>
      <w:r w:rsidRPr="009C44A7">
        <w:rPr>
          <w:rFonts w:ascii="Times New Roman" w:hAnsi="Times New Roman" w:cs="Times New Roman"/>
          <w:sz w:val="28"/>
          <w:szCs w:val="28"/>
        </w:rPr>
        <w:t>1. Традиционные способы усиления</w:t>
      </w:r>
      <w:r w:rsidR="00AA2D2F" w:rsidRPr="009C44A7">
        <w:rPr>
          <w:rFonts w:ascii="Times New Roman" w:hAnsi="Times New Roman" w:cs="Times New Roman"/>
          <w:sz w:val="28"/>
          <w:szCs w:val="28"/>
        </w:rPr>
        <w:t>.</w:t>
      </w:r>
    </w:p>
    <w:p w14:paraId="20D888C4" w14:textId="01325900" w:rsidR="00C43DB0" w:rsidRPr="009C44A7" w:rsidRDefault="00C43DB0" w:rsidP="00693088">
      <w:pPr>
        <w:pStyle w:val="Standard"/>
        <w:ind w:firstLine="709"/>
        <w:contextualSpacing/>
        <w:jc w:val="both"/>
        <w:rPr>
          <w:rFonts w:ascii="Times New Roman" w:hAnsi="Times New Roman" w:cs="Times New Roman"/>
          <w:sz w:val="28"/>
          <w:szCs w:val="28"/>
        </w:rPr>
      </w:pPr>
      <w:r w:rsidRPr="009C44A7">
        <w:rPr>
          <w:rFonts w:ascii="Times New Roman" w:hAnsi="Times New Roman" w:cs="Times New Roman"/>
          <w:sz w:val="28"/>
          <w:szCs w:val="28"/>
        </w:rPr>
        <w:t>2. Дополняющие конструкцию дорожной одежды элементами, влияющими на распределение нормальных и касательных напряжений</w:t>
      </w:r>
      <w:r w:rsidR="00AA2D2F" w:rsidRPr="009C44A7">
        <w:rPr>
          <w:rFonts w:ascii="Times New Roman" w:hAnsi="Times New Roman" w:cs="Times New Roman"/>
          <w:sz w:val="28"/>
          <w:szCs w:val="28"/>
        </w:rPr>
        <w:t>.</w:t>
      </w:r>
      <w:r w:rsidRPr="009C44A7">
        <w:rPr>
          <w:rFonts w:ascii="Times New Roman" w:hAnsi="Times New Roman" w:cs="Times New Roman"/>
          <w:sz w:val="28"/>
          <w:szCs w:val="28"/>
        </w:rPr>
        <w:t xml:space="preserve"> </w:t>
      </w:r>
    </w:p>
    <w:p w14:paraId="2E039DE6" w14:textId="521B3E0E" w:rsidR="00C43DB0" w:rsidRPr="009C44A7" w:rsidRDefault="00C43DB0" w:rsidP="00693088">
      <w:pPr>
        <w:pStyle w:val="Standard"/>
        <w:ind w:firstLine="709"/>
        <w:contextualSpacing/>
        <w:jc w:val="both"/>
        <w:rPr>
          <w:rFonts w:ascii="Times New Roman" w:hAnsi="Times New Roman" w:cs="Times New Roman"/>
          <w:sz w:val="28"/>
          <w:szCs w:val="28"/>
        </w:rPr>
      </w:pPr>
      <w:r w:rsidRPr="009C44A7">
        <w:rPr>
          <w:rFonts w:ascii="Times New Roman" w:hAnsi="Times New Roman" w:cs="Times New Roman"/>
          <w:sz w:val="28"/>
          <w:szCs w:val="28"/>
        </w:rPr>
        <w:t>3. Влияющие, на микроуровне, непосредственно на структуру массива сыпучего грунта, а также на расположение и взаимосвязь между частицами</w:t>
      </w:r>
      <w:r w:rsidR="00AA2D2F" w:rsidRPr="009C44A7">
        <w:rPr>
          <w:rFonts w:ascii="Times New Roman" w:hAnsi="Times New Roman" w:cs="Times New Roman"/>
          <w:sz w:val="28"/>
          <w:szCs w:val="28"/>
        </w:rPr>
        <w:t>.</w:t>
      </w:r>
      <w:r w:rsidRPr="009C44A7">
        <w:rPr>
          <w:rFonts w:ascii="Times New Roman" w:hAnsi="Times New Roman" w:cs="Times New Roman"/>
          <w:sz w:val="28"/>
          <w:szCs w:val="28"/>
        </w:rPr>
        <w:t xml:space="preserve"> </w:t>
      </w:r>
    </w:p>
    <w:p w14:paraId="5BCD3A19" w14:textId="77777777" w:rsidR="00C43DB0" w:rsidRPr="009C44A7" w:rsidRDefault="00C43DB0" w:rsidP="00693088">
      <w:pPr>
        <w:pStyle w:val="Standard"/>
        <w:ind w:firstLine="709"/>
        <w:contextualSpacing/>
        <w:jc w:val="both"/>
        <w:rPr>
          <w:rFonts w:ascii="Times New Roman" w:hAnsi="Times New Roman" w:cs="Times New Roman"/>
          <w:sz w:val="28"/>
          <w:szCs w:val="28"/>
        </w:rPr>
      </w:pPr>
      <w:r w:rsidRPr="009C44A7">
        <w:rPr>
          <w:rFonts w:ascii="Times New Roman" w:hAnsi="Times New Roman" w:cs="Times New Roman"/>
          <w:sz w:val="28"/>
          <w:szCs w:val="28"/>
        </w:rPr>
        <w:t xml:space="preserve">4. Исключающие возможное развитие недопустимых деформаций или дефектов. </w:t>
      </w:r>
    </w:p>
    <w:p w14:paraId="6B3ABE1A" w14:textId="404AB68C" w:rsidR="00C43DB0" w:rsidRPr="009C44A7" w:rsidRDefault="00C43DB0"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lastRenderedPageBreak/>
        <w:t xml:space="preserve">В качестве основных мероприятий в основном применяются, хорошо зарекомендованные – замена слабого грунта, </w:t>
      </w:r>
      <w:proofErr w:type="spellStart"/>
      <w:r w:rsidRPr="00CD1AF5">
        <w:rPr>
          <w:rFonts w:ascii="Times New Roman" w:hAnsi="Times New Roman" w:cs="Times New Roman"/>
          <w:sz w:val="28"/>
          <w:szCs w:val="28"/>
        </w:rPr>
        <w:t>виброуплотнение</w:t>
      </w:r>
      <w:proofErr w:type="spellEnd"/>
      <w:r w:rsidRPr="00CD1AF5">
        <w:rPr>
          <w:rFonts w:ascii="Times New Roman" w:hAnsi="Times New Roman" w:cs="Times New Roman"/>
          <w:sz w:val="28"/>
          <w:szCs w:val="28"/>
        </w:rPr>
        <w:t xml:space="preserve">. Однако, использование традиционных способов усиления не всегда эффективно, к тому же может приводить к большим экономическим затратам и времени. Так, например, при полной замене грунта на проблемных участках требуется его разработка, вывозка и замена на качественные крупно- и среднезернистые пески или другой грунт с более высокими физико-механическими характеристиками. При производстве работ необходимо дополнительное укрепление откосов от возможных осыпей. Помимо этого, необходимо вводить во временную эксплуатацию объезд, реконструируемого участка, или использовать большое количество транспортных средств, для вывоза старого грунта, что уже значительно увеличивает затраты на реконструкцию земляного </w:t>
      </w:r>
      <w:r w:rsidRPr="009C44A7">
        <w:rPr>
          <w:rFonts w:ascii="Times New Roman" w:hAnsi="Times New Roman" w:cs="Times New Roman"/>
          <w:sz w:val="28"/>
          <w:szCs w:val="28"/>
        </w:rPr>
        <w:t>полотна</w:t>
      </w:r>
      <w:r w:rsidR="00B91519" w:rsidRPr="009C44A7">
        <w:rPr>
          <w:rFonts w:ascii="Times New Roman" w:hAnsi="Times New Roman" w:cs="Times New Roman"/>
          <w:sz w:val="28"/>
          <w:szCs w:val="28"/>
        </w:rPr>
        <w:t xml:space="preserve"> </w:t>
      </w:r>
      <w:bookmarkStart w:id="28" w:name="tex15"/>
      <w:bookmarkEnd w:id="28"/>
      <w:r w:rsidR="002C2E81" w:rsidRPr="009C44A7">
        <w:rPr>
          <w:rFonts w:ascii="Times New Roman" w:hAnsi="Times New Roman" w:cs="Times New Roman"/>
          <w:sz w:val="28"/>
          <w:szCs w:val="28"/>
        </w:rPr>
        <w:fldChar w:fldCharType="begin"/>
      </w:r>
      <w:r w:rsidR="002C2E81" w:rsidRPr="009C44A7">
        <w:rPr>
          <w:rFonts w:ascii="Times New Roman" w:hAnsi="Times New Roman" w:cs="Times New Roman"/>
          <w:sz w:val="28"/>
          <w:szCs w:val="28"/>
        </w:rPr>
        <w:instrText xml:space="preserve"> HYPERLINK  \l "lit15" </w:instrText>
      </w:r>
      <w:r w:rsidR="002C2E81" w:rsidRPr="009C44A7">
        <w:rPr>
          <w:rFonts w:ascii="Times New Roman" w:hAnsi="Times New Roman" w:cs="Times New Roman"/>
          <w:sz w:val="28"/>
          <w:szCs w:val="28"/>
        </w:rPr>
      </w:r>
      <w:r w:rsidR="002C2E81" w:rsidRPr="009C44A7">
        <w:rPr>
          <w:rFonts w:ascii="Times New Roman" w:hAnsi="Times New Roman" w:cs="Times New Roman"/>
          <w:sz w:val="28"/>
          <w:szCs w:val="28"/>
        </w:rPr>
        <w:fldChar w:fldCharType="separate"/>
      </w:r>
      <w:r w:rsidR="00B91519" w:rsidRPr="009C44A7">
        <w:rPr>
          <w:rStyle w:val="ae"/>
          <w:rFonts w:ascii="Times New Roman" w:hAnsi="Times New Roman" w:cs="Times New Roman"/>
          <w:color w:val="auto"/>
          <w:sz w:val="28"/>
          <w:szCs w:val="28"/>
          <w:u w:val="none"/>
        </w:rPr>
        <w:t>[</w:t>
      </w:r>
      <w:r w:rsidR="00D1688C">
        <w:rPr>
          <w:rStyle w:val="ae"/>
          <w:rFonts w:ascii="Times New Roman" w:hAnsi="Times New Roman" w:cs="Times New Roman"/>
          <w:color w:val="auto"/>
          <w:sz w:val="28"/>
          <w:szCs w:val="28"/>
          <w:u w:val="none"/>
        </w:rPr>
        <w:t>2, р. 58-62</w:t>
      </w:r>
      <w:r w:rsidR="00B91519" w:rsidRPr="009C44A7">
        <w:rPr>
          <w:rStyle w:val="ae"/>
          <w:rFonts w:ascii="Times New Roman" w:hAnsi="Times New Roman" w:cs="Times New Roman"/>
          <w:color w:val="auto"/>
          <w:sz w:val="28"/>
          <w:szCs w:val="28"/>
          <w:u w:val="none"/>
        </w:rPr>
        <w:t>]</w:t>
      </w:r>
      <w:r w:rsidR="002C2E81" w:rsidRPr="009C44A7">
        <w:rPr>
          <w:rFonts w:ascii="Times New Roman" w:hAnsi="Times New Roman" w:cs="Times New Roman"/>
          <w:sz w:val="28"/>
          <w:szCs w:val="28"/>
        </w:rPr>
        <w:fldChar w:fldCharType="end"/>
      </w:r>
      <w:r w:rsidRPr="009C44A7">
        <w:rPr>
          <w:rFonts w:ascii="Times New Roman" w:hAnsi="Times New Roman" w:cs="Times New Roman"/>
          <w:sz w:val="28"/>
          <w:szCs w:val="28"/>
        </w:rPr>
        <w:t xml:space="preserve">. </w:t>
      </w:r>
    </w:p>
    <w:p w14:paraId="479BD04C" w14:textId="77777777" w:rsidR="00C43DB0" w:rsidRPr="009C44A7" w:rsidRDefault="00C43DB0" w:rsidP="00693088">
      <w:pPr>
        <w:pStyle w:val="Standard"/>
        <w:ind w:firstLine="709"/>
        <w:contextualSpacing/>
        <w:jc w:val="both"/>
        <w:rPr>
          <w:rFonts w:ascii="Times New Roman" w:hAnsi="Times New Roman" w:cs="Times New Roman"/>
          <w:sz w:val="28"/>
          <w:szCs w:val="28"/>
        </w:rPr>
      </w:pPr>
      <w:r w:rsidRPr="009C44A7">
        <w:rPr>
          <w:rFonts w:ascii="Times New Roman" w:hAnsi="Times New Roman" w:cs="Times New Roman"/>
          <w:sz w:val="28"/>
          <w:szCs w:val="28"/>
        </w:rPr>
        <w:t xml:space="preserve">Ко второй группе относятся мероприятия такие как, например, применение железобетонных плит или лежневого настила уложенных на грунт основания. Данные мероприятия отличает способность повысить несущую способность сыпучих грунтов путем перераспределения напряжений в массиве грунта. Вводимый дополнительный конструктивный слой (элемент) должен обладать свойствами, позволяющими ему воспринять приходящуюся на него нагрузку, распределить её через всю свою толщину и передать её на большую площадь, тем самым снижая величины нормальных и касательных напряжений в нижележащих слоях. </w:t>
      </w:r>
    </w:p>
    <w:p w14:paraId="3F92E055" w14:textId="7DD5F6CA" w:rsidR="00C43DB0" w:rsidRPr="00CD1AF5" w:rsidRDefault="00C43DB0" w:rsidP="00693088">
      <w:pPr>
        <w:pStyle w:val="Standard"/>
        <w:ind w:firstLine="709"/>
        <w:contextualSpacing/>
        <w:jc w:val="both"/>
        <w:rPr>
          <w:rFonts w:ascii="Times New Roman" w:hAnsi="Times New Roman" w:cs="Times New Roman"/>
          <w:sz w:val="28"/>
          <w:szCs w:val="28"/>
        </w:rPr>
      </w:pPr>
      <w:r w:rsidRPr="009C44A7">
        <w:rPr>
          <w:rFonts w:ascii="Times New Roman" w:hAnsi="Times New Roman" w:cs="Times New Roman"/>
          <w:sz w:val="28"/>
          <w:szCs w:val="28"/>
        </w:rPr>
        <w:t xml:space="preserve">К третьей группе можно отнести мероприятия, например, такие как создание закрепленного путем применения вяжущего на основе </w:t>
      </w:r>
      <w:r w:rsidR="009948FB" w:rsidRPr="009C44A7">
        <w:rPr>
          <w:rFonts w:ascii="Times New Roman" w:hAnsi="Times New Roman" w:cs="Times New Roman"/>
          <w:sz w:val="28"/>
          <w:szCs w:val="28"/>
        </w:rPr>
        <w:t>цемента,</w:t>
      </w:r>
      <w:r w:rsidRPr="009C44A7">
        <w:rPr>
          <w:rFonts w:ascii="Times New Roman" w:hAnsi="Times New Roman" w:cs="Times New Roman"/>
          <w:sz w:val="28"/>
          <w:szCs w:val="28"/>
        </w:rPr>
        <w:t xml:space="preserve"> что существенно позволяет добиваться снижения нормальных и касательных напряжений. Применяя </w:t>
      </w:r>
      <w:r w:rsidR="009948FB" w:rsidRPr="009C44A7">
        <w:rPr>
          <w:rFonts w:ascii="Times New Roman" w:hAnsi="Times New Roman" w:cs="Times New Roman"/>
          <w:sz w:val="28"/>
          <w:szCs w:val="28"/>
        </w:rPr>
        <w:t>подобные мероприятия,</w:t>
      </w:r>
      <w:r w:rsidRPr="009C44A7">
        <w:rPr>
          <w:rFonts w:ascii="Times New Roman" w:hAnsi="Times New Roman" w:cs="Times New Roman"/>
          <w:sz w:val="28"/>
          <w:szCs w:val="28"/>
        </w:rPr>
        <w:t xml:space="preserve"> осуществляется направленное </w:t>
      </w:r>
      <w:r w:rsidRPr="00CD1AF5">
        <w:rPr>
          <w:rFonts w:ascii="Times New Roman" w:hAnsi="Times New Roman" w:cs="Times New Roman"/>
          <w:sz w:val="28"/>
          <w:szCs w:val="28"/>
        </w:rPr>
        <w:t xml:space="preserve">влияние на структуру грунта, путем искусственного задания определенного набора параметров взаимодействия частиц друг с другом на микроуровне. В свою очередь на макроуровне подобные изменения свойств структуры могут приводить к повышению прочностных и деформационных характеристик грунта. </w:t>
      </w:r>
    </w:p>
    <w:p w14:paraId="00B4E5DD" w14:textId="661C2F4A" w:rsidR="00C43DB0" w:rsidRPr="009C44A7" w:rsidRDefault="00C43DB0"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 xml:space="preserve">Четвертую группу представляют </w:t>
      </w:r>
      <w:r w:rsidR="009948FB" w:rsidRPr="00CD1AF5">
        <w:rPr>
          <w:rFonts w:ascii="Times New Roman" w:hAnsi="Times New Roman" w:cs="Times New Roman"/>
          <w:sz w:val="28"/>
          <w:szCs w:val="28"/>
        </w:rPr>
        <w:t>технические решения,</w:t>
      </w:r>
      <w:r w:rsidRPr="00CD1AF5">
        <w:rPr>
          <w:rFonts w:ascii="Times New Roman" w:hAnsi="Times New Roman" w:cs="Times New Roman"/>
          <w:sz w:val="28"/>
          <w:szCs w:val="28"/>
        </w:rPr>
        <w:t xml:space="preserve"> исключающие возможное применение слабых грунтов или грунтов с недостаточными прочностными и деформационными характеристиками, путем устройства искусственных сооружений, принимающих на себя нагрузки от вышележащих слоев или конструкций и опирающихся на более прочные слои подстилающих грунтов. Наиболее хорошим примером является устройство эстакад, свайного фундамента в комбинации с гибким ростверком и т.д. Очевидно, что подобные решения упрощают задачу о возможности применения слабых грунтов, а также исключают множество проблем на эксплуатационный период с конструкцией </w:t>
      </w:r>
      <w:r w:rsidRPr="009C44A7">
        <w:rPr>
          <w:rFonts w:ascii="Times New Roman" w:hAnsi="Times New Roman" w:cs="Times New Roman"/>
          <w:sz w:val="28"/>
          <w:szCs w:val="28"/>
        </w:rPr>
        <w:t>дороги, но существенно увеличивают стоимость и период строительства объекта</w:t>
      </w:r>
      <w:r w:rsidR="00B91519" w:rsidRPr="009C44A7">
        <w:rPr>
          <w:rFonts w:ascii="Times New Roman" w:hAnsi="Times New Roman" w:cs="Times New Roman"/>
          <w:sz w:val="28"/>
          <w:szCs w:val="28"/>
        </w:rPr>
        <w:t xml:space="preserve"> </w:t>
      </w:r>
      <w:bookmarkStart w:id="29" w:name="tex16"/>
      <w:bookmarkEnd w:id="29"/>
      <w:r w:rsidR="002C2E81" w:rsidRPr="009C44A7">
        <w:rPr>
          <w:rFonts w:ascii="Times New Roman" w:hAnsi="Times New Roman" w:cs="Times New Roman"/>
          <w:sz w:val="28"/>
          <w:szCs w:val="28"/>
        </w:rPr>
        <w:fldChar w:fldCharType="begin"/>
      </w:r>
      <w:r w:rsidR="002C2E81" w:rsidRPr="009C44A7">
        <w:rPr>
          <w:rFonts w:ascii="Times New Roman" w:hAnsi="Times New Roman" w:cs="Times New Roman"/>
          <w:sz w:val="28"/>
          <w:szCs w:val="28"/>
        </w:rPr>
        <w:instrText xml:space="preserve"> HYPERLINK  \l "lit16" </w:instrText>
      </w:r>
      <w:r w:rsidR="002C2E81" w:rsidRPr="009C44A7">
        <w:rPr>
          <w:rFonts w:ascii="Times New Roman" w:hAnsi="Times New Roman" w:cs="Times New Roman"/>
          <w:sz w:val="28"/>
          <w:szCs w:val="28"/>
        </w:rPr>
      </w:r>
      <w:r w:rsidR="002C2E81" w:rsidRPr="009C44A7">
        <w:rPr>
          <w:rFonts w:ascii="Times New Roman" w:hAnsi="Times New Roman" w:cs="Times New Roman"/>
          <w:sz w:val="28"/>
          <w:szCs w:val="28"/>
        </w:rPr>
        <w:fldChar w:fldCharType="separate"/>
      </w:r>
      <w:r w:rsidR="00B91519" w:rsidRPr="009C44A7">
        <w:rPr>
          <w:rStyle w:val="ae"/>
          <w:rFonts w:ascii="Times New Roman" w:hAnsi="Times New Roman" w:cs="Times New Roman"/>
          <w:color w:val="auto"/>
          <w:sz w:val="28"/>
          <w:szCs w:val="28"/>
          <w:u w:val="none"/>
        </w:rPr>
        <w:t>[1</w:t>
      </w:r>
      <w:r w:rsidR="00D1688C">
        <w:rPr>
          <w:rStyle w:val="ae"/>
          <w:rFonts w:ascii="Times New Roman" w:hAnsi="Times New Roman" w:cs="Times New Roman"/>
          <w:color w:val="auto"/>
          <w:sz w:val="28"/>
          <w:szCs w:val="28"/>
          <w:u w:val="none"/>
        </w:rPr>
        <w:t>8</w:t>
      </w:r>
      <w:r w:rsidR="00B91519" w:rsidRPr="009C44A7">
        <w:rPr>
          <w:rStyle w:val="ae"/>
          <w:rFonts w:ascii="Times New Roman" w:hAnsi="Times New Roman" w:cs="Times New Roman"/>
          <w:color w:val="auto"/>
          <w:sz w:val="28"/>
          <w:szCs w:val="28"/>
          <w:u w:val="none"/>
        </w:rPr>
        <w:t>]</w:t>
      </w:r>
      <w:r w:rsidR="002C2E81" w:rsidRPr="009C44A7">
        <w:rPr>
          <w:rFonts w:ascii="Times New Roman" w:hAnsi="Times New Roman" w:cs="Times New Roman"/>
          <w:sz w:val="28"/>
          <w:szCs w:val="28"/>
        </w:rPr>
        <w:fldChar w:fldCharType="end"/>
      </w:r>
      <w:r w:rsidRPr="009C44A7">
        <w:rPr>
          <w:rFonts w:ascii="Times New Roman" w:hAnsi="Times New Roman" w:cs="Times New Roman"/>
          <w:sz w:val="28"/>
          <w:szCs w:val="28"/>
        </w:rPr>
        <w:t xml:space="preserve">. </w:t>
      </w:r>
    </w:p>
    <w:p w14:paraId="36E2FF9D" w14:textId="2BE576D9" w:rsidR="00C43DB0" w:rsidRPr="009C44A7" w:rsidRDefault="00C43DB0" w:rsidP="00693088">
      <w:pPr>
        <w:pStyle w:val="Standard"/>
        <w:ind w:firstLine="709"/>
        <w:contextualSpacing/>
        <w:jc w:val="both"/>
        <w:rPr>
          <w:rFonts w:ascii="Times New Roman" w:hAnsi="Times New Roman" w:cs="Times New Roman"/>
          <w:sz w:val="28"/>
          <w:szCs w:val="28"/>
        </w:rPr>
      </w:pPr>
      <w:r w:rsidRPr="009C44A7">
        <w:rPr>
          <w:rFonts w:ascii="Times New Roman" w:hAnsi="Times New Roman" w:cs="Times New Roman"/>
          <w:sz w:val="28"/>
          <w:szCs w:val="28"/>
        </w:rPr>
        <w:t xml:space="preserve">При новом строительстве или реконструкции линейных сооружений чаще используются различные комбинации представленных выше групп мероприятий, повышающих физико-механические характеристики грунтов. Не </w:t>
      </w:r>
      <w:r w:rsidRPr="009C44A7">
        <w:rPr>
          <w:rFonts w:ascii="Times New Roman" w:hAnsi="Times New Roman" w:cs="Times New Roman"/>
          <w:sz w:val="28"/>
          <w:szCs w:val="28"/>
        </w:rPr>
        <w:lastRenderedPageBreak/>
        <w:t>представляется возможным, например, возвести насыпь без соответствующего уплотнения слоев основания перед устройством покрытия. Комбинирование мероприятий позволяет наиболее эффективно использовать их преимущества по отдельности и в совокупности. Это становится возможным с появлением новых материалов, техники, способов производства работ и т.д. Но, при всем их многообразии необходимо выбирать комбинацию из наиболее целесообразных для конкретных случаев мероприятий, при чем как с инженерно</w:t>
      </w:r>
      <w:r w:rsidR="009948FB" w:rsidRPr="009C44A7">
        <w:rPr>
          <w:rFonts w:ascii="Times New Roman" w:hAnsi="Times New Roman" w:cs="Times New Roman"/>
          <w:sz w:val="28"/>
          <w:szCs w:val="28"/>
        </w:rPr>
        <w:t>-</w:t>
      </w:r>
      <w:r w:rsidRPr="009C44A7">
        <w:rPr>
          <w:rFonts w:ascii="Times New Roman" w:hAnsi="Times New Roman" w:cs="Times New Roman"/>
          <w:sz w:val="28"/>
          <w:szCs w:val="28"/>
        </w:rPr>
        <w:t xml:space="preserve">технической стороны, так и с экономической </w:t>
      </w:r>
      <w:bookmarkStart w:id="30" w:name="tex17"/>
      <w:bookmarkEnd w:id="30"/>
      <w:r w:rsidR="002C2E81" w:rsidRPr="009C44A7">
        <w:rPr>
          <w:rFonts w:ascii="Times New Roman" w:hAnsi="Times New Roman" w:cs="Times New Roman"/>
          <w:sz w:val="28"/>
          <w:szCs w:val="28"/>
        </w:rPr>
        <w:fldChar w:fldCharType="begin"/>
      </w:r>
      <w:r w:rsidR="002C2E81" w:rsidRPr="009C44A7">
        <w:rPr>
          <w:rFonts w:ascii="Times New Roman" w:hAnsi="Times New Roman" w:cs="Times New Roman"/>
          <w:sz w:val="28"/>
          <w:szCs w:val="28"/>
        </w:rPr>
        <w:instrText xml:space="preserve"> HYPERLINK  \l "lit17" </w:instrText>
      </w:r>
      <w:r w:rsidR="002C2E81" w:rsidRPr="009C44A7">
        <w:rPr>
          <w:rFonts w:ascii="Times New Roman" w:hAnsi="Times New Roman" w:cs="Times New Roman"/>
          <w:sz w:val="28"/>
          <w:szCs w:val="28"/>
        </w:rPr>
      </w:r>
      <w:r w:rsidR="002C2E81" w:rsidRPr="009C44A7">
        <w:rPr>
          <w:rFonts w:ascii="Times New Roman" w:hAnsi="Times New Roman" w:cs="Times New Roman"/>
          <w:sz w:val="28"/>
          <w:szCs w:val="28"/>
        </w:rPr>
        <w:fldChar w:fldCharType="separate"/>
      </w:r>
      <w:r w:rsidRPr="009C44A7">
        <w:rPr>
          <w:rStyle w:val="ae"/>
          <w:rFonts w:ascii="Times New Roman" w:hAnsi="Times New Roman" w:cs="Times New Roman"/>
          <w:color w:val="auto"/>
          <w:sz w:val="28"/>
          <w:szCs w:val="28"/>
          <w:u w:val="none"/>
        </w:rPr>
        <w:t>[</w:t>
      </w:r>
      <w:r w:rsidR="00D1688C">
        <w:rPr>
          <w:rStyle w:val="ae"/>
          <w:rFonts w:ascii="Times New Roman" w:hAnsi="Times New Roman" w:cs="Times New Roman"/>
          <w:color w:val="auto"/>
          <w:sz w:val="28"/>
          <w:szCs w:val="28"/>
          <w:u w:val="none"/>
        </w:rPr>
        <w:t>14</w:t>
      </w:r>
      <w:r w:rsidRPr="009C44A7">
        <w:rPr>
          <w:rStyle w:val="ae"/>
          <w:rFonts w:ascii="Times New Roman" w:hAnsi="Times New Roman" w:cs="Times New Roman"/>
          <w:color w:val="auto"/>
          <w:sz w:val="28"/>
          <w:szCs w:val="28"/>
          <w:u w:val="none"/>
        </w:rPr>
        <w:t>]</w:t>
      </w:r>
      <w:r w:rsidR="002C2E81" w:rsidRPr="009C44A7">
        <w:rPr>
          <w:rFonts w:ascii="Times New Roman" w:hAnsi="Times New Roman" w:cs="Times New Roman"/>
          <w:sz w:val="28"/>
          <w:szCs w:val="28"/>
        </w:rPr>
        <w:fldChar w:fldCharType="end"/>
      </w:r>
      <w:r w:rsidR="00B91519" w:rsidRPr="009C44A7">
        <w:rPr>
          <w:rFonts w:ascii="Times New Roman" w:hAnsi="Times New Roman" w:cs="Times New Roman"/>
          <w:sz w:val="28"/>
          <w:szCs w:val="28"/>
        </w:rPr>
        <w:t>.</w:t>
      </w:r>
    </w:p>
    <w:p w14:paraId="466E5342" w14:textId="77777777" w:rsidR="00CE1F09" w:rsidRPr="00CD1AF5" w:rsidRDefault="00CE1F09" w:rsidP="00693088">
      <w:pPr>
        <w:pStyle w:val="Standard"/>
        <w:ind w:firstLine="709"/>
        <w:contextualSpacing/>
        <w:jc w:val="both"/>
        <w:rPr>
          <w:rFonts w:ascii="Times New Roman" w:hAnsi="Times New Roman" w:cs="Times New Roman"/>
          <w:sz w:val="28"/>
          <w:szCs w:val="28"/>
        </w:rPr>
      </w:pPr>
    </w:p>
    <w:p w14:paraId="4E0B5B09" w14:textId="4311CEAC" w:rsidR="00C43DB0" w:rsidRPr="00693088" w:rsidRDefault="00C43DB0" w:rsidP="00693088">
      <w:pPr>
        <w:pStyle w:val="3"/>
        <w:spacing w:before="0"/>
      </w:pPr>
      <w:bookmarkStart w:id="31" w:name="_Toc195095255"/>
      <w:r w:rsidRPr="00AA2D2F">
        <w:rPr>
          <w:b w:val="0"/>
        </w:rPr>
        <w:t>1.3.2</w:t>
      </w:r>
      <w:r w:rsidRPr="00693088">
        <w:t xml:space="preserve"> </w:t>
      </w:r>
      <w:r w:rsidRPr="00693088">
        <w:rPr>
          <w:rStyle w:val="30"/>
          <w:bCs w:val="0"/>
        </w:rPr>
        <w:t xml:space="preserve">Армирование грунтов </w:t>
      </w:r>
      <w:proofErr w:type="spellStart"/>
      <w:r w:rsidRPr="00693088">
        <w:rPr>
          <w:rStyle w:val="30"/>
          <w:bCs w:val="0"/>
        </w:rPr>
        <w:t>геосинтетическими</w:t>
      </w:r>
      <w:proofErr w:type="spellEnd"/>
      <w:r w:rsidRPr="00693088">
        <w:rPr>
          <w:rStyle w:val="30"/>
          <w:bCs w:val="0"/>
        </w:rPr>
        <w:t xml:space="preserve"> материалами</w:t>
      </w:r>
      <w:bookmarkEnd w:id="31"/>
    </w:p>
    <w:p w14:paraId="24B0451C" w14:textId="7A1421B4" w:rsidR="00C43DB0" w:rsidRPr="009C44A7" w:rsidRDefault="00C43DB0"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 xml:space="preserve">Отдельно можно выделить применение </w:t>
      </w:r>
      <w:proofErr w:type="spellStart"/>
      <w:r w:rsidRPr="00CD1AF5">
        <w:rPr>
          <w:rFonts w:ascii="Times New Roman" w:hAnsi="Times New Roman" w:cs="Times New Roman"/>
          <w:sz w:val="28"/>
          <w:szCs w:val="28"/>
        </w:rPr>
        <w:t>геосинтетических</w:t>
      </w:r>
      <w:proofErr w:type="spellEnd"/>
      <w:r w:rsidRPr="00CD1AF5">
        <w:rPr>
          <w:rFonts w:ascii="Times New Roman" w:hAnsi="Times New Roman" w:cs="Times New Roman"/>
          <w:sz w:val="28"/>
          <w:szCs w:val="28"/>
        </w:rPr>
        <w:t xml:space="preserve"> материалов для решения аналогичных задач. Поскольку рынок геосинтетики богат разными видами материалов, в том числе применяемых для повышения несущей способности грунтов, трудно однозначно определить к какой группе – второй или третьей, их можно отнести. Наиболее правильным будет </w:t>
      </w:r>
      <w:proofErr w:type="spellStart"/>
      <w:r w:rsidRPr="00CD1AF5">
        <w:rPr>
          <w:rFonts w:ascii="Times New Roman" w:hAnsi="Times New Roman" w:cs="Times New Roman"/>
          <w:sz w:val="28"/>
          <w:szCs w:val="28"/>
        </w:rPr>
        <w:t>класифицировать</w:t>
      </w:r>
      <w:proofErr w:type="spellEnd"/>
      <w:r w:rsidRPr="00CD1AF5">
        <w:rPr>
          <w:rFonts w:ascii="Times New Roman" w:hAnsi="Times New Roman" w:cs="Times New Roman"/>
          <w:sz w:val="28"/>
          <w:szCs w:val="28"/>
        </w:rPr>
        <w:t xml:space="preserve"> </w:t>
      </w:r>
      <w:proofErr w:type="spellStart"/>
      <w:r w:rsidRPr="00CD1AF5">
        <w:rPr>
          <w:rFonts w:ascii="Times New Roman" w:hAnsi="Times New Roman" w:cs="Times New Roman"/>
          <w:sz w:val="28"/>
          <w:szCs w:val="28"/>
        </w:rPr>
        <w:t>геосинтетические</w:t>
      </w:r>
      <w:proofErr w:type="spellEnd"/>
      <w:r w:rsidRPr="00CD1AF5">
        <w:rPr>
          <w:rFonts w:ascii="Times New Roman" w:hAnsi="Times New Roman" w:cs="Times New Roman"/>
          <w:sz w:val="28"/>
          <w:szCs w:val="28"/>
        </w:rPr>
        <w:t xml:space="preserve"> материалы в зависимости от их типа, т.е. конструктивных и физико-механических характеристик. Например, объемные георешетки укладываемые и заполняемые сыпучими грунтами в качестве отдельного конструктивного слоя в дорожную одежду выполняют функцию распределения (снижения) нормальных и касательных напряжений. А применение </w:t>
      </w:r>
      <w:proofErr w:type="spellStart"/>
      <w:r w:rsidRPr="00CD1AF5">
        <w:rPr>
          <w:rFonts w:ascii="Times New Roman" w:hAnsi="Times New Roman" w:cs="Times New Roman"/>
          <w:sz w:val="28"/>
          <w:szCs w:val="28"/>
        </w:rPr>
        <w:t>геосеток</w:t>
      </w:r>
      <w:proofErr w:type="spellEnd"/>
      <w:r w:rsidRPr="00CD1AF5">
        <w:rPr>
          <w:rFonts w:ascii="Times New Roman" w:hAnsi="Times New Roman" w:cs="Times New Roman"/>
          <w:sz w:val="28"/>
          <w:szCs w:val="28"/>
        </w:rPr>
        <w:t xml:space="preserve"> или плоских георешеток позволяет на микроуровне повышать устойчивость к деформациям структуры армируемого сыпучего грунта. Однако, следует отметить, что плоские </w:t>
      </w:r>
      <w:proofErr w:type="spellStart"/>
      <w:r w:rsidRPr="00CD1AF5">
        <w:rPr>
          <w:rFonts w:ascii="Times New Roman" w:hAnsi="Times New Roman" w:cs="Times New Roman"/>
          <w:sz w:val="28"/>
          <w:szCs w:val="28"/>
        </w:rPr>
        <w:t>геосетки</w:t>
      </w:r>
      <w:proofErr w:type="spellEnd"/>
      <w:r w:rsidRPr="00CD1AF5">
        <w:rPr>
          <w:rFonts w:ascii="Times New Roman" w:hAnsi="Times New Roman" w:cs="Times New Roman"/>
          <w:sz w:val="28"/>
          <w:szCs w:val="28"/>
        </w:rPr>
        <w:t xml:space="preserve"> или георешетки могут </w:t>
      </w:r>
      <w:r w:rsidR="009948FB" w:rsidRPr="00CD1AF5">
        <w:rPr>
          <w:rFonts w:ascii="Times New Roman" w:hAnsi="Times New Roman" w:cs="Times New Roman"/>
          <w:sz w:val="28"/>
          <w:szCs w:val="28"/>
        </w:rPr>
        <w:t>применяться для</w:t>
      </w:r>
      <w:r w:rsidRPr="00CD1AF5">
        <w:rPr>
          <w:rFonts w:ascii="Times New Roman" w:hAnsi="Times New Roman" w:cs="Times New Roman"/>
          <w:sz w:val="28"/>
          <w:szCs w:val="28"/>
        </w:rPr>
        <w:t xml:space="preserve"> создания так называемого композитного слоя, который имеет отличные от неармированного грунта характеристики. Здесь подразумевается, что </w:t>
      </w:r>
      <w:proofErr w:type="spellStart"/>
      <w:r w:rsidRPr="009C44A7">
        <w:rPr>
          <w:rFonts w:ascii="Times New Roman" w:hAnsi="Times New Roman" w:cs="Times New Roman"/>
          <w:sz w:val="28"/>
          <w:szCs w:val="28"/>
        </w:rPr>
        <w:t>геоматериал</w:t>
      </w:r>
      <w:proofErr w:type="spellEnd"/>
      <w:r w:rsidRPr="009C44A7">
        <w:rPr>
          <w:rFonts w:ascii="Times New Roman" w:hAnsi="Times New Roman" w:cs="Times New Roman"/>
          <w:sz w:val="28"/>
          <w:szCs w:val="28"/>
        </w:rPr>
        <w:t xml:space="preserve"> создает над собой зону из частиц </w:t>
      </w:r>
      <w:r w:rsidR="009948FB" w:rsidRPr="009C44A7">
        <w:rPr>
          <w:rFonts w:ascii="Times New Roman" w:hAnsi="Times New Roman" w:cs="Times New Roman"/>
          <w:sz w:val="28"/>
          <w:szCs w:val="28"/>
        </w:rPr>
        <w:t>сыпучего грунта,</w:t>
      </w:r>
      <w:r w:rsidRPr="009C44A7">
        <w:rPr>
          <w:rFonts w:ascii="Times New Roman" w:hAnsi="Times New Roman" w:cs="Times New Roman"/>
          <w:sz w:val="28"/>
          <w:szCs w:val="28"/>
        </w:rPr>
        <w:t xml:space="preserve"> имеющих более прочные связи друг с другом. Последнее позволяет достигать более высоких физико-механических характеристик у армированного конструктивного слоя</w:t>
      </w:r>
      <w:bookmarkStart w:id="32" w:name="tex18"/>
      <w:bookmarkEnd w:id="32"/>
      <w:r w:rsidR="009F7DAB">
        <w:rPr>
          <w:rFonts w:ascii="Times New Roman" w:hAnsi="Times New Roman" w:cs="Times New Roman"/>
          <w:sz w:val="28"/>
          <w:szCs w:val="28"/>
          <w:lang w:val="kk-KZ"/>
        </w:rPr>
        <w:t> </w:t>
      </w:r>
      <w:r>
        <w:fldChar w:fldCharType="begin"/>
      </w:r>
      <w:r>
        <w:instrText>HYPERLINK \l "lit18"</w:instrText>
      </w:r>
      <w:r>
        <w:fldChar w:fldCharType="separate"/>
      </w:r>
      <w:r w:rsidRPr="009C44A7">
        <w:rPr>
          <w:rStyle w:val="ae"/>
          <w:rFonts w:ascii="Times New Roman" w:hAnsi="Times New Roman" w:cs="Times New Roman"/>
          <w:color w:val="auto"/>
          <w:sz w:val="28"/>
          <w:szCs w:val="28"/>
          <w:u w:val="none"/>
        </w:rPr>
        <w:t>[</w:t>
      </w:r>
      <w:r w:rsidR="00D1688C">
        <w:rPr>
          <w:rStyle w:val="ae"/>
          <w:rFonts w:ascii="Times New Roman" w:hAnsi="Times New Roman" w:cs="Times New Roman"/>
          <w:color w:val="auto"/>
          <w:sz w:val="28"/>
          <w:szCs w:val="28"/>
          <w:u w:val="none"/>
        </w:rPr>
        <w:t>19</w:t>
      </w:r>
      <w:r w:rsidRPr="009C44A7">
        <w:rPr>
          <w:rStyle w:val="ae"/>
          <w:rFonts w:ascii="Times New Roman" w:hAnsi="Times New Roman" w:cs="Times New Roman"/>
          <w:color w:val="auto"/>
          <w:sz w:val="28"/>
          <w:szCs w:val="28"/>
          <w:u w:val="none"/>
        </w:rPr>
        <w:t>]</w:t>
      </w:r>
      <w:r>
        <w:fldChar w:fldCharType="end"/>
      </w:r>
      <w:r w:rsidR="00B91519" w:rsidRPr="009C44A7">
        <w:rPr>
          <w:rFonts w:ascii="Times New Roman" w:hAnsi="Times New Roman" w:cs="Times New Roman"/>
          <w:sz w:val="28"/>
          <w:szCs w:val="28"/>
        </w:rPr>
        <w:t>.</w:t>
      </w:r>
    </w:p>
    <w:p w14:paraId="7A288FE3" w14:textId="77777777" w:rsidR="00AA2D2F" w:rsidRPr="009C44A7" w:rsidRDefault="00AA2D2F" w:rsidP="00693088">
      <w:pPr>
        <w:pStyle w:val="Standard"/>
        <w:ind w:firstLine="709"/>
        <w:contextualSpacing/>
        <w:jc w:val="both"/>
        <w:rPr>
          <w:rFonts w:ascii="Times New Roman" w:hAnsi="Times New Roman" w:cs="Times New Roman"/>
          <w:sz w:val="28"/>
          <w:szCs w:val="28"/>
        </w:rPr>
      </w:pPr>
    </w:p>
    <w:p w14:paraId="1957F8AC" w14:textId="11E60F51" w:rsidR="00C43DB0" w:rsidRPr="00CD1AF5" w:rsidRDefault="00752FA6" w:rsidP="00693088">
      <w:pPr>
        <w:ind w:firstLine="709"/>
        <w:contextualSpacing/>
        <w:jc w:val="center"/>
        <w:rPr>
          <w:sz w:val="28"/>
          <w:szCs w:val="28"/>
        </w:rPr>
      </w:pPr>
      <w:r w:rsidRPr="00CD1AF5">
        <w:rPr>
          <w:noProof/>
          <w:sz w:val="28"/>
          <w:szCs w:val="28"/>
        </w:rPr>
        <mc:AlternateContent>
          <mc:Choice Requires="wpg">
            <w:drawing>
              <wp:inline distT="0" distB="0" distL="0" distR="0" wp14:anchorId="53B7345E" wp14:editId="72537166">
                <wp:extent cx="4520484" cy="2536745"/>
                <wp:effectExtent l="0" t="0" r="0" b="0"/>
                <wp:docPr id="20477085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0484" cy="2536745"/>
                          <a:chOff x="1692" y="574"/>
                          <a:chExt cx="6706" cy="4076"/>
                        </a:xfrm>
                      </wpg:grpSpPr>
                      <pic:pic xmlns:pic="http://schemas.openxmlformats.org/drawingml/2006/picture">
                        <pic:nvPicPr>
                          <pic:cNvPr id="2024985767" name="Picture 4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692" y="573"/>
                            <a:ext cx="6706" cy="4076"/>
                          </a:xfrm>
                          <a:prstGeom prst="rect">
                            <a:avLst/>
                          </a:prstGeom>
                          <a:noFill/>
                          <a:extLst>
                            <a:ext uri="{909E8E84-426E-40DD-AFC4-6F175D3DCCD1}">
                              <a14:hiddenFill xmlns:a14="http://schemas.microsoft.com/office/drawing/2010/main">
                                <a:solidFill>
                                  <a:srgbClr val="FFFFFF"/>
                                </a:solidFill>
                              </a14:hiddenFill>
                            </a:ext>
                          </a:extLst>
                        </pic:spPr>
                      </pic:pic>
                      <wps:wsp>
                        <wps:cNvPr id="748908974" name="Text Box 45"/>
                        <wps:cNvSpPr txBox="1">
                          <a:spLocks noChangeArrowheads="1"/>
                        </wps:cNvSpPr>
                        <wps:spPr bwMode="auto">
                          <a:xfrm>
                            <a:off x="5013" y="2082"/>
                            <a:ext cx="170"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8EBA1D" w14:textId="77777777" w:rsidR="008B53B9" w:rsidRDefault="008B53B9" w:rsidP="00C70991">
                              <w:pPr>
                                <w:spacing w:line="280" w:lineRule="exact"/>
                                <w:rPr>
                                  <w:sz w:val="21"/>
                                </w:rPr>
                              </w:pPr>
                              <w:r>
                                <w:rPr>
                                  <w:w w:val="101"/>
                                  <w:sz w:val="21"/>
                                </w:rPr>
                                <w:t>А</w:t>
                              </w:r>
                            </w:p>
                          </w:txbxContent>
                        </wps:txbx>
                        <wps:bodyPr rot="0" vert="horz" wrap="square" lIns="0" tIns="0" rIns="0" bIns="0" anchor="t" anchorCtr="0" upright="1">
                          <a:noAutofit/>
                        </wps:bodyPr>
                      </wps:wsp>
                      <wps:wsp>
                        <wps:cNvPr id="223788427" name="Text Box 46"/>
                        <wps:cNvSpPr txBox="1">
                          <a:spLocks noChangeArrowheads="1"/>
                        </wps:cNvSpPr>
                        <wps:spPr bwMode="auto">
                          <a:xfrm>
                            <a:off x="4678" y="2769"/>
                            <a:ext cx="177"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B1B44C" w14:textId="77777777" w:rsidR="008B53B9" w:rsidRDefault="008B53B9" w:rsidP="00C70991">
                              <w:pPr>
                                <w:spacing w:line="330" w:lineRule="exact"/>
                                <w:rPr>
                                  <w:sz w:val="25"/>
                                </w:rPr>
                              </w:pPr>
                              <w:r>
                                <w:rPr>
                                  <w:sz w:val="25"/>
                                </w:rPr>
                                <w:t>В</w:t>
                              </w:r>
                            </w:p>
                          </w:txbxContent>
                        </wps:txbx>
                        <wps:bodyPr rot="0" vert="horz" wrap="square" lIns="0" tIns="0" rIns="0" bIns="0" anchor="t" anchorCtr="0" upright="1">
                          <a:noAutofit/>
                        </wps:bodyPr>
                      </wps:wsp>
                      <wps:wsp>
                        <wps:cNvPr id="717777555" name="Text Box 47"/>
                        <wps:cNvSpPr txBox="1">
                          <a:spLocks noChangeArrowheads="1"/>
                        </wps:cNvSpPr>
                        <wps:spPr bwMode="auto">
                          <a:xfrm>
                            <a:off x="5590" y="2848"/>
                            <a:ext cx="211"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C8A378" w14:textId="77777777" w:rsidR="008B53B9" w:rsidRDefault="008B53B9" w:rsidP="00C70991">
                              <w:pPr>
                                <w:spacing w:line="330" w:lineRule="exact"/>
                                <w:rPr>
                                  <w:sz w:val="25"/>
                                </w:rPr>
                              </w:pPr>
                              <w:r>
                                <w:rPr>
                                  <w:sz w:val="25"/>
                                </w:rPr>
                                <w:t>D</w:t>
                              </w:r>
                            </w:p>
                          </w:txbxContent>
                        </wps:txbx>
                        <wps:bodyPr rot="0" vert="horz" wrap="square" lIns="0" tIns="0" rIns="0" bIns="0" anchor="t" anchorCtr="0" upright="1">
                          <a:noAutofit/>
                        </wps:bodyPr>
                      </wps:wsp>
                      <wps:wsp>
                        <wps:cNvPr id="1660936554" name="Text Box 48"/>
                        <wps:cNvSpPr txBox="1">
                          <a:spLocks noChangeArrowheads="1"/>
                        </wps:cNvSpPr>
                        <wps:spPr bwMode="auto">
                          <a:xfrm>
                            <a:off x="4593" y="3482"/>
                            <a:ext cx="163"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3E41F9" w14:textId="77777777" w:rsidR="008B53B9" w:rsidRDefault="008B53B9" w:rsidP="00C70991">
                              <w:pPr>
                                <w:spacing w:line="280" w:lineRule="exact"/>
                                <w:rPr>
                                  <w:sz w:val="21"/>
                                </w:rPr>
                              </w:pPr>
                              <w:r>
                                <w:rPr>
                                  <w:w w:val="101"/>
                                  <w:sz w:val="21"/>
                                </w:rPr>
                                <w:t>С</w:t>
                              </w:r>
                            </w:p>
                          </w:txbxContent>
                        </wps:txbx>
                        <wps:bodyPr rot="0" vert="horz" wrap="square" lIns="0" tIns="0" rIns="0" bIns="0" anchor="t" anchorCtr="0" upright="1">
                          <a:noAutofit/>
                        </wps:bodyPr>
                      </wps:wsp>
                    </wpg:wgp>
                  </a:graphicData>
                </a:graphic>
              </wp:inline>
            </w:drawing>
          </mc:Choice>
          <mc:Fallback>
            <w:pict>
              <v:group w14:anchorId="53B7345E" id="Group 43" o:spid="_x0000_s1026" style="width:355.95pt;height:199.75pt;mso-position-horizontal-relative:char;mso-position-vertical-relative:line" coordorigin="1692,574" coordsize="6706,4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27" type="#_x0000_t75" style="position:absolute;left:1692;top:573;width:6706;height:4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">
                  <v:imagedata r:id="rId13" o:title=""/>
                </v:shape>
                <v:shapetype id="_x0000_t202" coordsize="21600,21600" o:spt="202" path="m,l,21600r21600,l21600,xe">
                  <v:stroke joinstyle="miter"/>
                  <v:path gradientshapeok="t" o:connecttype="rect"/>
                </v:shapetype>
                <v:shape id="Text Box 45" o:spid="_x0000_s1028" type="#_x0000_t202" style="position:absolute;left:5013;top:2082;width:170;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" filled="f" stroked="f">
                  <v:textbox inset="0,0,0,0">
                    <w:txbxContent>
                      <w:p w14:paraId="598EBA1D" w14:textId="77777777" w:rsidR="008B53B9" w:rsidRDefault="008B53B9" w:rsidP="00C70991">
                        <w:pPr>
                          <w:spacing w:line="280" w:lineRule="exact"/>
                          <w:rPr>
                            <w:sz w:val="21"/>
                          </w:rPr>
                        </w:pPr>
                        <w:r>
                          <w:rPr>
                            <w:w w:val="101"/>
                            <w:sz w:val="21"/>
                          </w:rPr>
                          <w:t>А</w:t>
                        </w:r>
                      </w:p>
                    </w:txbxContent>
                  </v:textbox>
                </v:shape>
                <v:shape id="Text Box 46" o:spid="_x0000_s1029" type="#_x0000_t202" style="position:absolute;left:4678;top:2769;width:177;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" filled="f" stroked="f">
                  <v:textbox inset="0,0,0,0">
                    <w:txbxContent>
                      <w:p w14:paraId="78B1B44C" w14:textId="77777777" w:rsidR="008B53B9" w:rsidRDefault="008B53B9" w:rsidP="00C70991">
                        <w:pPr>
                          <w:spacing w:line="330" w:lineRule="exact"/>
                          <w:rPr>
                            <w:sz w:val="25"/>
                          </w:rPr>
                        </w:pPr>
                        <w:r>
                          <w:rPr>
                            <w:sz w:val="25"/>
                          </w:rPr>
                          <w:t>В</w:t>
                        </w:r>
                      </w:p>
                    </w:txbxContent>
                  </v:textbox>
                </v:shape>
                <v:shape id="Text Box 47" o:spid="_x0000_s1030" type="#_x0000_t202" style="position:absolute;left:5590;top:2848;width:211;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" filled="f" stroked="f">
                  <v:textbox inset="0,0,0,0">
                    <w:txbxContent>
                      <w:p w14:paraId="50C8A378" w14:textId="77777777" w:rsidR="008B53B9" w:rsidRDefault="008B53B9" w:rsidP="00C70991">
                        <w:pPr>
                          <w:spacing w:line="330" w:lineRule="exact"/>
                          <w:rPr>
                            <w:sz w:val="25"/>
                          </w:rPr>
                        </w:pPr>
                        <w:r>
                          <w:rPr>
                            <w:sz w:val="25"/>
                          </w:rPr>
                          <w:t>D</w:t>
                        </w:r>
                      </w:p>
                    </w:txbxContent>
                  </v:textbox>
                </v:shape>
                <v:shape id="Text Box 48" o:spid="_x0000_s1031" type="#_x0000_t202" style="position:absolute;left:4593;top:3482;width:163;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" filled="f" stroked="f">
                  <v:textbox inset="0,0,0,0">
                    <w:txbxContent>
                      <w:p w14:paraId="323E41F9" w14:textId="77777777" w:rsidR="008B53B9" w:rsidRDefault="008B53B9" w:rsidP="00C70991">
                        <w:pPr>
                          <w:spacing w:line="280" w:lineRule="exact"/>
                          <w:rPr>
                            <w:sz w:val="21"/>
                          </w:rPr>
                        </w:pPr>
                        <w:r>
                          <w:rPr>
                            <w:w w:val="101"/>
                            <w:sz w:val="21"/>
                          </w:rPr>
                          <w:t>С</w:t>
                        </w:r>
                      </w:p>
                    </w:txbxContent>
                  </v:textbox>
                </v:shape>
                <w10:anchorlock/>
              </v:group>
            </w:pict>
          </mc:Fallback>
        </mc:AlternateContent>
      </w:r>
    </w:p>
    <w:p w14:paraId="6A7FE12F" w14:textId="77777777" w:rsidR="009C44A7" w:rsidRPr="009C44A7" w:rsidRDefault="009C44A7" w:rsidP="00AA2D2F">
      <w:pPr>
        <w:pStyle w:val="Standard"/>
        <w:contextualSpacing/>
        <w:jc w:val="center"/>
        <w:rPr>
          <w:rFonts w:ascii="Times New Roman" w:hAnsi="Times New Roman" w:cs="Times New Roman"/>
          <w:sz w:val="16"/>
          <w:szCs w:val="16"/>
        </w:rPr>
      </w:pPr>
    </w:p>
    <w:p w14:paraId="5EEBAC7C" w14:textId="5ACB7065" w:rsidR="00C43DB0" w:rsidRPr="00CD1AF5" w:rsidRDefault="00C43DB0" w:rsidP="00AA2D2F">
      <w:pPr>
        <w:pStyle w:val="Standard"/>
        <w:contextualSpacing/>
        <w:jc w:val="center"/>
        <w:rPr>
          <w:rFonts w:ascii="Times New Roman" w:hAnsi="Times New Roman" w:cs="Times New Roman"/>
          <w:sz w:val="28"/>
          <w:szCs w:val="28"/>
        </w:rPr>
      </w:pPr>
      <w:r w:rsidRPr="00CD1AF5">
        <w:rPr>
          <w:rFonts w:ascii="Times New Roman" w:hAnsi="Times New Roman" w:cs="Times New Roman"/>
          <w:sz w:val="28"/>
          <w:szCs w:val="28"/>
        </w:rPr>
        <w:t>Рисунок 5</w:t>
      </w:r>
      <w:r w:rsidR="00386E70" w:rsidRPr="00CD1AF5">
        <w:rPr>
          <w:rFonts w:ascii="Times New Roman" w:hAnsi="Times New Roman" w:cs="Times New Roman"/>
          <w:sz w:val="28"/>
          <w:szCs w:val="28"/>
        </w:rPr>
        <w:t xml:space="preserve"> </w:t>
      </w:r>
      <w:r w:rsidR="009C44A7">
        <w:rPr>
          <w:rFonts w:ascii="Times New Roman" w:hAnsi="Times New Roman" w:cs="Times New Roman"/>
          <w:sz w:val="28"/>
          <w:szCs w:val="28"/>
        </w:rPr>
        <w:t>‒</w:t>
      </w:r>
      <w:r w:rsidRPr="00CD1AF5">
        <w:rPr>
          <w:rFonts w:ascii="Times New Roman" w:hAnsi="Times New Roman" w:cs="Times New Roman"/>
          <w:sz w:val="28"/>
          <w:szCs w:val="28"/>
        </w:rPr>
        <w:t xml:space="preserve"> Показаны некоторые возможные механизмы разрушения или деформации укрепленного грунта</w:t>
      </w:r>
    </w:p>
    <w:p w14:paraId="79753250" w14:textId="77777777" w:rsidR="00C43DB0" w:rsidRPr="00CD1AF5" w:rsidRDefault="00C43DB0"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lastRenderedPageBreak/>
        <w:t>На рисунке 5 показаны некоторые возможные механизмы разрушения или деформации укрепленного грунта в зависимости от площади и условий нагрузки. На срезе А происходит скольжение, может произойти скольжение грунта по поверхности арматуры, поэтому прямые испытания на сдвиг могут быть для количественной оценки взаимодействия грунта и арматуры в этих условиях.</w:t>
      </w:r>
    </w:p>
    <w:p w14:paraId="20182D30" w14:textId="77777777" w:rsidR="00C43DB0" w:rsidRPr="00CD1AF5" w:rsidRDefault="00C43DB0"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В области грунт и арматура могут деформироваться в боковом направлении, поэтому испытание на плоскую деформацию аналогично испытанию на растяжение в грунте.</w:t>
      </w:r>
    </w:p>
    <w:p w14:paraId="5A8A434F" w14:textId="6EB6F627" w:rsidR="00C43DB0" w:rsidRPr="009C44A7" w:rsidRDefault="00C43DB0"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 xml:space="preserve">В этом случае можно использовать испытание на деформацию в плоскости, аналогичное испытанию на растяжение в грунте. В области С показана ситуация, когда грунт и арматура сдвигаются, поэтому можно использовать испытание на прямой сдвиг с наклоном арматуры к плоскости сдвига. Может быть использовано испытание на прямой сдвиг с арматурой, наклоненной к плоскости сдвига. В области D происходит выдергивание арматуры, поэтому можно использовать испытания на выдергивание. Следует </w:t>
      </w:r>
      <w:r w:rsidRPr="009C44A7">
        <w:rPr>
          <w:rFonts w:ascii="Times New Roman" w:hAnsi="Times New Roman" w:cs="Times New Roman"/>
          <w:sz w:val="28"/>
          <w:szCs w:val="28"/>
        </w:rPr>
        <w:t>отметить, что все эти виды испытаний имеют ограничения в моделировании реальных условий, существующих в армированной структуре грунта</w:t>
      </w:r>
      <w:r w:rsidR="00B91519" w:rsidRPr="009C44A7">
        <w:rPr>
          <w:rFonts w:ascii="Times New Roman" w:hAnsi="Times New Roman" w:cs="Times New Roman"/>
          <w:sz w:val="28"/>
          <w:szCs w:val="28"/>
        </w:rPr>
        <w:t xml:space="preserve"> </w:t>
      </w:r>
      <w:bookmarkStart w:id="33" w:name="tex19"/>
      <w:bookmarkEnd w:id="33"/>
      <w:r w:rsidR="002C2E81" w:rsidRPr="009C44A7">
        <w:rPr>
          <w:rFonts w:ascii="Times New Roman" w:hAnsi="Times New Roman" w:cs="Times New Roman"/>
          <w:sz w:val="28"/>
          <w:szCs w:val="28"/>
        </w:rPr>
        <w:fldChar w:fldCharType="begin"/>
      </w:r>
      <w:r w:rsidR="002C2E81" w:rsidRPr="009C44A7">
        <w:rPr>
          <w:rFonts w:ascii="Times New Roman" w:hAnsi="Times New Roman" w:cs="Times New Roman"/>
          <w:sz w:val="28"/>
          <w:szCs w:val="28"/>
        </w:rPr>
        <w:instrText xml:space="preserve"> HYPERLINK  \l "lit19" </w:instrText>
      </w:r>
      <w:r w:rsidR="002C2E81" w:rsidRPr="009C44A7">
        <w:rPr>
          <w:rFonts w:ascii="Times New Roman" w:hAnsi="Times New Roman" w:cs="Times New Roman"/>
          <w:sz w:val="28"/>
          <w:szCs w:val="28"/>
        </w:rPr>
      </w:r>
      <w:r w:rsidR="002C2E81" w:rsidRPr="009C44A7">
        <w:rPr>
          <w:rFonts w:ascii="Times New Roman" w:hAnsi="Times New Roman" w:cs="Times New Roman"/>
          <w:sz w:val="28"/>
          <w:szCs w:val="28"/>
        </w:rPr>
        <w:fldChar w:fldCharType="separate"/>
      </w:r>
      <w:r w:rsidR="00B91519" w:rsidRPr="009C44A7">
        <w:rPr>
          <w:rStyle w:val="ae"/>
          <w:rFonts w:ascii="Times New Roman" w:hAnsi="Times New Roman" w:cs="Times New Roman"/>
          <w:color w:val="auto"/>
          <w:sz w:val="28"/>
          <w:szCs w:val="28"/>
          <w:u w:val="none"/>
        </w:rPr>
        <w:t>[2</w:t>
      </w:r>
      <w:r w:rsidR="00D1688C">
        <w:rPr>
          <w:rStyle w:val="ae"/>
          <w:rFonts w:ascii="Times New Roman" w:hAnsi="Times New Roman" w:cs="Times New Roman"/>
          <w:color w:val="auto"/>
          <w:sz w:val="28"/>
          <w:szCs w:val="28"/>
          <w:u w:val="none"/>
        </w:rPr>
        <w:t>0</w:t>
      </w:r>
      <w:r w:rsidR="00B91519" w:rsidRPr="009C44A7">
        <w:rPr>
          <w:rStyle w:val="ae"/>
          <w:rFonts w:ascii="Times New Roman" w:hAnsi="Times New Roman" w:cs="Times New Roman"/>
          <w:color w:val="auto"/>
          <w:sz w:val="28"/>
          <w:szCs w:val="28"/>
          <w:u w:val="none"/>
        </w:rPr>
        <w:t>]</w:t>
      </w:r>
      <w:r w:rsidR="002C2E81" w:rsidRPr="009C44A7">
        <w:rPr>
          <w:rFonts w:ascii="Times New Roman" w:hAnsi="Times New Roman" w:cs="Times New Roman"/>
          <w:sz w:val="28"/>
          <w:szCs w:val="28"/>
        </w:rPr>
        <w:fldChar w:fldCharType="end"/>
      </w:r>
      <w:r w:rsidRPr="009C44A7">
        <w:rPr>
          <w:rFonts w:ascii="Times New Roman" w:hAnsi="Times New Roman" w:cs="Times New Roman"/>
          <w:sz w:val="28"/>
          <w:szCs w:val="28"/>
        </w:rPr>
        <w:t xml:space="preserve">. </w:t>
      </w:r>
    </w:p>
    <w:p w14:paraId="0545025F" w14:textId="70F77FF9" w:rsidR="00C43DB0" w:rsidRPr="009C44A7" w:rsidRDefault="00C43DB0" w:rsidP="00693088">
      <w:pPr>
        <w:pStyle w:val="Standard"/>
        <w:ind w:firstLine="709"/>
        <w:contextualSpacing/>
        <w:jc w:val="both"/>
        <w:rPr>
          <w:rFonts w:ascii="Times New Roman" w:hAnsi="Times New Roman" w:cs="Times New Roman"/>
          <w:sz w:val="28"/>
          <w:szCs w:val="28"/>
        </w:rPr>
      </w:pPr>
      <w:r w:rsidRPr="009C44A7">
        <w:rPr>
          <w:rFonts w:ascii="Times New Roman" w:hAnsi="Times New Roman" w:cs="Times New Roman"/>
          <w:sz w:val="28"/>
          <w:szCs w:val="28"/>
        </w:rPr>
        <w:t xml:space="preserve">Среди различных армирующих материалов </w:t>
      </w:r>
      <w:proofErr w:type="spellStart"/>
      <w:r w:rsidRPr="009C44A7">
        <w:rPr>
          <w:rFonts w:ascii="Times New Roman" w:hAnsi="Times New Roman" w:cs="Times New Roman"/>
          <w:sz w:val="28"/>
          <w:szCs w:val="28"/>
        </w:rPr>
        <w:t>геосинтетические</w:t>
      </w:r>
      <w:proofErr w:type="spellEnd"/>
      <w:r w:rsidRPr="009C44A7">
        <w:rPr>
          <w:rFonts w:ascii="Times New Roman" w:hAnsi="Times New Roman" w:cs="Times New Roman"/>
          <w:sz w:val="28"/>
          <w:szCs w:val="28"/>
        </w:rPr>
        <w:t xml:space="preserve"> материалы </w:t>
      </w:r>
      <w:r w:rsidR="009948FB" w:rsidRPr="009C44A7">
        <w:rPr>
          <w:rFonts w:ascii="Times New Roman" w:hAnsi="Times New Roman" w:cs="Times New Roman"/>
          <w:sz w:val="28"/>
          <w:szCs w:val="28"/>
        </w:rPr>
        <w:t>широко применяются</w:t>
      </w:r>
      <w:r w:rsidRPr="009C44A7">
        <w:rPr>
          <w:rFonts w:ascii="Times New Roman" w:hAnsi="Times New Roman" w:cs="Times New Roman"/>
          <w:sz w:val="28"/>
          <w:szCs w:val="28"/>
        </w:rPr>
        <w:t xml:space="preserve"> и их спрос постоянно растет в области стабилизации склонов. </w:t>
      </w:r>
    </w:p>
    <w:p w14:paraId="4378B3BA" w14:textId="77777777" w:rsidR="00C43DB0" w:rsidRPr="00CD1AF5" w:rsidRDefault="00C43DB0" w:rsidP="00693088">
      <w:pPr>
        <w:pStyle w:val="Standard"/>
        <w:ind w:firstLine="709"/>
        <w:contextualSpacing/>
        <w:jc w:val="both"/>
        <w:rPr>
          <w:rFonts w:ascii="Times New Roman" w:hAnsi="Times New Roman" w:cs="Times New Roman"/>
          <w:sz w:val="28"/>
          <w:szCs w:val="28"/>
        </w:rPr>
      </w:pPr>
      <w:r w:rsidRPr="009C44A7">
        <w:rPr>
          <w:rFonts w:ascii="Times New Roman" w:hAnsi="Times New Roman" w:cs="Times New Roman"/>
          <w:sz w:val="28"/>
          <w:szCs w:val="28"/>
        </w:rPr>
        <w:t xml:space="preserve">А также учитываются их основные функции и эксплуатационные характеристики, которые учитываются проектировщиками. Целью </w:t>
      </w:r>
      <w:r w:rsidRPr="00CD1AF5">
        <w:rPr>
          <w:rFonts w:ascii="Times New Roman" w:hAnsi="Times New Roman" w:cs="Times New Roman"/>
          <w:sz w:val="28"/>
          <w:szCs w:val="28"/>
        </w:rPr>
        <w:t xml:space="preserve">использования </w:t>
      </w:r>
      <w:proofErr w:type="spellStart"/>
      <w:r w:rsidRPr="00CD1AF5">
        <w:rPr>
          <w:rFonts w:ascii="Times New Roman" w:hAnsi="Times New Roman" w:cs="Times New Roman"/>
          <w:sz w:val="28"/>
          <w:szCs w:val="28"/>
        </w:rPr>
        <w:t>геосинтетиков</w:t>
      </w:r>
      <w:proofErr w:type="spellEnd"/>
      <w:r w:rsidRPr="00CD1AF5">
        <w:rPr>
          <w:rFonts w:ascii="Times New Roman" w:hAnsi="Times New Roman" w:cs="Times New Roman"/>
          <w:sz w:val="28"/>
          <w:szCs w:val="28"/>
        </w:rPr>
        <w:t xml:space="preserve"> во всех областях применения является выполнение работы более качественным экономичным способом. Следующие факторы могут быть основными при выборе геосинтетика для использования в качестве арматуры:</w:t>
      </w:r>
    </w:p>
    <w:p w14:paraId="0893CFC6" w14:textId="05FA8D9B" w:rsidR="00C43DB0" w:rsidRPr="009F7DAB" w:rsidRDefault="009C44A7" w:rsidP="00693088">
      <w:pPr>
        <w:pStyle w:val="Standard"/>
        <w:ind w:firstLine="709"/>
        <w:contextualSpacing/>
        <w:jc w:val="both"/>
        <w:rPr>
          <w:rFonts w:ascii="Times New Roman" w:hAnsi="Times New Roman" w:cs="Times New Roman"/>
          <w:kern w:val="0"/>
          <w:sz w:val="28"/>
          <w:szCs w:val="28"/>
          <w:lang w:val="kk-KZ"/>
        </w:rPr>
      </w:pPr>
      <w:r w:rsidRPr="002C7F4E">
        <w:rPr>
          <w:rFonts w:ascii="Times New Roman" w:hAnsi="Times New Roman" w:cs="Times New Roman"/>
          <w:kern w:val="0"/>
          <w:sz w:val="28"/>
          <w:szCs w:val="28"/>
        </w:rPr>
        <w:t>‒</w:t>
      </w:r>
      <w:r w:rsidR="00C43DB0" w:rsidRPr="002C7F4E">
        <w:rPr>
          <w:rFonts w:ascii="Times New Roman" w:hAnsi="Times New Roman" w:cs="Times New Roman"/>
          <w:kern w:val="0"/>
          <w:sz w:val="28"/>
          <w:szCs w:val="28"/>
        </w:rPr>
        <w:t xml:space="preserve"> прочность на разрыв и жесткость</w:t>
      </w:r>
      <w:r w:rsidR="009F7DAB">
        <w:rPr>
          <w:rFonts w:ascii="Times New Roman" w:hAnsi="Times New Roman" w:cs="Times New Roman"/>
          <w:kern w:val="0"/>
          <w:sz w:val="28"/>
          <w:szCs w:val="28"/>
          <w:lang w:val="kk-KZ"/>
        </w:rPr>
        <w:t>;</w:t>
      </w:r>
    </w:p>
    <w:p w14:paraId="2996934E" w14:textId="781723C9" w:rsidR="00C43DB0" w:rsidRPr="009F7DAB" w:rsidRDefault="009C44A7" w:rsidP="00693088">
      <w:pPr>
        <w:pStyle w:val="Standard"/>
        <w:ind w:firstLine="709"/>
        <w:contextualSpacing/>
        <w:jc w:val="both"/>
        <w:rPr>
          <w:rFonts w:ascii="Times New Roman" w:hAnsi="Times New Roman" w:cs="Times New Roman"/>
          <w:kern w:val="0"/>
          <w:sz w:val="28"/>
          <w:szCs w:val="28"/>
          <w:lang w:val="kk-KZ"/>
        </w:rPr>
      </w:pPr>
      <w:r w:rsidRPr="002C7F4E">
        <w:rPr>
          <w:rFonts w:ascii="Times New Roman" w:hAnsi="Times New Roman" w:cs="Times New Roman"/>
          <w:kern w:val="0"/>
          <w:sz w:val="28"/>
          <w:szCs w:val="28"/>
        </w:rPr>
        <w:t>‒</w:t>
      </w:r>
      <w:r w:rsidR="00C43DB0" w:rsidRPr="002C7F4E">
        <w:rPr>
          <w:rFonts w:ascii="Times New Roman" w:hAnsi="Times New Roman" w:cs="Times New Roman"/>
          <w:kern w:val="0"/>
          <w:sz w:val="28"/>
          <w:szCs w:val="28"/>
        </w:rPr>
        <w:t xml:space="preserve"> характеристики взаимодействия грунта и геосинтетика</w:t>
      </w:r>
      <w:r w:rsidR="009F7DAB">
        <w:rPr>
          <w:rFonts w:ascii="Times New Roman" w:hAnsi="Times New Roman" w:cs="Times New Roman"/>
          <w:kern w:val="0"/>
          <w:sz w:val="28"/>
          <w:szCs w:val="28"/>
          <w:lang w:val="kk-KZ"/>
        </w:rPr>
        <w:t>;</w:t>
      </w:r>
    </w:p>
    <w:p w14:paraId="109DEFE8" w14:textId="2AC4C3DE" w:rsidR="00C43DB0" w:rsidRPr="009F7DAB" w:rsidRDefault="009F7DAB" w:rsidP="00693088">
      <w:pPr>
        <w:pStyle w:val="Standard"/>
        <w:ind w:firstLine="709"/>
        <w:contextualSpacing/>
        <w:jc w:val="both"/>
        <w:rPr>
          <w:rFonts w:ascii="Times New Roman" w:hAnsi="Times New Roman" w:cs="Times New Roman"/>
          <w:kern w:val="0"/>
          <w:sz w:val="28"/>
          <w:szCs w:val="28"/>
          <w:lang w:val="kk-KZ"/>
        </w:rPr>
      </w:pPr>
      <w:r>
        <w:rPr>
          <w:rFonts w:ascii="Times New Roman" w:hAnsi="Times New Roman" w:cs="Times New Roman"/>
          <w:kern w:val="0"/>
          <w:sz w:val="28"/>
          <w:szCs w:val="28"/>
        </w:rPr>
        <w:t>‒</w:t>
      </w:r>
      <w:r w:rsidR="00C43DB0" w:rsidRPr="002C7F4E">
        <w:rPr>
          <w:rFonts w:ascii="Times New Roman" w:hAnsi="Times New Roman" w:cs="Times New Roman"/>
          <w:kern w:val="0"/>
          <w:sz w:val="28"/>
          <w:szCs w:val="28"/>
        </w:rPr>
        <w:t xml:space="preserve"> характеристики ползучести</w:t>
      </w:r>
      <w:r>
        <w:rPr>
          <w:rFonts w:ascii="Times New Roman" w:hAnsi="Times New Roman" w:cs="Times New Roman"/>
          <w:kern w:val="0"/>
          <w:sz w:val="28"/>
          <w:szCs w:val="28"/>
          <w:lang w:val="kk-KZ"/>
        </w:rPr>
        <w:t>;</w:t>
      </w:r>
    </w:p>
    <w:p w14:paraId="16093F39" w14:textId="599ADA10" w:rsidR="00C43DB0" w:rsidRPr="009F7DAB" w:rsidRDefault="009F7DAB" w:rsidP="00693088">
      <w:pPr>
        <w:pStyle w:val="Standard"/>
        <w:ind w:firstLine="709"/>
        <w:contextualSpacing/>
        <w:jc w:val="both"/>
        <w:rPr>
          <w:rFonts w:ascii="Times New Roman" w:hAnsi="Times New Roman" w:cs="Times New Roman"/>
          <w:kern w:val="0"/>
          <w:sz w:val="28"/>
          <w:szCs w:val="28"/>
          <w:lang w:val="kk-KZ"/>
        </w:rPr>
      </w:pPr>
      <w:r>
        <w:rPr>
          <w:rFonts w:ascii="Times New Roman" w:hAnsi="Times New Roman" w:cs="Times New Roman"/>
          <w:kern w:val="0"/>
          <w:sz w:val="28"/>
          <w:szCs w:val="28"/>
        </w:rPr>
        <w:t>‒</w:t>
      </w:r>
      <w:r w:rsidR="00C43DB0" w:rsidRPr="002C7F4E">
        <w:rPr>
          <w:rFonts w:ascii="Times New Roman" w:hAnsi="Times New Roman" w:cs="Times New Roman"/>
          <w:kern w:val="0"/>
          <w:sz w:val="28"/>
          <w:szCs w:val="28"/>
        </w:rPr>
        <w:t xml:space="preserve"> устойчивость геосинтетика к механическим повреждениям</w:t>
      </w:r>
      <w:r>
        <w:rPr>
          <w:rFonts w:ascii="Times New Roman" w:hAnsi="Times New Roman" w:cs="Times New Roman"/>
          <w:kern w:val="0"/>
          <w:sz w:val="28"/>
          <w:szCs w:val="28"/>
          <w:lang w:val="kk-KZ"/>
        </w:rPr>
        <w:t>;</w:t>
      </w:r>
    </w:p>
    <w:p w14:paraId="7BCB1A10" w14:textId="24AC7D6B" w:rsidR="00C43DB0" w:rsidRPr="002C7F4E" w:rsidRDefault="009F7DAB" w:rsidP="00693088">
      <w:pPr>
        <w:pStyle w:val="Standard"/>
        <w:ind w:firstLine="709"/>
        <w:contextualSpacing/>
        <w:jc w:val="both"/>
        <w:rPr>
          <w:rFonts w:ascii="Times New Roman" w:hAnsi="Times New Roman" w:cs="Times New Roman"/>
          <w:kern w:val="0"/>
          <w:sz w:val="28"/>
          <w:szCs w:val="28"/>
        </w:rPr>
      </w:pPr>
      <w:r>
        <w:rPr>
          <w:rFonts w:ascii="Times New Roman" w:hAnsi="Times New Roman" w:cs="Times New Roman"/>
          <w:kern w:val="0"/>
          <w:sz w:val="28"/>
          <w:szCs w:val="28"/>
        </w:rPr>
        <w:t>‒</w:t>
      </w:r>
      <w:r w:rsidR="00C43DB0" w:rsidRPr="002C7F4E">
        <w:rPr>
          <w:rFonts w:ascii="Times New Roman" w:hAnsi="Times New Roman" w:cs="Times New Roman"/>
          <w:kern w:val="0"/>
          <w:sz w:val="28"/>
          <w:szCs w:val="28"/>
        </w:rPr>
        <w:t xml:space="preserve"> долговечность</w:t>
      </w:r>
      <w:r>
        <w:rPr>
          <w:rFonts w:ascii="Times New Roman" w:hAnsi="Times New Roman" w:cs="Times New Roman"/>
          <w:kern w:val="0"/>
          <w:sz w:val="28"/>
          <w:szCs w:val="28"/>
          <w:lang w:val="kk-KZ"/>
        </w:rPr>
        <w:t>.</w:t>
      </w:r>
      <w:r w:rsidR="00C43DB0" w:rsidRPr="002C7F4E">
        <w:rPr>
          <w:rFonts w:ascii="Times New Roman" w:hAnsi="Times New Roman" w:cs="Times New Roman"/>
          <w:kern w:val="0"/>
          <w:sz w:val="28"/>
          <w:szCs w:val="28"/>
        </w:rPr>
        <w:t xml:space="preserve"> </w:t>
      </w:r>
    </w:p>
    <w:p w14:paraId="39B3C608" w14:textId="77777777" w:rsidR="00C43DB0" w:rsidRPr="00CD1AF5" w:rsidRDefault="00C43DB0"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Некоторые виды геосинтетики, используемые в качестве армирующих материалов, могут вызвать сложности в работе взаимодействия из-за их геометрических характеристик или долгосрочного использования, зависящего от времени и скорости деформации.</w:t>
      </w:r>
    </w:p>
    <w:p w14:paraId="40C1023D" w14:textId="6987EBED" w:rsidR="00C43DB0" w:rsidRPr="009C44A7" w:rsidRDefault="00C43DB0"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 xml:space="preserve">Поэтому в течение последних десятилетий были разработаны различные </w:t>
      </w:r>
      <w:r w:rsidRPr="009C44A7">
        <w:rPr>
          <w:rFonts w:ascii="Times New Roman" w:hAnsi="Times New Roman" w:cs="Times New Roman"/>
          <w:sz w:val="28"/>
          <w:szCs w:val="28"/>
        </w:rPr>
        <w:t xml:space="preserve">виды испытаний и теоретических анализов, чтобы улучшить качество армирования, для улучшения понимания взаимодействия грунта с армированием, при использовании </w:t>
      </w:r>
      <w:proofErr w:type="spellStart"/>
      <w:r w:rsidRPr="009C44A7">
        <w:rPr>
          <w:rFonts w:ascii="Times New Roman" w:hAnsi="Times New Roman" w:cs="Times New Roman"/>
          <w:sz w:val="28"/>
          <w:szCs w:val="28"/>
        </w:rPr>
        <w:t>геосинтетических</w:t>
      </w:r>
      <w:proofErr w:type="spellEnd"/>
      <w:r w:rsidRPr="009C44A7">
        <w:rPr>
          <w:rFonts w:ascii="Times New Roman" w:hAnsi="Times New Roman" w:cs="Times New Roman"/>
          <w:sz w:val="28"/>
          <w:szCs w:val="28"/>
        </w:rPr>
        <w:t xml:space="preserve"> материалов</w:t>
      </w:r>
      <w:r w:rsidR="00B91519" w:rsidRPr="009C44A7">
        <w:rPr>
          <w:rFonts w:ascii="Times New Roman" w:hAnsi="Times New Roman" w:cs="Times New Roman"/>
          <w:sz w:val="28"/>
          <w:szCs w:val="28"/>
        </w:rPr>
        <w:t xml:space="preserve"> </w:t>
      </w:r>
      <w:bookmarkStart w:id="34" w:name="tex20"/>
      <w:bookmarkEnd w:id="34"/>
      <w:r w:rsidR="002C2E81" w:rsidRPr="009C44A7">
        <w:rPr>
          <w:rFonts w:ascii="Times New Roman" w:hAnsi="Times New Roman" w:cs="Times New Roman"/>
          <w:sz w:val="28"/>
          <w:szCs w:val="28"/>
        </w:rPr>
        <w:fldChar w:fldCharType="begin"/>
      </w:r>
      <w:r w:rsidR="002C2E81" w:rsidRPr="009C44A7">
        <w:rPr>
          <w:rFonts w:ascii="Times New Roman" w:hAnsi="Times New Roman" w:cs="Times New Roman"/>
          <w:sz w:val="28"/>
          <w:szCs w:val="28"/>
        </w:rPr>
        <w:instrText xml:space="preserve"> HYPERLINK  \l "lit20" </w:instrText>
      </w:r>
      <w:r w:rsidR="002C2E81" w:rsidRPr="009C44A7">
        <w:rPr>
          <w:rFonts w:ascii="Times New Roman" w:hAnsi="Times New Roman" w:cs="Times New Roman"/>
          <w:sz w:val="28"/>
          <w:szCs w:val="28"/>
        </w:rPr>
      </w:r>
      <w:r w:rsidR="002C2E81" w:rsidRPr="009C44A7">
        <w:rPr>
          <w:rFonts w:ascii="Times New Roman" w:hAnsi="Times New Roman" w:cs="Times New Roman"/>
          <w:sz w:val="28"/>
          <w:szCs w:val="28"/>
        </w:rPr>
        <w:fldChar w:fldCharType="separate"/>
      </w:r>
      <w:r w:rsidR="00B91519" w:rsidRPr="009C44A7">
        <w:rPr>
          <w:rStyle w:val="ae"/>
          <w:rFonts w:ascii="Times New Roman" w:hAnsi="Times New Roman" w:cs="Times New Roman"/>
          <w:color w:val="auto"/>
          <w:sz w:val="28"/>
          <w:szCs w:val="28"/>
          <w:u w:val="none"/>
        </w:rPr>
        <w:t>[2</w:t>
      </w:r>
      <w:r w:rsidR="00D1688C">
        <w:rPr>
          <w:rStyle w:val="ae"/>
          <w:rFonts w:ascii="Times New Roman" w:hAnsi="Times New Roman" w:cs="Times New Roman"/>
          <w:color w:val="auto"/>
          <w:sz w:val="28"/>
          <w:szCs w:val="28"/>
          <w:u w:val="none"/>
        </w:rPr>
        <w:t>1</w:t>
      </w:r>
      <w:r w:rsidR="00B91519" w:rsidRPr="009C44A7">
        <w:rPr>
          <w:rStyle w:val="ae"/>
          <w:rFonts w:ascii="Times New Roman" w:hAnsi="Times New Roman" w:cs="Times New Roman"/>
          <w:color w:val="auto"/>
          <w:sz w:val="28"/>
          <w:szCs w:val="28"/>
          <w:u w:val="none"/>
        </w:rPr>
        <w:t>]</w:t>
      </w:r>
      <w:r w:rsidR="002C2E81" w:rsidRPr="009C44A7">
        <w:rPr>
          <w:rFonts w:ascii="Times New Roman" w:hAnsi="Times New Roman" w:cs="Times New Roman"/>
          <w:sz w:val="28"/>
          <w:szCs w:val="28"/>
        </w:rPr>
        <w:fldChar w:fldCharType="end"/>
      </w:r>
      <w:r w:rsidRPr="009C44A7">
        <w:rPr>
          <w:rFonts w:ascii="Times New Roman" w:hAnsi="Times New Roman" w:cs="Times New Roman"/>
          <w:sz w:val="28"/>
          <w:szCs w:val="28"/>
        </w:rPr>
        <w:t>.</w:t>
      </w:r>
    </w:p>
    <w:p w14:paraId="477FB620" w14:textId="2A257606" w:rsidR="00C43DB0" w:rsidRPr="00CD1AF5" w:rsidRDefault="00C43DB0" w:rsidP="00693088">
      <w:pPr>
        <w:pStyle w:val="Standard"/>
        <w:ind w:firstLine="709"/>
        <w:contextualSpacing/>
        <w:jc w:val="both"/>
        <w:rPr>
          <w:rFonts w:ascii="Times New Roman" w:hAnsi="Times New Roman" w:cs="Times New Roman"/>
          <w:sz w:val="28"/>
          <w:szCs w:val="28"/>
        </w:rPr>
      </w:pPr>
      <w:r w:rsidRPr="009C44A7">
        <w:rPr>
          <w:rFonts w:ascii="Times New Roman" w:hAnsi="Times New Roman" w:cs="Times New Roman"/>
          <w:sz w:val="28"/>
          <w:szCs w:val="28"/>
        </w:rPr>
        <w:t xml:space="preserve">Когда </w:t>
      </w:r>
      <w:proofErr w:type="spellStart"/>
      <w:r w:rsidRPr="009C44A7">
        <w:rPr>
          <w:rFonts w:ascii="Times New Roman" w:hAnsi="Times New Roman" w:cs="Times New Roman"/>
          <w:sz w:val="28"/>
          <w:szCs w:val="28"/>
        </w:rPr>
        <w:t>геосинтетические</w:t>
      </w:r>
      <w:proofErr w:type="spellEnd"/>
      <w:r w:rsidRPr="009C44A7">
        <w:rPr>
          <w:rFonts w:ascii="Times New Roman" w:hAnsi="Times New Roman" w:cs="Times New Roman"/>
          <w:sz w:val="28"/>
          <w:szCs w:val="28"/>
        </w:rPr>
        <w:t xml:space="preserve"> материалы используются для армирования грунта, важно, чтобы </w:t>
      </w:r>
      <w:r w:rsidR="009948FB" w:rsidRPr="009C44A7">
        <w:rPr>
          <w:rFonts w:ascii="Times New Roman" w:hAnsi="Times New Roman" w:cs="Times New Roman"/>
          <w:sz w:val="28"/>
          <w:szCs w:val="28"/>
        </w:rPr>
        <w:t>связь,</w:t>
      </w:r>
      <w:r w:rsidRPr="009C44A7">
        <w:rPr>
          <w:rFonts w:ascii="Times New Roman" w:hAnsi="Times New Roman" w:cs="Times New Roman"/>
          <w:sz w:val="28"/>
          <w:szCs w:val="28"/>
        </w:rPr>
        <w:t xml:space="preserve"> созданная между грунтом и </w:t>
      </w:r>
      <w:proofErr w:type="spellStart"/>
      <w:r w:rsidRPr="009C44A7">
        <w:rPr>
          <w:rFonts w:ascii="Times New Roman" w:hAnsi="Times New Roman" w:cs="Times New Roman"/>
          <w:sz w:val="28"/>
          <w:szCs w:val="28"/>
        </w:rPr>
        <w:t>геосинтетическим</w:t>
      </w:r>
      <w:proofErr w:type="spellEnd"/>
      <w:r w:rsidRPr="009C44A7">
        <w:rPr>
          <w:rFonts w:ascii="Times New Roman" w:hAnsi="Times New Roman" w:cs="Times New Roman"/>
          <w:sz w:val="28"/>
          <w:szCs w:val="28"/>
        </w:rPr>
        <w:t xml:space="preserve"> материалом, была достаточной для того, чтобы остановить скольжение грунта </w:t>
      </w:r>
      <w:r w:rsidRPr="00CD1AF5">
        <w:rPr>
          <w:rFonts w:ascii="Times New Roman" w:hAnsi="Times New Roman" w:cs="Times New Roman"/>
          <w:sz w:val="28"/>
          <w:szCs w:val="28"/>
        </w:rPr>
        <w:t xml:space="preserve">по геосинтетику или вытягивания геосинтетика из почвы, когда растягивающая нагрузка мобилизуется в геосинтетике. Связь между </w:t>
      </w:r>
      <w:proofErr w:type="spellStart"/>
      <w:r w:rsidRPr="00CD1AF5">
        <w:rPr>
          <w:rFonts w:ascii="Times New Roman" w:hAnsi="Times New Roman" w:cs="Times New Roman"/>
          <w:sz w:val="28"/>
          <w:szCs w:val="28"/>
        </w:rPr>
        <w:t>геосинтетиком</w:t>
      </w:r>
      <w:proofErr w:type="spellEnd"/>
      <w:r w:rsidRPr="00CD1AF5">
        <w:rPr>
          <w:rFonts w:ascii="Times New Roman" w:hAnsi="Times New Roman" w:cs="Times New Roman"/>
          <w:sz w:val="28"/>
          <w:szCs w:val="28"/>
        </w:rPr>
        <w:t xml:space="preserve"> и почвой </w:t>
      </w:r>
      <w:r w:rsidRPr="00CD1AF5">
        <w:rPr>
          <w:rFonts w:ascii="Times New Roman" w:hAnsi="Times New Roman" w:cs="Times New Roman"/>
          <w:sz w:val="28"/>
          <w:szCs w:val="28"/>
        </w:rPr>
        <w:lastRenderedPageBreak/>
        <w:t>зависит от взаимодействия их контактных поверхностей. Почва-геосинтетик взаимодействие (межфазное трение и/или характеристики сцепления), таким образом, является ключевым элементом в работе армированных геосинтетикой грунтовых конструкций, таких как подпорные стены, откосы и насыпи, а также другие применения, где сопротивление геосинтетики к скольжению или вытягиванию в смоделированных полевых условиях</w:t>
      </w:r>
      <w:r w:rsidR="00872F70" w:rsidRPr="00CD1AF5">
        <w:rPr>
          <w:rFonts w:ascii="Times New Roman" w:hAnsi="Times New Roman" w:cs="Times New Roman"/>
          <w:sz w:val="28"/>
          <w:szCs w:val="28"/>
        </w:rPr>
        <w:t xml:space="preserve"> [</w:t>
      </w:r>
      <w:r w:rsidR="00BC573D">
        <w:rPr>
          <w:rFonts w:ascii="Times New Roman" w:hAnsi="Times New Roman" w:cs="Times New Roman"/>
          <w:sz w:val="28"/>
          <w:szCs w:val="28"/>
          <w:lang w:val="kk-KZ"/>
        </w:rPr>
        <w:t>2</w:t>
      </w:r>
      <w:r w:rsidR="00D1688C">
        <w:rPr>
          <w:rFonts w:ascii="Times New Roman" w:hAnsi="Times New Roman" w:cs="Times New Roman"/>
          <w:sz w:val="28"/>
          <w:szCs w:val="28"/>
          <w:lang w:val="kk-KZ"/>
        </w:rPr>
        <w:t>2</w:t>
      </w:r>
      <w:r w:rsidR="00872F70" w:rsidRPr="00CD1AF5">
        <w:rPr>
          <w:rFonts w:ascii="Times New Roman" w:hAnsi="Times New Roman" w:cs="Times New Roman"/>
          <w:sz w:val="28"/>
          <w:szCs w:val="28"/>
        </w:rPr>
        <w:t>]</w:t>
      </w:r>
      <w:r w:rsidRPr="00CD1AF5">
        <w:rPr>
          <w:rFonts w:ascii="Times New Roman" w:hAnsi="Times New Roman" w:cs="Times New Roman"/>
          <w:sz w:val="28"/>
          <w:szCs w:val="28"/>
        </w:rPr>
        <w:t>.</w:t>
      </w:r>
    </w:p>
    <w:p w14:paraId="097ACCE9" w14:textId="3C982967" w:rsidR="00C43DB0" w:rsidRPr="00BC573D" w:rsidRDefault="00C43DB0"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 xml:space="preserve">При исследовании проблем взаимодействия, испытания на выдергивание и прямой сдвиг проводимые в лаборатории испытаниями используемые в дальнейшем для оценки мобилизованных сопротивлений взаимодействию. Практически, испытание на прямой сдвиг является самым точным для изучения взаимодействия между грунтом и арматурой, поскольку оно может имитировать механизм сдвига вдоль потенциальной плоскости разрушения в армированной земляной конструкции. Правильное представление интерфейсов грунт-геосинтетика в режиме прямого сдвига также важно для численного моделирования деформации отклика для армированных </w:t>
      </w:r>
      <w:r w:rsidRPr="00BC573D">
        <w:rPr>
          <w:rFonts w:ascii="Times New Roman" w:hAnsi="Times New Roman" w:cs="Times New Roman"/>
          <w:sz w:val="28"/>
          <w:szCs w:val="28"/>
        </w:rPr>
        <w:t>конструкций</w:t>
      </w:r>
      <w:r w:rsidR="00B91519" w:rsidRPr="00BC573D">
        <w:rPr>
          <w:rFonts w:ascii="Times New Roman" w:hAnsi="Times New Roman" w:cs="Times New Roman"/>
          <w:sz w:val="28"/>
          <w:szCs w:val="28"/>
        </w:rPr>
        <w:t xml:space="preserve"> </w:t>
      </w:r>
      <w:bookmarkStart w:id="35" w:name="tex21"/>
      <w:bookmarkEnd w:id="35"/>
      <w:r w:rsidR="002C2E81" w:rsidRPr="00BC573D">
        <w:rPr>
          <w:rFonts w:ascii="Times New Roman" w:hAnsi="Times New Roman" w:cs="Times New Roman"/>
          <w:sz w:val="28"/>
          <w:szCs w:val="28"/>
        </w:rPr>
        <w:fldChar w:fldCharType="begin"/>
      </w:r>
      <w:r w:rsidR="002C2E81" w:rsidRPr="00BC573D">
        <w:rPr>
          <w:rFonts w:ascii="Times New Roman" w:hAnsi="Times New Roman" w:cs="Times New Roman"/>
          <w:sz w:val="28"/>
          <w:szCs w:val="28"/>
        </w:rPr>
        <w:instrText xml:space="preserve"> HYPERLINK  \l "lit21" </w:instrText>
      </w:r>
      <w:r w:rsidR="002C2E81" w:rsidRPr="00BC573D">
        <w:rPr>
          <w:rFonts w:ascii="Times New Roman" w:hAnsi="Times New Roman" w:cs="Times New Roman"/>
          <w:sz w:val="28"/>
          <w:szCs w:val="28"/>
        </w:rPr>
      </w:r>
      <w:r w:rsidR="002C2E81" w:rsidRPr="00BC573D">
        <w:rPr>
          <w:rFonts w:ascii="Times New Roman" w:hAnsi="Times New Roman" w:cs="Times New Roman"/>
          <w:sz w:val="28"/>
          <w:szCs w:val="28"/>
        </w:rPr>
        <w:fldChar w:fldCharType="separate"/>
      </w:r>
      <w:r w:rsidR="00B91519" w:rsidRPr="00BC573D">
        <w:rPr>
          <w:rStyle w:val="ae"/>
          <w:rFonts w:ascii="Times New Roman" w:hAnsi="Times New Roman" w:cs="Times New Roman"/>
          <w:color w:val="auto"/>
          <w:sz w:val="28"/>
          <w:szCs w:val="28"/>
          <w:u w:val="none"/>
        </w:rPr>
        <w:t>[2</w:t>
      </w:r>
      <w:r w:rsidR="00D1688C">
        <w:rPr>
          <w:rStyle w:val="ae"/>
          <w:rFonts w:ascii="Times New Roman" w:hAnsi="Times New Roman" w:cs="Times New Roman"/>
          <w:color w:val="auto"/>
          <w:sz w:val="28"/>
          <w:szCs w:val="28"/>
          <w:u w:val="none"/>
        </w:rPr>
        <w:t>3</w:t>
      </w:r>
      <w:r w:rsidR="00B91519" w:rsidRPr="00BC573D">
        <w:rPr>
          <w:rStyle w:val="ae"/>
          <w:rFonts w:ascii="Times New Roman" w:hAnsi="Times New Roman" w:cs="Times New Roman"/>
          <w:color w:val="auto"/>
          <w:sz w:val="28"/>
          <w:szCs w:val="28"/>
          <w:u w:val="none"/>
        </w:rPr>
        <w:t>]</w:t>
      </w:r>
      <w:r w:rsidR="002C2E81" w:rsidRPr="00BC573D">
        <w:rPr>
          <w:rFonts w:ascii="Times New Roman" w:hAnsi="Times New Roman" w:cs="Times New Roman"/>
          <w:sz w:val="28"/>
          <w:szCs w:val="28"/>
        </w:rPr>
        <w:fldChar w:fldCharType="end"/>
      </w:r>
      <w:r w:rsidRPr="00BC573D">
        <w:rPr>
          <w:rFonts w:ascii="Times New Roman" w:hAnsi="Times New Roman" w:cs="Times New Roman"/>
          <w:sz w:val="28"/>
          <w:szCs w:val="28"/>
        </w:rPr>
        <w:t>.</w:t>
      </w:r>
    </w:p>
    <w:p w14:paraId="4713AD9B" w14:textId="26B23145" w:rsidR="00C43DB0" w:rsidRPr="00CD1AF5" w:rsidRDefault="00C43DB0"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Однако методы предельного равновесия не дают никакой информации о деформациях грунта. Поэтому, чтобы понять деформационное поведение границы раздела и механизма передачи нагрузки в армированном грунтовом массиве, необходим анализ напряженно-деформированного состояния границы раздела грунт-геосинтетик. Для численного анализа напряженно-деформированного состояния границы раздела почва-геосинтетик, важную роль играет моделирование составляющих границы раздела</w:t>
      </w:r>
      <w:r w:rsidR="00872F70" w:rsidRPr="00CD1AF5">
        <w:rPr>
          <w:rFonts w:ascii="Times New Roman" w:hAnsi="Times New Roman" w:cs="Times New Roman"/>
          <w:sz w:val="28"/>
          <w:szCs w:val="28"/>
        </w:rPr>
        <w:t xml:space="preserve"> [</w:t>
      </w:r>
      <w:r w:rsidR="00BC573D">
        <w:rPr>
          <w:rFonts w:ascii="Times New Roman" w:hAnsi="Times New Roman" w:cs="Times New Roman"/>
          <w:sz w:val="28"/>
          <w:szCs w:val="28"/>
          <w:lang w:val="kk-KZ"/>
        </w:rPr>
        <w:t>2</w:t>
      </w:r>
      <w:r w:rsidR="00D1688C">
        <w:rPr>
          <w:rFonts w:ascii="Times New Roman" w:hAnsi="Times New Roman" w:cs="Times New Roman"/>
          <w:sz w:val="28"/>
          <w:szCs w:val="28"/>
          <w:lang w:val="kk-KZ"/>
        </w:rPr>
        <w:t>4</w:t>
      </w:r>
      <w:r w:rsidR="00872F70" w:rsidRPr="00CD1AF5">
        <w:rPr>
          <w:rFonts w:ascii="Times New Roman" w:hAnsi="Times New Roman" w:cs="Times New Roman"/>
          <w:sz w:val="28"/>
          <w:szCs w:val="28"/>
        </w:rPr>
        <w:t>]</w:t>
      </w:r>
      <w:r w:rsidRPr="00CD1AF5">
        <w:rPr>
          <w:rFonts w:ascii="Times New Roman" w:hAnsi="Times New Roman" w:cs="Times New Roman"/>
          <w:sz w:val="28"/>
          <w:szCs w:val="28"/>
        </w:rPr>
        <w:t>.</w:t>
      </w:r>
    </w:p>
    <w:p w14:paraId="58F7FE88" w14:textId="77777777" w:rsidR="00C43DB0" w:rsidRPr="00CD1AF5" w:rsidRDefault="00C43DB0"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 xml:space="preserve">Поэтому для границы раздела почва-геосинтетик необходима определяющая модель, которая может описать деформационное упрочнение-размягчение, наряду с реакцией изменения объема или эффектом </w:t>
      </w:r>
      <w:proofErr w:type="spellStart"/>
      <w:r w:rsidRPr="00CD1AF5">
        <w:rPr>
          <w:rFonts w:ascii="Times New Roman" w:hAnsi="Times New Roman" w:cs="Times New Roman"/>
          <w:sz w:val="28"/>
          <w:szCs w:val="28"/>
        </w:rPr>
        <w:t>дилатансии</w:t>
      </w:r>
      <w:proofErr w:type="spellEnd"/>
      <w:r w:rsidRPr="00CD1AF5">
        <w:rPr>
          <w:rFonts w:ascii="Times New Roman" w:hAnsi="Times New Roman" w:cs="Times New Roman"/>
          <w:sz w:val="28"/>
          <w:szCs w:val="28"/>
        </w:rPr>
        <w:t>.</w:t>
      </w:r>
    </w:p>
    <w:p w14:paraId="3CEC7E79" w14:textId="67A9EF6F" w:rsidR="00C43DB0" w:rsidRPr="009C44A7" w:rsidRDefault="00C43DB0"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 xml:space="preserve">Основная идея этого исследования заключалась в проведении экспериментальных исследований и численного моделирования для понимания </w:t>
      </w:r>
      <w:r w:rsidRPr="009C44A7">
        <w:rPr>
          <w:rFonts w:ascii="Times New Roman" w:hAnsi="Times New Roman" w:cs="Times New Roman"/>
          <w:sz w:val="28"/>
          <w:szCs w:val="28"/>
        </w:rPr>
        <w:t xml:space="preserve">и оценки взаимодействия между почвами и </w:t>
      </w:r>
      <w:proofErr w:type="spellStart"/>
      <w:r w:rsidRPr="009C44A7">
        <w:rPr>
          <w:rFonts w:ascii="Times New Roman" w:hAnsi="Times New Roman" w:cs="Times New Roman"/>
          <w:sz w:val="28"/>
          <w:szCs w:val="28"/>
        </w:rPr>
        <w:t>геосинтетическими</w:t>
      </w:r>
      <w:proofErr w:type="spellEnd"/>
      <w:r w:rsidRPr="009C44A7">
        <w:rPr>
          <w:rFonts w:ascii="Times New Roman" w:hAnsi="Times New Roman" w:cs="Times New Roman"/>
          <w:sz w:val="28"/>
          <w:szCs w:val="28"/>
        </w:rPr>
        <w:t xml:space="preserve"> материалами, что имеет отношение к большинству применений </w:t>
      </w:r>
      <w:proofErr w:type="spellStart"/>
      <w:r w:rsidRPr="009C44A7">
        <w:rPr>
          <w:rFonts w:ascii="Times New Roman" w:hAnsi="Times New Roman" w:cs="Times New Roman"/>
          <w:sz w:val="28"/>
          <w:szCs w:val="28"/>
        </w:rPr>
        <w:t>геосинтетических</w:t>
      </w:r>
      <w:proofErr w:type="spellEnd"/>
      <w:r w:rsidRPr="009C44A7">
        <w:rPr>
          <w:rFonts w:ascii="Times New Roman" w:hAnsi="Times New Roman" w:cs="Times New Roman"/>
          <w:sz w:val="28"/>
          <w:szCs w:val="28"/>
        </w:rPr>
        <w:t xml:space="preserve"> материалов в процессе стабилизации склонов</w:t>
      </w:r>
      <w:r w:rsidR="00B91519" w:rsidRPr="009C44A7">
        <w:rPr>
          <w:rFonts w:ascii="Times New Roman" w:hAnsi="Times New Roman" w:cs="Times New Roman"/>
          <w:sz w:val="28"/>
          <w:szCs w:val="28"/>
        </w:rPr>
        <w:t xml:space="preserve"> </w:t>
      </w:r>
      <w:bookmarkStart w:id="36" w:name="tex22"/>
      <w:bookmarkEnd w:id="36"/>
      <w:r w:rsidR="002C2E81" w:rsidRPr="009C44A7">
        <w:rPr>
          <w:rFonts w:ascii="Times New Roman" w:hAnsi="Times New Roman" w:cs="Times New Roman"/>
          <w:sz w:val="28"/>
          <w:szCs w:val="28"/>
        </w:rPr>
        <w:fldChar w:fldCharType="begin"/>
      </w:r>
      <w:r w:rsidR="002C2E81" w:rsidRPr="009C44A7">
        <w:rPr>
          <w:rFonts w:ascii="Times New Roman" w:hAnsi="Times New Roman" w:cs="Times New Roman"/>
          <w:sz w:val="28"/>
          <w:szCs w:val="28"/>
        </w:rPr>
        <w:instrText xml:space="preserve"> HYPERLINK  \l "lit22" </w:instrText>
      </w:r>
      <w:r w:rsidR="002C2E81" w:rsidRPr="009C44A7">
        <w:rPr>
          <w:rFonts w:ascii="Times New Roman" w:hAnsi="Times New Roman" w:cs="Times New Roman"/>
          <w:sz w:val="28"/>
          <w:szCs w:val="28"/>
        </w:rPr>
      </w:r>
      <w:r w:rsidR="002C2E81" w:rsidRPr="009C44A7">
        <w:rPr>
          <w:rFonts w:ascii="Times New Roman" w:hAnsi="Times New Roman" w:cs="Times New Roman"/>
          <w:sz w:val="28"/>
          <w:szCs w:val="28"/>
        </w:rPr>
        <w:fldChar w:fldCharType="separate"/>
      </w:r>
      <w:r w:rsidRPr="009C44A7">
        <w:rPr>
          <w:rStyle w:val="ae"/>
          <w:rFonts w:ascii="Times New Roman" w:hAnsi="Times New Roman" w:cs="Times New Roman"/>
          <w:color w:val="auto"/>
          <w:sz w:val="28"/>
          <w:szCs w:val="28"/>
          <w:u w:val="none"/>
        </w:rPr>
        <w:t>[</w:t>
      </w:r>
      <w:r w:rsidR="00B91519" w:rsidRPr="009C44A7">
        <w:rPr>
          <w:rStyle w:val="ae"/>
          <w:rFonts w:ascii="Times New Roman" w:hAnsi="Times New Roman" w:cs="Times New Roman"/>
          <w:color w:val="auto"/>
          <w:sz w:val="28"/>
          <w:szCs w:val="28"/>
          <w:u w:val="none"/>
        </w:rPr>
        <w:t>2</w:t>
      </w:r>
      <w:r w:rsidR="00D1688C">
        <w:rPr>
          <w:rStyle w:val="ae"/>
          <w:rFonts w:ascii="Times New Roman" w:hAnsi="Times New Roman" w:cs="Times New Roman"/>
          <w:color w:val="auto"/>
          <w:sz w:val="28"/>
          <w:szCs w:val="28"/>
          <w:u w:val="none"/>
        </w:rPr>
        <w:t>5</w:t>
      </w:r>
      <w:r w:rsidRPr="009C44A7">
        <w:rPr>
          <w:rStyle w:val="ae"/>
          <w:rFonts w:ascii="Times New Roman" w:hAnsi="Times New Roman" w:cs="Times New Roman"/>
          <w:color w:val="auto"/>
          <w:sz w:val="28"/>
          <w:szCs w:val="28"/>
          <w:u w:val="none"/>
        </w:rPr>
        <w:t>]</w:t>
      </w:r>
      <w:r w:rsidR="002C2E81" w:rsidRPr="009C44A7">
        <w:rPr>
          <w:rFonts w:ascii="Times New Roman" w:hAnsi="Times New Roman" w:cs="Times New Roman"/>
          <w:sz w:val="28"/>
          <w:szCs w:val="28"/>
        </w:rPr>
        <w:fldChar w:fldCharType="end"/>
      </w:r>
      <w:r w:rsidRPr="009C44A7">
        <w:rPr>
          <w:rFonts w:ascii="Times New Roman" w:hAnsi="Times New Roman" w:cs="Times New Roman"/>
          <w:sz w:val="28"/>
          <w:szCs w:val="28"/>
        </w:rPr>
        <w:t xml:space="preserve">. </w:t>
      </w:r>
    </w:p>
    <w:p w14:paraId="48ACA3FD" w14:textId="77777777" w:rsidR="00603663" w:rsidRPr="009C44A7" w:rsidRDefault="00603663" w:rsidP="00693088">
      <w:pPr>
        <w:pStyle w:val="Standard"/>
        <w:ind w:firstLine="709"/>
        <w:contextualSpacing/>
        <w:jc w:val="both"/>
        <w:rPr>
          <w:rFonts w:ascii="Times New Roman" w:hAnsi="Times New Roman" w:cs="Times New Roman"/>
          <w:sz w:val="28"/>
          <w:szCs w:val="28"/>
        </w:rPr>
      </w:pPr>
    </w:p>
    <w:p w14:paraId="7FC53C61" w14:textId="3300AAB0" w:rsidR="00C43DB0" w:rsidRPr="009C44A7" w:rsidRDefault="00C43DB0" w:rsidP="00693088">
      <w:pPr>
        <w:pStyle w:val="3"/>
        <w:spacing w:before="0"/>
        <w:rPr>
          <w:b w:val="0"/>
        </w:rPr>
      </w:pPr>
      <w:bookmarkStart w:id="37" w:name="_Toc195095256"/>
      <w:r w:rsidRPr="009C44A7">
        <w:rPr>
          <w:b w:val="0"/>
        </w:rPr>
        <w:t xml:space="preserve">1.3.3 </w:t>
      </w:r>
      <w:r w:rsidRPr="009C44A7">
        <w:rPr>
          <w:rStyle w:val="30"/>
          <w:bCs w:val="0"/>
        </w:rPr>
        <w:t xml:space="preserve">Функции </w:t>
      </w:r>
      <w:proofErr w:type="spellStart"/>
      <w:r w:rsidRPr="009C44A7">
        <w:rPr>
          <w:rStyle w:val="30"/>
          <w:bCs w:val="0"/>
        </w:rPr>
        <w:t>геосинтетических</w:t>
      </w:r>
      <w:proofErr w:type="spellEnd"/>
      <w:r w:rsidRPr="009C44A7">
        <w:rPr>
          <w:rStyle w:val="30"/>
          <w:bCs w:val="0"/>
        </w:rPr>
        <w:t xml:space="preserve"> материалов</w:t>
      </w:r>
      <w:bookmarkEnd w:id="37"/>
    </w:p>
    <w:p w14:paraId="4CAA6254" w14:textId="0F80BE5B" w:rsidR="00C43DB0" w:rsidRPr="009C44A7" w:rsidRDefault="00C43DB0" w:rsidP="00693088">
      <w:pPr>
        <w:pStyle w:val="Standard"/>
        <w:ind w:firstLine="709"/>
        <w:contextualSpacing/>
        <w:jc w:val="both"/>
        <w:rPr>
          <w:rFonts w:ascii="Times New Roman" w:hAnsi="Times New Roman" w:cs="Times New Roman"/>
          <w:sz w:val="28"/>
          <w:szCs w:val="28"/>
        </w:rPr>
      </w:pPr>
      <w:r w:rsidRPr="009C44A7">
        <w:rPr>
          <w:rFonts w:ascii="Times New Roman" w:hAnsi="Times New Roman" w:cs="Times New Roman"/>
          <w:sz w:val="28"/>
          <w:szCs w:val="28"/>
        </w:rPr>
        <w:t xml:space="preserve">Для любого конкретного применения </w:t>
      </w:r>
      <w:proofErr w:type="spellStart"/>
      <w:r w:rsidRPr="009C44A7">
        <w:rPr>
          <w:rFonts w:ascii="Times New Roman" w:hAnsi="Times New Roman" w:cs="Times New Roman"/>
          <w:sz w:val="28"/>
          <w:szCs w:val="28"/>
        </w:rPr>
        <w:t>геосинтетических</w:t>
      </w:r>
      <w:proofErr w:type="spellEnd"/>
      <w:r w:rsidRPr="009C44A7">
        <w:rPr>
          <w:rFonts w:ascii="Times New Roman" w:hAnsi="Times New Roman" w:cs="Times New Roman"/>
          <w:sz w:val="28"/>
          <w:szCs w:val="28"/>
        </w:rPr>
        <w:t xml:space="preserve"> материалов может существовать одна или несколько функций, которые он должен выполнять в течение срока службы</w:t>
      </w:r>
      <w:r w:rsidR="00872F70" w:rsidRPr="009C44A7">
        <w:rPr>
          <w:rFonts w:ascii="Times New Roman" w:hAnsi="Times New Roman" w:cs="Times New Roman"/>
          <w:sz w:val="28"/>
          <w:szCs w:val="28"/>
        </w:rPr>
        <w:t xml:space="preserve"> [</w:t>
      </w:r>
      <w:r w:rsidR="00BC573D">
        <w:rPr>
          <w:rFonts w:ascii="Times New Roman" w:hAnsi="Times New Roman" w:cs="Times New Roman"/>
          <w:sz w:val="28"/>
          <w:szCs w:val="28"/>
          <w:lang w:val="kk-KZ"/>
        </w:rPr>
        <w:t>2</w:t>
      </w:r>
      <w:r w:rsidR="00D1688C">
        <w:rPr>
          <w:rFonts w:ascii="Times New Roman" w:hAnsi="Times New Roman" w:cs="Times New Roman"/>
          <w:sz w:val="28"/>
          <w:szCs w:val="28"/>
          <w:lang w:val="kk-KZ"/>
        </w:rPr>
        <w:t>6</w:t>
      </w:r>
      <w:r w:rsidR="00872F70" w:rsidRPr="009C44A7">
        <w:rPr>
          <w:rFonts w:ascii="Times New Roman" w:hAnsi="Times New Roman" w:cs="Times New Roman"/>
          <w:sz w:val="28"/>
          <w:szCs w:val="28"/>
        </w:rPr>
        <w:t>]</w:t>
      </w:r>
      <w:r w:rsidRPr="009C44A7">
        <w:rPr>
          <w:rFonts w:ascii="Times New Roman" w:hAnsi="Times New Roman" w:cs="Times New Roman"/>
          <w:sz w:val="28"/>
          <w:szCs w:val="28"/>
        </w:rPr>
        <w:t>.</w:t>
      </w:r>
    </w:p>
    <w:p w14:paraId="3F8B0B8E" w14:textId="24C7B9B6" w:rsidR="00C43DB0" w:rsidRPr="009C44A7" w:rsidRDefault="00C43DB0" w:rsidP="00693088">
      <w:pPr>
        <w:pStyle w:val="Standard"/>
        <w:ind w:firstLine="709"/>
        <w:contextualSpacing/>
        <w:jc w:val="both"/>
        <w:rPr>
          <w:rFonts w:ascii="Times New Roman" w:hAnsi="Times New Roman" w:cs="Times New Roman"/>
          <w:sz w:val="28"/>
          <w:szCs w:val="28"/>
        </w:rPr>
      </w:pPr>
      <w:r w:rsidRPr="009C44A7">
        <w:rPr>
          <w:rFonts w:ascii="Times New Roman" w:hAnsi="Times New Roman" w:cs="Times New Roman"/>
          <w:sz w:val="28"/>
          <w:szCs w:val="28"/>
        </w:rPr>
        <w:t>Выполняют одну или несколько из следующих основных функций, когда используются в контакте с почвой, породой или любым другим материалом, связанным с гражданским строительством</w:t>
      </w:r>
      <w:r w:rsidR="009A5CF0" w:rsidRPr="009C44A7">
        <w:rPr>
          <w:rFonts w:ascii="Times New Roman" w:hAnsi="Times New Roman" w:cs="Times New Roman"/>
          <w:sz w:val="28"/>
          <w:szCs w:val="28"/>
        </w:rPr>
        <w:t xml:space="preserve"> [</w:t>
      </w:r>
      <w:r w:rsidR="00BC573D">
        <w:rPr>
          <w:rFonts w:ascii="Times New Roman" w:hAnsi="Times New Roman" w:cs="Times New Roman"/>
          <w:sz w:val="28"/>
          <w:szCs w:val="28"/>
          <w:lang w:val="kk-KZ"/>
        </w:rPr>
        <w:t>2</w:t>
      </w:r>
      <w:r w:rsidR="00D1688C">
        <w:rPr>
          <w:rFonts w:ascii="Times New Roman" w:hAnsi="Times New Roman" w:cs="Times New Roman"/>
          <w:sz w:val="28"/>
          <w:szCs w:val="28"/>
          <w:lang w:val="kk-KZ"/>
        </w:rPr>
        <w:t>7</w:t>
      </w:r>
      <w:r w:rsidR="009A5CF0" w:rsidRPr="009C44A7">
        <w:rPr>
          <w:rFonts w:ascii="Times New Roman" w:hAnsi="Times New Roman" w:cs="Times New Roman"/>
          <w:sz w:val="28"/>
          <w:szCs w:val="28"/>
        </w:rPr>
        <w:t xml:space="preserve">, </w:t>
      </w:r>
      <w:r w:rsidR="00D1688C">
        <w:rPr>
          <w:rFonts w:ascii="Times New Roman" w:hAnsi="Times New Roman" w:cs="Times New Roman"/>
          <w:sz w:val="28"/>
          <w:szCs w:val="28"/>
        </w:rPr>
        <w:t>28</w:t>
      </w:r>
      <w:r w:rsidR="009A5CF0" w:rsidRPr="009C44A7">
        <w:rPr>
          <w:rFonts w:ascii="Times New Roman" w:hAnsi="Times New Roman" w:cs="Times New Roman"/>
          <w:sz w:val="28"/>
          <w:szCs w:val="28"/>
        </w:rPr>
        <w:t>]</w:t>
      </w:r>
      <w:r w:rsidRPr="009C44A7">
        <w:rPr>
          <w:rFonts w:ascii="Times New Roman" w:hAnsi="Times New Roman" w:cs="Times New Roman"/>
          <w:sz w:val="28"/>
          <w:szCs w:val="28"/>
        </w:rPr>
        <w:t>:</w:t>
      </w:r>
    </w:p>
    <w:p w14:paraId="544714A9" w14:textId="4AD08487" w:rsidR="00C43DB0" w:rsidRPr="009C44A7" w:rsidRDefault="009C44A7" w:rsidP="00693088">
      <w:pPr>
        <w:pStyle w:val="Standard"/>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C43DB0" w:rsidRPr="009C44A7">
        <w:rPr>
          <w:rFonts w:ascii="Times New Roman" w:hAnsi="Times New Roman" w:cs="Times New Roman"/>
          <w:sz w:val="28"/>
          <w:szCs w:val="28"/>
        </w:rPr>
        <w:t xml:space="preserve"> </w:t>
      </w:r>
      <w:r w:rsidRPr="009C44A7">
        <w:rPr>
          <w:rFonts w:ascii="Times New Roman" w:hAnsi="Times New Roman" w:cs="Times New Roman"/>
          <w:sz w:val="28"/>
          <w:szCs w:val="28"/>
        </w:rPr>
        <w:t>армирование</w:t>
      </w:r>
      <w:r>
        <w:rPr>
          <w:rFonts w:ascii="Times New Roman" w:hAnsi="Times New Roman" w:cs="Times New Roman"/>
          <w:sz w:val="28"/>
          <w:szCs w:val="28"/>
        </w:rPr>
        <w:t>;</w:t>
      </w:r>
    </w:p>
    <w:p w14:paraId="45F07B93" w14:textId="0DFA6C39" w:rsidR="00C43DB0" w:rsidRPr="00CD1AF5" w:rsidRDefault="009C44A7" w:rsidP="00693088">
      <w:pPr>
        <w:pStyle w:val="Standard"/>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Pr="00CD1AF5">
        <w:rPr>
          <w:rFonts w:ascii="Times New Roman" w:hAnsi="Times New Roman" w:cs="Times New Roman"/>
          <w:sz w:val="28"/>
          <w:szCs w:val="28"/>
        </w:rPr>
        <w:t xml:space="preserve"> разделение</w:t>
      </w:r>
      <w:r>
        <w:rPr>
          <w:rFonts w:ascii="Times New Roman" w:hAnsi="Times New Roman" w:cs="Times New Roman"/>
          <w:sz w:val="28"/>
          <w:szCs w:val="28"/>
        </w:rPr>
        <w:t>;</w:t>
      </w:r>
    </w:p>
    <w:p w14:paraId="35C18A9F" w14:textId="29D36DC9" w:rsidR="00C43DB0" w:rsidRPr="00CD1AF5" w:rsidRDefault="009C44A7" w:rsidP="00693088">
      <w:pPr>
        <w:pStyle w:val="Standard"/>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Pr="00CD1AF5">
        <w:rPr>
          <w:rFonts w:ascii="Times New Roman" w:hAnsi="Times New Roman" w:cs="Times New Roman"/>
          <w:sz w:val="28"/>
          <w:szCs w:val="28"/>
        </w:rPr>
        <w:t xml:space="preserve"> фильтрация</w:t>
      </w:r>
      <w:r>
        <w:rPr>
          <w:rFonts w:ascii="Times New Roman" w:hAnsi="Times New Roman" w:cs="Times New Roman"/>
          <w:sz w:val="28"/>
          <w:szCs w:val="28"/>
        </w:rPr>
        <w:t>;</w:t>
      </w:r>
    </w:p>
    <w:p w14:paraId="5CEFD5E5" w14:textId="78E2D0D0" w:rsidR="00C43DB0" w:rsidRPr="00CD1AF5" w:rsidRDefault="009C44A7" w:rsidP="00693088">
      <w:pPr>
        <w:pStyle w:val="Standard"/>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Pr="00CD1AF5">
        <w:rPr>
          <w:rFonts w:ascii="Times New Roman" w:hAnsi="Times New Roman" w:cs="Times New Roman"/>
          <w:sz w:val="28"/>
          <w:szCs w:val="28"/>
        </w:rPr>
        <w:t xml:space="preserve"> дренаж</w:t>
      </w:r>
      <w:r>
        <w:rPr>
          <w:rFonts w:ascii="Times New Roman" w:hAnsi="Times New Roman" w:cs="Times New Roman"/>
          <w:sz w:val="28"/>
          <w:szCs w:val="28"/>
        </w:rPr>
        <w:t>;</w:t>
      </w:r>
    </w:p>
    <w:p w14:paraId="77ED8DC0" w14:textId="4A94198B" w:rsidR="00C43DB0" w:rsidRPr="00CD1AF5" w:rsidRDefault="009C44A7" w:rsidP="00693088">
      <w:pPr>
        <w:pStyle w:val="Standard"/>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Pr="00CD1AF5">
        <w:rPr>
          <w:rFonts w:ascii="Times New Roman" w:hAnsi="Times New Roman" w:cs="Times New Roman"/>
          <w:sz w:val="28"/>
          <w:szCs w:val="28"/>
        </w:rPr>
        <w:t xml:space="preserve"> барьер для жидкости</w:t>
      </w:r>
      <w:r>
        <w:rPr>
          <w:rFonts w:ascii="Times New Roman" w:hAnsi="Times New Roman" w:cs="Times New Roman"/>
          <w:sz w:val="28"/>
          <w:szCs w:val="28"/>
        </w:rPr>
        <w:t>;</w:t>
      </w:r>
    </w:p>
    <w:p w14:paraId="6F63FD9A" w14:textId="463A07B1" w:rsidR="00C43DB0" w:rsidRPr="00CD1AF5" w:rsidRDefault="009C44A7" w:rsidP="00693088">
      <w:pPr>
        <w:pStyle w:val="Standard"/>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Pr="00CD1AF5">
        <w:rPr>
          <w:rFonts w:ascii="Times New Roman" w:hAnsi="Times New Roman" w:cs="Times New Roman"/>
          <w:sz w:val="28"/>
          <w:szCs w:val="28"/>
        </w:rPr>
        <w:t xml:space="preserve"> защита</w:t>
      </w:r>
      <w:r w:rsidR="00C43DB0" w:rsidRPr="00CD1AF5">
        <w:rPr>
          <w:rFonts w:ascii="Times New Roman" w:hAnsi="Times New Roman" w:cs="Times New Roman"/>
          <w:sz w:val="28"/>
          <w:szCs w:val="28"/>
        </w:rPr>
        <w:t xml:space="preserve">. </w:t>
      </w:r>
    </w:p>
    <w:p w14:paraId="6A04EAB7" w14:textId="75AFE82F" w:rsidR="00C43DB0" w:rsidRPr="00CD1AF5" w:rsidRDefault="00C43DB0"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lastRenderedPageBreak/>
        <w:t xml:space="preserve">Более подробно функциональные особенности </w:t>
      </w:r>
      <w:proofErr w:type="spellStart"/>
      <w:r w:rsidRPr="00CD1AF5">
        <w:rPr>
          <w:rFonts w:ascii="Times New Roman" w:hAnsi="Times New Roman" w:cs="Times New Roman"/>
          <w:sz w:val="28"/>
          <w:szCs w:val="28"/>
        </w:rPr>
        <w:t>геосинтетиков</w:t>
      </w:r>
      <w:proofErr w:type="spellEnd"/>
      <w:r w:rsidRPr="00CD1AF5">
        <w:rPr>
          <w:rFonts w:ascii="Times New Roman" w:hAnsi="Times New Roman" w:cs="Times New Roman"/>
          <w:sz w:val="28"/>
          <w:szCs w:val="28"/>
        </w:rPr>
        <w:t xml:space="preserve"> описаны в таблице 2</w:t>
      </w:r>
      <w:r w:rsidR="00D71A27">
        <w:rPr>
          <w:rFonts w:ascii="Times New Roman" w:hAnsi="Times New Roman" w:cs="Times New Roman"/>
          <w:sz w:val="28"/>
          <w:szCs w:val="28"/>
          <w:lang w:val="kk-KZ"/>
        </w:rPr>
        <w:t>, общая характеристка дан в таблице 3</w:t>
      </w:r>
      <w:r w:rsidRPr="00CD1AF5">
        <w:rPr>
          <w:rFonts w:ascii="Times New Roman" w:hAnsi="Times New Roman" w:cs="Times New Roman"/>
          <w:sz w:val="28"/>
          <w:szCs w:val="28"/>
        </w:rPr>
        <w:t>.</w:t>
      </w:r>
    </w:p>
    <w:p w14:paraId="59AD4C5D" w14:textId="77777777" w:rsidR="00386E70" w:rsidRPr="00CD1AF5" w:rsidRDefault="00386E70" w:rsidP="00693088">
      <w:pPr>
        <w:ind w:firstLine="709"/>
        <w:contextualSpacing/>
        <w:jc w:val="both"/>
        <w:rPr>
          <w:color w:val="000000"/>
          <w:sz w:val="28"/>
          <w:szCs w:val="28"/>
        </w:rPr>
      </w:pPr>
    </w:p>
    <w:p w14:paraId="68577C7A" w14:textId="15173988" w:rsidR="00C43DB0" w:rsidRPr="00CD1AF5" w:rsidRDefault="00C43DB0" w:rsidP="00AA2D2F">
      <w:pPr>
        <w:contextualSpacing/>
        <w:jc w:val="both"/>
        <w:rPr>
          <w:color w:val="000000"/>
          <w:sz w:val="28"/>
          <w:szCs w:val="28"/>
        </w:rPr>
      </w:pPr>
      <w:r w:rsidRPr="00CD1AF5">
        <w:rPr>
          <w:color w:val="000000"/>
          <w:sz w:val="28"/>
          <w:szCs w:val="28"/>
        </w:rPr>
        <w:t>Таблица 2</w:t>
      </w:r>
      <w:r w:rsidR="00546582">
        <w:rPr>
          <w:color w:val="000000"/>
          <w:sz w:val="28"/>
          <w:szCs w:val="28"/>
        </w:rPr>
        <w:t xml:space="preserve"> ‒</w:t>
      </w:r>
      <w:r w:rsidR="00386E70" w:rsidRPr="00CD1AF5">
        <w:rPr>
          <w:spacing w:val="-1"/>
          <w:sz w:val="28"/>
          <w:szCs w:val="28"/>
        </w:rPr>
        <w:t xml:space="preserve"> </w:t>
      </w:r>
      <w:r w:rsidRPr="00CD1AF5">
        <w:rPr>
          <w:spacing w:val="-1"/>
          <w:sz w:val="28"/>
          <w:szCs w:val="28"/>
        </w:rPr>
        <w:t>Функциональные</w:t>
      </w:r>
      <w:r w:rsidRPr="00CD1AF5">
        <w:rPr>
          <w:spacing w:val="-10"/>
          <w:sz w:val="28"/>
          <w:szCs w:val="28"/>
        </w:rPr>
        <w:t xml:space="preserve"> </w:t>
      </w:r>
      <w:r w:rsidRPr="00CD1AF5">
        <w:rPr>
          <w:spacing w:val="-1"/>
          <w:sz w:val="28"/>
          <w:szCs w:val="28"/>
        </w:rPr>
        <w:t>особенности</w:t>
      </w:r>
      <w:r w:rsidRPr="00CD1AF5">
        <w:rPr>
          <w:spacing w:val="-9"/>
          <w:sz w:val="28"/>
          <w:szCs w:val="28"/>
        </w:rPr>
        <w:t xml:space="preserve"> </w:t>
      </w:r>
      <w:proofErr w:type="spellStart"/>
      <w:r w:rsidRPr="00CD1AF5">
        <w:rPr>
          <w:spacing w:val="-1"/>
          <w:sz w:val="28"/>
          <w:szCs w:val="28"/>
        </w:rPr>
        <w:t>геосинтетиков</w:t>
      </w:r>
      <w:proofErr w:type="spellEnd"/>
    </w:p>
    <w:p w14:paraId="7F4F3559" w14:textId="77777777" w:rsidR="00C43DB0" w:rsidRPr="00AA2D2F" w:rsidRDefault="00C43DB0" w:rsidP="00546582">
      <w:pPr>
        <w:contextualSpacing/>
        <w:jc w:val="right"/>
        <w:rPr>
          <w:sz w:val="16"/>
          <w:szCs w:val="16"/>
        </w:rPr>
      </w:pPr>
    </w:p>
    <w:tbl>
      <w:tblPr>
        <w:tblW w:w="9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1233"/>
        <w:gridCol w:w="1961"/>
        <w:gridCol w:w="4843"/>
      </w:tblGrid>
      <w:tr w:rsidR="00C43DB0" w:rsidRPr="00CD1AF5" w14:paraId="5812C5B8" w14:textId="77777777" w:rsidTr="00546582">
        <w:trPr>
          <w:trHeight w:val="505"/>
          <w:jc w:val="center"/>
        </w:trPr>
        <w:tc>
          <w:tcPr>
            <w:tcW w:w="9585" w:type="dxa"/>
            <w:gridSpan w:val="4"/>
            <w:vAlign w:val="center"/>
          </w:tcPr>
          <w:p w14:paraId="1CBEA027" w14:textId="77777777" w:rsidR="00C43DB0" w:rsidRPr="00AA2D2F" w:rsidRDefault="00C43DB0" w:rsidP="00546582">
            <w:pPr>
              <w:pStyle w:val="TableParagraph"/>
              <w:jc w:val="center"/>
              <w:rPr>
                <w:rFonts w:ascii="Times New Roman" w:hAnsi="Times New Roman" w:cs="Times New Roman"/>
                <w:sz w:val="24"/>
                <w:szCs w:val="24"/>
              </w:rPr>
            </w:pPr>
            <w:r w:rsidRPr="00AA2D2F">
              <w:rPr>
                <w:rFonts w:ascii="Times New Roman" w:hAnsi="Times New Roman" w:cs="Times New Roman"/>
                <w:spacing w:val="-1"/>
                <w:sz w:val="24"/>
                <w:szCs w:val="24"/>
              </w:rPr>
              <w:t>Функциональные</w:t>
            </w:r>
            <w:r w:rsidRPr="00AA2D2F">
              <w:rPr>
                <w:rFonts w:ascii="Times New Roman" w:hAnsi="Times New Roman" w:cs="Times New Roman"/>
                <w:spacing w:val="-10"/>
                <w:sz w:val="24"/>
                <w:szCs w:val="24"/>
              </w:rPr>
              <w:t xml:space="preserve"> </w:t>
            </w:r>
            <w:r w:rsidRPr="00AA2D2F">
              <w:rPr>
                <w:rFonts w:ascii="Times New Roman" w:hAnsi="Times New Roman" w:cs="Times New Roman"/>
                <w:spacing w:val="-1"/>
                <w:sz w:val="24"/>
                <w:szCs w:val="24"/>
              </w:rPr>
              <w:t>особенности</w:t>
            </w:r>
            <w:r w:rsidRPr="00AA2D2F">
              <w:rPr>
                <w:rFonts w:ascii="Times New Roman" w:hAnsi="Times New Roman" w:cs="Times New Roman"/>
                <w:spacing w:val="-9"/>
                <w:sz w:val="24"/>
                <w:szCs w:val="24"/>
              </w:rPr>
              <w:t xml:space="preserve"> </w:t>
            </w:r>
            <w:proofErr w:type="spellStart"/>
            <w:r w:rsidRPr="00AA2D2F">
              <w:rPr>
                <w:rFonts w:ascii="Times New Roman" w:hAnsi="Times New Roman" w:cs="Times New Roman"/>
                <w:spacing w:val="-1"/>
                <w:sz w:val="24"/>
                <w:szCs w:val="24"/>
              </w:rPr>
              <w:t>геосинтетиков</w:t>
            </w:r>
            <w:proofErr w:type="spellEnd"/>
          </w:p>
        </w:tc>
      </w:tr>
      <w:tr w:rsidR="00C43DB0" w:rsidRPr="00546582" w14:paraId="16DAFC34" w14:textId="77777777" w:rsidTr="00546582">
        <w:trPr>
          <w:trHeight w:val="301"/>
          <w:jc w:val="center"/>
        </w:trPr>
        <w:tc>
          <w:tcPr>
            <w:tcW w:w="1548" w:type="dxa"/>
          </w:tcPr>
          <w:p w14:paraId="6337FD9B" w14:textId="49D9D89B" w:rsidR="00C43DB0" w:rsidRPr="00546582" w:rsidRDefault="00546582" w:rsidP="00546582">
            <w:pPr>
              <w:pStyle w:val="TableParagraph"/>
              <w:ind w:left="-23"/>
              <w:jc w:val="center"/>
              <w:rPr>
                <w:rFonts w:ascii="Times New Roman" w:hAnsi="Times New Roman" w:cs="Times New Roman"/>
                <w:sz w:val="24"/>
                <w:szCs w:val="24"/>
              </w:rPr>
            </w:pPr>
            <w:r w:rsidRPr="00546582">
              <w:rPr>
                <w:rFonts w:ascii="Times New Roman" w:hAnsi="Times New Roman" w:cs="Times New Roman"/>
                <w:sz w:val="24"/>
                <w:szCs w:val="24"/>
              </w:rPr>
              <w:t>функция</w:t>
            </w:r>
          </w:p>
        </w:tc>
        <w:tc>
          <w:tcPr>
            <w:tcW w:w="1233" w:type="dxa"/>
          </w:tcPr>
          <w:p w14:paraId="7609145F" w14:textId="4D490137" w:rsidR="00C43DB0" w:rsidRPr="00546582" w:rsidRDefault="00546582" w:rsidP="00546582">
            <w:pPr>
              <w:pStyle w:val="TableParagraph"/>
              <w:ind w:left="-23"/>
              <w:jc w:val="center"/>
              <w:rPr>
                <w:rFonts w:ascii="Times New Roman" w:hAnsi="Times New Roman" w:cs="Times New Roman"/>
                <w:sz w:val="24"/>
                <w:szCs w:val="24"/>
              </w:rPr>
            </w:pPr>
            <w:r w:rsidRPr="00546582">
              <w:rPr>
                <w:rFonts w:ascii="Times New Roman" w:hAnsi="Times New Roman" w:cs="Times New Roman"/>
                <w:sz w:val="24"/>
                <w:szCs w:val="24"/>
              </w:rPr>
              <w:t>символ</w:t>
            </w:r>
          </w:p>
        </w:tc>
        <w:tc>
          <w:tcPr>
            <w:tcW w:w="1961" w:type="dxa"/>
          </w:tcPr>
          <w:p w14:paraId="555F8462" w14:textId="6573F7CA" w:rsidR="00C43DB0" w:rsidRPr="00546582" w:rsidRDefault="00546582" w:rsidP="00546582">
            <w:pPr>
              <w:pStyle w:val="TableParagraph"/>
              <w:ind w:left="-23"/>
              <w:jc w:val="center"/>
              <w:rPr>
                <w:rFonts w:ascii="Times New Roman" w:hAnsi="Times New Roman" w:cs="Times New Roman"/>
                <w:sz w:val="24"/>
                <w:szCs w:val="24"/>
              </w:rPr>
            </w:pPr>
            <w:r w:rsidRPr="00546582">
              <w:rPr>
                <w:rFonts w:ascii="Times New Roman" w:hAnsi="Times New Roman" w:cs="Times New Roman"/>
                <w:sz w:val="24"/>
                <w:szCs w:val="24"/>
              </w:rPr>
              <w:t>материал</w:t>
            </w:r>
          </w:p>
        </w:tc>
        <w:tc>
          <w:tcPr>
            <w:tcW w:w="4843" w:type="dxa"/>
          </w:tcPr>
          <w:p w14:paraId="4C6697D1" w14:textId="6FA1C44A" w:rsidR="00C43DB0" w:rsidRPr="00546582" w:rsidRDefault="00546582" w:rsidP="00546582">
            <w:pPr>
              <w:pStyle w:val="TableParagraph"/>
              <w:ind w:left="-23"/>
              <w:jc w:val="center"/>
              <w:rPr>
                <w:rFonts w:ascii="Times New Roman" w:hAnsi="Times New Roman" w:cs="Times New Roman"/>
                <w:sz w:val="24"/>
                <w:szCs w:val="24"/>
              </w:rPr>
            </w:pPr>
            <w:r w:rsidRPr="00546582">
              <w:rPr>
                <w:rFonts w:ascii="Times New Roman" w:hAnsi="Times New Roman" w:cs="Times New Roman"/>
                <w:sz w:val="24"/>
                <w:szCs w:val="24"/>
              </w:rPr>
              <w:t>описание</w:t>
            </w:r>
          </w:p>
        </w:tc>
      </w:tr>
      <w:tr w:rsidR="00546582" w:rsidRPr="00546582" w14:paraId="31C6A1A4" w14:textId="77777777" w:rsidTr="00546582">
        <w:trPr>
          <w:trHeight w:val="301"/>
          <w:jc w:val="center"/>
        </w:trPr>
        <w:tc>
          <w:tcPr>
            <w:tcW w:w="1548" w:type="dxa"/>
          </w:tcPr>
          <w:p w14:paraId="205F8411" w14:textId="2C33EC97" w:rsidR="00546582" w:rsidRPr="00546582" w:rsidRDefault="00546582" w:rsidP="00546582">
            <w:pPr>
              <w:pStyle w:val="TableParagraph"/>
              <w:ind w:left="-23"/>
              <w:jc w:val="center"/>
              <w:rPr>
                <w:rFonts w:ascii="Times New Roman" w:hAnsi="Times New Roman" w:cs="Times New Roman"/>
                <w:sz w:val="24"/>
                <w:szCs w:val="24"/>
              </w:rPr>
            </w:pPr>
            <w:r>
              <w:rPr>
                <w:rFonts w:ascii="Times New Roman" w:hAnsi="Times New Roman" w:cs="Times New Roman"/>
                <w:sz w:val="24"/>
                <w:szCs w:val="24"/>
              </w:rPr>
              <w:t>1</w:t>
            </w:r>
          </w:p>
        </w:tc>
        <w:tc>
          <w:tcPr>
            <w:tcW w:w="1233" w:type="dxa"/>
          </w:tcPr>
          <w:p w14:paraId="0B5A3DEC" w14:textId="5F0838CA" w:rsidR="00546582" w:rsidRPr="00546582" w:rsidRDefault="00546582" w:rsidP="00546582">
            <w:pPr>
              <w:pStyle w:val="TableParagraph"/>
              <w:ind w:left="-23"/>
              <w:jc w:val="center"/>
              <w:rPr>
                <w:rFonts w:ascii="Times New Roman" w:hAnsi="Times New Roman" w:cs="Times New Roman"/>
                <w:sz w:val="24"/>
                <w:szCs w:val="24"/>
              </w:rPr>
            </w:pPr>
            <w:r>
              <w:rPr>
                <w:rFonts w:ascii="Times New Roman" w:hAnsi="Times New Roman" w:cs="Times New Roman"/>
                <w:sz w:val="24"/>
                <w:szCs w:val="24"/>
              </w:rPr>
              <w:t>2</w:t>
            </w:r>
          </w:p>
        </w:tc>
        <w:tc>
          <w:tcPr>
            <w:tcW w:w="1961" w:type="dxa"/>
          </w:tcPr>
          <w:p w14:paraId="20062DA0" w14:textId="597798B7" w:rsidR="00546582" w:rsidRPr="00546582" w:rsidRDefault="00546582" w:rsidP="00546582">
            <w:pPr>
              <w:pStyle w:val="TableParagraph"/>
              <w:ind w:left="-23"/>
              <w:jc w:val="center"/>
              <w:rPr>
                <w:rFonts w:ascii="Times New Roman" w:hAnsi="Times New Roman" w:cs="Times New Roman"/>
                <w:sz w:val="24"/>
                <w:szCs w:val="24"/>
              </w:rPr>
            </w:pPr>
            <w:r>
              <w:rPr>
                <w:rFonts w:ascii="Times New Roman" w:hAnsi="Times New Roman" w:cs="Times New Roman"/>
                <w:sz w:val="24"/>
                <w:szCs w:val="24"/>
              </w:rPr>
              <w:t>3</w:t>
            </w:r>
          </w:p>
        </w:tc>
        <w:tc>
          <w:tcPr>
            <w:tcW w:w="4843" w:type="dxa"/>
          </w:tcPr>
          <w:p w14:paraId="28111104" w14:textId="5C2A7D92" w:rsidR="00546582" w:rsidRPr="00546582" w:rsidRDefault="00546582" w:rsidP="00546582">
            <w:pPr>
              <w:pStyle w:val="TableParagraph"/>
              <w:ind w:left="-23"/>
              <w:jc w:val="center"/>
              <w:rPr>
                <w:rFonts w:ascii="Times New Roman" w:hAnsi="Times New Roman" w:cs="Times New Roman"/>
                <w:sz w:val="24"/>
                <w:szCs w:val="24"/>
              </w:rPr>
            </w:pPr>
            <w:r>
              <w:rPr>
                <w:rFonts w:ascii="Times New Roman" w:hAnsi="Times New Roman" w:cs="Times New Roman"/>
                <w:sz w:val="24"/>
                <w:szCs w:val="24"/>
              </w:rPr>
              <w:t>4</w:t>
            </w:r>
          </w:p>
        </w:tc>
      </w:tr>
      <w:tr w:rsidR="00C43DB0" w:rsidRPr="00CD1AF5" w14:paraId="461C1B9C" w14:textId="77777777" w:rsidTr="00546582">
        <w:trPr>
          <w:trHeight w:val="1078"/>
          <w:jc w:val="center"/>
        </w:trPr>
        <w:tc>
          <w:tcPr>
            <w:tcW w:w="1548" w:type="dxa"/>
          </w:tcPr>
          <w:p w14:paraId="6A0A111C" w14:textId="77777777" w:rsidR="00C43DB0" w:rsidRPr="00CD1AF5" w:rsidRDefault="00C43DB0" w:rsidP="00693088">
            <w:pPr>
              <w:pStyle w:val="TableParagraph"/>
              <w:ind w:left="8"/>
              <w:rPr>
                <w:rFonts w:ascii="Times New Roman" w:hAnsi="Times New Roman" w:cs="Times New Roman"/>
                <w:sz w:val="24"/>
                <w:szCs w:val="24"/>
              </w:rPr>
            </w:pPr>
            <w:r w:rsidRPr="00CD1AF5">
              <w:rPr>
                <w:rFonts w:ascii="Times New Roman" w:hAnsi="Times New Roman" w:cs="Times New Roman"/>
                <w:sz w:val="24"/>
                <w:szCs w:val="24"/>
              </w:rPr>
              <w:t>Фильтрация</w:t>
            </w:r>
          </w:p>
        </w:tc>
        <w:tc>
          <w:tcPr>
            <w:tcW w:w="1233" w:type="dxa"/>
          </w:tcPr>
          <w:p w14:paraId="1F3F3E2F" w14:textId="77777777" w:rsidR="00C43DB0" w:rsidRPr="00CD1AF5" w:rsidRDefault="00C43DB0" w:rsidP="00693088">
            <w:pPr>
              <w:pStyle w:val="TableParagraph"/>
              <w:rPr>
                <w:rFonts w:ascii="Times New Roman" w:hAnsi="Times New Roman" w:cs="Times New Roman"/>
                <w:b/>
                <w:sz w:val="24"/>
                <w:szCs w:val="24"/>
              </w:rPr>
            </w:pPr>
          </w:p>
          <w:p w14:paraId="584150D6" w14:textId="77777777" w:rsidR="00C43DB0" w:rsidRPr="00CD1AF5" w:rsidRDefault="00C43DB0" w:rsidP="00693088">
            <w:pPr>
              <w:pStyle w:val="TableParagraph"/>
              <w:ind w:left="30" w:right="-44"/>
              <w:rPr>
                <w:rFonts w:ascii="Times New Roman" w:hAnsi="Times New Roman" w:cs="Times New Roman"/>
                <w:sz w:val="24"/>
                <w:szCs w:val="24"/>
              </w:rPr>
            </w:pPr>
            <w:r w:rsidRPr="00CD1AF5">
              <w:rPr>
                <w:rFonts w:ascii="Times New Roman" w:hAnsi="Times New Roman" w:cs="Times New Roman"/>
                <w:noProof/>
                <w:sz w:val="24"/>
                <w:szCs w:val="24"/>
                <w:lang w:eastAsia="ru-RU"/>
              </w:rPr>
              <w:drawing>
                <wp:inline distT="0" distB="0" distL="0" distR="0" wp14:anchorId="3660D137" wp14:editId="3B47075E">
                  <wp:extent cx="603503" cy="585216"/>
                  <wp:effectExtent l="0" t="0" r="0" b="0"/>
                  <wp:docPr id="15"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1.jpeg"/>
                          <pic:cNvPicPr/>
                        </pic:nvPicPr>
                        <pic:blipFill>
                          <a:blip r:embed="rId14" cstate="print"/>
                          <a:stretch>
                            <a:fillRect/>
                          </a:stretch>
                        </pic:blipFill>
                        <pic:spPr>
                          <a:xfrm>
                            <a:off x="0" y="0"/>
                            <a:ext cx="603503" cy="585216"/>
                          </a:xfrm>
                          <a:prstGeom prst="rect">
                            <a:avLst/>
                          </a:prstGeom>
                        </pic:spPr>
                      </pic:pic>
                    </a:graphicData>
                  </a:graphic>
                </wp:inline>
              </w:drawing>
            </w:r>
          </w:p>
        </w:tc>
        <w:tc>
          <w:tcPr>
            <w:tcW w:w="1961" w:type="dxa"/>
          </w:tcPr>
          <w:p w14:paraId="5CC711AF" w14:textId="77777777" w:rsidR="00C43DB0" w:rsidRPr="00CD1AF5" w:rsidRDefault="00C43DB0" w:rsidP="00693088">
            <w:pPr>
              <w:pStyle w:val="TableParagraph"/>
              <w:ind w:left="14"/>
              <w:jc w:val="both"/>
              <w:rPr>
                <w:rFonts w:ascii="Times New Roman" w:hAnsi="Times New Roman" w:cs="Times New Roman"/>
                <w:sz w:val="24"/>
                <w:szCs w:val="24"/>
              </w:rPr>
            </w:pPr>
            <w:r w:rsidRPr="00CD1AF5">
              <w:rPr>
                <w:rFonts w:ascii="Times New Roman" w:hAnsi="Times New Roman" w:cs="Times New Roman"/>
                <w:sz w:val="24"/>
                <w:szCs w:val="24"/>
              </w:rPr>
              <w:t>геотекстиль</w:t>
            </w:r>
            <w:r w:rsidRPr="00CD1AF5">
              <w:rPr>
                <w:rFonts w:ascii="Times New Roman" w:hAnsi="Times New Roman" w:cs="Times New Roman"/>
                <w:spacing w:val="1"/>
                <w:sz w:val="24"/>
                <w:szCs w:val="24"/>
              </w:rPr>
              <w:t xml:space="preserve"> </w:t>
            </w:r>
            <w:proofErr w:type="spellStart"/>
            <w:r w:rsidRPr="00CD1AF5">
              <w:rPr>
                <w:rFonts w:ascii="Times New Roman" w:hAnsi="Times New Roman" w:cs="Times New Roman"/>
                <w:w w:val="95"/>
                <w:sz w:val="24"/>
                <w:szCs w:val="24"/>
              </w:rPr>
              <w:t>геокомпозиты</w:t>
            </w:r>
            <w:proofErr w:type="spellEnd"/>
          </w:p>
        </w:tc>
        <w:tc>
          <w:tcPr>
            <w:tcW w:w="4843" w:type="dxa"/>
          </w:tcPr>
          <w:p w14:paraId="5BFE4EA6" w14:textId="77777777" w:rsidR="00C43DB0" w:rsidRPr="00CD1AF5" w:rsidRDefault="00C43DB0" w:rsidP="00693088">
            <w:pPr>
              <w:pStyle w:val="TableParagraph"/>
              <w:ind w:right="-29"/>
              <w:jc w:val="both"/>
              <w:rPr>
                <w:rFonts w:ascii="Times New Roman" w:hAnsi="Times New Roman" w:cs="Times New Roman"/>
                <w:sz w:val="24"/>
                <w:szCs w:val="24"/>
              </w:rPr>
            </w:pPr>
            <w:proofErr w:type="spellStart"/>
            <w:r w:rsidRPr="00CD1AF5">
              <w:rPr>
                <w:rFonts w:ascii="Times New Roman" w:hAnsi="Times New Roman" w:cs="Times New Roman"/>
                <w:w w:val="95"/>
                <w:sz w:val="24"/>
                <w:szCs w:val="24"/>
              </w:rPr>
              <w:t>Геотестиль</w:t>
            </w:r>
            <w:proofErr w:type="spellEnd"/>
            <w:r w:rsidRPr="00CD1AF5">
              <w:rPr>
                <w:rFonts w:ascii="Times New Roman" w:hAnsi="Times New Roman" w:cs="Times New Roman"/>
                <w:w w:val="95"/>
                <w:sz w:val="24"/>
                <w:szCs w:val="24"/>
              </w:rPr>
              <w:t xml:space="preserve"> имеет высокую</w:t>
            </w:r>
            <w:r w:rsidRPr="00CD1AF5">
              <w:rPr>
                <w:rFonts w:ascii="Times New Roman" w:hAnsi="Times New Roman" w:cs="Times New Roman"/>
                <w:spacing w:val="1"/>
                <w:w w:val="95"/>
                <w:sz w:val="24"/>
                <w:szCs w:val="24"/>
              </w:rPr>
              <w:t xml:space="preserve"> </w:t>
            </w:r>
            <w:r w:rsidRPr="00CD1AF5">
              <w:rPr>
                <w:rFonts w:ascii="Times New Roman" w:hAnsi="Times New Roman" w:cs="Times New Roman"/>
                <w:spacing w:val="-1"/>
                <w:sz w:val="24"/>
                <w:szCs w:val="24"/>
              </w:rPr>
              <w:t>способность</w:t>
            </w:r>
            <w:r w:rsidRPr="00CD1AF5">
              <w:rPr>
                <w:rFonts w:ascii="Times New Roman" w:hAnsi="Times New Roman" w:cs="Times New Roman"/>
                <w:spacing w:val="-13"/>
                <w:sz w:val="24"/>
                <w:szCs w:val="24"/>
              </w:rPr>
              <w:t xml:space="preserve"> </w:t>
            </w:r>
            <w:r w:rsidRPr="00CD1AF5">
              <w:rPr>
                <w:rFonts w:ascii="Times New Roman" w:hAnsi="Times New Roman" w:cs="Times New Roman"/>
                <w:sz w:val="24"/>
                <w:szCs w:val="24"/>
              </w:rPr>
              <w:t>пропускать</w:t>
            </w:r>
            <w:r w:rsidRPr="00CD1AF5">
              <w:rPr>
                <w:rFonts w:ascii="Times New Roman" w:hAnsi="Times New Roman" w:cs="Times New Roman"/>
                <w:spacing w:val="-10"/>
                <w:sz w:val="24"/>
                <w:szCs w:val="24"/>
              </w:rPr>
              <w:t xml:space="preserve"> </w:t>
            </w:r>
            <w:r w:rsidRPr="00CD1AF5">
              <w:rPr>
                <w:rFonts w:ascii="Times New Roman" w:hAnsi="Times New Roman" w:cs="Times New Roman"/>
                <w:sz w:val="24"/>
                <w:szCs w:val="24"/>
              </w:rPr>
              <w:t>воду,</w:t>
            </w:r>
            <w:r w:rsidRPr="00CD1AF5">
              <w:rPr>
                <w:rFonts w:ascii="Times New Roman" w:hAnsi="Times New Roman" w:cs="Times New Roman"/>
                <w:spacing w:val="-7"/>
                <w:sz w:val="24"/>
                <w:szCs w:val="24"/>
              </w:rPr>
              <w:t xml:space="preserve"> </w:t>
            </w:r>
            <w:r w:rsidRPr="00CD1AF5">
              <w:rPr>
                <w:rFonts w:ascii="Times New Roman" w:hAnsi="Times New Roman" w:cs="Times New Roman"/>
                <w:sz w:val="24"/>
                <w:szCs w:val="24"/>
              </w:rPr>
              <w:t>удерживая</w:t>
            </w:r>
            <w:r w:rsidRPr="00CD1AF5">
              <w:rPr>
                <w:rFonts w:ascii="Times New Roman" w:hAnsi="Times New Roman" w:cs="Times New Roman"/>
                <w:spacing w:val="-12"/>
                <w:sz w:val="24"/>
                <w:szCs w:val="24"/>
              </w:rPr>
              <w:t xml:space="preserve"> </w:t>
            </w:r>
            <w:r w:rsidRPr="00CD1AF5">
              <w:rPr>
                <w:rFonts w:ascii="Times New Roman" w:hAnsi="Times New Roman" w:cs="Times New Roman"/>
                <w:sz w:val="24"/>
                <w:szCs w:val="24"/>
              </w:rPr>
              <w:t>на</w:t>
            </w:r>
            <w:r w:rsidRPr="00CD1AF5">
              <w:rPr>
                <w:rFonts w:ascii="Times New Roman" w:hAnsi="Times New Roman" w:cs="Times New Roman"/>
                <w:spacing w:val="-50"/>
                <w:sz w:val="24"/>
                <w:szCs w:val="24"/>
              </w:rPr>
              <w:t xml:space="preserve"> </w:t>
            </w:r>
            <w:r w:rsidRPr="00CD1AF5">
              <w:rPr>
                <w:rFonts w:ascii="Times New Roman" w:hAnsi="Times New Roman" w:cs="Times New Roman"/>
                <w:sz w:val="24"/>
                <w:szCs w:val="24"/>
              </w:rPr>
              <w:t>контактной</w:t>
            </w:r>
            <w:r w:rsidRPr="00CD1AF5">
              <w:rPr>
                <w:rFonts w:ascii="Times New Roman" w:hAnsi="Times New Roman" w:cs="Times New Roman"/>
                <w:spacing w:val="-2"/>
                <w:sz w:val="24"/>
                <w:szCs w:val="24"/>
              </w:rPr>
              <w:t xml:space="preserve"> </w:t>
            </w:r>
            <w:r w:rsidRPr="00CD1AF5">
              <w:rPr>
                <w:rFonts w:ascii="Times New Roman" w:hAnsi="Times New Roman" w:cs="Times New Roman"/>
                <w:sz w:val="24"/>
                <w:szCs w:val="24"/>
              </w:rPr>
              <w:t>поверхности частицы грунта и</w:t>
            </w:r>
            <w:r w:rsidRPr="00CD1AF5">
              <w:rPr>
                <w:rFonts w:ascii="Times New Roman" w:hAnsi="Times New Roman" w:cs="Times New Roman"/>
                <w:spacing w:val="-2"/>
                <w:sz w:val="24"/>
                <w:szCs w:val="24"/>
              </w:rPr>
              <w:t xml:space="preserve"> </w:t>
            </w:r>
            <w:r w:rsidRPr="00CD1AF5">
              <w:rPr>
                <w:rFonts w:ascii="Times New Roman" w:hAnsi="Times New Roman" w:cs="Times New Roman"/>
                <w:sz w:val="24"/>
                <w:szCs w:val="24"/>
              </w:rPr>
              <w:t>мусора.</w:t>
            </w:r>
          </w:p>
        </w:tc>
      </w:tr>
      <w:tr w:rsidR="00C43DB0" w:rsidRPr="00CD1AF5" w14:paraId="04760FF3" w14:textId="77777777" w:rsidTr="00546582">
        <w:trPr>
          <w:trHeight w:val="1609"/>
          <w:jc w:val="center"/>
        </w:trPr>
        <w:tc>
          <w:tcPr>
            <w:tcW w:w="1548" w:type="dxa"/>
          </w:tcPr>
          <w:p w14:paraId="3F5BF954" w14:textId="77777777" w:rsidR="00C43DB0" w:rsidRPr="00CD1AF5" w:rsidRDefault="00C43DB0" w:rsidP="00693088">
            <w:pPr>
              <w:pStyle w:val="TableParagraph"/>
              <w:ind w:left="8"/>
              <w:rPr>
                <w:rFonts w:ascii="Times New Roman" w:hAnsi="Times New Roman" w:cs="Times New Roman"/>
                <w:sz w:val="24"/>
                <w:szCs w:val="24"/>
              </w:rPr>
            </w:pPr>
            <w:r w:rsidRPr="00CD1AF5">
              <w:rPr>
                <w:rFonts w:ascii="Times New Roman" w:hAnsi="Times New Roman" w:cs="Times New Roman"/>
                <w:sz w:val="24"/>
                <w:szCs w:val="24"/>
              </w:rPr>
              <w:t>Дренаж</w:t>
            </w:r>
          </w:p>
        </w:tc>
        <w:tc>
          <w:tcPr>
            <w:tcW w:w="1233" w:type="dxa"/>
          </w:tcPr>
          <w:p w14:paraId="4678D432" w14:textId="77777777" w:rsidR="00C43DB0" w:rsidRPr="00CD1AF5" w:rsidRDefault="00C43DB0" w:rsidP="00693088">
            <w:pPr>
              <w:pStyle w:val="TableParagraph"/>
              <w:ind w:left="11" w:right="-72"/>
              <w:rPr>
                <w:rFonts w:ascii="Times New Roman" w:hAnsi="Times New Roman" w:cs="Times New Roman"/>
                <w:sz w:val="24"/>
                <w:szCs w:val="24"/>
              </w:rPr>
            </w:pPr>
            <w:r w:rsidRPr="00CD1AF5">
              <w:rPr>
                <w:rFonts w:ascii="Times New Roman" w:hAnsi="Times New Roman" w:cs="Times New Roman"/>
                <w:noProof/>
                <w:sz w:val="24"/>
                <w:szCs w:val="24"/>
                <w:lang w:eastAsia="ru-RU"/>
              </w:rPr>
              <w:drawing>
                <wp:inline distT="0" distB="0" distL="0" distR="0" wp14:anchorId="2EF27991" wp14:editId="272E700B">
                  <wp:extent cx="630935" cy="655320"/>
                  <wp:effectExtent l="0" t="0" r="0" b="0"/>
                  <wp:docPr id="16"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2.jpeg"/>
                          <pic:cNvPicPr/>
                        </pic:nvPicPr>
                        <pic:blipFill>
                          <a:blip r:embed="rId15" cstate="print"/>
                          <a:stretch>
                            <a:fillRect/>
                          </a:stretch>
                        </pic:blipFill>
                        <pic:spPr>
                          <a:xfrm>
                            <a:off x="0" y="0"/>
                            <a:ext cx="630935" cy="655320"/>
                          </a:xfrm>
                          <a:prstGeom prst="rect">
                            <a:avLst/>
                          </a:prstGeom>
                        </pic:spPr>
                      </pic:pic>
                    </a:graphicData>
                  </a:graphic>
                </wp:inline>
              </w:drawing>
            </w:r>
          </w:p>
        </w:tc>
        <w:tc>
          <w:tcPr>
            <w:tcW w:w="1961" w:type="dxa"/>
          </w:tcPr>
          <w:p w14:paraId="24716359" w14:textId="77777777" w:rsidR="00C43DB0" w:rsidRPr="00CD1AF5" w:rsidRDefault="00C43DB0" w:rsidP="00693088">
            <w:pPr>
              <w:pStyle w:val="TableParagraph"/>
              <w:ind w:left="14"/>
              <w:jc w:val="both"/>
              <w:rPr>
                <w:rFonts w:ascii="Times New Roman" w:hAnsi="Times New Roman" w:cs="Times New Roman"/>
                <w:sz w:val="24"/>
                <w:szCs w:val="24"/>
              </w:rPr>
            </w:pPr>
            <w:r w:rsidRPr="00CD1AF5">
              <w:rPr>
                <w:rFonts w:ascii="Times New Roman" w:hAnsi="Times New Roman" w:cs="Times New Roman"/>
                <w:sz w:val="24"/>
                <w:szCs w:val="24"/>
              </w:rPr>
              <w:t>георешетки</w:t>
            </w:r>
            <w:r w:rsidRPr="00CD1AF5">
              <w:rPr>
                <w:rFonts w:ascii="Times New Roman" w:hAnsi="Times New Roman" w:cs="Times New Roman"/>
                <w:spacing w:val="1"/>
                <w:sz w:val="24"/>
                <w:szCs w:val="24"/>
              </w:rPr>
              <w:t xml:space="preserve"> </w:t>
            </w:r>
            <w:proofErr w:type="spellStart"/>
            <w:r w:rsidRPr="00CD1AF5">
              <w:rPr>
                <w:rFonts w:ascii="Times New Roman" w:hAnsi="Times New Roman" w:cs="Times New Roman"/>
                <w:w w:val="95"/>
                <w:sz w:val="24"/>
                <w:szCs w:val="24"/>
              </w:rPr>
              <w:t>геокомпозиты</w:t>
            </w:r>
            <w:proofErr w:type="spellEnd"/>
          </w:p>
        </w:tc>
        <w:tc>
          <w:tcPr>
            <w:tcW w:w="4843" w:type="dxa"/>
          </w:tcPr>
          <w:p w14:paraId="2CFD175D" w14:textId="77777777" w:rsidR="00C43DB0" w:rsidRPr="00CD1AF5" w:rsidRDefault="00C43DB0" w:rsidP="00693088">
            <w:pPr>
              <w:pStyle w:val="TableParagraph"/>
              <w:ind w:left="13" w:right="-29"/>
              <w:jc w:val="both"/>
              <w:rPr>
                <w:rFonts w:ascii="Times New Roman" w:hAnsi="Times New Roman" w:cs="Times New Roman"/>
                <w:sz w:val="24"/>
                <w:szCs w:val="24"/>
              </w:rPr>
            </w:pPr>
            <w:r w:rsidRPr="00CD1AF5">
              <w:rPr>
                <w:rFonts w:ascii="Times New Roman" w:hAnsi="Times New Roman" w:cs="Times New Roman"/>
                <w:sz w:val="24"/>
                <w:szCs w:val="24"/>
              </w:rPr>
              <w:t>Дренажные</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свойства</w:t>
            </w:r>
            <w:r w:rsidRPr="00CD1AF5">
              <w:rPr>
                <w:rFonts w:ascii="Times New Roman" w:hAnsi="Times New Roman" w:cs="Times New Roman"/>
                <w:spacing w:val="1"/>
                <w:sz w:val="24"/>
                <w:szCs w:val="24"/>
              </w:rPr>
              <w:t xml:space="preserve"> </w:t>
            </w:r>
            <w:proofErr w:type="spellStart"/>
            <w:r w:rsidRPr="00CD1AF5">
              <w:rPr>
                <w:rFonts w:ascii="Times New Roman" w:hAnsi="Times New Roman" w:cs="Times New Roman"/>
                <w:sz w:val="24"/>
                <w:szCs w:val="24"/>
              </w:rPr>
              <w:t>геосинтетиков</w:t>
            </w:r>
            <w:proofErr w:type="spellEnd"/>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прекрасно</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способствуют</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отводу</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жидкостей</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из</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фундаментов,</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подвалов. Однако, со временем обнаружилось,</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что</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они</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могут</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ухудшаться</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при</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глубоководном</w:t>
            </w:r>
            <w:r w:rsidRPr="00CD1AF5">
              <w:rPr>
                <w:rFonts w:ascii="Times New Roman" w:hAnsi="Times New Roman" w:cs="Times New Roman"/>
                <w:spacing w:val="1"/>
                <w:sz w:val="24"/>
                <w:szCs w:val="24"/>
              </w:rPr>
              <w:t xml:space="preserve"> </w:t>
            </w:r>
            <w:proofErr w:type="spellStart"/>
            <w:r w:rsidRPr="00CD1AF5">
              <w:rPr>
                <w:rFonts w:ascii="Times New Roman" w:hAnsi="Times New Roman" w:cs="Times New Roman"/>
                <w:sz w:val="24"/>
                <w:szCs w:val="24"/>
              </w:rPr>
              <w:t>дренажировании</w:t>
            </w:r>
            <w:proofErr w:type="spellEnd"/>
            <w:r w:rsidRPr="00CD1AF5">
              <w:rPr>
                <w:rFonts w:ascii="Times New Roman" w:hAnsi="Times New Roman" w:cs="Times New Roman"/>
                <w:spacing w:val="10"/>
                <w:sz w:val="24"/>
                <w:szCs w:val="24"/>
              </w:rPr>
              <w:t xml:space="preserve"> </w:t>
            </w:r>
            <w:r w:rsidRPr="00CD1AF5">
              <w:rPr>
                <w:rFonts w:ascii="Times New Roman" w:hAnsi="Times New Roman" w:cs="Times New Roman"/>
                <w:sz w:val="24"/>
                <w:szCs w:val="24"/>
              </w:rPr>
              <w:t>вследствие</w:t>
            </w:r>
            <w:r w:rsidRPr="00CD1AF5">
              <w:rPr>
                <w:rFonts w:ascii="Times New Roman" w:hAnsi="Times New Roman" w:cs="Times New Roman"/>
                <w:spacing w:val="10"/>
                <w:sz w:val="24"/>
                <w:szCs w:val="24"/>
              </w:rPr>
              <w:t xml:space="preserve"> </w:t>
            </w:r>
            <w:r w:rsidRPr="00CD1AF5">
              <w:rPr>
                <w:rFonts w:ascii="Times New Roman" w:hAnsi="Times New Roman" w:cs="Times New Roman"/>
                <w:sz w:val="24"/>
                <w:szCs w:val="24"/>
              </w:rPr>
              <w:t>слипания</w:t>
            </w:r>
            <w:r w:rsidRPr="00CD1AF5">
              <w:rPr>
                <w:rFonts w:ascii="Times New Roman" w:hAnsi="Times New Roman" w:cs="Times New Roman"/>
                <w:spacing w:val="9"/>
                <w:sz w:val="24"/>
                <w:szCs w:val="24"/>
              </w:rPr>
              <w:t xml:space="preserve"> </w:t>
            </w:r>
            <w:r w:rsidRPr="00CD1AF5">
              <w:rPr>
                <w:rFonts w:ascii="Times New Roman" w:hAnsi="Times New Roman" w:cs="Times New Roman"/>
                <w:sz w:val="24"/>
                <w:szCs w:val="24"/>
              </w:rPr>
              <w:t>волокон</w:t>
            </w:r>
            <w:r w:rsidRPr="00CD1AF5">
              <w:rPr>
                <w:rFonts w:ascii="Times New Roman" w:hAnsi="Times New Roman" w:cs="Times New Roman"/>
                <w:spacing w:val="11"/>
                <w:sz w:val="24"/>
                <w:szCs w:val="24"/>
              </w:rPr>
              <w:t xml:space="preserve"> </w:t>
            </w:r>
            <w:r w:rsidRPr="00CD1AF5">
              <w:rPr>
                <w:rFonts w:ascii="Times New Roman" w:hAnsi="Times New Roman" w:cs="Times New Roman"/>
                <w:sz w:val="24"/>
                <w:szCs w:val="24"/>
              </w:rPr>
              <w:t>из-за высокого</w:t>
            </w:r>
            <w:r w:rsidRPr="00CD1AF5">
              <w:rPr>
                <w:rFonts w:ascii="Times New Roman" w:hAnsi="Times New Roman" w:cs="Times New Roman"/>
                <w:spacing w:val="-9"/>
                <w:sz w:val="24"/>
                <w:szCs w:val="24"/>
              </w:rPr>
              <w:t xml:space="preserve"> </w:t>
            </w:r>
            <w:r w:rsidRPr="00CD1AF5">
              <w:rPr>
                <w:rFonts w:ascii="Times New Roman" w:hAnsi="Times New Roman" w:cs="Times New Roman"/>
                <w:sz w:val="24"/>
                <w:szCs w:val="24"/>
              </w:rPr>
              <w:t>давления.</w:t>
            </w:r>
          </w:p>
        </w:tc>
      </w:tr>
      <w:tr w:rsidR="00C43DB0" w:rsidRPr="00CD1AF5" w14:paraId="38213AF4" w14:textId="77777777" w:rsidTr="00546582">
        <w:trPr>
          <w:trHeight w:val="898"/>
          <w:jc w:val="center"/>
        </w:trPr>
        <w:tc>
          <w:tcPr>
            <w:tcW w:w="1548" w:type="dxa"/>
          </w:tcPr>
          <w:p w14:paraId="404E837E" w14:textId="77777777" w:rsidR="00C43DB0" w:rsidRPr="00CD1AF5" w:rsidRDefault="00C43DB0" w:rsidP="00693088">
            <w:pPr>
              <w:pStyle w:val="TableParagraph"/>
              <w:ind w:left="8"/>
              <w:rPr>
                <w:rFonts w:ascii="Times New Roman" w:hAnsi="Times New Roman" w:cs="Times New Roman"/>
                <w:sz w:val="24"/>
                <w:szCs w:val="24"/>
              </w:rPr>
            </w:pPr>
            <w:r w:rsidRPr="00CD1AF5">
              <w:rPr>
                <w:rFonts w:ascii="Times New Roman" w:hAnsi="Times New Roman" w:cs="Times New Roman"/>
                <w:sz w:val="24"/>
                <w:szCs w:val="24"/>
              </w:rPr>
              <w:t>Разделение</w:t>
            </w:r>
          </w:p>
        </w:tc>
        <w:tc>
          <w:tcPr>
            <w:tcW w:w="1233" w:type="dxa"/>
          </w:tcPr>
          <w:p w14:paraId="1F1744AE" w14:textId="77777777" w:rsidR="00C43DB0" w:rsidRPr="00CD1AF5" w:rsidRDefault="00C43DB0" w:rsidP="00693088">
            <w:pPr>
              <w:pStyle w:val="TableParagraph"/>
              <w:ind w:left="49" w:right="-15"/>
              <w:rPr>
                <w:rFonts w:ascii="Times New Roman" w:hAnsi="Times New Roman" w:cs="Times New Roman"/>
                <w:sz w:val="24"/>
                <w:szCs w:val="24"/>
              </w:rPr>
            </w:pPr>
            <w:r w:rsidRPr="00CD1AF5">
              <w:rPr>
                <w:rFonts w:ascii="Times New Roman" w:hAnsi="Times New Roman" w:cs="Times New Roman"/>
                <w:noProof/>
                <w:sz w:val="24"/>
                <w:szCs w:val="24"/>
                <w:lang w:eastAsia="ru-RU"/>
              </w:rPr>
              <w:drawing>
                <wp:inline distT="0" distB="0" distL="0" distR="0" wp14:anchorId="3B8D0A99" wp14:editId="2CDC56B1">
                  <wp:extent cx="574955" cy="566927"/>
                  <wp:effectExtent l="0" t="0" r="0" b="0"/>
                  <wp:docPr id="39"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3.png"/>
                          <pic:cNvPicPr/>
                        </pic:nvPicPr>
                        <pic:blipFill>
                          <a:blip r:embed="rId16" cstate="print"/>
                          <a:stretch>
                            <a:fillRect/>
                          </a:stretch>
                        </pic:blipFill>
                        <pic:spPr>
                          <a:xfrm>
                            <a:off x="0" y="0"/>
                            <a:ext cx="574955" cy="566927"/>
                          </a:xfrm>
                          <a:prstGeom prst="rect">
                            <a:avLst/>
                          </a:prstGeom>
                        </pic:spPr>
                      </pic:pic>
                    </a:graphicData>
                  </a:graphic>
                </wp:inline>
              </w:drawing>
            </w:r>
          </w:p>
        </w:tc>
        <w:tc>
          <w:tcPr>
            <w:tcW w:w="1961" w:type="dxa"/>
          </w:tcPr>
          <w:p w14:paraId="5AB27AC3" w14:textId="77777777" w:rsidR="00C43DB0" w:rsidRPr="00CD1AF5" w:rsidRDefault="00C43DB0" w:rsidP="00693088">
            <w:pPr>
              <w:pStyle w:val="TableParagraph"/>
              <w:ind w:left="14"/>
              <w:jc w:val="both"/>
              <w:rPr>
                <w:rFonts w:ascii="Times New Roman" w:hAnsi="Times New Roman" w:cs="Times New Roman"/>
                <w:sz w:val="24"/>
                <w:szCs w:val="24"/>
              </w:rPr>
            </w:pPr>
            <w:r w:rsidRPr="00CD1AF5">
              <w:rPr>
                <w:rFonts w:ascii="Times New Roman" w:hAnsi="Times New Roman" w:cs="Times New Roman"/>
                <w:sz w:val="24"/>
                <w:szCs w:val="24"/>
              </w:rPr>
              <w:t>геотекстиль</w:t>
            </w:r>
            <w:r w:rsidRPr="00CD1AF5">
              <w:rPr>
                <w:rFonts w:ascii="Times New Roman" w:hAnsi="Times New Roman" w:cs="Times New Roman"/>
                <w:spacing w:val="1"/>
                <w:sz w:val="24"/>
                <w:szCs w:val="24"/>
              </w:rPr>
              <w:t xml:space="preserve"> </w:t>
            </w:r>
            <w:proofErr w:type="spellStart"/>
            <w:r w:rsidRPr="00CD1AF5">
              <w:rPr>
                <w:rFonts w:ascii="Times New Roman" w:hAnsi="Times New Roman" w:cs="Times New Roman"/>
                <w:w w:val="95"/>
                <w:sz w:val="24"/>
                <w:szCs w:val="24"/>
              </w:rPr>
              <w:t>геокомпозиты</w:t>
            </w:r>
            <w:proofErr w:type="spellEnd"/>
          </w:p>
        </w:tc>
        <w:tc>
          <w:tcPr>
            <w:tcW w:w="4843" w:type="dxa"/>
          </w:tcPr>
          <w:p w14:paraId="0C1C637C" w14:textId="77777777" w:rsidR="00C43DB0" w:rsidRPr="00CD1AF5" w:rsidRDefault="00C43DB0" w:rsidP="00693088">
            <w:pPr>
              <w:pStyle w:val="TableParagraph"/>
              <w:ind w:left="13" w:right="-29"/>
              <w:jc w:val="both"/>
              <w:rPr>
                <w:rFonts w:ascii="Times New Roman" w:hAnsi="Times New Roman" w:cs="Times New Roman"/>
                <w:sz w:val="24"/>
                <w:szCs w:val="24"/>
              </w:rPr>
            </w:pPr>
            <w:r w:rsidRPr="00CD1AF5">
              <w:rPr>
                <w:rFonts w:ascii="Times New Roman" w:hAnsi="Times New Roman" w:cs="Times New Roman"/>
                <w:sz w:val="24"/>
                <w:szCs w:val="24"/>
              </w:rPr>
              <w:t>Предотвращает перемешивание двух различных грунтов</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 xml:space="preserve">или материалов. </w:t>
            </w:r>
          </w:p>
        </w:tc>
      </w:tr>
      <w:tr w:rsidR="00C43DB0" w:rsidRPr="00CD1AF5" w14:paraId="31803AC5" w14:textId="77777777" w:rsidTr="00546582">
        <w:trPr>
          <w:trHeight w:val="1021"/>
          <w:jc w:val="center"/>
        </w:trPr>
        <w:tc>
          <w:tcPr>
            <w:tcW w:w="1548" w:type="dxa"/>
          </w:tcPr>
          <w:p w14:paraId="6DDF713D" w14:textId="1CE2225A" w:rsidR="00C43DB0" w:rsidRPr="00CD1AF5" w:rsidRDefault="00C43DB0" w:rsidP="00546582">
            <w:pPr>
              <w:pStyle w:val="TableParagraph"/>
              <w:ind w:left="8"/>
              <w:rPr>
                <w:rFonts w:ascii="Times New Roman" w:hAnsi="Times New Roman" w:cs="Times New Roman"/>
                <w:sz w:val="24"/>
                <w:szCs w:val="24"/>
              </w:rPr>
            </w:pPr>
            <w:proofErr w:type="spellStart"/>
            <w:r w:rsidRPr="00CD1AF5">
              <w:rPr>
                <w:rFonts w:ascii="Times New Roman" w:hAnsi="Times New Roman" w:cs="Times New Roman"/>
                <w:sz w:val="24"/>
                <w:szCs w:val="24"/>
              </w:rPr>
              <w:t>Обеспе</w:t>
            </w:r>
            <w:proofErr w:type="spellEnd"/>
            <w:r w:rsidR="00546582">
              <w:rPr>
                <w:rFonts w:ascii="Times New Roman" w:hAnsi="Times New Roman" w:cs="Times New Roman"/>
                <w:sz w:val="24"/>
                <w:szCs w:val="24"/>
              </w:rPr>
              <w:t xml:space="preserve"> </w:t>
            </w:r>
            <w:proofErr w:type="spellStart"/>
            <w:r w:rsidRPr="00CD1AF5">
              <w:rPr>
                <w:rFonts w:ascii="Times New Roman" w:hAnsi="Times New Roman" w:cs="Times New Roman"/>
                <w:sz w:val="24"/>
                <w:szCs w:val="24"/>
              </w:rPr>
              <w:t>чение</w:t>
            </w:r>
            <w:proofErr w:type="spellEnd"/>
            <w:r w:rsidRPr="00CD1AF5">
              <w:rPr>
                <w:rFonts w:ascii="Times New Roman" w:hAnsi="Times New Roman" w:cs="Times New Roman"/>
                <w:spacing w:val="-51"/>
                <w:sz w:val="24"/>
                <w:szCs w:val="24"/>
              </w:rPr>
              <w:t xml:space="preserve"> </w:t>
            </w:r>
            <w:r w:rsidRPr="00CD1AF5">
              <w:rPr>
                <w:rFonts w:ascii="Times New Roman" w:hAnsi="Times New Roman" w:cs="Times New Roman"/>
                <w:w w:val="95"/>
                <w:sz w:val="24"/>
                <w:szCs w:val="24"/>
              </w:rPr>
              <w:t>безопасности</w:t>
            </w:r>
          </w:p>
        </w:tc>
        <w:tc>
          <w:tcPr>
            <w:tcW w:w="1233" w:type="dxa"/>
          </w:tcPr>
          <w:p w14:paraId="30081FC1" w14:textId="77777777" w:rsidR="00C43DB0" w:rsidRPr="00CD1AF5" w:rsidRDefault="00C43DB0" w:rsidP="00693088">
            <w:pPr>
              <w:pStyle w:val="TableParagraph"/>
              <w:ind w:left="11" w:right="-72"/>
              <w:rPr>
                <w:rFonts w:ascii="Times New Roman" w:hAnsi="Times New Roman" w:cs="Times New Roman"/>
                <w:sz w:val="24"/>
                <w:szCs w:val="24"/>
              </w:rPr>
            </w:pPr>
            <w:r w:rsidRPr="00CD1AF5">
              <w:rPr>
                <w:rFonts w:ascii="Times New Roman" w:hAnsi="Times New Roman" w:cs="Times New Roman"/>
                <w:noProof/>
                <w:sz w:val="24"/>
                <w:szCs w:val="24"/>
                <w:lang w:eastAsia="ru-RU"/>
              </w:rPr>
              <w:drawing>
                <wp:inline distT="0" distB="0" distL="0" distR="0" wp14:anchorId="1BF6863D" wp14:editId="5B88A601">
                  <wp:extent cx="631311" cy="640079"/>
                  <wp:effectExtent l="0" t="0" r="0" b="0"/>
                  <wp:docPr id="40"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4.png"/>
                          <pic:cNvPicPr/>
                        </pic:nvPicPr>
                        <pic:blipFill>
                          <a:blip r:embed="rId17" cstate="print"/>
                          <a:stretch>
                            <a:fillRect/>
                          </a:stretch>
                        </pic:blipFill>
                        <pic:spPr>
                          <a:xfrm>
                            <a:off x="0" y="0"/>
                            <a:ext cx="631311" cy="640079"/>
                          </a:xfrm>
                          <a:prstGeom prst="rect">
                            <a:avLst/>
                          </a:prstGeom>
                        </pic:spPr>
                      </pic:pic>
                    </a:graphicData>
                  </a:graphic>
                </wp:inline>
              </w:drawing>
            </w:r>
          </w:p>
        </w:tc>
        <w:tc>
          <w:tcPr>
            <w:tcW w:w="1961" w:type="dxa"/>
          </w:tcPr>
          <w:p w14:paraId="42B70CD9" w14:textId="77777777" w:rsidR="00C43DB0" w:rsidRPr="00CD1AF5" w:rsidRDefault="00C43DB0" w:rsidP="00693088">
            <w:pPr>
              <w:pStyle w:val="TableParagraph"/>
              <w:ind w:left="14"/>
              <w:jc w:val="both"/>
              <w:rPr>
                <w:rFonts w:ascii="Times New Roman" w:hAnsi="Times New Roman" w:cs="Times New Roman"/>
                <w:sz w:val="24"/>
                <w:szCs w:val="24"/>
              </w:rPr>
            </w:pPr>
            <w:r w:rsidRPr="00CD1AF5">
              <w:rPr>
                <w:rFonts w:ascii="Times New Roman" w:hAnsi="Times New Roman" w:cs="Times New Roman"/>
                <w:sz w:val="24"/>
                <w:szCs w:val="24"/>
              </w:rPr>
              <w:t>нетканый</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геотекстиль</w:t>
            </w:r>
            <w:r w:rsidRPr="00CD1AF5">
              <w:rPr>
                <w:rFonts w:ascii="Times New Roman" w:hAnsi="Times New Roman" w:cs="Times New Roman"/>
                <w:spacing w:val="1"/>
                <w:sz w:val="24"/>
                <w:szCs w:val="24"/>
              </w:rPr>
              <w:t xml:space="preserve"> </w:t>
            </w:r>
            <w:proofErr w:type="spellStart"/>
            <w:r w:rsidRPr="00CD1AF5">
              <w:rPr>
                <w:rFonts w:ascii="Times New Roman" w:hAnsi="Times New Roman" w:cs="Times New Roman"/>
                <w:sz w:val="24"/>
                <w:szCs w:val="24"/>
              </w:rPr>
              <w:t>геосетки</w:t>
            </w:r>
            <w:proofErr w:type="spellEnd"/>
            <w:r w:rsidRPr="00CD1AF5">
              <w:rPr>
                <w:rFonts w:ascii="Times New Roman" w:hAnsi="Times New Roman" w:cs="Times New Roman"/>
                <w:spacing w:val="1"/>
                <w:sz w:val="24"/>
                <w:szCs w:val="24"/>
              </w:rPr>
              <w:t xml:space="preserve"> </w:t>
            </w:r>
            <w:proofErr w:type="spellStart"/>
            <w:r w:rsidRPr="00CD1AF5">
              <w:rPr>
                <w:rFonts w:ascii="Times New Roman" w:hAnsi="Times New Roman" w:cs="Times New Roman"/>
                <w:w w:val="95"/>
                <w:sz w:val="24"/>
                <w:szCs w:val="24"/>
              </w:rPr>
              <w:t>геокомпозиты</w:t>
            </w:r>
            <w:proofErr w:type="spellEnd"/>
          </w:p>
        </w:tc>
        <w:tc>
          <w:tcPr>
            <w:tcW w:w="4843" w:type="dxa"/>
          </w:tcPr>
          <w:p w14:paraId="0374C397" w14:textId="64CB105D" w:rsidR="00C43DB0" w:rsidRPr="00CD1AF5" w:rsidRDefault="00C43DB0" w:rsidP="00693088">
            <w:pPr>
              <w:pStyle w:val="TableParagraph"/>
              <w:ind w:left="13" w:right="-29"/>
              <w:jc w:val="both"/>
              <w:rPr>
                <w:rFonts w:ascii="Times New Roman" w:hAnsi="Times New Roman" w:cs="Times New Roman"/>
                <w:sz w:val="24"/>
                <w:szCs w:val="24"/>
              </w:rPr>
            </w:pPr>
            <w:r w:rsidRPr="00CD1AF5">
              <w:rPr>
                <w:rFonts w:ascii="Times New Roman" w:hAnsi="Times New Roman" w:cs="Times New Roman"/>
                <w:sz w:val="24"/>
                <w:szCs w:val="24"/>
              </w:rPr>
              <w:t>Геосинтетик</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предохраняет от повреждений структуру конструкции, а</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также</w:t>
            </w:r>
            <w:r w:rsidRPr="00CD1AF5">
              <w:rPr>
                <w:rFonts w:ascii="Times New Roman" w:hAnsi="Times New Roman" w:cs="Times New Roman"/>
                <w:spacing w:val="1"/>
                <w:sz w:val="24"/>
                <w:szCs w:val="24"/>
              </w:rPr>
              <w:t xml:space="preserve"> </w:t>
            </w:r>
            <w:r w:rsidR="002F2EBD" w:rsidRPr="00CD1AF5">
              <w:rPr>
                <w:rFonts w:ascii="Times New Roman" w:hAnsi="Times New Roman" w:cs="Times New Roman"/>
                <w:sz w:val="24"/>
                <w:szCs w:val="24"/>
              </w:rPr>
              <w:t>материал,</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из которого</w:t>
            </w:r>
            <w:r w:rsidRPr="00CD1AF5">
              <w:rPr>
                <w:rFonts w:ascii="Times New Roman" w:hAnsi="Times New Roman" w:cs="Times New Roman"/>
                <w:spacing w:val="-2"/>
                <w:sz w:val="24"/>
                <w:szCs w:val="24"/>
              </w:rPr>
              <w:t xml:space="preserve"> </w:t>
            </w:r>
            <w:r w:rsidRPr="00CD1AF5">
              <w:rPr>
                <w:rFonts w:ascii="Times New Roman" w:hAnsi="Times New Roman" w:cs="Times New Roman"/>
                <w:sz w:val="24"/>
                <w:szCs w:val="24"/>
              </w:rPr>
              <w:t>она</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произведена.</w:t>
            </w:r>
          </w:p>
        </w:tc>
      </w:tr>
      <w:tr w:rsidR="00C43DB0" w:rsidRPr="00CD1AF5" w14:paraId="1BE6556D" w14:textId="77777777" w:rsidTr="00546582">
        <w:trPr>
          <w:trHeight w:val="1026"/>
          <w:jc w:val="center"/>
        </w:trPr>
        <w:tc>
          <w:tcPr>
            <w:tcW w:w="1548" w:type="dxa"/>
          </w:tcPr>
          <w:p w14:paraId="1F5B52E9" w14:textId="77777777" w:rsidR="00C43DB0" w:rsidRPr="00CD1AF5" w:rsidRDefault="00C43DB0" w:rsidP="00546582">
            <w:pPr>
              <w:pStyle w:val="TableParagraph"/>
              <w:ind w:left="8"/>
              <w:rPr>
                <w:rFonts w:ascii="Times New Roman" w:hAnsi="Times New Roman" w:cs="Times New Roman"/>
                <w:sz w:val="24"/>
                <w:szCs w:val="24"/>
              </w:rPr>
            </w:pPr>
            <w:r w:rsidRPr="00CD1AF5">
              <w:rPr>
                <w:rFonts w:ascii="Times New Roman" w:hAnsi="Times New Roman" w:cs="Times New Roman"/>
                <w:sz w:val="24"/>
                <w:szCs w:val="24"/>
              </w:rPr>
              <w:t>Гидроизоляция</w:t>
            </w:r>
          </w:p>
        </w:tc>
        <w:tc>
          <w:tcPr>
            <w:tcW w:w="1233" w:type="dxa"/>
          </w:tcPr>
          <w:p w14:paraId="0D888918" w14:textId="77777777" w:rsidR="00C43DB0" w:rsidRPr="00CD1AF5" w:rsidRDefault="00C43DB0" w:rsidP="00693088">
            <w:pPr>
              <w:pStyle w:val="TableParagraph"/>
              <w:rPr>
                <w:rFonts w:ascii="Times New Roman" w:hAnsi="Times New Roman" w:cs="Times New Roman"/>
                <w:sz w:val="24"/>
                <w:szCs w:val="24"/>
              </w:rPr>
            </w:pPr>
            <w:r w:rsidRPr="00CD1AF5">
              <w:rPr>
                <w:rFonts w:ascii="Times New Roman" w:hAnsi="Times New Roman" w:cs="Times New Roman"/>
                <w:sz w:val="24"/>
                <w:szCs w:val="24"/>
              </w:rPr>
              <w:object w:dxaOrig="975" w:dyaOrig="990" w14:anchorId="24555805">
                <v:shape id="_x0000_i1025" type="#_x0000_t75" style="width:49.3pt;height:49.3pt" o:ole="">
                  <v:imagedata r:id="rId18" o:title=""/>
                </v:shape>
                <o:OLEObject Type="Embed" ProgID="PBrush" ShapeID="_x0000_i1025" DrawAspect="Content" ObjectID="_1809265036" r:id="rId19"/>
              </w:object>
            </w:r>
          </w:p>
        </w:tc>
        <w:tc>
          <w:tcPr>
            <w:tcW w:w="1961" w:type="dxa"/>
          </w:tcPr>
          <w:p w14:paraId="4A000608" w14:textId="77777777" w:rsidR="00C43DB0" w:rsidRPr="00CD1AF5" w:rsidRDefault="00C43DB0" w:rsidP="00693088">
            <w:pPr>
              <w:pStyle w:val="TableParagraph"/>
              <w:ind w:left="14"/>
              <w:rPr>
                <w:rFonts w:ascii="Times New Roman" w:hAnsi="Times New Roman" w:cs="Times New Roman"/>
                <w:sz w:val="24"/>
                <w:szCs w:val="24"/>
              </w:rPr>
            </w:pPr>
            <w:proofErr w:type="spellStart"/>
            <w:r w:rsidRPr="00CD1AF5">
              <w:rPr>
                <w:rFonts w:ascii="Times New Roman" w:hAnsi="Times New Roman" w:cs="Times New Roman"/>
                <w:spacing w:val="-1"/>
                <w:sz w:val="24"/>
                <w:szCs w:val="24"/>
              </w:rPr>
              <w:t>геомембраны</w:t>
            </w:r>
            <w:proofErr w:type="spellEnd"/>
            <w:r w:rsidRPr="00CD1AF5">
              <w:rPr>
                <w:rFonts w:ascii="Times New Roman" w:hAnsi="Times New Roman" w:cs="Times New Roman"/>
                <w:spacing w:val="-51"/>
                <w:sz w:val="24"/>
                <w:szCs w:val="24"/>
              </w:rPr>
              <w:t xml:space="preserve"> </w:t>
            </w:r>
            <w:proofErr w:type="spellStart"/>
            <w:r w:rsidRPr="00CD1AF5">
              <w:rPr>
                <w:rFonts w:ascii="Times New Roman" w:hAnsi="Times New Roman" w:cs="Times New Roman"/>
                <w:w w:val="95"/>
                <w:sz w:val="24"/>
                <w:szCs w:val="24"/>
              </w:rPr>
              <w:t>геокомпозиты</w:t>
            </w:r>
            <w:proofErr w:type="spellEnd"/>
          </w:p>
        </w:tc>
        <w:tc>
          <w:tcPr>
            <w:tcW w:w="4843" w:type="dxa"/>
          </w:tcPr>
          <w:p w14:paraId="7DF4301A" w14:textId="652022C1" w:rsidR="00C43DB0" w:rsidRPr="00CD1AF5" w:rsidRDefault="00C43DB0" w:rsidP="00693088">
            <w:pPr>
              <w:pStyle w:val="TableParagraph"/>
              <w:ind w:left="13" w:right="-29"/>
              <w:jc w:val="both"/>
              <w:rPr>
                <w:rFonts w:ascii="Times New Roman" w:hAnsi="Times New Roman" w:cs="Times New Roman"/>
                <w:sz w:val="24"/>
                <w:szCs w:val="24"/>
              </w:rPr>
            </w:pPr>
            <w:r w:rsidRPr="00CD1AF5">
              <w:rPr>
                <w:rFonts w:ascii="Times New Roman" w:hAnsi="Times New Roman" w:cs="Times New Roman"/>
                <w:sz w:val="24"/>
                <w:szCs w:val="24"/>
              </w:rPr>
              <w:t>Барьер</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для</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жидких</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средств.</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Уменьшает</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или</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вовсе</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исключает</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приток</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воды</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в</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рабочие</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слои.</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Активно</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используется</w:t>
            </w:r>
            <w:r w:rsidRPr="00CD1AF5">
              <w:rPr>
                <w:rFonts w:ascii="Times New Roman" w:hAnsi="Times New Roman" w:cs="Times New Roman"/>
                <w:spacing w:val="1"/>
                <w:sz w:val="24"/>
                <w:szCs w:val="24"/>
              </w:rPr>
              <w:t xml:space="preserve"> </w:t>
            </w:r>
            <w:proofErr w:type="gramStart"/>
            <w:r w:rsidRPr="00CD1AF5">
              <w:rPr>
                <w:rFonts w:ascii="Times New Roman" w:hAnsi="Times New Roman" w:cs="Times New Roman"/>
                <w:sz w:val="24"/>
                <w:szCs w:val="24"/>
              </w:rPr>
              <w:t>при</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строи</w:t>
            </w:r>
            <w:proofErr w:type="gramEnd"/>
            <w:r w:rsidR="00546582">
              <w:rPr>
                <w:rFonts w:ascii="Times New Roman" w:hAnsi="Times New Roman" w:cs="Times New Roman"/>
                <w:sz w:val="24"/>
                <w:szCs w:val="24"/>
              </w:rPr>
              <w:t xml:space="preserve"> </w:t>
            </w:r>
            <w:proofErr w:type="spellStart"/>
            <w:r w:rsidRPr="00CD1AF5">
              <w:rPr>
                <w:rFonts w:ascii="Times New Roman" w:hAnsi="Times New Roman" w:cs="Times New Roman"/>
                <w:sz w:val="24"/>
                <w:szCs w:val="24"/>
              </w:rPr>
              <w:t>тельстве</w:t>
            </w:r>
            <w:proofErr w:type="spellEnd"/>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гидротехнических</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сооружений</w:t>
            </w:r>
            <w:r w:rsidRPr="00CD1AF5">
              <w:rPr>
                <w:rFonts w:ascii="Times New Roman" w:hAnsi="Times New Roman" w:cs="Times New Roman"/>
                <w:spacing w:val="-1"/>
                <w:sz w:val="24"/>
                <w:szCs w:val="24"/>
              </w:rPr>
              <w:t xml:space="preserve"> </w:t>
            </w:r>
          </w:p>
        </w:tc>
      </w:tr>
      <w:tr w:rsidR="00C43DB0" w:rsidRPr="00CD1AF5" w14:paraId="38AD32BF" w14:textId="77777777" w:rsidTr="00546582">
        <w:trPr>
          <w:trHeight w:val="1025"/>
          <w:jc w:val="center"/>
        </w:trPr>
        <w:tc>
          <w:tcPr>
            <w:tcW w:w="1548" w:type="dxa"/>
          </w:tcPr>
          <w:p w14:paraId="6E67F35D" w14:textId="77777777" w:rsidR="00C43DB0" w:rsidRPr="00CD1AF5" w:rsidRDefault="00C43DB0" w:rsidP="00546582">
            <w:pPr>
              <w:pStyle w:val="TableParagraph"/>
              <w:ind w:left="8"/>
              <w:rPr>
                <w:rFonts w:ascii="Times New Roman" w:hAnsi="Times New Roman" w:cs="Times New Roman"/>
                <w:sz w:val="24"/>
                <w:szCs w:val="24"/>
              </w:rPr>
            </w:pPr>
            <w:r w:rsidRPr="00CD1AF5">
              <w:rPr>
                <w:rFonts w:ascii="Times New Roman" w:hAnsi="Times New Roman" w:cs="Times New Roman"/>
                <w:sz w:val="24"/>
                <w:szCs w:val="24"/>
              </w:rPr>
              <w:t>Усиление</w:t>
            </w:r>
            <w:r w:rsidRPr="00CD1AF5">
              <w:rPr>
                <w:rFonts w:ascii="Times New Roman" w:hAnsi="Times New Roman" w:cs="Times New Roman"/>
                <w:spacing w:val="1"/>
                <w:sz w:val="24"/>
                <w:szCs w:val="24"/>
              </w:rPr>
              <w:t xml:space="preserve"> </w:t>
            </w:r>
            <w:r w:rsidRPr="00CD1AF5">
              <w:rPr>
                <w:rFonts w:ascii="Times New Roman" w:hAnsi="Times New Roman" w:cs="Times New Roman"/>
                <w:w w:val="95"/>
                <w:sz w:val="24"/>
                <w:szCs w:val="24"/>
              </w:rPr>
              <w:t>стен/откосов</w:t>
            </w:r>
          </w:p>
        </w:tc>
        <w:tc>
          <w:tcPr>
            <w:tcW w:w="1233" w:type="dxa"/>
          </w:tcPr>
          <w:p w14:paraId="24F01C8A" w14:textId="77777777" w:rsidR="00C43DB0" w:rsidRPr="00CD1AF5" w:rsidRDefault="00C43DB0" w:rsidP="00693088">
            <w:pPr>
              <w:pStyle w:val="TableParagraph"/>
              <w:rPr>
                <w:rFonts w:ascii="Times New Roman" w:hAnsi="Times New Roman" w:cs="Times New Roman"/>
                <w:sz w:val="24"/>
                <w:szCs w:val="24"/>
              </w:rPr>
            </w:pPr>
            <w:r w:rsidRPr="00CD1AF5">
              <w:rPr>
                <w:rFonts w:ascii="Times New Roman" w:hAnsi="Times New Roman" w:cs="Times New Roman"/>
                <w:sz w:val="24"/>
                <w:szCs w:val="24"/>
              </w:rPr>
              <w:object w:dxaOrig="990" w:dyaOrig="1020" w14:anchorId="791E819E">
                <v:shape id="_x0000_i1026" type="#_x0000_t75" style="width:49.3pt;height:49.3pt" o:ole="">
                  <v:imagedata r:id="rId20" o:title=""/>
                </v:shape>
                <o:OLEObject Type="Embed" ProgID="PBrush" ShapeID="_x0000_i1026" DrawAspect="Content" ObjectID="_1809265037" r:id="rId21"/>
              </w:object>
            </w:r>
          </w:p>
        </w:tc>
        <w:tc>
          <w:tcPr>
            <w:tcW w:w="1961" w:type="dxa"/>
          </w:tcPr>
          <w:p w14:paraId="2A83A763" w14:textId="77777777" w:rsidR="00C43DB0" w:rsidRPr="00CD1AF5" w:rsidRDefault="00C43DB0" w:rsidP="00693088">
            <w:pPr>
              <w:pStyle w:val="TableParagraph"/>
              <w:ind w:left="14" w:right="-7"/>
              <w:rPr>
                <w:rFonts w:ascii="Times New Roman" w:hAnsi="Times New Roman" w:cs="Times New Roman"/>
                <w:sz w:val="24"/>
                <w:szCs w:val="24"/>
              </w:rPr>
            </w:pPr>
            <w:r w:rsidRPr="00CD1AF5">
              <w:rPr>
                <w:rFonts w:ascii="Times New Roman" w:hAnsi="Times New Roman" w:cs="Times New Roman"/>
                <w:sz w:val="24"/>
                <w:szCs w:val="24"/>
              </w:rPr>
              <w:t>Одноосные</w:t>
            </w:r>
            <w:r w:rsidRPr="00CD1AF5">
              <w:rPr>
                <w:rFonts w:ascii="Times New Roman" w:hAnsi="Times New Roman" w:cs="Times New Roman"/>
                <w:spacing w:val="-51"/>
                <w:sz w:val="24"/>
                <w:szCs w:val="24"/>
              </w:rPr>
              <w:t xml:space="preserve"> </w:t>
            </w:r>
            <w:proofErr w:type="spellStart"/>
            <w:r w:rsidRPr="00CD1AF5">
              <w:rPr>
                <w:rFonts w:ascii="Times New Roman" w:hAnsi="Times New Roman" w:cs="Times New Roman"/>
                <w:w w:val="95"/>
                <w:sz w:val="24"/>
                <w:szCs w:val="24"/>
              </w:rPr>
              <w:t>георешетки</w:t>
            </w:r>
            <w:r w:rsidRPr="00CD1AF5">
              <w:rPr>
                <w:rFonts w:ascii="Times New Roman" w:hAnsi="Times New Roman" w:cs="Times New Roman"/>
                <w:sz w:val="24"/>
                <w:szCs w:val="24"/>
              </w:rPr>
              <w:t>тканый</w:t>
            </w:r>
            <w:proofErr w:type="spellEnd"/>
            <w:r w:rsidRPr="00CD1AF5">
              <w:rPr>
                <w:rFonts w:ascii="Times New Roman" w:hAnsi="Times New Roman" w:cs="Times New Roman"/>
                <w:spacing w:val="-14"/>
                <w:sz w:val="24"/>
                <w:szCs w:val="24"/>
              </w:rPr>
              <w:t xml:space="preserve"> </w:t>
            </w:r>
            <w:r w:rsidRPr="00CD1AF5">
              <w:rPr>
                <w:rFonts w:ascii="Times New Roman" w:hAnsi="Times New Roman" w:cs="Times New Roman"/>
                <w:sz w:val="24"/>
                <w:szCs w:val="24"/>
              </w:rPr>
              <w:t>геотекстиль</w:t>
            </w:r>
          </w:p>
        </w:tc>
        <w:tc>
          <w:tcPr>
            <w:tcW w:w="4843" w:type="dxa"/>
          </w:tcPr>
          <w:p w14:paraId="17B93EDC" w14:textId="77777777" w:rsidR="00C43DB0" w:rsidRPr="00CD1AF5" w:rsidRDefault="00C43DB0" w:rsidP="00693088">
            <w:pPr>
              <w:pStyle w:val="TableParagraph"/>
              <w:ind w:left="13" w:right="-29"/>
              <w:jc w:val="both"/>
              <w:rPr>
                <w:rFonts w:ascii="Times New Roman" w:hAnsi="Times New Roman" w:cs="Times New Roman"/>
                <w:sz w:val="24"/>
                <w:szCs w:val="24"/>
              </w:rPr>
            </w:pPr>
            <w:r w:rsidRPr="00CD1AF5">
              <w:rPr>
                <w:rFonts w:ascii="Times New Roman" w:hAnsi="Times New Roman" w:cs="Times New Roman"/>
                <w:sz w:val="24"/>
                <w:szCs w:val="24"/>
              </w:rPr>
              <w:t>Эффективны при</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применении</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георешеток</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для</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укрепления</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откосов.</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Это</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происходит за счет распределение растягивающих усилий</w:t>
            </w:r>
            <w:r w:rsidRPr="00CD1AF5">
              <w:rPr>
                <w:rFonts w:ascii="Times New Roman" w:hAnsi="Times New Roman" w:cs="Times New Roman"/>
                <w:spacing w:val="-52"/>
                <w:sz w:val="24"/>
                <w:szCs w:val="24"/>
              </w:rPr>
              <w:t xml:space="preserve"> </w:t>
            </w:r>
            <w:r w:rsidRPr="00CD1AF5">
              <w:rPr>
                <w:rFonts w:ascii="Times New Roman" w:hAnsi="Times New Roman" w:cs="Times New Roman"/>
                <w:sz w:val="24"/>
                <w:szCs w:val="24"/>
              </w:rPr>
              <w:t>в</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толще</w:t>
            </w:r>
            <w:r w:rsidRPr="00CD1AF5">
              <w:rPr>
                <w:rFonts w:ascii="Times New Roman" w:hAnsi="Times New Roman" w:cs="Times New Roman"/>
                <w:spacing w:val="4"/>
                <w:sz w:val="24"/>
                <w:szCs w:val="24"/>
              </w:rPr>
              <w:t xml:space="preserve"> </w:t>
            </w:r>
            <w:r w:rsidRPr="00CD1AF5">
              <w:rPr>
                <w:rFonts w:ascii="Times New Roman" w:hAnsi="Times New Roman" w:cs="Times New Roman"/>
                <w:sz w:val="24"/>
                <w:szCs w:val="24"/>
              </w:rPr>
              <w:t>грунта.</w:t>
            </w:r>
          </w:p>
        </w:tc>
      </w:tr>
      <w:tr w:rsidR="00C43DB0" w:rsidRPr="00CD1AF5" w14:paraId="167E4CD4" w14:textId="77777777" w:rsidTr="00546582">
        <w:trPr>
          <w:trHeight w:val="958"/>
          <w:jc w:val="center"/>
        </w:trPr>
        <w:tc>
          <w:tcPr>
            <w:tcW w:w="1548" w:type="dxa"/>
          </w:tcPr>
          <w:p w14:paraId="6780A566" w14:textId="77777777" w:rsidR="00C43DB0" w:rsidRPr="00CD1AF5" w:rsidRDefault="00C43DB0" w:rsidP="00546582">
            <w:pPr>
              <w:pStyle w:val="TableParagraph"/>
              <w:ind w:left="8"/>
              <w:rPr>
                <w:rFonts w:ascii="Times New Roman" w:hAnsi="Times New Roman" w:cs="Times New Roman"/>
                <w:sz w:val="24"/>
                <w:szCs w:val="24"/>
              </w:rPr>
            </w:pPr>
            <w:r w:rsidRPr="00CD1AF5">
              <w:rPr>
                <w:rFonts w:ascii="Times New Roman" w:hAnsi="Times New Roman" w:cs="Times New Roman"/>
                <w:sz w:val="24"/>
                <w:szCs w:val="24"/>
              </w:rPr>
              <w:t>Усиление</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слабых</w:t>
            </w:r>
            <w:r w:rsidRPr="00CD1AF5">
              <w:rPr>
                <w:rFonts w:ascii="Times New Roman" w:hAnsi="Times New Roman" w:cs="Times New Roman"/>
                <w:spacing w:val="-8"/>
                <w:sz w:val="24"/>
                <w:szCs w:val="24"/>
              </w:rPr>
              <w:t xml:space="preserve"> </w:t>
            </w:r>
            <w:r w:rsidRPr="00CD1AF5">
              <w:rPr>
                <w:rFonts w:ascii="Times New Roman" w:hAnsi="Times New Roman" w:cs="Times New Roman"/>
                <w:sz w:val="24"/>
                <w:szCs w:val="24"/>
              </w:rPr>
              <w:t>грунтов</w:t>
            </w:r>
          </w:p>
        </w:tc>
        <w:tc>
          <w:tcPr>
            <w:tcW w:w="1233" w:type="dxa"/>
          </w:tcPr>
          <w:p w14:paraId="4D5615FE" w14:textId="77777777" w:rsidR="00C43DB0" w:rsidRPr="00CD1AF5" w:rsidRDefault="00C43DB0" w:rsidP="00693088">
            <w:pPr>
              <w:pStyle w:val="TableParagraph"/>
              <w:ind w:left="21" w:right="-44"/>
              <w:rPr>
                <w:rFonts w:ascii="Times New Roman" w:hAnsi="Times New Roman" w:cs="Times New Roman"/>
                <w:sz w:val="24"/>
                <w:szCs w:val="24"/>
              </w:rPr>
            </w:pPr>
            <w:r w:rsidRPr="00CD1AF5">
              <w:rPr>
                <w:rFonts w:ascii="Times New Roman" w:hAnsi="Times New Roman" w:cs="Times New Roman"/>
                <w:noProof/>
                <w:sz w:val="24"/>
                <w:szCs w:val="24"/>
                <w:lang w:eastAsia="ru-RU"/>
              </w:rPr>
              <w:drawing>
                <wp:inline distT="0" distB="0" distL="0" distR="0" wp14:anchorId="225F8762" wp14:editId="45D96D2E">
                  <wp:extent cx="610000" cy="606551"/>
                  <wp:effectExtent l="0" t="0" r="0" b="0"/>
                  <wp:docPr id="41"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5.png"/>
                          <pic:cNvPicPr/>
                        </pic:nvPicPr>
                        <pic:blipFill>
                          <a:blip r:embed="rId22" cstate="print"/>
                          <a:stretch>
                            <a:fillRect/>
                          </a:stretch>
                        </pic:blipFill>
                        <pic:spPr>
                          <a:xfrm>
                            <a:off x="0" y="0"/>
                            <a:ext cx="610000" cy="606551"/>
                          </a:xfrm>
                          <a:prstGeom prst="rect">
                            <a:avLst/>
                          </a:prstGeom>
                        </pic:spPr>
                      </pic:pic>
                    </a:graphicData>
                  </a:graphic>
                </wp:inline>
              </w:drawing>
            </w:r>
          </w:p>
        </w:tc>
        <w:tc>
          <w:tcPr>
            <w:tcW w:w="1961" w:type="dxa"/>
          </w:tcPr>
          <w:p w14:paraId="7A96863D" w14:textId="77777777" w:rsidR="00C43DB0" w:rsidRPr="00CD1AF5" w:rsidRDefault="00C43DB0" w:rsidP="00693088">
            <w:pPr>
              <w:pStyle w:val="TableParagraph"/>
              <w:ind w:left="14"/>
              <w:rPr>
                <w:rFonts w:ascii="Times New Roman" w:hAnsi="Times New Roman" w:cs="Times New Roman"/>
                <w:sz w:val="24"/>
                <w:szCs w:val="24"/>
              </w:rPr>
            </w:pPr>
            <w:r w:rsidRPr="00CD1AF5">
              <w:rPr>
                <w:rFonts w:ascii="Times New Roman" w:hAnsi="Times New Roman" w:cs="Times New Roman"/>
                <w:sz w:val="24"/>
                <w:szCs w:val="24"/>
              </w:rPr>
              <w:t>георешетки</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двухосные</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геотекстиль</w:t>
            </w:r>
            <w:r w:rsidRPr="00CD1AF5">
              <w:rPr>
                <w:rFonts w:ascii="Times New Roman" w:hAnsi="Times New Roman" w:cs="Times New Roman"/>
                <w:spacing w:val="1"/>
                <w:sz w:val="24"/>
                <w:szCs w:val="24"/>
              </w:rPr>
              <w:t xml:space="preserve"> </w:t>
            </w:r>
            <w:proofErr w:type="spellStart"/>
            <w:r w:rsidRPr="00CD1AF5">
              <w:rPr>
                <w:rFonts w:ascii="Times New Roman" w:hAnsi="Times New Roman" w:cs="Times New Roman"/>
                <w:w w:val="95"/>
                <w:sz w:val="24"/>
                <w:szCs w:val="24"/>
              </w:rPr>
              <w:t>геокомпозиты</w:t>
            </w:r>
            <w:proofErr w:type="spellEnd"/>
          </w:p>
        </w:tc>
        <w:tc>
          <w:tcPr>
            <w:tcW w:w="4843" w:type="dxa"/>
          </w:tcPr>
          <w:p w14:paraId="7BA8D19C" w14:textId="77777777" w:rsidR="00C43DB0" w:rsidRPr="00CD1AF5" w:rsidRDefault="00C43DB0" w:rsidP="00693088">
            <w:pPr>
              <w:pStyle w:val="TableParagraph"/>
              <w:ind w:left="13" w:right="-29"/>
              <w:jc w:val="both"/>
              <w:rPr>
                <w:rFonts w:ascii="Times New Roman" w:hAnsi="Times New Roman" w:cs="Times New Roman"/>
                <w:sz w:val="24"/>
                <w:szCs w:val="24"/>
              </w:rPr>
            </w:pPr>
            <w:r w:rsidRPr="00CD1AF5">
              <w:rPr>
                <w:rFonts w:ascii="Times New Roman" w:hAnsi="Times New Roman" w:cs="Times New Roman"/>
                <w:sz w:val="24"/>
                <w:szCs w:val="24"/>
              </w:rPr>
              <w:t>Значительное</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увеличение</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несущей способности грунта. Особенно важно применение в зоне</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песков</w:t>
            </w:r>
            <w:r w:rsidRPr="00CD1AF5">
              <w:rPr>
                <w:rFonts w:ascii="Times New Roman" w:hAnsi="Times New Roman" w:cs="Times New Roman"/>
                <w:spacing w:val="3"/>
                <w:sz w:val="24"/>
                <w:szCs w:val="24"/>
              </w:rPr>
              <w:t xml:space="preserve"> </w:t>
            </w:r>
            <w:r w:rsidRPr="00CD1AF5">
              <w:rPr>
                <w:rFonts w:ascii="Times New Roman" w:hAnsi="Times New Roman" w:cs="Times New Roman"/>
                <w:sz w:val="24"/>
                <w:szCs w:val="24"/>
              </w:rPr>
              <w:t>и</w:t>
            </w:r>
            <w:r w:rsidRPr="00CD1AF5">
              <w:rPr>
                <w:rFonts w:ascii="Times New Roman" w:hAnsi="Times New Roman" w:cs="Times New Roman"/>
                <w:spacing w:val="2"/>
                <w:sz w:val="24"/>
                <w:szCs w:val="24"/>
              </w:rPr>
              <w:t xml:space="preserve"> </w:t>
            </w:r>
            <w:r w:rsidRPr="00CD1AF5">
              <w:rPr>
                <w:rFonts w:ascii="Times New Roman" w:hAnsi="Times New Roman" w:cs="Times New Roman"/>
                <w:sz w:val="24"/>
                <w:szCs w:val="24"/>
              </w:rPr>
              <w:t>болот.</w:t>
            </w:r>
          </w:p>
        </w:tc>
      </w:tr>
      <w:tr w:rsidR="00C43DB0" w:rsidRPr="00CD1AF5" w14:paraId="50C3BC0F" w14:textId="77777777" w:rsidTr="00546582">
        <w:trPr>
          <w:trHeight w:val="939"/>
          <w:jc w:val="center"/>
        </w:trPr>
        <w:tc>
          <w:tcPr>
            <w:tcW w:w="1548" w:type="dxa"/>
          </w:tcPr>
          <w:p w14:paraId="06561DF0" w14:textId="77777777" w:rsidR="00C43DB0" w:rsidRPr="00CD1AF5" w:rsidRDefault="00C43DB0" w:rsidP="00546582">
            <w:pPr>
              <w:pStyle w:val="TableParagraph"/>
              <w:ind w:left="8" w:right="-94"/>
              <w:rPr>
                <w:rFonts w:ascii="Times New Roman" w:hAnsi="Times New Roman" w:cs="Times New Roman"/>
                <w:sz w:val="24"/>
                <w:szCs w:val="24"/>
              </w:rPr>
            </w:pPr>
            <w:r w:rsidRPr="00CD1AF5">
              <w:rPr>
                <w:rFonts w:ascii="Times New Roman" w:hAnsi="Times New Roman" w:cs="Times New Roman"/>
                <w:sz w:val="24"/>
                <w:szCs w:val="24"/>
              </w:rPr>
              <w:t>Усиление</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асфальта,</w:t>
            </w:r>
            <w:r w:rsidRPr="00CD1AF5">
              <w:rPr>
                <w:rFonts w:ascii="Times New Roman" w:hAnsi="Times New Roman" w:cs="Times New Roman"/>
                <w:spacing w:val="-51"/>
                <w:sz w:val="24"/>
                <w:szCs w:val="24"/>
              </w:rPr>
              <w:t xml:space="preserve"> </w:t>
            </w:r>
            <w:r w:rsidRPr="00CD1AF5">
              <w:rPr>
                <w:rFonts w:ascii="Times New Roman" w:hAnsi="Times New Roman" w:cs="Times New Roman"/>
                <w:sz w:val="24"/>
                <w:szCs w:val="24"/>
              </w:rPr>
              <w:t>бетона</w:t>
            </w:r>
          </w:p>
        </w:tc>
        <w:tc>
          <w:tcPr>
            <w:tcW w:w="1233" w:type="dxa"/>
          </w:tcPr>
          <w:p w14:paraId="30C72727" w14:textId="77777777" w:rsidR="00C43DB0" w:rsidRPr="00CD1AF5" w:rsidRDefault="00C43DB0" w:rsidP="00693088">
            <w:pPr>
              <w:pStyle w:val="TableParagraph"/>
              <w:ind w:left="30" w:right="-15"/>
              <w:rPr>
                <w:rFonts w:ascii="Times New Roman" w:hAnsi="Times New Roman" w:cs="Times New Roman"/>
                <w:sz w:val="24"/>
                <w:szCs w:val="24"/>
              </w:rPr>
            </w:pPr>
            <w:r w:rsidRPr="00CD1AF5">
              <w:rPr>
                <w:rFonts w:ascii="Times New Roman" w:hAnsi="Times New Roman" w:cs="Times New Roman"/>
                <w:noProof/>
                <w:sz w:val="24"/>
                <w:szCs w:val="24"/>
                <w:lang w:eastAsia="ru-RU"/>
              </w:rPr>
              <w:drawing>
                <wp:inline distT="0" distB="0" distL="0" distR="0" wp14:anchorId="413E487D" wp14:editId="0D6FC7E4">
                  <wp:extent cx="588377" cy="581691"/>
                  <wp:effectExtent l="0" t="0" r="0" b="0"/>
                  <wp:docPr id="42"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6.png"/>
                          <pic:cNvPicPr/>
                        </pic:nvPicPr>
                        <pic:blipFill>
                          <a:blip r:embed="rId23" cstate="print"/>
                          <a:stretch>
                            <a:fillRect/>
                          </a:stretch>
                        </pic:blipFill>
                        <pic:spPr>
                          <a:xfrm>
                            <a:off x="0" y="0"/>
                            <a:ext cx="588377" cy="581691"/>
                          </a:xfrm>
                          <a:prstGeom prst="rect">
                            <a:avLst/>
                          </a:prstGeom>
                        </pic:spPr>
                      </pic:pic>
                    </a:graphicData>
                  </a:graphic>
                </wp:inline>
              </w:drawing>
            </w:r>
          </w:p>
        </w:tc>
        <w:tc>
          <w:tcPr>
            <w:tcW w:w="1961" w:type="dxa"/>
          </w:tcPr>
          <w:p w14:paraId="6335C806" w14:textId="77777777" w:rsidR="00C43DB0" w:rsidRPr="00CD1AF5" w:rsidRDefault="00C43DB0" w:rsidP="00693088">
            <w:pPr>
              <w:pStyle w:val="TableParagraph"/>
              <w:ind w:left="14" w:right="3"/>
              <w:rPr>
                <w:rFonts w:ascii="Times New Roman" w:hAnsi="Times New Roman" w:cs="Times New Roman"/>
                <w:sz w:val="24"/>
                <w:szCs w:val="24"/>
              </w:rPr>
            </w:pPr>
            <w:r w:rsidRPr="00CD1AF5">
              <w:rPr>
                <w:rFonts w:ascii="Times New Roman" w:hAnsi="Times New Roman" w:cs="Times New Roman"/>
                <w:sz w:val="24"/>
                <w:szCs w:val="24"/>
              </w:rPr>
              <w:t>георешетки</w:t>
            </w:r>
            <w:r w:rsidRPr="00CD1AF5">
              <w:rPr>
                <w:rFonts w:ascii="Times New Roman" w:hAnsi="Times New Roman" w:cs="Times New Roman"/>
                <w:spacing w:val="-51"/>
                <w:sz w:val="24"/>
                <w:szCs w:val="24"/>
              </w:rPr>
              <w:t xml:space="preserve"> </w:t>
            </w:r>
            <w:r w:rsidRPr="00CD1AF5">
              <w:rPr>
                <w:rFonts w:ascii="Times New Roman" w:hAnsi="Times New Roman" w:cs="Times New Roman"/>
                <w:sz w:val="24"/>
                <w:szCs w:val="24"/>
              </w:rPr>
              <w:t>двухосные</w:t>
            </w:r>
            <w:r w:rsidRPr="00CD1AF5">
              <w:rPr>
                <w:rFonts w:ascii="Times New Roman" w:hAnsi="Times New Roman" w:cs="Times New Roman"/>
                <w:spacing w:val="1"/>
                <w:sz w:val="24"/>
                <w:szCs w:val="24"/>
              </w:rPr>
              <w:t xml:space="preserve"> </w:t>
            </w:r>
            <w:r w:rsidRPr="00CD1AF5">
              <w:rPr>
                <w:rFonts w:ascii="Times New Roman" w:hAnsi="Times New Roman" w:cs="Times New Roman"/>
                <w:w w:val="95"/>
                <w:sz w:val="24"/>
                <w:szCs w:val="24"/>
              </w:rPr>
              <w:t>геотекстиль</w:t>
            </w:r>
          </w:p>
        </w:tc>
        <w:tc>
          <w:tcPr>
            <w:tcW w:w="4843" w:type="dxa"/>
          </w:tcPr>
          <w:p w14:paraId="21478B9D" w14:textId="77777777" w:rsidR="00C43DB0" w:rsidRPr="00CD1AF5" w:rsidRDefault="00C43DB0" w:rsidP="00693088">
            <w:pPr>
              <w:pStyle w:val="TableParagraph"/>
              <w:ind w:left="13" w:right="-29"/>
              <w:jc w:val="both"/>
              <w:rPr>
                <w:rFonts w:ascii="Times New Roman" w:hAnsi="Times New Roman" w:cs="Times New Roman"/>
                <w:sz w:val="24"/>
                <w:szCs w:val="24"/>
              </w:rPr>
            </w:pPr>
            <w:r w:rsidRPr="00CD1AF5">
              <w:rPr>
                <w:rFonts w:ascii="Times New Roman" w:hAnsi="Times New Roman" w:cs="Times New Roman"/>
                <w:sz w:val="24"/>
                <w:szCs w:val="24"/>
              </w:rPr>
              <w:t>Геосинтетики</w:t>
            </w:r>
            <w:r w:rsidRPr="00CD1AF5">
              <w:rPr>
                <w:rFonts w:ascii="Times New Roman" w:hAnsi="Times New Roman" w:cs="Times New Roman"/>
                <w:spacing w:val="-9"/>
                <w:sz w:val="24"/>
                <w:szCs w:val="24"/>
              </w:rPr>
              <w:t xml:space="preserve"> </w:t>
            </w:r>
            <w:r w:rsidRPr="00CD1AF5">
              <w:rPr>
                <w:rFonts w:ascii="Times New Roman" w:hAnsi="Times New Roman" w:cs="Times New Roman"/>
                <w:sz w:val="24"/>
                <w:szCs w:val="24"/>
              </w:rPr>
              <w:t>повышают</w:t>
            </w:r>
            <w:r w:rsidRPr="00CD1AF5">
              <w:rPr>
                <w:rFonts w:ascii="Times New Roman" w:hAnsi="Times New Roman" w:cs="Times New Roman"/>
                <w:spacing w:val="-10"/>
                <w:sz w:val="24"/>
                <w:szCs w:val="24"/>
              </w:rPr>
              <w:t xml:space="preserve"> </w:t>
            </w:r>
            <w:r w:rsidRPr="00CD1AF5">
              <w:rPr>
                <w:rFonts w:ascii="Times New Roman" w:hAnsi="Times New Roman" w:cs="Times New Roman"/>
                <w:sz w:val="24"/>
                <w:szCs w:val="24"/>
              </w:rPr>
              <w:t>выносливость,</w:t>
            </w:r>
            <w:r w:rsidRPr="00CD1AF5">
              <w:rPr>
                <w:rFonts w:ascii="Times New Roman" w:hAnsi="Times New Roman" w:cs="Times New Roman"/>
                <w:spacing w:val="-50"/>
                <w:sz w:val="24"/>
                <w:szCs w:val="24"/>
              </w:rPr>
              <w:t xml:space="preserve"> </w:t>
            </w:r>
            <w:r w:rsidRPr="00CD1AF5">
              <w:rPr>
                <w:rFonts w:ascii="Times New Roman" w:hAnsi="Times New Roman" w:cs="Times New Roman"/>
                <w:sz w:val="24"/>
                <w:szCs w:val="24"/>
              </w:rPr>
              <w:t>прочность</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и</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сопротивление</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растяжению</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у</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асфальтобетона.</w:t>
            </w:r>
          </w:p>
        </w:tc>
      </w:tr>
      <w:tr w:rsidR="00C43DB0" w:rsidRPr="00CD1AF5" w14:paraId="5874F290" w14:textId="77777777" w:rsidTr="00546582">
        <w:trPr>
          <w:trHeight w:val="1381"/>
          <w:jc w:val="center"/>
        </w:trPr>
        <w:tc>
          <w:tcPr>
            <w:tcW w:w="1548" w:type="dxa"/>
          </w:tcPr>
          <w:p w14:paraId="001263DE" w14:textId="2A4CA12D" w:rsidR="00C43DB0" w:rsidRPr="00CD1AF5" w:rsidRDefault="00C43DB0" w:rsidP="00693088">
            <w:pPr>
              <w:pStyle w:val="TableParagraph"/>
              <w:ind w:left="8" w:right="4"/>
              <w:rPr>
                <w:rFonts w:ascii="Times New Roman" w:hAnsi="Times New Roman" w:cs="Times New Roman"/>
                <w:sz w:val="24"/>
                <w:szCs w:val="24"/>
              </w:rPr>
            </w:pPr>
            <w:r w:rsidRPr="00CD1AF5">
              <w:rPr>
                <w:rFonts w:ascii="Times New Roman" w:hAnsi="Times New Roman" w:cs="Times New Roman"/>
                <w:sz w:val="24"/>
                <w:szCs w:val="24"/>
              </w:rPr>
              <w:t>Контроль</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эрозии и</w:t>
            </w:r>
            <w:r w:rsidRPr="00CD1AF5">
              <w:rPr>
                <w:rFonts w:ascii="Times New Roman" w:hAnsi="Times New Roman" w:cs="Times New Roman"/>
                <w:spacing w:val="1"/>
                <w:sz w:val="24"/>
                <w:szCs w:val="24"/>
              </w:rPr>
              <w:t xml:space="preserve"> </w:t>
            </w:r>
            <w:r w:rsidRPr="00CD1AF5">
              <w:rPr>
                <w:rFonts w:ascii="Times New Roman" w:hAnsi="Times New Roman" w:cs="Times New Roman"/>
                <w:w w:val="95"/>
                <w:sz w:val="24"/>
                <w:szCs w:val="24"/>
              </w:rPr>
              <w:t>стабилизация</w:t>
            </w:r>
            <w:r w:rsidRPr="00CD1AF5">
              <w:rPr>
                <w:rFonts w:ascii="Times New Roman" w:hAnsi="Times New Roman" w:cs="Times New Roman"/>
                <w:spacing w:val="1"/>
                <w:w w:val="95"/>
                <w:sz w:val="24"/>
                <w:szCs w:val="24"/>
              </w:rPr>
              <w:t xml:space="preserve"> </w:t>
            </w:r>
            <w:r w:rsidRPr="00CD1AF5">
              <w:rPr>
                <w:rFonts w:ascii="Times New Roman" w:hAnsi="Times New Roman" w:cs="Times New Roman"/>
                <w:sz w:val="24"/>
                <w:szCs w:val="24"/>
              </w:rPr>
              <w:t>поверх</w:t>
            </w:r>
            <w:r w:rsidR="00546582">
              <w:rPr>
                <w:rFonts w:ascii="Times New Roman" w:hAnsi="Times New Roman" w:cs="Times New Roman"/>
                <w:sz w:val="24"/>
                <w:szCs w:val="24"/>
              </w:rPr>
              <w:t xml:space="preserve"> </w:t>
            </w:r>
            <w:proofErr w:type="spellStart"/>
            <w:r w:rsidRPr="00CD1AF5">
              <w:rPr>
                <w:rFonts w:ascii="Times New Roman" w:hAnsi="Times New Roman" w:cs="Times New Roman"/>
                <w:sz w:val="24"/>
                <w:szCs w:val="24"/>
              </w:rPr>
              <w:t>ностей</w:t>
            </w:r>
            <w:proofErr w:type="spellEnd"/>
          </w:p>
        </w:tc>
        <w:tc>
          <w:tcPr>
            <w:tcW w:w="1233" w:type="dxa"/>
          </w:tcPr>
          <w:p w14:paraId="5C8DFC03" w14:textId="77777777" w:rsidR="00C43DB0" w:rsidRPr="00CD1AF5" w:rsidRDefault="00C43DB0" w:rsidP="00693088">
            <w:pPr>
              <w:pStyle w:val="TableParagraph"/>
              <w:ind w:left="11" w:right="-72"/>
              <w:rPr>
                <w:rFonts w:ascii="Times New Roman" w:hAnsi="Times New Roman" w:cs="Times New Roman"/>
                <w:sz w:val="24"/>
                <w:szCs w:val="24"/>
              </w:rPr>
            </w:pPr>
            <w:r w:rsidRPr="00CD1AF5">
              <w:rPr>
                <w:rFonts w:ascii="Times New Roman" w:hAnsi="Times New Roman" w:cs="Times New Roman"/>
                <w:noProof/>
                <w:sz w:val="24"/>
                <w:szCs w:val="24"/>
                <w:lang w:eastAsia="ru-RU"/>
              </w:rPr>
              <w:drawing>
                <wp:inline distT="0" distB="0" distL="0" distR="0" wp14:anchorId="14543F90" wp14:editId="7F172098">
                  <wp:extent cx="630935" cy="637032"/>
                  <wp:effectExtent l="0" t="0" r="0" b="0"/>
                  <wp:docPr id="5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7.png"/>
                          <pic:cNvPicPr/>
                        </pic:nvPicPr>
                        <pic:blipFill>
                          <a:blip r:embed="rId24" cstate="print"/>
                          <a:stretch>
                            <a:fillRect/>
                          </a:stretch>
                        </pic:blipFill>
                        <pic:spPr>
                          <a:xfrm>
                            <a:off x="0" y="0"/>
                            <a:ext cx="630935" cy="637032"/>
                          </a:xfrm>
                          <a:prstGeom prst="rect">
                            <a:avLst/>
                          </a:prstGeom>
                        </pic:spPr>
                      </pic:pic>
                    </a:graphicData>
                  </a:graphic>
                </wp:inline>
              </w:drawing>
            </w:r>
          </w:p>
        </w:tc>
        <w:tc>
          <w:tcPr>
            <w:tcW w:w="1961" w:type="dxa"/>
          </w:tcPr>
          <w:p w14:paraId="4E09DA0E" w14:textId="77777777" w:rsidR="00C43DB0" w:rsidRPr="00CD1AF5" w:rsidRDefault="00C43DB0" w:rsidP="00693088">
            <w:pPr>
              <w:pStyle w:val="TableParagraph"/>
              <w:ind w:left="14" w:right="620"/>
              <w:rPr>
                <w:rFonts w:ascii="Times New Roman" w:hAnsi="Times New Roman" w:cs="Times New Roman"/>
                <w:sz w:val="24"/>
                <w:szCs w:val="24"/>
              </w:rPr>
            </w:pPr>
            <w:proofErr w:type="spellStart"/>
            <w:r w:rsidRPr="00CD1AF5">
              <w:rPr>
                <w:rFonts w:ascii="Times New Roman" w:hAnsi="Times New Roman" w:cs="Times New Roman"/>
                <w:sz w:val="24"/>
                <w:szCs w:val="24"/>
              </w:rPr>
              <w:t>геоматы</w:t>
            </w:r>
            <w:proofErr w:type="spellEnd"/>
            <w:r w:rsidRPr="00CD1AF5">
              <w:rPr>
                <w:rFonts w:ascii="Times New Roman" w:hAnsi="Times New Roman" w:cs="Times New Roman"/>
                <w:spacing w:val="1"/>
                <w:sz w:val="24"/>
                <w:szCs w:val="24"/>
              </w:rPr>
              <w:t xml:space="preserve"> </w:t>
            </w:r>
            <w:proofErr w:type="spellStart"/>
            <w:r w:rsidRPr="00CD1AF5">
              <w:rPr>
                <w:rFonts w:ascii="Times New Roman" w:hAnsi="Times New Roman" w:cs="Times New Roman"/>
                <w:w w:val="95"/>
                <w:sz w:val="24"/>
                <w:szCs w:val="24"/>
              </w:rPr>
              <w:t>геоячейки</w:t>
            </w:r>
            <w:proofErr w:type="spellEnd"/>
            <w:r w:rsidRPr="00CD1AF5">
              <w:rPr>
                <w:rFonts w:ascii="Times New Roman" w:hAnsi="Times New Roman" w:cs="Times New Roman"/>
                <w:spacing w:val="-48"/>
                <w:w w:val="95"/>
                <w:sz w:val="24"/>
                <w:szCs w:val="24"/>
              </w:rPr>
              <w:t xml:space="preserve"> </w:t>
            </w:r>
            <w:proofErr w:type="spellStart"/>
            <w:r w:rsidRPr="00CD1AF5">
              <w:rPr>
                <w:rFonts w:ascii="Times New Roman" w:hAnsi="Times New Roman" w:cs="Times New Roman"/>
                <w:sz w:val="24"/>
                <w:szCs w:val="24"/>
              </w:rPr>
              <w:t>биоматы</w:t>
            </w:r>
            <w:proofErr w:type="spellEnd"/>
            <w:r w:rsidRPr="00CD1AF5">
              <w:rPr>
                <w:rFonts w:ascii="Times New Roman" w:hAnsi="Times New Roman" w:cs="Times New Roman"/>
                <w:spacing w:val="1"/>
                <w:sz w:val="24"/>
                <w:szCs w:val="24"/>
              </w:rPr>
              <w:t xml:space="preserve"> </w:t>
            </w:r>
            <w:proofErr w:type="spellStart"/>
            <w:r w:rsidRPr="00CD1AF5">
              <w:rPr>
                <w:rFonts w:ascii="Times New Roman" w:hAnsi="Times New Roman" w:cs="Times New Roman"/>
                <w:sz w:val="24"/>
                <w:szCs w:val="24"/>
              </w:rPr>
              <w:t>биосетки</w:t>
            </w:r>
            <w:proofErr w:type="spellEnd"/>
          </w:p>
        </w:tc>
        <w:tc>
          <w:tcPr>
            <w:tcW w:w="4843" w:type="dxa"/>
          </w:tcPr>
          <w:p w14:paraId="6AFF1FD4" w14:textId="77777777" w:rsidR="00C43DB0" w:rsidRPr="00CD1AF5" w:rsidRDefault="00C43DB0" w:rsidP="00693088">
            <w:pPr>
              <w:pStyle w:val="TableParagraph"/>
              <w:ind w:left="13" w:right="-29"/>
              <w:jc w:val="both"/>
              <w:rPr>
                <w:rFonts w:ascii="Times New Roman" w:hAnsi="Times New Roman" w:cs="Times New Roman"/>
                <w:sz w:val="24"/>
                <w:szCs w:val="24"/>
              </w:rPr>
            </w:pPr>
            <w:r w:rsidRPr="00CD1AF5">
              <w:rPr>
                <w:rFonts w:ascii="Times New Roman" w:hAnsi="Times New Roman" w:cs="Times New Roman"/>
                <w:sz w:val="24"/>
                <w:szCs w:val="24"/>
              </w:rPr>
              <w:t>Предотвращает</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отделение</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и</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перемещение</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грунта</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в</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результате</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погодных</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явлений.</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Обеспечивает</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противоэрозийный</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слой.</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препятствуют</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скольжению</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по</w:t>
            </w:r>
            <w:r w:rsidRPr="00CD1AF5">
              <w:rPr>
                <w:rFonts w:ascii="Times New Roman" w:hAnsi="Times New Roman" w:cs="Times New Roman"/>
                <w:spacing w:val="-51"/>
                <w:sz w:val="24"/>
                <w:szCs w:val="24"/>
              </w:rPr>
              <w:t xml:space="preserve"> </w:t>
            </w:r>
            <w:r w:rsidRPr="00CD1AF5">
              <w:rPr>
                <w:rFonts w:ascii="Times New Roman" w:hAnsi="Times New Roman" w:cs="Times New Roman"/>
                <w:sz w:val="24"/>
                <w:szCs w:val="24"/>
              </w:rPr>
              <w:t>поверхности.</w:t>
            </w:r>
          </w:p>
        </w:tc>
      </w:tr>
      <w:tr w:rsidR="00C43DB0" w:rsidRPr="00CD1AF5" w14:paraId="53A0B77F" w14:textId="77777777" w:rsidTr="00546582">
        <w:trPr>
          <w:trHeight w:val="934"/>
          <w:jc w:val="center"/>
        </w:trPr>
        <w:tc>
          <w:tcPr>
            <w:tcW w:w="1548" w:type="dxa"/>
            <w:tcBorders>
              <w:bottom w:val="nil"/>
            </w:tcBorders>
          </w:tcPr>
          <w:p w14:paraId="198A638B" w14:textId="77777777" w:rsidR="00C43DB0" w:rsidRPr="00CD1AF5" w:rsidRDefault="00C43DB0" w:rsidP="00693088">
            <w:pPr>
              <w:pStyle w:val="TableParagraph"/>
              <w:ind w:left="8"/>
              <w:rPr>
                <w:rFonts w:ascii="Times New Roman" w:hAnsi="Times New Roman" w:cs="Times New Roman"/>
                <w:sz w:val="24"/>
                <w:szCs w:val="24"/>
              </w:rPr>
            </w:pPr>
            <w:r w:rsidRPr="00CD1AF5">
              <w:rPr>
                <w:rFonts w:ascii="Times New Roman" w:hAnsi="Times New Roman" w:cs="Times New Roman"/>
                <w:sz w:val="24"/>
                <w:szCs w:val="24"/>
              </w:rPr>
              <w:t>Ограждение</w:t>
            </w:r>
          </w:p>
        </w:tc>
        <w:tc>
          <w:tcPr>
            <w:tcW w:w="1233" w:type="dxa"/>
            <w:tcBorders>
              <w:bottom w:val="nil"/>
            </w:tcBorders>
          </w:tcPr>
          <w:p w14:paraId="6D198E2E" w14:textId="77777777" w:rsidR="00C43DB0" w:rsidRPr="00CD1AF5" w:rsidRDefault="00C43DB0" w:rsidP="00693088">
            <w:pPr>
              <w:pStyle w:val="TableParagraph"/>
              <w:ind w:left="35" w:right="-15"/>
              <w:rPr>
                <w:rFonts w:ascii="Times New Roman" w:hAnsi="Times New Roman" w:cs="Times New Roman"/>
                <w:sz w:val="24"/>
                <w:szCs w:val="24"/>
              </w:rPr>
            </w:pPr>
            <w:r w:rsidRPr="00CD1AF5">
              <w:rPr>
                <w:rFonts w:ascii="Times New Roman" w:hAnsi="Times New Roman" w:cs="Times New Roman"/>
                <w:noProof/>
                <w:sz w:val="24"/>
                <w:szCs w:val="24"/>
                <w:lang w:eastAsia="ru-RU"/>
              </w:rPr>
              <w:drawing>
                <wp:inline distT="0" distB="0" distL="0" distR="0" wp14:anchorId="354A6AA5" wp14:editId="02EA0680">
                  <wp:extent cx="585425" cy="581691"/>
                  <wp:effectExtent l="0" t="0" r="0" b="0"/>
                  <wp:docPr id="56"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8.png"/>
                          <pic:cNvPicPr/>
                        </pic:nvPicPr>
                        <pic:blipFill>
                          <a:blip r:embed="rId25" cstate="print"/>
                          <a:stretch>
                            <a:fillRect/>
                          </a:stretch>
                        </pic:blipFill>
                        <pic:spPr>
                          <a:xfrm>
                            <a:off x="0" y="0"/>
                            <a:ext cx="585425" cy="581691"/>
                          </a:xfrm>
                          <a:prstGeom prst="rect">
                            <a:avLst/>
                          </a:prstGeom>
                        </pic:spPr>
                      </pic:pic>
                    </a:graphicData>
                  </a:graphic>
                </wp:inline>
              </w:drawing>
            </w:r>
          </w:p>
        </w:tc>
        <w:tc>
          <w:tcPr>
            <w:tcW w:w="1961" w:type="dxa"/>
            <w:tcBorders>
              <w:bottom w:val="nil"/>
            </w:tcBorders>
          </w:tcPr>
          <w:p w14:paraId="08706DE1" w14:textId="77777777" w:rsidR="00C43DB0" w:rsidRPr="00CD1AF5" w:rsidRDefault="00C43DB0" w:rsidP="00693088">
            <w:pPr>
              <w:pStyle w:val="TableParagraph"/>
              <w:ind w:left="14"/>
              <w:rPr>
                <w:rFonts w:ascii="Times New Roman" w:hAnsi="Times New Roman" w:cs="Times New Roman"/>
                <w:sz w:val="24"/>
                <w:szCs w:val="24"/>
              </w:rPr>
            </w:pPr>
            <w:proofErr w:type="spellStart"/>
            <w:r w:rsidRPr="00CD1AF5">
              <w:rPr>
                <w:rFonts w:ascii="Times New Roman" w:hAnsi="Times New Roman" w:cs="Times New Roman"/>
                <w:sz w:val="24"/>
                <w:szCs w:val="24"/>
              </w:rPr>
              <w:t>геоячейки</w:t>
            </w:r>
            <w:proofErr w:type="spellEnd"/>
          </w:p>
        </w:tc>
        <w:tc>
          <w:tcPr>
            <w:tcW w:w="4843" w:type="dxa"/>
            <w:tcBorders>
              <w:bottom w:val="nil"/>
            </w:tcBorders>
          </w:tcPr>
          <w:p w14:paraId="5C340B42" w14:textId="77777777" w:rsidR="00C43DB0" w:rsidRPr="00CD1AF5" w:rsidRDefault="00C43DB0" w:rsidP="00693088">
            <w:pPr>
              <w:pStyle w:val="TableParagraph"/>
              <w:ind w:left="13" w:right="-29"/>
              <w:jc w:val="both"/>
              <w:rPr>
                <w:rFonts w:ascii="Times New Roman" w:hAnsi="Times New Roman" w:cs="Times New Roman"/>
                <w:sz w:val="24"/>
                <w:szCs w:val="24"/>
              </w:rPr>
            </w:pPr>
            <w:r w:rsidRPr="00CD1AF5">
              <w:rPr>
                <w:rFonts w:ascii="Times New Roman" w:hAnsi="Times New Roman" w:cs="Times New Roman"/>
                <w:sz w:val="24"/>
                <w:szCs w:val="24"/>
              </w:rPr>
              <w:t>Сопротивление боковому перемещению грунтовых масс.</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Особо важно это свойство при прокладке трубопроводов</w:t>
            </w:r>
          </w:p>
        </w:tc>
      </w:tr>
      <w:tr w:rsidR="00546582" w:rsidRPr="00CD1AF5" w14:paraId="250501FC" w14:textId="77777777" w:rsidTr="00546582">
        <w:trPr>
          <w:trHeight w:val="51"/>
          <w:jc w:val="center"/>
        </w:trPr>
        <w:tc>
          <w:tcPr>
            <w:tcW w:w="9585" w:type="dxa"/>
            <w:gridSpan w:val="4"/>
            <w:tcBorders>
              <w:top w:val="nil"/>
              <w:left w:val="nil"/>
              <w:right w:val="nil"/>
            </w:tcBorders>
          </w:tcPr>
          <w:p w14:paraId="10E87F54" w14:textId="42697948" w:rsidR="00546582" w:rsidRPr="00546582" w:rsidRDefault="00546582" w:rsidP="00546582">
            <w:pPr>
              <w:ind w:hanging="92"/>
              <w:rPr>
                <w:sz w:val="28"/>
                <w:szCs w:val="28"/>
              </w:rPr>
            </w:pPr>
            <w:r w:rsidRPr="00546582">
              <w:rPr>
                <w:sz w:val="28"/>
                <w:szCs w:val="28"/>
              </w:rPr>
              <w:lastRenderedPageBreak/>
              <w:t>Продолжение таблицы 2</w:t>
            </w:r>
          </w:p>
          <w:p w14:paraId="31765E1B" w14:textId="6B9D6996" w:rsidR="00546582" w:rsidRPr="00546582" w:rsidRDefault="00546582" w:rsidP="00546582">
            <w:pPr>
              <w:ind w:hanging="92"/>
              <w:rPr>
                <w:sz w:val="16"/>
                <w:szCs w:val="16"/>
              </w:rPr>
            </w:pPr>
          </w:p>
        </w:tc>
      </w:tr>
      <w:tr w:rsidR="00546582" w:rsidRPr="00CD1AF5" w14:paraId="2BCEBEB5" w14:textId="77777777" w:rsidTr="00546582">
        <w:trPr>
          <w:trHeight w:val="51"/>
          <w:jc w:val="center"/>
        </w:trPr>
        <w:tc>
          <w:tcPr>
            <w:tcW w:w="1548" w:type="dxa"/>
          </w:tcPr>
          <w:p w14:paraId="0B588939" w14:textId="357702AA" w:rsidR="00546582" w:rsidRPr="00CD1AF5" w:rsidRDefault="00546582" w:rsidP="00546582">
            <w:pPr>
              <w:pStyle w:val="TableParagraph"/>
              <w:ind w:left="8" w:right="4"/>
              <w:jc w:val="center"/>
              <w:rPr>
                <w:rFonts w:ascii="Times New Roman" w:hAnsi="Times New Roman" w:cs="Times New Roman"/>
                <w:sz w:val="24"/>
                <w:szCs w:val="24"/>
              </w:rPr>
            </w:pPr>
            <w:r>
              <w:rPr>
                <w:rFonts w:ascii="Times New Roman" w:hAnsi="Times New Roman" w:cs="Times New Roman"/>
                <w:sz w:val="24"/>
                <w:szCs w:val="24"/>
              </w:rPr>
              <w:t>1</w:t>
            </w:r>
          </w:p>
        </w:tc>
        <w:tc>
          <w:tcPr>
            <w:tcW w:w="1233" w:type="dxa"/>
          </w:tcPr>
          <w:p w14:paraId="5E951324" w14:textId="31AE1697" w:rsidR="00546582" w:rsidRPr="00CD1AF5" w:rsidRDefault="00546582" w:rsidP="00546582">
            <w:pPr>
              <w:pStyle w:val="TableParagraph"/>
              <w:ind w:left="138"/>
              <w:jc w:val="center"/>
              <w:rPr>
                <w:rFonts w:ascii="Times New Roman" w:hAnsi="Times New Roman" w:cs="Times New Roman"/>
                <w:sz w:val="24"/>
                <w:szCs w:val="24"/>
              </w:rPr>
            </w:pPr>
            <w:r>
              <w:rPr>
                <w:rFonts w:ascii="Times New Roman" w:hAnsi="Times New Roman" w:cs="Times New Roman"/>
                <w:sz w:val="24"/>
                <w:szCs w:val="24"/>
              </w:rPr>
              <w:t>2</w:t>
            </w:r>
          </w:p>
        </w:tc>
        <w:tc>
          <w:tcPr>
            <w:tcW w:w="1961" w:type="dxa"/>
          </w:tcPr>
          <w:p w14:paraId="180C3834" w14:textId="7EA568BB" w:rsidR="00546582" w:rsidRPr="00CD1AF5" w:rsidRDefault="00546582" w:rsidP="00546582">
            <w:pPr>
              <w:pStyle w:val="TableParagraph"/>
              <w:tabs>
                <w:tab w:val="left" w:pos="1958"/>
              </w:tabs>
              <w:ind w:left="14"/>
              <w:jc w:val="center"/>
              <w:rPr>
                <w:rFonts w:ascii="Times New Roman" w:hAnsi="Times New Roman" w:cs="Times New Roman"/>
                <w:sz w:val="24"/>
                <w:szCs w:val="24"/>
              </w:rPr>
            </w:pPr>
            <w:r>
              <w:rPr>
                <w:rFonts w:ascii="Times New Roman" w:hAnsi="Times New Roman" w:cs="Times New Roman"/>
                <w:sz w:val="24"/>
                <w:szCs w:val="24"/>
              </w:rPr>
              <w:t>3</w:t>
            </w:r>
          </w:p>
        </w:tc>
        <w:tc>
          <w:tcPr>
            <w:tcW w:w="4843" w:type="dxa"/>
          </w:tcPr>
          <w:p w14:paraId="27D4DA7D" w14:textId="2AAFD1E2" w:rsidR="00546582" w:rsidRPr="00CD1AF5" w:rsidRDefault="00546582" w:rsidP="00546582">
            <w:pPr>
              <w:jc w:val="center"/>
            </w:pPr>
            <w:r>
              <w:t>4</w:t>
            </w:r>
          </w:p>
        </w:tc>
      </w:tr>
      <w:tr w:rsidR="00C43DB0" w:rsidRPr="00CD1AF5" w14:paraId="608B3402" w14:textId="77777777" w:rsidTr="00546582">
        <w:trPr>
          <w:trHeight w:val="911"/>
          <w:jc w:val="center"/>
        </w:trPr>
        <w:tc>
          <w:tcPr>
            <w:tcW w:w="1548" w:type="dxa"/>
          </w:tcPr>
          <w:p w14:paraId="57AC58C7" w14:textId="77777777" w:rsidR="00C43DB0" w:rsidRPr="00CD1AF5" w:rsidRDefault="00C43DB0" w:rsidP="00693088">
            <w:pPr>
              <w:pStyle w:val="TableParagraph"/>
              <w:ind w:left="8" w:right="4"/>
              <w:rPr>
                <w:rFonts w:ascii="Times New Roman" w:hAnsi="Times New Roman" w:cs="Times New Roman"/>
                <w:sz w:val="24"/>
                <w:szCs w:val="24"/>
              </w:rPr>
            </w:pPr>
            <w:r w:rsidRPr="00CD1AF5">
              <w:rPr>
                <w:rFonts w:ascii="Times New Roman" w:hAnsi="Times New Roman" w:cs="Times New Roman"/>
                <w:sz w:val="24"/>
                <w:szCs w:val="24"/>
              </w:rPr>
              <w:t>Защита</w:t>
            </w:r>
            <w:r w:rsidRPr="00CD1AF5">
              <w:rPr>
                <w:rFonts w:ascii="Times New Roman" w:hAnsi="Times New Roman" w:cs="Times New Roman"/>
                <w:spacing w:val="1"/>
                <w:sz w:val="24"/>
                <w:szCs w:val="24"/>
              </w:rPr>
              <w:t xml:space="preserve"> </w:t>
            </w:r>
            <w:r w:rsidRPr="00CD1AF5">
              <w:rPr>
                <w:rFonts w:ascii="Times New Roman" w:hAnsi="Times New Roman" w:cs="Times New Roman"/>
                <w:sz w:val="24"/>
                <w:szCs w:val="24"/>
              </w:rPr>
              <w:t>поверхности</w:t>
            </w:r>
            <w:r w:rsidRPr="00CD1AF5">
              <w:rPr>
                <w:rFonts w:ascii="Times New Roman" w:hAnsi="Times New Roman" w:cs="Times New Roman"/>
                <w:spacing w:val="-51"/>
                <w:sz w:val="24"/>
                <w:szCs w:val="24"/>
              </w:rPr>
              <w:t xml:space="preserve"> </w:t>
            </w:r>
            <w:r w:rsidRPr="00CD1AF5">
              <w:rPr>
                <w:rFonts w:ascii="Times New Roman" w:hAnsi="Times New Roman" w:cs="Times New Roman"/>
                <w:sz w:val="24"/>
                <w:szCs w:val="24"/>
              </w:rPr>
              <w:t>после</w:t>
            </w:r>
            <w:r w:rsidRPr="00CD1AF5">
              <w:rPr>
                <w:rFonts w:ascii="Times New Roman" w:hAnsi="Times New Roman" w:cs="Times New Roman"/>
                <w:spacing w:val="1"/>
                <w:sz w:val="24"/>
                <w:szCs w:val="24"/>
              </w:rPr>
              <w:t xml:space="preserve"> </w:t>
            </w:r>
            <w:r w:rsidRPr="00CD1AF5">
              <w:rPr>
                <w:rFonts w:ascii="Times New Roman" w:hAnsi="Times New Roman" w:cs="Times New Roman"/>
                <w:spacing w:val="-1"/>
                <w:sz w:val="24"/>
                <w:szCs w:val="24"/>
              </w:rPr>
              <w:t>реставрации</w:t>
            </w:r>
          </w:p>
        </w:tc>
        <w:tc>
          <w:tcPr>
            <w:tcW w:w="1233" w:type="dxa"/>
          </w:tcPr>
          <w:p w14:paraId="09D6BBBD" w14:textId="77777777" w:rsidR="00C43DB0" w:rsidRPr="00CD1AF5" w:rsidRDefault="00C43DB0" w:rsidP="00693088">
            <w:pPr>
              <w:pStyle w:val="TableParagraph"/>
              <w:ind w:left="138"/>
              <w:rPr>
                <w:rFonts w:ascii="Times New Roman" w:hAnsi="Times New Roman" w:cs="Times New Roman"/>
                <w:sz w:val="24"/>
                <w:szCs w:val="24"/>
              </w:rPr>
            </w:pPr>
          </w:p>
          <w:p w14:paraId="0DECF54A" w14:textId="77777777" w:rsidR="00C43DB0" w:rsidRPr="00CD1AF5" w:rsidRDefault="00C43DB0" w:rsidP="00693088">
            <w:pPr>
              <w:pStyle w:val="TableParagraph"/>
              <w:ind w:left="138"/>
              <w:rPr>
                <w:rFonts w:ascii="Times New Roman" w:hAnsi="Times New Roman" w:cs="Times New Roman"/>
                <w:sz w:val="24"/>
                <w:szCs w:val="24"/>
              </w:rPr>
            </w:pPr>
          </w:p>
          <w:p w14:paraId="568AD121" w14:textId="77777777" w:rsidR="00C43DB0" w:rsidRPr="00CD1AF5" w:rsidRDefault="00C43DB0" w:rsidP="00693088">
            <w:pPr>
              <w:pStyle w:val="TableParagraph"/>
              <w:ind w:left="138"/>
              <w:rPr>
                <w:rFonts w:ascii="Times New Roman" w:hAnsi="Times New Roman" w:cs="Times New Roman"/>
                <w:sz w:val="24"/>
                <w:szCs w:val="24"/>
              </w:rPr>
            </w:pPr>
            <w:r w:rsidRPr="00CD1AF5">
              <w:rPr>
                <w:rFonts w:ascii="Times New Roman" w:hAnsi="Times New Roman" w:cs="Times New Roman"/>
                <w:noProof/>
                <w:sz w:val="24"/>
                <w:szCs w:val="24"/>
                <w:lang w:eastAsia="ru-RU"/>
              </w:rPr>
              <w:drawing>
                <wp:inline distT="0" distB="0" distL="0" distR="0" wp14:anchorId="670805B5" wp14:editId="39CFED36">
                  <wp:extent cx="509025" cy="319087"/>
                  <wp:effectExtent l="0" t="0" r="0" b="0"/>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9.png"/>
                          <pic:cNvPicPr/>
                        </pic:nvPicPr>
                        <pic:blipFill>
                          <a:blip r:embed="rId26" cstate="print"/>
                          <a:stretch>
                            <a:fillRect/>
                          </a:stretch>
                        </pic:blipFill>
                        <pic:spPr>
                          <a:xfrm>
                            <a:off x="0" y="0"/>
                            <a:ext cx="509025" cy="319087"/>
                          </a:xfrm>
                          <a:prstGeom prst="rect">
                            <a:avLst/>
                          </a:prstGeom>
                        </pic:spPr>
                      </pic:pic>
                    </a:graphicData>
                  </a:graphic>
                </wp:inline>
              </w:drawing>
            </w:r>
          </w:p>
        </w:tc>
        <w:tc>
          <w:tcPr>
            <w:tcW w:w="1961" w:type="dxa"/>
          </w:tcPr>
          <w:p w14:paraId="2685B023" w14:textId="77777777" w:rsidR="00C43DB0" w:rsidRPr="00CD1AF5" w:rsidRDefault="00C43DB0" w:rsidP="00693088">
            <w:pPr>
              <w:pStyle w:val="TableParagraph"/>
              <w:tabs>
                <w:tab w:val="left" w:pos="1958"/>
              </w:tabs>
              <w:ind w:left="14"/>
              <w:rPr>
                <w:rFonts w:ascii="Times New Roman" w:hAnsi="Times New Roman" w:cs="Times New Roman"/>
                <w:sz w:val="24"/>
                <w:szCs w:val="24"/>
              </w:rPr>
            </w:pPr>
            <w:r w:rsidRPr="00CD1AF5">
              <w:rPr>
                <w:rFonts w:ascii="Times New Roman" w:hAnsi="Times New Roman" w:cs="Times New Roman"/>
                <w:sz w:val="24"/>
                <w:szCs w:val="24"/>
              </w:rPr>
              <w:t>георешетки</w:t>
            </w:r>
            <w:r w:rsidRPr="00CD1AF5">
              <w:rPr>
                <w:rFonts w:ascii="Times New Roman" w:hAnsi="Times New Roman" w:cs="Times New Roman"/>
                <w:spacing w:val="-51"/>
                <w:sz w:val="24"/>
                <w:szCs w:val="24"/>
              </w:rPr>
              <w:t xml:space="preserve"> </w:t>
            </w:r>
            <w:r w:rsidRPr="00CD1AF5">
              <w:rPr>
                <w:rFonts w:ascii="Times New Roman" w:hAnsi="Times New Roman" w:cs="Times New Roman"/>
                <w:w w:val="95"/>
                <w:sz w:val="24"/>
                <w:szCs w:val="24"/>
              </w:rPr>
              <w:t>геотекстиль</w:t>
            </w:r>
            <w:r w:rsidRPr="00CD1AF5">
              <w:rPr>
                <w:rFonts w:ascii="Times New Roman" w:hAnsi="Times New Roman" w:cs="Times New Roman"/>
                <w:sz w:val="24"/>
                <w:szCs w:val="24"/>
              </w:rPr>
              <w:t xml:space="preserve"> </w:t>
            </w:r>
            <w:proofErr w:type="spellStart"/>
            <w:r w:rsidRPr="00CD1AF5">
              <w:rPr>
                <w:rFonts w:ascii="Times New Roman" w:hAnsi="Times New Roman" w:cs="Times New Roman"/>
                <w:sz w:val="24"/>
                <w:szCs w:val="24"/>
              </w:rPr>
              <w:t>геомембраны</w:t>
            </w:r>
            <w:proofErr w:type="spellEnd"/>
            <w:r w:rsidRPr="00CD1AF5">
              <w:rPr>
                <w:rFonts w:ascii="Times New Roman" w:hAnsi="Times New Roman" w:cs="Times New Roman"/>
                <w:sz w:val="24"/>
                <w:szCs w:val="24"/>
              </w:rPr>
              <w:t xml:space="preserve"> </w:t>
            </w:r>
            <w:proofErr w:type="spellStart"/>
            <w:r w:rsidRPr="00CD1AF5">
              <w:rPr>
                <w:rFonts w:ascii="Times New Roman" w:hAnsi="Times New Roman" w:cs="Times New Roman"/>
                <w:sz w:val="24"/>
                <w:szCs w:val="24"/>
              </w:rPr>
              <w:t>геосетки</w:t>
            </w:r>
            <w:proofErr w:type="spellEnd"/>
          </w:p>
        </w:tc>
        <w:tc>
          <w:tcPr>
            <w:tcW w:w="4843" w:type="dxa"/>
          </w:tcPr>
          <w:p w14:paraId="71C2FDB0" w14:textId="28885AAB" w:rsidR="00C43DB0" w:rsidRPr="00CD1AF5" w:rsidRDefault="00C43DB0" w:rsidP="00693088">
            <w:pPr>
              <w:rPr>
                <w:w w:val="95"/>
              </w:rPr>
            </w:pPr>
            <w:r w:rsidRPr="00CD1AF5">
              <w:t>Предотвращает</w:t>
            </w:r>
            <w:r w:rsidRPr="00CD1AF5">
              <w:rPr>
                <w:spacing w:val="1"/>
              </w:rPr>
              <w:t xml:space="preserve"> </w:t>
            </w:r>
            <w:r w:rsidRPr="00CD1AF5">
              <w:t>взаимопроникновения</w:t>
            </w:r>
            <w:r w:rsidRPr="00CD1AF5">
              <w:rPr>
                <w:spacing w:val="1"/>
              </w:rPr>
              <w:t xml:space="preserve"> </w:t>
            </w:r>
            <w:r w:rsidRPr="00CD1AF5">
              <w:t>контактирующих</w:t>
            </w:r>
            <w:r w:rsidRPr="00CD1AF5">
              <w:rPr>
                <w:spacing w:val="-51"/>
              </w:rPr>
              <w:t xml:space="preserve"> </w:t>
            </w:r>
            <w:r w:rsidRPr="00CD1AF5">
              <w:t>слоев,</w:t>
            </w:r>
            <w:r w:rsidRPr="00CD1AF5">
              <w:rPr>
                <w:spacing w:val="1"/>
              </w:rPr>
              <w:t xml:space="preserve"> </w:t>
            </w:r>
            <w:r w:rsidRPr="00CD1AF5">
              <w:t>решая</w:t>
            </w:r>
            <w:r w:rsidRPr="00CD1AF5">
              <w:rPr>
                <w:spacing w:val="1"/>
              </w:rPr>
              <w:t xml:space="preserve"> </w:t>
            </w:r>
            <w:r w:rsidRPr="00CD1AF5">
              <w:t>тем</w:t>
            </w:r>
            <w:r w:rsidRPr="00CD1AF5">
              <w:rPr>
                <w:spacing w:val="1"/>
              </w:rPr>
              <w:t xml:space="preserve"> </w:t>
            </w:r>
            <w:r w:rsidRPr="00CD1AF5">
              <w:t>самым,</w:t>
            </w:r>
            <w:r w:rsidRPr="00CD1AF5">
              <w:rPr>
                <w:spacing w:val="1"/>
              </w:rPr>
              <w:t xml:space="preserve"> </w:t>
            </w:r>
            <w:r w:rsidRPr="00CD1AF5">
              <w:t>проблему</w:t>
            </w:r>
            <w:r w:rsidRPr="00CD1AF5">
              <w:rPr>
                <w:spacing w:val="1"/>
              </w:rPr>
              <w:t xml:space="preserve"> </w:t>
            </w:r>
            <w:r w:rsidRPr="00CD1AF5">
              <w:rPr>
                <w:w w:val="95"/>
              </w:rPr>
              <w:t>зеркальных</w:t>
            </w:r>
            <w:r w:rsidRPr="00CD1AF5">
              <w:rPr>
                <w:spacing w:val="28"/>
                <w:w w:val="95"/>
              </w:rPr>
              <w:t xml:space="preserve"> </w:t>
            </w:r>
            <w:r w:rsidRPr="00CD1AF5">
              <w:rPr>
                <w:w w:val="95"/>
              </w:rPr>
              <w:t>трещин,</w:t>
            </w:r>
            <w:r w:rsidRPr="00CD1AF5">
              <w:rPr>
                <w:spacing w:val="25"/>
                <w:w w:val="95"/>
              </w:rPr>
              <w:t xml:space="preserve"> </w:t>
            </w:r>
            <w:r w:rsidRPr="00CD1AF5">
              <w:rPr>
                <w:w w:val="95"/>
              </w:rPr>
              <w:t>которая</w:t>
            </w:r>
            <w:r w:rsidRPr="00CD1AF5">
              <w:rPr>
                <w:spacing w:val="24"/>
                <w:w w:val="95"/>
              </w:rPr>
              <w:t xml:space="preserve"> </w:t>
            </w:r>
            <w:r w:rsidRPr="00CD1AF5">
              <w:rPr>
                <w:w w:val="95"/>
              </w:rPr>
              <w:t>свойственна</w:t>
            </w:r>
            <w:r w:rsidRPr="00CD1AF5">
              <w:rPr>
                <w:spacing w:val="25"/>
                <w:w w:val="95"/>
              </w:rPr>
              <w:t xml:space="preserve"> </w:t>
            </w:r>
            <w:r w:rsidRPr="00CD1AF5">
              <w:rPr>
                <w:w w:val="95"/>
              </w:rPr>
              <w:t>старым</w:t>
            </w:r>
            <w:r w:rsidRPr="00CD1AF5">
              <w:rPr>
                <w:spacing w:val="28"/>
                <w:w w:val="95"/>
              </w:rPr>
              <w:t xml:space="preserve"> </w:t>
            </w:r>
            <w:r w:rsidRPr="00CD1AF5">
              <w:rPr>
                <w:w w:val="95"/>
              </w:rPr>
              <w:t xml:space="preserve">дорогам, </w:t>
            </w:r>
            <w:proofErr w:type="spellStart"/>
            <w:r w:rsidRPr="00CD1AF5">
              <w:t>предотвраще</w:t>
            </w:r>
            <w:proofErr w:type="spellEnd"/>
            <w:r w:rsidR="00546582">
              <w:t xml:space="preserve"> </w:t>
            </w:r>
            <w:proofErr w:type="spellStart"/>
            <w:r w:rsidRPr="00CD1AF5">
              <w:t>ние</w:t>
            </w:r>
            <w:proofErr w:type="spellEnd"/>
            <w:r w:rsidRPr="00CD1AF5">
              <w:t xml:space="preserve"> или замедление процесса эрозии грунтов, предотвращение повреждения прослоек из других материалов (гидроизоляционных</w:t>
            </w:r>
            <w:r w:rsidR="00546582">
              <w:t xml:space="preserve"> пленочных)</w:t>
            </w:r>
          </w:p>
        </w:tc>
      </w:tr>
      <w:tr w:rsidR="00C43DB0" w:rsidRPr="00CD1AF5" w14:paraId="2819041D" w14:textId="77777777" w:rsidTr="00546582">
        <w:trPr>
          <w:trHeight w:val="911"/>
          <w:jc w:val="center"/>
        </w:trPr>
        <w:tc>
          <w:tcPr>
            <w:tcW w:w="1548" w:type="dxa"/>
          </w:tcPr>
          <w:p w14:paraId="5757204B" w14:textId="77777777" w:rsidR="00C43DB0" w:rsidRPr="00CD1AF5" w:rsidRDefault="00C43DB0" w:rsidP="00693088">
            <w:pPr>
              <w:pStyle w:val="TableParagraph"/>
              <w:ind w:left="8" w:right="4"/>
              <w:rPr>
                <w:rFonts w:ascii="Times New Roman" w:hAnsi="Times New Roman" w:cs="Times New Roman"/>
                <w:sz w:val="24"/>
                <w:szCs w:val="24"/>
              </w:rPr>
            </w:pPr>
            <w:r w:rsidRPr="00CD1AF5">
              <w:rPr>
                <w:rFonts w:ascii="Times New Roman" w:hAnsi="Times New Roman" w:cs="Times New Roman"/>
                <w:sz w:val="24"/>
                <w:szCs w:val="24"/>
              </w:rPr>
              <w:t xml:space="preserve">Армирование </w:t>
            </w:r>
          </w:p>
        </w:tc>
        <w:tc>
          <w:tcPr>
            <w:tcW w:w="1233" w:type="dxa"/>
          </w:tcPr>
          <w:p w14:paraId="447EC8D8" w14:textId="77777777" w:rsidR="00C43DB0" w:rsidRPr="00CD1AF5" w:rsidRDefault="00C43DB0" w:rsidP="00693088">
            <w:pPr>
              <w:pStyle w:val="TableParagraph"/>
              <w:rPr>
                <w:rFonts w:ascii="Times New Roman" w:hAnsi="Times New Roman" w:cs="Times New Roman"/>
                <w:b/>
                <w:sz w:val="24"/>
                <w:szCs w:val="24"/>
              </w:rPr>
            </w:pPr>
            <w:r w:rsidRPr="00CD1AF5">
              <w:rPr>
                <w:rFonts w:ascii="Times New Roman" w:hAnsi="Times New Roman" w:cs="Times New Roman"/>
                <w:sz w:val="24"/>
                <w:szCs w:val="24"/>
              </w:rPr>
              <w:object w:dxaOrig="1575" w:dyaOrig="1425" w14:anchorId="78CC1624">
                <v:shape id="_x0000_i1027" type="#_x0000_t75" style="width:49.45pt;height:47.8pt" o:ole="">
                  <v:imagedata r:id="rId27" o:title=""/>
                </v:shape>
                <o:OLEObject Type="Embed" ProgID="PBrush" ShapeID="_x0000_i1027" DrawAspect="Content" ObjectID="_1809265038" r:id="rId28"/>
              </w:object>
            </w:r>
          </w:p>
        </w:tc>
        <w:tc>
          <w:tcPr>
            <w:tcW w:w="1961" w:type="dxa"/>
          </w:tcPr>
          <w:p w14:paraId="4EEBDA03" w14:textId="77777777" w:rsidR="00C43DB0" w:rsidRPr="00CD1AF5" w:rsidRDefault="00C43DB0" w:rsidP="00693088">
            <w:pPr>
              <w:pStyle w:val="TableParagraph"/>
              <w:tabs>
                <w:tab w:val="left" w:pos="1958"/>
              </w:tabs>
              <w:ind w:left="14"/>
              <w:rPr>
                <w:rFonts w:ascii="Times New Roman" w:hAnsi="Times New Roman" w:cs="Times New Roman"/>
                <w:sz w:val="24"/>
                <w:szCs w:val="24"/>
              </w:rPr>
            </w:pPr>
            <w:r w:rsidRPr="00CD1AF5">
              <w:rPr>
                <w:rFonts w:ascii="Times New Roman" w:hAnsi="Times New Roman" w:cs="Times New Roman"/>
                <w:sz w:val="24"/>
                <w:szCs w:val="24"/>
              </w:rPr>
              <w:t xml:space="preserve">георешетки, </w:t>
            </w:r>
            <w:proofErr w:type="spellStart"/>
            <w:r w:rsidRPr="00CD1AF5">
              <w:rPr>
                <w:rFonts w:ascii="Times New Roman" w:hAnsi="Times New Roman" w:cs="Times New Roman"/>
                <w:sz w:val="24"/>
                <w:szCs w:val="24"/>
              </w:rPr>
              <w:t>геосетки</w:t>
            </w:r>
            <w:proofErr w:type="spellEnd"/>
            <w:r w:rsidRPr="00CD1AF5">
              <w:rPr>
                <w:rFonts w:ascii="Times New Roman" w:hAnsi="Times New Roman" w:cs="Times New Roman"/>
                <w:sz w:val="24"/>
                <w:szCs w:val="24"/>
              </w:rPr>
              <w:t>, геотекстиль и композиты</w:t>
            </w:r>
          </w:p>
        </w:tc>
        <w:tc>
          <w:tcPr>
            <w:tcW w:w="4843" w:type="dxa"/>
          </w:tcPr>
          <w:p w14:paraId="4917933C" w14:textId="77777777" w:rsidR="00C43DB0" w:rsidRPr="00CD1AF5" w:rsidRDefault="00C43DB0" w:rsidP="00693088">
            <w:proofErr w:type="spellStart"/>
            <w:r w:rsidRPr="00CD1AF5">
              <w:t>Геосинтетический</w:t>
            </w:r>
            <w:proofErr w:type="spellEnd"/>
            <w:r w:rsidRPr="00CD1AF5">
              <w:t xml:space="preserve"> материал выполняет функцию армирования, улучшая механические свойства почвенной массы в результате его применения, усиление строительных конструкций в результате перераспределения напряжений от внешних нагрузок и собственного веса.</w:t>
            </w:r>
          </w:p>
          <w:p w14:paraId="28783F16" w14:textId="02E3B327" w:rsidR="00C43DB0" w:rsidRPr="00CD1AF5" w:rsidRDefault="00C43DB0" w:rsidP="00693088">
            <w:r w:rsidRPr="00CD1AF5">
              <w:t xml:space="preserve">В зависимости от области применения повышается жесткость насыпи, </w:t>
            </w:r>
            <w:proofErr w:type="spellStart"/>
            <w:r w:rsidRPr="00CD1AF5">
              <w:t>устойчи</w:t>
            </w:r>
            <w:proofErr w:type="spellEnd"/>
            <w:r w:rsidR="00546582">
              <w:t xml:space="preserve"> </w:t>
            </w:r>
            <w:proofErr w:type="spellStart"/>
            <w:r w:rsidRPr="00CD1AF5">
              <w:t>вость</w:t>
            </w:r>
            <w:proofErr w:type="spellEnd"/>
            <w:r w:rsidRPr="00CD1AF5">
              <w:t xml:space="preserve"> откосов, несущая способность основа</w:t>
            </w:r>
            <w:r w:rsidR="00546582">
              <w:t xml:space="preserve"> </w:t>
            </w:r>
            <w:proofErr w:type="spellStart"/>
            <w:r w:rsidRPr="00CD1AF5">
              <w:t>ния</w:t>
            </w:r>
            <w:proofErr w:type="spellEnd"/>
            <w:r w:rsidRPr="00CD1AF5">
              <w:t>, сн</w:t>
            </w:r>
            <w:r w:rsidR="00546582">
              <w:t>ижается неравномерность осадки</w:t>
            </w:r>
          </w:p>
        </w:tc>
      </w:tr>
    </w:tbl>
    <w:p w14:paraId="62BF8D32" w14:textId="77777777" w:rsidR="00C43DB0" w:rsidRPr="00CD1AF5" w:rsidRDefault="00C43DB0" w:rsidP="00693088">
      <w:pPr>
        <w:jc w:val="both"/>
        <w:rPr>
          <w:sz w:val="28"/>
          <w:szCs w:val="28"/>
        </w:rPr>
      </w:pPr>
    </w:p>
    <w:p w14:paraId="6998AE00" w14:textId="4609813D" w:rsidR="00C43DB0" w:rsidRDefault="00386E70" w:rsidP="00546582">
      <w:pPr>
        <w:shd w:val="clear" w:color="auto" w:fill="FFFFFF"/>
        <w:jc w:val="both"/>
        <w:rPr>
          <w:color w:val="000000"/>
          <w:sz w:val="28"/>
          <w:szCs w:val="28"/>
        </w:rPr>
      </w:pPr>
      <w:r w:rsidRPr="00CD1AF5">
        <w:rPr>
          <w:color w:val="000000"/>
          <w:sz w:val="28"/>
          <w:szCs w:val="28"/>
        </w:rPr>
        <w:t xml:space="preserve">Таблица </w:t>
      </w:r>
      <w:r w:rsidR="00D71A27">
        <w:rPr>
          <w:color w:val="000000"/>
          <w:sz w:val="28"/>
          <w:szCs w:val="28"/>
          <w:lang w:val="kk-KZ"/>
        </w:rPr>
        <w:t>3</w:t>
      </w:r>
      <w:r w:rsidRPr="00CD1AF5">
        <w:rPr>
          <w:color w:val="000000"/>
          <w:sz w:val="28"/>
          <w:szCs w:val="28"/>
        </w:rPr>
        <w:t xml:space="preserve"> </w:t>
      </w:r>
      <w:r w:rsidR="00546582">
        <w:rPr>
          <w:color w:val="000000"/>
          <w:sz w:val="28"/>
          <w:szCs w:val="28"/>
        </w:rPr>
        <w:t>‒</w:t>
      </w:r>
      <w:r w:rsidRPr="00CD1AF5">
        <w:rPr>
          <w:color w:val="000000"/>
          <w:sz w:val="28"/>
          <w:szCs w:val="28"/>
        </w:rPr>
        <w:t xml:space="preserve"> </w:t>
      </w:r>
      <w:r w:rsidR="00C43DB0" w:rsidRPr="00CD1AF5">
        <w:rPr>
          <w:color w:val="000000"/>
          <w:sz w:val="28"/>
          <w:szCs w:val="28"/>
        </w:rPr>
        <w:t xml:space="preserve">Общая характеристика ГМ по наиболее распространенному сырью изготовления (полиамид, полиэфир и полипропилен) </w:t>
      </w:r>
    </w:p>
    <w:p w14:paraId="7A82DC2C" w14:textId="77777777" w:rsidR="00546582" w:rsidRPr="00546582" w:rsidRDefault="00546582" w:rsidP="00546582">
      <w:pPr>
        <w:shd w:val="clear" w:color="auto" w:fill="FFFFFF"/>
        <w:jc w:val="right"/>
        <w:rPr>
          <w:color w:val="000000"/>
          <w:sz w:val="16"/>
          <w:szCs w:val="16"/>
        </w:rPr>
      </w:pPr>
    </w:p>
    <w:tbl>
      <w:tblPr>
        <w:tblW w:w="5000" w:type="pct"/>
        <w:jc w:val="center"/>
        <w:shd w:val="clear" w:color="auto" w:fill="FFFFFF"/>
        <w:tblCellMar>
          <w:left w:w="0" w:type="dxa"/>
          <w:right w:w="0" w:type="dxa"/>
        </w:tblCellMar>
        <w:tblLook w:val="04A0" w:firstRow="1" w:lastRow="0" w:firstColumn="1" w:lastColumn="0" w:noHBand="0" w:noVBand="1"/>
      </w:tblPr>
      <w:tblGrid>
        <w:gridCol w:w="3231"/>
        <w:gridCol w:w="2153"/>
        <w:gridCol w:w="2253"/>
        <w:gridCol w:w="2057"/>
      </w:tblGrid>
      <w:tr w:rsidR="00C43DB0" w:rsidRPr="00CD1AF5" w14:paraId="23A11718" w14:textId="77777777" w:rsidTr="009402FD">
        <w:trPr>
          <w:tblHeader/>
          <w:jc w:val="center"/>
        </w:trPr>
        <w:tc>
          <w:tcPr>
            <w:tcW w:w="1650" w:type="pct"/>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28" w:type="dxa"/>
              <w:bottom w:w="0" w:type="dxa"/>
              <w:right w:w="28" w:type="dxa"/>
            </w:tcMar>
            <w:vAlign w:val="center"/>
            <w:hideMark/>
          </w:tcPr>
          <w:p w14:paraId="215812FD" w14:textId="77777777" w:rsidR="00C43DB0" w:rsidRPr="00546582" w:rsidRDefault="00C43DB0" w:rsidP="00693088">
            <w:pPr>
              <w:jc w:val="center"/>
            </w:pPr>
            <w:bookmarkStart w:id="38" w:name="i165421"/>
            <w:r w:rsidRPr="00546582">
              <w:rPr>
                <w:color w:val="000000"/>
              </w:rPr>
              <w:t>Показатели</w:t>
            </w:r>
            <w:bookmarkEnd w:id="38"/>
          </w:p>
        </w:tc>
        <w:tc>
          <w:tcPr>
            <w:tcW w:w="3300" w:type="pct"/>
            <w:gridSpan w:val="3"/>
            <w:tcBorders>
              <w:top w:val="single" w:sz="8" w:space="0" w:color="auto"/>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14:paraId="4ADD3758" w14:textId="77777777" w:rsidR="00C43DB0" w:rsidRPr="00546582" w:rsidRDefault="00C43DB0" w:rsidP="00693088">
            <w:pPr>
              <w:jc w:val="center"/>
            </w:pPr>
            <w:r w:rsidRPr="00546582">
              <w:t>Сырье</w:t>
            </w:r>
          </w:p>
        </w:tc>
      </w:tr>
      <w:tr w:rsidR="00C43DB0" w:rsidRPr="00CD1AF5" w14:paraId="5C687B93" w14:textId="77777777" w:rsidTr="009402FD">
        <w:trPr>
          <w:tblHeader/>
          <w:jc w:val="center"/>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14:paraId="75FFAB50" w14:textId="77777777" w:rsidR="00C43DB0" w:rsidRPr="00546582" w:rsidRDefault="00C43DB0" w:rsidP="00693088"/>
        </w:tc>
        <w:tc>
          <w:tcPr>
            <w:tcW w:w="1100"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14:paraId="6C5C13B8" w14:textId="7FB4394F" w:rsidR="00C43DB0" w:rsidRPr="00546582" w:rsidRDefault="00546582" w:rsidP="00693088">
            <w:pPr>
              <w:jc w:val="center"/>
            </w:pPr>
            <w:r w:rsidRPr="00546582">
              <w:t>полиэфир</w:t>
            </w:r>
          </w:p>
        </w:tc>
        <w:tc>
          <w:tcPr>
            <w:tcW w:w="1150"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14:paraId="236D7D32" w14:textId="7D9D2281" w:rsidR="00C43DB0" w:rsidRPr="00546582" w:rsidRDefault="00546582" w:rsidP="00693088">
            <w:pPr>
              <w:jc w:val="center"/>
            </w:pPr>
            <w:r w:rsidRPr="00546582">
              <w:t>полиамид</w:t>
            </w:r>
          </w:p>
        </w:tc>
        <w:tc>
          <w:tcPr>
            <w:tcW w:w="1000"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14:paraId="3A68AAAD" w14:textId="43504C10" w:rsidR="00C43DB0" w:rsidRPr="00546582" w:rsidRDefault="00546582" w:rsidP="00693088">
            <w:pPr>
              <w:jc w:val="center"/>
            </w:pPr>
            <w:r w:rsidRPr="00546582">
              <w:t>полипропилен</w:t>
            </w:r>
          </w:p>
        </w:tc>
      </w:tr>
      <w:tr w:rsidR="00C43DB0" w:rsidRPr="00CD1AF5" w14:paraId="483C0351" w14:textId="77777777" w:rsidTr="009402FD">
        <w:trPr>
          <w:jc w:val="center"/>
        </w:trPr>
        <w:tc>
          <w:tcPr>
            <w:tcW w:w="1650" w:type="pct"/>
            <w:tcBorders>
              <w:top w:val="nil"/>
              <w:left w:val="single" w:sz="8" w:space="0" w:color="auto"/>
              <w:bottom w:val="single" w:sz="8" w:space="0" w:color="auto"/>
              <w:right w:val="single" w:sz="8" w:space="0" w:color="auto"/>
            </w:tcBorders>
            <w:shd w:val="clear" w:color="auto" w:fill="FFFFFF"/>
            <w:tcMar>
              <w:top w:w="0" w:type="dxa"/>
              <w:left w:w="28" w:type="dxa"/>
              <w:bottom w:w="0" w:type="dxa"/>
              <w:right w:w="28" w:type="dxa"/>
            </w:tcMar>
            <w:vAlign w:val="center"/>
            <w:hideMark/>
          </w:tcPr>
          <w:p w14:paraId="2F59903E" w14:textId="77777777" w:rsidR="00C43DB0" w:rsidRPr="00CD1AF5" w:rsidRDefault="00C43DB0" w:rsidP="00693088">
            <w:pPr>
              <w:jc w:val="center"/>
            </w:pPr>
            <w:r w:rsidRPr="00CD1AF5">
              <w:t>Водостойкость</w:t>
            </w:r>
          </w:p>
        </w:tc>
        <w:tc>
          <w:tcPr>
            <w:tcW w:w="1100"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14:paraId="19FF6C33" w14:textId="77777777" w:rsidR="00C43DB0" w:rsidRPr="00CD1AF5" w:rsidRDefault="00C43DB0" w:rsidP="00693088">
            <w:pPr>
              <w:jc w:val="center"/>
            </w:pPr>
            <w:r w:rsidRPr="00CD1AF5">
              <w:t>Хорошая</w:t>
            </w:r>
          </w:p>
        </w:tc>
        <w:tc>
          <w:tcPr>
            <w:tcW w:w="1150"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14:paraId="76E6938D" w14:textId="6C140F26" w:rsidR="00C43DB0" w:rsidRPr="00CD1AF5" w:rsidRDefault="00C43DB0" w:rsidP="00546582">
            <w:pPr>
              <w:jc w:val="center"/>
            </w:pPr>
            <w:r w:rsidRPr="00CD1AF5">
              <w:t>Снижение прочности до 30% при увлажнении</w:t>
            </w:r>
          </w:p>
        </w:tc>
        <w:tc>
          <w:tcPr>
            <w:tcW w:w="1000"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14:paraId="06B77CD1" w14:textId="77777777" w:rsidR="00C43DB0" w:rsidRPr="00CD1AF5" w:rsidRDefault="00C43DB0" w:rsidP="00693088">
            <w:pPr>
              <w:jc w:val="center"/>
            </w:pPr>
            <w:r w:rsidRPr="00CD1AF5">
              <w:t>Хорошая</w:t>
            </w:r>
          </w:p>
        </w:tc>
      </w:tr>
      <w:tr w:rsidR="00C43DB0" w:rsidRPr="00CD1AF5" w14:paraId="29A89307" w14:textId="77777777" w:rsidTr="009402FD">
        <w:trPr>
          <w:jc w:val="center"/>
        </w:trPr>
        <w:tc>
          <w:tcPr>
            <w:tcW w:w="1650" w:type="pct"/>
            <w:tcBorders>
              <w:top w:val="nil"/>
              <w:left w:val="single" w:sz="8" w:space="0" w:color="auto"/>
              <w:bottom w:val="single" w:sz="8" w:space="0" w:color="auto"/>
              <w:right w:val="single" w:sz="8" w:space="0" w:color="auto"/>
            </w:tcBorders>
            <w:shd w:val="clear" w:color="auto" w:fill="FFFFFF"/>
            <w:tcMar>
              <w:top w:w="0" w:type="dxa"/>
              <w:left w:w="28" w:type="dxa"/>
              <w:bottom w:w="0" w:type="dxa"/>
              <w:right w:w="28" w:type="dxa"/>
            </w:tcMar>
            <w:vAlign w:val="center"/>
            <w:hideMark/>
          </w:tcPr>
          <w:p w14:paraId="41580667" w14:textId="77777777" w:rsidR="00C43DB0" w:rsidRPr="00CD1AF5" w:rsidRDefault="00C43DB0" w:rsidP="00693088">
            <w:pPr>
              <w:jc w:val="center"/>
            </w:pPr>
            <w:proofErr w:type="spellStart"/>
            <w:r w:rsidRPr="00CD1AF5">
              <w:t>Биостойкость</w:t>
            </w:r>
            <w:proofErr w:type="spellEnd"/>
          </w:p>
        </w:tc>
        <w:tc>
          <w:tcPr>
            <w:tcW w:w="1100"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14:paraId="68FA7E4C" w14:textId="77777777" w:rsidR="00C43DB0" w:rsidRPr="00CD1AF5" w:rsidRDefault="00C43DB0" w:rsidP="00693088">
            <w:pPr>
              <w:jc w:val="center"/>
            </w:pPr>
            <w:r w:rsidRPr="00CD1AF5">
              <w:t>Хорошая</w:t>
            </w:r>
          </w:p>
        </w:tc>
        <w:tc>
          <w:tcPr>
            <w:tcW w:w="1150"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14:paraId="6CCC247D" w14:textId="77777777" w:rsidR="00C43DB0" w:rsidRPr="00CD1AF5" w:rsidRDefault="00C43DB0" w:rsidP="00693088">
            <w:pPr>
              <w:jc w:val="center"/>
            </w:pPr>
            <w:r w:rsidRPr="00CD1AF5">
              <w:t>Хорошая</w:t>
            </w:r>
          </w:p>
        </w:tc>
        <w:tc>
          <w:tcPr>
            <w:tcW w:w="1000"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14:paraId="6EA0CB6A" w14:textId="77777777" w:rsidR="00C43DB0" w:rsidRPr="00CD1AF5" w:rsidRDefault="00C43DB0" w:rsidP="00693088">
            <w:pPr>
              <w:jc w:val="center"/>
            </w:pPr>
            <w:r w:rsidRPr="00CD1AF5">
              <w:t>Хорошая</w:t>
            </w:r>
          </w:p>
        </w:tc>
      </w:tr>
      <w:tr w:rsidR="00C43DB0" w:rsidRPr="00CD1AF5" w14:paraId="7D44F033" w14:textId="77777777" w:rsidTr="009402FD">
        <w:trPr>
          <w:jc w:val="center"/>
        </w:trPr>
        <w:tc>
          <w:tcPr>
            <w:tcW w:w="1650" w:type="pct"/>
            <w:tcBorders>
              <w:top w:val="nil"/>
              <w:left w:val="single" w:sz="8" w:space="0" w:color="auto"/>
              <w:bottom w:val="single" w:sz="8" w:space="0" w:color="auto"/>
              <w:right w:val="single" w:sz="8" w:space="0" w:color="auto"/>
            </w:tcBorders>
            <w:shd w:val="clear" w:color="auto" w:fill="FFFFFF"/>
            <w:tcMar>
              <w:top w:w="0" w:type="dxa"/>
              <w:left w:w="28" w:type="dxa"/>
              <w:bottom w:w="0" w:type="dxa"/>
              <w:right w:w="28" w:type="dxa"/>
            </w:tcMar>
            <w:vAlign w:val="center"/>
            <w:hideMark/>
          </w:tcPr>
          <w:p w14:paraId="431D2E36" w14:textId="77777777" w:rsidR="00C43DB0" w:rsidRPr="00CD1AF5" w:rsidRDefault="00C43DB0" w:rsidP="00693088">
            <w:pPr>
              <w:jc w:val="center"/>
            </w:pPr>
            <w:r w:rsidRPr="00CD1AF5">
              <w:t>Стойкость к действию кислотных и щелочных сред, возможных в условиях эксплуатации концентраций</w:t>
            </w:r>
          </w:p>
        </w:tc>
        <w:tc>
          <w:tcPr>
            <w:tcW w:w="1100"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14:paraId="5182B012" w14:textId="77777777" w:rsidR="00C43DB0" w:rsidRPr="00CD1AF5" w:rsidRDefault="00C43DB0" w:rsidP="00693088">
            <w:pPr>
              <w:jc w:val="center"/>
            </w:pPr>
            <w:r w:rsidRPr="00CD1AF5">
              <w:t>Снижение прочности в щелочной среде с рН ≥ 9</w:t>
            </w:r>
          </w:p>
        </w:tc>
        <w:tc>
          <w:tcPr>
            <w:tcW w:w="1150"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14:paraId="1DA9964E" w14:textId="77777777" w:rsidR="00C43DB0" w:rsidRPr="00CD1AF5" w:rsidRDefault="00C43DB0" w:rsidP="00693088">
            <w:pPr>
              <w:jc w:val="center"/>
            </w:pPr>
            <w:r w:rsidRPr="00CD1AF5">
              <w:t>Дополнительное снижение прочности при рН среды менее 5,5</w:t>
            </w:r>
          </w:p>
        </w:tc>
        <w:tc>
          <w:tcPr>
            <w:tcW w:w="1000"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14:paraId="0DF7FA2B" w14:textId="77777777" w:rsidR="00C43DB0" w:rsidRPr="00CD1AF5" w:rsidRDefault="00C43DB0" w:rsidP="00693088">
            <w:pPr>
              <w:jc w:val="center"/>
            </w:pPr>
            <w:r w:rsidRPr="00CD1AF5">
              <w:t>Хорошая</w:t>
            </w:r>
          </w:p>
        </w:tc>
      </w:tr>
      <w:tr w:rsidR="00C43DB0" w:rsidRPr="00CD1AF5" w14:paraId="4981A829" w14:textId="77777777" w:rsidTr="009402FD">
        <w:trPr>
          <w:jc w:val="center"/>
        </w:trPr>
        <w:tc>
          <w:tcPr>
            <w:tcW w:w="1650" w:type="pct"/>
            <w:tcBorders>
              <w:top w:val="nil"/>
              <w:left w:val="single" w:sz="8" w:space="0" w:color="auto"/>
              <w:bottom w:val="single" w:sz="8" w:space="0" w:color="auto"/>
              <w:right w:val="single" w:sz="8" w:space="0" w:color="auto"/>
            </w:tcBorders>
            <w:shd w:val="clear" w:color="auto" w:fill="FFFFFF"/>
            <w:tcMar>
              <w:top w:w="0" w:type="dxa"/>
              <w:left w:w="28" w:type="dxa"/>
              <w:bottom w:w="0" w:type="dxa"/>
              <w:right w:w="28" w:type="dxa"/>
            </w:tcMar>
            <w:vAlign w:val="center"/>
            <w:hideMark/>
          </w:tcPr>
          <w:p w14:paraId="58BFD7A7" w14:textId="77777777" w:rsidR="00C43DB0" w:rsidRPr="00CD1AF5" w:rsidRDefault="00C43DB0" w:rsidP="00693088">
            <w:pPr>
              <w:jc w:val="center"/>
            </w:pPr>
            <w:r w:rsidRPr="00CD1AF5">
              <w:t>Светостойкость</w:t>
            </w:r>
          </w:p>
        </w:tc>
        <w:tc>
          <w:tcPr>
            <w:tcW w:w="1100"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14:paraId="52C0F6B6" w14:textId="77777777" w:rsidR="00C43DB0" w:rsidRPr="00CD1AF5" w:rsidRDefault="00C43DB0" w:rsidP="00693088">
            <w:pPr>
              <w:jc w:val="center"/>
            </w:pPr>
            <w:r w:rsidRPr="00CD1AF5">
              <w:t>Хорошая</w:t>
            </w:r>
          </w:p>
        </w:tc>
        <w:tc>
          <w:tcPr>
            <w:tcW w:w="1150"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14:paraId="4FC5842D" w14:textId="77777777" w:rsidR="00C43DB0" w:rsidRPr="00CD1AF5" w:rsidRDefault="00C43DB0" w:rsidP="00693088">
            <w:pPr>
              <w:jc w:val="center"/>
            </w:pPr>
            <w:r w:rsidRPr="00CD1AF5">
              <w:t>Плохая</w:t>
            </w:r>
          </w:p>
        </w:tc>
        <w:tc>
          <w:tcPr>
            <w:tcW w:w="1000"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14:paraId="676C86F1" w14:textId="77777777" w:rsidR="00C43DB0" w:rsidRPr="00CD1AF5" w:rsidRDefault="00C43DB0" w:rsidP="00693088">
            <w:pPr>
              <w:jc w:val="center"/>
            </w:pPr>
            <w:r w:rsidRPr="00CD1AF5">
              <w:t>Плохая</w:t>
            </w:r>
          </w:p>
        </w:tc>
      </w:tr>
      <w:tr w:rsidR="00C43DB0" w:rsidRPr="00CD1AF5" w14:paraId="64972E1F" w14:textId="77777777" w:rsidTr="009402FD">
        <w:trPr>
          <w:jc w:val="center"/>
        </w:trPr>
        <w:tc>
          <w:tcPr>
            <w:tcW w:w="1650" w:type="pct"/>
            <w:tcBorders>
              <w:top w:val="nil"/>
              <w:left w:val="single" w:sz="8" w:space="0" w:color="auto"/>
              <w:bottom w:val="single" w:sz="8" w:space="0" w:color="auto"/>
              <w:right w:val="single" w:sz="8" w:space="0" w:color="auto"/>
            </w:tcBorders>
            <w:shd w:val="clear" w:color="auto" w:fill="FFFFFF"/>
            <w:tcMar>
              <w:top w:w="0" w:type="dxa"/>
              <w:left w:w="28" w:type="dxa"/>
              <w:bottom w:w="0" w:type="dxa"/>
              <w:right w:w="28" w:type="dxa"/>
            </w:tcMar>
            <w:vAlign w:val="center"/>
            <w:hideMark/>
          </w:tcPr>
          <w:p w14:paraId="0E1D1A38" w14:textId="77777777" w:rsidR="00C43DB0" w:rsidRPr="00CD1AF5" w:rsidRDefault="00C43DB0" w:rsidP="00693088">
            <w:pPr>
              <w:jc w:val="center"/>
            </w:pPr>
            <w:r w:rsidRPr="00CD1AF5">
              <w:t>Механические свойства волокон</w:t>
            </w:r>
          </w:p>
        </w:tc>
        <w:tc>
          <w:tcPr>
            <w:tcW w:w="1100"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14:paraId="0D838A59" w14:textId="77777777" w:rsidR="00C43DB0" w:rsidRPr="00CD1AF5" w:rsidRDefault="00C43DB0" w:rsidP="00693088">
            <w:pPr>
              <w:jc w:val="center"/>
            </w:pPr>
            <w:r w:rsidRPr="00CD1AF5">
              <w:t>Хорошие</w:t>
            </w:r>
          </w:p>
        </w:tc>
        <w:tc>
          <w:tcPr>
            <w:tcW w:w="1150"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14:paraId="0A5F2E0F" w14:textId="77777777" w:rsidR="00C43DB0" w:rsidRPr="00CD1AF5" w:rsidRDefault="00C43DB0" w:rsidP="00693088">
            <w:pPr>
              <w:jc w:val="center"/>
            </w:pPr>
            <w:r w:rsidRPr="00CD1AF5">
              <w:t>Хорошие</w:t>
            </w:r>
          </w:p>
        </w:tc>
        <w:tc>
          <w:tcPr>
            <w:tcW w:w="1000"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14:paraId="0076B1FF" w14:textId="77777777" w:rsidR="00C43DB0" w:rsidRPr="00CD1AF5" w:rsidRDefault="00C43DB0" w:rsidP="00693088">
            <w:pPr>
              <w:jc w:val="center"/>
            </w:pPr>
            <w:r w:rsidRPr="00CD1AF5">
              <w:t>Низкая длительная прочность</w:t>
            </w:r>
          </w:p>
        </w:tc>
      </w:tr>
    </w:tbl>
    <w:p w14:paraId="16D134BB" w14:textId="77777777" w:rsidR="00386E70" w:rsidRPr="00CD1AF5" w:rsidRDefault="00386E70" w:rsidP="00693088">
      <w:pPr>
        <w:shd w:val="clear" w:color="auto" w:fill="FFFFFF"/>
        <w:ind w:firstLine="709"/>
        <w:contextualSpacing/>
        <w:jc w:val="both"/>
        <w:rPr>
          <w:color w:val="000000"/>
          <w:sz w:val="28"/>
          <w:szCs w:val="28"/>
        </w:rPr>
      </w:pPr>
    </w:p>
    <w:p w14:paraId="72E0A43A" w14:textId="33D75FB7" w:rsidR="00C43DB0" w:rsidRPr="00546582" w:rsidRDefault="00546582" w:rsidP="00693088">
      <w:pPr>
        <w:shd w:val="clear" w:color="auto" w:fill="FFFFFF"/>
        <w:ind w:firstLine="709"/>
        <w:contextualSpacing/>
        <w:jc w:val="both"/>
        <w:rPr>
          <w:sz w:val="28"/>
          <w:szCs w:val="28"/>
        </w:rPr>
      </w:pPr>
      <w:r>
        <w:rPr>
          <w:color w:val="000000"/>
          <w:sz w:val="28"/>
          <w:szCs w:val="28"/>
        </w:rPr>
        <w:t xml:space="preserve">Плоские </w:t>
      </w:r>
      <w:r w:rsidR="00C43DB0" w:rsidRPr="00546582">
        <w:rPr>
          <w:i/>
          <w:color w:val="000000"/>
          <w:sz w:val="28"/>
          <w:szCs w:val="28"/>
        </w:rPr>
        <w:t>георешетки (</w:t>
      </w:r>
      <w:proofErr w:type="spellStart"/>
      <w:r w:rsidR="00C43DB0" w:rsidRPr="00546582">
        <w:rPr>
          <w:i/>
          <w:color w:val="000000"/>
          <w:sz w:val="28"/>
          <w:szCs w:val="28"/>
        </w:rPr>
        <w:t>геосетки</w:t>
      </w:r>
      <w:proofErr w:type="spellEnd"/>
      <w:r w:rsidR="00C43DB0" w:rsidRPr="00546582">
        <w:rPr>
          <w:i/>
          <w:color w:val="000000"/>
          <w:sz w:val="28"/>
          <w:szCs w:val="28"/>
        </w:rPr>
        <w:t>)</w:t>
      </w:r>
      <w:r w:rsidR="00C43DB0" w:rsidRPr="00546582">
        <w:rPr>
          <w:color w:val="000000"/>
          <w:sz w:val="28"/>
          <w:szCs w:val="28"/>
        </w:rPr>
        <w:t xml:space="preserve"> </w:t>
      </w:r>
      <w:r w:rsidR="00C43DB0" w:rsidRPr="00CD1AF5">
        <w:rPr>
          <w:color w:val="000000"/>
          <w:sz w:val="28"/>
          <w:szCs w:val="28"/>
        </w:rPr>
        <w:t xml:space="preserve">отличаются высокими механическими характеристиками и применяются </w:t>
      </w:r>
      <w:r w:rsidR="00C43DB0" w:rsidRPr="00CD1AF5">
        <w:rPr>
          <w:color w:val="000000"/>
          <w:sz w:val="28"/>
          <w:szCs w:val="28"/>
          <w:shd w:val="clear" w:color="auto" w:fill="FFFFFF"/>
        </w:rPr>
        <w:t xml:space="preserve">для создания армирующих прослоек. Полимерными </w:t>
      </w:r>
      <w:proofErr w:type="spellStart"/>
      <w:r w:rsidR="00C43DB0" w:rsidRPr="00CD1AF5">
        <w:rPr>
          <w:color w:val="000000"/>
          <w:sz w:val="28"/>
          <w:szCs w:val="28"/>
          <w:shd w:val="clear" w:color="auto" w:fill="FFFFFF"/>
        </w:rPr>
        <w:t>геосетками</w:t>
      </w:r>
      <w:proofErr w:type="spellEnd"/>
      <w:r w:rsidR="00C43DB0" w:rsidRPr="00CD1AF5">
        <w:rPr>
          <w:color w:val="000000"/>
          <w:sz w:val="28"/>
          <w:szCs w:val="28"/>
          <w:shd w:val="clear" w:color="auto" w:fill="FFFFFF"/>
        </w:rPr>
        <w:t xml:space="preserve"> армируют основания дорожных одежд из </w:t>
      </w:r>
      <w:proofErr w:type="spellStart"/>
      <w:r w:rsidR="00C43DB0" w:rsidRPr="00CD1AF5">
        <w:rPr>
          <w:color w:val="000000"/>
          <w:sz w:val="28"/>
          <w:szCs w:val="28"/>
          <w:shd w:val="clear" w:color="auto" w:fill="FFFFFF"/>
        </w:rPr>
        <w:t>крупнофракционных</w:t>
      </w:r>
      <w:proofErr w:type="spellEnd"/>
      <w:r w:rsidR="00C43DB0" w:rsidRPr="00CD1AF5">
        <w:rPr>
          <w:color w:val="000000"/>
          <w:sz w:val="28"/>
          <w:szCs w:val="28"/>
          <w:shd w:val="clear" w:color="auto" w:fill="FFFFFF"/>
        </w:rPr>
        <w:t xml:space="preserve"> материалов, откосы насыпей, </w:t>
      </w:r>
      <w:proofErr w:type="spellStart"/>
      <w:r w:rsidR="00C43DB0" w:rsidRPr="00CD1AF5">
        <w:rPr>
          <w:color w:val="000000"/>
          <w:sz w:val="28"/>
          <w:szCs w:val="28"/>
          <w:shd w:val="clear" w:color="auto" w:fill="FFFFFF"/>
        </w:rPr>
        <w:t>геосетками</w:t>
      </w:r>
      <w:proofErr w:type="spellEnd"/>
      <w:r w:rsidR="00C43DB0" w:rsidRPr="00CD1AF5">
        <w:rPr>
          <w:color w:val="000000"/>
          <w:sz w:val="28"/>
          <w:szCs w:val="28"/>
          <w:shd w:val="clear" w:color="auto" w:fill="FFFFFF"/>
        </w:rPr>
        <w:t xml:space="preserve"> </w:t>
      </w:r>
      <w:r w:rsidR="009A5CF0" w:rsidRPr="00CD1AF5">
        <w:rPr>
          <w:color w:val="000000"/>
          <w:sz w:val="28"/>
          <w:szCs w:val="28"/>
          <w:shd w:val="clear" w:color="auto" w:fill="FFFFFF"/>
        </w:rPr>
        <w:t>из стекла</w:t>
      </w:r>
      <w:r w:rsidR="00C43DB0" w:rsidRPr="00CD1AF5">
        <w:rPr>
          <w:color w:val="000000"/>
          <w:sz w:val="28"/>
          <w:szCs w:val="28"/>
          <w:shd w:val="clear" w:color="auto" w:fill="FFFFFF"/>
        </w:rPr>
        <w:t xml:space="preserve">- или базальтового волокна - верхние слои дорожных одежд из разного вида асфальтобетонов. </w:t>
      </w:r>
      <w:proofErr w:type="spellStart"/>
      <w:r w:rsidR="00C43DB0" w:rsidRPr="00CD1AF5">
        <w:rPr>
          <w:color w:val="000000"/>
          <w:sz w:val="28"/>
          <w:szCs w:val="28"/>
          <w:shd w:val="clear" w:color="auto" w:fill="FFFFFF"/>
        </w:rPr>
        <w:t>Геосетки</w:t>
      </w:r>
      <w:proofErr w:type="spellEnd"/>
      <w:r w:rsidR="00C43DB0" w:rsidRPr="00CD1AF5">
        <w:rPr>
          <w:color w:val="000000"/>
          <w:sz w:val="28"/>
          <w:szCs w:val="28"/>
          <w:shd w:val="clear" w:color="auto" w:fill="FFFFFF"/>
        </w:rPr>
        <w:t xml:space="preserve"> обычно имеют ячейки с линейными размерами 5 - 40 мм. Наличие и размер ячеек, толщина элементов определяют механические характеристики материалов и степень их связи с материалами контактирующих </w:t>
      </w:r>
      <w:r w:rsidR="00C43DB0" w:rsidRPr="00546582">
        <w:rPr>
          <w:sz w:val="28"/>
          <w:szCs w:val="28"/>
          <w:shd w:val="clear" w:color="auto" w:fill="FFFFFF"/>
        </w:rPr>
        <w:t>слоев</w:t>
      </w:r>
      <w:r w:rsidR="00B91519" w:rsidRPr="00546582">
        <w:rPr>
          <w:sz w:val="28"/>
          <w:szCs w:val="28"/>
          <w:shd w:val="clear" w:color="auto" w:fill="FFFFFF"/>
        </w:rPr>
        <w:t xml:space="preserve"> </w:t>
      </w:r>
      <w:bookmarkStart w:id="39" w:name="tex23"/>
      <w:bookmarkEnd w:id="39"/>
      <w:r w:rsidR="002C2E81" w:rsidRPr="00546582">
        <w:rPr>
          <w:sz w:val="28"/>
          <w:szCs w:val="28"/>
        </w:rPr>
        <w:fldChar w:fldCharType="begin"/>
      </w:r>
      <w:r w:rsidR="002C2E81" w:rsidRPr="00546582">
        <w:rPr>
          <w:sz w:val="28"/>
          <w:szCs w:val="28"/>
        </w:rPr>
        <w:instrText xml:space="preserve"> HYPERLINK  \l "lit23" </w:instrText>
      </w:r>
      <w:r w:rsidR="002C2E81" w:rsidRPr="00546582">
        <w:rPr>
          <w:sz w:val="28"/>
          <w:szCs w:val="28"/>
        </w:rPr>
      </w:r>
      <w:r w:rsidR="002C2E81" w:rsidRPr="00546582">
        <w:rPr>
          <w:sz w:val="28"/>
          <w:szCs w:val="28"/>
        </w:rPr>
        <w:fldChar w:fldCharType="separate"/>
      </w:r>
      <w:r w:rsidR="00B91519" w:rsidRPr="00546582">
        <w:rPr>
          <w:rStyle w:val="ae"/>
          <w:color w:val="auto"/>
          <w:sz w:val="28"/>
          <w:szCs w:val="28"/>
          <w:u w:val="none"/>
        </w:rPr>
        <w:t>[</w:t>
      </w:r>
      <w:r w:rsidR="00D1688C">
        <w:rPr>
          <w:rStyle w:val="ae"/>
          <w:color w:val="auto"/>
          <w:sz w:val="28"/>
          <w:szCs w:val="28"/>
          <w:u w:val="none"/>
        </w:rPr>
        <w:t>29</w:t>
      </w:r>
      <w:r w:rsidR="00B91519" w:rsidRPr="00546582">
        <w:rPr>
          <w:rStyle w:val="ae"/>
          <w:color w:val="auto"/>
          <w:sz w:val="28"/>
          <w:szCs w:val="28"/>
          <w:u w:val="none"/>
        </w:rPr>
        <w:t>]</w:t>
      </w:r>
      <w:r w:rsidR="002C2E81" w:rsidRPr="00546582">
        <w:rPr>
          <w:sz w:val="28"/>
          <w:szCs w:val="28"/>
        </w:rPr>
        <w:fldChar w:fldCharType="end"/>
      </w:r>
      <w:r w:rsidR="00C43DB0" w:rsidRPr="00546582">
        <w:rPr>
          <w:sz w:val="28"/>
          <w:szCs w:val="28"/>
          <w:shd w:val="clear" w:color="auto" w:fill="FFFFFF"/>
        </w:rPr>
        <w:t>.</w:t>
      </w:r>
    </w:p>
    <w:p w14:paraId="2F092B0D" w14:textId="1DDDDDD1" w:rsidR="00C43DB0" w:rsidRPr="00BC573D" w:rsidRDefault="00C43DB0" w:rsidP="00BC573D">
      <w:pPr>
        <w:pStyle w:val="Standard"/>
        <w:ind w:firstLine="709"/>
        <w:contextualSpacing/>
        <w:jc w:val="both"/>
        <w:rPr>
          <w:rFonts w:ascii="Times New Roman" w:hAnsi="Times New Roman" w:cs="Times New Roman"/>
          <w:sz w:val="28"/>
          <w:szCs w:val="28"/>
          <w:lang w:val="kk-KZ"/>
        </w:rPr>
      </w:pPr>
      <w:r w:rsidRPr="00CD1AF5">
        <w:rPr>
          <w:rFonts w:ascii="Times New Roman" w:hAnsi="Times New Roman" w:cs="Times New Roman"/>
          <w:sz w:val="28"/>
          <w:szCs w:val="28"/>
        </w:rPr>
        <w:lastRenderedPageBreak/>
        <w:t xml:space="preserve">Практически, любой </w:t>
      </w:r>
      <w:proofErr w:type="spellStart"/>
      <w:r w:rsidRPr="00CD1AF5">
        <w:rPr>
          <w:rFonts w:ascii="Times New Roman" w:hAnsi="Times New Roman" w:cs="Times New Roman"/>
          <w:sz w:val="28"/>
          <w:szCs w:val="28"/>
        </w:rPr>
        <w:t>геосинтетический</w:t>
      </w:r>
      <w:proofErr w:type="spellEnd"/>
      <w:r w:rsidRPr="00CD1AF5">
        <w:rPr>
          <w:rFonts w:ascii="Times New Roman" w:hAnsi="Times New Roman" w:cs="Times New Roman"/>
          <w:sz w:val="28"/>
          <w:szCs w:val="28"/>
        </w:rPr>
        <w:t xml:space="preserve"> материал, применяемый в качестве арматуры, оказывает сопротивление приложенным напряжениям или предотвращает недопустимые деформации в геотехнических конструкциях. В этом процессе </w:t>
      </w:r>
      <w:proofErr w:type="spellStart"/>
      <w:r w:rsidRPr="00CD1AF5">
        <w:rPr>
          <w:rFonts w:ascii="Times New Roman" w:hAnsi="Times New Roman" w:cs="Times New Roman"/>
          <w:sz w:val="28"/>
          <w:szCs w:val="28"/>
        </w:rPr>
        <w:t>геосинтетический</w:t>
      </w:r>
      <w:proofErr w:type="spellEnd"/>
      <w:r w:rsidRPr="00CD1AF5">
        <w:rPr>
          <w:rFonts w:ascii="Times New Roman" w:hAnsi="Times New Roman" w:cs="Times New Roman"/>
          <w:sz w:val="28"/>
          <w:szCs w:val="28"/>
        </w:rPr>
        <w:t xml:space="preserve"> материал действует, как </w:t>
      </w:r>
      <w:r w:rsidR="00742F44" w:rsidRPr="00CD1AF5">
        <w:rPr>
          <w:rFonts w:ascii="Times New Roman" w:hAnsi="Times New Roman" w:cs="Times New Roman"/>
          <w:sz w:val="28"/>
          <w:szCs w:val="28"/>
        </w:rPr>
        <w:t>натянутый элемент,</w:t>
      </w:r>
      <w:r w:rsidRPr="00CD1AF5">
        <w:rPr>
          <w:rFonts w:ascii="Times New Roman" w:hAnsi="Times New Roman" w:cs="Times New Roman"/>
          <w:sz w:val="28"/>
          <w:szCs w:val="28"/>
        </w:rPr>
        <w:t xml:space="preserve"> соединенный с грунтом посредством трения, адгезии, сцепления и удержания. Таким образом, поддерживается стабильность грунтового массива (</w:t>
      </w:r>
      <w:r w:rsidR="002E51F8" w:rsidRPr="00CD1AF5">
        <w:rPr>
          <w:rFonts w:ascii="Times New Roman" w:hAnsi="Times New Roman" w:cs="Times New Roman"/>
          <w:sz w:val="28"/>
          <w:szCs w:val="28"/>
        </w:rPr>
        <w:t xml:space="preserve">рисунок </w:t>
      </w:r>
      <w:r w:rsidRPr="00CD1AF5">
        <w:rPr>
          <w:rFonts w:ascii="Times New Roman" w:hAnsi="Times New Roman" w:cs="Times New Roman"/>
          <w:sz w:val="28"/>
          <w:szCs w:val="28"/>
        </w:rPr>
        <w:t>6)</w:t>
      </w:r>
      <w:r w:rsidR="009A5CF0" w:rsidRPr="00BC573D">
        <w:rPr>
          <w:rFonts w:ascii="Times New Roman" w:hAnsi="Times New Roman" w:cs="Times New Roman"/>
          <w:sz w:val="28"/>
          <w:szCs w:val="28"/>
        </w:rPr>
        <w:t xml:space="preserve"> [</w:t>
      </w:r>
      <w:r w:rsidR="00D1688C">
        <w:rPr>
          <w:rFonts w:ascii="Times New Roman" w:hAnsi="Times New Roman" w:cs="Times New Roman"/>
          <w:sz w:val="28"/>
          <w:szCs w:val="28"/>
          <w:lang w:val="kk-KZ"/>
        </w:rPr>
        <w:t>28</w:t>
      </w:r>
      <w:r w:rsidR="00BC573D">
        <w:rPr>
          <w:rFonts w:ascii="Times New Roman" w:hAnsi="Times New Roman" w:cs="Times New Roman"/>
          <w:sz w:val="28"/>
          <w:szCs w:val="28"/>
          <w:lang w:val="kk-KZ"/>
        </w:rPr>
        <w:t>, с. 108-113</w:t>
      </w:r>
      <w:r w:rsidR="009A5CF0" w:rsidRPr="00BC573D">
        <w:rPr>
          <w:rFonts w:ascii="Times New Roman" w:hAnsi="Times New Roman" w:cs="Times New Roman"/>
          <w:sz w:val="28"/>
          <w:szCs w:val="28"/>
        </w:rPr>
        <w:t>]</w:t>
      </w:r>
      <w:r w:rsidRPr="00CD1AF5">
        <w:rPr>
          <w:rFonts w:ascii="Times New Roman" w:hAnsi="Times New Roman" w:cs="Times New Roman"/>
          <w:sz w:val="28"/>
          <w:szCs w:val="28"/>
        </w:rPr>
        <w:t xml:space="preserve">. </w:t>
      </w:r>
    </w:p>
    <w:p w14:paraId="0DC54D72" w14:textId="77777777" w:rsidR="00386E70" w:rsidRPr="00CD1AF5" w:rsidRDefault="00386E70" w:rsidP="00693088">
      <w:pPr>
        <w:pStyle w:val="Standard"/>
        <w:ind w:firstLine="709"/>
        <w:contextualSpacing/>
        <w:jc w:val="both"/>
        <w:rPr>
          <w:rFonts w:ascii="Times New Roman" w:hAnsi="Times New Roman" w:cs="Times New Roman"/>
          <w:sz w:val="28"/>
          <w:szCs w:val="28"/>
        </w:rPr>
      </w:pPr>
    </w:p>
    <w:p w14:paraId="6538B8F9" w14:textId="77777777" w:rsidR="00C43DB0" w:rsidRPr="00CD1AF5" w:rsidRDefault="002E51F8" w:rsidP="00546582">
      <w:pPr>
        <w:pStyle w:val="Standard"/>
        <w:contextualSpacing/>
        <w:jc w:val="center"/>
        <w:rPr>
          <w:rFonts w:ascii="Times New Roman" w:hAnsi="Times New Roman" w:cs="Times New Roman"/>
          <w:sz w:val="28"/>
          <w:szCs w:val="28"/>
        </w:rPr>
      </w:pPr>
      <w:r w:rsidRPr="00CD1AF5">
        <w:rPr>
          <w:rFonts w:ascii="Times New Roman" w:hAnsi="Times New Roman" w:cs="Times New Roman"/>
          <w:noProof/>
          <w:sz w:val="28"/>
          <w:szCs w:val="28"/>
          <w:lang w:eastAsia="ru-RU" w:bidi="ar-SA"/>
        </w:rPr>
        <w:drawing>
          <wp:inline distT="0" distB="0" distL="0" distR="0" wp14:anchorId="487A6800" wp14:editId="1AF4AAD5">
            <wp:extent cx="5019675" cy="23907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19675" cy="2390775"/>
                    </a:xfrm>
                    <a:prstGeom prst="rect">
                      <a:avLst/>
                    </a:prstGeom>
                    <a:noFill/>
                    <a:ln>
                      <a:noFill/>
                    </a:ln>
                  </pic:spPr>
                </pic:pic>
              </a:graphicData>
            </a:graphic>
          </wp:inline>
        </w:drawing>
      </w:r>
    </w:p>
    <w:p w14:paraId="5B8ED8D6" w14:textId="77777777" w:rsidR="00546582" w:rsidRPr="00546582" w:rsidRDefault="00546582" w:rsidP="00693088">
      <w:pPr>
        <w:pStyle w:val="Standard"/>
        <w:ind w:firstLine="709"/>
        <w:contextualSpacing/>
        <w:jc w:val="both"/>
        <w:rPr>
          <w:rFonts w:ascii="Times New Roman" w:hAnsi="Times New Roman" w:cs="Times New Roman"/>
          <w:sz w:val="16"/>
          <w:szCs w:val="16"/>
        </w:rPr>
      </w:pPr>
    </w:p>
    <w:p w14:paraId="4C1D08E4" w14:textId="10D68FEE" w:rsidR="00C43DB0" w:rsidRPr="00CD1AF5" w:rsidRDefault="00C43DB0" w:rsidP="00546582">
      <w:pPr>
        <w:pStyle w:val="Standard"/>
        <w:contextualSpacing/>
        <w:jc w:val="center"/>
        <w:rPr>
          <w:rFonts w:ascii="Times New Roman" w:hAnsi="Times New Roman" w:cs="Times New Roman"/>
          <w:sz w:val="28"/>
          <w:szCs w:val="28"/>
        </w:rPr>
      </w:pPr>
      <w:r w:rsidRPr="00CD1AF5">
        <w:rPr>
          <w:rFonts w:ascii="Times New Roman" w:hAnsi="Times New Roman" w:cs="Times New Roman"/>
          <w:sz w:val="28"/>
          <w:szCs w:val="28"/>
        </w:rPr>
        <w:t>Рисунок 6</w:t>
      </w:r>
      <w:r w:rsidR="00B35D3F" w:rsidRPr="00CD1AF5">
        <w:rPr>
          <w:rFonts w:ascii="Times New Roman" w:hAnsi="Times New Roman" w:cs="Times New Roman"/>
          <w:sz w:val="28"/>
          <w:szCs w:val="28"/>
        </w:rPr>
        <w:t xml:space="preserve"> </w:t>
      </w:r>
      <w:r w:rsidR="00546582">
        <w:rPr>
          <w:rFonts w:ascii="Times New Roman" w:hAnsi="Times New Roman" w:cs="Times New Roman"/>
          <w:sz w:val="28"/>
          <w:szCs w:val="28"/>
        </w:rPr>
        <w:t>‒</w:t>
      </w:r>
      <w:r w:rsidRPr="00CD1AF5">
        <w:rPr>
          <w:rFonts w:ascii="Times New Roman" w:hAnsi="Times New Roman" w:cs="Times New Roman"/>
          <w:sz w:val="28"/>
          <w:szCs w:val="28"/>
        </w:rPr>
        <w:t xml:space="preserve"> Основной механизм, участвующий в функции укрепления</w:t>
      </w:r>
    </w:p>
    <w:p w14:paraId="10EAE3E7" w14:textId="77777777" w:rsidR="00C43DB0" w:rsidRPr="00CD1AF5" w:rsidRDefault="00C43DB0" w:rsidP="00693088">
      <w:pPr>
        <w:pStyle w:val="Standard"/>
        <w:ind w:firstLine="709"/>
        <w:contextualSpacing/>
        <w:jc w:val="both"/>
        <w:rPr>
          <w:rFonts w:ascii="Times New Roman" w:hAnsi="Times New Roman" w:cs="Times New Roman"/>
          <w:sz w:val="28"/>
          <w:szCs w:val="28"/>
        </w:rPr>
      </w:pPr>
    </w:p>
    <w:p w14:paraId="1E35DCED" w14:textId="77777777" w:rsidR="00C43DB0" w:rsidRPr="00546582" w:rsidRDefault="00C43DB0" w:rsidP="00693088">
      <w:pPr>
        <w:pStyle w:val="Standard"/>
        <w:ind w:firstLine="709"/>
        <w:contextualSpacing/>
        <w:jc w:val="both"/>
        <w:rPr>
          <w:rFonts w:ascii="Times New Roman" w:hAnsi="Times New Roman" w:cs="Times New Roman"/>
          <w:sz w:val="28"/>
          <w:szCs w:val="28"/>
        </w:rPr>
      </w:pPr>
      <w:r w:rsidRPr="00546582">
        <w:rPr>
          <w:rFonts w:ascii="Times New Roman" w:hAnsi="Times New Roman" w:cs="Times New Roman"/>
          <w:sz w:val="28"/>
          <w:szCs w:val="28"/>
        </w:rPr>
        <w:t xml:space="preserve">Существуют различные теории для определения основного механизма армированных грунтов. </w:t>
      </w:r>
      <w:proofErr w:type="spellStart"/>
      <w:r w:rsidRPr="00546582">
        <w:rPr>
          <w:rFonts w:ascii="Times New Roman" w:hAnsi="Times New Roman" w:cs="Times New Roman"/>
          <w:sz w:val="28"/>
          <w:szCs w:val="28"/>
        </w:rPr>
        <w:t>Геосентетический</w:t>
      </w:r>
      <w:proofErr w:type="spellEnd"/>
      <w:r w:rsidRPr="00546582">
        <w:rPr>
          <w:rFonts w:ascii="Times New Roman" w:hAnsi="Times New Roman" w:cs="Times New Roman"/>
          <w:sz w:val="28"/>
          <w:szCs w:val="28"/>
        </w:rPr>
        <w:t xml:space="preserve"> материал и трение на границах раздела грунт-</w:t>
      </w:r>
      <w:proofErr w:type="spellStart"/>
      <w:r w:rsidRPr="00546582">
        <w:rPr>
          <w:rFonts w:ascii="Times New Roman" w:hAnsi="Times New Roman" w:cs="Times New Roman"/>
          <w:sz w:val="28"/>
          <w:szCs w:val="28"/>
        </w:rPr>
        <w:t>геосентетик</w:t>
      </w:r>
      <w:proofErr w:type="spellEnd"/>
      <w:r w:rsidRPr="00546582">
        <w:rPr>
          <w:rFonts w:ascii="Times New Roman" w:hAnsi="Times New Roman" w:cs="Times New Roman"/>
          <w:sz w:val="28"/>
          <w:szCs w:val="28"/>
        </w:rPr>
        <w:t xml:space="preserve"> придают кажущуюся целостность системе укрепленного грунта.</w:t>
      </w:r>
    </w:p>
    <w:p w14:paraId="136938EE" w14:textId="7ED0B53C" w:rsidR="00C43DB0" w:rsidRPr="00546582" w:rsidRDefault="00C43DB0" w:rsidP="00693088">
      <w:pPr>
        <w:pStyle w:val="Standard"/>
        <w:ind w:firstLine="709"/>
        <w:contextualSpacing/>
        <w:jc w:val="both"/>
        <w:rPr>
          <w:rFonts w:ascii="Times New Roman" w:hAnsi="Times New Roman" w:cs="Times New Roman"/>
          <w:sz w:val="28"/>
          <w:szCs w:val="28"/>
        </w:rPr>
      </w:pPr>
      <w:r w:rsidRPr="00546582">
        <w:rPr>
          <w:rFonts w:ascii="Times New Roman" w:hAnsi="Times New Roman" w:cs="Times New Roman"/>
          <w:sz w:val="28"/>
          <w:szCs w:val="28"/>
        </w:rPr>
        <w:t xml:space="preserve">Разница между влиянием нерастяжимых и растяжимых армирующих элементов очень существенна с точки зрения поведения системы укрепленного грунта при распределении нагрузки. Грунт, усиленный растяжимым материалом (термин "слоистый грунт") обладает большей растяжимостью и меньшими потерями </w:t>
      </w:r>
      <w:proofErr w:type="spellStart"/>
      <w:r w:rsidRPr="00546582">
        <w:rPr>
          <w:rFonts w:ascii="Times New Roman" w:hAnsi="Times New Roman" w:cs="Times New Roman"/>
          <w:sz w:val="28"/>
          <w:szCs w:val="28"/>
        </w:rPr>
        <w:t>послепиковой</w:t>
      </w:r>
      <w:proofErr w:type="spellEnd"/>
      <w:r w:rsidRPr="00546582">
        <w:rPr>
          <w:rFonts w:ascii="Times New Roman" w:hAnsi="Times New Roman" w:cs="Times New Roman"/>
          <w:sz w:val="28"/>
          <w:szCs w:val="28"/>
        </w:rPr>
        <w:t xml:space="preserve"> прочности по сравнению с грунтом, армированным нерастяжимым материалом</w:t>
      </w:r>
      <w:r w:rsidR="009A5CF0" w:rsidRPr="00546582">
        <w:rPr>
          <w:rFonts w:ascii="Times New Roman" w:hAnsi="Times New Roman" w:cs="Times New Roman"/>
          <w:sz w:val="28"/>
          <w:szCs w:val="28"/>
        </w:rPr>
        <w:t xml:space="preserve"> [</w:t>
      </w:r>
      <w:r w:rsidR="00BC573D">
        <w:rPr>
          <w:rFonts w:ascii="Times New Roman" w:hAnsi="Times New Roman" w:cs="Times New Roman"/>
          <w:sz w:val="28"/>
          <w:szCs w:val="28"/>
          <w:lang w:val="kk-KZ"/>
        </w:rPr>
        <w:t>3</w:t>
      </w:r>
      <w:r w:rsidR="00D1688C">
        <w:rPr>
          <w:rFonts w:ascii="Times New Roman" w:hAnsi="Times New Roman" w:cs="Times New Roman"/>
          <w:sz w:val="28"/>
          <w:szCs w:val="28"/>
          <w:lang w:val="kk-KZ"/>
        </w:rPr>
        <w:t>0</w:t>
      </w:r>
      <w:r w:rsidR="00BC573D">
        <w:rPr>
          <w:rFonts w:ascii="Times New Roman" w:hAnsi="Times New Roman" w:cs="Times New Roman"/>
          <w:sz w:val="28"/>
          <w:szCs w:val="28"/>
          <w:lang w:val="kk-KZ"/>
        </w:rPr>
        <w:t>-3</w:t>
      </w:r>
      <w:r w:rsidR="00D1688C">
        <w:rPr>
          <w:rFonts w:ascii="Times New Roman" w:hAnsi="Times New Roman" w:cs="Times New Roman"/>
          <w:sz w:val="28"/>
          <w:szCs w:val="28"/>
          <w:lang w:val="kk-KZ"/>
        </w:rPr>
        <w:t>3</w:t>
      </w:r>
      <w:r w:rsidR="009A5CF0" w:rsidRPr="00546582">
        <w:rPr>
          <w:rFonts w:ascii="Times New Roman" w:hAnsi="Times New Roman" w:cs="Times New Roman"/>
          <w:sz w:val="28"/>
          <w:szCs w:val="28"/>
        </w:rPr>
        <w:t>]</w:t>
      </w:r>
      <w:r w:rsidRPr="00546582">
        <w:rPr>
          <w:rFonts w:ascii="Times New Roman" w:hAnsi="Times New Roman" w:cs="Times New Roman"/>
          <w:sz w:val="28"/>
          <w:szCs w:val="28"/>
        </w:rPr>
        <w:t>.</w:t>
      </w:r>
    </w:p>
    <w:p w14:paraId="46B9CB37" w14:textId="3CD26A6B" w:rsidR="00C43DB0" w:rsidRPr="00546582" w:rsidRDefault="00C43DB0" w:rsidP="00693088">
      <w:pPr>
        <w:pStyle w:val="Standard"/>
        <w:ind w:firstLine="709"/>
        <w:contextualSpacing/>
        <w:jc w:val="both"/>
        <w:rPr>
          <w:rFonts w:ascii="Times New Roman" w:hAnsi="Times New Roman" w:cs="Times New Roman"/>
          <w:sz w:val="28"/>
          <w:szCs w:val="28"/>
        </w:rPr>
      </w:pPr>
      <w:r w:rsidRPr="00546582">
        <w:rPr>
          <w:rFonts w:ascii="Times New Roman" w:hAnsi="Times New Roman" w:cs="Times New Roman"/>
          <w:sz w:val="28"/>
          <w:szCs w:val="28"/>
        </w:rPr>
        <w:t>Тем не менее, некоторое сходство между слоистым грунтом и армированным грунтом существует в том, что они препятствуют развитию внутренних растягивающих деформаций в грунте и развивают растягивающие напряжение</w:t>
      </w:r>
      <w:r w:rsidR="00B91519" w:rsidRPr="00546582">
        <w:rPr>
          <w:rFonts w:ascii="Times New Roman" w:hAnsi="Times New Roman" w:cs="Times New Roman"/>
          <w:sz w:val="28"/>
          <w:szCs w:val="28"/>
        </w:rPr>
        <w:t xml:space="preserve"> </w:t>
      </w:r>
      <w:bookmarkStart w:id="40" w:name="tex24"/>
      <w:bookmarkEnd w:id="40"/>
      <w:r w:rsidR="007B684D" w:rsidRPr="00546582">
        <w:rPr>
          <w:rFonts w:ascii="Times New Roman" w:hAnsi="Times New Roman" w:cs="Times New Roman"/>
          <w:sz w:val="28"/>
          <w:szCs w:val="28"/>
        </w:rPr>
        <w:fldChar w:fldCharType="begin"/>
      </w:r>
      <w:r w:rsidR="007B684D" w:rsidRPr="00546582">
        <w:rPr>
          <w:rFonts w:ascii="Times New Roman" w:hAnsi="Times New Roman" w:cs="Times New Roman"/>
          <w:sz w:val="28"/>
          <w:szCs w:val="28"/>
        </w:rPr>
        <w:instrText xml:space="preserve"> HYPERLINK  \l "lit24" </w:instrText>
      </w:r>
      <w:r w:rsidR="007B684D" w:rsidRPr="00546582">
        <w:rPr>
          <w:rFonts w:ascii="Times New Roman" w:hAnsi="Times New Roman" w:cs="Times New Roman"/>
          <w:sz w:val="28"/>
          <w:szCs w:val="28"/>
        </w:rPr>
      </w:r>
      <w:r w:rsidR="007B684D" w:rsidRPr="00546582">
        <w:rPr>
          <w:rFonts w:ascii="Times New Roman" w:hAnsi="Times New Roman" w:cs="Times New Roman"/>
          <w:sz w:val="28"/>
          <w:szCs w:val="28"/>
        </w:rPr>
        <w:fldChar w:fldCharType="separate"/>
      </w:r>
      <w:r w:rsidR="00B91519" w:rsidRPr="00546582">
        <w:rPr>
          <w:rStyle w:val="ae"/>
          <w:rFonts w:ascii="Times New Roman" w:hAnsi="Times New Roman" w:cs="Times New Roman"/>
          <w:color w:val="auto"/>
          <w:sz w:val="28"/>
          <w:szCs w:val="28"/>
          <w:u w:val="none"/>
        </w:rPr>
        <w:t>[</w:t>
      </w:r>
      <w:r w:rsidR="00BC573D">
        <w:rPr>
          <w:rStyle w:val="ae"/>
          <w:rFonts w:ascii="Times New Roman" w:hAnsi="Times New Roman" w:cs="Times New Roman"/>
          <w:color w:val="auto"/>
          <w:sz w:val="28"/>
          <w:szCs w:val="28"/>
          <w:u w:val="none"/>
          <w:lang w:val="kk-KZ"/>
        </w:rPr>
        <w:t>3</w:t>
      </w:r>
      <w:r w:rsidR="00D1688C">
        <w:rPr>
          <w:rStyle w:val="ae"/>
          <w:rFonts w:ascii="Times New Roman" w:hAnsi="Times New Roman" w:cs="Times New Roman"/>
          <w:color w:val="auto"/>
          <w:sz w:val="28"/>
          <w:szCs w:val="28"/>
          <w:u w:val="none"/>
          <w:lang w:val="kk-KZ"/>
        </w:rPr>
        <w:t>4</w:t>
      </w:r>
      <w:r w:rsidR="00B91519" w:rsidRPr="00546582">
        <w:rPr>
          <w:rStyle w:val="ae"/>
          <w:rFonts w:ascii="Times New Roman" w:hAnsi="Times New Roman" w:cs="Times New Roman"/>
          <w:color w:val="auto"/>
          <w:sz w:val="28"/>
          <w:szCs w:val="28"/>
          <w:u w:val="none"/>
        </w:rPr>
        <w:t>]</w:t>
      </w:r>
      <w:r w:rsidR="007B684D" w:rsidRPr="00546582">
        <w:rPr>
          <w:rFonts w:ascii="Times New Roman" w:hAnsi="Times New Roman" w:cs="Times New Roman"/>
          <w:sz w:val="28"/>
          <w:szCs w:val="28"/>
        </w:rPr>
        <w:fldChar w:fldCharType="end"/>
      </w:r>
      <w:r w:rsidRPr="00546582">
        <w:rPr>
          <w:rFonts w:ascii="Times New Roman" w:hAnsi="Times New Roman" w:cs="Times New Roman"/>
          <w:sz w:val="28"/>
          <w:szCs w:val="28"/>
        </w:rPr>
        <w:t>.</w:t>
      </w:r>
    </w:p>
    <w:p w14:paraId="60B5E521" w14:textId="77777777" w:rsidR="00C43DB0" w:rsidRPr="00546582" w:rsidRDefault="00C43DB0" w:rsidP="00693088">
      <w:pPr>
        <w:pStyle w:val="Standard"/>
        <w:ind w:firstLine="709"/>
        <w:contextualSpacing/>
        <w:jc w:val="both"/>
        <w:rPr>
          <w:rFonts w:ascii="Times New Roman" w:hAnsi="Times New Roman" w:cs="Times New Roman"/>
          <w:sz w:val="28"/>
          <w:szCs w:val="28"/>
        </w:rPr>
      </w:pPr>
      <w:r w:rsidRPr="00546582">
        <w:rPr>
          <w:rFonts w:ascii="Times New Roman" w:hAnsi="Times New Roman" w:cs="Times New Roman"/>
          <w:sz w:val="28"/>
          <w:szCs w:val="28"/>
        </w:rPr>
        <w:t>Функции армирования подразделяются на следующие две категории:</w:t>
      </w:r>
    </w:p>
    <w:p w14:paraId="3D240F43" w14:textId="67613A68" w:rsidR="00C43DB0" w:rsidRPr="00546582" w:rsidRDefault="00C43DB0" w:rsidP="00693088">
      <w:pPr>
        <w:pStyle w:val="Standard"/>
        <w:ind w:firstLine="709"/>
        <w:contextualSpacing/>
        <w:jc w:val="both"/>
        <w:rPr>
          <w:rFonts w:ascii="Times New Roman" w:hAnsi="Times New Roman" w:cs="Times New Roman"/>
          <w:sz w:val="28"/>
          <w:szCs w:val="28"/>
        </w:rPr>
      </w:pPr>
      <w:r w:rsidRPr="00546582">
        <w:rPr>
          <w:rFonts w:ascii="Times New Roman" w:hAnsi="Times New Roman" w:cs="Times New Roman"/>
          <w:sz w:val="28"/>
          <w:szCs w:val="28"/>
        </w:rPr>
        <w:t xml:space="preserve">1. Растягивающий элемент, который поддерживает плоскую нагрузку, как показано на </w:t>
      </w:r>
      <w:r w:rsidR="002E51F8" w:rsidRPr="00546582">
        <w:rPr>
          <w:rFonts w:ascii="Times New Roman" w:hAnsi="Times New Roman" w:cs="Times New Roman"/>
          <w:sz w:val="28"/>
          <w:szCs w:val="28"/>
        </w:rPr>
        <w:t>рисунок</w:t>
      </w:r>
      <w:r w:rsidRPr="00546582">
        <w:rPr>
          <w:rFonts w:ascii="Times New Roman" w:hAnsi="Times New Roman" w:cs="Times New Roman"/>
          <w:sz w:val="28"/>
          <w:szCs w:val="28"/>
        </w:rPr>
        <w:t xml:space="preserve"> 7a.</w:t>
      </w:r>
    </w:p>
    <w:p w14:paraId="2B6A42E0" w14:textId="43029A87" w:rsidR="00C43DB0" w:rsidRPr="00546582" w:rsidRDefault="00C43DB0" w:rsidP="00693088">
      <w:pPr>
        <w:pStyle w:val="Standard"/>
        <w:ind w:firstLine="709"/>
        <w:contextualSpacing/>
        <w:jc w:val="both"/>
        <w:rPr>
          <w:rFonts w:ascii="Times New Roman" w:hAnsi="Times New Roman" w:cs="Times New Roman"/>
          <w:sz w:val="28"/>
          <w:szCs w:val="28"/>
        </w:rPr>
      </w:pPr>
      <w:r w:rsidRPr="00546582">
        <w:rPr>
          <w:rFonts w:ascii="Times New Roman" w:hAnsi="Times New Roman" w:cs="Times New Roman"/>
          <w:sz w:val="28"/>
          <w:szCs w:val="28"/>
        </w:rPr>
        <w:t xml:space="preserve">2. Растянутый элемент, который воспринимает не только плоскую, но и нормальную нагрузку, как показано на </w:t>
      </w:r>
      <w:r w:rsidR="002E51F8" w:rsidRPr="00546582">
        <w:rPr>
          <w:rFonts w:ascii="Times New Roman" w:hAnsi="Times New Roman" w:cs="Times New Roman"/>
          <w:sz w:val="28"/>
          <w:szCs w:val="28"/>
        </w:rPr>
        <w:t>рисунок</w:t>
      </w:r>
      <w:r w:rsidRPr="00546582">
        <w:rPr>
          <w:rFonts w:ascii="Times New Roman" w:hAnsi="Times New Roman" w:cs="Times New Roman"/>
          <w:sz w:val="28"/>
          <w:szCs w:val="28"/>
        </w:rPr>
        <w:t xml:space="preserve"> 7</w:t>
      </w:r>
      <w:r w:rsidR="00546582">
        <w:rPr>
          <w:rFonts w:ascii="Times New Roman" w:hAnsi="Times New Roman" w:cs="Times New Roman"/>
          <w:sz w:val="28"/>
          <w:szCs w:val="28"/>
        </w:rPr>
        <w:t>б</w:t>
      </w:r>
      <w:r w:rsidRPr="00546582">
        <w:rPr>
          <w:rFonts w:ascii="Times New Roman" w:hAnsi="Times New Roman" w:cs="Times New Roman"/>
          <w:sz w:val="28"/>
          <w:szCs w:val="28"/>
        </w:rPr>
        <w:t>.</w:t>
      </w:r>
    </w:p>
    <w:p w14:paraId="2694546F" w14:textId="6EC60F00" w:rsidR="00C43DB0" w:rsidRPr="00507D68" w:rsidRDefault="00C43DB0" w:rsidP="00693088">
      <w:pPr>
        <w:pStyle w:val="Standard"/>
        <w:ind w:firstLine="709"/>
        <w:contextualSpacing/>
        <w:jc w:val="both"/>
        <w:rPr>
          <w:rFonts w:ascii="Times New Roman" w:hAnsi="Times New Roman" w:cs="Times New Roman"/>
          <w:sz w:val="28"/>
          <w:szCs w:val="28"/>
        </w:rPr>
      </w:pPr>
    </w:p>
    <w:p w14:paraId="513054B2" w14:textId="77777777" w:rsidR="00507D68" w:rsidRPr="00CD1AF5" w:rsidRDefault="00507D68" w:rsidP="00693088">
      <w:pPr>
        <w:pStyle w:val="Standard"/>
        <w:ind w:firstLine="709"/>
        <w:contextualSpacing/>
        <w:jc w:val="both"/>
        <w:rPr>
          <w:rFonts w:ascii="Times New Roman" w:hAnsi="Times New Roman" w:cs="Times New Roman"/>
          <w:sz w:val="28"/>
          <w:szCs w:val="28"/>
        </w:rPr>
      </w:pPr>
    </w:p>
    <w:p w14:paraId="2377DDA0" w14:textId="77777777" w:rsidR="00C43DB0" w:rsidRPr="00CD1AF5" w:rsidRDefault="007A2FEE" w:rsidP="00693088">
      <w:pPr>
        <w:pStyle w:val="Standard"/>
        <w:contextualSpacing/>
        <w:jc w:val="both"/>
        <w:rPr>
          <w:rFonts w:ascii="Times New Roman" w:hAnsi="Times New Roman" w:cs="Times New Roman"/>
          <w:sz w:val="28"/>
          <w:szCs w:val="28"/>
        </w:rPr>
      </w:pPr>
      <w:r w:rsidRPr="00CD1AF5">
        <w:rPr>
          <w:rFonts w:ascii="Times New Roman" w:hAnsi="Times New Roman" w:cs="Times New Roman"/>
          <w:noProof/>
          <w:sz w:val="28"/>
          <w:szCs w:val="28"/>
          <w:lang w:eastAsia="ru-RU" w:bidi="ar-SA"/>
        </w:rPr>
        <w:lastRenderedPageBreak/>
        <w:drawing>
          <wp:inline distT="0" distB="0" distL="0" distR="0" wp14:anchorId="374A7742" wp14:editId="3ECDFC90">
            <wp:extent cx="5934075" cy="18954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4075" cy="1895475"/>
                    </a:xfrm>
                    <a:prstGeom prst="rect">
                      <a:avLst/>
                    </a:prstGeom>
                    <a:noFill/>
                    <a:ln>
                      <a:noFill/>
                    </a:ln>
                  </pic:spPr>
                </pic:pic>
              </a:graphicData>
            </a:graphic>
          </wp:inline>
        </w:drawing>
      </w:r>
    </w:p>
    <w:p w14:paraId="2E17F840" w14:textId="77777777" w:rsidR="00546582" w:rsidRPr="00546582" w:rsidRDefault="00546582" w:rsidP="00693088">
      <w:pPr>
        <w:pStyle w:val="Standard"/>
        <w:contextualSpacing/>
        <w:jc w:val="both"/>
        <w:rPr>
          <w:rFonts w:ascii="Times New Roman" w:hAnsi="Times New Roman" w:cs="Times New Roman"/>
          <w:sz w:val="16"/>
          <w:szCs w:val="16"/>
        </w:rPr>
      </w:pPr>
    </w:p>
    <w:p w14:paraId="487DF88C" w14:textId="32607B23" w:rsidR="007A2FEE" w:rsidRPr="00546582" w:rsidRDefault="007A2FEE" w:rsidP="00546582">
      <w:pPr>
        <w:pStyle w:val="Standard"/>
        <w:ind w:firstLine="709"/>
        <w:contextualSpacing/>
        <w:jc w:val="both"/>
        <w:rPr>
          <w:rFonts w:ascii="Times New Roman" w:hAnsi="Times New Roman" w:cs="Times New Roman"/>
        </w:rPr>
      </w:pPr>
      <w:r w:rsidRPr="00546582">
        <w:rPr>
          <w:rFonts w:ascii="Times New Roman" w:hAnsi="Times New Roman" w:cs="Times New Roman"/>
        </w:rPr>
        <w:t>а</w:t>
      </w:r>
      <w:r w:rsidR="009948FB" w:rsidRPr="00546582">
        <w:rPr>
          <w:rFonts w:ascii="Times New Roman" w:hAnsi="Times New Roman" w:cs="Times New Roman"/>
        </w:rPr>
        <w:t xml:space="preserve"> </w:t>
      </w:r>
      <w:r w:rsidR="00546582" w:rsidRPr="00546582">
        <w:rPr>
          <w:rFonts w:ascii="Times New Roman" w:hAnsi="Times New Roman" w:cs="Times New Roman"/>
        </w:rPr>
        <w:t xml:space="preserve">– </w:t>
      </w:r>
      <w:r w:rsidRPr="00546582">
        <w:rPr>
          <w:rFonts w:ascii="Times New Roman" w:hAnsi="Times New Roman" w:cs="Times New Roman"/>
        </w:rPr>
        <w:t>растягивающийся элемент</w:t>
      </w:r>
      <w:r w:rsidR="00546582" w:rsidRPr="00546582">
        <w:rPr>
          <w:rFonts w:ascii="Times New Roman" w:hAnsi="Times New Roman" w:cs="Times New Roman"/>
        </w:rPr>
        <w:t xml:space="preserve">; </w:t>
      </w:r>
      <w:r w:rsidRPr="00546582">
        <w:rPr>
          <w:rFonts w:ascii="Times New Roman" w:hAnsi="Times New Roman" w:cs="Times New Roman"/>
        </w:rPr>
        <w:t xml:space="preserve">б </w:t>
      </w:r>
      <w:r w:rsidR="00546582" w:rsidRPr="00546582">
        <w:rPr>
          <w:rFonts w:ascii="Times New Roman" w:hAnsi="Times New Roman" w:cs="Times New Roman"/>
        </w:rPr>
        <w:t xml:space="preserve">– </w:t>
      </w:r>
      <w:r w:rsidRPr="00546582">
        <w:rPr>
          <w:rFonts w:ascii="Times New Roman" w:hAnsi="Times New Roman" w:cs="Times New Roman"/>
        </w:rPr>
        <w:t>напряженный элемент</w:t>
      </w:r>
    </w:p>
    <w:p w14:paraId="4C1072FC" w14:textId="77777777" w:rsidR="00546582" w:rsidRPr="00546582" w:rsidRDefault="00546582" w:rsidP="00693088">
      <w:pPr>
        <w:pStyle w:val="Standard"/>
        <w:ind w:firstLine="709"/>
        <w:contextualSpacing/>
        <w:jc w:val="center"/>
        <w:rPr>
          <w:rFonts w:ascii="Times New Roman" w:hAnsi="Times New Roman" w:cs="Times New Roman"/>
          <w:sz w:val="16"/>
          <w:szCs w:val="16"/>
        </w:rPr>
      </w:pPr>
    </w:p>
    <w:p w14:paraId="23B50042" w14:textId="072929AC" w:rsidR="00B35D3F" w:rsidRPr="00CD1AF5" w:rsidRDefault="00C43DB0" w:rsidP="00507D68">
      <w:pPr>
        <w:pStyle w:val="Standard"/>
        <w:contextualSpacing/>
        <w:jc w:val="center"/>
        <w:rPr>
          <w:rFonts w:ascii="Times New Roman" w:hAnsi="Times New Roman" w:cs="Times New Roman"/>
          <w:sz w:val="28"/>
          <w:szCs w:val="28"/>
        </w:rPr>
      </w:pPr>
      <w:r w:rsidRPr="00CD1AF5">
        <w:rPr>
          <w:rFonts w:ascii="Times New Roman" w:hAnsi="Times New Roman" w:cs="Times New Roman"/>
          <w:sz w:val="28"/>
          <w:szCs w:val="28"/>
        </w:rPr>
        <w:t>Рисунок 7</w:t>
      </w:r>
      <w:r w:rsidR="00B35D3F" w:rsidRPr="00CD1AF5">
        <w:rPr>
          <w:rFonts w:ascii="Times New Roman" w:hAnsi="Times New Roman" w:cs="Times New Roman"/>
          <w:sz w:val="28"/>
          <w:szCs w:val="28"/>
        </w:rPr>
        <w:t xml:space="preserve"> </w:t>
      </w:r>
      <w:r w:rsidR="00507D68">
        <w:rPr>
          <w:rFonts w:ascii="Times New Roman" w:hAnsi="Times New Roman" w:cs="Times New Roman"/>
          <w:sz w:val="28"/>
          <w:szCs w:val="28"/>
        </w:rPr>
        <w:t>‒</w:t>
      </w:r>
      <w:r w:rsidRPr="00CD1AF5">
        <w:rPr>
          <w:rFonts w:ascii="Times New Roman" w:hAnsi="Times New Roman" w:cs="Times New Roman"/>
          <w:sz w:val="28"/>
          <w:szCs w:val="28"/>
        </w:rPr>
        <w:t xml:space="preserve"> Функция армирования</w:t>
      </w:r>
    </w:p>
    <w:p w14:paraId="77F981E0" w14:textId="77777777" w:rsidR="00C43DB0" w:rsidRPr="00CD1AF5" w:rsidRDefault="00C43DB0" w:rsidP="00693088">
      <w:pPr>
        <w:pStyle w:val="Standard"/>
        <w:ind w:firstLine="709"/>
        <w:contextualSpacing/>
        <w:jc w:val="center"/>
        <w:rPr>
          <w:rFonts w:ascii="Times New Roman" w:hAnsi="Times New Roman" w:cs="Times New Roman"/>
          <w:sz w:val="28"/>
          <w:szCs w:val="28"/>
        </w:rPr>
      </w:pPr>
    </w:p>
    <w:p w14:paraId="3F3A5AA0" w14:textId="6199D3F7" w:rsidR="00507D68" w:rsidRPr="00507D68" w:rsidRDefault="00507D68" w:rsidP="00507D68">
      <w:pPr>
        <w:pStyle w:val="3"/>
        <w:tabs>
          <w:tab w:val="left" w:pos="993"/>
        </w:tabs>
        <w:spacing w:before="0"/>
        <w:rPr>
          <w:b w:val="0"/>
        </w:rPr>
      </w:pPr>
      <w:bookmarkStart w:id="41" w:name="_Toc195095257"/>
      <w:r w:rsidRPr="00507D68">
        <w:rPr>
          <w:rFonts w:cs="Times New Roman"/>
          <w:b w:val="0"/>
          <w:szCs w:val="28"/>
        </w:rPr>
        <w:t xml:space="preserve">Также рассматриваются не два, а три механизма для грунта армирования, потому что, когда геосинтетик работает на растяжение, это может происходить за счет двух различных механизмов: сдвига и крепления. Таким образом, три механизма армирования механизмы, связанные просто с типами нагрузок, которые поддерживаются </w:t>
      </w:r>
      <w:proofErr w:type="spellStart"/>
      <w:r w:rsidRPr="00507D68">
        <w:rPr>
          <w:rFonts w:cs="Times New Roman"/>
          <w:b w:val="0"/>
          <w:szCs w:val="28"/>
        </w:rPr>
        <w:t>геосинтетиком</w:t>
      </w:r>
      <w:proofErr w:type="spellEnd"/>
      <w:r w:rsidRPr="00507D68">
        <w:rPr>
          <w:rFonts w:cs="Times New Roman"/>
          <w:b w:val="0"/>
          <w:szCs w:val="28"/>
        </w:rPr>
        <w:t xml:space="preserve"> </w:t>
      </w:r>
      <w:bookmarkStart w:id="42" w:name="tex25"/>
      <w:bookmarkEnd w:id="42"/>
      <w:r w:rsidRPr="00507D68">
        <w:rPr>
          <w:rFonts w:cs="Times New Roman"/>
          <w:b w:val="0"/>
          <w:szCs w:val="28"/>
        </w:rPr>
        <w:fldChar w:fldCharType="begin"/>
      </w:r>
      <w:r w:rsidRPr="00507D68">
        <w:rPr>
          <w:rFonts w:cs="Times New Roman"/>
          <w:b w:val="0"/>
          <w:szCs w:val="28"/>
        </w:rPr>
        <w:instrText xml:space="preserve"> HYPERLINK  \l "lit25" </w:instrText>
      </w:r>
      <w:r w:rsidRPr="00507D68">
        <w:rPr>
          <w:rFonts w:cs="Times New Roman"/>
          <w:b w:val="0"/>
          <w:szCs w:val="28"/>
        </w:rPr>
      </w:r>
      <w:r w:rsidRPr="00507D68">
        <w:rPr>
          <w:rFonts w:cs="Times New Roman"/>
          <w:b w:val="0"/>
          <w:szCs w:val="28"/>
        </w:rPr>
        <w:fldChar w:fldCharType="separate"/>
      </w:r>
      <w:r w:rsidRPr="00507D68">
        <w:rPr>
          <w:rStyle w:val="ae"/>
          <w:rFonts w:cs="Times New Roman"/>
          <w:b w:val="0"/>
          <w:color w:val="auto"/>
          <w:szCs w:val="28"/>
          <w:u w:val="none"/>
        </w:rPr>
        <w:t>[</w:t>
      </w:r>
      <w:r w:rsidR="00BC573D">
        <w:rPr>
          <w:rStyle w:val="ae"/>
          <w:rFonts w:cs="Times New Roman"/>
          <w:b w:val="0"/>
          <w:color w:val="auto"/>
          <w:szCs w:val="28"/>
          <w:u w:val="none"/>
          <w:lang w:val="kk-KZ"/>
        </w:rPr>
        <w:t>3</w:t>
      </w:r>
      <w:r w:rsidR="00D1688C">
        <w:rPr>
          <w:rStyle w:val="ae"/>
          <w:rFonts w:cs="Times New Roman"/>
          <w:b w:val="0"/>
          <w:color w:val="auto"/>
          <w:szCs w:val="28"/>
          <w:u w:val="none"/>
          <w:lang w:val="kk-KZ"/>
        </w:rPr>
        <w:t>5</w:t>
      </w:r>
      <w:r w:rsidRPr="00507D68">
        <w:rPr>
          <w:rStyle w:val="ae"/>
          <w:rFonts w:cs="Times New Roman"/>
          <w:b w:val="0"/>
          <w:color w:val="auto"/>
          <w:szCs w:val="28"/>
          <w:u w:val="none"/>
        </w:rPr>
        <w:t>]</w:t>
      </w:r>
      <w:r w:rsidRPr="00507D68">
        <w:rPr>
          <w:rFonts w:cs="Times New Roman"/>
          <w:b w:val="0"/>
          <w:szCs w:val="28"/>
        </w:rPr>
        <w:fldChar w:fldCharType="end"/>
      </w:r>
      <w:r w:rsidRPr="00507D68">
        <w:rPr>
          <w:rFonts w:cs="Times New Roman"/>
          <w:b w:val="0"/>
          <w:szCs w:val="28"/>
        </w:rPr>
        <w:t>.</w:t>
      </w:r>
    </w:p>
    <w:p w14:paraId="4F5D986F" w14:textId="77777777" w:rsidR="00507D68" w:rsidRPr="00507D68" w:rsidRDefault="00507D68" w:rsidP="00507D68">
      <w:pPr>
        <w:pStyle w:val="3"/>
        <w:tabs>
          <w:tab w:val="left" w:pos="993"/>
        </w:tabs>
        <w:spacing w:before="0"/>
        <w:rPr>
          <w:b w:val="0"/>
        </w:rPr>
      </w:pPr>
    </w:p>
    <w:p w14:paraId="39F8782B" w14:textId="6D43600D" w:rsidR="00C43DB0" w:rsidRPr="00507D68" w:rsidRDefault="00C43DB0" w:rsidP="00507D68">
      <w:pPr>
        <w:pStyle w:val="3"/>
        <w:tabs>
          <w:tab w:val="left" w:pos="993"/>
        </w:tabs>
        <w:spacing w:before="0"/>
        <w:rPr>
          <w:b w:val="0"/>
          <w:shd w:val="clear" w:color="auto" w:fill="FFFF00"/>
        </w:rPr>
      </w:pPr>
      <w:r w:rsidRPr="00507D68">
        <w:rPr>
          <w:b w:val="0"/>
        </w:rPr>
        <w:t xml:space="preserve">1.3.4 Применения </w:t>
      </w:r>
      <w:proofErr w:type="spellStart"/>
      <w:r w:rsidRPr="00507D68">
        <w:rPr>
          <w:b w:val="0"/>
        </w:rPr>
        <w:t>геотекстильных</w:t>
      </w:r>
      <w:proofErr w:type="spellEnd"/>
      <w:r w:rsidRPr="00507D68">
        <w:rPr>
          <w:b w:val="0"/>
        </w:rPr>
        <w:t xml:space="preserve"> и </w:t>
      </w:r>
      <w:proofErr w:type="spellStart"/>
      <w:r w:rsidRPr="00507D68">
        <w:rPr>
          <w:b w:val="0"/>
        </w:rPr>
        <w:t>геопластиковых</w:t>
      </w:r>
      <w:proofErr w:type="spellEnd"/>
      <w:r w:rsidRPr="00507D68">
        <w:rPr>
          <w:b w:val="0"/>
        </w:rPr>
        <w:t xml:space="preserve"> материалов в отечественной и зарубежной практике</w:t>
      </w:r>
      <w:bookmarkEnd w:id="41"/>
    </w:p>
    <w:p w14:paraId="4B2A74F4" w14:textId="398EF2E6" w:rsidR="00C43DB0" w:rsidRPr="00507D68" w:rsidRDefault="00C43DB0" w:rsidP="00507D68">
      <w:pPr>
        <w:tabs>
          <w:tab w:val="left" w:pos="993"/>
        </w:tabs>
        <w:ind w:firstLine="709"/>
        <w:contextualSpacing/>
        <w:jc w:val="both"/>
        <w:rPr>
          <w:sz w:val="28"/>
          <w:szCs w:val="28"/>
        </w:rPr>
      </w:pPr>
      <w:r w:rsidRPr="00507D68">
        <w:rPr>
          <w:sz w:val="28"/>
          <w:szCs w:val="28"/>
        </w:rPr>
        <w:t xml:space="preserve">В настоящее время, наряду с лабораторными, полевыми и экспериментальными, ведутся теоретические исследования по созданию комплекса методик и программных продуктов для расчётного аппарата, необходимого при проектировании строительных конструкций с использованием </w:t>
      </w:r>
      <w:proofErr w:type="spellStart"/>
      <w:r w:rsidRPr="00507D68">
        <w:rPr>
          <w:sz w:val="28"/>
          <w:szCs w:val="28"/>
        </w:rPr>
        <w:t>геотекстильных</w:t>
      </w:r>
      <w:proofErr w:type="spellEnd"/>
      <w:r w:rsidRPr="00507D68">
        <w:rPr>
          <w:sz w:val="28"/>
          <w:szCs w:val="28"/>
        </w:rPr>
        <w:t xml:space="preserve"> и </w:t>
      </w:r>
      <w:proofErr w:type="spellStart"/>
      <w:r w:rsidRPr="00507D68">
        <w:rPr>
          <w:sz w:val="28"/>
          <w:szCs w:val="28"/>
        </w:rPr>
        <w:t>геопластиковых</w:t>
      </w:r>
      <w:proofErr w:type="spellEnd"/>
      <w:r w:rsidRPr="00507D68">
        <w:rPr>
          <w:sz w:val="28"/>
          <w:szCs w:val="28"/>
        </w:rPr>
        <w:t xml:space="preserve"> материалов различного направления. Факторами, определяющими, будет ли </w:t>
      </w:r>
      <w:proofErr w:type="spellStart"/>
      <w:r w:rsidRPr="00507D68">
        <w:rPr>
          <w:sz w:val="28"/>
          <w:szCs w:val="28"/>
        </w:rPr>
        <w:t>геосинтетический</w:t>
      </w:r>
      <w:proofErr w:type="spellEnd"/>
      <w:r w:rsidRPr="00507D68">
        <w:rPr>
          <w:sz w:val="28"/>
          <w:szCs w:val="28"/>
        </w:rPr>
        <w:t xml:space="preserve"> материал выполнять требуемые от него функции, являются следующие его свойства: механические, гидравлические, эксплуатационные показатели в условиях той или иной грунтовой среды, куда он будет помещен. Это прежде всего такие показатели, как номинальная прочность, </w:t>
      </w:r>
      <w:proofErr w:type="spellStart"/>
      <w:r w:rsidRPr="00507D68">
        <w:rPr>
          <w:sz w:val="28"/>
          <w:szCs w:val="28"/>
        </w:rPr>
        <w:t>деформативность</w:t>
      </w:r>
      <w:proofErr w:type="spellEnd"/>
      <w:r w:rsidRPr="00507D68">
        <w:rPr>
          <w:sz w:val="28"/>
          <w:szCs w:val="28"/>
        </w:rPr>
        <w:t>, фильтрационная способность, ползучесть, долговечность, фрикционные показатели</w:t>
      </w:r>
      <w:r w:rsidR="00B91519" w:rsidRPr="00507D68">
        <w:rPr>
          <w:sz w:val="28"/>
          <w:szCs w:val="28"/>
        </w:rPr>
        <w:t xml:space="preserve"> </w:t>
      </w:r>
      <w:bookmarkStart w:id="43" w:name="tex26"/>
      <w:bookmarkEnd w:id="43"/>
      <w:r w:rsidR="007B684D" w:rsidRPr="00507D68">
        <w:rPr>
          <w:sz w:val="28"/>
          <w:szCs w:val="28"/>
        </w:rPr>
        <w:fldChar w:fldCharType="begin"/>
      </w:r>
      <w:r w:rsidR="007B684D" w:rsidRPr="00507D68">
        <w:rPr>
          <w:sz w:val="28"/>
          <w:szCs w:val="28"/>
        </w:rPr>
        <w:instrText xml:space="preserve"> HYPERLINK  \l "lit26" </w:instrText>
      </w:r>
      <w:r w:rsidR="007B684D" w:rsidRPr="00507D68">
        <w:rPr>
          <w:sz w:val="28"/>
          <w:szCs w:val="28"/>
        </w:rPr>
      </w:r>
      <w:r w:rsidR="007B684D" w:rsidRPr="00507D68">
        <w:rPr>
          <w:sz w:val="28"/>
          <w:szCs w:val="28"/>
        </w:rPr>
        <w:fldChar w:fldCharType="separate"/>
      </w:r>
      <w:r w:rsidRPr="00507D68">
        <w:rPr>
          <w:rStyle w:val="ae"/>
          <w:color w:val="auto"/>
          <w:sz w:val="28"/>
          <w:szCs w:val="28"/>
          <w:u w:val="none"/>
        </w:rPr>
        <w:t>[</w:t>
      </w:r>
      <w:r w:rsidR="00BC573D">
        <w:rPr>
          <w:rStyle w:val="ae"/>
          <w:color w:val="auto"/>
          <w:sz w:val="28"/>
          <w:szCs w:val="28"/>
          <w:u w:val="none"/>
          <w:lang w:val="kk-KZ"/>
        </w:rPr>
        <w:t>3</w:t>
      </w:r>
      <w:r w:rsidR="00D1688C">
        <w:rPr>
          <w:rStyle w:val="ae"/>
          <w:color w:val="auto"/>
          <w:sz w:val="28"/>
          <w:szCs w:val="28"/>
          <w:u w:val="none"/>
          <w:lang w:val="kk-KZ"/>
        </w:rPr>
        <w:t>2</w:t>
      </w:r>
      <w:r w:rsidR="00BC573D">
        <w:rPr>
          <w:rStyle w:val="ae"/>
          <w:color w:val="auto"/>
          <w:sz w:val="28"/>
          <w:szCs w:val="28"/>
          <w:u w:val="none"/>
          <w:lang w:val="kk-KZ"/>
        </w:rPr>
        <w:t>, р. 1-10; 3</w:t>
      </w:r>
      <w:r w:rsidR="00D1688C">
        <w:rPr>
          <w:rStyle w:val="ae"/>
          <w:color w:val="auto"/>
          <w:sz w:val="28"/>
          <w:szCs w:val="28"/>
          <w:u w:val="none"/>
          <w:lang w:val="kk-KZ"/>
        </w:rPr>
        <w:t>6</w:t>
      </w:r>
      <w:r w:rsidRPr="00507D68">
        <w:rPr>
          <w:rStyle w:val="ae"/>
          <w:color w:val="auto"/>
          <w:sz w:val="28"/>
          <w:szCs w:val="28"/>
          <w:u w:val="none"/>
        </w:rPr>
        <w:t>]</w:t>
      </w:r>
      <w:r w:rsidR="007B684D" w:rsidRPr="00507D68">
        <w:rPr>
          <w:sz w:val="28"/>
          <w:szCs w:val="28"/>
        </w:rPr>
        <w:fldChar w:fldCharType="end"/>
      </w:r>
      <w:r w:rsidRPr="00507D68">
        <w:rPr>
          <w:sz w:val="28"/>
          <w:szCs w:val="28"/>
        </w:rPr>
        <w:t>.</w:t>
      </w:r>
    </w:p>
    <w:p w14:paraId="36D58856" w14:textId="72E63D2E" w:rsidR="00C43DB0" w:rsidRPr="00507D68" w:rsidRDefault="00C43DB0" w:rsidP="00507D68">
      <w:pPr>
        <w:tabs>
          <w:tab w:val="left" w:pos="993"/>
        </w:tabs>
        <w:ind w:firstLine="709"/>
        <w:contextualSpacing/>
        <w:jc w:val="both"/>
        <w:rPr>
          <w:sz w:val="28"/>
          <w:szCs w:val="28"/>
        </w:rPr>
      </w:pPr>
      <w:r w:rsidRPr="00507D68">
        <w:rPr>
          <w:sz w:val="28"/>
          <w:szCs w:val="28"/>
        </w:rPr>
        <w:t xml:space="preserve">Среди разработанных конструкций с </w:t>
      </w:r>
      <w:proofErr w:type="spellStart"/>
      <w:r w:rsidRPr="00507D68">
        <w:rPr>
          <w:sz w:val="28"/>
          <w:szCs w:val="28"/>
        </w:rPr>
        <w:t>геосинтетическими</w:t>
      </w:r>
      <w:proofErr w:type="spellEnd"/>
      <w:r w:rsidRPr="00507D68">
        <w:rPr>
          <w:sz w:val="28"/>
          <w:szCs w:val="28"/>
        </w:rPr>
        <w:t xml:space="preserve"> элементами следует выделить такие, как: насыпи с вертикальными ленточными дренами (взамен песчаных) при строительстве дорог на болотах; конструкции укрепления подтопляемых откосов, защиты от водной и ветровой эрозии; конструкции дренажных сооружений; </w:t>
      </w:r>
      <w:proofErr w:type="spellStart"/>
      <w:r w:rsidRPr="00507D68">
        <w:rPr>
          <w:sz w:val="28"/>
          <w:szCs w:val="28"/>
        </w:rPr>
        <w:t>армогрунт</w:t>
      </w:r>
      <w:proofErr w:type="spellEnd"/>
      <w:r w:rsidRPr="00507D68">
        <w:rPr>
          <w:sz w:val="28"/>
          <w:szCs w:val="28"/>
        </w:rPr>
        <w:t>; прослойки в конструкциях дорожных одежд со сборными типами покрытий и ряд других</w:t>
      </w:r>
      <w:r w:rsidR="009A5CF0" w:rsidRPr="00507D68">
        <w:rPr>
          <w:sz w:val="28"/>
          <w:szCs w:val="28"/>
        </w:rPr>
        <w:t xml:space="preserve"> [</w:t>
      </w:r>
      <w:r w:rsidR="00BC573D">
        <w:rPr>
          <w:sz w:val="28"/>
          <w:szCs w:val="28"/>
          <w:lang w:val="kk-KZ"/>
        </w:rPr>
        <w:t>3</w:t>
      </w:r>
      <w:r w:rsidR="00D1688C">
        <w:rPr>
          <w:sz w:val="28"/>
          <w:szCs w:val="28"/>
          <w:lang w:val="kk-KZ"/>
        </w:rPr>
        <w:t>7</w:t>
      </w:r>
      <w:r w:rsidR="009A5CF0" w:rsidRPr="00507D68">
        <w:rPr>
          <w:sz w:val="28"/>
          <w:szCs w:val="28"/>
        </w:rPr>
        <w:t>]</w:t>
      </w:r>
      <w:r w:rsidRPr="00507D68">
        <w:rPr>
          <w:sz w:val="28"/>
          <w:szCs w:val="28"/>
        </w:rPr>
        <w:t>.</w:t>
      </w:r>
    </w:p>
    <w:p w14:paraId="38DC20F6" w14:textId="242A0857" w:rsidR="00C43DB0" w:rsidRPr="00507D68" w:rsidRDefault="00C43DB0" w:rsidP="00507D68">
      <w:pPr>
        <w:tabs>
          <w:tab w:val="left" w:pos="993"/>
        </w:tabs>
        <w:ind w:firstLine="709"/>
        <w:contextualSpacing/>
        <w:jc w:val="both"/>
        <w:rPr>
          <w:sz w:val="28"/>
          <w:szCs w:val="28"/>
        </w:rPr>
      </w:pPr>
      <w:r w:rsidRPr="00507D68">
        <w:rPr>
          <w:sz w:val="28"/>
          <w:szCs w:val="28"/>
        </w:rPr>
        <w:t>Такие конструкции позволяют повысить надёжность дорожных сооружений, снизить объём использования естественных зернистых материалов, разрабатывать принципиально новые решения</w:t>
      </w:r>
      <w:r w:rsidR="00B91519" w:rsidRPr="00507D68">
        <w:rPr>
          <w:sz w:val="28"/>
          <w:szCs w:val="28"/>
        </w:rPr>
        <w:t xml:space="preserve"> </w:t>
      </w:r>
      <w:bookmarkStart w:id="44" w:name="tex27"/>
      <w:bookmarkEnd w:id="44"/>
      <w:r w:rsidR="007B684D" w:rsidRPr="00507D68">
        <w:rPr>
          <w:sz w:val="28"/>
          <w:szCs w:val="28"/>
        </w:rPr>
        <w:fldChar w:fldCharType="begin"/>
      </w:r>
      <w:r w:rsidR="007B684D" w:rsidRPr="00507D68">
        <w:rPr>
          <w:sz w:val="28"/>
          <w:szCs w:val="28"/>
        </w:rPr>
        <w:instrText xml:space="preserve"> HYPERLINK  \l "lit27" </w:instrText>
      </w:r>
      <w:r w:rsidR="007B684D" w:rsidRPr="00507D68">
        <w:rPr>
          <w:sz w:val="28"/>
          <w:szCs w:val="28"/>
        </w:rPr>
      </w:r>
      <w:r w:rsidR="007B684D" w:rsidRPr="00507D68">
        <w:rPr>
          <w:sz w:val="28"/>
          <w:szCs w:val="28"/>
        </w:rPr>
        <w:fldChar w:fldCharType="separate"/>
      </w:r>
      <w:r w:rsidR="00B91519" w:rsidRPr="00507D68">
        <w:rPr>
          <w:rStyle w:val="ae"/>
          <w:color w:val="auto"/>
          <w:sz w:val="28"/>
          <w:szCs w:val="28"/>
          <w:u w:val="none"/>
        </w:rPr>
        <w:t>[</w:t>
      </w:r>
      <w:r w:rsidR="00D1688C">
        <w:rPr>
          <w:rStyle w:val="ae"/>
          <w:color w:val="auto"/>
          <w:sz w:val="28"/>
          <w:szCs w:val="28"/>
          <w:u w:val="none"/>
        </w:rPr>
        <w:t>38</w:t>
      </w:r>
      <w:r w:rsidR="00B91519" w:rsidRPr="00507D68">
        <w:rPr>
          <w:rStyle w:val="ae"/>
          <w:color w:val="auto"/>
          <w:sz w:val="28"/>
          <w:szCs w:val="28"/>
          <w:u w:val="none"/>
        </w:rPr>
        <w:t>]</w:t>
      </w:r>
      <w:r w:rsidR="007B684D" w:rsidRPr="00507D68">
        <w:rPr>
          <w:sz w:val="28"/>
          <w:szCs w:val="28"/>
        </w:rPr>
        <w:fldChar w:fldCharType="end"/>
      </w:r>
      <w:r w:rsidRPr="00507D68">
        <w:rPr>
          <w:sz w:val="28"/>
          <w:szCs w:val="28"/>
        </w:rPr>
        <w:t>.</w:t>
      </w:r>
    </w:p>
    <w:p w14:paraId="6FE94F69" w14:textId="77777777" w:rsidR="00C43DB0" w:rsidRPr="00507D68" w:rsidRDefault="00C43DB0" w:rsidP="00507D68">
      <w:pPr>
        <w:tabs>
          <w:tab w:val="left" w:pos="993"/>
        </w:tabs>
        <w:ind w:firstLine="709"/>
        <w:contextualSpacing/>
        <w:jc w:val="both"/>
        <w:rPr>
          <w:sz w:val="28"/>
          <w:szCs w:val="28"/>
        </w:rPr>
      </w:pPr>
      <w:r w:rsidRPr="00507D68">
        <w:rPr>
          <w:sz w:val="28"/>
          <w:szCs w:val="28"/>
        </w:rPr>
        <w:t xml:space="preserve">Возможны и другие области применения этой весьма широкой номенклатуры геосинтетики и </w:t>
      </w:r>
      <w:proofErr w:type="spellStart"/>
      <w:r w:rsidRPr="00507D68">
        <w:rPr>
          <w:sz w:val="28"/>
          <w:szCs w:val="28"/>
        </w:rPr>
        <w:t>геопластики</w:t>
      </w:r>
      <w:proofErr w:type="spellEnd"/>
      <w:r w:rsidRPr="00507D68">
        <w:rPr>
          <w:sz w:val="28"/>
          <w:szCs w:val="28"/>
        </w:rPr>
        <w:t xml:space="preserve">, которая производится в настоящее </w:t>
      </w:r>
      <w:r w:rsidRPr="00507D68">
        <w:rPr>
          <w:sz w:val="28"/>
          <w:szCs w:val="28"/>
        </w:rPr>
        <w:lastRenderedPageBreak/>
        <w:t xml:space="preserve">время во всем мире, были разработаны методики, которые позволили выполнить комплекс исследований и определить, с одной стороны, показатели физико-механических свойств </w:t>
      </w:r>
      <w:proofErr w:type="spellStart"/>
      <w:r w:rsidRPr="00507D68">
        <w:rPr>
          <w:sz w:val="28"/>
          <w:szCs w:val="28"/>
        </w:rPr>
        <w:t>геотекстильных</w:t>
      </w:r>
      <w:proofErr w:type="spellEnd"/>
      <w:r w:rsidRPr="00507D68">
        <w:rPr>
          <w:sz w:val="28"/>
          <w:szCs w:val="28"/>
        </w:rPr>
        <w:t xml:space="preserve"> материалов, а с другой - соответствующих систем: грунт плюс </w:t>
      </w:r>
      <w:proofErr w:type="spellStart"/>
      <w:r w:rsidRPr="00507D68">
        <w:rPr>
          <w:sz w:val="28"/>
          <w:szCs w:val="28"/>
        </w:rPr>
        <w:t>геосинтетический</w:t>
      </w:r>
      <w:proofErr w:type="spellEnd"/>
      <w:r w:rsidRPr="00507D68">
        <w:rPr>
          <w:sz w:val="28"/>
          <w:szCs w:val="28"/>
        </w:rPr>
        <w:t xml:space="preserve"> элемент. Три показателя исследовались в достаточно широком аспекте: фильтрационная и водоотводящая способность, номинальная (предельная) прочность и соответствующая ей </w:t>
      </w:r>
      <w:proofErr w:type="spellStart"/>
      <w:r w:rsidRPr="00507D68">
        <w:rPr>
          <w:sz w:val="28"/>
          <w:szCs w:val="28"/>
        </w:rPr>
        <w:t>деформативность</w:t>
      </w:r>
      <w:proofErr w:type="spellEnd"/>
      <w:r w:rsidRPr="00507D68">
        <w:rPr>
          <w:sz w:val="28"/>
          <w:szCs w:val="28"/>
        </w:rPr>
        <w:t xml:space="preserve">. Вместе с тем, при таком количестве и различном качестве материалов особое значение приобретают следующие аспекты: выбор рациональных типов конструктивных решений; методы расчета, в том числе и программные продукты, позволяющие создавать и использовать необходимые в подобных случаях системы управления базами данных; степень эффективности. По оценке степени эффективности, то здесь необходимо исходить из комплексной оценки конкретных решений, которые включают в себя в качестве конструктивных элементов </w:t>
      </w:r>
      <w:proofErr w:type="spellStart"/>
      <w:r w:rsidRPr="00507D68">
        <w:rPr>
          <w:sz w:val="28"/>
          <w:szCs w:val="28"/>
        </w:rPr>
        <w:t>геосинтетические</w:t>
      </w:r>
      <w:proofErr w:type="spellEnd"/>
      <w:r w:rsidRPr="00507D68">
        <w:rPr>
          <w:sz w:val="28"/>
          <w:szCs w:val="28"/>
        </w:rPr>
        <w:t xml:space="preserve"> и </w:t>
      </w:r>
      <w:proofErr w:type="spellStart"/>
      <w:r w:rsidRPr="00507D68">
        <w:rPr>
          <w:sz w:val="28"/>
          <w:szCs w:val="28"/>
        </w:rPr>
        <w:t>геопластиковые</w:t>
      </w:r>
      <w:proofErr w:type="spellEnd"/>
      <w:r w:rsidRPr="00507D68">
        <w:rPr>
          <w:sz w:val="28"/>
          <w:szCs w:val="28"/>
        </w:rPr>
        <w:t xml:space="preserve"> материалы. Основные направления получения того или иного эффекта сводятся к:</w:t>
      </w:r>
    </w:p>
    <w:p w14:paraId="64986B60" w14:textId="77777777" w:rsidR="00C43DB0" w:rsidRPr="00507D68" w:rsidRDefault="00C43DB0" w:rsidP="00507D68">
      <w:pPr>
        <w:pStyle w:val="a4"/>
        <w:widowControl w:val="0"/>
        <w:numPr>
          <w:ilvl w:val="0"/>
          <w:numId w:val="1"/>
        </w:numPr>
        <w:tabs>
          <w:tab w:val="left" w:pos="993"/>
        </w:tabs>
        <w:suppressAutoHyphens/>
        <w:autoSpaceDE w:val="0"/>
        <w:autoSpaceDN w:val="0"/>
        <w:spacing w:after="0" w:line="240" w:lineRule="auto"/>
        <w:ind w:left="0" w:firstLine="709"/>
        <w:jc w:val="both"/>
        <w:rPr>
          <w:rFonts w:ascii="Times New Roman" w:hAnsi="Times New Roman" w:cs="Times New Roman"/>
          <w:sz w:val="28"/>
          <w:szCs w:val="28"/>
        </w:rPr>
      </w:pPr>
      <w:r w:rsidRPr="00507D68">
        <w:rPr>
          <w:rFonts w:ascii="Times New Roman" w:hAnsi="Times New Roman" w:cs="Times New Roman"/>
          <w:sz w:val="28"/>
          <w:szCs w:val="28"/>
          <w:lang w:eastAsia="ru-RU"/>
        </w:rPr>
        <w:t>повышению или обеспечению надежности и долговечности конструкции;</w:t>
      </w:r>
    </w:p>
    <w:p w14:paraId="465C2202" w14:textId="77777777" w:rsidR="00C43DB0" w:rsidRPr="00507D68" w:rsidRDefault="00C43DB0" w:rsidP="00507D68">
      <w:pPr>
        <w:pStyle w:val="a4"/>
        <w:widowControl w:val="0"/>
        <w:numPr>
          <w:ilvl w:val="0"/>
          <w:numId w:val="1"/>
        </w:numPr>
        <w:tabs>
          <w:tab w:val="left" w:pos="993"/>
        </w:tabs>
        <w:suppressAutoHyphens/>
        <w:autoSpaceDE w:val="0"/>
        <w:autoSpaceDN w:val="0"/>
        <w:spacing w:after="0" w:line="240" w:lineRule="auto"/>
        <w:ind w:left="0" w:firstLine="709"/>
        <w:jc w:val="both"/>
        <w:rPr>
          <w:rFonts w:ascii="Times New Roman" w:hAnsi="Times New Roman" w:cs="Times New Roman"/>
          <w:sz w:val="28"/>
          <w:szCs w:val="28"/>
        </w:rPr>
      </w:pPr>
      <w:r w:rsidRPr="00507D68">
        <w:rPr>
          <w:rFonts w:ascii="Times New Roman" w:hAnsi="Times New Roman" w:cs="Times New Roman"/>
          <w:sz w:val="28"/>
          <w:szCs w:val="28"/>
          <w:lang w:eastAsia="ru-RU"/>
        </w:rPr>
        <w:t>снижению материалоемкости;</w:t>
      </w:r>
    </w:p>
    <w:p w14:paraId="5791824A" w14:textId="77777777" w:rsidR="00C43DB0" w:rsidRPr="00507D68" w:rsidRDefault="00C43DB0" w:rsidP="00507D68">
      <w:pPr>
        <w:pStyle w:val="a4"/>
        <w:widowControl w:val="0"/>
        <w:numPr>
          <w:ilvl w:val="0"/>
          <w:numId w:val="1"/>
        </w:numPr>
        <w:tabs>
          <w:tab w:val="left" w:pos="993"/>
        </w:tabs>
        <w:suppressAutoHyphens/>
        <w:autoSpaceDE w:val="0"/>
        <w:autoSpaceDN w:val="0"/>
        <w:spacing w:after="0" w:line="240" w:lineRule="auto"/>
        <w:ind w:left="0" w:firstLine="709"/>
        <w:jc w:val="both"/>
        <w:rPr>
          <w:rFonts w:ascii="Times New Roman" w:hAnsi="Times New Roman" w:cs="Times New Roman"/>
          <w:sz w:val="28"/>
          <w:szCs w:val="28"/>
        </w:rPr>
      </w:pPr>
      <w:r w:rsidRPr="00507D68">
        <w:rPr>
          <w:rFonts w:ascii="Times New Roman" w:hAnsi="Times New Roman" w:cs="Times New Roman"/>
          <w:sz w:val="28"/>
          <w:szCs w:val="28"/>
          <w:lang w:eastAsia="ru-RU"/>
        </w:rPr>
        <w:t>уменьшению стоимости;</w:t>
      </w:r>
    </w:p>
    <w:p w14:paraId="04402961" w14:textId="6206BACA" w:rsidR="00C43DB0" w:rsidRPr="00507D68" w:rsidRDefault="00C43DB0" w:rsidP="00507D68">
      <w:pPr>
        <w:pStyle w:val="a4"/>
        <w:widowControl w:val="0"/>
        <w:numPr>
          <w:ilvl w:val="0"/>
          <w:numId w:val="1"/>
        </w:numPr>
        <w:tabs>
          <w:tab w:val="left" w:pos="993"/>
        </w:tabs>
        <w:suppressAutoHyphens/>
        <w:autoSpaceDE w:val="0"/>
        <w:autoSpaceDN w:val="0"/>
        <w:spacing w:after="0" w:line="240" w:lineRule="auto"/>
        <w:ind w:left="0" w:firstLine="709"/>
        <w:jc w:val="both"/>
        <w:rPr>
          <w:rFonts w:ascii="Times New Roman" w:hAnsi="Times New Roman" w:cs="Times New Roman"/>
          <w:sz w:val="28"/>
          <w:szCs w:val="28"/>
        </w:rPr>
      </w:pPr>
      <w:r w:rsidRPr="00507D68">
        <w:rPr>
          <w:rFonts w:ascii="Times New Roman" w:hAnsi="Times New Roman" w:cs="Times New Roman"/>
          <w:sz w:val="28"/>
          <w:szCs w:val="28"/>
          <w:lang w:eastAsia="ru-RU"/>
        </w:rPr>
        <w:t>повышению технологичности, качества производства работ, возможности контроля в заводских и производственных условиях</w:t>
      </w:r>
      <w:r w:rsidR="00B91519" w:rsidRPr="00507D68">
        <w:rPr>
          <w:rFonts w:ascii="Times New Roman" w:hAnsi="Times New Roman" w:cs="Times New Roman"/>
          <w:sz w:val="28"/>
          <w:szCs w:val="28"/>
          <w:lang w:eastAsia="ru-RU"/>
        </w:rPr>
        <w:t xml:space="preserve"> </w:t>
      </w:r>
      <w:bookmarkStart w:id="45" w:name="tex28"/>
      <w:bookmarkEnd w:id="45"/>
      <w:r w:rsidR="007B684D" w:rsidRPr="00507D68">
        <w:rPr>
          <w:rFonts w:ascii="Times New Roman" w:hAnsi="Times New Roman" w:cs="Times New Roman"/>
          <w:sz w:val="28"/>
          <w:szCs w:val="28"/>
        </w:rPr>
        <w:fldChar w:fldCharType="begin"/>
      </w:r>
      <w:r w:rsidR="007B684D" w:rsidRPr="00507D68">
        <w:rPr>
          <w:rFonts w:ascii="Times New Roman" w:hAnsi="Times New Roman" w:cs="Times New Roman"/>
          <w:sz w:val="28"/>
          <w:szCs w:val="28"/>
        </w:rPr>
        <w:instrText xml:space="preserve"> HYPERLINK  \l "lit28" </w:instrText>
      </w:r>
      <w:r w:rsidR="007B684D" w:rsidRPr="00507D68">
        <w:rPr>
          <w:rFonts w:ascii="Times New Roman" w:hAnsi="Times New Roman" w:cs="Times New Roman"/>
          <w:sz w:val="28"/>
          <w:szCs w:val="28"/>
        </w:rPr>
      </w:r>
      <w:r w:rsidR="007B684D" w:rsidRPr="00507D68">
        <w:rPr>
          <w:rFonts w:ascii="Times New Roman" w:hAnsi="Times New Roman" w:cs="Times New Roman"/>
          <w:sz w:val="28"/>
          <w:szCs w:val="28"/>
        </w:rPr>
        <w:fldChar w:fldCharType="separate"/>
      </w:r>
      <w:r w:rsidR="00B91519" w:rsidRPr="00507D68">
        <w:rPr>
          <w:rStyle w:val="ae"/>
          <w:rFonts w:ascii="Times New Roman" w:hAnsi="Times New Roman" w:cs="Times New Roman"/>
          <w:color w:val="auto"/>
          <w:sz w:val="28"/>
          <w:szCs w:val="28"/>
          <w:u w:val="none"/>
        </w:rPr>
        <w:t>[</w:t>
      </w:r>
      <w:r w:rsidR="00D1688C">
        <w:rPr>
          <w:rStyle w:val="ae"/>
          <w:rFonts w:ascii="Times New Roman" w:hAnsi="Times New Roman" w:cs="Times New Roman"/>
          <w:color w:val="auto"/>
          <w:sz w:val="28"/>
          <w:szCs w:val="28"/>
          <w:u w:val="none"/>
          <w:lang w:val="kk-KZ"/>
        </w:rPr>
        <w:t>39</w:t>
      </w:r>
      <w:r w:rsidR="00B91519" w:rsidRPr="00507D68">
        <w:rPr>
          <w:rStyle w:val="ae"/>
          <w:rFonts w:ascii="Times New Roman" w:hAnsi="Times New Roman" w:cs="Times New Roman"/>
          <w:color w:val="auto"/>
          <w:sz w:val="28"/>
          <w:szCs w:val="28"/>
          <w:u w:val="none"/>
        </w:rPr>
        <w:t>]</w:t>
      </w:r>
      <w:r w:rsidR="007B684D" w:rsidRPr="00507D68">
        <w:rPr>
          <w:rFonts w:ascii="Times New Roman" w:hAnsi="Times New Roman" w:cs="Times New Roman"/>
          <w:sz w:val="28"/>
          <w:szCs w:val="28"/>
        </w:rPr>
        <w:fldChar w:fldCharType="end"/>
      </w:r>
      <w:r w:rsidRPr="00507D68">
        <w:rPr>
          <w:rFonts w:ascii="Times New Roman" w:hAnsi="Times New Roman" w:cs="Times New Roman"/>
          <w:sz w:val="28"/>
          <w:szCs w:val="28"/>
          <w:lang w:eastAsia="ru-RU"/>
        </w:rPr>
        <w:t>.</w:t>
      </w:r>
    </w:p>
    <w:p w14:paraId="2C800F35" w14:textId="3844948E" w:rsidR="00C43DB0" w:rsidRPr="00507D68" w:rsidRDefault="00C43DB0" w:rsidP="00507D68">
      <w:pPr>
        <w:tabs>
          <w:tab w:val="left" w:pos="993"/>
        </w:tabs>
        <w:ind w:firstLine="709"/>
        <w:contextualSpacing/>
        <w:jc w:val="both"/>
        <w:rPr>
          <w:sz w:val="28"/>
          <w:szCs w:val="28"/>
        </w:rPr>
      </w:pPr>
      <w:r w:rsidRPr="00507D68">
        <w:rPr>
          <w:sz w:val="28"/>
          <w:szCs w:val="28"/>
        </w:rPr>
        <w:t xml:space="preserve">Первостепенное значение приобретает долговечность используемых материалов, а, следовательно, и сооружений с элементами из них. Это связано прежде всего с тем, что геосинтетика </w:t>
      </w:r>
      <w:r w:rsidR="00507D68">
        <w:rPr>
          <w:sz w:val="28"/>
          <w:szCs w:val="28"/>
        </w:rPr>
        <w:t>‒</w:t>
      </w:r>
      <w:r w:rsidRPr="00507D68">
        <w:rPr>
          <w:sz w:val="28"/>
          <w:szCs w:val="28"/>
        </w:rPr>
        <w:t xml:space="preserve"> это полимерный материал</w:t>
      </w:r>
      <w:r w:rsidR="009A5CF0" w:rsidRPr="00507D68">
        <w:rPr>
          <w:sz w:val="28"/>
          <w:szCs w:val="28"/>
        </w:rPr>
        <w:t xml:space="preserve"> [</w:t>
      </w:r>
      <w:r w:rsidR="00BC573D">
        <w:rPr>
          <w:sz w:val="28"/>
          <w:szCs w:val="28"/>
          <w:lang w:val="kk-KZ"/>
        </w:rPr>
        <w:t>4</w:t>
      </w:r>
      <w:r w:rsidR="00D1688C">
        <w:rPr>
          <w:sz w:val="28"/>
          <w:szCs w:val="28"/>
          <w:lang w:val="kk-KZ"/>
        </w:rPr>
        <w:t>0</w:t>
      </w:r>
      <w:r w:rsidR="009A5CF0" w:rsidRPr="00507D68">
        <w:rPr>
          <w:sz w:val="28"/>
          <w:szCs w:val="28"/>
        </w:rPr>
        <w:t>]</w:t>
      </w:r>
      <w:r w:rsidRPr="00507D68">
        <w:rPr>
          <w:sz w:val="28"/>
          <w:szCs w:val="28"/>
        </w:rPr>
        <w:t>.</w:t>
      </w:r>
    </w:p>
    <w:p w14:paraId="47D43B18" w14:textId="77777777" w:rsidR="00C43DB0" w:rsidRPr="00507D68" w:rsidRDefault="00C43DB0" w:rsidP="00507D68">
      <w:pPr>
        <w:tabs>
          <w:tab w:val="left" w:pos="993"/>
        </w:tabs>
        <w:ind w:firstLine="709"/>
        <w:contextualSpacing/>
        <w:jc w:val="both"/>
        <w:rPr>
          <w:sz w:val="28"/>
          <w:szCs w:val="28"/>
        </w:rPr>
      </w:pPr>
      <w:r w:rsidRPr="00507D68">
        <w:rPr>
          <w:sz w:val="28"/>
          <w:szCs w:val="28"/>
        </w:rPr>
        <w:t xml:space="preserve">Долговечность </w:t>
      </w:r>
      <w:proofErr w:type="spellStart"/>
      <w:r w:rsidRPr="00507D68">
        <w:rPr>
          <w:sz w:val="28"/>
          <w:szCs w:val="28"/>
        </w:rPr>
        <w:t>геосинтетических</w:t>
      </w:r>
      <w:proofErr w:type="spellEnd"/>
      <w:r w:rsidRPr="00507D68">
        <w:rPr>
          <w:sz w:val="28"/>
          <w:szCs w:val="28"/>
        </w:rPr>
        <w:t xml:space="preserve"> и </w:t>
      </w:r>
      <w:proofErr w:type="spellStart"/>
      <w:r w:rsidRPr="00507D68">
        <w:rPr>
          <w:sz w:val="28"/>
          <w:szCs w:val="28"/>
        </w:rPr>
        <w:t>геопластиковых</w:t>
      </w:r>
      <w:proofErr w:type="spellEnd"/>
      <w:r w:rsidRPr="00507D68">
        <w:rPr>
          <w:sz w:val="28"/>
          <w:szCs w:val="28"/>
        </w:rPr>
        <w:t xml:space="preserve"> материалов, используемых в строительной отрасли, определяется комплексом факторов и условий, основными из которых являются: исходное сырье; погодно-климатические воздействия; реакция среды строящегося объекта или отдельных конструктивных элементов; солнечная радиация; расчетные нагрузки и воздействия в процессе строительства и эксплуатации.</w:t>
      </w:r>
    </w:p>
    <w:p w14:paraId="33EBF591" w14:textId="7935EBA1" w:rsidR="00C43DB0" w:rsidRPr="00507D68" w:rsidRDefault="00C43DB0" w:rsidP="00507D68">
      <w:pPr>
        <w:tabs>
          <w:tab w:val="left" w:pos="993"/>
        </w:tabs>
        <w:ind w:firstLine="709"/>
        <w:contextualSpacing/>
        <w:jc w:val="both"/>
        <w:rPr>
          <w:sz w:val="28"/>
          <w:szCs w:val="28"/>
        </w:rPr>
      </w:pPr>
      <w:r w:rsidRPr="00507D68">
        <w:rPr>
          <w:sz w:val="28"/>
          <w:szCs w:val="28"/>
        </w:rPr>
        <w:t xml:space="preserve">В настоящее время в отечественной и зарубежной практике для изготовления </w:t>
      </w:r>
      <w:proofErr w:type="spellStart"/>
      <w:r w:rsidRPr="00507D68">
        <w:rPr>
          <w:sz w:val="28"/>
          <w:szCs w:val="28"/>
        </w:rPr>
        <w:t>геосинтетических</w:t>
      </w:r>
      <w:proofErr w:type="spellEnd"/>
      <w:r w:rsidRPr="00507D68">
        <w:rPr>
          <w:sz w:val="28"/>
          <w:szCs w:val="28"/>
        </w:rPr>
        <w:t xml:space="preserve"> и </w:t>
      </w:r>
      <w:proofErr w:type="spellStart"/>
      <w:r w:rsidRPr="00507D68">
        <w:rPr>
          <w:sz w:val="28"/>
          <w:szCs w:val="28"/>
        </w:rPr>
        <w:t>геопластиковых</w:t>
      </w:r>
      <w:proofErr w:type="spellEnd"/>
      <w:r w:rsidRPr="00507D68">
        <w:rPr>
          <w:sz w:val="28"/>
          <w:szCs w:val="28"/>
        </w:rPr>
        <w:t xml:space="preserve"> материалов применяют в основном полиамид, полиэфир, полипропилен, полиэтилен, стекловолокно. Для придания специальных свойств в сырье вводят добавки, например, технический углерод (сажу) в качестве стабилизатора от солнечной радиации; пигменты для окраски материала и т.д. На поверхность рассматриваемых материалов могут быть нанесены специальные покрытия (обволакивающие и защитные слои), увеличивающие или придающие адгезионные свойства, необходимые для быстрого и, что самое главное, надежного контакта с рабочими поверхностями контактной среды конструкций и сооружений. Для указанных целей используются поливинилхлорид, полиэтилен, битумные эмульсии, а также специальные материалы, запатентованные в ряде стран. Разработаны также способы термообработки </w:t>
      </w:r>
      <w:proofErr w:type="spellStart"/>
      <w:r w:rsidRPr="00507D68">
        <w:rPr>
          <w:sz w:val="28"/>
          <w:szCs w:val="28"/>
        </w:rPr>
        <w:t>геотекстильных</w:t>
      </w:r>
      <w:proofErr w:type="spellEnd"/>
      <w:r w:rsidRPr="00507D68">
        <w:rPr>
          <w:sz w:val="28"/>
          <w:szCs w:val="28"/>
        </w:rPr>
        <w:t xml:space="preserve"> материалов </w:t>
      </w:r>
      <w:bookmarkStart w:id="46" w:name="tex29"/>
      <w:bookmarkEnd w:id="46"/>
      <w:r w:rsidR="007B684D" w:rsidRPr="00507D68">
        <w:rPr>
          <w:sz w:val="28"/>
          <w:szCs w:val="28"/>
        </w:rPr>
        <w:fldChar w:fldCharType="begin"/>
      </w:r>
      <w:r w:rsidR="007B684D" w:rsidRPr="00507D68">
        <w:rPr>
          <w:sz w:val="28"/>
          <w:szCs w:val="28"/>
        </w:rPr>
        <w:instrText xml:space="preserve"> HYPERLINK  \l "lit29" </w:instrText>
      </w:r>
      <w:r w:rsidR="007B684D" w:rsidRPr="00507D68">
        <w:rPr>
          <w:sz w:val="28"/>
          <w:szCs w:val="28"/>
        </w:rPr>
      </w:r>
      <w:r w:rsidR="007B684D" w:rsidRPr="00507D68">
        <w:rPr>
          <w:sz w:val="28"/>
          <w:szCs w:val="28"/>
        </w:rPr>
        <w:fldChar w:fldCharType="separate"/>
      </w:r>
      <w:r w:rsidRPr="00507D68">
        <w:rPr>
          <w:rStyle w:val="ae"/>
          <w:color w:val="auto"/>
          <w:sz w:val="28"/>
          <w:szCs w:val="28"/>
          <w:u w:val="none"/>
        </w:rPr>
        <w:t>[</w:t>
      </w:r>
      <w:r w:rsidR="00BC573D">
        <w:rPr>
          <w:rStyle w:val="ae"/>
          <w:color w:val="auto"/>
          <w:sz w:val="28"/>
          <w:szCs w:val="28"/>
          <w:u w:val="none"/>
          <w:lang w:val="kk-KZ"/>
        </w:rPr>
        <w:t>4</w:t>
      </w:r>
      <w:r w:rsidR="00D1688C">
        <w:rPr>
          <w:rStyle w:val="ae"/>
          <w:color w:val="auto"/>
          <w:sz w:val="28"/>
          <w:szCs w:val="28"/>
          <w:u w:val="none"/>
          <w:lang w:val="kk-KZ"/>
        </w:rPr>
        <w:t>1</w:t>
      </w:r>
      <w:r w:rsidRPr="00507D68">
        <w:rPr>
          <w:rStyle w:val="ae"/>
          <w:color w:val="auto"/>
          <w:sz w:val="28"/>
          <w:szCs w:val="28"/>
          <w:u w:val="none"/>
        </w:rPr>
        <w:t>]</w:t>
      </w:r>
      <w:r w:rsidR="007B684D" w:rsidRPr="00507D68">
        <w:rPr>
          <w:sz w:val="28"/>
          <w:szCs w:val="28"/>
        </w:rPr>
        <w:fldChar w:fldCharType="end"/>
      </w:r>
      <w:r w:rsidRPr="00507D68">
        <w:rPr>
          <w:sz w:val="28"/>
          <w:szCs w:val="28"/>
        </w:rPr>
        <w:t>.</w:t>
      </w:r>
    </w:p>
    <w:p w14:paraId="7E387A16" w14:textId="570A5EEE" w:rsidR="00C43DB0" w:rsidRPr="00507D68" w:rsidRDefault="00C43DB0" w:rsidP="00507D68">
      <w:pPr>
        <w:tabs>
          <w:tab w:val="left" w:pos="993"/>
        </w:tabs>
        <w:ind w:firstLine="709"/>
        <w:contextualSpacing/>
        <w:jc w:val="both"/>
        <w:rPr>
          <w:sz w:val="28"/>
          <w:szCs w:val="28"/>
        </w:rPr>
      </w:pPr>
      <w:r w:rsidRPr="00507D68">
        <w:rPr>
          <w:sz w:val="28"/>
          <w:szCs w:val="28"/>
        </w:rPr>
        <w:lastRenderedPageBreak/>
        <w:t xml:space="preserve">Долговечность применяемых </w:t>
      </w:r>
      <w:proofErr w:type="spellStart"/>
      <w:r w:rsidRPr="00507D68">
        <w:rPr>
          <w:sz w:val="28"/>
          <w:szCs w:val="28"/>
        </w:rPr>
        <w:t>геосинтетических</w:t>
      </w:r>
      <w:proofErr w:type="spellEnd"/>
      <w:r w:rsidRPr="00507D68">
        <w:rPr>
          <w:sz w:val="28"/>
          <w:szCs w:val="28"/>
        </w:rPr>
        <w:t xml:space="preserve"> и </w:t>
      </w:r>
      <w:proofErr w:type="spellStart"/>
      <w:r w:rsidRPr="00507D68">
        <w:rPr>
          <w:sz w:val="28"/>
          <w:szCs w:val="28"/>
        </w:rPr>
        <w:t>геопластиковых</w:t>
      </w:r>
      <w:proofErr w:type="spellEnd"/>
      <w:r w:rsidRPr="00507D68">
        <w:rPr>
          <w:sz w:val="28"/>
          <w:szCs w:val="28"/>
        </w:rPr>
        <w:t xml:space="preserve"> материалов высокая (40-120 лет), если материалы не получили серьезные повреждения в процессе строительства и были своевременно защищены от солнечной радиации. Также, следует учитывать чувствительность материалов из полиамида к воздействию сильных щелочей и кислот, а также их набухание в водной среде. Не следует также допускать длительное применение материалов из полиэфира в грунтовых средах с показателем кислотности рН&gt;10.</w:t>
      </w:r>
    </w:p>
    <w:p w14:paraId="57B0A9F5" w14:textId="56916628" w:rsidR="00C43DB0" w:rsidRPr="00507D68" w:rsidRDefault="00C43DB0" w:rsidP="00507D68">
      <w:pPr>
        <w:tabs>
          <w:tab w:val="left" w:pos="993"/>
        </w:tabs>
        <w:ind w:firstLine="709"/>
        <w:contextualSpacing/>
        <w:jc w:val="both"/>
        <w:rPr>
          <w:sz w:val="28"/>
          <w:szCs w:val="28"/>
        </w:rPr>
      </w:pPr>
      <w:r w:rsidRPr="00507D68">
        <w:rPr>
          <w:sz w:val="28"/>
          <w:szCs w:val="28"/>
        </w:rPr>
        <w:t>Снижения гидравлических и фильтрационных свойств можно избежать путем тщательного соблюдения соответствия фильтрационных характеристик, например, нетканых или комбинированных материалов и граничащей с ними грунтовой среды</w:t>
      </w:r>
      <w:r w:rsidR="00B91519" w:rsidRPr="00507D68">
        <w:rPr>
          <w:sz w:val="28"/>
          <w:szCs w:val="28"/>
        </w:rPr>
        <w:t xml:space="preserve"> </w:t>
      </w:r>
      <w:bookmarkStart w:id="47" w:name="tex30"/>
      <w:bookmarkEnd w:id="47"/>
      <w:r w:rsidR="007B684D" w:rsidRPr="00507D68">
        <w:rPr>
          <w:sz w:val="28"/>
          <w:szCs w:val="28"/>
        </w:rPr>
        <w:fldChar w:fldCharType="begin"/>
      </w:r>
      <w:r w:rsidR="007B684D" w:rsidRPr="00507D68">
        <w:rPr>
          <w:sz w:val="28"/>
          <w:szCs w:val="28"/>
        </w:rPr>
        <w:instrText xml:space="preserve"> HYPERLINK  \l "lit30" </w:instrText>
      </w:r>
      <w:r w:rsidR="007B684D" w:rsidRPr="00507D68">
        <w:rPr>
          <w:sz w:val="28"/>
          <w:szCs w:val="28"/>
        </w:rPr>
      </w:r>
      <w:r w:rsidR="007B684D" w:rsidRPr="00507D68">
        <w:rPr>
          <w:sz w:val="28"/>
          <w:szCs w:val="28"/>
        </w:rPr>
        <w:fldChar w:fldCharType="separate"/>
      </w:r>
      <w:r w:rsidR="00B91519" w:rsidRPr="00507D68">
        <w:rPr>
          <w:rStyle w:val="ae"/>
          <w:color w:val="auto"/>
          <w:sz w:val="28"/>
          <w:szCs w:val="28"/>
          <w:u w:val="none"/>
        </w:rPr>
        <w:t>[</w:t>
      </w:r>
      <w:r w:rsidR="00BC573D">
        <w:rPr>
          <w:rStyle w:val="ae"/>
          <w:color w:val="auto"/>
          <w:sz w:val="28"/>
          <w:szCs w:val="28"/>
          <w:u w:val="none"/>
          <w:lang w:val="kk-KZ"/>
        </w:rPr>
        <w:t>4</w:t>
      </w:r>
      <w:r w:rsidR="00D1688C">
        <w:rPr>
          <w:rStyle w:val="ae"/>
          <w:color w:val="auto"/>
          <w:sz w:val="28"/>
          <w:szCs w:val="28"/>
          <w:u w:val="none"/>
          <w:lang w:val="kk-KZ"/>
        </w:rPr>
        <w:t>2</w:t>
      </w:r>
      <w:r w:rsidR="00B91519" w:rsidRPr="00507D68">
        <w:rPr>
          <w:rStyle w:val="ae"/>
          <w:color w:val="auto"/>
          <w:sz w:val="28"/>
          <w:szCs w:val="28"/>
          <w:u w:val="none"/>
        </w:rPr>
        <w:t>]</w:t>
      </w:r>
      <w:r w:rsidR="007B684D" w:rsidRPr="00507D68">
        <w:rPr>
          <w:sz w:val="28"/>
          <w:szCs w:val="28"/>
        </w:rPr>
        <w:fldChar w:fldCharType="end"/>
      </w:r>
      <w:r w:rsidRPr="00507D68">
        <w:rPr>
          <w:sz w:val="28"/>
          <w:szCs w:val="28"/>
        </w:rPr>
        <w:t>.</w:t>
      </w:r>
    </w:p>
    <w:p w14:paraId="2F750188" w14:textId="77777777" w:rsidR="00C43DB0" w:rsidRPr="00507D68" w:rsidRDefault="00C43DB0" w:rsidP="00507D68">
      <w:pPr>
        <w:tabs>
          <w:tab w:val="left" w:pos="993"/>
        </w:tabs>
        <w:ind w:firstLine="709"/>
        <w:contextualSpacing/>
        <w:jc w:val="both"/>
        <w:rPr>
          <w:sz w:val="28"/>
          <w:szCs w:val="28"/>
        </w:rPr>
      </w:pPr>
      <w:r w:rsidRPr="00507D68">
        <w:rPr>
          <w:sz w:val="28"/>
          <w:szCs w:val="28"/>
        </w:rPr>
        <w:t xml:space="preserve">Долговременная прочность </w:t>
      </w:r>
      <w:proofErr w:type="spellStart"/>
      <w:r w:rsidRPr="00507D68">
        <w:rPr>
          <w:sz w:val="28"/>
          <w:szCs w:val="28"/>
        </w:rPr>
        <w:t>геосинтетических</w:t>
      </w:r>
      <w:proofErr w:type="spellEnd"/>
      <w:r w:rsidRPr="00507D68">
        <w:rPr>
          <w:sz w:val="28"/>
          <w:szCs w:val="28"/>
        </w:rPr>
        <w:t xml:space="preserve"> и </w:t>
      </w:r>
      <w:proofErr w:type="spellStart"/>
      <w:r w:rsidRPr="00507D68">
        <w:rPr>
          <w:sz w:val="28"/>
          <w:szCs w:val="28"/>
        </w:rPr>
        <w:t>геопластиковых</w:t>
      </w:r>
      <w:proofErr w:type="spellEnd"/>
      <w:r w:rsidRPr="00507D68">
        <w:rPr>
          <w:sz w:val="28"/>
          <w:szCs w:val="28"/>
        </w:rPr>
        <w:t xml:space="preserve"> материалов определяется временем до их разрушения под влиянием длительного воздействия постоянной нагрузки и приростом деформации во времени. Ползучесть и долговременная прочность должны указываться фирмой-изготовителем в паспорте, технических условиях, а также в сертификате на материал по результатам соответствующих испытаний.</w:t>
      </w:r>
    </w:p>
    <w:p w14:paraId="36C89CF7" w14:textId="114CA693" w:rsidR="00C43DB0" w:rsidRPr="00507D68" w:rsidRDefault="00C43DB0" w:rsidP="00507D68">
      <w:pPr>
        <w:tabs>
          <w:tab w:val="left" w:pos="993"/>
        </w:tabs>
        <w:ind w:firstLine="709"/>
        <w:contextualSpacing/>
        <w:jc w:val="both"/>
        <w:rPr>
          <w:sz w:val="28"/>
          <w:szCs w:val="28"/>
        </w:rPr>
      </w:pPr>
      <w:r w:rsidRPr="00507D68">
        <w:rPr>
          <w:sz w:val="28"/>
          <w:szCs w:val="28"/>
        </w:rPr>
        <w:t>При выборе и последующем использовании таких материалов следует учитывать также вопросы экологии, которые с каждым годом становятся все более актуальными, особенно в областях дорожного строительства. Применяемые материалы не должны загрязнять окружающую, в том числе и геологическую, среду вредными веществами, а наоборот, должны препятствовать или поглощать водорастворимые или вымываемые вредные и загрязняющие среду компоненты</w:t>
      </w:r>
      <w:r w:rsidR="00B91519" w:rsidRPr="00507D68">
        <w:rPr>
          <w:sz w:val="28"/>
          <w:szCs w:val="28"/>
        </w:rPr>
        <w:t xml:space="preserve"> </w:t>
      </w:r>
      <w:bookmarkStart w:id="48" w:name="tex31"/>
      <w:bookmarkEnd w:id="48"/>
      <w:r w:rsidR="007B684D" w:rsidRPr="00507D68">
        <w:rPr>
          <w:sz w:val="28"/>
          <w:szCs w:val="28"/>
        </w:rPr>
        <w:fldChar w:fldCharType="begin"/>
      </w:r>
      <w:r w:rsidR="007B684D" w:rsidRPr="00507D68">
        <w:rPr>
          <w:sz w:val="28"/>
          <w:szCs w:val="28"/>
        </w:rPr>
        <w:instrText xml:space="preserve"> HYPERLINK  \l "lit31" </w:instrText>
      </w:r>
      <w:r w:rsidR="007B684D" w:rsidRPr="00507D68">
        <w:rPr>
          <w:sz w:val="28"/>
          <w:szCs w:val="28"/>
        </w:rPr>
      </w:r>
      <w:r w:rsidR="007B684D" w:rsidRPr="00507D68">
        <w:rPr>
          <w:sz w:val="28"/>
          <w:szCs w:val="28"/>
        </w:rPr>
        <w:fldChar w:fldCharType="separate"/>
      </w:r>
      <w:r w:rsidR="00B91519" w:rsidRPr="00507D68">
        <w:rPr>
          <w:rStyle w:val="ae"/>
          <w:color w:val="auto"/>
          <w:sz w:val="28"/>
          <w:szCs w:val="28"/>
          <w:u w:val="none"/>
        </w:rPr>
        <w:t>[</w:t>
      </w:r>
      <w:r w:rsidR="00BC573D">
        <w:rPr>
          <w:rStyle w:val="ae"/>
          <w:color w:val="auto"/>
          <w:sz w:val="28"/>
          <w:szCs w:val="28"/>
          <w:u w:val="none"/>
          <w:lang w:val="kk-KZ"/>
        </w:rPr>
        <w:t>4</w:t>
      </w:r>
      <w:r w:rsidR="00D1688C">
        <w:rPr>
          <w:rStyle w:val="ae"/>
          <w:color w:val="auto"/>
          <w:sz w:val="28"/>
          <w:szCs w:val="28"/>
          <w:u w:val="none"/>
          <w:lang w:val="kk-KZ"/>
        </w:rPr>
        <w:t>3</w:t>
      </w:r>
      <w:r w:rsidR="00B91519" w:rsidRPr="00507D68">
        <w:rPr>
          <w:rStyle w:val="ae"/>
          <w:color w:val="auto"/>
          <w:sz w:val="28"/>
          <w:szCs w:val="28"/>
          <w:u w:val="none"/>
        </w:rPr>
        <w:t>]</w:t>
      </w:r>
      <w:r w:rsidR="007B684D" w:rsidRPr="00507D68">
        <w:rPr>
          <w:sz w:val="28"/>
          <w:szCs w:val="28"/>
        </w:rPr>
        <w:fldChar w:fldCharType="end"/>
      </w:r>
      <w:r w:rsidRPr="00507D68">
        <w:rPr>
          <w:sz w:val="28"/>
          <w:szCs w:val="28"/>
        </w:rPr>
        <w:t>.</w:t>
      </w:r>
    </w:p>
    <w:p w14:paraId="493A9269" w14:textId="77777777" w:rsidR="00C43DB0" w:rsidRPr="00507D68" w:rsidRDefault="00C43DB0" w:rsidP="00507D68">
      <w:pPr>
        <w:tabs>
          <w:tab w:val="left" w:pos="993"/>
        </w:tabs>
        <w:ind w:firstLine="709"/>
        <w:contextualSpacing/>
        <w:jc w:val="both"/>
        <w:rPr>
          <w:sz w:val="28"/>
          <w:szCs w:val="28"/>
        </w:rPr>
      </w:pPr>
      <w:r w:rsidRPr="00507D68">
        <w:rPr>
          <w:sz w:val="28"/>
          <w:szCs w:val="28"/>
        </w:rPr>
        <w:t xml:space="preserve">Нельзя не отметить роль современных </w:t>
      </w:r>
      <w:proofErr w:type="spellStart"/>
      <w:r w:rsidRPr="00507D68">
        <w:rPr>
          <w:sz w:val="28"/>
          <w:szCs w:val="28"/>
        </w:rPr>
        <w:t>геотекстильных</w:t>
      </w:r>
      <w:proofErr w:type="spellEnd"/>
      <w:r w:rsidRPr="00507D68">
        <w:rPr>
          <w:sz w:val="28"/>
          <w:szCs w:val="28"/>
        </w:rPr>
        <w:t xml:space="preserve"> материалов при обеспечении экологической безопасности, особенно при создании специальных полигонов для размещения и захоронения промышленных и твердых бытовых отходов (ТБО). В этих случаях применяют конструкции гидроизолирующих экранов в виде </w:t>
      </w:r>
      <w:proofErr w:type="spellStart"/>
      <w:r w:rsidRPr="00507D68">
        <w:rPr>
          <w:sz w:val="28"/>
          <w:szCs w:val="28"/>
        </w:rPr>
        <w:t>геомембран</w:t>
      </w:r>
      <w:proofErr w:type="spellEnd"/>
      <w:r w:rsidRPr="00507D68">
        <w:rPr>
          <w:sz w:val="28"/>
          <w:szCs w:val="28"/>
        </w:rPr>
        <w:t xml:space="preserve"> толщиной 1,5-5 мм. В состав нижнего защитного экрана входит также дренажный слой из геосинтетики для сбора ядовитого фильтрата.</w:t>
      </w:r>
    </w:p>
    <w:p w14:paraId="670FA873" w14:textId="0A80B2EB" w:rsidR="00C43DB0" w:rsidRPr="00507D68" w:rsidRDefault="00C43DB0" w:rsidP="00507D68">
      <w:pPr>
        <w:tabs>
          <w:tab w:val="left" w:pos="993"/>
        </w:tabs>
        <w:ind w:firstLine="709"/>
        <w:contextualSpacing/>
        <w:jc w:val="both"/>
        <w:rPr>
          <w:sz w:val="28"/>
          <w:szCs w:val="28"/>
        </w:rPr>
      </w:pPr>
      <w:proofErr w:type="spellStart"/>
      <w:r w:rsidRPr="00507D68">
        <w:rPr>
          <w:sz w:val="28"/>
          <w:szCs w:val="28"/>
        </w:rPr>
        <w:t>Геосетки</w:t>
      </w:r>
      <w:proofErr w:type="spellEnd"/>
      <w:r w:rsidRPr="00507D68">
        <w:rPr>
          <w:sz w:val="28"/>
          <w:szCs w:val="28"/>
        </w:rPr>
        <w:t xml:space="preserve">, объемные георешетки выпускаются практически во всех развитых странах мира. Они предназначены для укрепительных работ (укрепления конусов, откосов, склонов), армирования крутых откосов, экологических мероприятий. Наиболее рациональная область использования </w:t>
      </w:r>
      <w:proofErr w:type="spellStart"/>
      <w:r w:rsidRPr="00507D68">
        <w:rPr>
          <w:sz w:val="28"/>
          <w:szCs w:val="28"/>
        </w:rPr>
        <w:t>геосеток</w:t>
      </w:r>
      <w:proofErr w:type="spellEnd"/>
      <w:r w:rsidRPr="00507D68">
        <w:rPr>
          <w:sz w:val="28"/>
          <w:szCs w:val="28"/>
        </w:rPr>
        <w:t>, выполняемых из полиэтилена, полипропилена, полиэфира, стекловолокна и других материалов, - это армирование асфальтобетонных покрытий, в том числе при их устройстве на старом цементобетонном или асфальтобетонном покрытии для борьбы с отраженными трещинами</w:t>
      </w:r>
      <w:r w:rsidR="009A5CF0" w:rsidRPr="00507D68">
        <w:rPr>
          <w:sz w:val="28"/>
          <w:szCs w:val="28"/>
        </w:rPr>
        <w:t xml:space="preserve"> [</w:t>
      </w:r>
      <w:r w:rsidR="00BC573D">
        <w:rPr>
          <w:sz w:val="28"/>
          <w:szCs w:val="28"/>
          <w:lang w:val="kk-KZ"/>
        </w:rPr>
        <w:t>4</w:t>
      </w:r>
      <w:r w:rsidR="00D1688C">
        <w:rPr>
          <w:sz w:val="28"/>
          <w:szCs w:val="28"/>
          <w:lang w:val="kk-KZ"/>
        </w:rPr>
        <w:t>4</w:t>
      </w:r>
      <w:r w:rsidR="00507D68">
        <w:rPr>
          <w:sz w:val="28"/>
          <w:szCs w:val="28"/>
        </w:rPr>
        <w:t>-</w:t>
      </w:r>
      <w:r w:rsidR="00BC573D">
        <w:rPr>
          <w:sz w:val="28"/>
          <w:szCs w:val="28"/>
          <w:lang w:val="kk-KZ"/>
        </w:rPr>
        <w:t>4</w:t>
      </w:r>
      <w:r w:rsidR="00D1688C">
        <w:rPr>
          <w:sz w:val="28"/>
          <w:szCs w:val="28"/>
          <w:lang w:val="kk-KZ"/>
        </w:rPr>
        <w:t>6</w:t>
      </w:r>
      <w:r w:rsidR="009A5CF0" w:rsidRPr="00507D68">
        <w:rPr>
          <w:sz w:val="28"/>
          <w:szCs w:val="28"/>
        </w:rPr>
        <w:t>]</w:t>
      </w:r>
      <w:r w:rsidRPr="00507D68">
        <w:rPr>
          <w:sz w:val="28"/>
          <w:szCs w:val="28"/>
        </w:rPr>
        <w:t>.</w:t>
      </w:r>
    </w:p>
    <w:p w14:paraId="5EBE299A" w14:textId="43E4B4D1" w:rsidR="00C43DB0" w:rsidRPr="00507D68" w:rsidRDefault="00C43DB0" w:rsidP="00507D68">
      <w:pPr>
        <w:tabs>
          <w:tab w:val="left" w:pos="993"/>
        </w:tabs>
        <w:ind w:firstLine="709"/>
        <w:contextualSpacing/>
        <w:jc w:val="both"/>
        <w:rPr>
          <w:sz w:val="28"/>
          <w:szCs w:val="28"/>
        </w:rPr>
      </w:pPr>
      <w:r w:rsidRPr="00507D68">
        <w:rPr>
          <w:sz w:val="28"/>
          <w:szCs w:val="28"/>
        </w:rPr>
        <w:t xml:space="preserve">Объединение сплошных </w:t>
      </w:r>
      <w:proofErr w:type="spellStart"/>
      <w:r w:rsidRPr="00507D68">
        <w:rPr>
          <w:sz w:val="28"/>
          <w:szCs w:val="28"/>
        </w:rPr>
        <w:t>геотекстильных</w:t>
      </w:r>
      <w:proofErr w:type="spellEnd"/>
      <w:r w:rsidRPr="00507D68">
        <w:rPr>
          <w:sz w:val="28"/>
          <w:szCs w:val="28"/>
        </w:rPr>
        <w:t xml:space="preserve"> материалов с </w:t>
      </w:r>
      <w:proofErr w:type="spellStart"/>
      <w:r w:rsidRPr="00507D68">
        <w:rPr>
          <w:sz w:val="28"/>
          <w:szCs w:val="28"/>
        </w:rPr>
        <w:t>геосетками</w:t>
      </w:r>
      <w:proofErr w:type="spellEnd"/>
      <w:r w:rsidRPr="00507D68">
        <w:rPr>
          <w:sz w:val="28"/>
          <w:szCs w:val="28"/>
        </w:rPr>
        <w:t xml:space="preserve"> и георешетками позволило зарубежным специалистам получить оригинальные композиты, которые особенно удачно применяются практически для всех типов дренажных конструкций, необходимых для регулирования поверхностного и подземного стоков</w:t>
      </w:r>
      <w:r w:rsidR="00B91519" w:rsidRPr="00507D68">
        <w:rPr>
          <w:sz w:val="28"/>
          <w:szCs w:val="28"/>
        </w:rPr>
        <w:t xml:space="preserve"> </w:t>
      </w:r>
      <w:bookmarkStart w:id="49" w:name="tex32"/>
      <w:bookmarkEnd w:id="49"/>
      <w:r w:rsidR="00DB7C7F" w:rsidRPr="00507D68">
        <w:rPr>
          <w:sz w:val="28"/>
          <w:szCs w:val="28"/>
        </w:rPr>
        <w:fldChar w:fldCharType="begin"/>
      </w:r>
      <w:r w:rsidR="00DB7C7F" w:rsidRPr="00507D68">
        <w:rPr>
          <w:sz w:val="28"/>
          <w:szCs w:val="28"/>
        </w:rPr>
        <w:instrText xml:space="preserve"> HYPERLINK  \l "lit32" </w:instrText>
      </w:r>
      <w:r w:rsidR="00DB7C7F" w:rsidRPr="00507D68">
        <w:rPr>
          <w:sz w:val="28"/>
          <w:szCs w:val="28"/>
        </w:rPr>
      </w:r>
      <w:r w:rsidR="00DB7C7F" w:rsidRPr="00507D68">
        <w:rPr>
          <w:sz w:val="28"/>
          <w:szCs w:val="28"/>
        </w:rPr>
        <w:fldChar w:fldCharType="separate"/>
      </w:r>
      <w:r w:rsidR="00B91519" w:rsidRPr="00507D68">
        <w:rPr>
          <w:rStyle w:val="ae"/>
          <w:color w:val="auto"/>
          <w:sz w:val="28"/>
          <w:szCs w:val="28"/>
          <w:u w:val="none"/>
        </w:rPr>
        <w:t>[</w:t>
      </w:r>
      <w:r w:rsidR="00BC573D">
        <w:rPr>
          <w:rStyle w:val="ae"/>
          <w:color w:val="auto"/>
          <w:sz w:val="28"/>
          <w:szCs w:val="28"/>
          <w:u w:val="none"/>
          <w:lang w:val="kk-KZ"/>
        </w:rPr>
        <w:t>4</w:t>
      </w:r>
      <w:r w:rsidR="00D1688C">
        <w:rPr>
          <w:rStyle w:val="ae"/>
          <w:color w:val="auto"/>
          <w:sz w:val="28"/>
          <w:szCs w:val="28"/>
          <w:u w:val="none"/>
          <w:lang w:val="kk-KZ"/>
        </w:rPr>
        <w:t>7</w:t>
      </w:r>
      <w:r w:rsidR="00B91519" w:rsidRPr="00507D68">
        <w:rPr>
          <w:rStyle w:val="ae"/>
          <w:color w:val="auto"/>
          <w:sz w:val="28"/>
          <w:szCs w:val="28"/>
          <w:u w:val="none"/>
        </w:rPr>
        <w:t>]</w:t>
      </w:r>
      <w:r w:rsidR="00DB7C7F" w:rsidRPr="00507D68">
        <w:rPr>
          <w:sz w:val="28"/>
          <w:szCs w:val="28"/>
        </w:rPr>
        <w:fldChar w:fldCharType="end"/>
      </w:r>
      <w:r w:rsidRPr="00507D68">
        <w:rPr>
          <w:sz w:val="28"/>
          <w:szCs w:val="28"/>
        </w:rPr>
        <w:t>.</w:t>
      </w:r>
    </w:p>
    <w:p w14:paraId="404EF361" w14:textId="77777777" w:rsidR="00C43DB0" w:rsidRPr="00507D68" w:rsidRDefault="00C43DB0" w:rsidP="00507D68">
      <w:pPr>
        <w:tabs>
          <w:tab w:val="left" w:pos="993"/>
        </w:tabs>
        <w:ind w:firstLine="709"/>
        <w:contextualSpacing/>
        <w:jc w:val="both"/>
        <w:rPr>
          <w:sz w:val="28"/>
          <w:szCs w:val="28"/>
        </w:rPr>
      </w:pPr>
      <w:r w:rsidRPr="00507D68">
        <w:rPr>
          <w:sz w:val="28"/>
          <w:szCs w:val="28"/>
        </w:rPr>
        <w:lastRenderedPageBreak/>
        <w:t>В Британском стандарте ВS 8006 «Свод правил по армированию грунтов естественного залегания и насыпных грунтов», включающий правила и требования ко всем видам армирования, в том числе и при использовании геосинтетики. В нём содержатся материалы, которые предназначены как для информации, так и для практического руководства. Причём они дают возможность разрабатывать практические рекомендации на достаточно высоком профессиональном уровне.</w:t>
      </w:r>
    </w:p>
    <w:p w14:paraId="2FDBA270" w14:textId="77777777" w:rsidR="00C43DB0" w:rsidRPr="00507D68" w:rsidRDefault="00C43DB0" w:rsidP="00507D68">
      <w:pPr>
        <w:tabs>
          <w:tab w:val="left" w:pos="993"/>
        </w:tabs>
        <w:ind w:firstLine="709"/>
        <w:contextualSpacing/>
        <w:jc w:val="both"/>
        <w:rPr>
          <w:sz w:val="28"/>
          <w:szCs w:val="28"/>
        </w:rPr>
      </w:pPr>
      <w:r w:rsidRPr="00507D68">
        <w:rPr>
          <w:sz w:val="28"/>
          <w:szCs w:val="28"/>
        </w:rPr>
        <w:t xml:space="preserve">Британский стандарт реализует опыт инженеров, длительно работавших в области проектирования и строительства </w:t>
      </w:r>
      <w:proofErr w:type="spellStart"/>
      <w:r w:rsidRPr="00507D68">
        <w:rPr>
          <w:sz w:val="28"/>
          <w:szCs w:val="28"/>
        </w:rPr>
        <w:t>армогрунтовых</w:t>
      </w:r>
      <w:proofErr w:type="spellEnd"/>
      <w:r w:rsidRPr="00507D68">
        <w:rPr>
          <w:sz w:val="28"/>
          <w:szCs w:val="28"/>
        </w:rPr>
        <w:t xml:space="preserve"> сооружений, и предназначен для специалистов с определённым знанием предмета в качестве основы для проектирования подобных конструкций. Этот стандарт в наибольшей степени отражает взаимосвязь между геотехникой, механикой грунтов и требованиями к современной геосинтетике.</w:t>
      </w:r>
    </w:p>
    <w:p w14:paraId="17F36022" w14:textId="5044B616" w:rsidR="00C43DB0" w:rsidRPr="00507D68" w:rsidRDefault="00C43DB0" w:rsidP="00507D68">
      <w:pPr>
        <w:tabs>
          <w:tab w:val="left" w:pos="993"/>
        </w:tabs>
        <w:ind w:firstLine="709"/>
        <w:contextualSpacing/>
        <w:jc w:val="both"/>
        <w:rPr>
          <w:sz w:val="28"/>
          <w:szCs w:val="28"/>
        </w:rPr>
      </w:pPr>
      <w:r w:rsidRPr="00507D68">
        <w:rPr>
          <w:sz w:val="28"/>
          <w:szCs w:val="28"/>
        </w:rPr>
        <w:t xml:space="preserve">Стандарт разработан из принципов предельных состояний, а основные рекомендации сформулированы на основе запасов прочности с использованием соответствующих коэффициентов запаса материалов и нагружения для различных случаев использования геосинтетики и проектирования сооружений. В последние годы Британский стандарт нашёл своё применение и в отечественной практике. В других странах Европы, таких, как Италия, Финляндия, Франция, этот документ в той или иной степени принят в качестве основополагающего при расчётах, конструировании, организации работ и разработке технологических регламентов для </w:t>
      </w:r>
      <w:proofErr w:type="spellStart"/>
      <w:r w:rsidRPr="00507D68">
        <w:rPr>
          <w:sz w:val="28"/>
          <w:szCs w:val="28"/>
        </w:rPr>
        <w:t>армогрунтовых</w:t>
      </w:r>
      <w:proofErr w:type="spellEnd"/>
      <w:r w:rsidRPr="00507D68">
        <w:rPr>
          <w:sz w:val="28"/>
          <w:szCs w:val="28"/>
        </w:rPr>
        <w:t xml:space="preserve"> сооружений. Как следует из краткого анализа в области зарубежных нормативных документов, в ближайшее время должны появиться документы Объединённой Европы, гармонизированные на основе прежде всего немецких норм, а также Британского стандарта, французских, итальянских и, возможно, швейцарских разработок по данному вопросу</w:t>
      </w:r>
      <w:r w:rsidR="00B91519" w:rsidRPr="00507D68">
        <w:rPr>
          <w:sz w:val="28"/>
          <w:szCs w:val="28"/>
        </w:rPr>
        <w:t xml:space="preserve"> </w:t>
      </w:r>
      <w:bookmarkStart w:id="50" w:name="tex33"/>
      <w:bookmarkEnd w:id="50"/>
      <w:r w:rsidR="00DB7C7F" w:rsidRPr="00507D68">
        <w:rPr>
          <w:sz w:val="28"/>
          <w:szCs w:val="28"/>
        </w:rPr>
        <w:fldChar w:fldCharType="begin"/>
      </w:r>
      <w:r w:rsidR="00DB7C7F" w:rsidRPr="00507D68">
        <w:rPr>
          <w:sz w:val="28"/>
          <w:szCs w:val="28"/>
        </w:rPr>
        <w:instrText xml:space="preserve"> HYPERLINK  \l "lit33" </w:instrText>
      </w:r>
      <w:r w:rsidR="00DB7C7F" w:rsidRPr="00507D68">
        <w:rPr>
          <w:sz w:val="28"/>
          <w:szCs w:val="28"/>
        </w:rPr>
      </w:r>
      <w:r w:rsidR="00DB7C7F" w:rsidRPr="00507D68">
        <w:rPr>
          <w:sz w:val="28"/>
          <w:szCs w:val="28"/>
        </w:rPr>
        <w:fldChar w:fldCharType="separate"/>
      </w:r>
      <w:r w:rsidR="00B91519" w:rsidRPr="00507D68">
        <w:rPr>
          <w:rStyle w:val="ae"/>
          <w:color w:val="auto"/>
          <w:sz w:val="28"/>
          <w:szCs w:val="28"/>
          <w:u w:val="none"/>
        </w:rPr>
        <w:t>[</w:t>
      </w:r>
      <w:r w:rsidR="00D1688C">
        <w:rPr>
          <w:rStyle w:val="ae"/>
          <w:color w:val="auto"/>
          <w:sz w:val="28"/>
          <w:szCs w:val="28"/>
          <w:u w:val="none"/>
        </w:rPr>
        <w:t>48</w:t>
      </w:r>
      <w:r w:rsidR="00B91519" w:rsidRPr="00507D68">
        <w:rPr>
          <w:rStyle w:val="ae"/>
          <w:color w:val="auto"/>
          <w:sz w:val="28"/>
          <w:szCs w:val="28"/>
          <w:u w:val="none"/>
        </w:rPr>
        <w:t>]</w:t>
      </w:r>
      <w:r w:rsidR="00DB7C7F" w:rsidRPr="00507D68">
        <w:rPr>
          <w:sz w:val="28"/>
          <w:szCs w:val="28"/>
        </w:rPr>
        <w:fldChar w:fldCharType="end"/>
      </w:r>
      <w:r w:rsidRPr="00507D68">
        <w:rPr>
          <w:sz w:val="28"/>
          <w:szCs w:val="28"/>
        </w:rPr>
        <w:t>.</w:t>
      </w:r>
    </w:p>
    <w:p w14:paraId="6EBBA9BA" w14:textId="77777777" w:rsidR="00C43DB0" w:rsidRPr="00507D68" w:rsidRDefault="00C43DB0" w:rsidP="00507D68">
      <w:pPr>
        <w:tabs>
          <w:tab w:val="left" w:pos="993"/>
        </w:tabs>
        <w:ind w:firstLine="709"/>
        <w:contextualSpacing/>
        <w:jc w:val="both"/>
        <w:rPr>
          <w:sz w:val="28"/>
          <w:szCs w:val="28"/>
        </w:rPr>
      </w:pPr>
      <w:r w:rsidRPr="00507D68">
        <w:rPr>
          <w:sz w:val="28"/>
          <w:szCs w:val="28"/>
        </w:rPr>
        <w:t xml:space="preserve">Резюмируя краткий анализ состояния дел в области нормативно-технической базы, необходимой при использовании геосинтетики и </w:t>
      </w:r>
      <w:proofErr w:type="spellStart"/>
      <w:r w:rsidRPr="00507D68">
        <w:rPr>
          <w:sz w:val="28"/>
          <w:szCs w:val="28"/>
        </w:rPr>
        <w:t>геопластики</w:t>
      </w:r>
      <w:proofErr w:type="spellEnd"/>
      <w:r w:rsidRPr="00507D68">
        <w:rPr>
          <w:sz w:val="28"/>
          <w:szCs w:val="28"/>
        </w:rPr>
        <w:t xml:space="preserve"> в строительстве, можно отметить следующее:</w:t>
      </w:r>
    </w:p>
    <w:p w14:paraId="1C82658A" w14:textId="77777777" w:rsidR="00C43DB0" w:rsidRPr="00507D68" w:rsidRDefault="00C43DB0" w:rsidP="00507D68">
      <w:pPr>
        <w:tabs>
          <w:tab w:val="left" w:pos="993"/>
        </w:tabs>
        <w:ind w:firstLine="709"/>
        <w:contextualSpacing/>
        <w:jc w:val="both"/>
        <w:rPr>
          <w:sz w:val="28"/>
          <w:szCs w:val="28"/>
        </w:rPr>
      </w:pPr>
      <w:r w:rsidRPr="00507D68">
        <w:rPr>
          <w:sz w:val="28"/>
          <w:szCs w:val="28"/>
        </w:rPr>
        <w:t xml:space="preserve">1. Зарубежный опыт представлен значительным объемом документов, начиная со стандартов и кончая отдельными инструкциями. Имеются две группы стандартов и документов - американские и европейские, которые в настоящее время гармонизируются для Объединённой Европы. На их основе выпускаются специальные каталоги по геосинтетике и </w:t>
      </w:r>
      <w:proofErr w:type="spellStart"/>
      <w:r w:rsidRPr="00507D68">
        <w:rPr>
          <w:sz w:val="28"/>
          <w:szCs w:val="28"/>
        </w:rPr>
        <w:t>геопластике</w:t>
      </w:r>
      <w:proofErr w:type="spellEnd"/>
      <w:r w:rsidRPr="00507D68">
        <w:rPr>
          <w:sz w:val="28"/>
          <w:szCs w:val="28"/>
        </w:rPr>
        <w:t>. Отдельные фирмы-изготовители различных материалов приводят в своих каталогах их характеристики, требования, области использования, а в некоторых случаях и методики расчетов. Имеются технические условия и требования на поставку и т.д.</w:t>
      </w:r>
    </w:p>
    <w:p w14:paraId="517E30CE" w14:textId="095AD2AB" w:rsidR="00C43DB0" w:rsidRPr="00507D68" w:rsidRDefault="00C43DB0" w:rsidP="00507D68">
      <w:pPr>
        <w:tabs>
          <w:tab w:val="left" w:pos="993"/>
        </w:tabs>
        <w:ind w:firstLine="709"/>
        <w:contextualSpacing/>
        <w:jc w:val="both"/>
        <w:rPr>
          <w:sz w:val="28"/>
          <w:szCs w:val="28"/>
        </w:rPr>
      </w:pPr>
      <w:r w:rsidRPr="00507D68">
        <w:rPr>
          <w:sz w:val="28"/>
          <w:szCs w:val="28"/>
        </w:rPr>
        <w:t>2. Отечественная практика характеризуется фрагментарным объемом и номенклатурой документов, которые недостаточно увязаны между собой, в большинстве случаев имеют давний срок издания и лишь в первом приближении могут послужить некоторой приблизительной основой для создания нормативно-технической базы</w:t>
      </w:r>
      <w:r w:rsidR="00B91519" w:rsidRPr="00507D68">
        <w:rPr>
          <w:sz w:val="28"/>
          <w:szCs w:val="28"/>
        </w:rPr>
        <w:t xml:space="preserve"> </w:t>
      </w:r>
      <w:bookmarkStart w:id="51" w:name="tex34"/>
      <w:bookmarkEnd w:id="51"/>
      <w:r w:rsidR="00DB7C7F" w:rsidRPr="00507D68">
        <w:rPr>
          <w:sz w:val="28"/>
          <w:szCs w:val="28"/>
        </w:rPr>
        <w:fldChar w:fldCharType="begin"/>
      </w:r>
      <w:r w:rsidR="00DB7C7F" w:rsidRPr="00507D68">
        <w:rPr>
          <w:sz w:val="28"/>
          <w:szCs w:val="28"/>
        </w:rPr>
        <w:instrText xml:space="preserve"> HYPERLINK  \l "lit34" </w:instrText>
      </w:r>
      <w:r w:rsidR="00DB7C7F" w:rsidRPr="00507D68">
        <w:rPr>
          <w:sz w:val="28"/>
          <w:szCs w:val="28"/>
        </w:rPr>
      </w:r>
      <w:r w:rsidR="00DB7C7F" w:rsidRPr="00507D68">
        <w:rPr>
          <w:sz w:val="28"/>
          <w:szCs w:val="28"/>
        </w:rPr>
        <w:fldChar w:fldCharType="separate"/>
      </w:r>
      <w:r w:rsidR="00B91519" w:rsidRPr="00507D68">
        <w:rPr>
          <w:rStyle w:val="ae"/>
          <w:color w:val="auto"/>
          <w:sz w:val="28"/>
          <w:szCs w:val="28"/>
          <w:u w:val="none"/>
        </w:rPr>
        <w:t>[</w:t>
      </w:r>
      <w:r w:rsidR="00D1688C">
        <w:rPr>
          <w:rStyle w:val="ae"/>
          <w:color w:val="auto"/>
          <w:sz w:val="28"/>
          <w:szCs w:val="28"/>
          <w:u w:val="none"/>
        </w:rPr>
        <w:t>49</w:t>
      </w:r>
      <w:r w:rsidR="00B91519" w:rsidRPr="00507D68">
        <w:rPr>
          <w:rStyle w:val="ae"/>
          <w:color w:val="auto"/>
          <w:sz w:val="28"/>
          <w:szCs w:val="28"/>
          <w:u w:val="none"/>
        </w:rPr>
        <w:t>]</w:t>
      </w:r>
      <w:r w:rsidR="00DB7C7F" w:rsidRPr="00507D68">
        <w:rPr>
          <w:sz w:val="28"/>
          <w:szCs w:val="28"/>
        </w:rPr>
        <w:fldChar w:fldCharType="end"/>
      </w:r>
      <w:r w:rsidRPr="00507D68">
        <w:rPr>
          <w:sz w:val="28"/>
          <w:szCs w:val="28"/>
        </w:rPr>
        <w:t>.</w:t>
      </w:r>
    </w:p>
    <w:p w14:paraId="71232839" w14:textId="77777777" w:rsidR="00C43DB0" w:rsidRPr="00507D68" w:rsidRDefault="00C43DB0" w:rsidP="00507D68">
      <w:pPr>
        <w:tabs>
          <w:tab w:val="left" w:pos="993"/>
        </w:tabs>
        <w:ind w:firstLine="709"/>
        <w:contextualSpacing/>
        <w:jc w:val="both"/>
        <w:rPr>
          <w:sz w:val="28"/>
          <w:szCs w:val="28"/>
        </w:rPr>
      </w:pPr>
      <w:r w:rsidRPr="00507D68">
        <w:rPr>
          <w:sz w:val="28"/>
          <w:szCs w:val="28"/>
        </w:rPr>
        <w:lastRenderedPageBreak/>
        <w:t xml:space="preserve">Вместе с тем, в настоящее время остро ощущается отсутствие нормативной базы в области потребления и производства геосинтетики и </w:t>
      </w:r>
      <w:proofErr w:type="spellStart"/>
      <w:r w:rsidRPr="00507D68">
        <w:rPr>
          <w:sz w:val="28"/>
          <w:szCs w:val="28"/>
        </w:rPr>
        <w:t>геопластики</w:t>
      </w:r>
      <w:proofErr w:type="spellEnd"/>
      <w:r w:rsidRPr="00507D68">
        <w:rPr>
          <w:sz w:val="28"/>
          <w:szCs w:val="28"/>
        </w:rPr>
        <w:t xml:space="preserve">. Создания общей классификации геосинтетики и </w:t>
      </w:r>
      <w:proofErr w:type="spellStart"/>
      <w:r w:rsidRPr="00507D68">
        <w:rPr>
          <w:sz w:val="28"/>
          <w:szCs w:val="28"/>
        </w:rPr>
        <w:t>геопластики</w:t>
      </w:r>
      <w:proofErr w:type="spellEnd"/>
      <w:r w:rsidRPr="00507D68">
        <w:rPr>
          <w:sz w:val="28"/>
          <w:szCs w:val="28"/>
        </w:rPr>
        <w:t xml:space="preserve"> для строительства с разграничением областей применения и использования различных материалов отечественного и зарубежного производства в конструкциях;</w:t>
      </w:r>
    </w:p>
    <w:p w14:paraId="6CCB074B" w14:textId="77777777" w:rsidR="00C43DB0" w:rsidRPr="00507D68" w:rsidRDefault="00C43DB0" w:rsidP="00507D68">
      <w:pPr>
        <w:pStyle w:val="a4"/>
        <w:numPr>
          <w:ilvl w:val="0"/>
          <w:numId w:val="2"/>
        </w:numPr>
        <w:tabs>
          <w:tab w:val="left" w:pos="993"/>
        </w:tabs>
        <w:spacing w:after="0" w:line="240" w:lineRule="auto"/>
        <w:ind w:left="0" w:firstLine="709"/>
        <w:jc w:val="both"/>
        <w:rPr>
          <w:rFonts w:ascii="Times New Roman" w:hAnsi="Times New Roman" w:cs="Times New Roman"/>
          <w:sz w:val="28"/>
          <w:szCs w:val="28"/>
        </w:rPr>
      </w:pPr>
      <w:r w:rsidRPr="00507D68">
        <w:rPr>
          <w:rFonts w:ascii="Times New Roman" w:hAnsi="Times New Roman" w:cs="Times New Roman"/>
          <w:sz w:val="28"/>
          <w:szCs w:val="28"/>
        </w:rPr>
        <w:t>разработки требований к материалам, исходя из условий их работы в дорожной конструкции, расширения областей применения для изменения существующих технологий, обоснования расчетных данных;</w:t>
      </w:r>
    </w:p>
    <w:p w14:paraId="43E3BA5D" w14:textId="77777777" w:rsidR="00C43DB0" w:rsidRPr="00507D68" w:rsidRDefault="00C43DB0" w:rsidP="00507D68">
      <w:pPr>
        <w:pStyle w:val="a4"/>
        <w:numPr>
          <w:ilvl w:val="0"/>
          <w:numId w:val="2"/>
        </w:numPr>
        <w:tabs>
          <w:tab w:val="left" w:pos="993"/>
        </w:tabs>
        <w:spacing w:after="0" w:line="240" w:lineRule="auto"/>
        <w:ind w:left="0" w:firstLine="709"/>
        <w:jc w:val="both"/>
        <w:rPr>
          <w:rFonts w:ascii="Times New Roman" w:hAnsi="Times New Roman" w:cs="Times New Roman"/>
          <w:sz w:val="28"/>
          <w:szCs w:val="28"/>
        </w:rPr>
      </w:pPr>
      <w:r w:rsidRPr="00507D68">
        <w:rPr>
          <w:rFonts w:ascii="Times New Roman" w:hAnsi="Times New Roman" w:cs="Times New Roman"/>
          <w:sz w:val="28"/>
          <w:szCs w:val="28"/>
        </w:rPr>
        <w:t xml:space="preserve">подготовки стандартов и методов на различные виды испытаний геосинтетики и </w:t>
      </w:r>
      <w:proofErr w:type="spellStart"/>
      <w:r w:rsidRPr="00507D68">
        <w:rPr>
          <w:rFonts w:ascii="Times New Roman" w:hAnsi="Times New Roman" w:cs="Times New Roman"/>
          <w:sz w:val="28"/>
          <w:szCs w:val="28"/>
        </w:rPr>
        <w:t>геопластики</w:t>
      </w:r>
      <w:proofErr w:type="spellEnd"/>
      <w:r w:rsidRPr="00507D68">
        <w:rPr>
          <w:rFonts w:ascii="Times New Roman" w:hAnsi="Times New Roman" w:cs="Times New Roman"/>
          <w:sz w:val="28"/>
          <w:szCs w:val="28"/>
        </w:rPr>
        <w:t xml:space="preserve"> согласно существующим требованиям с последующим созданием технических условий для их производства;</w:t>
      </w:r>
    </w:p>
    <w:p w14:paraId="12714DD7" w14:textId="77777777" w:rsidR="00C43DB0" w:rsidRPr="00507D68" w:rsidRDefault="00C43DB0" w:rsidP="00507D68">
      <w:pPr>
        <w:pStyle w:val="a4"/>
        <w:numPr>
          <w:ilvl w:val="0"/>
          <w:numId w:val="2"/>
        </w:numPr>
        <w:tabs>
          <w:tab w:val="left" w:pos="993"/>
        </w:tabs>
        <w:spacing w:after="0" w:line="240" w:lineRule="auto"/>
        <w:ind w:left="0" w:firstLine="709"/>
        <w:jc w:val="both"/>
        <w:rPr>
          <w:rFonts w:ascii="Times New Roman" w:hAnsi="Times New Roman" w:cs="Times New Roman"/>
          <w:sz w:val="28"/>
          <w:szCs w:val="28"/>
        </w:rPr>
      </w:pPr>
      <w:r w:rsidRPr="00507D68">
        <w:rPr>
          <w:rFonts w:ascii="Times New Roman" w:hAnsi="Times New Roman" w:cs="Times New Roman"/>
          <w:sz w:val="28"/>
          <w:szCs w:val="28"/>
        </w:rPr>
        <w:t xml:space="preserve">разработки документов нормативного, инструктивного и методического характера, определяющих технические и технологические принципы работы геосинтетики и </w:t>
      </w:r>
      <w:proofErr w:type="spellStart"/>
      <w:r w:rsidRPr="00507D68">
        <w:rPr>
          <w:rFonts w:ascii="Times New Roman" w:hAnsi="Times New Roman" w:cs="Times New Roman"/>
          <w:sz w:val="28"/>
          <w:szCs w:val="28"/>
        </w:rPr>
        <w:t>геопластики</w:t>
      </w:r>
      <w:proofErr w:type="spellEnd"/>
      <w:r w:rsidRPr="00507D68">
        <w:rPr>
          <w:rFonts w:ascii="Times New Roman" w:hAnsi="Times New Roman" w:cs="Times New Roman"/>
          <w:sz w:val="28"/>
          <w:szCs w:val="28"/>
        </w:rPr>
        <w:t xml:space="preserve"> в дорожных конструкциях;</w:t>
      </w:r>
    </w:p>
    <w:p w14:paraId="1FC3F298" w14:textId="77777777" w:rsidR="00C43DB0" w:rsidRPr="00507D68" w:rsidRDefault="00C43DB0" w:rsidP="00507D68">
      <w:pPr>
        <w:pStyle w:val="a4"/>
        <w:numPr>
          <w:ilvl w:val="0"/>
          <w:numId w:val="2"/>
        </w:numPr>
        <w:tabs>
          <w:tab w:val="left" w:pos="993"/>
        </w:tabs>
        <w:spacing w:after="0" w:line="240" w:lineRule="auto"/>
        <w:ind w:left="0" w:firstLine="709"/>
        <w:jc w:val="both"/>
        <w:rPr>
          <w:rFonts w:ascii="Times New Roman" w:hAnsi="Times New Roman" w:cs="Times New Roman"/>
          <w:sz w:val="28"/>
          <w:szCs w:val="28"/>
        </w:rPr>
      </w:pPr>
      <w:r w:rsidRPr="00507D68">
        <w:rPr>
          <w:rFonts w:ascii="Times New Roman" w:hAnsi="Times New Roman" w:cs="Times New Roman"/>
          <w:sz w:val="28"/>
          <w:szCs w:val="28"/>
        </w:rPr>
        <w:t xml:space="preserve">создания типовых проектных решений с использованием геосинтетики и </w:t>
      </w:r>
      <w:proofErr w:type="spellStart"/>
      <w:r w:rsidRPr="00507D68">
        <w:rPr>
          <w:rFonts w:ascii="Times New Roman" w:hAnsi="Times New Roman" w:cs="Times New Roman"/>
          <w:sz w:val="28"/>
          <w:szCs w:val="28"/>
        </w:rPr>
        <w:t>геопластики</w:t>
      </w:r>
      <w:proofErr w:type="spellEnd"/>
      <w:r w:rsidRPr="00507D68">
        <w:rPr>
          <w:rFonts w:ascii="Times New Roman" w:hAnsi="Times New Roman" w:cs="Times New Roman"/>
          <w:sz w:val="28"/>
          <w:szCs w:val="28"/>
        </w:rPr>
        <w:t>;</w:t>
      </w:r>
    </w:p>
    <w:p w14:paraId="3B3E819E" w14:textId="77777777" w:rsidR="00C43DB0" w:rsidRPr="00507D68" w:rsidRDefault="00C43DB0" w:rsidP="00507D68">
      <w:pPr>
        <w:pStyle w:val="a4"/>
        <w:numPr>
          <w:ilvl w:val="0"/>
          <w:numId w:val="2"/>
        </w:numPr>
        <w:tabs>
          <w:tab w:val="left" w:pos="993"/>
        </w:tabs>
        <w:spacing w:after="0" w:line="240" w:lineRule="auto"/>
        <w:ind w:left="0" w:firstLine="709"/>
        <w:jc w:val="both"/>
        <w:rPr>
          <w:rFonts w:ascii="Times New Roman" w:hAnsi="Times New Roman" w:cs="Times New Roman"/>
          <w:sz w:val="28"/>
          <w:szCs w:val="28"/>
        </w:rPr>
      </w:pPr>
      <w:r w:rsidRPr="00507D68">
        <w:rPr>
          <w:rFonts w:ascii="Times New Roman" w:hAnsi="Times New Roman" w:cs="Times New Roman"/>
          <w:sz w:val="28"/>
          <w:szCs w:val="28"/>
        </w:rPr>
        <w:t>подготовки специальных документов, определяющих условия поставки потребителям отечественных и зарубежных материалов;</w:t>
      </w:r>
    </w:p>
    <w:p w14:paraId="67FF606A" w14:textId="77777777" w:rsidR="00C43DB0" w:rsidRPr="00507D68" w:rsidRDefault="00C43DB0" w:rsidP="00507D68">
      <w:pPr>
        <w:pStyle w:val="a4"/>
        <w:numPr>
          <w:ilvl w:val="0"/>
          <w:numId w:val="2"/>
        </w:numPr>
        <w:tabs>
          <w:tab w:val="left" w:pos="993"/>
        </w:tabs>
        <w:spacing w:after="0" w:line="240" w:lineRule="auto"/>
        <w:ind w:left="0" w:firstLine="709"/>
        <w:jc w:val="both"/>
        <w:rPr>
          <w:rFonts w:ascii="Times New Roman" w:hAnsi="Times New Roman" w:cs="Times New Roman"/>
          <w:sz w:val="28"/>
          <w:szCs w:val="28"/>
        </w:rPr>
      </w:pPr>
      <w:r w:rsidRPr="00507D68">
        <w:rPr>
          <w:rFonts w:ascii="Times New Roman" w:hAnsi="Times New Roman" w:cs="Times New Roman"/>
          <w:sz w:val="28"/>
          <w:szCs w:val="28"/>
        </w:rPr>
        <w:t>объединения всех указанных позиций в общую систему, гибко согласующуюся с нормативными документами потребителей и производителей;</w:t>
      </w:r>
    </w:p>
    <w:p w14:paraId="4B22B06D" w14:textId="28DEF446" w:rsidR="00C43DB0" w:rsidRPr="00507D68" w:rsidRDefault="00C43DB0" w:rsidP="00507D68">
      <w:pPr>
        <w:pStyle w:val="a4"/>
        <w:numPr>
          <w:ilvl w:val="0"/>
          <w:numId w:val="2"/>
        </w:numPr>
        <w:tabs>
          <w:tab w:val="left" w:pos="993"/>
        </w:tabs>
        <w:spacing w:after="0" w:line="240" w:lineRule="auto"/>
        <w:ind w:left="0" w:firstLine="709"/>
        <w:jc w:val="both"/>
        <w:rPr>
          <w:rFonts w:ascii="Times New Roman" w:hAnsi="Times New Roman" w:cs="Times New Roman"/>
          <w:sz w:val="28"/>
          <w:szCs w:val="28"/>
        </w:rPr>
      </w:pPr>
      <w:r w:rsidRPr="00507D68">
        <w:rPr>
          <w:rFonts w:ascii="Times New Roman" w:hAnsi="Times New Roman" w:cs="Times New Roman"/>
          <w:sz w:val="28"/>
          <w:szCs w:val="28"/>
        </w:rPr>
        <w:t xml:space="preserve">на основе единой нормативно-технической базы создание системы сертификации отечественных и зарубежных материалов </w:t>
      </w:r>
      <w:bookmarkStart w:id="52" w:name="tex35"/>
      <w:bookmarkEnd w:id="52"/>
      <w:r w:rsidR="00DB7C7F" w:rsidRPr="00507D68">
        <w:rPr>
          <w:rFonts w:ascii="Times New Roman" w:hAnsi="Times New Roman" w:cs="Times New Roman"/>
          <w:sz w:val="28"/>
          <w:szCs w:val="28"/>
        </w:rPr>
        <w:fldChar w:fldCharType="begin"/>
      </w:r>
      <w:r w:rsidR="00DB7C7F" w:rsidRPr="00507D68">
        <w:rPr>
          <w:rFonts w:ascii="Times New Roman" w:hAnsi="Times New Roman" w:cs="Times New Roman"/>
          <w:sz w:val="28"/>
          <w:szCs w:val="28"/>
        </w:rPr>
        <w:instrText xml:space="preserve"> HYPERLINK  \l "lit35" </w:instrText>
      </w:r>
      <w:r w:rsidR="00DB7C7F" w:rsidRPr="00507D68">
        <w:rPr>
          <w:rFonts w:ascii="Times New Roman" w:hAnsi="Times New Roman" w:cs="Times New Roman"/>
          <w:sz w:val="28"/>
          <w:szCs w:val="28"/>
        </w:rPr>
      </w:r>
      <w:r w:rsidR="00DB7C7F" w:rsidRPr="00507D68">
        <w:rPr>
          <w:rFonts w:ascii="Times New Roman" w:hAnsi="Times New Roman" w:cs="Times New Roman"/>
          <w:sz w:val="28"/>
          <w:szCs w:val="28"/>
        </w:rPr>
        <w:fldChar w:fldCharType="separate"/>
      </w:r>
      <w:r w:rsidRPr="00507D68">
        <w:rPr>
          <w:rStyle w:val="ae"/>
          <w:rFonts w:ascii="Times New Roman" w:hAnsi="Times New Roman" w:cs="Times New Roman"/>
          <w:color w:val="auto"/>
          <w:sz w:val="28"/>
          <w:szCs w:val="28"/>
          <w:u w:val="none"/>
        </w:rPr>
        <w:t>[</w:t>
      </w:r>
      <w:r w:rsidR="00BC573D">
        <w:rPr>
          <w:rStyle w:val="ae"/>
          <w:rFonts w:ascii="Times New Roman" w:hAnsi="Times New Roman" w:cs="Times New Roman"/>
          <w:color w:val="auto"/>
          <w:sz w:val="28"/>
          <w:szCs w:val="28"/>
          <w:u w:val="none"/>
          <w:lang w:val="kk-KZ"/>
        </w:rPr>
        <w:t>5</w:t>
      </w:r>
      <w:r w:rsidR="00D1688C">
        <w:rPr>
          <w:rStyle w:val="ae"/>
          <w:rFonts w:ascii="Times New Roman" w:hAnsi="Times New Roman" w:cs="Times New Roman"/>
          <w:color w:val="auto"/>
          <w:sz w:val="28"/>
          <w:szCs w:val="28"/>
          <w:u w:val="none"/>
          <w:lang w:val="kk-KZ"/>
        </w:rPr>
        <w:t>0</w:t>
      </w:r>
      <w:r w:rsidRPr="00507D68">
        <w:rPr>
          <w:rStyle w:val="ae"/>
          <w:rFonts w:ascii="Times New Roman" w:hAnsi="Times New Roman" w:cs="Times New Roman"/>
          <w:color w:val="auto"/>
          <w:sz w:val="28"/>
          <w:szCs w:val="28"/>
          <w:u w:val="none"/>
        </w:rPr>
        <w:t>]</w:t>
      </w:r>
      <w:r w:rsidR="00DB7C7F" w:rsidRPr="00507D68">
        <w:rPr>
          <w:rFonts w:ascii="Times New Roman" w:hAnsi="Times New Roman" w:cs="Times New Roman"/>
          <w:sz w:val="28"/>
          <w:szCs w:val="28"/>
        </w:rPr>
        <w:fldChar w:fldCharType="end"/>
      </w:r>
      <w:r w:rsidRPr="00507D68">
        <w:rPr>
          <w:rFonts w:ascii="Times New Roman" w:hAnsi="Times New Roman" w:cs="Times New Roman"/>
          <w:sz w:val="28"/>
          <w:szCs w:val="28"/>
        </w:rPr>
        <w:t>.</w:t>
      </w:r>
    </w:p>
    <w:p w14:paraId="4A745346" w14:textId="77777777" w:rsidR="00CE1F09" w:rsidRPr="00507D68" w:rsidRDefault="00CE1F09" w:rsidP="00507D68">
      <w:pPr>
        <w:tabs>
          <w:tab w:val="left" w:pos="993"/>
        </w:tabs>
        <w:ind w:firstLine="709"/>
        <w:contextualSpacing/>
        <w:jc w:val="both"/>
        <w:rPr>
          <w:sz w:val="28"/>
          <w:szCs w:val="28"/>
        </w:rPr>
      </w:pPr>
    </w:p>
    <w:p w14:paraId="368CDE74" w14:textId="31D47FB4" w:rsidR="00C43DB0" w:rsidRPr="00507D68" w:rsidRDefault="00C43DB0" w:rsidP="00507D68">
      <w:pPr>
        <w:tabs>
          <w:tab w:val="left" w:pos="993"/>
        </w:tabs>
        <w:ind w:firstLine="709"/>
        <w:contextualSpacing/>
        <w:jc w:val="both"/>
        <w:rPr>
          <w:b/>
          <w:sz w:val="28"/>
          <w:szCs w:val="28"/>
        </w:rPr>
      </w:pPr>
      <w:r w:rsidRPr="00507D68">
        <w:rPr>
          <w:sz w:val="28"/>
          <w:szCs w:val="28"/>
        </w:rPr>
        <w:t>1.3.5</w:t>
      </w:r>
      <w:r w:rsidR="002E51F8" w:rsidRPr="00507D68">
        <w:rPr>
          <w:b/>
          <w:sz w:val="28"/>
          <w:szCs w:val="28"/>
        </w:rPr>
        <w:t xml:space="preserve"> </w:t>
      </w:r>
      <w:r w:rsidRPr="00507D68">
        <w:rPr>
          <w:rStyle w:val="30"/>
          <w:b w:val="0"/>
          <w:sz w:val="28"/>
          <w:szCs w:val="28"/>
        </w:rPr>
        <w:t>Технология применения геосинтетики для повышения</w:t>
      </w:r>
      <w:r w:rsidR="00693088" w:rsidRPr="00507D68">
        <w:rPr>
          <w:rStyle w:val="30"/>
          <w:b w:val="0"/>
          <w:sz w:val="28"/>
          <w:szCs w:val="28"/>
        </w:rPr>
        <w:t xml:space="preserve"> устойчивости откосов и насыпей</w:t>
      </w:r>
    </w:p>
    <w:p w14:paraId="553EC7AE" w14:textId="427EA50E" w:rsidR="008B7FA7" w:rsidRPr="00507D68" w:rsidRDefault="008B7FA7" w:rsidP="00507D68">
      <w:pPr>
        <w:tabs>
          <w:tab w:val="left" w:pos="993"/>
        </w:tabs>
        <w:ind w:firstLine="709"/>
        <w:contextualSpacing/>
        <w:jc w:val="both"/>
        <w:rPr>
          <w:sz w:val="28"/>
          <w:szCs w:val="28"/>
        </w:rPr>
      </w:pPr>
      <w:r w:rsidRPr="00507D68">
        <w:rPr>
          <w:sz w:val="28"/>
          <w:szCs w:val="28"/>
        </w:rPr>
        <w:t>Геосинтетики широко применяются для улучшения как местной, так и общей устойчивости откосов и насыпей</w:t>
      </w:r>
      <w:r w:rsidR="009A5CF0" w:rsidRPr="00507D68">
        <w:rPr>
          <w:sz w:val="28"/>
          <w:szCs w:val="28"/>
        </w:rPr>
        <w:t xml:space="preserve"> [</w:t>
      </w:r>
      <w:r w:rsidR="00BC573D">
        <w:rPr>
          <w:sz w:val="28"/>
          <w:szCs w:val="28"/>
          <w:lang w:val="kk-KZ"/>
        </w:rPr>
        <w:t>5</w:t>
      </w:r>
      <w:r w:rsidR="00D1688C">
        <w:rPr>
          <w:sz w:val="28"/>
          <w:szCs w:val="28"/>
          <w:lang w:val="kk-KZ"/>
        </w:rPr>
        <w:t>1</w:t>
      </w:r>
      <w:r w:rsidR="009A5CF0" w:rsidRPr="00507D68">
        <w:rPr>
          <w:sz w:val="28"/>
          <w:szCs w:val="28"/>
        </w:rPr>
        <w:t xml:space="preserve">, </w:t>
      </w:r>
      <w:r w:rsidR="00BC573D">
        <w:rPr>
          <w:sz w:val="28"/>
          <w:szCs w:val="28"/>
          <w:lang w:val="kk-KZ"/>
        </w:rPr>
        <w:t>5</w:t>
      </w:r>
      <w:r w:rsidR="00D1688C">
        <w:rPr>
          <w:sz w:val="28"/>
          <w:szCs w:val="28"/>
          <w:lang w:val="kk-KZ"/>
        </w:rPr>
        <w:t>2</w:t>
      </w:r>
      <w:r w:rsidR="009A5CF0" w:rsidRPr="00507D68">
        <w:rPr>
          <w:sz w:val="28"/>
          <w:szCs w:val="28"/>
        </w:rPr>
        <w:t>]</w:t>
      </w:r>
      <w:r w:rsidRPr="00507D68">
        <w:rPr>
          <w:sz w:val="28"/>
          <w:szCs w:val="28"/>
        </w:rPr>
        <w:t>. При укреплении откосов геосинтетики выполняют несколько функций:</w:t>
      </w:r>
    </w:p>
    <w:p w14:paraId="647F393F" w14:textId="77777777" w:rsidR="008B7FA7" w:rsidRPr="00507D68" w:rsidRDefault="008B7FA7" w:rsidP="004B05C9">
      <w:pPr>
        <w:pStyle w:val="a4"/>
        <w:numPr>
          <w:ilvl w:val="0"/>
          <w:numId w:val="31"/>
        </w:numPr>
        <w:tabs>
          <w:tab w:val="left" w:pos="993"/>
        </w:tabs>
        <w:spacing w:after="0" w:line="240" w:lineRule="auto"/>
        <w:ind w:left="0" w:firstLine="709"/>
        <w:jc w:val="both"/>
        <w:rPr>
          <w:rFonts w:ascii="Times New Roman" w:hAnsi="Times New Roman" w:cs="Times New Roman"/>
          <w:sz w:val="28"/>
          <w:szCs w:val="28"/>
        </w:rPr>
      </w:pPr>
      <w:r w:rsidRPr="00507D68">
        <w:rPr>
          <w:rFonts w:ascii="Times New Roman" w:hAnsi="Times New Roman" w:cs="Times New Roman"/>
          <w:sz w:val="28"/>
          <w:szCs w:val="28"/>
        </w:rPr>
        <w:t>Защитный слой: Геосинтетики предотвращают водную эрозию откосов, служа защитным барьером против действия воды.</w:t>
      </w:r>
    </w:p>
    <w:p w14:paraId="7FC41A52" w14:textId="77777777" w:rsidR="008B7FA7" w:rsidRPr="00507D68" w:rsidRDefault="008B7FA7" w:rsidP="004B05C9">
      <w:pPr>
        <w:pStyle w:val="a4"/>
        <w:numPr>
          <w:ilvl w:val="0"/>
          <w:numId w:val="31"/>
        </w:numPr>
        <w:tabs>
          <w:tab w:val="left" w:pos="993"/>
        </w:tabs>
        <w:spacing w:after="0" w:line="240" w:lineRule="auto"/>
        <w:ind w:left="0" w:firstLine="709"/>
        <w:jc w:val="both"/>
        <w:rPr>
          <w:rFonts w:ascii="Times New Roman" w:hAnsi="Times New Roman" w:cs="Times New Roman"/>
          <w:sz w:val="28"/>
          <w:szCs w:val="28"/>
        </w:rPr>
      </w:pPr>
      <w:r w:rsidRPr="00507D68">
        <w:rPr>
          <w:rFonts w:ascii="Times New Roman" w:hAnsi="Times New Roman" w:cs="Times New Roman"/>
          <w:sz w:val="28"/>
          <w:szCs w:val="28"/>
        </w:rPr>
        <w:t>Арматура: Геосинтетики предоставляют дополнительную прочность грунту поверхностной зоны откосов, что повышает их устойчивость.</w:t>
      </w:r>
    </w:p>
    <w:p w14:paraId="2132C655" w14:textId="0AD5102E" w:rsidR="008B7FA7" w:rsidRPr="00507D68" w:rsidRDefault="008B7FA7" w:rsidP="004B05C9">
      <w:pPr>
        <w:pStyle w:val="a4"/>
        <w:numPr>
          <w:ilvl w:val="0"/>
          <w:numId w:val="31"/>
        </w:numPr>
        <w:tabs>
          <w:tab w:val="left" w:pos="993"/>
        </w:tabs>
        <w:spacing w:after="0" w:line="240" w:lineRule="auto"/>
        <w:ind w:left="0" w:firstLine="709"/>
        <w:jc w:val="both"/>
        <w:rPr>
          <w:rFonts w:ascii="Times New Roman" w:hAnsi="Times New Roman" w:cs="Times New Roman"/>
          <w:sz w:val="28"/>
          <w:szCs w:val="28"/>
        </w:rPr>
      </w:pPr>
      <w:r w:rsidRPr="00507D68">
        <w:rPr>
          <w:rFonts w:ascii="Times New Roman" w:hAnsi="Times New Roman" w:cs="Times New Roman"/>
          <w:sz w:val="28"/>
          <w:szCs w:val="28"/>
        </w:rPr>
        <w:t>Фильтр</w:t>
      </w:r>
      <w:r w:rsidR="009948FB" w:rsidRPr="00507D68">
        <w:rPr>
          <w:rFonts w:ascii="Times New Roman" w:hAnsi="Times New Roman" w:cs="Times New Roman"/>
          <w:sz w:val="28"/>
          <w:szCs w:val="28"/>
        </w:rPr>
        <w:t>: в некоторых случаях</w:t>
      </w:r>
      <w:r w:rsidRPr="00507D68">
        <w:rPr>
          <w:rFonts w:ascii="Times New Roman" w:hAnsi="Times New Roman" w:cs="Times New Roman"/>
          <w:sz w:val="28"/>
          <w:szCs w:val="28"/>
        </w:rPr>
        <w:t xml:space="preserve"> геосинтетики заменяют традиционные минеральные материалы в качестве фильтров, которые предотвращают перемешивание грунтов разной крупности и защищают структуру откосов.</w:t>
      </w:r>
    </w:p>
    <w:p w14:paraId="33EF7F2D" w14:textId="7E516724" w:rsidR="00C43DB0" w:rsidRDefault="008B7FA7" w:rsidP="00507D68">
      <w:pPr>
        <w:tabs>
          <w:tab w:val="left" w:pos="993"/>
        </w:tabs>
        <w:ind w:firstLine="709"/>
        <w:contextualSpacing/>
        <w:jc w:val="both"/>
        <w:rPr>
          <w:sz w:val="28"/>
          <w:szCs w:val="28"/>
        </w:rPr>
      </w:pPr>
      <w:r w:rsidRPr="00507D68">
        <w:rPr>
          <w:sz w:val="28"/>
          <w:szCs w:val="28"/>
        </w:rPr>
        <w:t xml:space="preserve">Для достижения более эффективных результатов, геосинтетики могут комбинироваться с биологическими методами укрепления, такими как использование нетканых </w:t>
      </w:r>
      <w:proofErr w:type="spellStart"/>
      <w:r w:rsidRPr="00507D68">
        <w:rPr>
          <w:sz w:val="28"/>
          <w:szCs w:val="28"/>
        </w:rPr>
        <w:t>геосинтетических</w:t>
      </w:r>
      <w:proofErr w:type="spellEnd"/>
      <w:r w:rsidRPr="00507D68">
        <w:rPr>
          <w:sz w:val="28"/>
          <w:szCs w:val="28"/>
        </w:rPr>
        <w:t xml:space="preserve"> сеток (применение совместно показано на рисунке 8а. Эти материалы способны защитить откосы в период формирования растительного покрова (обычно первые 2-3 года после строительства), обеспечивая благоприятные условия для развития растительности (регулирование влажности и создание более плотного травяного покрова).</w:t>
      </w:r>
      <w:r w:rsidR="00507D68">
        <w:rPr>
          <w:sz w:val="28"/>
          <w:szCs w:val="28"/>
        </w:rPr>
        <w:t xml:space="preserve"> </w:t>
      </w:r>
      <w:r w:rsidR="00C43DB0" w:rsidRPr="00507D68">
        <w:rPr>
          <w:sz w:val="28"/>
          <w:szCs w:val="28"/>
        </w:rPr>
        <w:t xml:space="preserve">Опыт эксплуатации таких конструкций показал, что они способны заменить решетчатые бетонные и деревянные укрепления </w:t>
      </w:r>
      <w:r w:rsidR="00C43DB0" w:rsidRPr="00507D68">
        <w:rPr>
          <w:sz w:val="28"/>
          <w:szCs w:val="28"/>
        </w:rPr>
        <w:lastRenderedPageBreak/>
        <w:t xml:space="preserve">подтопляемых откосов при высоте ветровых волн до 50 см и скорости течения воды до 1 м/с. Экономический эффект от применения данного решения при возведении насыпи из мелкого намывного песка высотой от 4 до 12 м при заложении откосов 1:2 и высоте подтопления 2-3 м составил свыше 3 р./м укрепления. Для сокращения рабочей длины незакрепленного геосинтетика его полотна следует располагать нормально к урезу воды. Полотна, уложенные с перекрытием 20-15 см, крепили к поверхности откоса деревянными кольями размером 3x3x25 см через 1-1,5 м и дополнительно - у подошвы и бровки откоса в канавках поперечным сечением 25x25 см. Откосы с легким режимом подтопления паводковыми водами и </w:t>
      </w:r>
      <w:proofErr w:type="spellStart"/>
      <w:r w:rsidR="00C43DB0" w:rsidRPr="00507D68">
        <w:rPr>
          <w:sz w:val="28"/>
          <w:szCs w:val="28"/>
        </w:rPr>
        <w:t>неподтопляемые</w:t>
      </w:r>
      <w:proofErr w:type="spellEnd"/>
      <w:r w:rsidR="00C43DB0" w:rsidRPr="00507D68">
        <w:rPr>
          <w:sz w:val="28"/>
          <w:szCs w:val="28"/>
        </w:rPr>
        <w:t xml:space="preserve"> откосы высоких насыпей можно укреплять с помощью облегченной диагональной решетки из полос геосинтетика шириной 20 см (размер ячеек решетки 100x100 см) по растительному грунту толщиной слоя 10-15 см </w:t>
      </w:r>
      <w:bookmarkStart w:id="53" w:name="tex36"/>
      <w:bookmarkEnd w:id="53"/>
      <w:r w:rsidR="00DB7C7F" w:rsidRPr="00507D68">
        <w:rPr>
          <w:sz w:val="28"/>
          <w:szCs w:val="28"/>
        </w:rPr>
        <w:fldChar w:fldCharType="begin"/>
      </w:r>
      <w:r w:rsidR="00DB7C7F" w:rsidRPr="00507D68">
        <w:rPr>
          <w:sz w:val="28"/>
          <w:szCs w:val="28"/>
        </w:rPr>
        <w:instrText xml:space="preserve"> HYPERLINK  \l "lit36" </w:instrText>
      </w:r>
      <w:r w:rsidR="00DB7C7F" w:rsidRPr="00507D68">
        <w:rPr>
          <w:sz w:val="28"/>
          <w:szCs w:val="28"/>
        </w:rPr>
      </w:r>
      <w:r w:rsidR="00DB7C7F" w:rsidRPr="00507D68">
        <w:rPr>
          <w:sz w:val="28"/>
          <w:szCs w:val="28"/>
        </w:rPr>
        <w:fldChar w:fldCharType="separate"/>
      </w:r>
      <w:r w:rsidR="00C43DB0" w:rsidRPr="00507D68">
        <w:rPr>
          <w:rStyle w:val="ae"/>
          <w:color w:val="auto"/>
          <w:sz w:val="28"/>
          <w:szCs w:val="28"/>
          <w:u w:val="none"/>
        </w:rPr>
        <w:t>[</w:t>
      </w:r>
      <w:r w:rsidR="00BC573D">
        <w:rPr>
          <w:rStyle w:val="ae"/>
          <w:color w:val="auto"/>
          <w:sz w:val="28"/>
          <w:szCs w:val="28"/>
          <w:u w:val="none"/>
          <w:lang w:val="kk-KZ"/>
        </w:rPr>
        <w:t>5</w:t>
      </w:r>
      <w:r w:rsidR="00D1688C">
        <w:rPr>
          <w:rStyle w:val="ae"/>
          <w:color w:val="auto"/>
          <w:sz w:val="28"/>
          <w:szCs w:val="28"/>
          <w:u w:val="none"/>
          <w:lang w:val="kk-KZ"/>
        </w:rPr>
        <w:t>3</w:t>
      </w:r>
      <w:r w:rsidR="00C43DB0" w:rsidRPr="00507D68">
        <w:rPr>
          <w:rStyle w:val="ae"/>
          <w:color w:val="auto"/>
          <w:sz w:val="28"/>
          <w:szCs w:val="28"/>
          <w:u w:val="none"/>
        </w:rPr>
        <w:t>]</w:t>
      </w:r>
      <w:r w:rsidR="00DB7C7F" w:rsidRPr="00507D68">
        <w:rPr>
          <w:sz w:val="28"/>
          <w:szCs w:val="28"/>
        </w:rPr>
        <w:fldChar w:fldCharType="end"/>
      </w:r>
      <w:r w:rsidR="00C43DB0" w:rsidRPr="00507D68">
        <w:rPr>
          <w:sz w:val="28"/>
          <w:szCs w:val="28"/>
        </w:rPr>
        <w:t>.</w:t>
      </w:r>
    </w:p>
    <w:p w14:paraId="37ECA878" w14:textId="77777777" w:rsidR="00507D68" w:rsidRPr="00507D68" w:rsidRDefault="00507D68" w:rsidP="00507D68">
      <w:pPr>
        <w:tabs>
          <w:tab w:val="left" w:pos="993"/>
        </w:tabs>
        <w:ind w:firstLine="709"/>
        <w:contextualSpacing/>
        <w:jc w:val="both"/>
        <w:rPr>
          <w:sz w:val="28"/>
          <w:szCs w:val="28"/>
        </w:rPr>
      </w:pPr>
    </w:p>
    <w:p w14:paraId="05EEA217" w14:textId="77777777" w:rsidR="00C43DB0" w:rsidRPr="00CD1AF5" w:rsidRDefault="007A2FEE" w:rsidP="00507D68">
      <w:pPr>
        <w:contextualSpacing/>
        <w:jc w:val="center"/>
        <w:rPr>
          <w:sz w:val="28"/>
          <w:szCs w:val="28"/>
        </w:rPr>
      </w:pPr>
      <w:r w:rsidRPr="00CD1AF5">
        <w:rPr>
          <w:noProof/>
          <w:sz w:val="28"/>
          <w:szCs w:val="28"/>
        </w:rPr>
        <w:drawing>
          <wp:inline distT="0" distB="0" distL="0" distR="0" wp14:anchorId="7F5EF521" wp14:editId="3AB7CCF1">
            <wp:extent cx="5672251" cy="3921617"/>
            <wp:effectExtent l="0" t="0" r="5080"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447" b="1774"/>
                    <a:stretch/>
                  </pic:blipFill>
                  <pic:spPr bwMode="auto">
                    <a:xfrm>
                      <a:off x="0" y="0"/>
                      <a:ext cx="5670155" cy="3920168"/>
                    </a:xfrm>
                    <a:prstGeom prst="rect">
                      <a:avLst/>
                    </a:prstGeom>
                    <a:noFill/>
                    <a:ln>
                      <a:noFill/>
                    </a:ln>
                    <a:extLst>
                      <a:ext uri="{53640926-AAD7-44D8-BBD7-CCE9431645EC}">
                        <a14:shadowObscured xmlns:a14="http://schemas.microsoft.com/office/drawing/2010/main"/>
                      </a:ext>
                    </a:extLst>
                  </pic:spPr>
                </pic:pic>
              </a:graphicData>
            </a:graphic>
          </wp:inline>
        </w:drawing>
      </w:r>
    </w:p>
    <w:p w14:paraId="2ECCFD6F" w14:textId="77777777" w:rsidR="00C70991" w:rsidRPr="000945EE" w:rsidRDefault="00C70991" w:rsidP="00693088">
      <w:pPr>
        <w:ind w:firstLine="709"/>
        <w:contextualSpacing/>
        <w:jc w:val="both"/>
        <w:rPr>
          <w:sz w:val="16"/>
          <w:szCs w:val="16"/>
        </w:rPr>
      </w:pPr>
    </w:p>
    <w:p w14:paraId="68A8ED81" w14:textId="0AF76D8E" w:rsidR="00507D68" w:rsidRPr="00507D68" w:rsidRDefault="00507D68" w:rsidP="00507D68">
      <w:pPr>
        <w:ind w:firstLine="709"/>
        <w:contextualSpacing/>
        <w:jc w:val="both"/>
      </w:pPr>
      <w:r w:rsidRPr="00507D68">
        <w:t>а, б, в, г</w:t>
      </w:r>
      <w:r>
        <w:t xml:space="preserve"> – </w:t>
      </w:r>
      <w:r w:rsidRPr="00507D68">
        <w:t>повышение местной устойчивости, д, е</w:t>
      </w:r>
      <w:r>
        <w:t xml:space="preserve"> – </w:t>
      </w:r>
      <w:r w:rsidRPr="00507D68">
        <w:t>общей устойчивости;</w:t>
      </w:r>
      <w:r>
        <w:t xml:space="preserve"> </w:t>
      </w:r>
      <w:r w:rsidRPr="00507D68">
        <w:t>1</w:t>
      </w:r>
      <w:r>
        <w:t xml:space="preserve"> </w:t>
      </w:r>
      <w:r w:rsidRPr="00507D68">
        <w:t>-</w:t>
      </w:r>
      <w:r>
        <w:t xml:space="preserve"> </w:t>
      </w:r>
      <w:proofErr w:type="spellStart"/>
      <w:r w:rsidRPr="00507D68">
        <w:t>растительны</w:t>
      </w:r>
      <w:proofErr w:type="spellEnd"/>
      <w:r w:rsidRPr="00507D68">
        <w:t xml:space="preserve"> грунт</w:t>
      </w:r>
      <w:r>
        <w:t>;</w:t>
      </w:r>
      <w:r w:rsidRPr="00507D68">
        <w:t xml:space="preserve"> 2</w:t>
      </w:r>
      <w:r>
        <w:t xml:space="preserve"> – </w:t>
      </w:r>
      <w:r w:rsidRPr="00507D68">
        <w:t>анкер</w:t>
      </w:r>
      <w:r>
        <w:t>;</w:t>
      </w:r>
      <w:r w:rsidRPr="00507D68">
        <w:t xml:space="preserve"> 3</w:t>
      </w:r>
      <w:r>
        <w:t xml:space="preserve"> –</w:t>
      </w:r>
      <w:r w:rsidRPr="00507D68">
        <w:t xml:space="preserve"> геосинтетика</w:t>
      </w:r>
      <w:r>
        <w:t>;</w:t>
      </w:r>
      <w:r w:rsidRPr="00507D68">
        <w:t xml:space="preserve"> 4 –</w:t>
      </w:r>
      <w:r>
        <w:t xml:space="preserve"> </w:t>
      </w:r>
      <w:r w:rsidRPr="00507D68">
        <w:t>упор</w:t>
      </w:r>
      <w:r>
        <w:t>;</w:t>
      </w:r>
      <w:r w:rsidRPr="00507D68">
        <w:t xml:space="preserve"> 5</w:t>
      </w:r>
      <w:r>
        <w:t xml:space="preserve"> – </w:t>
      </w:r>
      <w:r w:rsidRPr="00507D68">
        <w:t>решетка</w:t>
      </w:r>
      <w:r>
        <w:t>;</w:t>
      </w:r>
      <w:r w:rsidRPr="00507D68">
        <w:t xml:space="preserve"> 6</w:t>
      </w:r>
      <w:r>
        <w:t xml:space="preserve"> </w:t>
      </w:r>
      <w:r w:rsidRPr="00507D68">
        <w:t>-</w:t>
      </w:r>
      <w:r>
        <w:t xml:space="preserve"> </w:t>
      </w:r>
      <w:r w:rsidRPr="00507D68">
        <w:t>заполнение решетки</w:t>
      </w:r>
      <w:r>
        <w:t>;</w:t>
      </w:r>
      <w:r w:rsidRPr="00507D68">
        <w:t xml:space="preserve"> 7</w:t>
      </w:r>
      <w:r>
        <w:t xml:space="preserve"> </w:t>
      </w:r>
      <w:r w:rsidRPr="00507D68">
        <w:t>-</w:t>
      </w:r>
      <w:r>
        <w:t xml:space="preserve"> </w:t>
      </w:r>
      <w:r w:rsidRPr="00507D68">
        <w:t>бетонные плиты</w:t>
      </w:r>
      <w:r>
        <w:t>;</w:t>
      </w:r>
      <w:r w:rsidRPr="00507D68">
        <w:t xml:space="preserve"> 8</w:t>
      </w:r>
      <w:r>
        <w:t xml:space="preserve"> </w:t>
      </w:r>
      <w:r w:rsidRPr="00507D68">
        <w:t>-</w:t>
      </w:r>
      <w:r>
        <w:t xml:space="preserve"> </w:t>
      </w:r>
      <w:r w:rsidRPr="00507D68">
        <w:t>технологический песчаный слой</w:t>
      </w:r>
      <w:r>
        <w:t>;</w:t>
      </w:r>
      <w:r w:rsidRPr="00507D68">
        <w:t xml:space="preserve"> 9</w:t>
      </w:r>
      <w:r>
        <w:t xml:space="preserve"> </w:t>
      </w:r>
      <w:r w:rsidRPr="00507D68">
        <w:t>- дополнительные полосы геосинтетики</w:t>
      </w:r>
      <w:r>
        <w:t>;</w:t>
      </w:r>
      <w:r w:rsidRPr="00507D68">
        <w:t xml:space="preserve"> 10</w:t>
      </w:r>
      <w:r>
        <w:t xml:space="preserve"> – </w:t>
      </w:r>
      <w:r w:rsidRPr="00507D68">
        <w:t>насыпь</w:t>
      </w:r>
      <w:r>
        <w:t xml:space="preserve">; </w:t>
      </w:r>
      <w:r w:rsidRPr="00507D68">
        <w:t>11</w:t>
      </w:r>
      <w:r>
        <w:t xml:space="preserve"> </w:t>
      </w:r>
      <w:r w:rsidRPr="00507D68">
        <w:t>-</w:t>
      </w:r>
      <w:r>
        <w:t xml:space="preserve"> </w:t>
      </w:r>
      <w:r w:rsidRPr="00507D68">
        <w:t>глинистый грунт с добавлением извести</w:t>
      </w:r>
      <w:r>
        <w:t>;</w:t>
      </w:r>
      <w:r w:rsidRPr="00507D68">
        <w:t xml:space="preserve"> 12</w:t>
      </w:r>
      <w:r>
        <w:t xml:space="preserve"> </w:t>
      </w:r>
      <w:r w:rsidR="000945EE">
        <w:t>–</w:t>
      </w:r>
      <w:r>
        <w:t xml:space="preserve"> </w:t>
      </w:r>
      <w:r w:rsidRPr="00507D68">
        <w:t>песок</w:t>
      </w:r>
      <w:r w:rsidR="000945EE">
        <w:t>;</w:t>
      </w:r>
      <w:r w:rsidRPr="00507D68">
        <w:t xml:space="preserve"> 13</w:t>
      </w:r>
      <w:r>
        <w:t xml:space="preserve"> </w:t>
      </w:r>
      <w:r w:rsidRPr="00507D68">
        <w:t>- профиль армированного откоса</w:t>
      </w:r>
      <w:r w:rsidR="000945EE">
        <w:t>;</w:t>
      </w:r>
      <w:r w:rsidRPr="00507D68">
        <w:t xml:space="preserve"> 14</w:t>
      </w:r>
      <w:r>
        <w:t xml:space="preserve"> </w:t>
      </w:r>
      <w:r w:rsidRPr="00507D68">
        <w:t>-</w:t>
      </w:r>
      <w:r>
        <w:t xml:space="preserve"> </w:t>
      </w:r>
      <w:r w:rsidRPr="00507D68">
        <w:t>профиль без откоса армирования</w:t>
      </w:r>
      <w:r w:rsidR="000945EE">
        <w:t>;</w:t>
      </w:r>
      <w:r w:rsidRPr="00507D68">
        <w:t xml:space="preserve"> 15 </w:t>
      </w:r>
      <w:r>
        <w:t xml:space="preserve">- </w:t>
      </w:r>
      <w:r w:rsidR="000945EE">
        <w:t>дренажная труба</w:t>
      </w:r>
    </w:p>
    <w:p w14:paraId="5132A106" w14:textId="77777777" w:rsidR="000945EE" w:rsidRPr="000945EE" w:rsidRDefault="000945EE" w:rsidP="00693088">
      <w:pPr>
        <w:ind w:firstLine="709"/>
        <w:contextualSpacing/>
        <w:jc w:val="both"/>
        <w:rPr>
          <w:sz w:val="16"/>
          <w:szCs w:val="16"/>
        </w:rPr>
      </w:pPr>
    </w:p>
    <w:p w14:paraId="09236431" w14:textId="48E32A99" w:rsidR="00C43DB0" w:rsidRPr="00CD1AF5" w:rsidRDefault="00C43DB0" w:rsidP="000945EE">
      <w:pPr>
        <w:contextualSpacing/>
        <w:jc w:val="center"/>
        <w:rPr>
          <w:sz w:val="28"/>
          <w:szCs w:val="28"/>
        </w:rPr>
      </w:pPr>
      <w:r w:rsidRPr="00CD1AF5">
        <w:rPr>
          <w:sz w:val="28"/>
          <w:szCs w:val="28"/>
        </w:rPr>
        <w:t>Рисунок 8 – Применение геосинтетики для</w:t>
      </w:r>
      <w:r w:rsidR="000945EE">
        <w:rPr>
          <w:sz w:val="28"/>
          <w:szCs w:val="28"/>
        </w:rPr>
        <w:t xml:space="preserve"> повышения устойчивости откосов</w:t>
      </w:r>
    </w:p>
    <w:p w14:paraId="4033F960" w14:textId="77777777" w:rsidR="00693088" w:rsidRDefault="00693088" w:rsidP="00693088">
      <w:pPr>
        <w:pStyle w:val="2"/>
        <w:spacing w:before="0"/>
      </w:pPr>
      <w:bookmarkStart w:id="54" w:name="_Toc195095258"/>
    </w:p>
    <w:p w14:paraId="2802DC31" w14:textId="260A09F4" w:rsidR="00C43DB0" w:rsidRPr="00CD1AF5" w:rsidRDefault="00C43DB0" w:rsidP="00693088">
      <w:pPr>
        <w:pStyle w:val="2"/>
        <w:spacing w:before="0"/>
      </w:pPr>
      <w:r w:rsidRPr="00CD1AF5">
        <w:t xml:space="preserve">Выводы по </w:t>
      </w:r>
      <w:r w:rsidR="000945EE">
        <w:t>разделу</w:t>
      </w:r>
      <w:bookmarkEnd w:id="54"/>
      <w:r w:rsidRPr="00CD1AF5">
        <w:t xml:space="preserve"> </w:t>
      </w:r>
    </w:p>
    <w:p w14:paraId="684E1F4F" w14:textId="1FB931C3" w:rsidR="00046278" w:rsidRPr="00CD1AF5" w:rsidRDefault="00046278"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1. В перво</w:t>
      </w:r>
      <w:r w:rsidR="000945EE">
        <w:rPr>
          <w:rFonts w:ascii="Times New Roman" w:hAnsi="Times New Roman" w:cs="Times New Roman"/>
          <w:sz w:val="28"/>
          <w:szCs w:val="28"/>
        </w:rPr>
        <w:t>м</w:t>
      </w:r>
      <w:r w:rsidRPr="00CD1AF5">
        <w:rPr>
          <w:rFonts w:ascii="Times New Roman" w:hAnsi="Times New Roman" w:cs="Times New Roman"/>
          <w:sz w:val="28"/>
          <w:szCs w:val="28"/>
        </w:rPr>
        <w:t xml:space="preserve"> </w:t>
      </w:r>
      <w:r w:rsidR="000945EE">
        <w:rPr>
          <w:rFonts w:ascii="Times New Roman" w:hAnsi="Times New Roman" w:cs="Times New Roman"/>
          <w:sz w:val="28"/>
          <w:szCs w:val="28"/>
        </w:rPr>
        <w:t>разделе</w:t>
      </w:r>
      <w:r w:rsidRPr="00CD1AF5">
        <w:rPr>
          <w:rFonts w:ascii="Times New Roman" w:hAnsi="Times New Roman" w:cs="Times New Roman"/>
          <w:sz w:val="28"/>
          <w:szCs w:val="28"/>
        </w:rPr>
        <w:t xml:space="preserve"> был проведен детальный обзор отечественного и зарубежного опыта по применению </w:t>
      </w:r>
      <w:proofErr w:type="spellStart"/>
      <w:r w:rsidRPr="00CD1AF5">
        <w:rPr>
          <w:rFonts w:ascii="Times New Roman" w:hAnsi="Times New Roman" w:cs="Times New Roman"/>
          <w:sz w:val="28"/>
          <w:szCs w:val="28"/>
        </w:rPr>
        <w:t>геосинтетических</w:t>
      </w:r>
      <w:proofErr w:type="spellEnd"/>
      <w:r w:rsidRPr="00CD1AF5">
        <w:rPr>
          <w:rFonts w:ascii="Times New Roman" w:hAnsi="Times New Roman" w:cs="Times New Roman"/>
          <w:sz w:val="28"/>
          <w:szCs w:val="28"/>
        </w:rPr>
        <w:t xml:space="preserve"> материалов для </w:t>
      </w:r>
      <w:r w:rsidRPr="00CD1AF5">
        <w:rPr>
          <w:rFonts w:ascii="Times New Roman" w:hAnsi="Times New Roman" w:cs="Times New Roman"/>
          <w:sz w:val="28"/>
          <w:szCs w:val="28"/>
        </w:rPr>
        <w:lastRenderedPageBreak/>
        <w:t>армирования грунтов. Применение этих материалов существенно улучшает механические свойства грунтов, увеличивая их устойчивость и долговечность. Особое внимание уделено практике использования геосинтетики в Казахстане, где такие материалы находят широкое применение, особенно в условиях слабонесущих грунтов и сложных климатических услови</w:t>
      </w:r>
      <w:r w:rsidR="00AB05E7" w:rsidRPr="00CD1AF5">
        <w:rPr>
          <w:rFonts w:ascii="Times New Roman" w:hAnsi="Times New Roman" w:cs="Times New Roman"/>
          <w:sz w:val="28"/>
          <w:szCs w:val="28"/>
        </w:rPr>
        <w:t>ях</w:t>
      </w:r>
      <w:r w:rsidRPr="00CD1AF5">
        <w:rPr>
          <w:rFonts w:ascii="Times New Roman" w:hAnsi="Times New Roman" w:cs="Times New Roman"/>
          <w:sz w:val="28"/>
          <w:szCs w:val="28"/>
        </w:rPr>
        <w:t>.</w:t>
      </w:r>
    </w:p>
    <w:p w14:paraId="18141B41" w14:textId="0D83A3FC" w:rsidR="00046278" w:rsidRPr="00CD1AF5" w:rsidRDefault="00046278"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 xml:space="preserve">2. Основными преимуществами применения </w:t>
      </w:r>
      <w:proofErr w:type="spellStart"/>
      <w:r w:rsidRPr="00CD1AF5">
        <w:rPr>
          <w:rFonts w:ascii="Times New Roman" w:hAnsi="Times New Roman" w:cs="Times New Roman"/>
          <w:sz w:val="28"/>
          <w:szCs w:val="28"/>
        </w:rPr>
        <w:t>геосинтетических</w:t>
      </w:r>
      <w:proofErr w:type="spellEnd"/>
      <w:r w:rsidRPr="00CD1AF5">
        <w:rPr>
          <w:rFonts w:ascii="Times New Roman" w:hAnsi="Times New Roman" w:cs="Times New Roman"/>
          <w:sz w:val="28"/>
          <w:szCs w:val="28"/>
        </w:rPr>
        <w:t xml:space="preserve"> материалов являются:</w:t>
      </w:r>
    </w:p>
    <w:p w14:paraId="56664243" w14:textId="44BBAB8E" w:rsidR="00046278" w:rsidRPr="00CD1AF5" w:rsidRDefault="000945EE" w:rsidP="004B05C9">
      <w:pPr>
        <w:pStyle w:val="Standard"/>
        <w:numPr>
          <w:ilvl w:val="0"/>
          <w:numId w:val="3"/>
        </w:numPr>
        <w:tabs>
          <w:tab w:val="clear" w:pos="720"/>
          <w:tab w:val="left" w:pos="993"/>
        </w:tabs>
        <w:ind w:left="0"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экономичность и простота укладки;</w:t>
      </w:r>
    </w:p>
    <w:p w14:paraId="2C08E047" w14:textId="20D36957" w:rsidR="00046278" w:rsidRPr="00CD1AF5" w:rsidRDefault="000945EE" w:rsidP="004B05C9">
      <w:pPr>
        <w:pStyle w:val="Standard"/>
        <w:numPr>
          <w:ilvl w:val="0"/>
          <w:numId w:val="3"/>
        </w:numPr>
        <w:tabs>
          <w:tab w:val="clear" w:pos="720"/>
          <w:tab w:val="left" w:pos="993"/>
        </w:tabs>
        <w:ind w:left="0"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повышение прочностных характеристик грунтовых насыпей;</w:t>
      </w:r>
    </w:p>
    <w:p w14:paraId="6B90D8C2" w14:textId="7B0AA27B" w:rsidR="00046278" w:rsidRPr="00CD1AF5" w:rsidRDefault="000945EE" w:rsidP="004B05C9">
      <w:pPr>
        <w:pStyle w:val="Standard"/>
        <w:numPr>
          <w:ilvl w:val="0"/>
          <w:numId w:val="3"/>
        </w:numPr>
        <w:tabs>
          <w:tab w:val="clear" w:pos="720"/>
          <w:tab w:val="left" w:pos="993"/>
        </w:tabs>
        <w:ind w:left="0"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 xml:space="preserve">возможность использования на сложных участках строительства, </w:t>
      </w:r>
      <w:r w:rsidR="00046278" w:rsidRPr="00CD1AF5">
        <w:rPr>
          <w:rFonts w:ascii="Times New Roman" w:hAnsi="Times New Roman" w:cs="Times New Roman"/>
          <w:sz w:val="28"/>
          <w:szCs w:val="28"/>
        </w:rPr>
        <w:t>таких как болотистые и слабонесущие грунты.</w:t>
      </w:r>
    </w:p>
    <w:p w14:paraId="2ED889EE" w14:textId="77777777" w:rsidR="00046278" w:rsidRPr="00CD1AF5" w:rsidRDefault="00046278"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Комбинированное использование различных типов геосинтетики, таких как георешетки и геотекстиль, позволяет достигать значительных успехов в укреплении грунтов и повышении устойчивости сооружений. Эти материалы способствуют эффективному распределению нагрузки и увеличивают долговечность конструкций.</w:t>
      </w:r>
    </w:p>
    <w:p w14:paraId="1AE3597C" w14:textId="612CF84F" w:rsidR="00097F40" w:rsidRPr="00CD1AF5" w:rsidRDefault="00046278"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 xml:space="preserve">3. </w:t>
      </w:r>
      <w:r w:rsidR="008B7FA7" w:rsidRPr="00CD1AF5">
        <w:rPr>
          <w:rFonts w:ascii="Times New Roman" w:hAnsi="Times New Roman" w:cs="Times New Roman"/>
          <w:sz w:val="28"/>
          <w:szCs w:val="28"/>
        </w:rPr>
        <w:t>Вопросы повышения несущей способности грунтов остаются важными и актуальными при проектировании транспортных сооружений, укреплении откосов и насыпей. Разнообразные природно-климатические, инженерно-геологические и территориальные условия создают определенные ограничения для выбора наилучших методов и мероприятий, направленных на увеличение физико-механических характеристик грунтов, включая сыпучие грунты.</w:t>
      </w:r>
      <w:r w:rsidR="00097F40" w:rsidRPr="00CD1AF5">
        <w:rPr>
          <w:rFonts w:ascii="Times New Roman" w:hAnsi="Times New Roman" w:cs="Times New Roman"/>
          <w:sz w:val="28"/>
          <w:szCs w:val="28"/>
        </w:rPr>
        <w:t xml:space="preserve"> </w:t>
      </w:r>
    </w:p>
    <w:p w14:paraId="193E4758" w14:textId="60C90576" w:rsidR="008B7FA7" w:rsidRPr="00CD1AF5" w:rsidRDefault="008B7FA7"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При решении этих задач необходимо учитывать период строительства объекта, поскольку некоторые технологии могут быть применены в холодное время года, тогда как другие лучше подходят для выполнения работ в теплый период. Таким образом, задачи по укреплению грунтов требуют комплексного подхода с учетом современных инновационных решений.</w:t>
      </w:r>
    </w:p>
    <w:p w14:paraId="0543A7DB" w14:textId="4447162B" w:rsidR="00C43DB0" w:rsidRPr="000945EE" w:rsidRDefault="00AB05E7" w:rsidP="00693088">
      <w:pPr>
        <w:pStyle w:val="Standard"/>
        <w:ind w:firstLine="709"/>
        <w:contextualSpacing/>
        <w:jc w:val="both"/>
        <w:rPr>
          <w:rFonts w:ascii="Times New Roman" w:hAnsi="Times New Roman" w:cs="Times New Roman"/>
          <w:sz w:val="28"/>
          <w:szCs w:val="28"/>
        </w:rPr>
      </w:pPr>
      <w:r w:rsidRPr="00CD1AF5">
        <w:rPr>
          <w:rFonts w:ascii="Times New Roman" w:hAnsi="Times New Roman" w:cs="Times New Roman"/>
          <w:sz w:val="28"/>
          <w:szCs w:val="28"/>
        </w:rPr>
        <w:t xml:space="preserve">4. </w:t>
      </w:r>
      <w:r w:rsidR="008B7FA7" w:rsidRPr="00CD1AF5">
        <w:rPr>
          <w:rFonts w:ascii="Times New Roman" w:hAnsi="Times New Roman" w:cs="Times New Roman"/>
          <w:sz w:val="28"/>
          <w:szCs w:val="28"/>
        </w:rPr>
        <w:t xml:space="preserve">Оптимальный выбор технологий и материалов зависит от специфики каждого конкретного проекта, а также от требований по безопасности, долговечности и стабильности сооружений. Инженеры и проектировщики должны учитывать все факторы и возможности, чтобы разработать наилучшее </w:t>
      </w:r>
      <w:r w:rsidR="008B7FA7" w:rsidRPr="000945EE">
        <w:rPr>
          <w:rFonts w:ascii="Times New Roman" w:hAnsi="Times New Roman" w:cs="Times New Roman"/>
          <w:sz w:val="28"/>
          <w:szCs w:val="28"/>
        </w:rPr>
        <w:t>решение, обеспечивающее не только повышение несущей способности грунтов, но и устойчивость и долговечность сооружений в условиях разнообразных внешних воздействий</w:t>
      </w:r>
      <w:r w:rsidR="00B91519" w:rsidRPr="000945EE">
        <w:rPr>
          <w:rFonts w:ascii="Times New Roman" w:hAnsi="Times New Roman" w:cs="Times New Roman"/>
          <w:sz w:val="28"/>
          <w:szCs w:val="28"/>
        </w:rPr>
        <w:t xml:space="preserve"> </w:t>
      </w:r>
      <w:bookmarkStart w:id="55" w:name="tex37"/>
      <w:bookmarkEnd w:id="55"/>
      <w:r w:rsidR="00DB7C7F" w:rsidRPr="000945EE">
        <w:rPr>
          <w:rFonts w:ascii="Times New Roman" w:hAnsi="Times New Roman" w:cs="Times New Roman"/>
          <w:sz w:val="28"/>
          <w:szCs w:val="28"/>
        </w:rPr>
        <w:fldChar w:fldCharType="begin"/>
      </w:r>
      <w:r w:rsidR="00DB7C7F" w:rsidRPr="000945EE">
        <w:rPr>
          <w:rFonts w:ascii="Times New Roman" w:hAnsi="Times New Roman" w:cs="Times New Roman"/>
          <w:sz w:val="28"/>
          <w:szCs w:val="28"/>
        </w:rPr>
        <w:instrText xml:space="preserve"> HYPERLINK  \l "lit37" </w:instrText>
      </w:r>
      <w:r w:rsidR="00DB7C7F" w:rsidRPr="000945EE">
        <w:rPr>
          <w:rFonts w:ascii="Times New Roman" w:hAnsi="Times New Roman" w:cs="Times New Roman"/>
          <w:sz w:val="28"/>
          <w:szCs w:val="28"/>
        </w:rPr>
      </w:r>
      <w:r w:rsidR="00DB7C7F" w:rsidRPr="000945EE">
        <w:rPr>
          <w:rFonts w:ascii="Times New Roman" w:hAnsi="Times New Roman" w:cs="Times New Roman"/>
          <w:sz w:val="28"/>
          <w:szCs w:val="28"/>
        </w:rPr>
        <w:fldChar w:fldCharType="separate"/>
      </w:r>
      <w:r w:rsidR="00B91519" w:rsidRPr="000945EE">
        <w:rPr>
          <w:rStyle w:val="ae"/>
          <w:rFonts w:ascii="Times New Roman" w:hAnsi="Times New Roman" w:cs="Times New Roman"/>
          <w:color w:val="auto"/>
          <w:sz w:val="28"/>
          <w:szCs w:val="28"/>
          <w:u w:val="none"/>
        </w:rPr>
        <w:t>[</w:t>
      </w:r>
      <w:r w:rsidR="00BC573D">
        <w:rPr>
          <w:rStyle w:val="ae"/>
          <w:rFonts w:ascii="Times New Roman" w:hAnsi="Times New Roman" w:cs="Times New Roman"/>
          <w:color w:val="auto"/>
          <w:sz w:val="28"/>
          <w:szCs w:val="28"/>
          <w:u w:val="none"/>
          <w:lang w:val="kk-KZ"/>
        </w:rPr>
        <w:t>5</w:t>
      </w:r>
      <w:r w:rsidR="002657B5">
        <w:rPr>
          <w:rStyle w:val="ae"/>
          <w:rFonts w:ascii="Times New Roman" w:hAnsi="Times New Roman" w:cs="Times New Roman"/>
          <w:color w:val="auto"/>
          <w:sz w:val="28"/>
          <w:szCs w:val="28"/>
          <w:u w:val="none"/>
          <w:lang w:val="kk-KZ"/>
        </w:rPr>
        <w:t>4</w:t>
      </w:r>
      <w:r w:rsidR="00B91519" w:rsidRPr="000945EE">
        <w:rPr>
          <w:rStyle w:val="ae"/>
          <w:rFonts w:ascii="Times New Roman" w:hAnsi="Times New Roman" w:cs="Times New Roman"/>
          <w:color w:val="auto"/>
          <w:sz w:val="28"/>
          <w:szCs w:val="28"/>
          <w:u w:val="none"/>
        </w:rPr>
        <w:t>]</w:t>
      </w:r>
      <w:r w:rsidR="00DB7C7F" w:rsidRPr="000945EE">
        <w:rPr>
          <w:rFonts w:ascii="Times New Roman" w:hAnsi="Times New Roman" w:cs="Times New Roman"/>
          <w:sz w:val="28"/>
          <w:szCs w:val="28"/>
        </w:rPr>
        <w:fldChar w:fldCharType="end"/>
      </w:r>
      <w:r w:rsidR="00C43DB0" w:rsidRPr="000945EE">
        <w:rPr>
          <w:rFonts w:ascii="Times New Roman" w:hAnsi="Times New Roman" w:cs="Times New Roman"/>
          <w:sz w:val="28"/>
          <w:szCs w:val="28"/>
        </w:rPr>
        <w:t>.</w:t>
      </w:r>
    </w:p>
    <w:p w14:paraId="0F8B2878" w14:textId="77777777" w:rsidR="00C70991" w:rsidRPr="000945EE" w:rsidRDefault="00C70991" w:rsidP="00693088">
      <w:pPr>
        <w:pStyle w:val="Standard"/>
        <w:ind w:firstLine="709"/>
        <w:contextualSpacing/>
        <w:jc w:val="both"/>
        <w:rPr>
          <w:rFonts w:ascii="Times New Roman" w:hAnsi="Times New Roman" w:cs="Times New Roman"/>
          <w:sz w:val="28"/>
          <w:szCs w:val="28"/>
        </w:rPr>
      </w:pPr>
    </w:p>
    <w:p w14:paraId="689C4800" w14:textId="77777777" w:rsidR="00C70991" w:rsidRPr="000945EE" w:rsidRDefault="00C70991" w:rsidP="00693088">
      <w:pPr>
        <w:pStyle w:val="Standard"/>
        <w:ind w:firstLine="709"/>
        <w:contextualSpacing/>
        <w:jc w:val="both"/>
        <w:rPr>
          <w:rFonts w:ascii="Times New Roman" w:hAnsi="Times New Roman" w:cs="Times New Roman"/>
          <w:sz w:val="28"/>
          <w:szCs w:val="28"/>
        </w:rPr>
      </w:pPr>
    </w:p>
    <w:p w14:paraId="58EF3986" w14:textId="153ED1C2" w:rsidR="00046278" w:rsidRPr="00CD1AF5" w:rsidRDefault="00046278" w:rsidP="00693088">
      <w:pPr>
        <w:rPr>
          <w:rFonts w:eastAsia="Noto Sans CJK SC"/>
          <w:kern w:val="3"/>
          <w:sz w:val="28"/>
          <w:szCs w:val="28"/>
          <w:lang w:eastAsia="zh-CN" w:bidi="hi-IN"/>
        </w:rPr>
      </w:pPr>
      <w:r w:rsidRPr="00CD1AF5">
        <w:rPr>
          <w:sz w:val="28"/>
          <w:szCs w:val="28"/>
        </w:rPr>
        <w:br w:type="page"/>
      </w:r>
    </w:p>
    <w:p w14:paraId="20D5083A" w14:textId="2E2B37C6" w:rsidR="00C43DB0" w:rsidRPr="000945EE" w:rsidRDefault="00C43DB0" w:rsidP="00693088">
      <w:pPr>
        <w:pStyle w:val="1"/>
        <w:spacing w:before="0" w:line="240" w:lineRule="auto"/>
        <w:rPr>
          <w:b w:val="0"/>
          <w:caps/>
        </w:rPr>
      </w:pPr>
      <w:bookmarkStart w:id="56" w:name="_Toc195095259"/>
      <w:r w:rsidRPr="000945EE">
        <w:rPr>
          <w:caps/>
        </w:rPr>
        <w:lastRenderedPageBreak/>
        <w:t>2</w:t>
      </w:r>
      <w:r w:rsidR="00D42AA0" w:rsidRPr="000945EE">
        <w:rPr>
          <w:caps/>
        </w:rPr>
        <w:t xml:space="preserve"> </w:t>
      </w:r>
      <w:r w:rsidRPr="000945EE">
        <w:rPr>
          <w:caps/>
        </w:rPr>
        <w:t>Лабораторные исследования геосинтетических материалов</w:t>
      </w:r>
      <w:bookmarkEnd w:id="56"/>
    </w:p>
    <w:p w14:paraId="31B3B4D8" w14:textId="77777777" w:rsidR="00586349" w:rsidRPr="000945EE" w:rsidRDefault="00586349" w:rsidP="00693088">
      <w:pPr>
        <w:ind w:firstLine="709"/>
        <w:contextualSpacing/>
        <w:jc w:val="both"/>
        <w:rPr>
          <w:sz w:val="28"/>
          <w:szCs w:val="28"/>
        </w:rPr>
      </w:pPr>
    </w:p>
    <w:p w14:paraId="63EEFCF9" w14:textId="035CB43E" w:rsidR="0095273D" w:rsidRPr="000945EE" w:rsidRDefault="0095273D" w:rsidP="00693088">
      <w:pPr>
        <w:ind w:firstLine="709"/>
        <w:contextualSpacing/>
        <w:jc w:val="both"/>
        <w:rPr>
          <w:sz w:val="28"/>
          <w:szCs w:val="28"/>
        </w:rPr>
      </w:pPr>
      <w:r w:rsidRPr="000945EE">
        <w:rPr>
          <w:sz w:val="28"/>
          <w:szCs w:val="28"/>
        </w:rPr>
        <w:t xml:space="preserve">Использование </w:t>
      </w:r>
      <w:proofErr w:type="spellStart"/>
      <w:r w:rsidRPr="000945EE">
        <w:rPr>
          <w:sz w:val="28"/>
          <w:szCs w:val="28"/>
        </w:rPr>
        <w:t>геосинтетических</w:t>
      </w:r>
      <w:proofErr w:type="spellEnd"/>
      <w:r w:rsidRPr="000945EE">
        <w:rPr>
          <w:sz w:val="28"/>
          <w:szCs w:val="28"/>
        </w:rPr>
        <w:t xml:space="preserve"> материалов для укрепления земляных конструкций, особенно при стабилизации склонов, стало широко применяться в последние 40 лет. Геотекстиль и георешетки помогают повысить устойчивость крутых склонов, предотвращая их разрушение. Основная функция этих материалов </w:t>
      </w:r>
      <w:r w:rsidR="000945EE">
        <w:rPr>
          <w:sz w:val="28"/>
          <w:szCs w:val="28"/>
        </w:rPr>
        <w:t>‒</w:t>
      </w:r>
      <w:r w:rsidRPr="000945EE">
        <w:rPr>
          <w:sz w:val="28"/>
          <w:szCs w:val="28"/>
        </w:rPr>
        <w:t xml:space="preserve"> поглощение растягивающих напряжений, возникающих в грунтовом массиве </w:t>
      </w:r>
      <w:bookmarkStart w:id="57" w:name="tex38"/>
      <w:bookmarkEnd w:id="57"/>
      <w:r w:rsidR="00DB7C7F" w:rsidRPr="000945EE">
        <w:rPr>
          <w:sz w:val="28"/>
          <w:szCs w:val="28"/>
        </w:rPr>
        <w:fldChar w:fldCharType="begin"/>
      </w:r>
      <w:r w:rsidR="00DB7C7F" w:rsidRPr="000945EE">
        <w:rPr>
          <w:sz w:val="28"/>
          <w:szCs w:val="28"/>
        </w:rPr>
        <w:instrText xml:space="preserve"> HYPERLINK  \l "lit38" </w:instrText>
      </w:r>
      <w:r w:rsidR="00DB7C7F" w:rsidRPr="000945EE">
        <w:rPr>
          <w:sz w:val="28"/>
          <w:szCs w:val="28"/>
        </w:rPr>
      </w:r>
      <w:r w:rsidR="00DB7C7F" w:rsidRPr="000945EE">
        <w:rPr>
          <w:sz w:val="28"/>
          <w:szCs w:val="28"/>
        </w:rPr>
        <w:fldChar w:fldCharType="separate"/>
      </w:r>
      <w:r w:rsidRPr="000945EE">
        <w:rPr>
          <w:rStyle w:val="ae"/>
          <w:color w:val="auto"/>
          <w:sz w:val="28"/>
          <w:szCs w:val="28"/>
          <w:u w:val="none"/>
        </w:rPr>
        <w:t>[</w:t>
      </w:r>
      <w:r w:rsidR="00BC573D">
        <w:rPr>
          <w:rStyle w:val="ae"/>
          <w:color w:val="auto"/>
          <w:sz w:val="28"/>
          <w:szCs w:val="28"/>
          <w:u w:val="none"/>
          <w:lang w:val="kk-KZ"/>
        </w:rPr>
        <w:t>5</w:t>
      </w:r>
      <w:r w:rsidR="002657B5">
        <w:rPr>
          <w:rStyle w:val="ae"/>
          <w:color w:val="auto"/>
          <w:sz w:val="28"/>
          <w:szCs w:val="28"/>
          <w:u w:val="none"/>
          <w:lang w:val="kk-KZ"/>
        </w:rPr>
        <w:t>5</w:t>
      </w:r>
      <w:r w:rsidR="00212332" w:rsidRPr="000945EE">
        <w:rPr>
          <w:rStyle w:val="ae"/>
          <w:color w:val="auto"/>
          <w:sz w:val="28"/>
          <w:szCs w:val="28"/>
          <w:u w:val="none"/>
        </w:rPr>
        <w:t xml:space="preserve">, </w:t>
      </w:r>
      <w:r w:rsidR="00BC573D">
        <w:rPr>
          <w:rStyle w:val="ae"/>
          <w:color w:val="auto"/>
          <w:sz w:val="28"/>
          <w:szCs w:val="28"/>
          <w:u w:val="none"/>
          <w:lang w:val="kk-KZ"/>
        </w:rPr>
        <w:t>5</w:t>
      </w:r>
      <w:r w:rsidR="002657B5">
        <w:rPr>
          <w:rStyle w:val="ae"/>
          <w:color w:val="auto"/>
          <w:sz w:val="28"/>
          <w:szCs w:val="28"/>
          <w:u w:val="none"/>
          <w:lang w:val="kk-KZ"/>
        </w:rPr>
        <w:t>6</w:t>
      </w:r>
      <w:r w:rsidRPr="000945EE">
        <w:rPr>
          <w:rStyle w:val="ae"/>
          <w:color w:val="auto"/>
          <w:sz w:val="28"/>
          <w:szCs w:val="28"/>
          <w:u w:val="none"/>
        </w:rPr>
        <w:t>]</w:t>
      </w:r>
      <w:r w:rsidR="00DB7C7F" w:rsidRPr="000945EE">
        <w:rPr>
          <w:sz w:val="28"/>
          <w:szCs w:val="28"/>
        </w:rPr>
        <w:fldChar w:fldCharType="end"/>
      </w:r>
      <w:r w:rsidRPr="000945EE">
        <w:rPr>
          <w:sz w:val="28"/>
          <w:szCs w:val="28"/>
        </w:rPr>
        <w:t>.</w:t>
      </w:r>
    </w:p>
    <w:p w14:paraId="626BB9F7" w14:textId="0243EE87" w:rsidR="0095273D" w:rsidRPr="000945EE" w:rsidRDefault="0095273D" w:rsidP="00693088">
      <w:pPr>
        <w:ind w:firstLine="709"/>
        <w:contextualSpacing/>
        <w:jc w:val="both"/>
        <w:rPr>
          <w:sz w:val="28"/>
          <w:szCs w:val="28"/>
        </w:rPr>
      </w:pPr>
      <w:r w:rsidRPr="000945EE">
        <w:rPr>
          <w:sz w:val="28"/>
          <w:szCs w:val="28"/>
        </w:rPr>
        <w:t xml:space="preserve">При использовании геосинтетики возникает критическая зона между грунтом и армирующим материалом, называемая границей раздела почва-геосинтетик. Ее поведение при сдвиге играет важную роль в обеспечении устойчивости насыпи, так как разрушение может происходить именно вдоль этой границы </w:t>
      </w:r>
      <w:hyperlink w:anchor="lit38" w:history="1">
        <w:r w:rsidRPr="000945EE">
          <w:rPr>
            <w:rStyle w:val="ae"/>
            <w:color w:val="auto"/>
            <w:sz w:val="28"/>
            <w:szCs w:val="28"/>
            <w:u w:val="none"/>
          </w:rPr>
          <w:t>[</w:t>
        </w:r>
        <w:r w:rsidR="002657B5">
          <w:rPr>
            <w:rStyle w:val="ae"/>
            <w:color w:val="auto"/>
            <w:sz w:val="28"/>
            <w:szCs w:val="28"/>
            <w:u w:val="none"/>
          </w:rPr>
          <w:t>55, р. 83-95</w:t>
        </w:r>
        <w:r w:rsidRPr="000945EE">
          <w:rPr>
            <w:rStyle w:val="ae"/>
            <w:color w:val="auto"/>
            <w:sz w:val="28"/>
            <w:szCs w:val="28"/>
            <w:u w:val="none"/>
          </w:rPr>
          <w:t>]</w:t>
        </w:r>
      </w:hyperlink>
      <w:r w:rsidRPr="000945EE">
        <w:rPr>
          <w:sz w:val="28"/>
          <w:szCs w:val="28"/>
        </w:rPr>
        <w:t>.</w:t>
      </w:r>
    </w:p>
    <w:p w14:paraId="59CA2CF1" w14:textId="21DC74FD" w:rsidR="0095273D" w:rsidRPr="000945EE" w:rsidRDefault="0095273D" w:rsidP="00693088">
      <w:pPr>
        <w:ind w:firstLine="709"/>
        <w:contextualSpacing/>
        <w:jc w:val="both"/>
        <w:rPr>
          <w:sz w:val="28"/>
          <w:szCs w:val="28"/>
        </w:rPr>
      </w:pPr>
      <w:r w:rsidRPr="000945EE">
        <w:rPr>
          <w:sz w:val="28"/>
          <w:szCs w:val="28"/>
        </w:rPr>
        <w:t xml:space="preserve">Применение геосинтетики позволяет повысить стабильность склонов за счет перераспределения нагрузки и увеличения прочности грунта. Эти материалы используются в строительстве откосов дорог и железных дорог, подпорных стен и других земляных сооружений. Они помогают продлить срок службы конструкций, снизить риски разрушений и повысить безопасность инфраструктурных объектов </w:t>
      </w:r>
      <w:hyperlink w:anchor="lit38" w:history="1">
        <w:r w:rsidRPr="000945EE">
          <w:rPr>
            <w:rStyle w:val="ae"/>
            <w:color w:val="auto"/>
            <w:sz w:val="28"/>
            <w:szCs w:val="28"/>
            <w:u w:val="none"/>
          </w:rPr>
          <w:t>[</w:t>
        </w:r>
        <w:r w:rsidR="002657B5">
          <w:rPr>
            <w:rStyle w:val="ae"/>
            <w:color w:val="auto"/>
            <w:sz w:val="28"/>
            <w:szCs w:val="28"/>
            <w:u w:val="none"/>
          </w:rPr>
          <w:t>55, р. 83-95; 56, р. 14-38</w:t>
        </w:r>
        <w:r w:rsidRPr="000945EE">
          <w:rPr>
            <w:rStyle w:val="ae"/>
            <w:color w:val="auto"/>
            <w:sz w:val="28"/>
            <w:szCs w:val="28"/>
            <w:u w:val="none"/>
          </w:rPr>
          <w:t>]</w:t>
        </w:r>
      </w:hyperlink>
      <w:r w:rsidRPr="000945EE">
        <w:rPr>
          <w:sz w:val="28"/>
          <w:szCs w:val="28"/>
        </w:rPr>
        <w:t>.</w:t>
      </w:r>
    </w:p>
    <w:p w14:paraId="3C2B0F30" w14:textId="410694DB" w:rsidR="0095273D" w:rsidRPr="000945EE" w:rsidRDefault="0095273D" w:rsidP="00693088">
      <w:pPr>
        <w:ind w:firstLine="709"/>
        <w:contextualSpacing/>
        <w:jc w:val="both"/>
        <w:rPr>
          <w:sz w:val="28"/>
          <w:szCs w:val="28"/>
        </w:rPr>
      </w:pPr>
      <w:r w:rsidRPr="000945EE">
        <w:rPr>
          <w:sz w:val="28"/>
          <w:szCs w:val="28"/>
        </w:rPr>
        <w:t xml:space="preserve">Границы раздела между грунтом и армирующим материалом зависят как от типа армирования, так и от свойств грунта. Основные виды геосинтетики для укрепления грунтовых конструкций </w:t>
      </w:r>
      <w:r w:rsidR="000945EE">
        <w:rPr>
          <w:sz w:val="28"/>
          <w:szCs w:val="28"/>
        </w:rPr>
        <w:t>‒</w:t>
      </w:r>
      <w:r w:rsidRPr="000945EE">
        <w:rPr>
          <w:sz w:val="28"/>
          <w:szCs w:val="28"/>
        </w:rPr>
        <w:t xml:space="preserve"> геотекстиль, георешетки и </w:t>
      </w:r>
      <w:proofErr w:type="spellStart"/>
      <w:r w:rsidRPr="000945EE">
        <w:rPr>
          <w:sz w:val="28"/>
          <w:szCs w:val="28"/>
        </w:rPr>
        <w:t>геоячейки</w:t>
      </w:r>
      <w:proofErr w:type="spellEnd"/>
      <w:r w:rsidRPr="000945EE">
        <w:rPr>
          <w:sz w:val="28"/>
          <w:szCs w:val="28"/>
        </w:rPr>
        <w:t xml:space="preserve">. Чтобы определить пригодность материала, необходимо оценить его механические характеристики и способность взаимодействовать с грунтом </w:t>
      </w:r>
      <w:bookmarkStart w:id="58" w:name="tex39"/>
      <w:bookmarkEnd w:id="58"/>
      <w:r w:rsidR="00492C0A" w:rsidRPr="000945EE">
        <w:rPr>
          <w:sz w:val="28"/>
          <w:szCs w:val="28"/>
        </w:rPr>
        <w:fldChar w:fldCharType="begin"/>
      </w:r>
      <w:r w:rsidR="00492C0A" w:rsidRPr="000945EE">
        <w:rPr>
          <w:sz w:val="28"/>
          <w:szCs w:val="28"/>
        </w:rPr>
        <w:instrText xml:space="preserve"> HYPERLINK  \l "lit39" </w:instrText>
      </w:r>
      <w:r w:rsidR="00492C0A" w:rsidRPr="000945EE">
        <w:rPr>
          <w:sz w:val="28"/>
          <w:szCs w:val="28"/>
        </w:rPr>
      </w:r>
      <w:r w:rsidR="00492C0A" w:rsidRPr="000945EE">
        <w:rPr>
          <w:sz w:val="28"/>
          <w:szCs w:val="28"/>
        </w:rPr>
        <w:fldChar w:fldCharType="separate"/>
      </w:r>
      <w:r w:rsidRPr="000945EE">
        <w:rPr>
          <w:rStyle w:val="ae"/>
          <w:color w:val="auto"/>
          <w:sz w:val="28"/>
          <w:szCs w:val="28"/>
          <w:u w:val="none"/>
        </w:rPr>
        <w:t>[</w:t>
      </w:r>
      <w:r w:rsidR="00BC573D">
        <w:rPr>
          <w:rStyle w:val="ae"/>
          <w:color w:val="auto"/>
          <w:sz w:val="28"/>
          <w:szCs w:val="28"/>
          <w:u w:val="none"/>
          <w:lang w:val="kk-KZ"/>
        </w:rPr>
        <w:t>5</w:t>
      </w:r>
      <w:r w:rsidR="002657B5">
        <w:rPr>
          <w:rStyle w:val="ae"/>
          <w:color w:val="auto"/>
          <w:sz w:val="28"/>
          <w:szCs w:val="28"/>
          <w:u w:val="none"/>
          <w:lang w:val="kk-KZ"/>
        </w:rPr>
        <w:t>7</w:t>
      </w:r>
      <w:r w:rsidRPr="000945EE">
        <w:rPr>
          <w:rStyle w:val="ae"/>
          <w:color w:val="auto"/>
          <w:sz w:val="28"/>
          <w:szCs w:val="28"/>
          <w:u w:val="none"/>
        </w:rPr>
        <w:t>]</w:t>
      </w:r>
      <w:r w:rsidR="00492C0A" w:rsidRPr="000945EE">
        <w:rPr>
          <w:sz w:val="28"/>
          <w:szCs w:val="28"/>
        </w:rPr>
        <w:fldChar w:fldCharType="end"/>
      </w:r>
      <w:r w:rsidRPr="000945EE">
        <w:rPr>
          <w:sz w:val="28"/>
          <w:szCs w:val="28"/>
        </w:rPr>
        <w:t>.</w:t>
      </w:r>
    </w:p>
    <w:p w14:paraId="5AF28505" w14:textId="77777777" w:rsidR="0095273D" w:rsidRPr="000945EE" w:rsidRDefault="0095273D" w:rsidP="00693088">
      <w:pPr>
        <w:ind w:firstLine="709"/>
        <w:contextualSpacing/>
        <w:jc w:val="both"/>
        <w:rPr>
          <w:sz w:val="28"/>
          <w:szCs w:val="28"/>
        </w:rPr>
      </w:pPr>
      <w:r w:rsidRPr="000945EE">
        <w:rPr>
          <w:sz w:val="28"/>
          <w:szCs w:val="28"/>
        </w:rPr>
        <w:t>Механизмы взаимодействия грунта и геосинтетики включают:</w:t>
      </w:r>
    </w:p>
    <w:p w14:paraId="24E5EFD4" w14:textId="6A082359" w:rsidR="0095273D" w:rsidRPr="000945EE" w:rsidRDefault="0095273D" w:rsidP="004B05C9">
      <w:pPr>
        <w:numPr>
          <w:ilvl w:val="0"/>
          <w:numId w:val="4"/>
        </w:numPr>
        <w:tabs>
          <w:tab w:val="left" w:pos="993"/>
        </w:tabs>
        <w:ind w:left="0" w:firstLine="709"/>
        <w:contextualSpacing/>
        <w:jc w:val="both"/>
        <w:rPr>
          <w:sz w:val="28"/>
          <w:szCs w:val="28"/>
        </w:rPr>
      </w:pPr>
      <w:r w:rsidRPr="000945EE">
        <w:rPr>
          <w:sz w:val="28"/>
          <w:szCs w:val="28"/>
        </w:rPr>
        <w:t xml:space="preserve">Скольжение грунта по поверхности арматуры </w:t>
      </w:r>
      <w:r w:rsidR="000314B4">
        <w:rPr>
          <w:sz w:val="28"/>
          <w:szCs w:val="28"/>
        </w:rPr>
        <w:t>‒</w:t>
      </w:r>
      <w:r w:rsidRPr="000945EE">
        <w:rPr>
          <w:sz w:val="28"/>
          <w:szCs w:val="28"/>
        </w:rPr>
        <w:t xml:space="preserve"> характерно для геотекстиля, так как почвенные частицы не сцепляются с гладкими поверхностями.</w:t>
      </w:r>
    </w:p>
    <w:p w14:paraId="242E57C8" w14:textId="3866D856" w:rsidR="0095273D" w:rsidRPr="000945EE" w:rsidRDefault="0095273D" w:rsidP="004B05C9">
      <w:pPr>
        <w:numPr>
          <w:ilvl w:val="0"/>
          <w:numId w:val="4"/>
        </w:numPr>
        <w:tabs>
          <w:tab w:val="left" w:pos="993"/>
        </w:tabs>
        <w:ind w:left="0" w:firstLine="709"/>
        <w:contextualSpacing/>
        <w:jc w:val="both"/>
        <w:rPr>
          <w:sz w:val="28"/>
          <w:szCs w:val="28"/>
        </w:rPr>
      </w:pPr>
      <w:r w:rsidRPr="000945EE">
        <w:rPr>
          <w:sz w:val="28"/>
          <w:szCs w:val="28"/>
        </w:rPr>
        <w:t xml:space="preserve">Выдергивание арматуры из грунта </w:t>
      </w:r>
      <w:r w:rsidR="000314B4">
        <w:rPr>
          <w:sz w:val="28"/>
          <w:szCs w:val="28"/>
        </w:rPr>
        <w:t>‒</w:t>
      </w:r>
      <w:r w:rsidRPr="000945EE">
        <w:rPr>
          <w:sz w:val="28"/>
          <w:szCs w:val="28"/>
        </w:rPr>
        <w:t xml:space="preserve"> встречается в георешетках, где продольные и поперечные ребра создают дополнительное сопротивление.</w:t>
      </w:r>
    </w:p>
    <w:p w14:paraId="20EA5D3D" w14:textId="5C784683" w:rsidR="0095273D" w:rsidRPr="000945EE" w:rsidRDefault="0095273D" w:rsidP="00693088">
      <w:pPr>
        <w:ind w:firstLine="709"/>
        <w:contextualSpacing/>
        <w:jc w:val="both"/>
        <w:rPr>
          <w:sz w:val="28"/>
          <w:szCs w:val="28"/>
        </w:rPr>
      </w:pPr>
      <w:r w:rsidRPr="000945EE">
        <w:rPr>
          <w:sz w:val="28"/>
          <w:szCs w:val="28"/>
        </w:rPr>
        <w:t xml:space="preserve">Испытания на прямой сдвиг и выдергивание позволяют количественно оценить сцепление грунта с армирующим материалом. Эти исследования необходимы при проектировании армированных конструкций, так как помогают определить их прочность и устойчивость </w:t>
      </w:r>
      <w:hyperlink w:anchor="lit39" w:history="1">
        <w:r w:rsidRPr="000945EE">
          <w:rPr>
            <w:rStyle w:val="ae"/>
            <w:color w:val="auto"/>
            <w:sz w:val="28"/>
            <w:szCs w:val="28"/>
            <w:u w:val="none"/>
          </w:rPr>
          <w:t>[</w:t>
        </w:r>
        <w:r w:rsidR="002657B5">
          <w:rPr>
            <w:rStyle w:val="ae"/>
            <w:color w:val="auto"/>
            <w:sz w:val="28"/>
            <w:szCs w:val="28"/>
            <w:u w:val="none"/>
          </w:rPr>
          <w:t>54, р. 263-267;</w:t>
        </w:r>
        <w:r w:rsidR="00212332" w:rsidRPr="000945EE">
          <w:rPr>
            <w:rStyle w:val="ae"/>
            <w:color w:val="auto"/>
            <w:sz w:val="28"/>
            <w:szCs w:val="28"/>
            <w:u w:val="none"/>
          </w:rPr>
          <w:t xml:space="preserve"> </w:t>
        </w:r>
        <w:r w:rsidR="002657B5">
          <w:rPr>
            <w:rStyle w:val="ae"/>
            <w:color w:val="auto"/>
            <w:sz w:val="28"/>
            <w:szCs w:val="28"/>
            <w:u w:val="none"/>
          </w:rPr>
          <w:t>58</w:t>
        </w:r>
        <w:r w:rsidRPr="000945EE">
          <w:rPr>
            <w:rStyle w:val="ae"/>
            <w:color w:val="auto"/>
            <w:sz w:val="28"/>
            <w:szCs w:val="28"/>
            <w:u w:val="none"/>
          </w:rPr>
          <w:t>]</w:t>
        </w:r>
      </w:hyperlink>
      <w:r w:rsidRPr="000945EE">
        <w:rPr>
          <w:sz w:val="28"/>
          <w:szCs w:val="28"/>
        </w:rPr>
        <w:t>.</w:t>
      </w:r>
    </w:p>
    <w:p w14:paraId="5A07AEDF" w14:textId="77777777" w:rsidR="0095273D" w:rsidRPr="000945EE" w:rsidRDefault="0095273D" w:rsidP="00693088">
      <w:pPr>
        <w:ind w:firstLine="709"/>
        <w:contextualSpacing/>
        <w:jc w:val="both"/>
        <w:rPr>
          <w:sz w:val="28"/>
          <w:szCs w:val="28"/>
        </w:rPr>
      </w:pPr>
      <w:r w:rsidRPr="000945EE">
        <w:rPr>
          <w:sz w:val="28"/>
          <w:szCs w:val="28"/>
        </w:rPr>
        <w:t>Сопротивление сдвигу геотекстиля определяется за счет трения между его поверхностью и частицами почвы. В случае георешеток взаимодействие грунта с материалом включает несколько механизмов:</w:t>
      </w:r>
    </w:p>
    <w:p w14:paraId="73CC8650" w14:textId="63A98AC4" w:rsidR="0095273D" w:rsidRPr="000945EE" w:rsidRDefault="0095273D" w:rsidP="004B05C9">
      <w:pPr>
        <w:numPr>
          <w:ilvl w:val="0"/>
          <w:numId w:val="32"/>
        </w:numPr>
        <w:tabs>
          <w:tab w:val="clear" w:pos="720"/>
          <w:tab w:val="num" w:pos="993"/>
        </w:tabs>
        <w:ind w:left="0" w:firstLine="709"/>
        <w:contextualSpacing/>
        <w:jc w:val="both"/>
        <w:rPr>
          <w:sz w:val="28"/>
          <w:szCs w:val="28"/>
        </w:rPr>
      </w:pPr>
      <w:r w:rsidRPr="000945EE">
        <w:rPr>
          <w:sz w:val="28"/>
          <w:szCs w:val="28"/>
        </w:rPr>
        <w:t>сдвиг между почвой и поверхностью геосинтетика вдоль плоскости армирования</w:t>
      </w:r>
      <w:r w:rsidR="000945EE">
        <w:rPr>
          <w:sz w:val="28"/>
          <w:szCs w:val="28"/>
        </w:rPr>
        <w:t>;</w:t>
      </w:r>
    </w:p>
    <w:p w14:paraId="08499B16" w14:textId="21448ADD" w:rsidR="0095273D" w:rsidRPr="000945EE" w:rsidRDefault="0095273D" w:rsidP="004B05C9">
      <w:pPr>
        <w:numPr>
          <w:ilvl w:val="0"/>
          <w:numId w:val="32"/>
        </w:numPr>
        <w:tabs>
          <w:tab w:val="clear" w:pos="720"/>
          <w:tab w:val="num" w:pos="993"/>
        </w:tabs>
        <w:ind w:left="0" w:firstLine="709"/>
        <w:contextualSpacing/>
        <w:jc w:val="both"/>
        <w:rPr>
          <w:sz w:val="28"/>
          <w:szCs w:val="28"/>
        </w:rPr>
      </w:pPr>
      <w:r w:rsidRPr="000945EE">
        <w:rPr>
          <w:sz w:val="28"/>
          <w:szCs w:val="28"/>
        </w:rPr>
        <w:t>сопротивление ребер георешетки сдвигу грунта</w:t>
      </w:r>
      <w:r w:rsidR="000945EE">
        <w:rPr>
          <w:sz w:val="28"/>
          <w:szCs w:val="28"/>
        </w:rPr>
        <w:t>;</w:t>
      </w:r>
    </w:p>
    <w:p w14:paraId="0ACF3D63" w14:textId="5A2FF818" w:rsidR="0095273D" w:rsidRPr="000945EE" w:rsidRDefault="0095273D" w:rsidP="004B05C9">
      <w:pPr>
        <w:numPr>
          <w:ilvl w:val="0"/>
          <w:numId w:val="32"/>
        </w:numPr>
        <w:tabs>
          <w:tab w:val="clear" w:pos="720"/>
          <w:tab w:val="num" w:pos="993"/>
        </w:tabs>
        <w:ind w:left="0" w:firstLine="709"/>
        <w:contextualSpacing/>
        <w:jc w:val="both"/>
        <w:rPr>
          <w:sz w:val="28"/>
          <w:szCs w:val="28"/>
        </w:rPr>
      </w:pPr>
      <w:r w:rsidRPr="000945EE">
        <w:rPr>
          <w:sz w:val="28"/>
          <w:szCs w:val="28"/>
        </w:rPr>
        <w:t xml:space="preserve">внутреннее сопротивление сдвигу почвы внутри ячеек георешетки </w:t>
      </w:r>
      <w:bookmarkStart w:id="59" w:name="tex40"/>
      <w:bookmarkEnd w:id="59"/>
      <w:r w:rsidR="00492C0A" w:rsidRPr="000945EE">
        <w:rPr>
          <w:sz w:val="28"/>
          <w:szCs w:val="28"/>
        </w:rPr>
        <w:fldChar w:fldCharType="begin"/>
      </w:r>
      <w:r w:rsidR="00492C0A" w:rsidRPr="000945EE">
        <w:rPr>
          <w:sz w:val="28"/>
          <w:szCs w:val="28"/>
        </w:rPr>
        <w:instrText xml:space="preserve"> HYPERLINK  \l "lit40" </w:instrText>
      </w:r>
      <w:r w:rsidR="00492C0A" w:rsidRPr="000945EE">
        <w:rPr>
          <w:sz w:val="28"/>
          <w:szCs w:val="28"/>
        </w:rPr>
      </w:r>
      <w:r w:rsidR="00492C0A" w:rsidRPr="000945EE">
        <w:rPr>
          <w:sz w:val="28"/>
          <w:szCs w:val="28"/>
        </w:rPr>
        <w:fldChar w:fldCharType="separate"/>
      </w:r>
      <w:r w:rsidRPr="000945EE">
        <w:rPr>
          <w:rStyle w:val="ae"/>
          <w:color w:val="auto"/>
          <w:sz w:val="28"/>
          <w:szCs w:val="28"/>
          <w:u w:val="none"/>
        </w:rPr>
        <w:t>[</w:t>
      </w:r>
      <w:r w:rsidR="002657B5">
        <w:rPr>
          <w:rStyle w:val="ae"/>
          <w:color w:val="auto"/>
          <w:sz w:val="28"/>
          <w:szCs w:val="28"/>
          <w:u w:val="none"/>
          <w:lang w:val="kk-KZ"/>
        </w:rPr>
        <w:t>59</w:t>
      </w:r>
      <w:r w:rsidRPr="000945EE">
        <w:rPr>
          <w:rStyle w:val="ae"/>
          <w:color w:val="auto"/>
          <w:sz w:val="28"/>
          <w:szCs w:val="28"/>
          <w:u w:val="none"/>
        </w:rPr>
        <w:t>]</w:t>
      </w:r>
      <w:r w:rsidR="00492C0A" w:rsidRPr="000945EE">
        <w:rPr>
          <w:sz w:val="28"/>
          <w:szCs w:val="28"/>
        </w:rPr>
        <w:fldChar w:fldCharType="end"/>
      </w:r>
      <w:r w:rsidRPr="000945EE">
        <w:rPr>
          <w:sz w:val="28"/>
          <w:szCs w:val="28"/>
        </w:rPr>
        <w:t>.</w:t>
      </w:r>
    </w:p>
    <w:p w14:paraId="4B72C0C0" w14:textId="45AF7371" w:rsidR="0095273D" w:rsidRPr="00A0481A" w:rsidRDefault="0095273D" w:rsidP="00693088">
      <w:pPr>
        <w:ind w:firstLine="709"/>
        <w:contextualSpacing/>
        <w:jc w:val="both"/>
        <w:rPr>
          <w:sz w:val="28"/>
          <w:szCs w:val="28"/>
        </w:rPr>
      </w:pPr>
      <w:r w:rsidRPr="000945EE">
        <w:rPr>
          <w:sz w:val="28"/>
          <w:szCs w:val="28"/>
        </w:rPr>
        <w:t xml:space="preserve">Испытания на прямой сдвиг считаются надежным методом для изучения взаимодействия армирующего материала с грунтом, так как они моделируют </w:t>
      </w:r>
      <w:r w:rsidRPr="00CD1AF5">
        <w:rPr>
          <w:sz w:val="28"/>
          <w:szCs w:val="28"/>
        </w:rPr>
        <w:t xml:space="preserve">реальные условия эксплуатации армированных конструкций. Однако поведение </w:t>
      </w:r>
      <w:r w:rsidRPr="00CD1AF5">
        <w:rPr>
          <w:sz w:val="28"/>
          <w:szCs w:val="28"/>
        </w:rPr>
        <w:lastRenderedPageBreak/>
        <w:t xml:space="preserve">георешетки при взаимодействии с грунтом зависит от типа испытания, так как </w:t>
      </w:r>
      <w:r w:rsidRPr="00A0481A">
        <w:rPr>
          <w:sz w:val="28"/>
          <w:szCs w:val="28"/>
        </w:rPr>
        <w:t xml:space="preserve">разные методы могут давать разные результаты. Исследования показывают, что относительное смещение георешетки и сила выдергивания можно предсказать на основе испытаний на сдвиг </w:t>
      </w:r>
      <w:bookmarkStart w:id="60" w:name="tex41"/>
      <w:bookmarkEnd w:id="60"/>
      <w:r w:rsidR="00492C0A" w:rsidRPr="00A0481A">
        <w:rPr>
          <w:sz w:val="28"/>
          <w:szCs w:val="28"/>
        </w:rPr>
        <w:fldChar w:fldCharType="begin"/>
      </w:r>
      <w:r w:rsidR="00492C0A" w:rsidRPr="00A0481A">
        <w:rPr>
          <w:sz w:val="28"/>
          <w:szCs w:val="28"/>
        </w:rPr>
        <w:instrText xml:space="preserve"> HYPERLINK  \l "lit41" </w:instrText>
      </w:r>
      <w:r w:rsidR="00492C0A" w:rsidRPr="00A0481A">
        <w:rPr>
          <w:sz w:val="28"/>
          <w:szCs w:val="28"/>
        </w:rPr>
      </w:r>
      <w:r w:rsidR="00492C0A" w:rsidRPr="00A0481A">
        <w:rPr>
          <w:sz w:val="28"/>
          <w:szCs w:val="28"/>
        </w:rPr>
        <w:fldChar w:fldCharType="separate"/>
      </w:r>
      <w:r w:rsidRPr="00A0481A">
        <w:rPr>
          <w:rStyle w:val="ae"/>
          <w:color w:val="auto"/>
          <w:sz w:val="28"/>
          <w:szCs w:val="28"/>
          <w:u w:val="none"/>
        </w:rPr>
        <w:t>[</w:t>
      </w:r>
      <w:r w:rsidR="002657B5">
        <w:rPr>
          <w:rStyle w:val="ae"/>
          <w:color w:val="auto"/>
          <w:sz w:val="28"/>
          <w:szCs w:val="28"/>
          <w:u w:val="none"/>
        </w:rPr>
        <w:t xml:space="preserve">58, р. 1-9; </w:t>
      </w:r>
      <w:r w:rsidR="000314B4">
        <w:rPr>
          <w:rStyle w:val="ae"/>
          <w:color w:val="auto"/>
          <w:sz w:val="28"/>
          <w:szCs w:val="28"/>
          <w:u w:val="none"/>
          <w:lang w:val="kk-KZ"/>
        </w:rPr>
        <w:t>6</w:t>
      </w:r>
      <w:r w:rsidR="002657B5">
        <w:rPr>
          <w:rStyle w:val="ae"/>
          <w:color w:val="auto"/>
          <w:sz w:val="28"/>
          <w:szCs w:val="28"/>
          <w:u w:val="none"/>
          <w:lang w:val="kk-KZ"/>
        </w:rPr>
        <w:t>0</w:t>
      </w:r>
      <w:r w:rsidRPr="00A0481A">
        <w:rPr>
          <w:rStyle w:val="ae"/>
          <w:color w:val="auto"/>
          <w:sz w:val="28"/>
          <w:szCs w:val="28"/>
          <w:u w:val="none"/>
        </w:rPr>
        <w:t>]</w:t>
      </w:r>
      <w:r w:rsidR="00492C0A" w:rsidRPr="00A0481A">
        <w:rPr>
          <w:sz w:val="28"/>
          <w:szCs w:val="28"/>
        </w:rPr>
        <w:fldChar w:fldCharType="end"/>
      </w:r>
      <w:r w:rsidRPr="00A0481A">
        <w:rPr>
          <w:sz w:val="28"/>
          <w:szCs w:val="28"/>
        </w:rPr>
        <w:t>.</w:t>
      </w:r>
    </w:p>
    <w:p w14:paraId="0C597206" w14:textId="77777777" w:rsidR="0095273D" w:rsidRPr="00A0481A" w:rsidRDefault="0095273D" w:rsidP="00693088">
      <w:pPr>
        <w:ind w:firstLine="709"/>
        <w:contextualSpacing/>
        <w:jc w:val="both"/>
        <w:rPr>
          <w:sz w:val="28"/>
          <w:szCs w:val="28"/>
        </w:rPr>
      </w:pPr>
      <w:r w:rsidRPr="00A0481A">
        <w:rPr>
          <w:sz w:val="28"/>
          <w:szCs w:val="28"/>
        </w:rPr>
        <w:t>Методы анализа устойчивости армированных насыпей</w:t>
      </w:r>
    </w:p>
    <w:p w14:paraId="5E7815B6" w14:textId="77777777" w:rsidR="0095273D" w:rsidRPr="00A0481A" w:rsidRDefault="0095273D" w:rsidP="00693088">
      <w:pPr>
        <w:ind w:firstLine="709"/>
        <w:contextualSpacing/>
        <w:jc w:val="both"/>
        <w:rPr>
          <w:sz w:val="28"/>
          <w:szCs w:val="28"/>
        </w:rPr>
      </w:pPr>
      <w:r w:rsidRPr="00A0481A">
        <w:rPr>
          <w:sz w:val="28"/>
          <w:szCs w:val="28"/>
        </w:rPr>
        <w:t>С развитием технологий армирования грунтов были разработаны методы анализа устойчивости армированных насыпей. Основные подходы включают:</w:t>
      </w:r>
    </w:p>
    <w:p w14:paraId="3FE5D689" w14:textId="77777777" w:rsidR="0095273D" w:rsidRPr="00A0481A" w:rsidRDefault="0095273D" w:rsidP="004B05C9">
      <w:pPr>
        <w:numPr>
          <w:ilvl w:val="0"/>
          <w:numId w:val="33"/>
        </w:numPr>
        <w:tabs>
          <w:tab w:val="clear" w:pos="720"/>
          <w:tab w:val="left" w:pos="993"/>
        </w:tabs>
        <w:ind w:left="0" w:firstLine="709"/>
        <w:contextualSpacing/>
        <w:jc w:val="both"/>
        <w:rPr>
          <w:sz w:val="28"/>
          <w:szCs w:val="28"/>
        </w:rPr>
      </w:pPr>
      <w:r w:rsidRPr="00A0481A">
        <w:rPr>
          <w:sz w:val="28"/>
          <w:szCs w:val="28"/>
        </w:rPr>
        <w:t>Метод предельного равновесия – оценивает устойчивость грунта на грани разрушения.</w:t>
      </w:r>
    </w:p>
    <w:p w14:paraId="6F64236D" w14:textId="77777777" w:rsidR="0095273D" w:rsidRPr="00A0481A" w:rsidRDefault="0095273D" w:rsidP="004B05C9">
      <w:pPr>
        <w:numPr>
          <w:ilvl w:val="0"/>
          <w:numId w:val="33"/>
        </w:numPr>
        <w:tabs>
          <w:tab w:val="clear" w:pos="720"/>
          <w:tab w:val="left" w:pos="993"/>
        </w:tabs>
        <w:ind w:left="0" w:firstLine="709"/>
        <w:contextualSpacing/>
        <w:jc w:val="both"/>
        <w:rPr>
          <w:sz w:val="28"/>
          <w:szCs w:val="28"/>
        </w:rPr>
      </w:pPr>
      <w:r w:rsidRPr="00A0481A">
        <w:rPr>
          <w:sz w:val="28"/>
          <w:szCs w:val="28"/>
        </w:rPr>
        <w:t>Метод предельного анализа – используется для прогнозирования зон возможного обрушения.</w:t>
      </w:r>
    </w:p>
    <w:p w14:paraId="6FB00EBF" w14:textId="77777777" w:rsidR="0095273D" w:rsidRPr="00A0481A" w:rsidRDefault="0095273D" w:rsidP="004B05C9">
      <w:pPr>
        <w:numPr>
          <w:ilvl w:val="0"/>
          <w:numId w:val="33"/>
        </w:numPr>
        <w:tabs>
          <w:tab w:val="clear" w:pos="720"/>
          <w:tab w:val="left" w:pos="993"/>
        </w:tabs>
        <w:ind w:left="0" w:firstLine="709"/>
        <w:contextualSpacing/>
        <w:jc w:val="both"/>
        <w:rPr>
          <w:sz w:val="28"/>
          <w:szCs w:val="28"/>
        </w:rPr>
      </w:pPr>
      <w:r w:rsidRPr="00A0481A">
        <w:rPr>
          <w:sz w:val="28"/>
          <w:szCs w:val="28"/>
        </w:rPr>
        <w:t>Метод линии скольжения – анализирует возможные траектории разрушения насыпи.</w:t>
      </w:r>
    </w:p>
    <w:p w14:paraId="5032A2DB" w14:textId="1B33B5D6" w:rsidR="0095273D" w:rsidRPr="00A0481A" w:rsidRDefault="0095273D" w:rsidP="004B05C9">
      <w:pPr>
        <w:numPr>
          <w:ilvl w:val="0"/>
          <w:numId w:val="33"/>
        </w:numPr>
        <w:tabs>
          <w:tab w:val="clear" w:pos="720"/>
          <w:tab w:val="left" w:pos="993"/>
        </w:tabs>
        <w:ind w:left="0" w:firstLine="709"/>
        <w:contextualSpacing/>
        <w:jc w:val="both"/>
        <w:rPr>
          <w:sz w:val="28"/>
          <w:szCs w:val="28"/>
        </w:rPr>
      </w:pPr>
      <w:r w:rsidRPr="00A0481A">
        <w:rPr>
          <w:sz w:val="28"/>
          <w:szCs w:val="28"/>
        </w:rPr>
        <w:t xml:space="preserve">Метод конечных элементов – учитывает различные параметры грунта и арматуры для детального расчета устойчивости </w:t>
      </w:r>
      <w:bookmarkStart w:id="61" w:name="tex42"/>
      <w:bookmarkEnd w:id="61"/>
      <w:r w:rsidR="00492C0A" w:rsidRPr="00A0481A">
        <w:rPr>
          <w:sz w:val="28"/>
          <w:szCs w:val="28"/>
        </w:rPr>
        <w:fldChar w:fldCharType="begin"/>
      </w:r>
      <w:r w:rsidR="00492C0A" w:rsidRPr="00A0481A">
        <w:rPr>
          <w:sz w:val="28"/>
          <w:szCs w:val="28"/>
        </w:rPr>
        <w:instrText xml:space="preserve"> HYPERLINK  \l "lit42" </w:instrText>
      </w:r>
      <w:r w:rsidR="00492C0A" w:rsidRPr="00A0481A">
        <w:rPr>
          <w:sz w:val="28"/>
          <w:szCs w:val="28"/>
        </w:rPr>
      </w:r>
      <w:r w:rsidR="00492C0A" w:rsidRPr="00A0481A">
        <w:rPr>
          <w:sz w:val="28"/>
          <w:szCs w:val="28"/>
        </w:rPr>
        <w:fldChar w:fldCharType="separate"/>
      </w:r>
      <w:r w:rsidRPr="00A0481A">
        <w:rPr>
          <w:rStyle w:val="ae"/>
          <w:color w:val="auto"/>
          <w:sz w:val="28"/>
          <w:szCs w:val="28"/>
          <w:u w:val="none"/>
        </w:rPr>
        <w:t>[</w:t>
      </w:r>
      <w:r w:rsidR="000314B4">
        <w:rPr>
          <w:rStyle w:val="ae"/>
          <w:color w:val="auto"/>
          <w:sz w:val="28"/>
          <w:szCs w:val="28"/>
          <w:u w:val="none"/>
          <w:lang w:val="kk-KZ"/>
        </w:rPr>
        <w:t>6</w:t>
      </w:r>
      <w:r w:rsidR="002657B5">
        <w:rPr>
          <w:rStyle w:val="ae"/>
          <w:color w:val="auto"/>
          <w:sz w:val="28"/>
          <w:szCs w:val="28"/>
          <w:u w:val="none"/>
          <w:lang w:val="kk-KZ"/>
        </w:rPr>
        <w:t>1</w:t>
      </w:r>
      <w:r w:rsidRPr="00A0481A">
        <w:rPr>
          <w:rStyle w:val="ae"/>
          <w:color w:val="auto"/>
          <w:sz w:val="28"/>
          <w:szCs w:val="28"/>
          <w:u w:val="none"/>
        </w:rPr>
        <w:t>]</w:t>
      </w:r>
      <w:r w:rsidR="00492C0A" w:rsidRPr="00A0481A">
        <w:rPr>
          <w:sz w:val="28"/>
          <w:szCs w:val="28"/>
        </w:rPr>
        <w:fldChar w:fldCharType="end"/>
      </w:r>
      <w:r w:rsidRPr="00A0481A">
        <w:rPr>
          <w:sz w:val="28"/>
          <w:szCs w:val="28"/>
        </w:rPr>
        <w:t>.</w:t>
      </w:r>
    </w:p>
    <w:p w14:paraId="419E93EF" w14:textId="77777777" w:rsidR="0095273D" w:rsidRPr="00CD1AF5" w:rsidRDefault="0095273D" w:rsidP="00693088">
      <w:pPr>
        <w:ind w:firstLine="709"/>
        <w:contextualSpacing/>
        <w:jc w:val="both"/>
        <w:rPr>
          <w:sz w:val="28"/>
          <w:szCs w:val="28"/>
        </w:rPr>
      </w:pPr>
      <w:r w:rsidRPr="00CD1AF5">
        <w:rPr>
          <w:sz w:val="28"/>
          <w:szCs w:val="28"/>
        </w:rPr>
        <w:t>Исследование влияния армирования на устойчивость насыпи</w:t>
      </w:r>
    </w:p>
    <w:p w14:paraId="7B9E12A2" w14:textId="109B2777" w:rsidR="0095273D" w:rsidRPr="000945EE" w:rsidRDefault="0095273D" w:rsidP="00693088">
      <w:pPr>
        <w:ind w:firstLine="709"/>
        <w:contextualSpacing/>
        <w:jc w:val="both"/>
        <w:rPr>
          <w:sz w:val="28"/>
          <w:szCs w:val="28"/>
        </w:rPr>
      </w:pPr>
      <w:r w:rsidRPr="00CD1AF5">
        <w:rPr>
          <w:sz w:val="28"/>
          <w:szCs w:val="28"/>
        </w:rPr>
        <w:t xml:space="preserve">В данной работе исследуется влияние армирования на устойчивость золошлаковых насыпей. В качестве армирующего материала использованы </w:t>
      </w:r>
      <w:r w:rsidRPr="000945EE">
        <w:rPr>
          <w:sz w:val="28"/>
          <w:szCs w:val="28"/>
        </w:rPr>
        <w:t xml:space="preserve">полиэтиленовые георешетки. Объект исследования </w:t>
      </w:r>
      <w:r w:rsidR="00A0481A">
        <w:rPr>
          <w:sz w:val="28"/>
          <w:szCs w:val="28"/>
        </w:rPr>
        <w:t>‒</w:t>
      </w:r>
      <w:r w:rsidRPr="000945EE">
        <w:rPr>
          <w:sz w:val="28"/>
          <w:szCs w:val="28"/>
        </w:rPr>
        <w:t xml:space="preserve"> золошлаковая насыпь, расположенная на территории металлургического комбината в г. Темиртау.</w:t>
      </w:r>
    </w:p>
    <w:p w14:paraId="7A3DD6BF" w14:textId="3540A7F4" w:rsidR="0095273D" w:rsidRPr="002657B5" w:rsidRDefault="0095273D" w:rsidP="00693088">
      <w:pPr>
        <w:ind w:firstLine="709"/>
        <w:contextualSpacing/>
        <w:jc w:val="both"/>
        <w:rPr>
          <w:sz w:val="28"/>
          <w:szCs w:val="28"/>
        </w:rPr>
      </w:pPr>
      <w:r w:rsidRPr="000945EE">
        <w:rPr>
          <w:sz w:val="28"/>
          <w:szCs w:val="28"/>
        </w:rPr>
        <w:t xml:space="preserve">Для изучения устойчивости насыпи проведены модельные испытания в масштабе 1:30. Подбор эквивалентного материала осуществлялся на основе лабораторных исследований и закона динамического подобия. В результате расчетов были получены коэффициенты, позволяющие количественно оценить </w:t>
      </w:r>
      <w:r w:rsidRPr="002657B5">
        <w:rPr>
          <w:sz w:val="28"/>
          <w:szCs w:val="28"/>
        </w:rPr>
        <w:t xml:space="preserve">влияние армирования на устойчивость насыпи </w:t>
      </w:r>
      <w:hyperlink w:anchor="lit14" w:history="1">
        <w:r w:rsidRPr="002657B5">
          <w:rPr>
            <w:rStyle w:val="ae"/>
            <w:color w:val="auto"/>
            <w:sz w:val="28"/>
            <w:szCs w:val="28"/>
            <w:u w:val="none"/>
          </w:rPr>
          <w:t>[17</w:t>
        </w:r>
        <w:r w:rsidR="002657B5" w:rsidRPr="002657B5">
          <w:rPr>
            <w:rStyle w:val="ae"/>
            <w:color w:val="auto"/>
            <w:sz w:val="28"/>
            <w:szCs w:val="28"/>
            <w:u w:val="none"/>
          </w:rPr>
          <w:t>, р. 15-36</w:t>
        </w:r>
        <w:r w:rsidRPr="002657B5">
          <w:rPr>
            <w:rStyle w:val="ae"/>
            <w:color w:val="auto"/>
            <w:sz w:val="28"/>
            <w:szCs w:val="28"/>
            <w:u w:val="none"/>
          </w:rPr>
          <w:t>]</w:t>
        </w:r>
      </w:hyperlink>
      <w:r w:rsidRPr="002657B5">
        <w:rPr>
          <w:sz w:val="28"/>
          <w:szCs w:val="28"/>
        </w:rPr>
        <w:t>.</w:t>
      </w:r>
    </w:p>
    <w:p w14:paraId="31644E01" w14:textId="740296B1" w:rsidR="0095273D" w:rsidRPr="000945EE" w:rsidRDefault="0095273D" w:rsidP="00693088">
      <w:pPr>
        <w:ind w:firstLine="709"/>
        <w:contextualSpacing/>
        <w:jc w:val="both"/>
        <w:rPr>
          <w:sz w:val="28"/>
          <w:szCs w:val="28"/>
        </w:rPr>
      </w:pPr>
      <w:r w:rsidRPr="002657B5">
        <w:rPr>
          <w:sz w:val="28"/>
          <w:szCs w:val="28"/>
        </w:rPr>
        <w:t xml:space="preserve">Применение геосинтетики позволяет возводить более крутые и устойчивые насыпи. По сравнению с другими методами стабилизации грунта, конструкции с армированием </w:t>
      </w:r>
      <w:proofErr w:type="spellStart"/>
      <w:r w:rsidRPr="002657B5">
        <w:rPr>
          <w:sz w:val="28"/>
          <w:szCs w:val="28"/>
        </w:rPr>
        <w:t>геосинтетическими</w:t>
      </w:r>
      <w:proofErr w:type="spellEnd"/>
      <w:r w:rsidRPr="002657B5">
        <w:rPr>
          <w:sz w:val="28"/>
          <w:szCs w:val="28"/>
        </w:rPr>
        <w:t xml:space="preserve"> материалами являются экономически выгодным решением. Они снижают затраты на строительство и повышают долговечность сооружений </w:t>
      </w:r>
      <w:hyperlink w:anchor="lit14" w:history="1">
        <w:r w:rsidRPr="002657B5">
          <w:rPr>
            <w:rStyle w:val="ae"/>
            <w:color w:val="auto"/>
            <w:sz w:val="28"/>
            <w:szCs w:val="28"/>
            <w:u w:val="none"/>
          </w:rPr>
          <w:t>[17</w:t>
        </w:r>
        <w:r w:rsidR="002657B5" w:rsidRPr="002657B5">
          <w:rPr>
            <w:rStyle w:val="ae"/>
            <w:color w:val="auto"/>
            <w:sz w:val="28"/>
            <w:szCs w:val="28"/>
            <w:u w:val="none"/>
          </w:rPr>
          <w:t>, р. 15-36</w:t>
        </w:r>
        <w:r w:rsidRPr="002657B5">
          <w:rPr>
            <w:rStyle w:val="ae"/>
            <w:color w:val="auto"/>
            <w:sz w:val="28"/>
            <w:szCs w:val="28"/>
            <w:u w:val="none"/>
          </w:rPr>
          <w:t>]</w:t>
        </w:r>
      </w:hyperlink>
      <w:r w:rsidRPr="002657B5">
        <w:rPr>
          <w:sz w:val="28"/>
          <w:szCs w:val="28"/>
        </w:rPr>
        <w:t xml:space="preserve">. Однако, для качественного проектирования и расчетов работы </w:t>
      </w:r>
      <w:proofErr w:type="spellStart"/>
      <w:r w:rsidRPr="002657B5">
        <w:rPr>
          <w:sz w:val="28"/>
          <w:szCs w:val="28"/>
        </w:rPr>
        <w:t>геосинтетических</w:t>
      </w:r>
      <w:proofErr w:type="spellEnd"/>
      <w:r w:rsidRPr="002657B5">
        <w:rPr>
          <w:sz w:val="28"/>
          <w:szCs w:val="28"/>
        </w:rPr>
        <w:t xml:space="preserve"> материалов в грунтовых </w:t>
      </w:r>
      <w:r w:rsidRPr="000945EE">
        <w:rPr>
          <w:sz w:val="28"/>
          <w:szCs w:val="28"/>
        </w:rPr>
        <w:t>условиях необходимо качественная оценка их физико-механических характеристик в лабораторных условиях исследования.</w:t>
      </w:r>
    </w:p>
    <w:p w14:paraId="64305A0B" w14:textId="77777777" w:rsidR="0095273D" w:rsidRPr="00CD1AF5" w:rsidRDefault="0095273D" w:rsidP="00693088">
      <w:pPr>
        <w:ind w:firstLine="709"/>
        <w:contextualSpacing/>
        <w:jc w:val="both"/>
        <w:rPr>
          <w:sz w:val="28"/>
          <w:szCs w:val="28"/>
        </w:rPr>
      </w:pPr>
    </w:p>
    <w:p w14:paraId="2DFB476A" w14:textId="4B076A71" w:rsidR="0095273D" w:rsidRPr="00CD1AF5" w:rsidRDefault="0095273D" w:rsidP="00693088">
      <w:pPr>
        <w:pStyle w:val="2"/>
        <w:spacing w:before="0"/>
        <w:rPr>
          <w:rFonts w:cs="Times New Roman"/>
          <w:b w:val="0"/>
          <w:szCs w:val="28"/>
        </w:rPr>
      </w:pPr>
      <w:bookmarkStart w:id="62" w:name="_Toc195095260"/>
      <w:r w:rsidRPr="00CD1AF5">
        <w:rPr>
          <w:rFonts w:cs="Times New Roman"/>
          <w:szCs w:val="28"/>
        </w:rPr>
        <w:t xml:space="preserve">2.1 </w:t>
      </w:r>
      <w:r w:rsidRPr="00CD1AF5">
        <w:rPr>
          <w:rStyle w:val="20"/>
          <w:rFonts w:cs="Times New Roman"/>
          <w:b/>
          <w:bCs w:val="0"/>
        </w:rPr>
        <w:t xml:space="preserve">Классификация лабораторных испытаний </w:t>
      </w:r>
      <w:proofErr w:type="spellStart"/>
      <w:r w:rsidRPr="00CD1AF5">
        <w:rPr>
          <w:rStyle w:val="20"/>
          <w:rFonts w:cs="Times New Roman"/>
          <w:b/>
          <w:bCs w:val="0"/>
        </w:rPr>
        <w:t>геосинтетических</w:t>
      </w:r>
      <w:proofErr w:type="spellEnd"/>
      <w:r w:rsidRPr="00CD1AF5">
        <w:rPr>
          <w:rStyle w:val="20"/>
          <w:rFonts w:cs="Times New Roman"/>
          <w:b/>
          <w:bCs w:val="0"/>
        </w:rPr>
        <w:t xml:space="preserve"> материалов</w:t>
      </w:r>
      <w:r w:rsidRPr="00CD1AF5">
        <w:rPr>
          <w:rFonts w:cs="Times New Roman"/>
          <w:szCs w:val="28"/>
        </w:rPr>
        <w:t xml:space="preserve"> (георешеток)</w:t>
      </w:r>
      <w:bookmarkEnd w:id="62"/>
    </w:p>
    <w:p w14:paraId="4FBACC68" w14:textId="3F4C8B5B" w:rsidR="0095273D" w:rsidRPr="000945EE" w:rsidRDefault="0095273D" w:rsidP="00693088">
      <w:pPr>
        <w:ind w:firstLine="709"/>
        <w:jc w:val="both"/>
        <w:rPr>
          <w:sz w:val="28"/>
          <w:szCs w:val="28"/>
        </w:rPr>
      </w:pPr>
      <w:r w:rsidRPr="00CD1AF5">
        <w:rPr>
          <w:sz w:val="28"/>
          <w:szCs w:val="28"/>
        </w:rPr>
        <w:t xml:space="preserve">Лабораторные испытания – это комплексные мероприятия по исследованию и измерению тех или иных характеристик продукции, оценке их соответствия установленным стандартом, проектом или иным специализированным документом в отношении качества безопасности и надежности при эксплуатации. Лабораторные испытания, проводятся при заданных условиях, как правило, до достижения пост критического состояния (разрыв, пробивание, извлечение и пр.) для оценки максимальных, предельных </w:t>
      </w:r>
      <w:r w:rsidRPr="000945EE">
        <w:rPr>
          <w:sz w:val="28"/>
          <w:szCs w:val="28"/>
        </w:rPr>
        <w:t>показаний материала (физических и механических), до исчерпания его полного ресурса</w:t>
      </w:r>
      <w:r w:rsidR="00E64318" w:rsidRPr="000945EE">
        <w:rPr>
          <w:sz w:val="28"/>
          <w:szCs w:val="28"/>
        </w:rPr>
        <w:t xml:space="preserve"> </w:t>
      </w:r>
      <w:hyperlink w:anchor="lit43" w:history="1">
        <w:r w:rsidR="00E64318" w:rsidRPr="000945EE">
          <w:rPr>
            <w:rStyle w:val="ae"/>
            <w:color w:val="auto"/>
            <w:sz w:val="28"/>
            <w:szCs w:val="28"/>
            <w:u w:val="none"/>
          </w:rPr>
          <w:t>[</w:t>
        </w:r>
        <w:r w:rsidR="000314B4">
          <w:rPr>
            <w:rStyle w:val="ae"/>
            <w:color w:val="auto"/>
            <w:sz w:val="28"/>
            <w:szCs w:val="28"/>
            <w:u w:val="none"/>
            <w:lang w:val="kk-KZ"/>
          </w:rPr>
          <w:t>6</w:t>
        </w:r>
        <w:r w:rsidR="002657B5">
          <w:rPr>
            <w:rStyle w:val="ae"/>
            <w:color w:val="auto"/>
            <w:sz w:val="28"/>
            <w:szCs w:val="28"/>
            <w:u w:val="none"/>
            <w:lang w:val="kk-KZ"/>
          </w:rPr>
          <w:t>2</w:t>
        </w:r>
        <w:r w:rsidR="000314B4">
          <w:rPr>
            <w:rStyle w:val="ae"/>
            <w:color w:val="auto"/>
            <w:sz w:val="28"/>
            <w:szCs w:val="28"/>
            <w:u w:val="none"/>
            <w:lang w:val="kk-KZ"/>
          </w:rPr>
          <w:t>-</w:t>
        </w:r>
        <w:r w:rsidR="00E64318" w:rsidRPr="000945EE">
          <w:rPr>
            <w:rStyle w:val="ae"/>
            <w:color w:val="auto"/>
            <w:sz w:val="28"/>
            <w:szCs w:val="28"/>
            <w:u w:val="none"/>
          </w:rPr>
          <w:t>6</w:t>
        </w:r>
        <w:r w:rsidR="002657B5">
          <w:rPr>
            <w:rStyle w:val="ae"/>
            <w:color w:val="auto"/>
            <w:sz w:val="28"/>
            <w:szCs w:val="28"/>
            <w:u w:val="none"/>
          </w:rPr>
          <w:t>5</w:t>
        </w:r>
        <w:r w:rsidR="00E64318" w:rsidRPr="000945EE">
          <w:rPr>
            <w:rStyle w:val="ae"/>
            <w:color w:val="auto"/>
            <w:sz w:val="28"/>
            <w:szCs w:val="28"/>
            <w:u w:val="none"/>
          </w:rPr>
          <w:t>]</w:t>
        </w:r>
      </w:hyperlink>
      <w:r w:rsidRPr="000945EE">
        <w:rPr>
          <w:sz w:val="28"/>
          <w:szCs w:val="28"/>
        </w:rPr>
        <w:t>.</w:t>
      </w:r>
      <w:bookmarkStart w:id="63" w:name="tex43"/>
      <w:bookmarkEnd w:id="63"/>
    </w:p>
    <w:p w14:paraId="4C409F2D" w14:textId="77777777" w:rsidR="0095273D" w:rsidRPr="000945EE" w:rsidRDefault="0095273D" w:rsidP="00693088">
      <w:pPr>
        <w:ind w:firstLine="709"/>
        <w:jc w:val="both"/>
        <w:rPr>
          <w:sz w:val="28"/>
          <w:szCs w:val="28"/>
        </w:rPr>
      </w:pPr>
      <w:r w:rsidRPr="000945EE">
        <w:rPr>
          <w:sz w:val="28"/>
          <w:szCs w:val="28"/>
        </w:rPr>
        <w:lastRenderedPageBreak/>
        <w:t>К физическим характеристикам относят свойства, присущие материалу вне какого-либо механического воздействия на него: плотность, влажность, температура плавления и пр.</w:t>
      </w:r>
    </w:p>
    <w:p w14:paraId="662762AD" w14:textId="0E700802" w:rsidR="0095273D" w:rsidRPr="000945EE" w:rsidRDefault="0095273D" w:rsidP="00693088">
      <w:pPr>
        <w:ind w:firstLine="709"/>
        <w:jc w:val="both"/>
        <w:rPr>
          <w:sz w:val="28"/>
          <w:szCs w:val="28"/>
        </w:rPr>
      </w:pPr>
      <w:r w:rsidRPr="000945EE">
        <w:rPr>
          <w:sz w:val="28"/>
          <w:szCs w:val="28"/>
        </w:rPr>
        <w:t>К механическим характеристикам относят свойства, проявляемые материалом при каком-либо механическом воздействии (сжатие, растяжение, кручение) на него: модуль деформации, прочность, сцепление и пр.</w:t>
      </w:r>
      <w:r w:rsidR="00E64318" w:rsidRPr="000945EE">
        <w:rPr>
          <w:sz w:val="28"/>
          <w:szCs w:val="28"/>
        </w:rPr>
        <w:t xml:space="preserve"> [</w:t>
      </w:r>
      <w:r w:rsidR="000314B4">
        <w:rPr>
          <w:sz w:val="28"/>
          <w:szCs w:val="28"/>
          <w:lang w:val="kk-KZ"/>
        </w:rPr>
        <w:t>6</w:t>
      </w:r>
      <w:r w:rsidR="002657B5">
        <w:rPr>
          <w:sz w:val="28"/>
          <w:szCs w:val="28"/>
          <w:lang w:val="kk-KZ"/>
        </w:rPr>
        <w:t>6</w:t>
      </w:r>
      <w:r w:rsidR="000314B4">
        <w:rPr>
          <w:sz w:val="28"/>
          <w:szCs w:val="28"/>
          <w:lang w:val="kk-KZ"/>
        </w:rPr>
        <w:t>-</w:t>
      </w:r>
      <w:r w:rsidR="002657B5">
        <w:rPr>
          <w:sz w:val="28"/>
          <w:szCs w:val="28"/>
          <w:lang w:val="kk-KZ"/>
        </w:rPr>
        <w:t>69</w:t>
      </w:r>
      <w:r w:rsidR="00E64318" w:rsidRPr="000945EE">
        <w:rPr>
          <w:sz w:val="28"/>
          <w:szCs w:val="28"/>
        </w:rPr>
        <w:t>].</w:t>
      </w:r>
      <w:bookmarkStart w:id="64" w:name="tex50"/>
      <w:bookmarkEnd w:id="64"/>
    </w:p>
    <w:p w14:paraId="1001852E" w14:textId="4F292DE5" w:rsidR="0095273D" w:rsidRPr="000945EE" w:rsidRDefault="0095273D" w:rsidP="00693088">
      <w:pPr>
        <w:ind w:firstLine="709"/>
        <w:contextualSpacing/>
        <w:jc w:val="both"/>
        <w:rPr>
          <w:sz w:val="28"/>
          <w:szCs w:val="28"/>
        </w:rPr>
      </w:pPr>
      <w:r w:rsidRPr="000945EE">
        <w:rPr>
          <w:bCs/>
          <w:sz w:val="28"/>
          <w:szCs w:val="28"/>
        </w:rPr>
        <w:t xml:space="preserve">Лабораторные испытания проводят согласно требованиям, регламентированными </w:t>
      </w:r>
      <w:r w:rsidR="00E64318" w:rsidRPr="000945EE">
        <w:rPr>
          <w:bCs/>
          <w:sz w:val="28"/>
          <w:szCs w:val="28"/>
        </w:rPr>
        <w:t>стандартом.</w:t>
      </w:r>
    </w:p>
    <w:p w14:paraId="255EF2A1" w14:textId="7DAFBED2" w:rsidR="0095273D" w:rsidRPr="000945EE" w:rsidRDefault="0095273D" w:rsidP="00693088">
      <w:pPr>
        <w:ind w:firstLine="709"/>
        <w:jc w:val="both"/>
        <w:rPr>
          <w:sz w:val="28"/>
          <w:szCs w:val="28"/>
        </w:rPr>
      </w:pPr>
      <w:r w:rsidRPr="000945EE">
        <w:rPr>
          <w:sz w:val="28"/>
          <w:szCs w:val="28"/>
        </w:rPr>
        <w:t xml:space="preserve">В таблице </w:t>
      </w:r>
      <w:r w:rsidR="00D71A27">
        <w:rPr>
          <w:sz w:val="28"/>
          <w:szCs w:val="28"/>
          <w:lang w:val="kk-KZ"/>
        </w:rPr>
        <w:t>4</w:t>
      </w:r>
      <w:r w:rsidRPr="000945EE">
        <w:rPr>
          <w:sz w:val="28"/>
          <w:szCs w:val="28"/>
        </w:rPr>
        <w:t xml:space="preserve"> представлена сводная информация по видам лабораторных испытаний георешеток как по ASTM, так и по ГОСТ (которые были подобраны из условия максимальной приближенности, а не точного соответствия).</w:t>
      </w:r>
    </w:p>
    <w:p w14:paraId="3539FD15" w14:textId="77777777" w:rsidR="0095273D" w:rsidRPr="00CD1AF5" w:rsidRDefault="0095273D" w:rsidP="00693088">
      <w:pPr>
        <w:ind w:firstLine="709"/>
        <w:jc w:val="both"/>
        <w:rPr>
          <w:sz w:val="28"/>
          <w:szCs w:val="28"/>
        </w:rPr>
      </w:pPr>
    </w:p>
    <w:p w14:paraId="2C1F0085" w14:textId="649A0A83" w:rsidR="0095273D" w:rsidRDefault="0095273D" w:rsidP="000945EE">
      <w:pPr>
        <w:jc w:val="both"/>
        <w:rPr>
          <w:sz w:val="28"/>
          <w:szCs w:val="28"/>
        </w:rPr>
      </w:pPr>
      <w:r w:rsidRPr="00CD1AF5">
        <w:rPr>
          <w:sz w:val="28"/>
          <w:szCs w:val="28"/>
        </w:rPr>
        <w:t xml:space="preserve">Таблица </w:t>
      </w:r>
      <w:r w:rsidR="00D71A27">
        <w:rPr>
          <w:sz w:val="28"/>
          <w:szCs w:val="28"/>
          <w:lang w:val="kk-KZ"/>
        </w:rPr>
        <w:t>4</w:t>
      </w:r>
      <w:r w:rsidRPr="00CD1AF5">
        <w:rPr>
          <w:sz w:val="28"/>
          <w:szCs w:val="28"/>
        </w:rPr>
        <w:t xml:space="preserve"> </w:t>
      </w:r>
      <w:r w:rsidR="000945EE">
        <w:rPr>
          <w:sz w:val="28"/>
          <w:szCs w:val="28"/>
        </w:rPr>
        <w:t xml:space="preserve">‒ </w:t>
      </w:r>
      <w:r w:rsidRPr="00CD1AF5">
        <w:rPr>
          <w:sz w:val="28"/>
          <w:szCs w:val="28"/>
        </w:rPr>
        <w:t>Сводная информация по видам лабораторных испытаний георешеток по ASTM и по ГОСТ</w:t>
      </w:r>
    </w:p>
    <w:p w14:paraId="690E329B" w14:textId="77777777" w:rsidR="000945EE" w:rsidRPr="000945EE" w:rsidRDefault="000945EE" w:rsidP="000945EE">
      <w:pPr>
        <w:jc w:val="both"/>
        <w:rPr>
          <w:sz w:val="16"/>
          <w:szCs w:val="16"/>
        </w:rPr>
      </w:pPr>
    </w:p>
    <w:tbl>
      <w:tblPr>
        <w:tblStyle w:val="a3"/>
        <w:tblW w:w="9483" w:type="dxa"/>
        <w:jc w:val="center"/>
        <w:tblLook w:val="04A0" w:firstRow="1" w:lastRow="0" w:firstColumn="1" w:lastColumn="0" w:noHBand="0" w:noVBand="1"/>
      </w:tblPr>
      <w:tblGrid>
        <w:gridCol w:w="4762"/>
        <w:gridCol w:w="2022"/>
        <w:gridCol w:w="2699"/>
      </w:tblGrid>
      <w:tr w:rsidR="0095273D" w:rsidRPr="00693088" w14:paraId="53CCFF87" w14:textId="77777777" w:rsidTr="000945EE">
        <w:trPr>
          <w:trHeight w:val="260"/>
          <w:tblHeader/>
          <w:jc w:val="center"/>
        </w:trPr>
        <w:tc>
          <w:tcPr>
            <w:tcW w:w="4762" w:type="dxa"/>
          </w:tcPr>
          <w:p w14:paraId="468ED7D0" w14:textId="77777777" w:rsidR="0095273D" w:rsidRPr="00693088" w:rsidRDefault="0095273D" w:rsidP="00693088">
            <w:pPr>
              <w:jc w:val="center"/>
            </w:pPr>
            <w:r w:rsidRPr="00693088">
              <w:t>Наименование показателя или норматива</w:t>
            </w:r>
          </w:p>
        </w:tc>
        <w:tc>
          <w:tcPr>
            <w:tcW w:w="2022" w:type="dxa"/>
          </w:tcPr>
          <w:p w14:paraId="70FA31C8" w14:textId="77777777" w:rsidR="0095273D" w:rsidRPr="00693088" w:rsidRDefault="0095273D" w:rsidP="00693088">
            <w:pPr>
              <w:jc w:val="center"/>
            </w:pPr>
            <w:r w:rsidRPr="00693088">
              <w:t>ASTM</w:t>
            </w:r>
          </w:p>
        </w:tc>
        <w:tc>
          <w:tcPr>
            <w:tcW w:w="2699" w:type="dxa"/>
          </w:tcPr>
          <w:p w14:paraId="4954C316" w14:textId="77777777" w:rsidR="0095273D" w:rsidRPr="00693088" w:rsidRDefault="0095273D" w:rsidP="00693088">
            <w:pPr>
              <w:jc w:val="center"/>
            </w:pPr>
            <w:r w:rsidRPr="00693088">
              <w:t>ГОСТ</w:t>
            </w:r>
          </w:p>
        </w:tc>
      </w:tr>
      <w:tr w:rsidR="0095273D" w:rsidRPr="00693088" w14:paraId="063C44B9" w14:textId="77777777" w:rsidTr="000945EE">
        <w:trPr>
          <w:trHeight w:val="220"/>
          <w:jc w:val="center"/>
        </w:trPr>
        <w:tc>
          <w:tcPr>
            <w:tcW w:w="4762" w:type="dxa"/>
          </w:tcPr>
          <w:p w14:paraId="7A73C464" w14:textId="77777777" w:rsidR="0095273D" w:rsidRPr="00693088" w:rsidRDefault="0095273D" w:rsidP="00693088">
            <w:pPr>
              <w:rPr>
                <w:bCs w:val="0"/>
              </w:rPr>
            </w:pPr>
            <w:r w:rsidRPr="00693088">
              <w:rPr>
                <w:bCs w:val="0"/>
              </w:rPr>
              <w:t xml:space="preserve">Жесткость (гибкость) георешетки </w:t>
            </w:r>
          </w:p>
        </w:tc>
        <w:tc>
          <w:tcPr>
            <w:tcW w:w="2022" w:type="dxa"/>
          </w:tcPr>
          <w:p w14:paraId="4642352D" w14:textId="77777777" w:rsidR="0095273D" w:rsidRPr="00693088" w:rsidRDefault="0095273D" w:rsidP="00693088">
            <w:pPr>
              <w:rPr>
                <w:bCs w:val="0"/>
              </w:rPr>
            </w:pPr>
            <w:r w:rsidRPr="00693088">
              <w:rPr>
                <w:bCs w:val="0"/>
              </w:rPr>
              <w:t>ASTM 7748</w:t>
            </w:r>
          </w:p>
          <w:p w14:paraId="74FEDB22" w14:textId="77777777" w:rsidR="0095273D" w:rsidRPr="00693088" w:rsidRDefault="0095273D" w:rsidP="00693088">
            <w:pPr>
              <w:rPr>
                <w:bCs w:val="0"/>
              </w:rPr>
            </w:pPr>
            <w:r w:rsidRPr="00693088">
              <w:rPr>
                <w:bCs w:val="0"/>
              </w:rPr>
              <w:t>ASTM D1388</w:t>
            </w:r>
          </w:p>
        </w:tc>
        <w:tc>
          <w:tcPr>
            <w:tcW w:w="2699" w:type="dxa"/>
          </w:tcPr>
          <w:p w14:paraId="702994BF" w14:textId="32B2D8A2" w:rsidR="0095273D" w:rsidRPr="00693088" w:rsidRDefault="0095273D" w:rsidP="00693088">
            <w:pPr>
              <w:rPr>
                <w:bCs w:val="0"/>
              </w:rPr>
            </w:pPr>
            <w:r w:rsidRPr="00693088">
              <w:rPr>
                <w:bCs w:val="0"/>
              </w:rPr>
              <w:t xml:space="preserve">ГОСТ Р 55033 (гибкость при </w:t>
            </w:r>
            <w:proofErr w:type="spellStart"/>
            <w:r w:rsidRPr="00693088">
              <w:rPr>
                <w:bCs w:val="0"/>
              </w:rPr>
              <w:t>отрицате</w:t>
            </w:r>
            <w:proofErr w:type="spellEnd"/>
            <w:r w:rsidR="000945EE">
              <w:rPr>
                <w:bCs w:val="0"/>
              </w:rPr>
              <w:t xml:space="preserve"> </w:t>
            </w:r>
            <w:proofErr w:type="spellStart"/>
            <w:r w:rsidRPr="00693088">
              <w:rPr>
                <w:bCs w:val="0"/>
              </w:rPr>
              <w:t>льных</w:t>
            </w:r>
            <w:proofErr w:type="spellEnd"/>
            <w:r w:rsidRPr="00693088">
              <w:rPr>
                <w:bCs w:val="0"/>
              </w:rPr>
              <w:t xml:space="preserve"> температурах)</w:t>
            </w:r>
          </w:p>
        </w:tc>
      </w:tr>
      <w:tr w:rsidR="0095273D" w:rsidRPr="00693088" w14:paraId="061635B8" w14:textId="77777777" w:rsidTr="000945EE">
        <w:trPr>
          <w:trHeight w:val="51"/>
          <w:jc w:val="center"/>
        </w:trPr>
        <w:tc>
          <w:tcPr>
            <w:tcW w:w="4762" w:type="dxa"/>
          </w:tcPr>
          <w:p w14:paraId="51251EE2" w14:textId="77777777" w:rsidR="0095273D" w:rsidRPr="00693088" w:rsidRDefault="0095273D" w:rsidP="00693088">
            <w:pPr>
              <w:rPr>
                <w:bCs w:val="0"/>
              </w:rPr>
            </w:pPr>
            <w:r w:rsidRPr="00693088">
              <w:rPr>
                <w:bCs w:val="0"/>
              </w:rPr>
              <w:t xml:space="preserve">Прочность на растяжение </w:t>
            </w:r>
          </w:p>
        </w:tc>
        <w:tc>
          <w:tcPr>
            <w:tcW w:w="2022" w:type="dxa"/>
          </w:tcPr>
          <w:p w14:paraId="181EAE5A" w14:textId="77777777" w:rsidR="0095273D" w:rsidRPr="00693088" w:rsidRDefault="0095273D" w:rsidP="00693088">
            <w:pPr>
              <w:rPr>
                <w:bCs w:val="0"/>
              </w:rPr>
            </w:pPr>
            <w:r w:rsidRPr="00693088">
              <w:rPr>
                <w:bCs w:val="0"/>
              </w:rPr>
              <w:t>ASTM D6637</w:t>
            </w:r>
          </w:p>
        </w:tc>
        <w:tc>
          <w:tcPr>
            <w:tcW w:w="2699" w:type="dxa"/>
          </w:tcPr>
          <w:p w14:paraId="42851227" w14:textId="122D9F36" w:rsidR="0095273D" w:rsidRPr="00693088" w:rsidRDefault="000945EE" w:rsidP="00693088">
            <w:pPr>
              <w:rPr>
                <w:bCs w:val="0"/>
              </w:rPr>
            </w:pPr>
            <w:r>
              <w:rPr>
                <w:bCs w:val="0"/>
              </w:rPr>
              <w:t>ГОСТ 32491</w:t>
            </w:r>
          </w:p>
        </w:tc>
      </w:tr>
      <w:tr w:rsidR="0095273D" w:rsidRPr="00693088" w14:paraId="5DD106B7" w14:textId="77777777" w:rsidTr="000945EE">
        <w:trPr>
          <w:trHeight w:val="565"/>
          <w:jc w:val="center"/>
        </w:trPr>
        <w:tc>
          <w:tcPr>
            <w:tcW w:w="4762" w:type="dxa"/>
          </w:tcPr>
          <w:p w14:paraId="1D177544" w14:textId="77777777" w:rsidR="0095273D" w:rsidRPr="00693088" w:rsidRDefault="0095273D" w:rsidP="00693088">
            <w:pPr>
              <w:rPr>
                <w:bCs w:val="0"/>
              </w:rPr>
            </w:pPr>
            <w:r w:rsidRPr="00693088">
              <w:rPr>
                <w:bCs w:val="0"/>
              </w:rPr>
              <w:t xml:space="preserve">Прочность узловой связи (соединения) </w:t>
            </w:r>
          </w:p>
        </w:tc>
        <w:tc>
          <w:tcPr>
            <w:tcW w:w="2022" w:type="dxa"/>
          </w:tcPr>
          <w:p w14:paraId="27FA65A1" w14:textId="77777777" w:rsidR="0095273D" w:rsidRPr="00693088" w:rsidRDefault="0095273D" w:rsidP="00693088">
            <w:pPr>
              <w:rPr>
                <w:bCs w:val="0"/>
              </w:rPr>
            </w:pPr>
            <w:r w:rsidRPr="00693088">
              <w:rPr>
                <w:bCs w:val="0"/>
              </w:rPr>
              <w:t>ASTM D7737</w:t>
            </w:r>
          </w:p>
        </w:tc>
        <w:tc>
          <w:tcPr>
            <w:tcW w:w="2699" w:type="dxa"/>
          </w:tcPr>
          <w:p w14:paraId="4C19A69B" w14:textId="77777777" w:rsidR="0095273D" w:rsidRPr="00693088" w:rsidRDefault="0095273D" w:rsidP="00693088">
            <w:pPr>
              <w:rPr>
                <w:bCs w:val="0"/>
              </w:rPr>
            </w:pPr>
            <w:r w:rsidRPr="00693088">
              <w:rPr>
                <w:bCs w:val="0"/>
              </w:rPr>
              <w:t>ГОСТ 32491</w:t>
            </w:r>
          </w:p>
          <w:p w14:paraId="0F196F57" w14:textId="77777777" w:rsidR="0095273D" w:rsidRPr="00693088" w:rsidRDefault="0095273D" w:rsidP="00693088">
            <w:pPr>
              <w:rPr>
                <w:bCs w:val="0"/>
              </w:rPr>
            </w:pPr>
            <w:hyperlink r:id="rId32" w:history="1">
              <w:r w:rsidRPr="00693088">
                <w:rPr>
                  <w:bCs w:val="0"/>
                </w:rPr>
                <w:t>ГОСТ 32804</w:t>
              </w:r>
            </w:hyperlink>
            <w:r w:rsidRPr="00693088">
              <w:rPr>
                <w:bCs w:val="0"/>
              </w:rPr>
              <w:t xml:space="preserve"> (</w:t>
            </w:r>
            <w:proofErr w:type="spellStart"/>
            <w:r w:rsidRPr="00693088">
              <w:rPr>
                <w:bCs w:val="0"/>
              </w:rPr>
              <w:t>Пр.Г</w:t>
            </w:r>
            <w:proofErr w:type="spellEnd"/>
            <w:r w:rsidRPr="00693088">
              <w:rPr>
                <w:bCs w:val="0"/>
              </w:rPr>
              <w:t>)</w:t>
            </w:r>
          </w:p>
        </w:tc>
      </w:tr>
      <w:tr w:rsidR="0095273D" w:rsidRPr="00693088" w14:paraId="290E9925" w14:textId="77777777" w:rsidTr="000945EE">
        <w:trPr>
          <w:trHeight w:val="51"/>
          <w:jc w:val="center"/>
        </w:trPr>
        <w:tc>
          <w:tcPr>
            <w:tcW w:w="4762" w:type="dxa"/>
          </w:tcPr>
          <w:p w14:paraId="36FB7778" w14:textId="77777777" w:rsidR="0095273D" w:rsidRPr="00693088" w:rsidRDefault="0095273D" w:rsidP="00693088">
            <w:pPr>
              <w:rPr>
                <w:bCs w:val="0"/>
              </w:rPr>
            </w:pPr>
            <w:r w:rsidRPr="00693088">
              <w:rPr>
                <w:bCs w:val="0"/>
              </w:rPr>
              <w:t>Испытание с грунтом прямым срезом</w:t>
            </w:r>
          </w:p>
        </w:tc>
        <w:tc>
          <w:tcPr>
            <w:tcW w:w="2022" w:type="dxa"/>
          </w:tcPr>
          <w:p w14:paraId="20DECAAB" w14:textId="7B41A4B8" w:rsidR="0095273D" w:rsidRPr="00693088" w:rsidRDefault="000945EE" w:rsidP="00693088">
            <w:pPr>
              <w:rPr>
                <w:bCs w:val="0"/>
              </w:rPr>
            </w:pPr>
            <w:r>
              <w:rPr>
                <w:bCs w:val="0"/>
              </w:rPr>
              <w:t>ASTM 5321</w:t>
            </w:r>
          </w:p>
        </w:tc>
        <w:tc>
          <w:tcPr>
            <w:tcW w:w="2699" w:type="dxa"/>
          </w:tcPr>
          <w:p w14:paraId="1E11B9B8" w14:textId="77777777" w:rsidR="0095273D" w:rsidRPr="00693088" w:rsidRDefault="0095273D" w:rsidP="00693088">
            <w:pPr>
              <w:rPr>
                <w:bCs w:val="0"/>
              </w:rPr>
            </w:pPr>
          </w:p>
        </w:tc>
      </w:tr>
      <w:tr w:rsidR="0095273D" w:rsidRPr="00693088" w14:paraId="0A13CF82" w14:textId="77777777" w:rsidTr="000945EE">
        <w:trPr>
          <w:trHeight w:val="78"/>
          <w:jc w:val="center"/>
        </w:trPr>
        <w:tc>
          <w:tcPr>
            <w:tcW w:w="4762" w:type="dxa"/>
          </w:tcPr>
          <w:p w14:paraId="3015D6FE" w14:textId="77777777" w:rsidR="0095273D" w:rsidRPr="00693088" w:rsidRDefault="0095273D" w:rsidP="00693088">
            <w:pPr>
              <w:rPr>
                <w:bCs w:val="0"/>
              </w:rPr>
            </w:pPr>
            <w:r w:rsidRPr="00693088">
              <w:rPr>
                <w:bCs w:val="0"/>
              </w:rPr>
              <w:t>Испытание на выдергивающие нагрузки</w:t>
            </w:r>
          </w:p>
        </w:tc>
        <w:tc>
          <w:tcPr>
            <w:tcW w:w="2022" w:type="dxa"/>
          </w:tcPr>
          <w:p w14:paraId="50E58ABD" w14:textId="77777777" w:rsidR="0095273D" w:rsidRPr="00693088" w:rsidRDefault="0095273D" w:rsidP="00693088">
            <w:pPr>
              <w:rPr>
                <w:bCs w:val="0"/>
              </w:rPr>
            </w:pPr>
            <w:r w:rsidRPr="00693088">
              <w:rPr>
                <w:bCs w:val="0"/>
              </w:rPr>
              <w:t>ASTM 6706</w:t>
            </w:r>
          </w:p>
        </w:tc>
        <w:tc>
          <w:tcPr>
            <w:tcW w:w="2699" w:type="dxa"/>
          </w:tcPr>
          <w:p w14:paraId="110864E8" w14:textId="77777777" w:rsidR="0095273D" w:rsidRPr="00693088" w:rsidRDefault="0095273D" w:rsidP="00693088">
            <w:pPr>
              <w:rPr>
                <w:bCs w:val="0"/>
              </w:rPr>
            </w:pPr>
          </w:p>
        </w:tc>
      </w:tr>
      <w:tr w:rsidR="0095273D" w:rsidRPr="00693088" w14:paraId="65808879" w14:textId="77777777" w:rsidTr="000945EE">
        <w:trPr>
          <w:trHeight w:val="224"/>
          <w:jc w:val="center"/>
        </w:trPr>
        <w:tc>
          <w:tcPr>
            <w:tcW w:w="4762" w:type="dxa"/>
          </w:tcPr>
          <w:p w14:paraId="350C5CAF" w14:textId="77777777" w:rsidR="0095273D" w:rsidRPr="00693088" w:rsidRDefault="0095273D" w:rsidP="00693088">
            <w:pPr>
              <w:rPr>
                <w:bCs w:val="0"/>
              </w:rPr>
            </w:pPr>
            <w:r w:rsidRPr="00693088">
              <w:rPr>
                <w:bCs w:val="0"/>
              </w:rPr>
              <w:t>Ползучесть при воздействии растягивающих усилий (разрушение при ползучести)</w:t>
            </w:r>
          </w:p>
        </w:tc>
        <w:tc>
          <w:tcPr>
            <w:tcW w:w="2022" w:type="dxa"/>
          </w:tcPr>
          <w:p w14:paraId="364C70BA" w14:textId="77777777" w:rsidR="0095273D" w:rsidRPr="00693088" w:rsidRDefault="0095273D" w:rsidP="00693088">
            <w:pPr>
              <w:rPr>
                <w:bCs w:val="0"/>
              </w:rPr>
            </w:pPr>
            <w:r w:rsidRPr="00693088">
              <w:rPr>
                <w:bCs w:val="0"/>
              </w:rPr>
              <w:t>ASTM D5262</w:t>
            </w:r>
          </w:p>
          <w:p w14:paraId="2D8D7087" w14:textId="77777777" w:rsidR="0095273D" w:rsidRPr="00693088" w:rsidRDefault="0095273D" w:rsidP="00693088">
            <w:pPr>
              <w:rPr>
                <w:bCs w:val="0"/>
              </w:rPr>
            </w:pPr>
            <w:r w:rsidRPr="00693088">
              <w:rPr>
                <w:bCs w:val="0"/>
              </w:rPr>
              <w:t>ASTM D2990</w:t>
            </w:r>
          </w:p>
        </w:tc>
        <w:tc>
          <w:tcPr>
            <w:tcW w:w="2699" w:type="dxa"/>
          </w:tcPr>
          <w:p w14:paraId="2622C688" w14:textId="77777777" w:rsidR="0095273D" w:rsidRPr="00693088" w:rsidRDefault="0095273D" w:rsidP="00693088">
            <w:pPr>
              <w:rPr>
                <w:bCs w:val="0"/>
              </w:rPr>
            </w:pPr>
            <w:r w:rsidRPr="00693088">
              <w:rPr>
                <w:bCs w:val="0"/>
              </w:rPr>
              <w:t>ГОСТ Р 57714</w:t>
            </w:r>
          </w:p>
          <w:p w14:paraId="1F2720EE" w14:textId="77777777" w:rsidR="0095273D" w:rsidRPr="00693088" w:rsidRDefault="0095273D" w:rsidP="00693088">
            <w:pPr>
              <w:rPr>
                <w:bCs w:val="0"/>
              </w:rPr>
            </w:pPr>
            <w:hyperlink r:id="rId33" w:history="1">
              <w:r w:rsidRPr="00693088">
                <w:rPr>
                  <w:bCs w:val="0"/>
                </w:rPr>
                <w:t>ГОСТ 32804</w:t>
              </w:r>
            </w:hyperlink>
            <w:r w:rsidRPr="00693088">
              <w:rPr>
                <w:bCs w:val="0"/>
              </w:rPr>
              <w:t xml:space="preserve"> (</w:t>
            </w:r>
            <w:proofErr w:type="spellStart"/>
            <w:r w:rsidRPr="00693088">
              <w:rPr>
                <w:bCs w:val="0"/>
              </w:rPr>
              <w:t>Пр.К</w:t>
            </w:r>
            <w:proofErr w:type="spellEnd"/>
            <w:r w:rsidRPr="00693088">
              <w:rPr>
                <w:bCs w:val="0"/>
              </w:rPr>
              <w:t>)</w:t>
            </w:r>
          </w:p>
          <w:p w14:paraId="3B2715EA" w14:textId="77777777" w:rsidR="0095273D" w:rsidRPr="00693088" w:rsidRDefault="0095273D" w:rsidP="00693088">
            <w:pPr>
              <w:rPr>
                <w:bCs w:val="0"/>
              </w:rPr>
            </w:pPr>
          </w:p>
        </w:tc>
      </w:tr>
      <w:tr w:rsidR="0095273D" w:rsidRPr="00693088" w14:paraId="2895061C" w14:textId="77777777" w:rsidTr="000945EE">
        <w:trPr>
          <w:trHeight w:val="51"/>
          <w:jc w:val="center"/>
        </w:trPr>
        <w:tc>
          <w:tcPr>
            <w:tcW w:w="4762" w:type="dxa"/>
          </w:tcPr>
          <w:p w14:paraId="0F007B54" w14:textId="77777777" w:rsidR="0095273D" w:rsidRPr="00693088" w:rsidRDefault="0095273D" w:rsidP="00693088">
            <w:pPr>
              <w:rPr>
                <w:bCs w:val="0"/>
              </w:rPr>
            </w:pPr>
            <w:r w:rsidRPr="00693088">
              <w:rPr>
                <w:bCs w:val="0"/>
              </w:rPr>
              <w:t xml:space="preserve">Испытание </w:t>
            </w:r>
            <w:proofErr w:type="spellStart"/>
            <w:r w:rsidRPr="00693088">
              <w:rPr>
                <w:bCs w:val="0"/>
              </w:rPr>
              <w:t>геокомпозита</w:t>
            </w:r>
            <w:proofErr w:type="spellEnd"/>
            <w:r w:rsidRPr="00693088">
              <w:rPr>
                <w:bCs w:val="0"/>
              </w:rPr>
              <w:t xml:space="preserve"> с глиняным вкладышем на растяжение</w:t>
            </w:r>
          </w:p>
        </w:tc>
        <w:tc>
          <w:tcPr>
            <w:tcW w:w="2022" w:type="dxa"/>
          </w:tcPr>
          <w:p w14:paraId="2087F22D" w14:textId="7AEFF204" w:rsidR="0095273D" w:rsidRPr="00693088" w:rsidRDefault="002657B5" w:rsidP="00693088">
            <w:pPr>
              <w:rPr>
                <w:bCs w:val="0"/>
              </w:rPr>
            </w:pPr>
            <w:r>
              <w:rPr>
                <w:bCs w:val="0"/>
              </w:rPr>
              <w:t>-</w:t>
            </w:r>
          </w:p>
        </w:tc>
        <w:tc>
          <w:tcPr>
            <w:tcW w:w="2699" w:type="dxa"/>
          </w:tcPr>
          <w:p w14:paraId="1A6265B7" w14:textId="77777777" w:rsidR="0095273D" w:rsidRPr="00693088" w:rsidRDefault="0095273D" w:rsidP="00693088">
            <w:pPr>
              <w:rPr>
                <w:bCs w:val="0"/>
              </w:rPr>
            </w:pPr>
            <w:r w:rsidRPr="00693088">
              <w:rPr>
                <w:bCs w:val="0"/>
              </w:rPr>
              <w:t>ГОСТ 32491</w:t>
            </w:r>
          </w:p>
          <w:p w14:paraId="4BE4EE41" w14:textId="77777777" w:rsidR="0095273D" w:rsidRPr="00693088" w:rsidRDefault="0095273D" w:rsidP="00693088">
            <w:pPr>
              <w:rPr>
                <w:bCs w:val="0"/>
              </w:rPr>
            </w:pPr>
          </w:p>
        </w:tc>
      </w:tr>
      <w:tr w:rsidR="0095273D" w:rsidRPr="00693088" w14:paraId="795E641B" w14:textId="77777777" w:rsidTr="000945EE">
        <w:trPr>
          <w:trHeight w:val="51"/>
          <w:jc w:val="center"/>
        </w:trPr>
        <w:tc>
          <w:tcPr>
            <w:tcW w:w="4762" w:type="dxa"/>
          </w:tcPr>
          <w:p w14:paraId="7818397C" w14:textId="77777777" w:rsidR="0095273D" w:rsidRPr="00693088" w:rsidRDefault="0095273D" w:rsidP="00693088">
            <w:pPr>
              <w:rPr>
                <w:bCs w:val="0"/>
              </w:rPr>
            </w:pPr>
            <w:r w:rsidRPr="00693088">
              <w:rPr>
                <w:bCs w:val="0"/>
              </w:rPr>
              <w:t xml:space="preserve">Определение прочности узловых связей </w:t>
            </w:r>
            <w:proofErr w:type="spellStart"/>
            <w:r w:rsidRPr="00693088">
              <w:rPr>
                <w:bCs w:val="0"/>
              </w:rPr>
              <w:t>геокомпозита</w:t>
            </w:r>
            <w:proofErr w:type="spellEnd"/>
          </w:p>
        </w:tc>
        <w:tc>
          <w:tcPr>
            <w:tcW w:w="2022" w:type="dxa"/>
          </w:tcPr>
          <w:p w14:paraId="546237AB" w14:textId="6224739E" w:rsidR="0095273D" w:rsidRPr="00693088" w:rsidRDefault="002657B5" w:rsidP="00693088">
            <w:pPr>
              <w:rPr>
                <w:bCs w:val="0"/>
              </w:rPr>
            </w:pPr>
            <w:r>
              <w:rPr>
                <w:bCs w:val="0"/>
              </w:rPr>
              <w:t>-</w:t>
            </w:r>
          </w:p>
        </w:tc>
        <w:tc>
          <w:tcPr>
            <w:tcW w:w="2699" w:type="dxa"/>
          </w:tcPr>
          <w:p w14:paraId="56FE6B12" w14:textId="2B747175" w:rsidR="0095273D" w:rsidRPr="00693088" w:rsidRDefault="002657B5" w:rsidP="00693088">
            <w:pPr>
              <w:rPr>
                <w:bCs w:val="0"/>
              </w:rPr>
            </w:pPr>
            <w:r>
              <w:rPr>
                <w:bCs w:val="0"/>
              </w:rPr>
              <w:t>-</w:t>
            </w:r>
          </w:p>
        </w:tc>
      </w:tr>
      <w:tr w:rsidR="0095273D" w:rsidRPr="00693088" w14:paraId="5392CEFD" w14:textId="77777777" w:rsidTr="000945EE">
        <w:trPr>
          <w:trHeight w:val="51"/>
          <w:jc w:val="center"/>
        </w:trPr>
        <w:tc>
          <w:tcPr>
            <w:tcW w:w="4762" w:type="dxa"/>
          </w:tcPr>
          <w:p w14:paraId="35336675" w14:textId="77777777" w:rsidR="0095273D" w:rsidRPr="00693088" w:rsidRDefault="0095273D" w:rsidP="00693088">
            <w:pPr>
              <w:rPr>
                <w:bCs w:val="0"/>
              </w:rPr>
            </w:pPr>
            <w:r w:rsidRPr="00693088">
              <w:rPr>
                <w:bCs w:val="0"/>
              </w:rPr>
              <w:t xml:space="preserve">Испытание </w:t>
            </w:r>
            <w:proofErr w:type="spellStart"/>
            <w:r w:rsidRPr="00693088">
              <w:rPr>
                <w:bCs w:val="0"/>
              </w:rPr>
              <w:t>геокомпозита</w:t>
            </w:r>
            <w:proofErr w:type="spellEnd"/>
            <w:r w:rsidRPr="00693088">
              <w:rPr>
                <w:bCs w:val="0"/>
              </w:rPr>
              <w:t xml:space="preserve"> с глиняным вкладышем с грунтом прямым срезом</w:t>
            </w:r>
          </w:p>
        </w:tc>
        <w:tc>
          <w:tcPr>
            <w:tcW w:w="2022" w:type="dxa"/>
          </w:tcPr>
          <w:p w14:paraId="0FEE59B8" w14:textId="77777777" w:rsidR="0095273D" w:rsidRPr="00693088" w:rsidRDefault="0095273D" w:rsidP="00693088">
            <w:pPr>
              <w:rPr>
                <w:bCs w:val="0"/>
              </w:rPr>
            </w:pPr>
            <w:r w:rsidRPr="00693088">
              <w:rPr>
                <w:bCs w:val="0"/>
              </w:rPr>
              <w:t>ASTM D6243</w:t>
            </w:r>
          </w:p>
        </w:tc>
        <w:tc>
          <w:tcPr>
            <w:tcW w:w="2699" w:type="dxa"/>
          </w:tcPr>
          <w:p w14:paraId="45F498B2" w14:textId="2D314F0D" w:rsidR="0095273D" w:rsidRPr="00693088" w:rsidRDefault="002657B5" w:rsidP="00693088">
            <w:pPr>
              <w:rPr>
                <w:bCs w:val="0"/>
              </w:rPr>
            </w:pPr>
            <w:r>
              <w:rPr>
                <w:bCs w:val="0"/>
              </w:rPr>
              <w:t>-</w:t>
            </w:r>
          </w:p>
        </w:tc>
      </w:tr>
      <w:tr w:rsidR="0095273D" w:rsidRPr="00693088" w14:paraId="74AC8DD9" w14:textId="77777777" w:rsidTr="000945EE">
        <w:trPr>
          <w:trHeight w:val="51"/>
          <w:jc w:val="center"/>
        </w:trPr>
        <w:tc>
          <w:tcPr>
            <w:tcW w:w="4762" w:type="dxa"/>
          </w:tcPr>
          <w:p w14:paraId="421B9015" w14:textId="77777777" w:rsidR="0095273D" w:rsidRPr="00693088" w:rsidRDefault="0095273D" w:rsidP="00693088">
            <w:pPr>
              <w:rPr>
                <w:bCs w:val="0"/>
              </w:rPr>
            </w:pPr>
            <w:r w:rsidRPr="00693088">
              <w:rPr>
                <w:bCs w:val="0"/>
              </w:rPr>
              <w:t>Определение водопоглощения бентонита</w:t>
            </w:r>
          </w:p>
        </w:tc>
        <w:tc>
          <w:tcPr>
            <w:tcW w:w="2022" w:type="dxa"/>
          </w:tcPr>
          <w:p w14:paraId="36735D1B" w14:textId="57B26C61" w:rsidR="0095273D" w:rsidRPr="00693088" w:rsidRDefault="002657B5" w:rsidP="00693088">
            <w:pPr>
              <w:rPr>
                <w:bCs w:val="0"/>
              </w:rPr>
            </w:pPr>
            <w:r>
              <w:rPr>
                <w:bCs w:val="0"/>
              </w:rPr>
              <w:t>-</w:t>
            </w:r>
          </w:p>
        </w:tc>
        <w:tc>
          <w:tcPr>
            <w:tcW w:w="2699" w:type="dxa"/>
          </w:tcPr>
          <w:p w14:paraId="40A0D232" w14:textId="17B20595" w:rsidR="0095273D" w:rsidRPr="00693088" w:rsidRDefault="0095273D" w:rsidP="002657B5">
            <w:pPr>
              <w:autoSpaceDE w:val="0"/>
              <w:autoSpaceDN w:val="0"/>
              <w:adjustRightInd w:val="0"/>
              <w:rPr>
                <w:bCs w:val="0"/>
              </w:rPr>
            </w:pPr>
            <w:r w:rsidRPr="00693088">
              <w:rPr>
                <w:bCs w:val="0"/>
              </w:rPr>
              <w:t>СТ РК ISO</w:t>
            </w:r>
            <w:r w:rsidR="002657B5">
              <w:rPr>
                <w:bCs w:val="0"/>
              </w:rPr>
              <w:t xml:space="preserve"> </w:t>
            </w:r>
            <w:r w:rsidRPr="00693088">
              <w:rPr>
                <w:bCs w:val="0"/>
              </w:rPr>
              <w:t>10769-2017</w:t>
            </w:r>
          </w:p>
        </w:tc>
      </w:tr>
      <w:tr w:rsidR="0095273D" w:rsidRPr="00693088" w14:paraId="2535D0DB" w14:textId="77777777" w:rsidTr="000945EE">
        <w:trPr>
          <w:trHeight w:val="239"/>
          <w:jc w:val="center"/>
        </w:trPr>
        <w:tc>
          <w:tcPr>
            <w:tcW w:w="4762" w:type="dxa"/>
          </w:tcPr>
          <w:p w14:paraId="6C2EB05D" w14:textId="152DC0B3" w:rsidR="0095273D" w:rsidRPr="00693088" w:rsidRDefault="0095273D" w:rsidP="000945EE">
            <w:pPr>
              <w:rPr>
                <w:bCs w:val="0"/>
              </w:rPr>
            </w:pPr>
            <w:r w:rsidRPr="00693088">
              <w:rPr>
                <w:bCs w:val="0"/>
              </w:rPr>
              <w:t>Определение</w:t>
            </w:r>
            <w:r w:rsidR="000945EE">
              <w:rPr>
                <w:bCs w:val="0"/>
              </w:rPr>
              <w:t xml:space="preserve"> </w:t>
            </w:r>
            <w:r w:rsidRPr="00693088">
              <w:rPr>
                <w:bCs w:val="0"/>
              </w:rPr>
              <w:t xml:space="preserve">газопроницаемости </w:t>
            </w:r>
            <w:proofErr w:type="spellStart"/>
            <w:r w:rsidRPr="00693088">
              <w:rPr>
                <w:bCs w:val="0"/>
              </w:rPr>
              <w:t>геокомпозита</w:t>
            </w:r>
            <w:proofErr w:type="spellEnd"/>
            <w:r w:rsidRPr="00693088">
              <w:rPr>
                <w:bCs w:val="0"/>
              </w:rPr>
              <w:t xml:space="preserve"> с глиняным вкладышем</w:t>
            </w:r>
          </w:p>
        </w:tc>
        <w:tc>
          <w:tcPr>
            <w:tcW w:w="2022" w:type="dxa"/>
          </w:tcPr>
          <w:p w14:paraId="5630E382" w14:textId="72F4AA17" w:rsidR="0095273D" w:rsidRPr="00693088" w:rsidRDefault="002657B5" w:rsidP="00693088">
            <w:pPr>
              <w:rPr>
                <w:bCs w:val="0"/>
              </w:rPr>
            </w:pPr>
            <w:r>
              <w:rPr>
                <w:bCs w:val="0"/>
              </w:rPr>
              <w:t>-</w:t>
            </w:r>
          </w:p>
        </w:tc>
        <w:tc>
          <w:tcPr>
            <w:tcW w:w="2699" w:type="dxa"/>
          </w:tcPr>
          <w:p w14:paraId="6548641E" w14:textId="6F2D4F28" w:rsidR="0095273D" w:rsidRPr="00693088" w:rsidRDefault="0095273D" w:rsidP="002657B5">
            <w:pPr>
              <w:rPr>
                <w:bCs w:val="0"/>
              </w:rPr>
            </w:pPr>
            <w:r w:rsidRPr="00693088">
              <w:rPr>
                <w:bCs w:val="0"/>
              </w:rPr>
              <w:t>СТ РК ISO</w:t>
            </w:r>
            <w:r w:rsidR="002657B5">
              <w:rPr>
                <w:bCs w:val="0"/>
              </w:rPr>
              <w:t xml:space="preserve"> </w:t>
            </w:r>
            <w:r w:rsidRPr="00693088">
              <w:rPr>
                <w:bCs w:val="0"/>
              </w:rPr>
              <w:t>10773-2017</w:t>
            </w:r>
          </w:p>
        </w:tc>
      </w:tr>
    </w:tbl>
    <w:p w14:paraId="60171591" w14:textId="77777777" w:rsidR="0095273D" w:rsidRPr="00CD1AF5" w:rsidRDefault="0095273D" w:rsidP="00693088">
      <w:pPr>
        <w:ind w:firstLine="709"/>
        <w:contextualSpacing/>
        <w:jc w:val="both"/>
        <w:rPr>
          <w:sz w:val="28"/>
          <w:szCs w:val="28"/>
          <w:lang w:val="kk-KZ"/>
        </w:rPr>
      </w:pPr>
    </w:p>
    <w:p w14:paraId="70A34506" w14:textId="31764B19" w:rsidR="0095273D" w:rsidRPr="00CD1AF5" w:rsidRDefault="0095273D" w:rsidP="00693088">
      <w:pPr>
        <w:pStyle w:val="2"/>
        <w:spacing w:before="0"/>
        <w:rPr>
          <w:rFonts w:cs="Times New Roman"/>
          <w:szCs w:val="28"/>
        </w:rPr>
      </w:pPr>
      <w:bookmarkStart w:id="65" w:name="_Toc195095261"/>
      <w:r w:rsidRPr="00CD1AF5">
        <w:rPr>
          <w:rFonts w:cs="Times New Roman"/>
          <w:szCs w:val="28"/>
        </w:rPr>
        <w:t xml:space="preserve">2.2 </w:t>
      </w:r>
      <w:r w:rsidRPr="00CD1AF5">
        <w:rPr>
          <w:rStyle w:val="20"/>
          <w:rFonts w:cs="Times New Roman"/>
          <w:b/>
          <w:bCs w:val="0"/>
        </w:rPr>
        <w:t xml:space="preserve">Определение физических характеристик </w:t>
      </w:r>
      <w:proofErr w:type="spellStart"/>
      <w:r w:rsidRPr="00CD1AF5">
        <w:rPr>
          <w:rStyle w:val="20"/>
          <w:rFonts w:cs="Times New Roman"/>
          <w:b/>
          <w:bCs w:val="0"/>
        </w:rPr>
        <w:t>геосинтетических</w:t>
      </w:r>
      <w:proofErr w:type="spellEnd"/>
      <w:r w:rsidRPr="00CD1AF5">
        <w:rPr>
          <w:rStyle w:val="20"/>
          <w:rFonts w:cs="Times New Roman"/>
          <w:b/>
          <w:bCs w:val="0"/>
        </w:rPr>
        <w:t xml:space="preserve"> материалов</w:t>
      </w:r>
      <w:bookmarkEnd w:id="65"/>
      <w:r w:rsidRPr="00CD1AF5">
        <w:rPr>
          <w:rFonts w:cs="Times New Roman"/>
          <w:szCs w:val="28"/>
        </w:rPr>
        <w:t xml:space="preserve"> </w:t>
      </w:r>
    </w:p>
    <w:p w14:paraId="70E7A4F4" w14:textId="77777777" w:rsidR="0095273D" w:rsidRPr="00CD1AF5" w:rsidRDefault="0095273D" w:rsidP="00693088">
      <w:pPr>
        <w:ind w:firstLine="709"/>
        <w:jc w:val="both"/>
        <w:rPr>
          <w:sz w:val="28"/>
          <w:szCs w:val="28"/>
        </w:rPr>
      </w:pPr>
      <w:r w:rsidRPr="00CD1AF5">
        <w:rPr>
          <w:sz w:val="28"/>
          <w:szCs w:val="28"/>
        </w:rPr>
        <w:t>К физическим характеристикам относят свойства, присущие материалу вне какого-либо механического воздействия на него: плотность, влажность, температура плавления и пр.</w:t>
      </w:r>
    </w:p>
    <w:p w14:paraId="01B02107" w14:textId="77777777" w:rsidR="0095273D" w:rsidRPr="00CD1AF5" w:rsidRDefault="0095273D" w:rsidP="00693088">
      <w:pPr>
        <w:ind w:firstLine="709"/>
        <w:jc w:val="both"/>
        <w:rPr>
          <w:sz w:val="28"/>
          <w:szCs w:val="28"/>
        </w:rPr>
      </w:pPr>
      <w:r w:rsidRPr="00CD1AF5">
        <w:rPr>
          <w:sz w:val="28"/>
          <w:szCs w:val="28"/>
        </w:rPr>
        <w:t xml:space="preserve">В данном подразделе приведены основные физические характеристики </w:t>
      </w:r>
      <w:proofErr w:type="spellStart"/>
      <w:r w:rsidRPr="00CD1AF5">
        <w:rPr>
          <w:sz w:val="28"/>
          <w:szCs w:val="28"/>
        </w:rPr>
        <w:t>геосинтетических</w:t>
      </w:r>
      <w:proofErr w:type="spellEnd"/>
      <w:r w:rsidRPr="00CD1AF5">
        <w:rPr>
          <w:sz w:val="28"/>
          <w:szCs w:val="28"/>
        </w:rPr>
        <w:t xml:space="preserve"> материалов и методы их лабораторного измерения по требованиям стандартов ASTM и ГОСТ.</w:t>
      </w:r>
    </w:p>
    <w:p w14:paraId="5CEFAABC" w14:textId="77777777" w:rsidR="0095273D" w:rsidRPr="00CD1AF5" w:rsidRDefault="0095273D" w:rsidP="00693088">
      <w:pPr>
        <w:ind w:firstLine="709"/>
        <w:contextualSpacing/>
        <w:jc w:val="both"/>
        <w:rPr>
          <w:bCs/>
          <w:sz w:val="28"/>
          <w:szCs w:val="28"/>
        </w:rPr>
      </w:pPr>
      <w:r w:rsidRPr="00CD1AF5">
        <w:rPr>
          <w:bCs/>
          <w:sz w:val="28"/>
          <w:szCs w:val="28"/>
        </w:rPr>
        <w:t xml:space="preserve">Физические характеристики георешетки являются важными параметрами, определяющими её работоспособность в конструкциях, предназначенных для армирования грунтовых насыпей. Определение этих характеристик позволяет </w:t>
      </w:r>
      <w:r w:rsidRPr="00CD1AF5">
        <w:rPr>
          <w:bCs/>
          <w:sz w:val="28"/>
          <w:szCs w:val="28"/>
        </w:rPr>
        <w:lastRenderedPageBreak/>
        <w:t>оценить качество материала, его соответствие требованиям проектирования и эффективность применения в условиях эксплуатации.</w:t>
      </w:r>
    </w:p>
    <w:p w14:paraId="7175DA0B" w14:textId="77777777" w:rsidR="0095273D" w:rsidRPr="00CD1AF5" w:rsidRDefault="0095273D" w:rsidP="00693088">
      <w:pPr>
        <w:ind w:firstLine="709"/>
        <w:contextualSpacing/>
        <w:jc w:val="both"/>
        <w:rPr>
          <w:bCs/>
          <w:sz w:val="28"/>
          <w:szCs w:val="28"/>
        </w:rPr>
      </w:pPr>
      <w:r w:rsidRPr="00CD1AF5">
        <w:rPr>
          <w:bCs/>
          <w:sz w:val="28"/>
          <w:szCs w:val="28"/>
        </w:rPr>
        <w:t>К основным физическим характеристикам георешетки относятся:</w:t>
      </w:r>
    </w:p>
    <w:p w14:paraId="513AD07B" w14:textId="38317C98" w:rsidR="0095273D" w:rsidRPr="00CD1AF5" w:rsidRDefault="000945EE" w:rsidP="004B05C9">
      <w:pPr>
        <w:numPr>
          <w:ilvl w:val="0"/>
          <w:numId w:val="34"/>
        </w:numPr>
        <w:tabs>
          <w:tab w:val="clear" w:pos="720"/>
          <w:tab w:val="num" w:pos="993"/>
        </w:tabs>
        <w:ind w:left="0" w:firstLine="709"/>
        <w:contextualSpacing/>
        <w:jc w:val="both"/>
        <w:rPr>
          <w:sz w:val="28"/>
          <w:szCs w:val="28"/>
        </w:rPr>
      </w:pPr>
      <w:r w:rsidRPr="00CD1AF5">
        <w:rPr>
          <w:sz w:val="28"/>
          <w:szCs w:val="28"/>
        </w:rPr>
        <w:t xml:space="preserve">масса </w:t>
      </w:r>
      <w:r w:rsidR="0095273D" w:rsidRPr="00CD1AF5">
        <w:rPr>
          <w:sz w:val="28"/>
          <w:szCs w:val="28"/>
        </w:rPr>
        <w:t>на единицу площади (г/м²) – параметр, влияющий на механическую прочность и устойчивость материала к внешним нагрузкам.</w:t>
      </w:r>
    </w:p>
    <w:p w14:paraId="585CDB85" w14:textId="7D8B95C7" w:rsidR="0095273D" w:rsidRPr="00CD1AF5" w:rsidRDefault="000945EE" w:rsidP="004B05C9">
      <w:pPr>
        <w:numPr>
          <w:ilvl w:val="0"/>
          <w:numId w:val="34"/>
        </w:numPr>
        <w:tabs>
          <w:tab w:val="clear" w:pos="720"/>
          <w:tab w:val="num" w:pos="993"/>
        </w:tabs>
        <w:ind w:left="0" w:firstLine="709"/>
        <w:contextualSpacing/>
        <w:jc w:val="both"/>
        <w:rPr>
          <w:sz w:val="28"/>
          <w:szCs w:val="28"/>
        </w:rPr>
      </w:pPr>
      <w:r w:rsidRPr="00CD1AF5">
        <w:rPr>
          <w:sz w:val="28"/>
          <w:szCs w:val="28"/>
        </w:rPr>
        <w:t xml:space="preserve">толщина </w:t>
      </w:r>
      <w:r w:rsidR="0095273D" w:rsidRPr="00CD1AF5">
        <w:rPr>
          <w:sz w:val="28"/>
          <w:szCs w:val="28"/>
        </w:rPr>
        <w:t>(мм) – один из ключевых факторов, определяющих способность георешетки сохранять свою структуру под нагрузками.</w:t>
      </w:r>
    </w:p>
    <w:p w14:paraId="7D5E592D" w14:textId="67B16B91" w:rsidR="0095273D" w:rsidRPr="00CD1AF5" w:rsidRDefault="000945EE" w:rsidP="004B05C9">
      <w:pPr>
        <w:numPr>
          <w:ilvl w:val="0"/>
          <w:numId w:val="34"/>
        </w:numPr>
        <w:tabs>
          <w:tab w:val="clear" w:pos="720"/>
          <w:tab w:val="num" w:pos="993"/>
        </w:tabs>
        <w:ind w:left="0" w:firstLine="709"/>
        <w:contextualSpacing/>
        <w:jc w:val="both"/>
        <w:rPr>
          <w:sz w:val="28"/>
          <w:szCs w:val="28"/>
        </w:rPr>
      </w:pPr>
      <w:r w:rsidRPr="00CD1AF5">
        <w:rPr>
          <w:sz w:val="28"/>
          <w:szCs w:val="28"/>
        </w:rPr>
        <w:t xml:space="preserve">размер </w:t>
      </w:r>
      <w:r w:rsidR="0095273D" w:rsidRPr="00CD1AF5">
        <w:rPr>
          <w:sz w:val="28"/>
          <w:szCs w:val="28"/>
        </w:rPr>
        <w:t>ячеек (мм) – важный показатель, определяющий степень взаимодействия георешетки с грунтовым массивом и эффективность распределения нагрузки.</w:t>
      </w:r>
    </w:p>
    <w:p w14:paraId="279007B7" w14:textId="377B717E" w:rsidR="0095273D" w:rsidRPr="00CD1AF5" w:rsidRDefault="000945EE" w:rsidP="004B05C9">
      <w:pPr>
        <w:numPr>
          <w:ilvl w:val="0"/>
          <w:numId w:val="34"/>
        </w:numPr>
        <w:tabs>
          <w:tab w:val="clear" w:pos="720"/>
          <w:tab w:val="num" w:pos="993"/>
        </w:tabs>
        <w:ind w:left="0" w:firstLine="709"/>
        <w:contextualSpacing/>
        <w:jc w:val="both"/>
        <w:rPr>
          <w:sz w:val="28"/>
          <w:szCs w:val="28"/>
        </w:rPr>
      </w:pPr>
      <w:r w:rsidRPr="00CD1AF5">
        <w:rPr>
          <w:sz w:val="28"/>
          <w:szCs w:val="28"/>
        </w:rPr>
        <w:t xml:space="preserve">жесткость </w:t>
      </w:r>
      <w:r w:rsidR="0095273D" w:rsidRPr="00CD1AF5">
        <w:rPr>
          <w:sz w:val="28"/>
          <w:szCs w:val="28"/>
        </w:rPr>
        <w:t>(Н·м²/рад) – характеризует сопротивление георешетки деформациям, возникающим в процессе эксплуатации.</w:t>
      </w:r>
    </w:p>
    <w:p w14:paraId="5B84AE67" w14:textId="527C6470" w:rsidR="0095273D" w:rsidRPr="000945EE" w:rsidRDefault="0095273D" w:rsidP="004B05C9">
      <w:pPr>
        <w:numPr>
          <w:ilvl w:val="0"/>
          <w:numId w:val="34"/>
        </w:numPr>
        <w:tabs>
          <w:tab w:val="clear" w:pos="720"/>
          <w:tab w:val="num" w:pos="993"/>
        </w:tabs>
        <w:ind w:left="0" w:firstLine="709"/>
        <w:contextualSpacing/>
        <w:jc w:val="both"/>
        <w:rPr>
          <w:sz w:val="28"/>
          <w:szCs w:val="28"/>
        </w:rPr>
      </w:pPr>
      <w:r w:rsidRPr="00CD1AF5">
        <w:rPr>
          <w:sz w:val="28"/>
          <w:szCs w:val="28"/>
        </w:rPr>
        <w:t xml:space="preserve">Воздухопроницаемость и водопроницаемость (м³/м²·с) – параметры, </w:t>
      </w:r>
      <w:r w:rsidRPr="000945EE">
        <w:rPr>
          <w:sz w:val="28"/>
          <w:szCs w:val="28"/>
        </w:rPr>
        <w:t>влияющие на фильтрационные свойства материала и его способность обеспечивать дренаж в составе грунтовой конструкции</w:t>
      </w:r>
      <w:r w:rsidR="002E7974" w:rsidRPr="000945EE">
        <w:rPr>
          <w:sz w:val="28"/>
          <w:szCs w:val="28"/>
        </w:rPr>
        <w:t xml:space="preserve"> [</w:t>
      </w:r>
      <w:hyperlink w:anchor="lit54" w:history="1">
        <w:r w:rsidR="000314B4">
          <w:rPr>
            <w:rStyle w:val="ae"/>
            <w:color w:val="auto"/>
            <w:sz w:val="28"/>
            <w:szCs w:val="28"/>
            <w:u w:val="none"/>
            <w:lang w:val="kk-KZ"/>
          </w:rPr>
          <w:t>7</w:t>
        </w:r>
        <w:r w:rsidR="002657B5">
          <w:rPr>
            <w:rStyle w:val="ae"/>
            <w:color w:val="auto"/>
            <w:sz w:val="28"/>
            <w:szCs w:val="28"/>
            <w:u w:val="none"/>
            <w:lang w:val="kk-KZ"/>
          </w:rPr>
          <w:t>0</w:t>
        </w:r>
      </w:hyperlink>
      <w:r w:rsidR="002E7974" w:rsidRPr="000945EE">
        <w:rPr>
          <w:sz w:val="28"/>
          <w:szCs w:val="28"/>
        </w:rPr>
        <w:t>]</w:t>
      </w:r>
      <w:r w:rsidRPr="000945EE">
        <w:rPr>
          <w:sz w:val="28"/>
          <w:szCs w:val="28"/>
        </w:rPr>
        <w:t>.</w:t>
      </w:r>
      <w:bookmarkStart w:id="66" w:name="tex54"/>
      <w:bookmarkEnd w:id="66"/>
    </w:p>
    <w:p w14:paraId="0C2384BB" w14:textId="77777777" w:rsidR="0095273D" w:rsidRPr="000945EE" w:rsidRDefault="0095273D" w:rsidP="00693088">
      <w:pPr>
        <w:ind w:firstLine="709"/>
        <w:contextualSpacing/>
        <w:jc w:val="both"/>
        <w:rPr>
          <w:bCs/>
          <w:sz w:val="28"/>
          <w:szCs w:val="28"/>
        </w:rPr>
      </w:pPr>
      <w:r w:rsidRPr="000945EE">
        <w:rPr>
          <w:bCs/>
          <w:sz w:val="28"/>
          <w:szCs w:val="28"/>
        </w:rPr>
        <w:t>Определение физических характеристик георешетки выполняется в соответствии с нормативными требованиями ASTM и ГОСТ. Испытания проводятся с использованием лабораторного оборудования, позволяющего получать точные количественные показатели. В частности, масса определяется взвешиванием образцов на лабораторных весах, толщина измеряется при помощи микрометра, а размер ячеек – посредством линейных измерений на образцах стандартных размеров.</w:t>
      </w:r>
    </w:p>
    <w:p w14:paraId="49A7AF35" w14:textId="77777777" w:rsidR="0095273D" w:rsidRPr="000945EE" w:rsidRDefault="0095273D" w:rsidP="00693088">
      <w:pPr>
        <w:ind w:firstLine="709"/>
        <w:contextualSpacing/>
        <w:jc w:val="both"/>
        <w:rPr>
          <w:bCs/>
          <w:sz w:val="28"/>
          <w:szCs w:val="28"/>
        </w:rPr>
      </w:pPr>
      <w:r w:rsidRPr="000945EE">
        <w:rPr>
          <w:bCs/>
          <w:sz w:val="28"/>
          <w:szCs w:val="28"/>
        </w:rPr>
        <w:t>Результаты испытаний позволяют проводить анализ соответствия георешетки требованиям нормативных документов и проектных решений, а также выбирать оптимальный вариант армирующего материала для конкретных условий эксплуатации.</w:t>
      </w:r>
    </w:p>
    <w:p w14:paraId="40F963B6" w14:textId="77777777" w:rsidR="0095273D" w:rsidRPr="000945EE" w:rsidRDefault="0095273D" w:rsidP="00693088">
      <w:pPr>
        <w:ind w:firstLine="709"/>
        <w:jc w:val="both"/>
        <w:rPr>
          <w:sz w:val="28"/>
          <w:szCs w:val="28"/>
        </w:rPr>
      </w:pPr>
    </w:p>
    <w:p w14:paraId="6EA02B84" w14:textId="77777777" w:rsidR="0095273D" w:rsidRPr="00693088" w:rsidRDefault="0095273D" w:rsidP="00693088">
      <w:pPr>
        <w:pStyle w:val="3"/>
        <w:spacing w:before="0"/>
        <w:rPr>
          <w:b w:val="0"/>
        </w:rPr>
      </w:pPr>
      <w:bookmarkStart w:id="67" w:name="_Toc195095262"/>
      <w:r w:rsidRPr="00693088">
        <w:rPr>
          <w:b w:val="0"/>
        </w:rPr>
        <w:t>2.2.1 Измерение линейных размеров (длина, ширина, толщина)</w:t>
      </w:r>
      <w:bookmarkEnd w:id="67"/>
    </w:p>
    <w:p w14:paraId="00E4E10C" w14:textId="0E7E56D6" w:rsidR="0095273D" w:rsidRPr="00A0481A" w:rsidRDefault="0095273D" w:rsidP="00693088">
      <w:pPr>
        <w:ind w:firstLine="709"/>
        <w:jc w:val="both"/>
        <w:rPr>
          <w:sz w:val="28"/>
          <w:szCs w:val="28"/>
        </w:rPr>
      </w:pPr>
      <w:r w:rsidRPr="00CD1AF5">
        <w:rPr>
          <w:sz w:val="28"/>
          <w:szCs w:val="28"/>
        </w:rPr>
        <w:t xml:space="preserve">Определение и измерение линейных размеров </w:t>
      </w:r>
      <w:proofErr w:type="spellStart"/>
      <w:r w:rsidRPr="00CD1AF5">
        <w:rPr>
          <w:sz w:val="28"/>
          <w:szCs w:val="28"/>
        </w:rPr>
        <w:t>геосинтетических</w:t>
      </w:r>
      <w:proofErr w:type="spellEnd"/>
      <w:r w:rsidRPr="00CD1AF5">
        <w:rPr>
          <w:sz w:val="28"/>
          <w:szCs w:val="28"/>
        </w:rPr>
        <w:t xml:space="preserve"> материалов относится к базовой оценке физических параметров материала. Определение длины и ширины материала проводят как для партии товара в рулоне, так и для отдельных волокон, образующих структуру материала. Основой метода испытаний является измерение с использованием мерных </w:t>
      </w:r>
      <w:r w:rsidRPr="00A0481A">
        <w:rPr>
          <w:sz w:val="28"/>
          <w:szCs w:val="28"/>
        </w:rPr>
        <w:t>инструментов (рулетка, лента, линейка) или калибровочных механизмов (барабан и пр</w:t>
      </w:r>
      <w:r w:rsidR="00A0481A">
        <w:rPr>
          <w:sz w:val="28"/>
          <w:szCs w:val="28"/>
        </w:rPr>
        <w:t>.</w:t>
      </w:r>
      <w:r w:rsidRPr="00A0481A">
        <w:rPr>
          <w:sz w:val="28"/>
          <w:szCs w:val="28"/>
        </w:rPr>
        <w:t>)</w:t>
      </w:r>
      <w:r w:rsidR="002E7974" w:rsidRPr="00A0481A">
        <w:rPr>
          <w:sz w:val="28"/>
          <w:szCs w:val="28"/>
        </w:rPr>
        <w:t xml:space="preserve"> [</w:t>
      </w:r>
      <w:hyperlink w:anchor="lit55" w:history="1">
        <w:r w:rsidR="000314B4">
          <w:rPr>
            <w:rStyle w:val="ae"/>
            <w:color w:val="auto"/>
            <w:sz w:val="28"/>
            <w:szCs w:val="28"/>
            <w:u w:val="none"/>
            <w:lang w:val="kk-KZ"/>
          </w:rPr>
          <w:t>7</w:t>
        </w:r>
        <w:r w:rsidR="002657B5">
          <w:rPr>
            <w:rStyle w:val="ae"/>
            <w:color w:val="auto"/>
            <w:sz w:val="28"/>
            <w:szCs w:val="28"/>
            <w:u w:val="none"/>
            <w:lang w:val="kk-KZ"/>
          </w:rPr>
          <w:t>1</w:t>
        </w:r>
      </w:hyperlink>
      <w:r w:rsidR="00C0382E" w:rsidRPr="00A0481A">
        <w:rPr>
          <w:sz w:val="28"/>
          <w:szCs w:val="28"/>
        </w:rPr>
        <w:t>]</w:t>
      </w:r>
      <w:r w:rsidRPr="00A0481A">
        <w:rPr>
          <w:sz w:val="28"/>
          <w:szCs w:val="28"/>
        </w:rPr>
        <w:t>.</w:t>
      </w:r>
      <w:bookmarkStart w:id="68" w:name="tex55"/>
      <w:bookmarkEnd w:id="68"/>
    </w:p>
    <w:p w14:paraId="679A2B13" w14:textId="720998B5" w:rsidR="0095273D" w:rsidRPr="00A0481A" w:rsidRDefault="0095273D" w:rsidP="00693088">
      <w:pPr>
        <w:ind w:firstLine="709"/>
        <w:jc w:val="both"/>
        <w:rPr>
          <w:sz w:val="28"/>
          <w:szCs w:val="28"/>
        </w:rPr>
      </w:pPr>
      <w:r w:rsidRPr="00A0481A">
        <w:rPr>
          <w:sz w:val="28"/>
          <w:szCs w:val="28"/>
        </w:rPr>
        <w:t>Линейные размеры полимеров определяют согласно требованиям следующих стандартов</w:t>
      </w:r>
      <w:r w:rsidR="00C0382E" w:rsidRPr="00A0481A">
        <w:rPr>
          <w:sz w:val="28"/>
          <w:szCs w:val="28"/>
        </w:rPr>
        <w:t xml:space="preserve"> [</w:t>
      </w:r>
      <w:hyperlink w:anchor="lit56" w:history="1">
        <w:r w:rsidR="000314B4">
          <w:rPr>
            <w:rStyle w:val="ae"/>
            <w:color w:val="auto"/>
            <w:sz w:val="28"/>
            <w:szCs w:val="28"/>
            <w:u w:val="none"/>
            <w:lang w:val="kk-KZ"/>
          </w:rPr>
          <w:t>7</w:t>
        </w:r>
        <w:r w:rsidR="002657B5">
          <w:rPr>
            <w:rStyle w:val="ae"/>
            <w:color w:val="auto"/>
            <w:sz w:val="28"/>
            <w:szCs w:val="28"/>
            <w:u w:val="none"/>
            <w:lang w:val="kk-KZ"/>
          </w:rPr>
          <w:t>2</w:t>
        </w:r>
      </w:hyperlink>
      <w:r w:rsidR="00C0382E" w:rsidRPr="00A0481A">
        <w:rPr>
          <w:sz w:val="28"/>
          <w:szCs w:val="28"/>
        </w:rPr>
        <w:t>]</w:t>
      </w:r>
      <w:bookmarkStart w:id="69" w:name="tex56"/>
      <w:bookmarkEnd w:id="69"/>
      <w:r w:rsidRPr="00A0481A">
        <w:rPr>
          <w:sz w:val="28"/>
          <w:szCs w:val="28"/>
        </w:rPr>
        <w:t>:</w:t>
      </w:r>
    </w:p>
    <w:p w14:paraId="20736E11" w14:textId="54234D59" w:rsidR="0095273D" w:rsidRPr="00426EF0" w:rsidRDefault="0095273D" w:rsidP="00693088">
      <w:pPr>
        <w:ind w:firstLine="709"/>
        <w:jc w:val="both"/>
        <w:rPr>
          <w:bCs/>
          <w:sz w:val="28"/>
          <w:szCs w:val="28"/>
        </w:rPr>
      </w:pPr>
      <w:r w:rsidRPr="00A0481A">
        <w:rPr>
          <w:bCs/>
          <w:sz w:val="28"/>
          <w:szCs w:val="28"/>
          <w:lang w:val="en-US"/>
        </w:rPr>
        <w:t>ASTM</w:t>
      </w:r>
      <w:r w:rsidRPr="00426EF0">
        <w:rPr>
          <w:bCs/>
          <w:sz w:val="28"/>
          <w:szCs w:val="28"/>
        </w:rPr>
        <w:t xml:space="preserve"> </w:t>
      </w:r>
      <w:r w:rsidRPr="00A0481A">
        <w:rPr>
          <w:bCs/>
          <w:sz w:val="28"/>
          <w:szCs w:val="28"/>
          <w:lang w:val="en-US"/>
        </w:rPr>
        <w:t>D</w:t>
      </w:r>
      <w:r w:rsidRPr="00426EF0">
        <w:rPr>
          <w:bCs/>
          <w:sz w:val="28"/>
          <w:szCs w:val="28"/>
        </w:rPr>
        <w:t>751 «</w:t>
      </w:r>
      <w:r w:rsidRPr="00A0481A">
        <w:rPr>
          <w:bCs/>
          <w:sz w:val="28"/>
          <w:szCs w:val="28"/>
          <w:lang w:val="en-US"/>
        </w:rPr>
        <w:t>Standard</w:t>
      </w:r>
      <w:r w:rsidRPr="00426EF0">
        <w:rPr>
          <w:bCs/>
          <w:sz w:val="28"/>
          <w:szCs w:val="28"/>
        </w:rPr>
        <w:t xml:space="preserve"> </w:t>
      </w:r>
      <w:r w:rsidRPr="00A0481A">
        <w:rPr>
          <w:bCs/>
          <w:sz w:val="28"/>
          <w:szCs w:val="28"/>
          <w:lang w:val="en-US"/>
        </w:rPr>
        <w:t>Test</w:t>
      </w:r>
      <w:r w:rsidRPr="00426EF0">
        <w:rPr>
          <w:bCs/>
          <w:sz w:val="28"/>
          <w:szCs w:val="28"/>
        </w:rPr>
        <w:t xml:space="preserve"> </w:t>
      </w:r>
      <w:r w:rsidRPr="00A0481A">
        <w:rPr>
          <w:bCs/>
          <w:sz w:val="28"/>
          <w:szCs w:val="28"/>
          <w:lang w:val="en-US"/>
        </w:rPr>
        <w:t>Methods</w:t>
      </w:r>
      <w:r w:rsidRPr="00426EF0">
        <w:rPr>
          <w:bCs/>
          <w:sz w:val="28"/>
          <w:szCs w:val="28"/>
        </w:rPr>
        <w:t xml:space="preserve"> </w:t>
      </w:r>
      <w:r w:rsidRPr="00A0481A">
        <w:rPr>
          <w:bCs/>
          <w:sz w:val="28"/>
          <w:szCs w:val="28"/>
          <w:lang w:val="en-US"/>
        </w:rPr>
        <w:t>for</w:t>
      </w:r>
      <w:r w:rsidRPr="00426EF0">
        <w:rPr>
          <w:bCs/>
          <w:sz w:val="28"/>
          <w:szCs w:val="28"/>
        </w:rPr>
        <w:t xml:space="preserve"> </w:t>
      </w:r>
      <w:r w:rsidRPr="00A0481A">
        <w:rPr>
          <w:bCs/>
          <w:sz w:val="28"/>
          <w:szCs w:val="28"/>
          <w:lang w:val="en-US"/>
        </w:rPr>
        <w:t>Coated</w:t>
      </w:r>
      <w:r w:rsidRPr="00426EF0">
        <w:rPr>
          <w:bCs/>
          <w:sz w:val="28"/>
          <w:szCs w:val="28"/>
        </w:rPr>
        <w:t xml:space="preserve"> </w:t>
      </w:r>
      <w:r w:rsidRPr="00A0481A">
        <w:rPr>
          <w:bCs/>
          <w:sz w:val="28"/>
          <w:szCs w:val="28"/>
          <w:lang w:val="en-US"/>
        </w:rPr>
        <w:t>Fabrics</w:t>
      </w:r>
      <w:r w:rsidRPr="00426EF0">
        <w:rPr>
          <w:bCs/>
          <w:sz w:val="28"/>
          <w:szCs w:val="28"/>
        </w:rPr>
        <w:t>»</w:t>
      </w:r>
      <w:r w:rsidR="00595139" w:rsidRPr="00426EF0">
        <w:rPr>
          <w:bCs/>
          <w:sz w:val="28"/>
          <w:szCs w:val="28"/>
        </w:rPr>
        <w:t>.</w:t>
      </w:r>
    </w:p>
    <w:p w14:paraId="07525247" w14:textId="695B20ED" w:rsidR="0095273D" w:rsidRPr="00A0481A" w:rsidRDefault="0095273D" w:rsidP="004B05C9">
      <w:pPr>
        <w:numPr>
          <w:ilvl w:val="0"/>
          <w:numId w:val="35"/>
        </w:numPr>
        <w:tabs>
          <w:tab w:val="clear" w:pos="720"/>
          <w:tab w:val="num" w:pos="993"/>
        </w:tabs>
        <w:ind w:left="0" w:firstLine="709"/>
        <w:contextualSpacing/>
        <w:jc w:val="both"/>
        <w:rPr>
          <w:sz w:val="28"/>
          <w:szCs w:val="28"/>
          <w:lang w:val="en-US"/>
        </w:rPr>
      </w:pPr>
      <w:r w:rsidRPr="00A0481A">
        <w:rPr>
          <w:sz w:val="28"/>
          <w:szCs w:val="28"/>
          <w:lang w:val="en-US"/>
        </w:rPr>
        <w:t>ASTM D5199 «Standard Test Methods for Measuring the Normal Thicknesses of Geosynthetics»</w:t>
      </w:r>
      <w:r w:rsidR="00595139" w:rsidRPr="00A0481A">
        <w:rPr>
          <w:sz w:val="28"/>
          <w:szCs w:val="28"/>
          <w:lang w:val="en-US"/>
        </w:rPr>
        <w:t>.</w:t>
      </w:r>
    </w:p>
    <w:p w14:paraId="7C2B27EF" w14:textId="680B1CE1" w:rsidR="0095273D" w:rsidRPr="00A0481A" w:rsidRDefault="0095273D" w:rsidP="004B05C9">
      <w:pPr>
        <w:numPr>
          <w:ilvl w:val="0"/>
          <w:numId w:val="35"/>
        </w:numPr>
        <w:tabs>
          <w:tab w:val="clear" w:pos="720"/>
          <w:tab w:val="num" w:pos="993"/>
        </w:tabs>
        <w:ind w:left="0" w:firstLine="709"/>
        <w:contextualSpacing/>
        <w:jc w:val="both"/>
        <w:rPr>
          <w:sz w:val="28"/>
          <w:szCs w:val="28"/>
          <w:lang w:val="en-US"/>
        </w:rPr>
      </w:pPr>
      <w:r w:rsidRPr="00A0481A">
        <w:rPr>
          <w:sz w:val="28"/>
          <w:szCs w:val="28"/>
          <w:lang w:val="en-US"/>
        </w:rPr>
        <w:t>ASTM D5994 «Standard Test Methods for Measuring the Core Thicknesses of textured Geosynthetics»</w:t>
      </w:r>
      <w:r w:rsidR="00595139" w:rsidRPr="00A0481A">
        <w:rPr>
          <w:sz w:val="28"/>
          <w:szCs w:val="28"/>
          <w:lang w:val="en-US"/>
        </w:rPr>
        <w:t>.</w:t>
      </w:r>
    </w:p>
    <w:p w14:paraId="1EA7FA3B" w14:textId="0D5FDC74" w:rsidR="0095273D" w:rsidRPr="00CD1AF5" w:rsidRDefault="0095273D" w:rsidP="004B05C9">
      <w:pPr>
        <w:numPr>
          <w:ilvl w:val="0"/>
          <w:numId w:val="35"/>
        </w:numPr>
        <w:tabs>
          <w:tab w:val="clear" w:pos="720"/>
          <w:tab w:val="num" w:pos="993"/>
        </w:tabs>
        <w:ind w:left="0" w:firstLine="709"/>
        <w:contextualSpacing/>
        <w:jc w:val="both"/>
        <w:rPr>
          <w:sz w:val="28"/>
          <w:szCs w:val="28"/>
        </w:rPr>
      </w:pPr>
      <w:r w:rsidRPr="00CD1AF5">
        <w:rPr>
          <w:sz w:val="28"/>
          <w:szCs w:val="28"/>
        </w:rPr>
        <w:t>ГОСТ 33694 «Пластмассы. Определение линейных размеров образцов для испытаний»</w:t>
      </w:r>
      <w:r w:rsidR="00595139" w:rsidRPr="00CD1AF5">
        <w:rPr>
          <w:sz w:val="28"/>
          <w:szCs w:val="28"/>
        </w:rPr>
        <w:t>.</w:t>
      </w:r>
    </w:p>
    <w:p w14:paraId="2D376D65" w14:textId="3198F328" w:rsidR="0095273D" w:rsidRPr="00CD1AF5" w:rsidRDefault="0095273D" w:rsidP="004B05C9">
      <w:pPr>
        <w:numPr>
          <w:ilvl w:val="0"/>
          <w:numId w:val="35"/>
        </w:numPr>
        <w:tabs>
          <w:tab w:val="clear" w:pos="720"/>
          <w:tab w:val="num" w:pos="993"/>
        </w:tabs>
        <w:ind w:left="0" w:firstLine="709"/>
        <w:contextualSpacing/>
        <w:jc w:val="both"/>
        <w:rPr>
          <w:sz w:val="28"/>
          <w:szCs w:val="28"/>
        </w:rPr>
      </w:pPr>
      <w:r w:rsidRPr="00CD1AF5">
        <w:rPr>
          <w:sz w:val="28"/>
          <w:szCs w:val="28"/>
        </w:rPr>
        <w:lastRenderedPageBreak/>
        <w:t xml:space="preserve">ГОСТ 50276 «Материалы </w:t>
      </w:r>
      <w:proofErr w:type="spellStart"/>
      <w:r w:rsidRPr="00CD1AF5">
        <w:rPr>
          <w:sz w:val="28"/>
          <w:szCs w:val="28"/>
        </w:rPr>
        <w:t>геотекстильные</w:t>
      </w:r>
      <w:proofErr w:type="spellEnd"/>
      <w:r w:rsidRPr="00CD1AF5">
        <w:rPr>
          <w:sz w:val="28"/>
          <w:szCs w:val="28"/>
        </w:rPr>
        <w:t>. Метод определения толщины при определенных давлениях»</w:t>
      </w:r>
      <w:r w:rsidR="00595139" w:rsidRPr="00CD1AF5">
        <w:rPr>
          <w:sz w:val="28"/>
          <w:szCs w:val="28"/>
        </w:rPr>
        <w:t>.</w:t>
      </w:r>
    </w:p>
    <w:p w14:paraId="426C8BDD" w14:textId="53B51507" w:rsidR="0095273D" w:rsidRPr="00CD1AF5" w:rsidRDefault="0095273D" w:rsidP="004B05C9">
      <w:pPr>
        <w:numPr>
          <w:ilvl w:val="0"/>
          <w:numId w:val="35"/>
        </w:numPr>
        <w:tabs>
          <w:tab w:val="clear" w:pos="720"/>
          <w:tab w:val="num" w:pos="993"/>
        </w:tabs>
        <w:ind w:left="0" w:firstLine="709"/>
        <w:contextualSpacing/>
        <w:jc w:val="both"/>
        <w:rPr>
          <w:sz w:val="28"/>
          <w:szCs w:val="28"/>
        </w:rPr>
      </w:pPr>
      <w:r w:rsidRPr="00CD1AF5">
        <w:rPr>
          <w:sz w:val="28"/>
          <w:szCs w:val="28"/>
        </w:rPr>
        <w:t>ГОСТ 56616 «</w:t>
      </w:r>
      <w:proofErr w:type="spellStart"/>
      <w:r w:rsidRPr="00CD1AF5">
        <w:rPr>
          <w:sz w:val="28"/>
          <w:szCs w:val="28"/>
        </w:rPr>
        <w:t>Геомембраны</w:t>
      </w:r>
      <w:proofErr w:type="spellEnd"/>
      <w:r w:rsidRPr="00CD1AF5">
        <w:rPr>
          <w:sz w:val="28"/>
          <w:szCs w:val="28"/>
        </w:rPr>
        <w:t xml:space="preserve"> гидроизоляционные полиэтиленовые рулонные»</w:t>
      </w:r>
      <w:r w:rsidR="00595139" w:rsidRPr="00CD1AF5">
        <w:rPr>
          <w:sz w:val="28"/>
          <w:szCs w:val="28"/>
        </w:rPr>
        <w:t>.</w:t>
      </w:r>
    </w:p>
    <w:p w14:paraId="4E7800C2" w14:textId="4CAF485F" w:rsidR="0095273D" w:rsidRPr="00CD1AF5" w:rsidRDefault="0095273D" w:rsidP="00693088">
      <w:pPr>
        <w:ind w:firstLine="709"/>
        <w:jc w:val="both"/>
        <w:rPr>
          <w:b/>
          <w:i/>
          <w:sz w:val="28"/>
          <w:szCs w:val="28"/>
          <w:u w:val="single"/>
        </w:rPr>
      </w:pPr>
      <w:r w:rsidRPr="00CD1AF5">
        <w:rPr>
          <w:bCs/>
          <w:sz w:val="28"/>
          <w:szCs w:val="28"/>
        </w:rPr>
        <w:t>Измерения проводят на калиброванном оборудовании с предварительной выдержкой образцов при температуре 23±2</w:t>
      </w:r>
      <w:r w:rsidR="00A0481A">
        <w:rPr>
          <w:bCs/>
          <w:sz w:val="28"/>
          <w:szCs w:val="28"/>
        </w:rPr>
        <w:t>°</w:t>
      </w:r>
      <w:r w:rsidRPr="00CD1AF5">
        <w:rPr>
          <w:bCs/>
          <w:sz w:val="28"/>
          <w:szCs w:val="28"/>
        </w:rPr>
        <w:t>С в течение 2 часов.</w:t>
      </w:r>
    </w:p>
    <w:p w14:paraId="6CC1FD19" w14:textId="77777777" w:rsidR="0095273D" w:rsidRPr="00CD1AF5" w:rsidRDefault="0095273D" w:rsidP="00693088">
      <w:pPr>
        <w:ind w:firstLine="709"/>
        <w:jc w:val="both"/>
        <w:rPr>
          <w:sz w:val="28"/>
          <w:szCs w:val="28"/>
        </w:rPr>
      </w:pPr>
      <w:r w:rsidRPr="000945EE">
        <w:rPr>
          <w:i/>
          <w:sz w:val="28"/>
          <w:szCs w:val="28"/>
        </w:rPr>
        <w:t>Согласно ГОСТ 33694</w:t>
      </w:r>
      <w:r w:rsidRPr="00CD1AF5">
        <w:rPr>
          <w:sz w:val="28"/>
          <w:szCs w:val="28"/>
        </w:rPr>
        <w:t xml:space="preserve"> количество точек для определения геометрических размеров (длина, ширина, толщина) зависит от формы и типа образца, но для определения среднего значения, точек должно быть не менее трех для каждого размера. При этом точки замеров должны располагаться на максимальном удалении друг от друга. </w:t>
      </w:r>
    </w:p>
    <w:p w14:paraId="69179420" w14:textId="77777777" w:rsidR="0095273D" w:rsidRPr="00CD1AF5" w:rsidRDefault="0095273D" w:rsidP="00693088">
      <w:pPr>
        <w:ind w:firstLine="709"/>
        <w:jc w:val="both"/>
        <w:rPr>
          <w:sz w:val="28"/>
          <w:szCs w:val="28"/>
        </w:rPr>
      </w:pPr>
      <w:r w:rsidRPr="00CD1AF5">
        <w:rPr>
          <w:sz w:val="28"/>
          <w:szCs w:val="28"/>
        </w:rPr>
        <w:t>Для определения геометрических размеров стандарт регламентирует использование следующие средства измерения (Интерпретация ГОСТ):</w:t>
      </w:r>
    </w:p>
    <w:p w14:paraId="489A8D21" w14:textId="77777777" w:rsidR="0095273D" w:rsidRPr="000945EE" w:rsidRDefault="0095273D" w:rsidP="000945EE">
      <w:pPr>
        <w:pStyle w:val="a4"/>
        <w:spacing w:after="0" w:line="240" w:lineRule="auto"/>
        <w:ind w:left="709"/>
        <w:contextualSpacing w:val="0"/>
        <w:jc w:val="both"/>
        <w:rPr>
          <w:rFonts w:ascii="Times New Roman" w:hAnsi="Times New Roman" w:cs="Times New Roman"/>
          <w:i/>
          <w:sz w:val="28"/>
          <w:szCs w:val="28"/>
        </w:rPr>
      </w:pPr>
      <w:r w:rsidRPr="000945EE">
        <w:rPr>
          <w:rFonts w:ascii="Times New Roman" w:hAnsi="Times New Roman" w:cs="Times New Roman"/>
          <w:i/>
          <w:sz w:val="28"/>
          <w:szCs w:val="28"/>
        </w:rPr>
        <w:t xml:space="preserve">Измерения микрометром: </w:t>
      </w:r>
    </w:p>
    <w:p w14:paraId="6C250E57" w14:textId="77777777" w:rsidR="0095273D" w:rsidRPr="00CD1AF5" w:rsidRDefault="0095273D" w:rsidP="00693088">
      <w:pPr>
        <w:pStyle w:val="a4"/>
        <w:spacing w:after="0" w:line="240" w:lineRule="auto"/>
        <w:ind w:left="0" w:firstLine="709"/>
        <w:contextualSpacing w:val="0"/>
        <w:jc w:val="both"/>
        <w:rPr>
          <w:rFonts w:ascii="Times New Roman" w:hAnsi="Times New Roman" w:cs="Times New Roman"/>
          <w:sz w:val="28"/>
          <w:szCs w:val="28"/>
        </w:rPr>
      </w:pPr>
      <w:r w:rsidRPr="00CD1AF5">
        <w:rPr>
          <w:rFonts w:ascii="Times New Roman" w:hAnsi="Times New Roman" w:cs="Times New Roman"/>
          <w:sz w:val="28"/>
          <w:szCs w:val="28"/>
        </w:rPr>
        <w:t>Приводят измерительные поверхности микрометра в контакт с образцом в точке измерения. Вращают микрометрический винт или трещотку с такой скоростью, которая позволит легко отслеживать изменения показаний шкалы или цифрового дисплея. Продолжают вращать микрометрический винт, пока обе измерительные поверхности не окажутся плотно прижатыми к испытуемому образцу. Трещотку микрометра вращают до тех пор, пока запор не издаст троекратный щелчок. Фиксируют полученный результат</w:t>
      </w:r>
    </w:p>
    <w:p w14:paraId="64A41A43" w14:textId="77777777" w:rsidR="0095273D" w:rsidRPr="000945EE" w:rsidRDefault="0095273D" w:rsidP="000945EE">
      <w:pPr>
        <w:pStyle w:val="a4"/>
        <w:spacing w:after="0" w:line="240" w:lineRule="auto"/>
        <w:ind w:left="709"/>
        <w:contextualSpacing w:val="0"/>
        <w:jc w:val="both"/>
        <w:rPr>
          <w:rFonts w:ascii="Times New Roman" w:hAnsi="Times New Roman" w:cs="Times New Roman"/>
          <w:i/>
          <w:sz w:val="28"/>
          <w:szCs w:val="28"/>
        </w:rPr>
      </w:pPr>
      <w:r w:rsidRPr="000945EE">
        <w:rPr>
          <w:rFonts w:ascii="Times New Roman" w:hAnsi="Times New Roman" w:cs="Times New Roman"/>
          <w:i/>
          <w:sz w:val="28"/>
          <w:szCs w:val="28"/>
        </w:rPr>
        <w:t xml:space="preserve">Измерения штангенциркулем: </w:t>
      </w:r>
    </w:p>
    <w:p w14:paraId="06906385" w14:textId="77777777" w:rsidR="0095273D" w:rsidRPr="00CD1AF5" w:rsidRDefault="0095273D" w:rsidP="00693088">
      <w:pPr>
        <w:pStyle w:val="a4"/>
        <w:spacing w:after="0" w:line="240" w:lineRule="auto"/>
        <w:ind w:left="0" w:firstLine="709"/>
        <w:contextualSpacing w:val="0"/>
        <w:jc w:val="both"/>
        <w:rPr>
          <w:rFonts w:ascii="Times New Roman" w:hAnsi="Times New Roman" w:cs="Times New Roman"/>
          <w:sz w:val="28"/>
          <w:szCs w:val="28"/>
        </w:rPr>
      </w:pPr>
      <w:r w:rsidRPr="00CD1AF5">
        <w:rPr>
          <w:rFonts w:ascii="Times New Roman" w:hAnsi="Times New Roman" w:cs="Times New Roman"/>
          <w:sz w:val="28"/>
          <w:szCs w:val="28"/>
        </w:rPr>
        <w:t>Поступательно перемещают подвижную контактную часть штангенциркуля до тех пор, пока обе измерительные поверхности штангенциркуля не соприкоснутся с поверхностью испытуемого образца, не сдавливая и не повреждая его. Слегка передвигают образец туда и обратно, одновременно медленно смыкая контактные поверхности штангенциркуля до тех пор, пока не будет ощущаться сопротивление. Фиксируют полученный результат</w:t>
      </w:r>
    </w:p>
    <w:p w14:paraId="6C469D5C" w14:textId="77777777" w:rsidR="0095273D" w:rsidRPr="000945EE" w:rsidRDefault="0095273D" w:rsidP="000945EE">
      <w:pPr>
        <w:pStyle w:val="a4"/>
        <w:spacing w:after="0" w:line="240" w:lineRule="auto"/>
        <w:ind w:left="709"/>
        <w:contextualSpacing w:val="0"/>
        <w:rPr>
          <w:rFonts w:ascii="Times New Roman" w:hAnsi="Times New Roman" w:cs="Times New Roman"/>
          <w:i/>
          <w:sz w:val="28"/>
          <w:szCs w:val="28"/>
        </w:rPr>
      </w:pPr>
      <w:r w:rsidRPr="000945EE">
        <w:rPr>
          <w:rFonts w:ascii="Times New Roman" w:hAnsi="Times New Roman" w:cs="Times New Roman"/>
          <w:i/>
          <w:sz w:val="28"/>
          <w:szCs w:val="28"/>
        </w:rPr>
        <w:t xml:space="preserve">Измерения многооборотным рычажно-зубчатым индикатором: </w:t>
      </w:r>
    </w:p>
    <w:p w14:paraId="6C0FCD87" w14:textId="77777777" w:rsidR="0095273D" w:rsidRPr="00CD1AF5" w:rsidRDefault="0095273D" w:rsidP="00693088">
      <w:pPr>
        <w:pStyle w:val="a4"/>
        <w:spacing w:after="0" w:line="240" w:lineRule="auto"/>
        <w:ind w:left="0" w:firstLine="709"/>
        <w:contextualSpacing w:val="0"/>
        <w:jc w:val="both"/>
        <w:rPr>
          <w:rFonts w:ascii="Times New Roman" w:hAnsi="Times New Roman" w:cs="Times New Roman"/>
          <w:sz w:val="28"/>
          <w:szCs w:val="28"/>
        </w:rPr>
      </w:pPr>
      <w:r w:rsidRPr="00CD1AF5">
        <w:rPr>
          <w:rFonts w:ascii="Times New Roman" w:hAnsi="Times New Roman" w:cs="Times New Roman"/>
          <w:sz w:val="28"/>
          <w:szCs w:val="28"/>
        </w:rPr>
        <w:t xml:space="preserve">Помещают многооборотный рычажно-зубчатый индикатор на твердый, ровный и чистый стол или подставку, которая не будет вибрировать при проведении измерений. Убеждаются в чистоте контактных поверхностей измерительного наконечника прижимной лапки и опорной площадки. Обнуляют показания прибора. Слегка приподнимают измерительный наконечник. Передвигают испытуемый образец таким образом, чтобы индикатор оказался в первой точке измерения, и затем опускают измерительный наконечник до показателя, приблизительно превышающего ожидаемый результат на 7-10 мм. Резко опускают лапку на поверхность образца. Данная процедура позволяет минимизировать небольшие погрешности измерения, создаваемые при медленном опускании лапки на испытуемый образец. Фиксируют показания на циферблате. </w:t>
      </w:r>
    </w:p>
    <w:p w14:paraId="354C9EAB" w14:textId="77777777" w:rsidR="0095273D" w:rsidRPr="000945EE" w:rsidRDefault="0095273D" w:rsidP="000945EE">
      <w:pPr>
        <w:pStyle w:val="a4"/>
        <w:spacing w:after="0" w:line="240" w:lineRule="auto"/>
        <w:ind w:left="709"/>
        <w:contextualSpacing w:val="0"/>
        <w:jc w:val="both"/>
        <w:rPr>
          <w:rFonts w:ascii="Times New Roman" w:hAnsi="Times New Roman" w:cs="Times New Roman"/>
          <w:i/>
          <w:sz w:val="28"/>
          <w:szCs w:val="28"/>
        </w:rPr>
      </w:pPr>
      <w:r w:rsidRPr="000945EE">
        <w:rPr>
          <w:rFonts w:ascii="Times New Roman" w:hAnsi="Times New Roman" w:cs="Times New Roman"/>
          <w:i/>
          <w:sz w:val="28"/>
          <w:szCs w:val="28"/>
        </w:rPr>
        <w:t xml:space="preserve">Измерения бесконтактными средствами измерений: </w:t>
      </w:r>
    </w:p>
    <w:p w14:paraId="576FCBE1" w14:textId="77777777" w:rsidR="0095273D" w:rsidRPr="00CD1AF5" w:rsidRDefault="0095273D" w:rsidP="00693088">
      <w:pPr>
        <w:pStyle w:val="a4"/>
        <w:spacing w:after="0" w:line="240" w:lineRule="auto"/>
        <w:ind w:left="0" w:firstLine="709"/>
        <w:contextualSpacing w:val="0"/>
        <w:jc w:val="both"/>
        <w:rPr>
          <w:rFonts w:ascii="Times New Roman" w:hAnsi="Times New Roman" w:cs="Times New Roman"/>
          <w:sz w:val="28"/>
          <w:szCs w:val="28"/>
        </w:rPr>
      </w:pPr>
      <w:r w:rsidRPr="00CD1AF5">
        <w:rPr>
          <w:rFonts w:ascii="Times New Roman" w:hAnsi="Times New Roman" w:cs="Times New Roman"/>
          <w:sz w:val="28"/>
          <w:szCs w:val="28"/>
        </w:rPr>
        <w:t>Калибровку средств измерений и измерение с их помощью проводят согласно инструкции изготовителя</w:t>
      </w:r>
    </w:p>
    <w:p w14:paraId="76ED54B2" w14:textId="77777777" w:rsidR="0095273D" w:rsidRPr="000945EE" w:rsidRDefault="0095273D" w:rsidP="000945EE">
      <w:pPr>
        <w:pStyle w:val="a4"/>
        <w:spacing w:after="0" w:line="240" w:lineRule="auto"/>
        <w:ind w:left="709"/>
        <w:contextualSpacing w:val="0"/>
        <w:jc w:val="both"/>
        <w:rPr>
          <w:rFonts w:ascii="Times New Roman" w:hAnsi="Times New Roman" w:cs="Times New Roman"/>
          <w:i/>
          <w:sz w:val="28"/>
          <w:szCs w:val="28"/>
        </w:rPr>
      </w:pPr>
      <w:r w:rsidRPr="000945EE">
        <w:rPr>
          <w:rFonts w:ascii="Times New Roman" w:hAnsi="Times New Roman" w:cs="Times New Roman"/>
          <w:i/>
          <w:sz w:val="28"/>
          <w:szCs w:val="28"/>
        </w:rPr>
        <w:lastRenderedPageBreak/>
        <w:t xml:space="preserve">Измерения металлической линейкой: </w:t>
      </w:r>
    </w:p>
    <w:p w14:paraId="09D72854" w14:textId="77777777" w:rsidR="0095273D" w:rsidRPr="00CD1AF5" w:rsidRDefault="0095273D" w:rsidP="00693088">
      <w:pPr>
        <w:pStyle w:val="a4"/>
        <w:spacing w:after="0" w:line="240" w:lineRule="auto"/>
        <w:ind w:left="0" w:firstLine="709"/>
        <w:contextualSpacing w:val="0"/>
        <w:jc w:val="both"/>
        <w:rPr>
          <w:rFonts w:ascii="Times New Roman" w:hAnsi="Times New Roman" w:cs="Times New Roman"/>
          <w:sz w:val="28"/>
          <w:szCs w:val="28"/>
        </w:rPr>
      </w:pPr>
      <w:r w:rsidRPr="00CD1AF5">
        <w:rPr>
          <w:rFonts w:ascii="Times New Roman" w:hAnsi="Times New Roman" w:cs="Times New Roman"/>
          <w:sz w:val="28"/>
          <w:szCs w:val="28"/>
        </w:rPr>
        <w:t>Процедуру измерения размеров образца металлической линейкой при необходимости приводят в нормативном документе или технической документации на конкретный метод испытания.</w:t>
      </w:r>
    </w:p>
    <w:p w14:paraId="4AD352B6" w14:textId="0CFC8C6D" w:rsidR="0095273D" w:rsidRPr="00CD1AF5" w:rsidRDefault="0095273D" w:rsidP="00693088">
      <w:pPr>
        <w:autoSpaceDE w:val="0"/>
        <w:autoSpaceDN w:val="0"/>
        <w:adjustRightInd w:val="0"/>
        <w:ind w:firstLine="709"/>
        <w:jc w:val="both"/>
        <w:rPr>
          <w:bCs/>
          <w:sz w:val="28"/>
          <w:szCs w:val="28"/>
        </w:rPr>
      </w:pPr>
      <w:r w:rsidRPr="00CD1AF5">
        <w:rPr>
          <w:bCs/>
          <w:sz w:val="28"/>
          <w:szCs w:val="28"/>
        </w:rPr>
        <w:t xml:space="preserve">Стандарт </w:t>
      </w:r>
      <w:r w:rsidRPr="00CD1AF5">
        <w:rPr>
          <w:bCs/>
          <w:sz w:val="28"/>
          <w:szCs w:val="28"/>
          <w:lang w:val="en-US"/>
        </w:rPr>
        <w:t>ASTM</w:t>
      </w:r>
      <w:r w:rsidRPr="00CD1AF5">
        <w:rPr>
          <w:bCs/>
          <w:sz w:val="28"/>
          <w:szCs w:val="28"/>
        </w:rPr>
        <w:t xml:space="preserve"> </w:t>
      </w:r>
      <w:r w:rsidRPr="00CD1AF5">
        <w:rPr>
          <w:bCs/>
          <w:sz w:val="28"/>
          <w:szCs w:val="28"/>
          <w:lang w:val="en-US"/>
        </w:rPr>
        <w:t>D</w:t>
      </w:r>
      <w:r w:rsidRPr="00CD1AF5">
        <w:rPr>
          <w:bCs/>
          <w:sz w:val="28"/>
          <w:szCs w:val="28"/>
        </w:rPr>
        <w:t>5199 «</w:t>
      </w:r>
      <w:r w:rsidRPr="00CD1AF5">
        <w:rPr>
          <w:bCs/>
          <w:sz w:val="28"/>
          <w:szCs w:val="28"/>
          <w:lang w:val="en-US"/>
        </w:rPr>
        <w:t>Standard</w:t>
      </w:r>
      <w:r w:rsidRPr="00CD1AF5">
        <w:rPr>
          <w:bCs/>
          <w:sz w:val="28"/>
          <w:szCs w:val="28"/>
        </w:rPr>
        <w:t xml:space="preserve"> </w:t>
      </w:r>
      <w:r w:rsidRPr="00CD1AF5">
        <w:rPr>
          <w:bCs/>
          <w:sz w:val="28"/>
          <w:szCs w:val="28"/>
          <w:lang w:val="en-US"/>
        </w:rPr>
        <w:t>Test</w:t>
      </w:r>
      <w:r w:rsidRPr="00CD1AF5">
        <w:rPr>
          <w:bCs/>
          <w:sz w:val="28"/>
          <w:szCs w:val="28"/>
        </w:rPr>
        <w:t xml:space="preserve"> </w:t>
      </w:r>
      <w:r w:rsidRPr="00CD1AF5">
        <w:rPr>
          <w:bCs/>
          <w:sz w:val="28"/>
          <w:szCs w:val="28"/>
          <w:lang w:val="en-US"/>
        </w:rPr>
        <w:t>Method</w:t>
      </w:r>
      <w:r w:rsidRPr="00CD1AF5">
        <w:rPr>
          <w:bCs/>
          <w:sz w:val="28"/>
          <w:szCs w:val="28"/>
        </w:rPr>
        <w:t xml:space="preserve"> </w:t>
      </w:r>
      <w:r w:rsidRPr="00CD1AF5">
        <w:rPr>
          <w:bCs/>
          <w:sz w:val="28"/>
          <w:szCs w:val="28"/>
          <w:lang w:val="en-US"/>
        </w:rPr>
        <w:t>for</w:t>
      </w:r>
      <w:r w:rsidRPr="00CD1AF5">
        <w:rPr>
          <w:bCs/>
          <w:sz w:val="28"/>
          <w:szCs w:val="28"/>
        </w:rPr>
        <w:t xml:space="preserve"> </w:t>
      </w:r>
      <w:r w:rsidRPr="00CD1AF5">
        <w:rPr>
          <w:bCs/>
          <w:sz w:val="28"/>
          <w:szCs w:val="28"/>
          <w:lang w:val="en-US"/>
        </w:rPr>
        <w:t>Measuring</w:t>
      </w:r>
      <w:r w:rsidRPr="00CD1AF5">
        <w:rPr>
          <w:bCs/>
          <w:sz w:val="28"/>
          <w:szCs w:val="28"/>
        </w:rPr>
        <w:t xml:space="preserve"> </w:t>
      </w:r>
      <w:r w:rsidRPr="00CD1AF5">
        <w:rPr>
          <w:bCs/>
          <w:sz w:val="28"/>
          <w:szCs w:val="28"/>
          <w:lang w:val="en-US"/>
        </w:rPr>
        <w:t>the</w:t>
      </w:r>
      <w:r w:rsidRPr="00CD1AF5">
        <w:rPr>
          <w:bCs/>
          <w:sz w:val="28"/>
          <w:szCs w:val="28"/>
        </w:rPr>
        <w:t xml:space="preserve"> </w:t>
      </w:r>
      <w:r w:rsidRPr="00CD1AF5">
        <w:rPr>
          <w:bCs/>
          <w:sz w:val="28"/>
          <w:szCs w:val="28"/>
          <w:lang w:val="en-US"/>
        </w:rPr>
        <w:t>Nominal</w:t>
      </w:r>
      <w:r w:rsidRPr="00CD1AF5">
        <w:rPr>
          <w:bCs/>
          <w:sz w:val="28"/>
          <w:szCs w:val="28"/>
        </w:rPr>
        <w:t xml:space="preserve"> </w:t>
      </w:r>
      <w:r w:rsidRPr="00CD1AF5">
        <w:rPr>
          <w:bCs/>
          <w:sz w:val="28"/>
          <w:szCs w:val="28"/>
          <w:lang w:val="en-US"/>
        </w:rPr>
        <w:t>Thickness</w:t>
      </w:r>
      <w:r w:rsidRPr="00CD1AF5">
        <w:rPr>
          <w:bCs/>
          <w:sz w:val="28"/>
          <w:szCs w:val="28"/>
        </w:rPr>
        <w:t xml:space="preserve"> </w:t>
      </w:r>
      <w:r w:rsidRPr="00CD1AF5">
        <w:rPr>
          <w:bCs/>
          <w:sz w:val="28"/>
          <w:szCs w:val="28"/>
          <w:lang w:val="en-US"/>
        </w:rPr>
        <w:t>of</w:t>
      </w:r>
      <w:r w:rsidRPr="00CD1AF5">
        <w:rPr>
          <w:bCs/>
          <w:sz w:val="28"/>
          <w:szCs w:val="28"/>
        </w:rPr>
        <w:t xml:space="preserve"> </w:t>
      </w:r>
      <w:r w:rsidRPr="00CD1AF5">
        <w:rPr>
          <w:bCs/>
          <w:sz w:val="28"/>
          <w:szCs w:val="28"/>
          <w:lang w:val="en-US"/>
        </w:rPr>
        <w:t>Geosynthetics</w:t>
      </w:r>
      <w:r w:rsidRPr="00CD1AF5">
        <w:rPr>
          <w:bCs/>
          <w:sz w:val="28"/>
          <w:szCs w:val="28"/>
        </w:rPr>
        <w:t xml:space="preserve">» регламентирует использование толщиномера с диаметром штока 56,4 мм, который обеспечивает постепенное приложение прижимного усилия до 2±0,02 кПа. В отличие от требований </w:t>
      </w:r>
      <w:r w:rsidRPr="00CD1AF5">
        <w:rPr>
          <w:bCs/>
          <w:sz w:val="28"/>
          <w:szCs w:val="28"/>
          <w:lang w:val="en-US"/>
        </w:rPr>
        <w:t>ASTM</w:t>
      </w:r>
      <w:r w:rsidRPr="00CD1AF5">
        <w:rPr>
          <w:bCs/>
          <w:sz w:val="28"/>
          <w:szCs w:val="28"/>
        </w:rPr>
        <w:t xml:space="preserve"> </w:t>
      </w:r>
      <w:r w:rsidRPr="00CD1AF5">
        <w:rPr>
          <w:bCs/>
          <w:sz w:val="28"/>
          <w:szCs w:val="28"/>
          <w:lang w:val="en-US"/>
        </w:rPr>
        <w:t>D</w:t>
      </w:r>
      <w:r w:rsidRPr="00CD1AF5">
        <w:rPr>
          <w:bCs/>
          <w:sz w:val="28"/>
          <w:szCs w:val="28"/>
        </w:rPr>
        <w:t>3773, измерения проводят при влажности 60 ± 10% и при той же температуре 21±2</w:t>
      </w:r>
      <w:r w:rsidRPr="00CD1AF5">
        <w:rPr>
          <w:bCs/>
          <w:sz w:val="28"/>
          <w:szCs w:val="28"/>
          <w:vertAlign w:val="superscript"/>
        </w:rPr>
        <w:t>0</w:t>
      </w:r>
      <w:r w:rsidRPr="00CD1AF5">
        <w:rPr>
          <w:bCs/>
          <w:sz w:val="28"/>
          <w:szCs w:val="28"/>
        </w:rPr>
        <w:t>С, с предварительным кондиционированием образца до постоянной массы. Испытанию подвергаются не менее 10 опытных образцов, взятых равномерно из рулона (партии). Измерения толщины проводится по истечению 5 секунд после приложения полного прижимного усилия.</w:t>
      </w:r>
    </w:p>
    <w:p w14:paraId="181F3C8E" w14:textId="77777777" w:rsidR="00595139" w:rsidRPr="00CD1AF5" w:rsidRDefault="00595139" w:rsidP="00693088">
      <w:pPr>
        <w:ind w:firstLine="709"/>
        <w:jc w:val="both"/>
        <w:rPr>
          <w:b/>
          <w:sz w:val="28"/>
          <w:szCs w:val="28"/>
        </w:rPr>
      </w:pPr>
    </w:p>
    <w:p w14:paraId="5F724690" w14:textId="77777777" w:rsidR="0095273D" w:rsidRPr="00693088" w:rsidRDefault="0095273D" w:rsidP="00693088">
      <w:pPr>
        <w:pStyle w:val="3"/>
        <w:spacing w:before="0"/>
        <w:rPr>
          <w:b w:val="0"/>
        </w:rPr>
      </w:pPr>
      <w:bookmarkStart w:id="70" w:name="_Toc195095263"/>
      <w:r w:rsidRPr="00693088">
        <w:rPr>
          <w:b w:val="0"/>
        </w:rPr>
        <w:t xml:space="preserve">2.2.2 Определение массы, веса, плотности, удельного веса и </w:t>
      </w:r>
      <w:r w:rsidRPr="00693088">
        <w:rPr>
          <w:b w:val="0"/>
          <w:lang w:val="en-US"/>
        </w:rPr>
        <w:t>specific</w:t>
      </w:r>
      <w:r w:rsidRPr="00693088">
        <w:rPr>
          <w:b w:val="0"/>
        </w:rPr>
        <w:t xml:space="preserve"> </w:t>
      </w:r>
      <w:r w:rsidRPr="00693088">
        <w:rPr>
          <w:b w:val="0"/>
          <w:lang w:val="en-US"/>
        </w:rPr>
        <w:t>gravity</w:t>
      </w:r>
      <w:r w:rsidRPr="00693088">
        <w:rPr>
          <w:b w:val="0"/>
        </w:rPr>
        <w:t xml:space="preserve"> </w:t>
      </w:r>
      <w:proofErr w:type="spellStart"/>
      <w:r w:rsidRPr="00693088">
        <w:rPr>
          <w:b w:val="0"/>
        </w:rPr>
        <w:t>геосинтетических</w:t>
      </w:r>
      <w:proofErr w:type="spellEnd"/>
      <w:r w:rsidRPr="00693088">
        <w:rPr>
          <w:b w:val="0"/>
        </w:rPr>
        <w:t xml:space="preserve"> материалов</w:t>
      </w:r>
      <w:bookmarkEnd w:id="70"/>
    </w:p>
    <w:p w14:paraId="1BC5708A" w14:textId="77777777" w:rsidR="0095273D" w:rsidRPr="00CD1AF5" w:rsidRDefault="0095273D" w:rsidP="00693088">
      <w:pPr>
        <w:ind w:firstLine="709"/>
        <w:jc w:val="both"/>
        <w:rPr>
          <w:sz w:val="28"/>
          <w:szCs w:val="28"/>
        </w:rPr>
      </w:pPr>
      <w:r w:rsidRPr="00CD1AF5">
        <w:rPr>
          <w:sz w:val="28"/>
          <w:szCs w:val="28"/>
        </w:rPr>
        <w:t xml:space="preserve">Масса, вес, плотность и удельный вес также относят к базовым физическим параметрам </w:t>
      </w:r>
      <w:proofErr w:type="spellStart"/>
      <w:r w:rsidRPr="00CD1AF5">
        <w:rPr>
          <w:sz w:val="28"/>
          <w:szCs w:val="28"/>
        </w:rPr>
        <w:t>геосинтетического</w:t>
      </w:r>
      <w:proofErr w:type="spellEnd"/>
      <w:r w:rsidRPr="00CD1AF5">
        <w:rPr>
          <w:sz w:val="28"/>
          <w:szCs w:val="28"/>
        </w:rPr>
        <w:t xml:space="preserve"> материала. </w:t>
      </w:r>
    </w:p>
    <w:p w14:paraId="007B2804" w14:textId="67B82079" w:rsidR="0095273D" w:rsidRPr="000945EE" w:rsidRDefault="0095273D" w:rsidP="00693088">
      <w:pPr>
        <w:ind w:firstLine="709"/>
        <w:jc w:val="both"/>
        <w:rPr>
          <w:sz w:val="28"/>
          <w:szCs w:val="28"/>
        </w:rPr>
      </w:pPr>
      <w:r w:rsidRPr="00CD1AF5">
        <w:rPr>
          <w:sz w:val="28"/>
          <w:szCs w:val="28"/>
        </w:rPr>
        <w:t xml:space="preserve">В строительном контексте масса и вес это составляющая гравитационного воздействия на материал и ассоциируется в основном с массой покоя. Тем не менее масса, как мера инертности (мера сопротивления тела изменению </w:t>
      </w:r>
      <w:r w:rsidRPr="000945EE">
        <w:rPr>
          <w:sz w:val="28"/>
          <w:szCs w:val="28"/>
        </w:rPr>
        <w:t>скорости), относится к скалярной величине, измеряется в килограммах (кг)</w:t>
      </w:r>
      <w:r w:rsidR="002E7974" w:rsidRPr="000945EE">
        <w:rPr>
          <w:sz w:val="28"/>
          <w:szCs w:val="28"/>
        </w:rPr>
        <w:t xml:space="preserve"> [</w:t>
      </w:r>
      <w:hyperlink w:anchor="lit57" w:history="1">
        <w:r w:rsidR="000314B4">
          <w:rPr>
            <w:rStyle w:val="ae"/>
            <w:color w:val="auto"/>
            <w:sz w:val="28"/>
            <w:szCs w:val="28"/>
            <w:u w:val="none"/>
            <w:lang w:val="kk-KZ"/>
          </w:rPr>
          <w:t>7</w:t>
        </w:r>
        <w:r w:rsidR="002657B5">
          <w:rPr>
            <w:rStyle w:val="ae"/>
            <w:color w:val="auto"/>
            <w:sz w:val="28"/>
            <w:szCs w:val="28"/>
            <w:u w:val="none"/>
            <w:lang w:val="kk-KZ"/>
          </w:rPr>
          <w:t>3</w:t>
        </w:r>
      </w:hyperlink>
      <w:r w:rsidR="002E7974" w:rsidRPr="000945EE">
        <w:rPr>
          <w:sz w:val="28"/>
          <w:szCs w:val="28"/>
        </w:rPr>
        <w:t>]</w:t>
      </w:r>
      <w:r w:rsidRPr="000945EE">
        <w:rPr>
          <w:sz w:val="28"/>
          <w:szCs w:val="28"/>
        </w:rPr>
        <w:t>.</w:t>
      </w:r>
      <w:bookmarkStart w:id="71" w:name="tex57"/>
      <w:bookmarkEnd w:id="71"/>
      <w:r w:rsidRPr="000945EE">
        <w:rPr>
          <w:sz w:val="28"/>
          <w:szCs w:val="28"/>
        </w:rPr>
        <w:t xml:space="preserve"> </w:t>
      </w:r>
    </w:p>
    <w:p w14:paraId="0FBAD8AE" w14:textId="77777777" w:rsidR="0095273D" w:rsidRPr="00CD1AF5" w:rsidRDefault="0095273D" w:rsidP="00693088">
      <w:pPr>
        <w:ind w:firstLine="709"/>
        <w:jc w:val="both"/>
        <w:rPr>
          <w:sz w:val="28"/>
          <w:szCs w:val="28"/>
        </w:rPr>
      </w:pPr>
      <w:proofErr w:type="gramStart"/>
      <w:r w:rsidRPr="000945EE">
        <w:rPr>
          <w:sz w:val="28"/>
          <w:szCs w:val="28"/>
        </w:rPr>
        <w:t>Вес (</w:t>
      </w:r>
      <w:r w:rsidRPr="000945EE">
        <w:rPr>
          <w:i/>
          <w:sz w:val="28"/>
          <w:szCs w:val="28"/>
          <w:lang w:val="en-US"/>
        </w:rPr>
        <w:t>W</w:t>
      </w:r>
      <w:r w:rsidRPr="000945EE">
        <w:rPr>
          <w:sz w:val="28"/>
          <w:szCs w:val="28"/>
        </w:rPr>
        <w:t>) это</w:t>
      </w:r>
      <w:proofErr w:type="gramEnd"/>
      <w:r w:rsidRPr="000945EE">
        <w:rPr>
          <w:sz w:val="28"/>
          <w:szCs w:val="28"/>
        </w:rPr>
        <w:t xml:space="preserve"> прежде всего сила, с которой тело действует на опору, </w:t>
      </w:r>
      <w:r w:rsidRPr="00CD1AF5">
        <w:rPr>
          <w:sz w:val="28"/>
          <w:szCs w:val="28"/>
        </w:rPr>
        <w:t>определяется как произведение массы тела (</w:t>
      </w:r>
      <w:r w:rsidRPr="00CD1AF5">
        <w:rPr>
          <w:i/>
          <w:sz w:val="28"/>
          <w:szCs w:val="28"/>
          <w:lang w:val="en-US"/>
        </w:rPr>
        <w:t>m</w:t>
      </w:r>
      <w:r w:rsidRPr="00CD1AF5">
        <w:rPr>
          <w:sz w:val="28"/>
          <w:szCs w:val="28"/>
        </w:rPr>
        <w:t>) на ускорение свободного падения (</w:t>
      </w:r>
      <w:r w:rsidRPr="00CD1AF5">
        <w:rPr>
          <w:i/>
          <w:sz w:val="28"/>
          <w:szCs w:val="28"/>
          <w:lang w:val="en-US"/>
        </w:rPr>
        <w:t>g</w:t>
      </w:r>
      <w:r w:rsidRPr="00CD1AF5">
        <w:rPr>
          <w:sz w:val="28"/>
          <w:szCs w:val="28"/>
        </w:rPr>
        <w:t>), относится к векторной величине, измеряется в ньютонах (Н):</w:t>
      </w:r>
    </w:p>
    <w:p w14:paraId="020A8F6D" w14:textId="77777777" w:rsidR="00595139" w:rsidRPr="00CD1AF5" w:rsidRDefault="00595139" w:rsidP="00693088">
      <w:pPr>
        <w:ind w:firstLine="709"/>
        <w:jc w:val="both"/>
        <w:rPr>
          <w:sz w:val="28"/>
          <w:szCs w:val="28"/>
        </w:rPr>
      </w:pPr>
    </w:p>
    <w:p w14:paraId="0E1739AC" w14:textId="77777777" w:rsidR="0095273D" w:rsidRPr="00CD1AF5" w:rsidRDefault="0095273D" w:rsidP="000945EE">
      <w:pPr>
        <w:jc w:val="center"/>
        <w:rPr>
          <w:sz w:val="28"/>
          <w:szCs w:val="28"/>
        </w:rPr>
      </w:pPr>
      <m:oMath>
        <m:r>
          <w:rPr>
            <w:rFonts w:ascii="Cambria Math" w:hAnsi="Cambria Math"/>
            <w:sz w:val="28"/>
            <w:szCs w:val="28"/>
          </w:rPr>
          <m:t>W=m∙g</m:t>
        </m:r>
      </m:oMath>
      <w:r w:rsidRPr="00CD1AF5">
        <w:rPr>
          <w:rFonts w:eastAsiaTheme="minorEastAsia"/>
          <w:sz w:val="28"/>
          <w:szCs w:val="28"/>
        </w:rPr>
        <w:t>, Н</w:t>
      </w:r>
    </w:p>
    <w:p w14:paraId="5CA3C17F" w14:textId="77777777" w:rsidR="00595139" w:rsidRPr="00CD1AF5" w:rsidRDefault="00595139" w:rsidP="00693088">
      <w:pPr>
        <w:ind w:firstLine="709"/>
        <w:jc w:val="both"/>
        <w:rPr>
          <w:sz w:val="28"/>
          <w:szCs w:val="28"/>
        </w:rPr>
      </w:pPr>
    </w:p>
    <w:p w14:paraId="2C0C2BC7" w14:textId="114301FA" w:rsidR="0095273D" w:rsidRPr="00CD1AF5" w:rsidRDefault="0095273D" w:rsidP="00693088">
      <w:pPr>
        <w:ind w:firstLine="709"/>
        <w:jc w:val="both"/>
        <w:rPr>
          <w:sz w:val="28"/>
          <w:szCs w:val="28"/>
        </w:rPr>
      </w:pPr>
      <w:proofErr w:type="gramStart"/>
      <w:r w:rsidRPr="00CD1AF5">
        <w:rPr>
          <w:sz w:val="28"/>
          <w:szCs w:val="28"/>
        </w:rPr>
        <w:t>Плотность (</w:t>
      </w:r>
      <w:r w:rsidRPr="00CD1AF5">
        <w:rPr>
          <w:i/>
          <w:sz w:val="28"/>
          <w:szCs w:val="28"/>
        </w:rPr>
        <w:t>ρ</w:t>
      </w:r>
      <w:r w:rsidRPr="00CD1AF5">
        <w:rPr>
          <w:sz w:val="28"/>
          <w:szCs w:val="28"/>
        </w:rPr>
        <w:t>) это</w:t>
      </w:r>
      <w:proofErr w:type="gramEnd"/>
      <w:r w:rsidRPr="00CD1AF5">
        <w:rPr>
          <w:sz w:val="28"/>
          <w:szCs w:val="28"/>
        </w:rPr>
        <w:t xml:space="preserve"> физическая величина, определяется как отношение массы тела (</w:t>
      </w:r>
      <w:r w:rsidRPr="00CD1AF5">
        <w:rPr>
          <w:i/>
          <w:sz w:val="28"/>
          <w:szCs w:val="28"/>
          <w:lang w:val="en-US"/>
        </w:rPr>
        <w:t>m</w:t>
      </w:r>
      <w:r w:rsidRPr="00CD1AF5">
        <w:rPr>
          <w:sz w:val="28"/>
          <w:szCs w:val="28"/>
        </w:rPr>
        <w:t>) к занимаемому им объему (</w:t>
      </w:r>
      <w:r w:rsidRPr="00CD1AF5">
        <w:rPr>
          <w:i/>
          <w:sz w:val="28"/>
          <w:szCs w:val="28"/>
          <w:lang w:val="en-US"/>
        </w:rPr>
        <w:t>V</w:t>
      </w:r>
      <w:r w:rsidRPr="00CD1AF5">
        <w:rPr>
          <w:sz w:val="28"/>
          <w:szCs w:val="28"/>
        </w:rPr>
        <w:t>), измеряется в кг/м</w:t>
      </w:r>
      <w:r w:rsidRPr="00CD1AF5">
        <w:rPr>
          <w:sz w:val="28"/>
          <w:szCs w:val="28"/>
          <w:vertAlign w:val="superscript"/>
        </w:rPr>
        <w:t>2</w:t>
      </w:r>
      <w:r w:rsidRPr="00CD1AF5">
        <w:rPr>
          <w:sz w:val="28"/>
          <w:szCs w:val="28"/>
        </w:rPr>
        <w:t>:</w:t>
      </w:r>
    </w:p>
    <w:p w14:paraId="3333DCCA" w14:textId="77777777" w:rsidR="00595139" w:rsidRPr="00CD1AF5" w:rsidRDefault="00595139" w:rsidP="00693088">
      <w:pPr>
        <w:ind w:firstLine="709"/>
        <w:jc w:val="both"/>
        <w:rPr>
          <w:sz w:val="28"/>
          <w:szCs w:val="28"/>
        </w:rPr>
      </w:pPr>
    </w:p>
    <w:p w14:paraId="69F83A88" w14:textId="77777777" w:rsidR="0095273D" w:rsidRPr="00CD1AF5" w:rsidRDefault="0095273D" w:rsidP="000945EE">
      <w:pPr>
        <w:jc w:val="center"/>
        <w:rPr>
          <w:sz w:val="28"/>
          <w:szCs w:val="28"/>
          <w:vertAlign w:val="superscript"/>
        </w:rPr>
      </w:pPr>
      <m:oMath>
        <m:r>
          <w:rPr>
            <w:rFonts w:ascii="Cambria Math" w:hAnsi="Cambria Math"/>
            <w:sz w:val="28"/>
            <w:szCs w:val="28"/>
          </w:rPr>
          <m:t>ρ=m/</m:t>
        </m:r>
        <m:r>
          <w:rPr>
            <w:rFonts w:ascii="Cambria Math" w:hAnsi="Cambria Math"/>
            <w:sz w:val="28"/>
            <w:szCs w:val="28"/>
            <w:lang w:val="en-US"/>
          </w:rPr>
          <m:t>V</m:t>
        </m:r>
      </m:oMath>
      <w:r w:rsidRPr="00CD1AF5">
        <w:rPr>
          <w:rFonts w:eastAsiaTheme="minorEastAsia"/>
          <w:sz w:val="28"/>
          <w:szCs w:val="28"/>
        </w:rPr>
        <w:t xml:space="preserve">, </w:t>
      </w:r>
      <w:r w:rsidRPr="00CD1AF5">
        <w:rPr>
          <w:sz w:val="28"/>
          <w:szCs w:val="28"/>
        </w:rPr>
        <w:t>кг/м</w:t>
      </w:r>
      <w:r w:rsidRPr="00CD1AF5">
        <w:rPr>
          <w:sz w:val="28"/>
          <w:szCs w:val="28"/>
          <w:vertAlign w:val="superscript"/>
        </w:rPr>
        <w:t>3</w:t>
      </w:r>
    </w:p>
    <w:p w14:paraId="01FEB590" w14:textId="77777777" w:rsidR="00595139" w:rsidRPr="00CD1AF5" w:rsidRDefault="00595139" w:rsidP="000945EE">
      <w:pPr>
        <w:jc w:val="center"/>
        <w:rPr>
          <w:sz w:val="28"/>
          <w:szCs w:val="28"/>
        </w:rPr>
      </w:pPr>
    </w:p>
    <w:p w14:paraId="72EA75AB" w14:textId="77777777" w:rsidR="0095273D" w:rsidRPr="00CD1AF5" w:rsidRDefault="0095273D" w:rsidP="00693088">
      <w:pPr>
        <w:ind w:firstLine="709"/>
        <w:jc w:val="both"/>
        <w:rPr>
          <w:sz w:val="28"/>
          <w:szCs w:val="28"/>
        </w:rPr>
      </w:pPr>
      <w:proofErr w:type="gramStart"/>
      <w:r w:rsidRPr="00CD1AF5">
        <w:rPr>
          <w:sz w:val="28"/>
          <w:szCs w:val="28"/>
        </w:rPr>
        <w:t>Поверхностная плотность (</w:t>
      </w:r>
      <w:proofErr w:type="spellStart"/>
      <w:r w:rsidRPr="00CD1AF5">
        <w:rPr>
          <w:i/>
          <w:sz w:val="28"/>
          <w:szCs w:val="28"/>
        </w:rPr>
        <w:t>ρ</w:t>
      </w:r>
      <w:r w:rsidRPr="00CD1AF5">
        <w:rPr>
          <w:i/>
          <w:sz w:val="28"/>
          <w:szCs w:val="28"/>
          <w:vertAlign w:val="subscript"/>
        </w:rPr>
        <w:t>А</w:t>
      </w:r>
      <w:proofErr w:type="spellEnd"/>
      <w:r w:rsidRPr="00CD1AF5">
        <w:rPr>
          <w:sz w:val="28"/>
          <w:szCs w:val="28"/>
        </w:rPr>
        <w:t>) это</w:t>
      </w:r>
      <w:proofErr w:type="gramEnd"/>
      <w:r w:rsidRPr="00CD1AF5">
        <w:rPr>
          <w:sz w:val="28"/>
          <w:szCs w:val="28"/>
        </w:rPr>
        <w:t xml:space="preserve"> физическая величина, определяется как отношение массы тела (</w:t>
      </w:r>
      <w:r w:rsidRPr="00CD1AF5">
        <w:rPr>
          <w:i/>
          <w:sz w:val="28"/>
          <w:szCs w:val="28"/>
          <w:lang w:val="en-US"/>
        </w:rPr>
        <w:t>m</w:t>
      </w:r>
      <w:r w:rsidRPr="00CD1AF5">
        <w:rPr>
          <w:sz w:val="28"/>
          <w:szCs w:val="28"/>
        </w:rPr>
        <w:t>) к площади его поверхности (</w:t>
      </w:r>
      <w:r w:rsidRPr="00CD1AF5">
        <w:rPr>
          <w:i/>
          <w:sz w:val="28"/>
          <w:szCs w:val="28"/>
        </w:rPr>
        <w:t>А</w:t>
      </w:r>
      <w:r w:rsidRPr="00CD1AF5">
        <w:rPr>
          <w:sz w:val="28"/>
          <w:szCs w:val="28"/>
        </w:rPr>
        <w:t>), применяется больше для характеристики толщины материала, измеряется в кг/м</w:t>
      </w:r>
      <w:r w:rsidRPr="00CD1AF5">
        <w:rPr>
          <w:sz w:val="28"/>
          <w:szCs w:val="28"/>
          <w:vertAlign w:val="superscript"/>
        </w:rPr>
        <w:t>2</w:t>
      </w:r>
      <w:r w:rsidRPr="00CD1AF5">
        <w:rPr>
          <w:sz w:val="28"/>
          <w:szCs w:val="28"/>
        </w:rPr>
        <w:t xml:space="preserve">: </w:t>
      </w:r>
    </w:p>
    <w:p w14:paraId="35A914D7" w14:textId="77777777" w:rsidR="00595139" w:rsidRPr="00CD1AF5" w:rsidRDefault="00595139" w:rsidP="00693088">
      <w:pPr>
        <w:ind w:firstLine="709"/>
        <w:jc w:val="both"/>
        <w:rPr>
          <w:sz w:val="28"/>
          <w:szCs w:val="28"/>
        </w:rPr>
      </w:pPr>
    </w:p>
    <w:p w14:paraId="27B105D4" w14:textId="77777777" w:rsidR="0095273D" w:rsidRPr="00CD1AF5" w:rsidRDefault="00000000" w:rsidP="000945EE">
      <w:pPr>
        <w:jc w:val="center"/>
        <w:rPr>
          <w:sz w:val="28"/>
          <w:szCs w:val="28"/>
        </w:rPr>
      </w:pP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lang w:val="en-US"/>
              </w:rPr>
              <m:t>A</m:t>
            </m:r>
          </m:sub>
        </m:sSub>
        <m:r>
          <w:rPr>
            <w:rFonts w:ascii="Cambria Math" w:hAnsi="Cambria Math"/>
            <w:sz w:val="28"/>
            <w:szCs w:val="28"/>
          </w:rPr>
          <m:t>=m/</m:t>
        </m:r>
        <m:r>
          <w:rPr>
            <w:rFonts w:ascii="Cambria Math" w:hAnsi="Cambria Math"/>
            <w:sz w:val="28"/>
            <w:szCs w:val="28"/>
            <w:lang w:val="en-US"/>
          </w:rPr>
          <m:t>A</m:t>
        </m:r>
      </m:oMath>
      <w:r w:rsidR="0095273D" w:rsidRPr="00CD1AF5">
        <w:rPr>
          <w:rFonts w:eastAsiaTheme="minorEastAsia"/>
          <w:sz w:val="28"/>
          <w:szCs w:val="28"/>
        </w:rPr>
        <w:t xml:space="preserve">, </w:t>
      </w:r>
      <w:r w:rsidR="0095273D" w:rsidRPr="00CD1AF5">
        <w:rPr>
          <w:sz w:val="28"/>
          <w:szCs w:val="28"/>
        </w:rPr>
        <w:t>г/м</w:t>
      </w:r>
      <w:r w:rsidR="0095273D" w:rsidRPr="00CD1AF5">
        <w:rPr>
          <w:sz w:val="28"/>
          <w:szCs w:val="28"/>
          <w:vertAlign w:val="superscript"/>
        </w:rPr>
        <w:t>2</w:t>
      </w:r>
    </w:p>
    <w:p w14:paraId="0D306FDD" w14:textId="77777777" w:rsidR="00595139" w:rsidRPr="00CD1AF5" w:rsidRDefault="00595139" w:rsidP="00693088">
      <w:pPr>
        <w:ind w:firstLine="709"/>
        <w:jc w:val="both"/>
        <w:rPr>
          <w:sz w:val="28"/>
          <w:szCs w:val="28"/>
        </w:rPr>
      </w:pPr>
    </w:p>
    <w:p w14:paraId="4D394E49" w14:textId="329159D8" w:rsidR="0095273D" w:rsidRPr="00CD1AF5" w:rsidRDefault="0095273D" w:rsidP="00693088">
      <w:pPr>
        <w:ind w:firstLine="709"/>
        <w:jc w:val="both"/>
        <w:rPr>
          <w:sz w:val="28"/>
          <w:szCs w:val="28"/>
        </w:rPr>
      </w:pPr>
      <w:proofErr w:type="gramStart"/>
      <w:r w:rsidRPr="00CD1AF5">
        <w:rPr>
          <w:sz w:val="28"/>
          <w:szCs w:val="28"/>
        </w:rPr>
        <w:t>Удельный вес (</w:t>
      </w:r>
      <w:r w:rsidRPr="00CD1AF5">
        <w:rPr>
          <w:i/>
          <w:sz w:val="28"/>
          <w:szCs w:val="28"/>
        </w:rPr>
        <w:t>γ</w:t>
      </w:r>
      <w:r w:rsidRPr="00CD1AF5">
        <w:rPr>
          <w:sz w:val="28"/>
          <w:szCs w:val="28"/>
        </w:rPr>
        <w:t>) это</w:t>
      </w:r>
      <w:proofErr w:type="gramEnd"/>
      <w:r w:rsidRPr="00CD1AF5">
        <w:rPr>
          <w:sz w:val="28"/>
          <w:szCs w:val="28"/>
        </w:rPr>
        <w:t xml:space="preserve"> физическая величина, определяется как отношение веса тела (</w:t>
      </w:r>
      <w:r w:rsidRPr="00CD1AF5">
        <w:rPr>
          <w:i/>
          <w:sz w:val="28"/>
          <w:szCs w:val="28"/>
          <w:lang w:val="en-US"/>
        </w:rPr>
        <w:t>W</w:t>
      </w:r>
      <w:r w:rsidRPr="00CD1AF5">
        <w:rPr>
          <w:sz w:val="28"/>
          <w:szCs w:val="28"/>
        </w:rPr>
        <w:t>) к занимаемому им объему (</w:t>
      </w:r>
      <w:r w:rsidRPr="00CD1AF5">
        <w:rPr>
          <w:i/>
          <w:sz w:val="28"/>
          <w:szCs w:val="28"/>
          <w:lang w:val="en-US"/>
        </w:rPr>
        <w:t>V</w:t>
      </w:r>
      <w:r w:rsidRPr="00CD1AF5">
        <w:rPr>
          <w:sz w:val="28"/>
          <w:szCs w:val="28"/>
        </w:rPr>
        <w:t>), измеряется в Па:</w:t>
      </w:r>
    </w:p>
    <w:p w14:paraId="381F43DF" w14:textId="77777777" w:rsidR="00595139" w:rsidRPr="00CD1AF5" w:rsidRDefault="00595139" w:rsidP="00693088">
      <w:pPr>
        <w:ind w:firstLine="709"/>
        <w:jc w:val="both"/>
        <w:rPr>
          <w:sz w:val="28"/>
          <w:szCs w:val="28"/>
        </w:rPr>
      </w:pPr>
    </w:p>
    <w:p w14:paraId="2A7D302C" w14:textId="77777777" w:rsidR="0095273D" w:rsidRPr="00CD1AF5" w:rsidRDefault="0095273D" w:rsidP="000945EE">
      <w:pPr>
        <w:jc w:val="center"/>
        <w:rPr>
          <w:sz w:val="28"/>
          <w:szCs w:val="28"/>
          <w:vertAlign w:val="superscript"/>
        </w:rPr>
      </w:pPr>
      <m:oMath>
        <m:r>
          <w:rPr>
            <w:rFonts w:ascii="Cambria Math" w:hAnsi="Cambria Math"/>
            <w:sz w:val="28"/>
            <w:szCs w:val="28"/>
          </w:rPr>
          <m:t>γ=</m:t>
        </m:r>
        <m:f>
          <m:fPr>
            <m:ctrlPr>
              <w:rPr>
                <w:rFonts w:ascii="Cambria Math" w:hAnsi="Cambria Math"/>
                <w:i/>
                <w:sz w:val="28"/>
                <w:szCs w:val="28"/>
              </w:rPr>
            </m:ctrlPr>
          </m:fPr>
          <m:num>
            <m:r>
              <w:rPr>
                <w:rFonts w:ascii="Cambria Math" w:hAnsi="Cambria Math"/>
                <w:sz w:val="28"/>
                <w:szCs w:val="28"/>
              </w:rPr>
              <m:t>m∙g</m:t>
            </m:r>
          </m:num>
          <m:den>
            <m:r>
              <w:rPr>
                <w:rFonts w:ascii="Cambria Math" w:hAnsi="Cambria Math"/>
                <w:sz w:val="28"/>
                <w:szCs w:val="28"/>
              </w:rPr>
              <m:t>V</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W</m:t>
            </m:r>
          </m:num>
          <m:den>
            <m:r>
              <w:rPr>
                <w:rFonts w:ascii="Cambria Math" w:hAnsi="Cambria Math"/>
                <w:sz w:val="28"/>
                <w:szCs w:val="28"/>
              </w:rPr>
              <m:t>V</m:t>
            </m:r>
          </m:den>
        </m:f>
      </m:oMath>
      <w:r w:rsidRPr="00CD1AF5">
        <w:rPr>
          <w:rFonts w:eastAsiaTheme="minorEastAsia"/>
          <w:sz w:val="28"/>
          <w:szCs w:val="28"/>
        </w:rPr>
        <w:t>, Н/м</w:t>
      </w:r>
      <w:r w:rsidRPr="00CD1AF5">
        <w:rPr>
          <w:rFonts w:eastAsiaTheme="minorEastAsia"/>
          <w:sz w:val="28"/>
          <w:szCs w:val="28"/>
          <w:vertAlign w:val="superscript"/>
        </w:rPr>
        <w:t>3</w:t>
      </w:r>
    </w:p>
    <w:p w14:paraId="7A47D52D" w14:textId="77777777" w:rsidR="00595139" w:rsidRPr="00CD1AF5" w:rsidRDefault="00595139" w:rsidP="00693088">
      <w:pPr>
        <w:ind w:firstLine="709"/>
        <w:jc w:val="both"/>
        <w:rPr>
          <w:sz w:val="28"/>
          <w:szCs w:val="28"/>
        </w:rPr>
      </w:pPr>
    </w:p>
    <w:p w14:paraId="1FADBFCF" w14:textId="227B9675" w:rsidR="0095273D" w:rsidRPr="00CD1AF5" w:rsidRDefault="0095273D" w:rsidP="00693088">
      <w:pPr>
        <w:ind w:firstLine="709"/>
        <w:jc w:val="both"/>
        <w:rPr>
          <w:sz w:val="28"/>
          <w:szCs w:val="28"/>
        </w:rPr>
      </w:pPr>
      <w:r w:rsidRPr="00CD1AF5">
        <w:rPr>
          <w:sz w:val="28"/>
          <w:szCs w:val="28"/>
        </w:rPr>
        <w:lastRenderedPageBreak/>
        <w:t>Или произведение плотности (</w:t>
      </w:r>
      <w:r w:rsidRPr="00CD1AF5">
        <w:rPr>
          <w:i/>
          <w:sz w:val="28"/>
          <w:szCs w:val="28"/>
        </w:rPr>
        <w:t>ρ</w:t>
      </w:r>
      <w:r w:rsidRPr="00CD1AF5">
        <w:rPr>
          <w:sz w:val="28"/>
          <w:szCs w:val="28"/>
        </w:rPr>
        <w:t>) на ускорение свободного падения (</w:t>
      </w:r>
      <w:r w:rsidRPr="00CD1AF5">
        <w:rPr>
          <w:i/>
          <w:sz w:val="28"/>
          <w:szCs w:val="28"/>
          <w:lang w:val="en-US"/>
        </w:rPr>
        <w:t>g</w:t>
      </w:r>
      <w:r w:rsidRPr="00CD1AF5">
        <w:rPr>
          <w:sz w:val="28"/>
          <w:szCs w:val="28"/>
        </w:rPr>
        <w:t>):</w:t>
      </w:r>
    </w:p>
    <w:p w14:paraId="53910855" w14:textId="77777777" w:rsidR="00595139" w:rsidRPr="00CD1AF5" w:rsidRDefault="00595139" w:rsidP="00693088">
      <w:pPr>
        <w:ind w:firstLine="709"/>
        <w:jc w:val="both"/>
        <w:rPr>
          <w:sz w:val="28"/>
          <w:szCs w:val="28"/>
        </w:rPr>
      </w:pPr>
    </w:p>
    <w:p w14:paraId="67A42809" w14:textId="7DF98EF9" w:rsidR="0095273D" w:rsidRPr="00CD1AF5" w:rsidRDefault="0095273D" w:rsidP="000945EE">
      <w:pPr>
        <w:jc w:val="center"/>
        <w:rPr>
          <w:sz w:val="28"/>
          <w:szCs w:val="28"/>
        </w:rPr>
      </w:pPr>
      <m:oMath>
        <m:r>
          <w:rPr>
            <w:rFonts w:ascii="Cambria Math" w:hAnsi="Cambria Math"/>
            <w:sz w:val="28"/>
            <w:szCs w:val="28"/>
          </w:rPr>
          <m:t>γ=ρ∙g</m:t>
        </m:r>
      </m:oMath>
      <w:r w:rsidRPr="00CD1AF5">
        <w:rPr>
          <w:rFonts w:eastAsiaTheme="minorEastAsia"/>
          <w:sz w:val="28"/>
          <w:szCs w:val="28"/>
        </w:rPr>
        <w:t>, Н/м</w:t>
      </w:r>
      <w:r w:rsidRPr="00CD1AF5">
        <w:rPr>
          <w:rFonts w:eastAsiaTheme="minorEastAsia"/>
          <w:sz w:val="28"/>
          <w:szCs w:val="28"/>
          <w:vertAlign w:val="superscript"/>
        </w:rPr>
        <w:t>3</w:t>
      </w:r>
    </w:p>
    <w:p w14:paraId="0E3EA5B2" w14:textId="77777777" w:rsidR="00595139" w:rsidRPr="00CD1AF5" w:rsidRDefault="00595139" w:rsidP="00693088">
      <w:pPr>
        <w:ind w:firstLine="709"/>
        <w:jc w:val="both"/>
        <w:rPr>
          <w:bCs/>
          <w:sz w:val="28"/>
          <w:szCs w:val="28"/>
        </w:rPr>
      </w:pPr>
    </w:p>
    <w:p w14:paraId="1FA0D82F" w14:textId="1DC2A7F0" w:rsidR="0095273D" w:rsidRPr="00CD1AF5" w:rsidRDefault="0095273D" w:rsidP="00693088">
      <w:pPr>
        <w:ind w:firstLine="709"/>
        <w:jc w:val="both"/>
        <w:rPr>
          <w:bCs/>
          <w:sz w:val="28"/>
          <w:szCs w:val="28"/>
        </w:rPr>
      </w:pPr>
      <w:r w:rsidRPr="00CD1AF5">
        <w:rPr>
          <w:bCs/>
          <w:sz w:val="28"/>
          <w:szCs w:val="28"/>
        </w:rPr>
        <w:t xml:space="preserve">Физический смысл </w:t>
      </w:r>
      <w:r w:rsidRPr="00CD1AF5">
        <w:rPr>
          <w:bCs/>
          <w:sz w:val="28"/>
          <w:szCs w:val="28"/>
          <w:lang w:val="en-US"/>
        </w:rPr>
        <w:t>specific</w:t>
      </w:r>
      <w:r w:rsidRPr="00CD1AF5">
        <w:rPr>
          <w:bCs/>
          <w:sz w:val="28"/>
          <w:szCs w:val="28"/>
        </w:rPr>
        <w:t xml:space="preserve"> </w:t>
      </w:r>
      <w:r w:rsidRPr="00CD1AF5">
        <w:rPr>
          <w:bCs/>
          <w:sz w:val="28"/>
          <w:szCs w:val="28"/>
          <w:lang w:val="en-US"/>
        </w:rPr>
        <w:t>gravity</w:t>
      </w:r>
      <w:r w:rsidRPr="00CD1AF5">
        <w:rPr>
          <w:bCs/>
          <w:i/>
          <w:sz w:val="28"/>
          <w:szCs w:val="28"/>
        </w:rPr>
        <w:t xml:space="preserve"> (</w:t>
      </w:r>
      <w:proofErr w:type="spellStart"/>
      <w:r w:rsidRPr="00CD1AF5">
        <w:rPr>
          <w:bCs/>
          <w:i/>
          <w:sz w:val="28"/>
          <w:szCs w:val="28"/>
          <w:lang w:val="en-US"/>
        </w:rPr>
        <w:t>G</w:t>
      </w:r>
      <w:r w:rsidRPr="00CD1AF5">
        <w:rPr>
          <w:bCs/>
          <w:i/>
          <w:sz w:val="28"/>
          <w:szCs w:val="28"/>
          <w:vertAlign w:val="subscript"/>
          <w:lang w:val="en-US"/>
        </w:rPr>
        <w:t>s</w:t>
      </w:r>
      <w:proofErr w:type="spellEnd"/>
      <w:r w:rsidRPr="00CD1AF5">
        <w:rPr>
          <w:bCs/>
          <w:i/>
          <w:sz w:val="28"/>
          <w:szCs w:val="28"/>
        </w:rPr>
        <w:t>)</w:t>
      </w:r>
      <w:r w:rsidRPr="00CD1AF5">
        <w:rPr>
          <w:bCs/>
          <w:sz w:val="28"/>
          <w:szCs w:val="28"/>
        </w:rPr>
        <w:t xml:space="preserve"> заключается в отношении плотности измеряемого материала </w:t>
      </w:r>
      <w:r w:rsidRPr="00CD1AF5">
        <w:rPr>
          <w:bCs/>
          <w:i/>
          <w:sz w:val="28"/>
          <w:szCs w:val="28"/>
        </w:rPr>
        <w:t>(ρ)</w:t>
      </w:r>
      <w:r w:rsidRPr="00CD1AF5">
        <w:rPr>
          <w:bCs/>
          <w:sz w:val="28"/>
          <w:szCs w:val="28"/>
        </w:rPr>
        <w:t xml:space="preserve"> к плотности дистиллированной воды </w:t>
      </w:r>
      <w:r w:rsidRPr="00CD1AF5">
        <w:rPr>
          <w:bCs/>
          <w:i/>
          <w:sz w:val="28"/>
          <w:szCs w:val="28"/>
        </w:rPr>
        <w:t>(ρ</w:t>
      </w:r>
      <w:r w:rsidRPr="00CD1AF5">
        <w:rPr>
          <w:bCs/>
          <w:i/>
          <w:sz w:val="28"/>
          <w:szCs w:val="28"/>
          <w:vertAlign w:val="subscript"/>
          <w:lang w:val="en-US"/>
        </w:rPr>
        <w:t>w</w:t>
      </w:r>
      <w:r w:rsidRPr="00CD1AF5">
        <w:rPr>
          <w:bCs/>
          <w:i/>
          <w:sz w:val="28"/>
          <w:szCs w:val="28"/>
        </w:rPr>
        <w:t>)</w:t>
      </w:r>
      <w:r w:rsidRPr="00CD1AF5">
        <w:rPr>
          <w:bCs/>
          <w:sz w:val="28"/>
          <w:szCs w:val="28"/>
        </w:rPr>
        <w:t>, при температуре 23</w:t>
      </w:r>
      <w:r w:rsidRPr="00CD1AF5">
        <w:rPr>
          <w:bCs/>
          <w:sz w:val="28"/>
          <w:szCs w:val="28"/>
          <w:vertAlign w:val="superscript"/>
        </w:rPr>
        <w:t>0</w:t>
      </w:r>
      <w:r w:rsidRPr="00CD1AF5">
        <w:rPr>
          <w:bCs/>
          <w:sz w:val="28"/>
          <w:szCs w:val="28"/>
        </w:rPr>
        <w:t>С:</w:t>
      </w:r>
    </w:p>
    <w:p w14:paraId="5A9DC3E1" w14:textId="77777777" w:rsidR="00595139" w:rsidRPr="00CD1AF5" w:rsidRDefault="00595139" w:rsidP="00693088">
      <w:pPr>
        <w:ind w:firstLine="709"/>
        <w:jc w:val="both"/>
        <w:rPr>
          <w:bCs/>
          <w:sz w:val="28"/>
          <w:szCs w:val="28"/>
        </w:rPr>
      </w:pPr>
    </w:p>
    <w:p w14:paraId="789240AA" w14:textId="77777777" w:rsidR="0095273D" w:rsidRPr="00CD1AF5" w:rsidRDefault="00000000" w:rsidP="000945EE">
      <w:pPr>
        <w:jc w:val="center"/>
        <w:rPr>
          <w:bCs/>
          <w:sz w:val="28"/>
          <w:szCs w:val="28"/>
        </w:rPr>
      </w:pPr>
      <m:oMath>
        <m:sSub>
          <m:sSubPr>
            <m:ctrlPr>
              <w:rPr>
                <w:rFonts w:ascii="Cambria Math" w:hAnsi="Cambria Math"/>
                <w:bCs/>
                <w:i/>
                <w:sz w:val="28"/>
                <w:szCs w:val="28"/>
              </w:rPr>
            </m:ctrlPr>
          </m:sSubPr>
          <m:e>
            <m:r>
              <w:rPr>
                <w:rFonts w:ascii="Cambria Math" w:hAnsi="Cambria Math"/>
                <w:sz w:val="28"/>
                <w:szCs w:val="28"/>
                <w:lang w:val="en-US"/>
              </w:rPr>
              <m:t>G</m:t>
            </m:r>
          </m:e>
          <m:sub>
            <m:r>
              <w:rPr>
                <w:rFonts w:ascii="Cambria Math" w:hAnsi="Cambria Math"/>
                <w:sz w:val="28"/>
                <w:szCs w:val="28"/>
              </w:rPr>
              <m:t>s</m:t>
            </m:r>
          </m:sub>
        </m:sSub>
        <m:r>
          <w:rPr>
            <w:rFonts w:ascii="Cambria Math" w:hAnsi="Cambria Math"/>
            <w:sz w:val="28"/>
            <w:szCs w:val="28"/>
          </w:rPr>
          <m:t>=</m:t>
        </m:r>
        <m:f>
          <m:fPr>
            <m:ctrlPr>
              <w:rPr>
                <w:rFonts w:ascii="Cambria Math" w:hAnsi="Cambria Math"/>
                <w:bCs/>
                <w:i/>
                <w:sz w:val="28"/>
                <w:szCs w:val="28"/>
              </w:rPr>
            </m:ctrlPr>
          </m:fPr>
          <m:num>
            <m:r>
              <w:rPr>
                <w:rFonts w:ascii="Cambria Math" w:hAnsi="Cambria Math"/>
                <w:sz w:val="28"/>
                <w:szCs w:val="28"/>
              </w:rPr>
              <m:t>ρ</m:t>
            </m:r>
          </m:num>
          <m:den>
            <m:sSub>
              <m:sSubPr>
                <m:ctrlPr>
                  <w:rPr>
                    <w:rFonts w:ascii="Cambria Math" w:hAnsi="Cambria Math"/>
                    <w:bCs/>
                    <w:i/>
                    <w:sz w:val="28"/>
                    <w:szCs w:val="28"/>
                  </w:rPr>
                </m:ctrlPr>
              </m:sSubPr>
              <m:e>
                <m:r>
                  <w:rPr>
                    <w:rFonts w:ascii="Cambria Math" w:hAnsi="Cambria Math"/>
                    <w:sz w:val="28"/>
                    <w:szCs w:val="28"/>
                  </w:rPr>
                  <m:t>ρ</m:t>
                </m:r>
              </m:e>
              <m:sub>
                <m:r>
                  <w:rPr>
                    <w:rFonts w:ascii="Cambria Math" w:hAnsi="Cambria Math"/>
                    <w:sz w:val="28"/>
                    <w:szCs w:val="28"/>
                  </w:rPr>
                  <m:t>w</m:t>
                </m:r>
              </m:sub>
            </m:sSub>
          </m:den>
        </m:f>
      </m:oMath>
      <w:r w:rsidR="0095273D" w:rsidRPr="00CD1AF5">
        <w:rPr>
          <w:rFonts w:eastAsiaTheme="minorEastAsia"/>
          <w:bCs/>
          <w:sz w:val="28"/>
          <w:szCs w:val="28"/>
        </w:rPr>
        <w:t>, %</w:t>
      </w:r>
    </w:p>
    <w:p w14:paraId="00F5A11B" w14:textId="77777777" w:rsidR="00595139" w:rsidRPr="00CD1AF5" w:rsidRDefault="00595139" w:rsidP="00693088">
      <w:pPr>
        <w:ind w:firstLine="709"/>
        <w:jc w:val="both"/>
        <w:rPr>
          <w:bCs/>
          <w:sz w:val="28"/>
          <w:szCs w:val="28"/>
        </w:rPr>
      </w:pPr>
    </w:p>
    <w:p w14:paraId="1DC79F70" w14:textId="71706C3F" w:rsidR="0095273D" w:rsidRPr="00CD1AF5" w:rsidRDefault="0095273D" w:rsidP="00693088">
      <w:pPr>
        <w:ind w:firstLine="709"/>
        <w:jc w:val="both"/>
        <w:rPr>
          <w:bCs/>
          <w:sz w:val="28"/>
          <w:szCs w:val="28"/>
        </w:rPr>
      </w:pPr>
      <w:r w:rsidRPr="00CD1AF5">
        <w:rPr>
          <w:bCs/>
          <w:sz w:val="28"/>
          <w:szCs w:val="28"/>
        </w:rPr>
        <w:t xml:space="preserve">Определение вышеуказанных характеристик опытного образца, кроме </w:t>
      </w:r>
      <w:r w:rsidRPr="00CD1AF5">
        <w:rPr>
          <w:bCs/>
          <w:sz w:val="28"/>
          <w:szCs w:val="28"/>
          <w:lang w:val="en-US"/>
        </w:rPr>
        <w:t>specific</w:t>
      </w:r>
      <w:r w:rsidRPr="00CD1AF5">
        <w:rPr>
          <w:bCs/>
          <w:sz w:val="28"/>
          <w:szCs w:val="28"/>
        </w:rPr>
        <w:t xml:space="preserve"> </w:t>
      </w:r>
      <w:r w:rsidRPr="00CD1AF5">
        <w:rPr>
          <w:bCs/>
          <w:sz w:val="28"/>
          <w:szCs w:val="28"/>
          <w:lang w:val="en-US"/>
        </w:rPr>
        <w:t>gravity</w:t>
      </w:r>
      <w:r w:rsidRPr="00CD1AF5">
        <w:rPr>
          <w:bCs/>
          <w:sz w:val="28"/>
          <w:szCs w:val="28"/>
        </w:rPr>
        <w:t xml:space="preserve"> (требуется дополнительные измерения) основано на измерении его линейных размеров и массы.</w:t>
      </w:r>
    </w:p>
    <w:p w14:paraId="3B1E9F99" w14:textId="77777777" w:rsidR="0095273D" w:rsidRPr="00CD1AF5" w:rsidRDefault="0095273D" w:rsidP="00693088">
      <w:pPr>
        <w:ind w:firstLine="709"/>
        <w:jc w:val="both"/>
        <w:rPr>
          <w:b/>
          <w:sz w:val="28"/>
          <w:szCs w:val="28"/>
        </w:rPr>
      </w:pPr>
      <w:r w:rsidRPr="00CD1AF5">
        <w:rPr>
          <w:bCs/>
          <w:sz w:val="28"/>
          <w:szCs w:val="28"/>
        </w:rPr>
        <w:t xml:space="preserve">Стандарт </w:t>
      </w:r>
      <w:r w:rsidRPr="00CD1AF5">
        <w:rPr>
          <w:bCs/>
          <w:sz w:val="28"/>
          <w:szCs w:val="28"/>
          <w:lang w:val="en-US"/>
        </w:rPr>
        <w:t>ASTM</w:t>
      </w:r>
      <w:r w:rsidRPr="00CD1AF5">
        <w:rPr>
          <w:bCs/>
          <w:sz w:val="28"/>
          <w:szCs w:val="28"/>
        </w:rPr>
        <w:t xml:space="preserve"> </w:t>
      </w:r>
      <w:r w:rsidRPr="00CD1AF5">
        <w:rPr>
          <w:bCs/>
          <w:sz w:val="28"/>
          <w:szCs w:val="28"/>
          <w:lang w:val="en-US"/>
        </w:rPr>
        <w:t>D</w:t>
      </w:r>
      <w:r w:rsidRPr="00CD1AF5">
        <w:rPr>
          <w:bCs/>
          <w:sz w:val="28"/>
          <w:szCs w:val="28"/>
        </w:rPr>
        <w:t>751 «</w:t>
      </w:r>
      <w:r w:rsidRPr="00CD1AF5">
        <w:rPr>
          <w:bCs/>
          <w:sz w:val="28"/>
          <w:szCs w:val="28"/>
          <w:lang w:val="en-US"/>
        </w:rPr>
        <w:t>Standard</w:t>
      </w:r>
      <w:r w:rsidRPr="00CD1AF5">
        <w:rPr>
          <w:bCs/>
          <w:sz w:val="28"/>
          <w:szCs w:val="28"/>
        </w:rPr>
        <w:t xml:space="preserve"> </w:t>
      </w:r>
      <w:r w:rsidRPr="00CD1AF5">
        <w:rPr>
          <w:bCs/>
          <w:sz w:val="28"/>
          <w:szCs w:val="28"/>
          <w:lang w:val="en-US"/>
        </w:rPr>
        <w:t>Test</w:t>
      </w:r>
      <w:r w:rsidRPr="00CD1AF5">
        <w:rPr>
          <w:bCs/>
          <w:sz w:val="28"/>
          <w:szCs w:val="28"/>
        </w:rPr>
        <w:t xml:space="preserve"> </w:t>
      </w:r>
      <w:r w:rsidRPr="00CD1AF5">
        <w:rPr>
          <w:bCs/>
          <w:sz w:val="28"/>
          <w:szCs w:val="28"/>
          <w:lang w:val="en-US"/>
        </w:rPr>
        <w:t>Methods</w:t>
      </w:r>
      <w:r w:rsidRPr="00CD1AF5">
        <w:rPr>
          <w:bCs/>
          <w:sz w:val="28"/>
          <w:szCs w:val="28"/>
        </w:rPr>
        <w:t xml:space="preserve"> </w:t>
      </w:r>
      <w:r w:rsidRPr="00CD1AF5">
        <w:rPr>
          <w:bCs/>
          <w:sz w:val="28"/>
          <w:szCs w:val="28"/>
          <w:lang w:val="en-US"/>
        </w:rPr>
        <w:t>for</w:t>
      </w:r>
      <w:r w:rsidRPr="00CD1AF5">
        <w:rPr>
          <w:bCs/>
          <w:sz w:val="28"/>
          <w:szCs w:val="28"/>
        </w:rPr>
        <w:t xml:space="preserve"> </w:t>
      </w:r>
      <w:r w:rsidRPr="00CD1AF5">
        <w:rPr>
          <w:bCs/>
          <w:sz w:val="28"/>
          <w:szCs w:val="28"/>
          <w:lang w:val="en-US"/>
        </w:rPr>
        <w:t>Coated</w:t>
      </w:r>
      <w:r w:rsidRPr="00CD1AF5">
        <w:rPr>
          <w:bCs/>
          <w:sz w:val="28"/>
          <w:szCs w:val="28"/>
        </w:rPr>
        <w:t xml:space="preserve"> </w:t>
      </w:r>
      <w:r w:rsidRPr="00CD1AF5">
        <w:rPr>
          <w:bCs/>
          <w:sz w:val="28"/>
          <w:szCs w:val="28"/>
          <w:lang w:val="en-US"/>
        </w:rPr>
        <w:t>Fabrics</w:t>
      </w:r>
      <w:r w:rsidRPr="00CD1AF5">
        <w:rPr>
          <w:bCs/>
          <w:sz w:val="28"/>
          <w:szCs w:val="28"/>
        </w:rPr>
        <w:t xml:space="preserve">» регламентирует два вида измерений массы (плотности и удельного веса): </w:t>
      </w:r>
    </w:p>
    <w:p w14:paraId="20DD8F85" w14:textId="2EB9BEF0" w:rsidR="0095273D" w:rsidRPr="00CD1AF5" w:rsidRDefault="000945EE" w:rsidP="004B05C9">
      <w:pPr>
        <w:pStyle w:val="a4"/>
        <w:numPr>
          <w:ilvl w:val="0"/>
          <w:numId w:val="9"/>
        </w:numPr>
        <w:tabs>
          <w:tab w:val="left" w:pos="993"/>
        </w:tabs>
        <w:spacing w:after="0" w:line="240" w:lineRule="auto"/>
        <w:ind w:left="0" w:firstLine="709"/>
        <w:contextualSpacing w:val="0"/>
        <w:jc w:val="both"/>
        <w:rPr>
          <w:rFonts w:ascii="Times New Roman" w:hAnsi="Times New Roman" w:cs="Times New Roman"/>
          <w:bCs/>
          <w:sz w:val="28"/>
          <w:szCs w:val="28"/>
        </w:rPr>
      </w:pPr>
      <w:r w:rsidRPr="00CD1AF5">
        <w:rPr>
          <w:rFonts w:ascii="Times New Roman" w:hAnsi="Times New Roman" w:cs="Times New Roman"/>
          <w:bCs/>
          <w:sz w:val="28"/>
          <w:szCs w:val="28"/>
        </w:rPr>
        <w:t>метод</w:t>
      </w:r>
      <w:r w:rsidR="0095273D" w:rsidRPr="00CD1AF5">
        <w:rPr>
          <w:rFonts w:ascii="Times New Roman" w:hAnsi="Times New Roman" w:cs="Times New Roman"/>
          <w:bCs/>
          <w:sz w:val="28"/>
          <w:szCs w:val="28"/>
          <w:lang w:val="en-US"/>
        </w:rPr>
        <w:t xml:space="preserve">, </w:t>
      </w:r>
      <w:r w:rsidR="0095273D" w:rsidRPr="00CD1AF5">
        <w:rPr>
          <w:rFonts w:ascii="Times New Roman" w:hAnsi="Times New Roman" w:cs="Times New Roman"/>
          <w:bCs/>
          <w:sz w:val="28"/>
          <w:szCs w:val="28"/>
        </w:rPr>
        <w:t>применимый</w:t>
      </w:r>
      <w:r w:rsidR="0095273D" w:rsidRPr="00CD1AF5">
        <w:rPr>
          <w:rFonts w:ascii="Times New Roman" w:hAnsi="Times New Roman" w:cs="Times New Roman"/>
          <w:bCs/>
          <w:sz w:val="28"/>
          <w:szCs w:val="28"/>
          <w:lang w:val="en-US"/>
        </w:rPr>
        <w:t xml:space="preserve"> </w:t>
      </w:r>
      <w:r w:rsidR="0095273D" w:rsidRPr="00CD1AF5">
        <w:rPr>
          <w:rFonts w:ascii="Times New Roman" w:hAnsi="Times New Roman" w:cs="Times New Roman"/>
          <w:bCs/>
          <w:sz w:val="28"/>
          <w:szCs w:val="28"/>
        </w:rPr>
        <w:t>к</w:t>
      </w:r>
      <w:r w:rsidR="0095273D" w:rsidRPr="00CD1AF5">
        <w:rPr>
          <w:rFonts w:ascii="Times New Roman" w:hAnsi="Times New Roman" w:cs="Times New Roman"/>
          <w:bCs/>
          <w:sz w:val="28"/>
          <w:szCs w:val="28"/>
          <w:lang w:val="en-US"/>
        </w:rPr>
        <w:t xml:space="preserve"> </w:t>
      </w:r>
      <w:r w:rsidR="0095273D" w:rsidRPr="00CD1AF5">
        <w:rPr>
          <w:rFonts w:ascii="Times New Roman" w:hAnsi="Times New Roman" w:cs="Times New Roman"/>
          <w:bCs/>
          <w:sz w:val="28"/>
          <w:szCs w:val="28"/>
        </w:rPr>
        <w:t>лоскуту</w:t>
      </w:r>
      <w:r w:rsidR="0095273D" w:rsidRPr="00CD1AF5">
        <w:rPr>
          <w:rFonts w:ascii="Times New Roman" w:hAnsi="Times New Roman" w:cs="Times New Roman"/>
          <w:bCs/>
          <w:sz w:val="28"/>
          <w:szCs w:val="28"/>
          <w:lang w:val="en-US"/>
        </w:rPr>
        <w:t xml:space="preserve"> </w:t>
      </w:r>
      <w:r w:rsidR="0095273D" w:rsidRPr="00CD1AF5">
        <w:rPr>
          <w:rFonts w:ascii="Times New Roman" w:hAnsi="Times New Roman" w:cs="Times New Roman"/>
          <w:bCs/>
          <w:sz w:val="28"/>
          <w:szCs w:val="28"/>
        </w:rPr>
        <w:t>или</w:t>
      </w:r>
      <w:r w:rsidR="0095273D" w:rsidRPr="00CD1AF5">
        <w:rPr>
          <w:rFonts w:ascii="Times New Roman" w:hAnsi="Times New Roman" w:cs="Times New Roman"/>
          <w:bCs/>
          <w:sz w:val="28"/>
          <w:szCs w:val="28"/>
          <w:lang w:val="en-US"/>
        </w:rPr>
        <w:t xml:space="preserve"> </w:t>
      </w:r>
      <w:r w:rsidR="0095273D" w:rsidRPr="00CD1AF5">
        <w:rPr>
          <w:rFonts w:ascii="Times New Roman" w:hAnsi="Times New Roman" w:cs="Times New Roman"/>
          <w:bCs/>
          <w:sz w:val="28"/>
          <w:szCs w:val="28"/>
        </w:rPr>
        <w:t>рулону</w:t>
      </w:r>
      <w:r w:rsidR="0095273D" w:rsidRPr="00CD1AF5">
        <w:rPr>
          <w:rFonts w:ascii="Times New Roman" w:hAnsi="Times New Roman" w:cs="Times New Roman"/>
          <w:bCs/>
          <w:sz w:val="28"/>
          <w:szCs w:val="28"/>
          <w:lang w:val="en-US"/>
        </w:rPr>
        <w:t xml:space="preserve"> (method applicable to a piece, cut, or roll). </w:t>
      </w:r>
      <w:r w:rsidR="0095273D" w:rsidRPr="00CD1AF5">
        <w:rPr>
          <w:rFonts w:ascii="Times New Roman" w:hAnsi="Times New Roman" w:cs="Times New Roman"/>
          <w:bCs/>
          <w:sz w:val="28"/>
          <w:szCs w:val="28"/>
        </w:rPr>
        <w:t>Взвешивание материала проводится на калиброванных весах, точностью измерения 0,25%. Определяются геометрические параметры измеряемого материала (длина, ширина, толщина). Рассчитывается плотность или удельный вес</w:t>
      </w:r>
      <w:r>
        <w:rPr>
          <w:rFonts w:ascii="Times New Roman" w:hAnsi="Times New Roman" w:cs="Times New Roman"/>
          <w:bCs/>
          <w:sz w:val="28"/>
          <w:szCs w:val="28"/>
        </w:rPr>
        <w:t>;</w:t>
      </w:r>
    </w:p>
    <w:p w14:paraId="6ED79A1C" w14:textId="2E7127D4" w:rsidR="0095273D" w:rsidRPr="00CD1AF5" w:rsidRDefault="000945EE" w:rsidP="004B05C9">
      <w:pPr>
        <w:pStyle w:val="a4"/>
        <w:numPr>
          <w:ilvl w:val="0"/>
          <w:numId w:val="9"/>
        </w:numPr>
        <w:tabs>
          <w:tab w:val="left" w:pos="993"/>
        </w:tabs>
        <w:spacing w:after="0" w:line="240" w:lineRule="auto"/>
        <w:ind w:left="0" w:firstLine="709"/>
        <w:contextualSpacing w:val="0"/>
        <w:jc w:val="both"/>
        <w:rPr>
          <w:rFonts w:ascii="Times New Roman" w:hAnsi="Times New Roman" w:cs="Times New Roman"/>
          <w:bCs/>
          <w:sz w:val="28"/>
          <w:szCs w:val="28"/>
        </w:rPr>
      </w:pPr>
      <w:r w:rsidRPr="00CD1AF5">
        <w:rPr>
          <w:rFonts w:ascii="Times New Roman" w:hAnsi="Times New Roman" w:cs="Times New Roman"/>
          <w:bCs/>
          <w:sz w:val="28"/>
          <w:szCs w:val="28"/>
        </w:rPr>
        <w:t>метод</w:t>
      </w:r>
      <w:r w:rsidR="0095273D" w:rsidRPr="00CD1AF5">
        <w:rPr>
          <w:rFonts w:ascii="Times New Roman" w:hAnsi="Times New Roman" w:cs="Times New Roman"/>
          <w:bCs/>
          <w:sz w:val="28"/>
          <w:szCs w:val="28"/>
          <w:lang w:val="en-US"/>
        </w:rPr>
        <w:t xml:space="preserve">, </w:t>
      </w:r>
      <w:r w:rsidR="0095273D" w:rsidRPr="00CD1AF5">
        <w:rPr>
          <w:rFonts w:ascii="Times New Roman" w:hAnsi="Times New Roman" w:cs="Times New Roman"/>
          <w:bCs/>
          <w:sz w:val="28"/>
          <w:szCs w:val="28"/>
        </w:rPr>
        <w:t>применимый</w:t>
      </w:r>
      <w:r w:rsidR="0095273D" w:rsidRPr="00CD1AF5">
        <w:rPr>
          <w:rFonts w:ascii="Times New Roman" w:hAnsi="Times New Roman" w:cs="Times New Roman"/>
          <w:bCs/>
          <w:sz w:val="28"/>
          <w:szCs w:val="28"/>
          <w:lang w:val="en-US"/>
        </w:rPr>
        <w:t xml:space="preserve"> </w:t>
      </w:r>
      <w:r w:rsidR="0095273D" w:rsidRPr="00CD1AF5">
        <w:rPr>
          <w:rFonts w:ascii="Times New Roman" w:hAnsi="Times New Roman" w:cs="Times New Roman"/>
          <w:bCs/>
          <w:sz w:val="28"/>
          <w:szCs w:val="28"/>
        </w:rPr>
        <w:t>к</w:t>
      </w:r>
      <w:r w:rsidR="0095273D" w:rsidRPr="00CD1AF5">
        <w:rPr>
          <w:rFonts w:ascii="Times New Roman" w:hAnsi="Times New Roman" w:cs="Times New Roman"/>
          <w:bCs/>
          <w:sz w:val="28"/>
          <w:szCs w:val="28"/>
          <w:lang w:val="en-US"/>
        </w:rPr>
        <w:t xml:space="preserve"> </w:t>
      </w:r>
      <w:r w:rsidR="0095273D" w:rsidRPr="00CD1AF5">
        <w:rPr>
          <w:rFonts w:ascii="Times New Roman" w:hAnsi="Times New Roman" w:cs="Times New Roman"/>
          <w:bCs/>
          <w:sz w:val="28"/>
          <w:szCs w:val="28"/>
        </w:rPr>
        <w:t>образцам</w:t>
      </w:r>
      <w:r w:rsidR="0095273D" w:rsidRPr="00CD1AF5">
        <w:rPr>
          <w:rFonts w:ascii="Times New Roman" w:hAnsi="Times New Roman" w:cs="Times New Roman"/>
          <w:bCs/>
          <w:sz w:val="28"/>
          <w:szCs w:val="28"/>
          <w:lang w:val="en-US"/>
        </w:rPr>
        <w:t xml:space="preserve"> (method applicable to a sample). </w:t>
      </w:r>
      <w:r w:rsidR="0095273D" w:rsidRPr="00CD1AF5">
        <w:rPr>
          <w:rFonts w:ascii="Times New Roman" w:hAnsi="Times New Roman" w:cs="Times New Roman"/>
          <w:bCs/>
          <w:sz w:val="28"/>
          <w:szCs w:val="28"/>
        </w:rPr>
        <w:t>Метод применяется в тех случаях, когда в лабораторию поступают образцы малого размера. Перед измерениями необходимо подготовить образец площадью не менее 129 см</w:t>
      </w:r>
      <w:r w:rsidR="0095273D" w:rsidRPr="00CD1AF5">
        <w:rPr>
          <w:rFonts w:ascii="Times New Roman" w:hAnsi="Times New Roman" w:cs="Times New Roman"/>
          <w:bCs/>
          <w:sz w:val="28"/>
          <w:szCs w:val="28"/>
          <w:vertAlign w:val="superscript"/>
        </w:rPr>
        <w:t>2</w:t>
      </w:r>
      <w:r w:rsidR="0095273D" w:rsidRPr="00CD1AF5">
        <w:rPr>
          <w:rFonts w:ascii="Times New Roman" w:hAnsi="Times New Roman" w:cs="Times New Roman"/>
          <w:bCs/>
          <w:sz w:val="28"/>
          <w:szCs w:val="28"/>
        </w:rPr>
        <w:t>, или несколько квадратных образцов, размерами не менее 50 мм, общей площадью 129 см</w:t>
      </w:r>
      <w:r w:rsidR="0095273D" w:rsidRPr="00CD1AF5">
        <w:rPr>
          <w:rFonts w:ascii="Times New Roman" w:hAnsi="Times New Roman" w:cs="Times New Roman"/>
          <w:bCs/>
          <w:sz w:val="28"/>
          <w:szCs w:val="28"/>
          <w:vertAlign w:val="superscript"/>
        </w:rPr>
        <w:t>2</w:t>
      </w:r>
      <w:r w:rsidR="0095273D" w:rsidRPr="00CD1AF5">
        <w:rPr>
          <w:rFonts w:ascii="Times New Roman" w:hAnsi="Times New Roman" w:cs="Times New Roman"/>
          <w:bCs/>
          <w:sz w:val="28"/>
          <w:szCs w:val="28"/>
        </w:rPr>
        <w:t>. Взвешивание и измерение аналогично первому методу, на весах, точностью измерения 0,25%. Результаты измерений относят только к отобранному образцу.</w:t>
      </w:r>
    </w:p>
    <w:p w14:paraId="15EE9D93" w14:textId="77777777" w:rsidR="0095273D" w:rsidRPr="00CD1AF5" w:rsidRDefault="0095273D" w:rsidP="00693088">
      <w:pPr>
        <w:ind w:firstLine="709"/>
        <w:jc w:val="both"/>
        <w:rPr>
          <w:bCs/>
          <w:sz w:val="28"/>
          <w:szCs w:val="28"/>
        </w:rPr>
      </w:pPr>
      <w:r w:rsidRPr="00CD1AF5">
        <w:rPr>
          <w:bCs/>
          <w:sz w:val="28"/>
          <w:szCs w:val="28"/>
        </w:rPr>
        <w:t xml:space="preserve">Требования по измерению массы (плотности и удельного веса), регламентированы стандартом ГОСТ 50277 «Материалы </w:t>
      </w:r>
      <w:proofErr w:type="spellStart"/>
      <w:r w:rsidRPr="00CD1AF5">
        <w:rPr>
          <w:bCs/>
          <w:sz w:val="28"/>
          <w:szCs w:val="28"/>
        </w:rPr>
        <w:t>геотекстильные</w:t>
      </w:r>
      <w:proofErr w:type="spellEnd"/>
      <w:r w:rsidRPr="00CD1AF5">
        <w:rPr>
          <w:bCs/>
          <w:sz w:val="28"/>
          <w:szCs w:val="28"/>
        </w:rPr>
        <w:t xml:space="preserve">. Метод определения поверхностной плотности». </w:t>
      </w:r>
    </w:p>
    <w:p w14:paraId="7E1FD9D4" w14:textId="4AA1BF1B" w:rsidR="0095273D" w:rsidRPr="00CD1AF5" w:rsidRDefault="0095273D" w:rsidP="00693088">
      <w:pPr>
        <w:ind w:firstLine="709"/>
        <w:jc w:val="both"/>
        <w:rPr>
          <w:bCs/>
          <w:sz w:val="28"/>
          <w:szCs w:val="28"/>
        </w:rPr>
      </w:pPr>
      <w:r w:rsidRPr="00CD1AF5">
        <w:rPr>
          <w:bCs/>
          <w:sz w:val="28"/>
          <w:szCs w:val="28"/>
        </w:rPr>
        <w:t>Испытаниям подвергаются не менее 10 образцов круглой или квадратной формы, площадью 100 см</w:t>
      </w:r>
      <w:r w:rsidRPr="00CD1AF5">
        <w:rPr>
          <w:bCs/>
          <w:sz w:val="28"/>
          <w:szCs w:val="28"/>
          <w:vertAlign w:val="superscript"/>
        </w:rPr>
        <w:t>2</w:t>
      </w:r>
      <w:r w:rsidRPr="00CD1AF5">
        <w:rPr>
          <w:bCs/>
          <w:sz w:val="28"/>
          <w:szCs w:val="28"/>
        </w:rPr>
        <w:t xml:space="preserve"> (</w:t>
      </w:r>
      <w:r w:rsidR="000945EE" w:rsidRPr="00CD1AF5">
        <w:rPr>
          <w:bCs/>
          <w:sz w:val="28"/>
          <w:szCs w:val="28"/>
        </w:rPr>
        <w:t>р</w:t>
      </w:r>
      <w:r w:rsidRPr="00CD1AF5">
        <w:rPr>
          <w:bCs/>
          <w:sz w:val="28"/>
          <w:szCs w:val="28"/>
        </w:rPr>
        <w:t xml:space="preserve">исунок 2.3). При этом площадь пробы определяется с точностью 0,5%, измерение массы с точностью 0,1%. </w:t>
      </w:r>
    </w:p>
    <w:p w14:paraId="26F49A85" w14:textId="6A2CDE05" w:rsidR="0095273D" w:rsidRPr="000945EE" w:rsidRDefault="0095273D" w:rsidP="00693088">
      <w:pPr>
        <w:ind w:firstLine="709"/>
        <w:jc w:val="both"/>
        <w:rPr>
          <w:bCs/>
          <w:sz w:val="32"/>
          <w:szCs w:val="32"/>
        </w:rPr>
      </w:pPr>
      <w:r w:rsidRPr="00CD1AF5">
        <w:rPr>
          <w:bCs/>
          <w:sz w:val="28"/>
          <w:szCs w:val="28"/>
        </w:rPr>
        <w:t xml:space="preserve">Перед испытанием проводят кондиционирование в течение 24 ч. </w:t>
      </w:r>
      <w:r w:rsidRPr="000945EE">
        <w:rPr>
          <w:bCs/>
          <w:sz w:val="28"/>
          <w:szCs w:val="28"/>
        </w:rPr>
        <w:t xml:space="preserve">Указания к климатическим условиям не регламентированы </w:t>
      </w:r>
      <w:r w:rsidR="00B85C42" w:rsidRPr="000945EE">
        <w:rPr>
          <w:sz w:val="28"/>
          <w:szCs w:val="28"/>
        </w:rPr>
        <w:t>[</w:t>
      </w:r>
      <w:hyperlink w:anchor="lit58" w:history="1">
        <w:r w:rsidR="000314B4">
          <w:rPr>
            <w:rStyle w:val="ae"/>
            <w:color w:val="auto"/>
            <w:sz w:val="28"/>
            <w:szCs w:val="28"/>
            <w:u w:val="none"/>
            <w:lang w:val="kk-KZ"/>
          </w:rPr>
          <w:t>7</w:t>
        </w:r>
        <w:r w:rsidR="002657B5">
          <w:rPr>
            <w:rStyle w:val="ae"/>
            <w:color w:val="auto"/>
            <w:sz w:val="28"/>
            <w:szCs w:val="28"/>
            <w:u w:val="none"/>
            <w:lang w:val="kk-KZ"/>
          </w:rPr>
          <w:t>4</w:t>
        </w:r>
      </w:hyperlink>
      <w:r w:rsidR="00B85C42" w:rsidRPr="000945EE">
        <w:rPr>
          <w:sz w:val="32"/>
          <w:szCs w:val="32"/>
        </w:rPr>
        <w:t>]</w:t>
      </w:r>
      <w:bookmarkStart w:id="72" w:name="tex58"/>
      <w:bookmarkEnd w:id="72"/>
      <w:r w:rsidR="000945EE">
        <w:rPr>
          <w:sz w:val="32"/>
          <w:szCs w:val="32"/>
        </w:rPr>
        <w:t>.</w:t>
      </w:r>
    </w:p>
    <w:p w14:paraId="62A18246" w14:textId="77777777" w:rsidR="0095273D" w:rsidRPr="00CD1AF5" w:rsidRDefault="0095273D" w:rsidP="00693088">
      <w:pPr>
        <w:ind w:firstLine="709"/>
        <w:jc w:val="both"/>
        <w:rPr>
          <w:bCs/>
          <w:i/>
          <w:sz w:val="28"/>
          <w:szCs w:val="28"/>
        </w:rPr>
      </w:pPr>
      <w:r w:rsidRPr="00CD1AF5">
        <w:rPr>
          <w:bCs/>
          <w:i/>
          <w:sz w:val="28"/>
          <w:szCs w:val="28"/>
        </w:rPr>
        <w:t>Определение удельного веса сводится к следующим действиям:</w:t>
      </w:r>
    </w:p>
    <w:p w14:paraId="690FA965" w14:textId="7313B31D" w:rsidR="0095273D" w:rsidRPr="00CD1AF5" w:rsidRDefault="000945EE" w:rsidP="004B05C9">
      <w:pPr>
        <w:pStyle w:val="a4"/>
        <w:numPr>
          <w:ilvl w:val="0"/>
          <w:numId w:val="36"/>
        </w:numPr>
        <w:tabs>
          <w:tab w:val="left" w:pos="993"/>
        </w:tabs>
        <w:spacing w:after="0" w:line="240" w:lineRule="auto"/>
        <w:ind w:left="0" w:firstLine="709"/>
        <w:contextualSpacing w:val="0"/>
        <w:jc w:val="both"/>
        <w:rPr>
          <w:rFonts w:ascii="Times New Roman" w:hAnsi="Times New Roman" w:cs="Times New Roman"/>
          <w:sz w:val="28"/>
          <w:szCs w:val="28"/>
        </w:rPr>
      </w:pPr>
      <w:r w:rsidRPr="00CD1AF5">
        <w:rPr>
          <w:rFonts w:ascii="Times New Roman" w:hAnsi="Times New Roman" w:cs="Times New Roman"/>
          <w:bCs/>
          <w:sz w:val="28"/>
          <w:szCs w:val="28"/>
        </w:rPr>
        <w:t xml:space="preserve">определить длину опытного образца, согласно одному из вышеуказанных стандартов; </w:t>
      </w:r>
    </w:p>
    <w:p w14:paraId="18E26C19" w14:textId="76B460F0" w:rsidR="0095273D" w:rsidRPr="00CD1AF5" w:rsidRDefault="000945EE" w:rsidP="004B05C9">
      <w:pPr>
        <w:pStyle w:val="a4"/>
        <w:numPr>
          <w:ilvl w:val="0"/>
          <w:numId w:val="36"/>
        </w:numPr>
        <w:tabs>
          <w:tab w:val="left" w:pos="993"/>
        </w:tabs>
        <w:spacing w:after="0" w:line="240" w:lineRule="auto"/>
        <w:ind w:left="0" w:firstLine="709"/>
        <w:contextualSpacing w:val="0"/>
        <w:jc w:val="both"/>
        <w:rPr>
          <w:rFonts w:ascii="Times New Roman" w:hAnsi="Times New Roman" w:cs="Times New Roman"/>
          <w:sz w:val="28"/>
          <w:szCs w:val="28"/>
        </w:rPr>
      </w:pPr>
      <w:r w:rsidRPr="00CD1AF5">
        <w:rPr>
          <w:rFonts w:ascii="Times New Roman" w:hAnsi="Times New Roman" w:cs="Times New Roman"/>
          <w:bCs/>
          <w:sz w:val="28"/>
          <w:szCs w:val="28"/>
        </w:rPr>
        <w:t>определить ширину опытного образца, согласно требованиям вышеуказанных стандартов;</w:t>
      </w:r>
    </w:p>
    <w:p w14:paraId="4159BDD8" w14:textId="79D41874" w:rsidR="0095273D" w:rsidRPr="00CD1AF5" w:rsidRDefault="000945EE" w:rsidP="004B05C9">
      <w:pPr>
        <w:pStyle w:val="a4"/>
        <w:numPr>
          <w:ilvl w:val="0"/>
          <w:numId w:val="36"/>
        </w:numPr>
        <w:tabs>
          <w:tab w:val="left" w:pos="993"/>
        </w:tabs>
        <w:spacing w:after="0" w:line="240" w:lineRule="auto"/>
        <w:ind w:left="0" w:firstLine="709"/>
        <w:contextualSpacing w:val="0"/>
        <w:jc w:val="both"/>
        <w:rPr>
          <w:rFonts w:ascii="Times New Roman" w:hAnsi="Times New Roman" w:cs="Times New Roman"/>
          <w:sz w:val="28"/>
          <w:szCs w:val="28"/>
        </w:rPr>
      </w:pPr>
      <w:r w:rsidRPr="00CD1AF5">
        <w:rPr>
          <w:rFonts w:ascii="Times New Roman" w:hAnsi="Times New Roman" w:cs="Times New Roman"/>
          <w:bCs/>
          <w:sz w:val="28"/>
          <w:szCs w:val="28"/>
        </w:rPr>
        <w:t>определить вес опытного образца согласно требованиям вышеуказанных стандартов, как правило на калибрирова</w:t>
      </w:r>
      <w:r>
        <w:rPr>
          <w:rFonts w:ascii="Times New Roman" w:hAnsi="Times New Roman" w:cs="Times New Roman"/>
          <w:bCs/>
          <w:sz w:val="28"/>
          <w:szCs w:val="28"/>
        </w:rPr>
        <w:t>нных весах, погрешностью до 0,1</w:t>
      </w:r>
      <w:r w:rsidRPr="00CD1AF5">
        <w:rPr>
          <w:rFonts w:ascii="Times New Roman" w:hAnsi="Times New Roman" w:cs="Times New Roman"/>
          <w:bCs/>
          <w:sz w:val="28"/>
          <w:szCs w:val="28"/>
        </w:rPr>
        <w:t>%</w:t>
      </w:r>
      <w:r>
        <w:rPr>
          <w:rFonts w:ascii="Times New Roman" w:hAnsi="Times New Roman" w:cs="Times New Roman"/>
          <w:bCs/>
          <w:sz w:val="28"/>
          <w:szCs w:val="28"/>
        </w:rPr>
        <w:t>;</w:t>
      </w:r>
    </w:p>
    <w:p w14:paraId="2AD4DB3D" w14:textId="6758615F" w:rsidR="0095273D" w:rsidRPr="00CD1AF5" w:rsidRDefault="000945EE" w:rsidP="004B05C9">
      <w:pPr>
        <w:pStyle w:val="a4"/>
        <w:numPr>
          <w:ilvl w:val="0"/>
          <w:numId w:val="36"/>
        </w:numPr>
        <w:tabs>
          <w:tab w:val="left" w:pos="993"/>
        </w:tabs>
        <w:spacing w:after="0" w:line="240" w:lineRule="auto"/>
        <w:ind w:left="0" w:firstLine="709"/>
        <w:contextualSpacing w:val="0"/>
        <w:jc w:val="both"/>
        <w:rPr>
          <w:rFonts w:ascii="Times New Roman" w:hAnsi="Times New Roman" w:cs="Times New Roman"/>
          <w:sz w:val="28"/>
          <w:szCs w:val="28"/>
        </w:rPr>
      </w:pPr>
      <w:r w:rsidRPr="00CD1AF5">
        <w:rPr>
          <w:rFonts w:ascii="Times New Roman" w:hAnsi="Times New Roman" w:cs="Times New Roman"/>
          <w:bCs/>
          <w:sz w:val="28"/>
          <w:szCs w:val="28"/>
        </w:rPr>
        <w:lastRenderedPageBreak/>
        <w:t>провести расчет удельного веса как отношение веса образца к площади,</w:t>
      </w:r>
      <w:r w:rsidR="00A279CE">
        <w:rPr>
          <w:rFonts w:ascii="Times New Roman" w:hAnsi="Times New Roman" w:cs="Times New Roman"/>
          <w:bCs/>
          <w:sz w:val="28"/>
          <w:szCs w:val="28"/>
        </w:rPr>
        <w:t> </w:t>
      </w:r>
      <w:r w:rsidRPr="00CD1AF5">
        <w:rPr>
          <w:rFonts w:ascii="Times New Roman" w:hAnsi="Times New Roman" w:cs="Times New Roman"/>
          <w:bCs/>
          <w:sz w:val="28"/>
          <w:szCs w:val="28"/>
        </w:rPr>
        <w:t>г/м</w:t>
      </w:r>
      <w:r w:rsidRPr="00CD1AF5">
        <w:rPr>
          <w:rFonts w:ascii="Times New Roman" w:hAnsi="Times New Roman" w:cs="Times New Roman"/>
          <w:bCs/>
          <w:sz w:val="28"/>
          <w:szCs w:val="28"/>
          <w:vertAlign w:val="superscript"/>
        </w:rPr>
        <w:t>2</w:t>
      </w:r>
      <w:r w:rsidR="00A279CE" w:rsidRPr="00A279CE">
        <w:rPr>
          <w:rFonts w:ascii="Times New Roman" w:hAnsi="Times New Roman" w:cs="Times New Roman"/>
          <w:bCs/>
          <w:sz w:val="28"/>
          <w:szCs w:val="28"/>
        </w:rPr>
        <w:t>.</w:t>
      </w:r>
    </w:p>
    <w:p w14:paraId="61FA45C1" w14:textId="77777777" w:rsidR="0095273D" w:rsidRPr="00CD1AF5" w:rsidRDefault="0095273D" w:rsidP="00693088">
      <w:pPr>
        <w:ind w:firstLine="709"/>
        <w:jc w:val="both"/>
        <w:rPr>
          <w:bCs/>
          <w:sz w:val="28"/>
          <w:szCs w:val="28"/>
          <w:lang w:val="en-US"/>
        </w:rPr>
      </w:pPr>
      <w:r w:rsidRPr="00CD1AF5">
        <w:rPr>
          <w:bCs/>
          <w:sz w:val="28"/>
          <w:szCs w:val="28"/>
        </w:rPr>
        <w:t>Требования</w:t>
      </w:r>
      <w:r w:rsidRPr="00CD1AF5">
        <w:rPr>
          <w:bCs/>
          <w:sz w:val="28"/>
          <w:szCs w:val="28"/>
          <w:lang w:val="en-US"/>
        </w:rPr>
        <w:t xml:space="preserve"> </w:t>
      </w:r>
      <w:r w:rsidRPr="00CD1AF5">
        <w:rPr>
          <w:bCs/>
          <w:sz w:val="28"/>
          <w:szCs w:val="28"/>
        </w:rPr>
        <w:t>по</w:t>
      </w:r>
      <w:r w:rsidRPr="00CD1AF5">
        <w:rPr>
          <w:bCs/>
          <w:sz w:val="28"/>
          <w:szCs w:val="28"/>
          <w:lang w:val="en-US"/>
        </w:rPr>
        <w:t xml:space="preserve"> </w:t>
      </w:r>
      <w:r w:rsidRPr="00CD1AF5">
        <w:rPr>
          <w:bCs/>
          <w:sz w:val="28"/>
          <w:szCs w:val="28"/>
        </w:rPr>
        <w:t>измерению</w:t>
      </w:r>
      <w:r w:rsidRPr="00CD1AF5">
        <w:rPr>
          <w:bCs/>
          <w:sz w:val="28"/>
          <w:szCs w:val="28"/>
          <w:lang w:val="en-US"/>
        </w:rPr>
        <w:t xml:space="preserve"> specific gravity, </w:t>
      </w:r>
      <w:r w:rsidRPr="00CD1AF5">
        <w:rPr>
          <w:bCs/>
          <w:sz w:val="28"/>
          <w:szCs w:val="28"/>
        </w:rPr>
        <w:t>регламентированы</w:t>
      </w:r>
      <w:r w:rsidRPr="00CD1AF5">
        <w:rPr>
          <w:bCs/>
          <w:sz w:val="28"/>
          <w:szCs w:val="28"/>
          <w:lang w:val="en-US"/>
        </w:rPr>
        <w:t xml:space="preserve"> </w:t>
      </w:r>
      <w:r w:rsidRPr="00CD1AF5">
        <w:rPr>
          <w:bCs/>
          <w:sz w:val="28"/>
          <w:szCs w:val="28"/>
        </w:rPr>
        <w:t>стандартом</w:t>
      </w:r>
      <w:r w:rsidRPr="00CD1AF5">
        <w:rPr>
          <w:bCs/>
          <w:sz w:val="28"/>
          <w:szCs w:val="28"/>
          <w:lang w:val="en-US"/>
        </w:rPr>
        <w:t xml:space="preserve"> ASTM D792 «Density and Specific Gravity (Relative Density) of Plastic by Displacement». </w:t>
      </w:r>
    </w:p>
    <w:p w14:paraId="5F42E44E" w14:textId="77777777" w:rsidR="0095273D" w:rsidRPr="00CD1AF5" w:rsidRDefault="0095273D" w:rsidP="00693088">
      <w:pPr>
        <w:ind w:firstLine="709"/>
        <w:jc w:val="both"/>
        <w:rPr>
          <w:bCs/>
          <w:i/>
          <w:sz w:val="28"/>
          <w:szCs w:val="28"/>
        </w:rPr>
      </w:pPr>
      <w:r w:rsidRPr="00CD1AF5">
        <w:rPr>
          <w:bCs/>
          <w:i/>
          <w:sz w:val="28"/>
          <w:szCs w:val="28"/>
        </w:rPr>
        <w:t>Последовательность измерений:</w:t>
      </w:r>
    </w:p>
    <w:p w14:paraId="243D63B9" w14:textId="6A01FE5A" w:rsidR="0095273D" w:rsidRPr="00CD1AF5" w:rsidRDefault="00A279CE" w:rsidP="004B05C9">
      <w:pPr>
        <w:pStyle w:val="a4"/>
        <w:numPr>
          <w:ilvl w:val="0"/>
          <w:numId w:val="37"/>
        </w:numPr>
        <w:tabs>
          <w:tab w:val="left" w:pos="567"/>
          <w:tab w:val="left" w:pos="993"/>
        </w:tabs>
        <w:spacing w:after="0" w:line="240" w:lineRule="auto"/>
        <w:ind w:left="0" w:firstLine="709"/>
        <w:contextualSpacing w:val="0"/>
        <w:jc w:val="both"/>
        <w:rPr>
          <w:rFonts w:ascii="Times New Roman" w:hAnsi="Times New Roman" w:cs="Times New Roman"/>
          <w:bCs/>
          <w:sz w:val="28"/>
          <w:szCs w:val="28"/>
        </w:rPr>
      </w:pPr>
      <w:r w:rsidRPr="00CD1AF5">
        <w:rPr>
          <w:rFonts w:ascii="Times New Roman" w:hAnsi="Times New Roman" w:cs="Times New Roman"/>
          <w:bCs/>
          <w:sz w:val="28"/>
          <w:szCs w:val="28"/>
        </w:rPr>
        <w:t xml:space="preserve">определить </w:t>
      </w:r>
      <w:r w:rsidR="0095273D" w:rsidRPr="00CD1AF5">
        <w:rPr>
          <w:rFonts w:ascii="Times New Roman" w:hAnsi="Times New Roman" w:cs="Times New Roman"/>
          <w:bCs/>
          <w:sz w:val="28"/>
          <w:szCs w:val="28"/>
        </w:rPr>
        <w:t>плотность опытного образца при влажности 50±5% и температуре 23±2</w:t>
      </w:r>
      <w:r>
        <w:rPr>
          <w:rFonts w:ascii="Times New Roman" w:hAnsi="Times New Roman" w:cs="Times New Roman"/>
          <w:bCs/>
          <w:sz w:val="28"/>
          <w:szCs w:val="28"/>
        </w:rPr>
        <w:t>°</w:t>
      </w:r>
      <w:r w:rsidR="0095273D" w:rsidRPr="00CD1AF5">
        <w:rPr>
          <w:rFonts w:ascii="Times New Roman" w:hAnsi="Times New Roman" w:cs="Times New Roman"/>
          <w:bCs/>
          <w:sz w:val="28"/>
          <w:szCs w:val="28"/>
        </w:rPr>
        <w:t>С. Если плотность образца менее 1 г/см</w:t>
      </w:r>
      <w:r w:rsidR="0095273D" w:rsidRPr="00CD1AF5">
        <w:rPr>
          <w:rFonts w:ascii="Times New Roman" w:hAnsi="Times New Roman" w:cs="Times New Roman"/>
          <w:bCs/>
          <w:sz w:val="28"/>
          <w:szCs w:val="28"/>
          <w:vertAlign w:val="superscript"/>
        </w:rPr>
        <w:t>3</w:t>
      </w:r>
      <w:r w:rsidR="0095273D" w:rsidRPr="00CD1AF5">
        <w:rPr>
          <w:rFonts w:ascii="Times New Roman" w:hAnsi="Times New Roman" w:cs="Times New Roman"/>
          <w:bCs/>
          <w:sz w:val="28"/>
          <w:szCs w:val="28"/>
        </w:rPr>
        <w:t>, то необходимо взвесить опытный образец точностью 0,1 мг, если более, точностью 1 мг. При необходимости образец подвешивается на тонкой проволоке на держателе на высоте 25 мм от дна сосуда (при этом предварительно определяется масса проволоки)</w:t>
      </w:r>
      <w:r>
        <w:rPr>
          <w:rFonts w:ascii="Times New Roman" w:hAnsi="Times New Roman" w:cs="Times New Roman"/>
          <w:bCs/>
          <w:sz w:val="28"/>
          <w:szCs w:val="28"/>
        </w:rPr>
        <w:t>;</w:t>
      </w:r>
    </w:p>
    <w:p w14:paraId="62276C73" w14:textId="20AC2D0E" w:rsidR="0095273D" w:rsidRPr="00CD1AF5" w:rsidRDefault="00A279CE" w:rsidP="004B05C9">
      <w:pPr>
        <w:pStyle w:val="a4"/>
        <w:numPr>
          <w:ilvl w:val="0"/>
          <w:numId w:val="37"/>
        </w:numPr>
        <w:tabs>
          <w:tab w:val="left" w:pos="567"/>
          <w:tab w:val="left" w:pos="993"/>
        </w:tabs>
        <w:spacing w:after="0" w:line="240" w:lineRule="auto"/>
        <w:ind w:left="0" w:firstLine="709"/>
        <w:contextualSpacing w:val="0"/>
        <w:jc w:val="both"/>
        <w:rPr>
          <w:rFonts w:ascii="Times New Roman" w:hAnsi="Times New Roman" w:cs="Times New Roman"/>
          <w:bCs/>
          <w:sz w:val="28"/>
          <w:szCs w:val="28"/>
        </w:rPr>
      </w:pPr>
      <w:r w:rsidRPr="00CD1AF5">
        <w:rPr>
          <w:rFonts w:ascii="Times New Roman" w:hAnsi="Times New Roman" w:cs="Times New Roman"/>
          <w:bCs/>
          <w:sz w:val="28"/>
          <w:szCs w:val="28"/>
        </w:rPr>
        <w:t xml:space="preserve">погрузить </w:t>
      </w:r>
      <w:r w:rsidR="0095273D" w:rsidRPr="00CD1AF5">
        <w:rPr>
          <w:rFonts w:ascii="Times New Roman" w:hAnsi="Times New Roman" w:cs="Times New Roman"/>
          <w:bCs/>
          <w:sz w:val="28"/>
          <w:szCs w:val="28"/>
        </w:rPr>
        <w:t xml:space="preserve">опытный образец в дистиллированную воду (или иную жидкость), при необходимости использовать грузило для погружения образца. При этом образец не должен соприкасаться с сосудом (рисунок </w:t>
      </w:r>
      <w:r w:rsidR="0048419A">
        <w:rPr>
          <w:rFonts w:ascii="Times New Roman" w:hAnsi="Times New Roman" w:cs="Times New Roman"/>
          <w:bCs/>
          <w:sz w:val="28"/>
          <w:szCs w:val="28"/>
        </w:rPr>
        <w:t>9</w:t>
      </w:r>
      <w:r w:rsidR="0095273D" w:rsidRPr="00CD1AF5">
        <w:rPr>
          <w:rFonts w:ascii="Times New Roman" w:hAnsi="Times New Roman" w:cs="Times New Roman"/>
          <w:bCs/>
          <w:sz w:val="28"/>
          <w:szCs w:val="28"/>
        </w:rPr>
        <w:t>). При необходимости, посредством проволоки удалить с поверхности образца (держателя и грузила) пузырьки воздуха</w:t>
      </w:r>
      <w:r>
        <w:rPr>
          <w:rFonts w:ascii="Times New Roman" w:hAnsi="Times New Roman" w:cs="Times New Roman"/>
          <w:bCs/>
          <w:sz w:val="28"/>
          <w:szCs w:val="28"/>
        </w:rPr>
        <w:t>;</w:t>
      </w:r>
      <w:r w:rsidR="0095273D" w:rsidRPr="00CD1AF5">
        <w:rPr>
          <w:rFonts w:ascii="Times New Roman" w:hAnsi="Times New Roman" w:cs="Times New Roman"/>
          <w:bCs/>
          <w:sz w:val="28"/>
          <w:szCs w:val="28"/>
        </w:rPr>
        <w:t xml:space="preserve"> </w:t>
      </w:r>
    </w:p>
    <w:p w14:paraId="2D8A6181" w14:textId="77777777" w:rsidR="0095273D" w:rsidRPr="00CD1AF5" w:rsidRDefault="0095273D" w:rsidP="00693088">
      <w:pPr>
        <w:ind w:firstLine="709"/>
        <w:jc w:val="both"/>
        <w:rPr>
          <w:sz w:val="28"/>
          <w:szCs w:val="28"/>
        </w:rPr>
      </w:pPr>
    </w:p>
    <w:p w14:paraId="30CB5959" w14:textId="77777777" w:rsidR="0095273D" w:rsidRPr="00CD1AF5" w:rsidRDefault="0095273D" w:rsidP="00693088">
      <w:pPr>
        <w:jc w:val="center"/>
        <w:rPr>
          <w:sz w:val="28"/>
          <w:szCs w:val="28"/>
        </w:rPr>
      </w:pPr>
      <w:r w:rsidRPr="00CD1AF5">
        <w:rPr>
          <w:noProof/>
          <w:sz w:val="28"/>
          <w:szCs w:val="28"/>
        </w:rPr>
        <w:drawing>
          <wp:inline distT="0" distB="0" distL="0" distR="0" wp14:anchorId="0C105264" wp14:editId="693572E9">
            <wp:extent cx="3919993" cy="2413593"/>
            <wp:effectExtent l="0" t="0" r="4445" b="6350"/>
            <wp:docPr id="182272265" name="Рисунок 182272265" descr="C:\Users\user\Desktop\pl19383700-solid_liquid_powder_specific_gravity_meter_price_specific_gravity_testing_equipment_de_12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pl19383700-solid_liquid_powder_specific_gravity_meter_price_specific_gravity_testing_equipment_de_120t.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22287" b="16141"/>
                    <a:stretch/>
                  </pic:blipFill>
                  <pic:spPr bwMode="auto">
                    <a:xfrm>
                      <a:off x="0" y="0"/>
                      <a:ext cx="3937343" cy="2424276"/>
                    </a:xfrm>
                    <a:prstGeom prst="rect">
                      <a:avLst/>
                    </a:prstGeom>
                    <a:noFill/>
                    <a:ln>
                      <a:noFill/>
                    </a:ln>
                    <a:extLst>
                      <a:ext uri="{53640926-AAD7-44D8-BBD7-CCE9431645EC}">
                        <a14:shadowObscured xmlns:a14="http://schemas.microsoft.com/office/drawing/2010/main"/>
                      </a:ext>
                    </a:extLst>
                  </pic:spPr>
                </pic:pic>
              </a:graphicData>
            </a:graphic>
          </wp:inline>
        </w:drawing>
      </w:r>
    </w:p>
    <w:p w14:paraId="4FC662EE" w14:textId="77777777" w:rsidR="00A279CE" w:rsidRPr="00A279CE" w:rsidRDefault="00A279CE" w:rsidP="00693088">
      <w:pPr>
        <w:jc w:val="center"/>
        <w:rPr>
          <w:bCs/>
          <w:sz w:val="16"/>
          <w:szCs w:val="16"/>
        </w:rPr>
      </w:pPr>
    </w:p>
    <w:p w14:paraId="042F69C0" w14:textId="4624DB1B" w:rsidR="0095273D" w:rsidRPr="00CD1AF5" w:rsidRDefault="0095273D" w:rsidP="00693088">
      <w:pPr>
        <w:jc w:val="center"/>
        <w:rPr>
          <w:bCs/>
          <w:sz w:val="28"/>
          <w:szCs w:val="28"/>
        </w:rPr>
      </w:pPr>
      <w:r w:rsidRPr="00CD1AF5">
        <w:rPr>
          <w:bCs/>
          <w:sz w:val="28"/>
          <w:szCs w:val="28"/>
        </w:rPr>
        <w:t xml:space="preserve">Рисунок </w:t>
      </w:r>
      <w:r w:rsidR="0048419A">
        <w:rPr>
          <w:bCs/>
          <w:sz w:val="28"/>
          <w:szCs w:val="28"/>
        </w:rPr>
        <w:t>9</w:t>
      </w:r>
      <w:r w:rsidRPr="00CD1AF5">
        <w:rPr>
          <w:bCs/>
          <w:sz w:val="28"/>
          <w:szCs w:val="28"/>
        </w:rPr>
        <w:t xml:space="preserve"> – Прибор для определения удельной массы </w:t>
      </w:r>
    </w:p>
    <w:p w14:paraId="29F8A9FE" w14:textId="77777777" w:rsidR="0095273D" w:rsidRDefault="0095273D" w:rsidP="00693088">
      <w:pPr>
        <w:ind w:firstLine="567"/>
        <w:jc w:val="both"/>
        <w:rPr>
          <w:b/>
          <w:bCs/>
          <w:sz w:val="28"/>
          <w:szCs w:val="28"/>
          <w:lang w:val="kk-KZ"/>
        </w:rPr>
      </w:pPr>
    </w:p>
    <w:p w14:paraId="43E5263F" w14:textId="77777777" w:rsidR="00071B77" w:rsidRPr="00CD1AF5" w:rsidRDefault="00071B77" w:rsidP="00071B77">
      <w:pPr>
        <w:pStyle w:val="a4"/>
        <w:numPr>
          <w:ilvl w:val="0"/>
          <w:numId w:val="37"/>
        </w:numPr>
        <w:tabs>
          <w:tab w:val="left" w:pos="567"/>
          <w:tab w:val="left" w:pos="993"/>
        </w:tabs>
        <w:spacing w:after="0" w:line="240" w:lineRule="auto"/>
        <w:ind w:left="0" w:firstLine="709"/>
        <w:contextualSpacing w:val="0"/>
        <w:jc w:val="both"/>
        <w:rPr>
          <w:rFonts w:ascii="Times New Roman" w:hAnsi="Times New Roman" w:cs="Times New Roman"/>
          <w:bCs/>
          <w:sz w:val="28"/>
          <w:szCs w:val="28"/>
        </w:rPr>
      </w:pPr>
      <w:r w:rsidRPr="00CD1AF5">
        <w:rPr>
          <w:rFonts w:ascii="Times New Roman" w:hAnsi="Times New Roman" w:cs="Times New Roman"/>
          <w:bCs/>
          <w:sz w:val="28"/>
          <w:szCs w:val="28"/>
        </w:rPr>
        <w:t>определить массу взвешенного образца, погруженного в воду (или иную жидкость)</w:t>
      </w:r>
      <w:r>
        <w:rPr>
          <w:rFonts w:ascii="Times New Roman" w:hAnsi="Times New Roman" w:cs="Times New Roman"/>
          <w:bCs/>
          <w:sz w:val="28"/>
          <w:szCs w:val="28"/>
        </w:rPr>
        <w:t>;</w:t>
      </w:r>
    </w:p>
    <w:p w14:paraId="48F92324" w14:textId="77777777" w:rsidR="00071B77" w:rsidRPr="00CD1AF5" w:rsidRDefault="00071B77" w:rsidP="00071B77">
      <w:pPr>
        <w:pStyle w:val="a4"/>
        <w:numPr>
          <w:ilvl w:val="0"/>
          <w:numId w:val="37"/>
        </w:numPr>
        <w:tabs>
          <w:tab w:val="left" w:pos="567"/>
          <w:tab w:val="left" w:pos="993"/>
        </w:tabs>
        <w:spacing w:after="0" w:line="240" w:lineRule="auto"/>
        <w:ind w:left="0" w:firstLine="709"/>
        <w:contextualSpacing w:val="0"/>
        <w:jc w:val="both"/>
        <w:rPr>
          <w:rFonts w:ascii="Times New Roman" w:hAnsi="Times New Roman" w:cs="Times New Roman"/>
          <w:bCs/>
          <w:sz w:val="28"/>
          <w:szCs w:val="28"/>
        </w:rPr>
      </w:pPr>
      <w:r w:rsidRPr="00CD1AF5">
        <w:rPr>
          <w:rFonts w:ascii="Times New Roman" w:hAnsi="Times New Roman" w:cs="Times New Roman"/>
          <w:bCs/>
          <w:sz w:val="28"/>
          <w:szCs w:val="28"/>
        </w:rPr>
        <w:t>определить массу держателя (и грузила), погруженного в воду (или иную жидкость) на ту же глубину, что и опытный образец</w:t>
      </w:r>
      <w:r>
        <w:rPr>
          <w:rFonts w:ascii="Times New Roman" w:hAnsi="Times New Roman" w:cs="Times New Roman"/>
          <w:bCs/>
          <w:sz w:val="28"/>
          <w:szCs w:val="28"/>
        </w:rPr>
        <w:t>;</w:t>
      </w:r>
    </w:p>
    <w:p w14:paraId="18C5F745" w14:textId="77777777" w:rsidR="00071B77" w:rsidRPr="00CD1AF5" w:rsidRDefault="00071B77" w:rsidP="00071B77">
      <w:pPr>
        <w:pStyle w:val="a4"/>
        <w:numPr>
          <w:ilvl w:val="0"/>
          <w:numId w:val="37"/>
        </w:numPr>
        <w:tabs>
          <w:tab w:val="left" w:pos="567"/>
          <w:tab w:val="left" w:pos="993"/>
        </w:tabs>
        <w:spacing w:after="0" w:line="240" w:lineRule="auto"/>
        <w:ind w:left="0" w:firstLine="709"/>
        <w:contextualSpacing w:val="0"/>
        <w:jc w:val="both"/>
        <w:rPr>
          <w:rFonts w:ascii="Times New Roman" w:hAnsi="Times New Roman" w:cs="Times New Roman"/>
          <w:bCs/>
          <w:sz w:val="28"/>
          <w:szCs w:val="28"/>
        </w:rPr>
      </w:pPr>
      <w:r w:rsidRPr="00CD1AF5">
        <w:rPr>
          <w:rFonts w:ascii="Times New Roman" w:hAnsi="Times New Roman" w:cs="Times New Roman"/>
          <w:bCs/>
          <w:sz w:val="28"/>
          <w:szCs w:val="28"/>
        </w:rPr>
        <w:t>повторить испытания для второго образца (Для одной партии, как правило проводят не менее двух испытаний)</w:t>
      </w:r>
      <w:r>
        <w:rPr>
          <w:rFonts w:ascii="Times New Roman" w:hAnsi="Times New Roman" w:cs="Times New Roman"/>
          <w:bCs/>
          <w:sz w:val="28"/>
          <w:szCs w:val="28"/>
        </w:rPr>
        <w:t>;</w:t>
      </w:r>
    </w:p>
    <w:p w14:paraId="7DABC7B6" w14:textId="77777777" w:rsidR="00071B77" w:rsidRPr="00CD1AF5" w:rsidRDefault="00071B77" w:rsidP="00071B77">
      <w:pPr>
        <w:pStyle w:val="a4"/>
        <w:numPr>
          <w:ilvl w:val="0"/>
          <w:numId w:val="37"/>
        </w:numPr>
        <w:tabs>
          <w:tab w:val="left" w:pos="567"/>
          <w:tab w:val="left" w:pos="993"/>
        </w:tabs>
        <w:spacing w:after="0" w:line="240" w:lineRule="auto"/>
        <w:ind w:left="0" w:firstLine="709"/>
        <w:contextualSpacing w:val="0"/>
        <w:jc w:val="both"/>
        <w:rPr>
          <w:rFonts w:ascii="Times New Roman" w:hAnsi="Times New Roman" w:cs="Times New Roman"/>
          <w:bCs/>
          <w:sz w:val="28"/>
          <w:szCs w:val="28"/>
        </w:rPr>
      </w:pPr>
      <w:r w:rsidRPr="00CD1AF5">
        <w:rPr>
          <w:rFonts w:ascii="Times New Roman" w:hAnsi="Times New Roman" w:cs="Times New Roman"/>
          <w:bCs/>
          <w:sz w:val="28"/>
          <w:szCs w:val="28"/>
        </w:rPr>
        <w:t>произвести расчет удельной массы:</w:t>
      </w:r>
    </w:p>
    <w:p w14:paraId="4219936B" w14:textId="77777777" w:rsidR="00071B77" w:rsidRPr="00CD1AF5" w:rsidRDefault="00071B77" w:rsidP="00071B77">
      <w:pPr>
        <w:ind w:firstLine="709"/>
        <w:jc w:val="both"/>
        <w:rPr>
          <w:b/>
          <w:sz w:val="28"/>
          <w:szCs w:val="28"/>
        </w:rPr>
      </w:pPr>
    </w:p>
    <w:p w14:paraId="6A3944EA" w14:textId="77777777" w:rsidR="00071B77" w:rsidRPr="00A279CE" w:rsidRDefault="00000000" w:rsidP="002657B5">
      <w:pPr>
        <w:jc w:val="center"/>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s</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a</m:t>
              </m:r>
            </m:num>
            <m:den>
              <m:r>
                <w:rPr>
                  <w:rFonts w:ascii="Cambria Math" w:hAnsi="Cambria Math"/>
                  <w:sz w:val="28"/>
                  <w:szCs w:val="28"/>
                </w:rPr>
                <m:t>a+w-b</m:t>
              </m:r>
            </m:den>
          </m:f>
        </m:oMath>
      </m:oMathPara>
    </w:p>
    <w:p w14:paraId="3215A511" w14:textId="77777777" w:rsidR="00071B77" w:rsidRPr="00CD1AF5" w:rsidRDefault="00071B77" w:rsidP="00071B77">
      <w:pPr>
        <w:ind w:firstLine="709"/>
        <w:jc w:val="both"/>
        <w:rPr>
          <w:sz w:val="28"/>
          <w:szCs w:val="28"/>
          <w:lang w:val="en-US"/>
        </w:rPr>
      </w:pPr>
    </w:p>
    <w:p w14:paraId="036A51C6" w14:textId="77777777" w:rsidR="00071B77" w:rsidRDefault="00071B77" w:rsidP="00071B77">
      <w:pPr>
        <w:jc w:val="both"/>
        <w:rPr>
          <w:sz w:val="28"/>
          <w:szCs w:val="28"/>
        </w:rPr>
      </w:pPr>
      <w:r w:rsidRPr="00CD1AF5">
        <w:rPr>
          <w:sz w:val="28"/>
          <w:szCs w:val="28"/>
        </w:rPr>
        <w:t xml:space="preserve">где </w:t>
      </w:r>
      <w:r w:rsidRPr="00CD1AF5">
        <w:rPr>
          <w:i/>
          <w:sz w:val="28"/>
          <w:szCs w:val="28"/>
          <w:lang w:val="en-US"/>
        </w:rPr>
        <w:t>a</w:t>
      </w:r>
      <w:r w:rsidRPr="00CD1AF5">
        <w:rPr>
          <w:sz w:val="28"/>
          <w:szCs w:val="28"/>
        </w:rPr>
        <w:t xml:space="preserve"> – масса опытного образца при заданной влажности и температуре, кг;</w:t>
      </w:r>
    </w:p>
    <w:p w14:paraId="20CFCF2E" w14:textId="77777777" w:rsidR="00071B77" w:rsidRDefault="00071B77" w:rsidP="00071B77">
      <w:pPr>
        <w:ind w:firstLine="448"/>
        <w:jc w:val="both"/>
        <w:rPr>
          <w:sz w:val="28"/>
          <w:szCs w:val="28"/>
        </w:rPr>
      </w:pPr>
      <w:r w:rsidRPr="00CD1AF5">
        <w:rPr>
          <w:i/>
          <w:sz w:val="28"/>
          <w:szCs w:val="28"/>
          <w:lang w:val="en-US"/>
        </w:rPr>
        <w:lastRenderedPageBreak/>
        <w:t>b</w:t>
      </w:r>
      <w:r w:rsidRPr="00CD1AF5">
        <w:rPr>
          <w:sz w:val="28"/>
          <w:szCs w:val="28"/>
        </w:rPr>
        <w:t xml:space="preserve"> – масса взвешенного опытного образца, грузила и частично погруженной проволоки, кг; </w:t>
      </w:r>
    </w:p>
    <w:p w14:paraId="5F4BDEAB" w14:textId="77777777" w:rsidR="00071B77" w:rsidRPr="00CD1AF5" w:rsidRDefault="00071B77" w:rsidP="00071B77">
      <w:pPr>
        <w:ind w:firstLine="448"/>
        <w:jc w:val="both"/>
        <w:rPr>
          <w:sz w:val="28"/>
          <w:szCs w:val="28"/>
        </w:rPr>
      </w:pPr>
      <w:r w:rsidRPr="00CD1AF5">
        <w:rPr>
          <w:i/>
          <w:sz w:val="28"/>
          <w:szCs w:val="28"/>
          <w:lang w:val="en-US"/>
        </w:rPr>
        <w:t>w</w:t>
      </w:r>
      <w:r w:rsidRPr="00CD1AF5">
        <w:rPr>
          <w:sz w:val="28"/>
          <w:szCs w:val="28"/>
        </w:rPr>
        <w:t xml:space="preserve"> – масса взвешенного грузила и частично погруженной проволоки, кг.</w:t>
      </w:r>
    </w:p>
    <w:p w14:paraId="7CAA207B" w14:textId="77777777" w:rsidR="00071B77" w:rsidRPr="00CD1AF5" w:rsidRDefault="00071B77" w:rsidP="00071B77">
      <w:pPr>
        <w:ind w:firstLine="709"/>
        <w:jc w:val="both"/>
        <w:rPr>
          <w:sz w:val="28"/>
          <w:szCs w:val="28"/>
        </w:rPr>
      </w:pPr>
      <w:r w:rsidRPr="00CD1AF5">
        <w:rPr>
          <w:sz w:val="28"/>
          <w:szCs w:val="28"/>
        </w:rPr>
        <w:t>Расчет плотности:</w:t>
      </w:r>
    </w:p>
    <w:p w14:paraId="25AD1123" w14:textId="77777777" w:rsidR="00071B77" w:rsidRPr="00CD1AF5" w:rsidRDefault="00071B77" w:rsidP="00071B77">
      <w:pPr>
        <w:ind w:firstLine="709"/>
        <w:jc w:val="both"/>
        <w:rPr>
          <w:sz w:val="28"/>
          <w:szCs w:val="28"/>
        </w:rPr>
      </w:pPr>
    </w:p>
    <w:p w14:paraId="7B772854" w14:textId="77777777" w:rsidR="00071B77" w:rsidRPr="00CD1AF5" w:rsidRDefault="00071B77" w:rsidP="00071B77">
      <w:pPr>
        <w:jc w:val="center"/>
        <w:rPr>
          <w:sz w:val="28"/>
          <w:szCs w:val="28"/>
        </w:rPr>
      </w:pPr>
      <m:oMath>
        <m:r>
          <w:rPr>
            <w:rFonts w:ascii="Cambria Math" w:hAnsi="Cambria Math"/>
            <w:sz w:val="28"/>
            <w:szCs w:val="28"/>
          </w:rPr>
          <m:t>ρ=</m:t>
        </m:r>
        <m:sSub>
          <m:sSubPr>
            <m:ctrlPr>
              <w:rPr>
                <w:rFonts w:ascii="Cambria Math" w:hAnsi="Cambria Math"/>
                <w:i/>
                <w:sz w:val="28"/>
                <w:szCs w:val="28"/>
              </w:rPr>
            </m:ctrlPr>
          </m:sSubPr>
          <m:e>
            <m:r>
              <w:rPr>
                <w:rFonts w:ascii="Cambria Math" w:hAnsi="Cambria Math"/>
                <w:sz w:val="28"/>
                <w:szCs w:val="28"/>
                <w:lang w:val="en-US"/>
              </w:rPr>
              <m:t>G</m:t>
            </m:r>
          </m:e>
          <m:sub>
            <m:r>
              <w:rPr>
                <w:rFonts w:ascii="Cambria Math" w:hAnsi="Cambria Math"/>
                <w:sz w:val="28"/>
                <w:szCs w:val="28"/>
              </w:rPr>
              <m:t>s</m:t>
            </m:r>
          </m:sub>
        </m:sSub>
        <m:r>
          <w:rPr>
            <w:rFonts w:ascii="Cambria Math" w:hAnsi="Cambria Math"/>
            <w:sz w:val="28"/>
            <w:szCs w:val="28"/>
          </w:rPr>
          <m:t>∙997,5</m:t>
        </m:r>
      </m:oMath>
      <w:r w:rsidRPr="00CD1AF5">
        <w:rPr>
          <w:rFonts w:eastAsiaTheme="minorEastAsia"/>
          <w:sz w:val="28"/>
          <w:szCs w:val="28"/>
        </w:rPr>
        <w:t xml:space="preserve">, </w:t>
      </w:r>
      <w:r w:rsidRPr="00CD1AF5">
        <w:rPr>
          <w:bCs/>
          <w:sz w:val="28"/>
          <w:szCs w:val="28"/>
        </w:rPr>
        <w:t>кг/м</w:t>
      </w:r>
      <w:r w:rsidRPr="00CD1AF5">
        <w:rPr>
          <w:bCs/>
          <w:sz w:val="28"/>
          <w:szCs w:val="28"/>
          <w:vertAlign w:val="superscript"/>
        </w:rPr>
        <w:t>3</w:t>
      </w:r>
    </w:p>
    <w:p w14:paraId="15B46075" w14:textId="77777777" w:rsidR="00071B77" w:rsidRPr="00071B77" w:rsidRDefault="00071B77" w:rsidP="00693088">
      <w:pPr>
        <w:ind w:firstLine="567"/>
        <w:jc w:val="both"/>
        <w:rPr>
          <w:b/>
          <w:bCs/>
          <w:sz w:val="28"/>
          <w:szCs w:val="28"/>
          <w:lang w:val="kk-KZ"/>
        </w:rPr>
      </w:pPr>
    </w:p>
    <w:p w14:paraId="274E8B40" w14:textId="77777777" w:rsidR="0095273D" w:rsidRPr="00693088" w:rsidRDefault="0095273D" w:rsidP="00693088">
      <w:pPr>
        <w:pStyle w:val="3"/>
        <w:spacing w:before="0"/>
        <w:rPr>
          <w:b w:val="0"/>
        </w:rPr>
      </w:pPr>
      <w:bookmarkStart w:id="73" w:name="_Toc195095264"/>
      <w:r w:rsidRPr="00693088">
        <w:rPr>
          <w:b w:val="0"/>
        </w:rPr>
        <w:t>2.2.3 Определение жесткости георешетки (</w:t>
      </w:r>
      <w:proofErr w:type="spellStart"/>
      <w:r w:rsidRPr="00693088">
        <w:rPr>
          <w:b w:val="0"/>
        </w:rPr>
        <w:t>геокомпозита</w:t>
      </w:r>
      <w:proofErr w:type="spellEnd"/>
      <w:r w:rsidRPr="00693088">
        <w:rPr>
          <w:b w:val="0"/>
        </w:rPr>
        <w:t>)</w:t>
      </w:r>
      <w:bookmarkEnd w:id="73"/>
    </w:p>
    <w:p w14:paraId="50DAE6FB" w14:textId="77777777" w:rsidR="0095273D" w:rsidRPr="00CD1AF5" w:rsidRDefault="0095273D" w:rsidP="00693088">
      <w:pPr>
        <w:ind w:firstLine="709"/>
        <w:jc w:val="both"/>
        <w:rPr>
          <w:sz w:val="28"/>
          <w:szCs w:val="28"/>
        </w:rPr>
      </w:pPr>
      <w:r w:rsidRPr="00CD1AF5">
        <w:rPr>
          <w:sz w:val="28"/>
          <w:szCs w:val="28"/>
        </w:rPr>
        <w:t xml:space="preserve">Метод испытаний предназначен для определения характеристик жесткости георешеток или композитных </w:t>
      </w:r>
      <w:proofErr w:type="spellStart"/>
      <w:r w:rsidRPr="00CD1AF5">
        <w:rPr>
          <w:sz w:val="28"/>
          <w:szCs w:val="28"/>
        </w:rPr>
        <w:t>геосинтетических</w:t>
      </w:r>
      <w:proofErr w:type="spellEnd"/>
      <w:r w:rsidRPr="00CD1AF5">
        <w:rPr>
          <w:sz w:val="28"/>
          <w:szCs w:val="28"/>
        </w:rPr>
        <w:t xml:space="preserve"> материалов (преимущественно георешетка-геотекстиль) по </w:t>
      </w:r>
      <w:r w:rsidRPr="00CD1AF5">
        <w:rPr>
          <w:bCs/>
          <w:sz w:val="28"/>
          <w:szCs w:val="28"/>
          <w:lang w:val="en-US"/>
        </w:rPr>
        <w:t>ASTM</w:t>
      </w:r>
      <w:r w:rsidRPr="00CD1AF5">
        <w:rPr>
          <w:bCs/>
          <w:sz w:val="28"/>
          <w:szCs w:val="28"/>
        </w:rPr>
        <w:t xml:space="preserve"> 7748</w:t>
      </w:r>
      <w:r w:rsidRPr="00CD1AF5">
        <w:rPr>
          <w:sz w:val="28"/>
          <w:szCs w:val="28"/>
        </w:rPr>
        <w:t xml:space="preserve">. </w:t>
      </w:r>
    </w:p>
    <w:p w14:paraId="78DC1102" w14:textId="71F462C7" w:rsidR="0095273D" w:rsidRPr="00A279CE" w:rsidRDefault="0095273D" w:rsidP="00693088">
      <w:pPr>
        <w:ind w:firstLine="709"/>
        <w:jc w:val="both"/>
        <w:rPr>
          <w:sz w:val="28"/>
          <w:szCs w:val="28"/>
        </w:rPr>
      </w:pPr>
      <w:r w:rsidRPr="00CD1AF5">
        <w:rPr>
          <w:sz w:val="28"/>
          <w:szCs w:val="28"/>
        </w:rPr>
        <w:t xml:space="preserve">Метод предполагает измерение длины консольной части изгибающегося </w:t>
      </w:r>
      <w:r w:rsidRPr="00A279CE">
        <w:rPr>
          <w:sz w:val="28"/>
          <w:szCs w:val="28"/>
        </w:rPr>
        <w:t>опытного образца под собственной массой. Метод испытаний предназначен для контроля качества и оценке соответствия жесткости материала при изгибе. Результаты исследований показали, что размеры образца не влияют на результат испытания</w:t>
      </w:r>
      <w:r w:rsidR="00595139" w:rsidRPr="00A279CE">
        <w:rPr>
          <w:sz w:val="28"/>
          <w:szCs w:val="28"/>
        </w:rPr>
        <w:t>.</w:t>
      </w:r>
      <w:r w:rsidRPr="00A279CE">
        <w:rPr>
          <w:sz w:val="28"/>
          <w:szCs w:val="28"/>
        </w:rPr>
        <w:t xml:space="preserve"> Тем не менее, для исключения краевого эффекта скручивания (из-за большой жесткость на конце рулона) рекомендуется использовать опытный образец с большей шириной </w:t>
      </w:r>
      <w:r w:rsidR="00B85C42" w:rsidRPr="00A279CE">
        <w:rPr>
          <w:sz w:val="28"/>
          <w:szCs w:val="28"/>
        </w:rPr>
        <w:t>[</w:t>
      </w:r>
      <w:hyperlink w:anchor="lit59" w:history="1">
        <w:r w:rsidR="000314B4">
          <w:rPr>
            <w:rStyle w:val="ae"/>
            <w:color w:val="auto"/>
            <w:sz w:val="28"/>
            <w:szCs w:val="28"/>
            <w:u w:val="none"/>
            <w:lang w:val="kk-KZ"/>
          </w:rPr>
          <w:t>7</w:t>
        </w:r>
        <w:r w:rsidR="002657B5">
          <w:rPr>
            <w:rStyle w:val="ae"/>
            <w:color w:val="auto"/>
            <w:sz w:val="28"/>
            <w:szCs w:val="28"/>
            <w:u w:val="none"/>
            <w:lang w:val="kk-KZ"/>
          </w:rPr>
          <w:t>5</w:t>
        </w:r>
        <w:r w:rsidR="00B85C42" w:rsidRPr="00A279CE">
          <w:rPr>
            <w:rStyle w:val="ae"/>
            <w:color w:val="auto"/>
            <w:sz w:val="28"/>
            <w:szCs w:val="28"/>
            <w:u w:val="none"/>
          </w:rPr>
          <w:t>,</w:t>
        </w:r>
        <w:r w:rsidR="00A279CE">
          <w:rPr>
            <w:rStyle w:val="ae"/>
            <w:color w:val="auto"/>
            <w:sz w:val="28"/>
            <w:szCs w:val="28"/>
            <w:u w:val="none"/>
          </w:rPr>
          <w:t xml:space="preserve"> </w:t>
        </w:r>
        <w:r w:rsidR="000314B4">
          <w:rPr>
            <w:rStyle w:val="ae"/>
            <w:color w:val="auto"/>
            <w:sz w:val="28"/>
            <w:szCs w:val="28"/>
            <w:u w:val="none"/>
            <w:lang w:val="kk-KZ"/>
          </w:rPr>
          <w:t>7</w:t>
        </w:r>
        <w:r w:rsidR="002657B5">
          <w:rPr>
            <w:rStyle w:val="ae"/>
            <w:color w:val="auto"/>
            <w:sz w:val="28"/>
            <w:szCs w:val="28"/>
            <w:u w:val="none"/>
            <w:lang w:val="kk-KZ"/>
          </w:rPr>
          <w:t>6</w:t>
        </w:r>
      </w:hyperlink>
      <w:r w:rsidR="00B85C42" w:rsidRPr="00A279CE">
        <w:rPr>
          <w:sz w:val="28"/>
          <w:szCs w:val="28"/>
        </w:rPr>
        <w:t>]</w:t>
      </w:r>
      <w:bookmarkStart w:id="74" w:name="tex59"/>
      <w:bookmarkEnd w:id="74"/>
      <w:r w:rsidR="00A279CE">
        <w:rPr>
          <w:sz w:val="28"/>
          <w:szCs w:val="28"/>
        </w:rPr>
        <w:t>.</w:t>
      </w:r>
    </w:p>
    <w:p w14:paraId="63A0584B" w14:textId="77777777" w:rsidR="00071B77" w:rsidRPr="00A279CE" w:rsidRDefault="00071B77" w:rsidP="00071B77">
      <w:pPr>
        <w:ind w:firstLine="709"/>
        <w:jc w:val="both"/>
        <w:rPr>
          <w:sz w:val="28"/>
          <w:szCs w:val="28"/>
        </w:rPr>
      </w:pPr>
      <w:r>
        <w:rPr>
          <w:sz w:val="28"/>
          <w:szCs w:val="28"/>
        </w:rPr>
        <w:t xml:space="preserve">В соответствии с рисунком 10, </w:t>
      </w:r>
      <w:r w:rsidRPr="00A279CE">
        <w:rPr>
          <w:sz w:val="28"/>
          <w:szCs w:val="28"/>
        </w:rPr>
        <w:t>испытания проводят на горизонтальной платформе с минимальной площадью 100 на 900 мм (4 на 36 дюймов), имеющая плоскую гладкую алюминиевую поверхность с низким коэффициентом трения. Платформа ложна быть снабжена пузырьковым уровнем. Платформа должна быть снабжена наклонной поверхность под углом 41,5 +/-0,5</w:t>
      </w:r>
      <w:r w:rsidRPr="00A279CE">
        <w:rPr>
          <w:sz w:val="28"/>
          <w:szCs w:val="28"/>
          <w:vertAlign w:val="superscript"/>
        </w:rPr>
        <w:t>0</w:t>
      </w:r>
      <w:r w:rsidRPr="00A279CE">
        <w:rPr>
          <w:sz w:val="28"/>
          <w:szCs w:val="28"/>
        </w:rPr>
        <w:t>. Подвижная часть платформы (слайд), представлена металлической пластиной, площадью поверхности не менее 50 на 200 мм (2 на 8 дюймов) толщиной 3 мм (1/8 дюйма), массой  270 +/- 5 г.</w:t>
      </w:r>
    </w:p>
    <w:p w14:paraId="0080AE03" w14:textId="77777777" w:rsidR="00071B77" w:rsidRPr="00071B77" w:rsidRDefault="00071B77" w:rsidP="00693088">
      <w:pPr>
        <w:pStyle w:val="a4"/>
        <w:spacing w:after="0" w:line="240" w:lineRule="auto"/>
        <w:ind w:left="0" w:firstLine="709"/>
        <w:contextualSpacing w:val="0"/>
        <w:jc w:val="both"/>
        <w:rPr>
          <w:rFonts w:ascii="Times New Roman" w:hAnsi="Times New Roman" w:cs="Times New Roman"/>
          <w:sz w:val="28"/>
          <w:szCs w:val="28"/>
        </w:rPr>
      </w:pPr>
    </w:p>
    <w:p w14:paraId="1CA369BF" w14:textId="70C26F9F" w:rsidR="00A279CE" w:rsidRDefault="00A279CE" w:rsidP="00A279CE">
      <w:pPr>
        <w:pStyle w:val="a4"/>
        <w:spacing w:after="0" w:line="240" w:lineRule="auto"/>
        <w:ind w:left="0"/>
        <w:contextualSpacing w:val="0"/>
        <w:jc w:val="center"/>
        <w:rPr>
          <w:rFonts w:ascii="Times New Roman" w:hAnsi="Times New Roman" w:cs="Times New Roman"/>
          <w:sz w:val="28"/>
          <w:szCs w:val="28"/>
        </w:rPr>
      </w:pPr>
      <w:r w:rsidRPr="00CD1AF5">
        <w:rPr>
          <w:noProof/>
          <w:sz w:val="28"/>
          <w:szCs w:val="28"/>
          <w:lang w:eastAsia="ru-RU"/>
        </w:rPr>
        <w:drawing>
          <wp:inline distT="0" distB="0" distL="0" distR="0" wp14:anchorId="6E4107A4" wp14:editId="4FCF1989">
            <wp:extent cx="5128260" cy="2361371"/>
            <wp:effectExtent l="0" t="0" r="0" b="0"/>
            <wp:docPr id="1997779602" name="Рисунок 1997779602" descr="C:\Users\Lenovo YOGA 900\Desktop\Монография (Насыпь дополнение)\Figures\Рисунок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 YOGA 900\Desktop\Монография (Насыпь дополнение)\Figures\Рисунок 25.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8807"/>
                    <a:stretch/>
                  </pic:blipFill>
                  <pic:spPr bwMode="auto">
                    <a:xfrm>
                      <a:off x="0" y="0"/>
                      <a:ext cx="5131433" cy="2362832"/>
                    </a:xfrm>
                    <a:prstGeom prst="rect">
                      <a:avLst/>
                    </a:prstGeom>
                    <a:noFill/>
                    <a:ln>
                      <a:noFill/>
                    </a:ln>
                    <a:extLst>
                      <a:ext uri="{53640926-AAD7-44D8-BBD7-CCE9431645EC}">
                        <a14:shadowObscured xmlns:a14="http://schemas.microsoft.com/office/drawing/2010/main"/>
                      </a:ext>
                    </a:extLst>
                  </pic:spPr>
                </pic:pic>
              </a:graphicData>
            </a:graphic>
          </wp:inline>
        </w:drawing>
      </w:r>
    </w:p>
    <w:p w14:paraId="44D3342F" w14:textId="7585D460" w:rsidR="00A279CE" w:rsidRDefault="00A279CE" w:rsidP="00A279CE">
      <w:pPr>
        <w:pStyle w:val="a4"/>
        <w:spacing w:after="0" w:line="240" w:lineRule="auto"/>
        <w:ind w:left="0"/>
        <w:contextualSpacing w:val="0"/>
        <w:jc w:val="center"/>
        <w:rPr>
          <w:rFonts w:ascii="Times New Roman" w:hAnsi="Times New Roman" w:cs="Times New Roman"/>
          <w:sz w:val="24"/>
          <w:szCs w:val="24"/>
        </w:rPr>
      </w:pPr>
      <w:r w:rsidRPr="00A279CE">
        <w:rPr>
          <w:rFonts w:ascii="Times New Roman" w:hAnsi="Times New Roman" w:cs="Times New Roman"/>
          <w:sz w:val="24"/>
          <w:szCs w:val="24"/>
        </w:rPr>
        <w:t>а</w:t>
      </w:r>
    </w:p>
    <w:p w14:paraId="57C612E7" w14:textId="77777777" w:rsidR="0048419A" w:rsidRPr="0048419A" w:rsidRDefault="0048419A" w:rsidP="00A279CE">
      <w:pPr>
        <w:pStyle w:val="a4"/>
        <w:spacing w:after="0" w:line="240" w:lineRule="auto"/>
        <w:ind w:left="0"/>
        <w:contextualSpacing w:val="0"/>
        <w:jc w:val="center"/>
        <w:rPr>
          <w:rFonts w:ascii="Times New Roman" w:hAnsi="Times New Roman" w:cs="Times New Roman"/>
          <w:sz w:val="16"/>
          <w:szCs w:val="16"/>
        </w:rPr>
      </w:pPr>
    </w:p>
    <w:p w14:paraId="5BC4E53F" w14:textId="000A78D1" w:rsidR="0048419A" w:rsidRPr="0048419A" w:rsidRDefault="0048419A" w:rsidP="00A279CE">
      <w:pPr>
        <w:pStyle w:val="a4"/>
        <w:spacing w:after="0" w:line="240" w:lineRule="auto"/>
        <w:ind w:left="0"/>
        <w:contextualSpacing w:val="0"/>
        <w:jc w:val="center"/>
        <w:rPr>
          <w:rFonts w:ascii="Times New Roman" w:hAnsi="Times New Roman" w:cs="Times New Roman"/>
          <w:sz w:val="24"/>
          <w:szCs w:val="24"/>
        </w:rPr>
      </w:pPr>
      <w:r w:rsidRPr="0048419A">
        <w:rPr>
          <w:rFonts w:ascii="Times New Roman" w:hAnsi="Times New Roman" w:cs="Times New Roman"/>
          <w:sz w:val="28"/>
          <w:szCs w:val="28"/>
        </w:rPr>
        <w:t>Рисунок 10 – Испытательная платформа, лист 1</w:t>
      </w:r>
    </w:p>
    <w:p w14:paraId="16B0029C" w14:textId="2F65C24A" w:rsidR="00A279CE" w:rsidRDefault="00A279CE" w:rsidP="00A279CE">
      <w:pPr>
        <w:pStyle w:val="a4"/>
        <w:spacing w:after="0" w:line="240" w:lineRule="auto"/>
        <w:ind w:left="0"/>
        <w:contextualSpacing w:val="0"/>
        <w:jc w:val="center"/>
        <w:rPr>
          <w:rFonts w:ascii="Times New Roman" w:hAnsi="Times New Roman" w:cs="Times New Roman"/>
          <w:sz w:val="28"/>
          <w:szCs w:val="28"/>
        </w:rPr>
      </w:pPr>
      <w:r w:rsidRPr="00CD1AF5">
        <w:rPr>
          <w:noProof/>
          <w:sz w:val="28"/>
          <w:szCs w:val="28"/>
          <w:lang w:eastAsia="ru-RU"/>
        </w:rPr>
        <w:lastRenderedPageBreak/>
        <w:drawing>
          <wp:inline distT="0" distB="0" distL="0" distR="0" wp14:anchorId="6DDB6866" wp14:editId="1D221B60">
            <wp:extent cx="5080763" cy="2701636"/>
            <wp:effectExtent l="0" t="0" r="5715" b="3810"/>
            <wp:docPr id="459803739" name="Рисунок 459803739" descr="C:\Users\Lenovo YOGA 900\Pictures\1й1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 YOGA 900\Pictures\1й1ц.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87193" cy="2705055"/>
                    </a:xfrm>
                    <a:prstGeom prst="rect">
                      <a:avLst/>
                    </a:prstGeom>
                    <a:noFill/>
                    <a:ln>
                      <a:noFill/>
                    </a:ln>
                  </pic:spPr>
                </pic:pic>
              </a:graphicData>
            </a:graphic>
          </wp:inline>
        </w:drawing>
      </w:r>
    </w:p>
    <w:p w14:paraId="2594C36A" w14:textId="77777777" w:rsidR="00A279CE" w:rsidRPr="00A279CE" w:rsidRDefault="00A279CE" w:rsidP="00693088">
      <w:pPr>
        <w:pStyle w:val="a4"/>
        <w:spacing w:after="0" w:line="240" w:lineRule="auto"/>
        <w:ind w:left="0" w:firstLine="709"/>
        <w:contextualSpacing w:val="0"/>
        <w:jc w:val="both"/>
        <w:rPr>
          <w:rFonts w:ascii="Times New Roman" w:hAnsi="Times New Roman" w:cs="Times New Roman"/>
          <w:sz w:val="16"/>
          <w:szCs w:val="16"/>
        </w:rPr>
      </w:pPr>
    </w:p>
    <w:p w14:paraId="303DC711" w14:textId="4D0A9D15" w:rsidR="00A279CE" w:rsidRPr="00A279CE" w:rsidRDefault="00A279CE" w:rsidP="00693088">
      <w:pPr>
        <w:jc w:val="center"/>
      </w:pPr>
      <w:r w:rsidRPr="00A279CE">
        <w:t>б</w:t>
      </w:r>
    </w:p>
    <w:p w14:paraId="2B391A87" w14:textId="77777777" w:rsidR="00A279CE" w:rsidRPr="00A279CE" w:rsidRDefault="00A279CE" w:rsidP="00693088">
      <w:pPr>
        <w:jc w:val="center"/>
        <w:rPr>
          <w:sz w:val="16"/>
          <w:szCs w:val="16"/>
        </w:rPr>
      </w:pPr>
    </w:p>
    <w:p w14:paraId="23BAAAD1" w14:textId="639F81FE" w:rsidR="0095273D" w:rsidRPr="00CD1AF5" w:rsidRDefault="0095273D" w:rsidP="00693088">
      <w:pPr>
        <w:jc w:val="center"/>
        <w:rPr>
          <w:sz w:val="28"/>
          <w:szCs w:val="28"/>
        </w:rPr>
      </w:pPr>
      <w:r w:rsidRPr="00CD1AF5">
        <w:rPr>
          <w:sz w:val="28"/>
          <w:szCs w:val="28"/>
        </w:rPr>
        <w:t xml:space="preserve">Рисунок </w:t>
      </w:r>
      <w:r w:rsidR="0048419A">
        <w:rPr>
          <w:sz w:val="28"/>
          <w:szCs w:val="28"/>
        </w:rPr>
        <w:t>10, лист 2</w:t>
      </w:r>
    </w:p>
    <w:p w14:paraId="4B37CBE6" w14:textId="77777777" w:rsidR="0095273D" w:rsidRPr="00CD1AF5" w:rsidRDefault="0095273D" w:rsidP="00693088">
      <w:pPr>
        <w:jc w:val="both"/>
        <w:rPr>
          <w:sz w:val="28"/>
          <w:szCs w:val="28"/>
        </w:rPr>
      </w:pPr>
    </w:p>
    <w:p w14:paraId="36960455" w14:textId="0E5E9E8A" w:rsidR="0095273D" w:rsidRPr="00CD1AF5" w:rsidRDefault="0095273D" w:rsidP="00693088">
      <w:pPr>
        <w:ind w:firstLine="709"/>
        <w:jc w:val="both"/>
        <w:rPr>
          <w:i/>
          <w:sz w:val="28"/>
          <w:szCs w:val="28"/>
        </w:rPr>
      </w:pPr>
      <w:r w:rsidRPr="00CD1AF5">
        <w:rPr>
          <w:sz w:val="28"/>
          <w:szCs w:val="28"/>
        </w:rPr>
        <w:t>Опытный образец георешетки или композита должен включать как минимум два отверстия решетки по ширине. Обрезку образца необходимо производить по центру отверстия, чтобы ширина опытного образца была кратной количеству отверстий. Ширина образца должна составлять от 5 до 90</w:t>
      </w:r>
      <w:r w:rsidR="00A41BF9">
        <w:rPr>
          <w:sz w:val="28"/>
          <w:szCs w:val="28"/>
        </w:rPr>
        <w:t> </w:t>
      </w:r>
      <w:r w:rsidRPr="00CD1AF5">
        <w:rPr>
          <w:sz w:val="28"/>
          <w:szCs w:val="28"/>
        </w:rPr>
        <w:t xml:space="preserve">см. </w:t>
      </w:r>
    </w:p>
    <w:p w14:paraId="3430F930" w14:textId="77777777" w:rsidR="0095273D" w:rsidRPr="00CD1AF5" w:rsidRDefault="0095273D" w:rsidP="00693088">
      <w:pPr>
        <w:ind w:firstLine="709"/>
        <w:jc w:val="both"/>
        <w:rPr>
          <w:i/>
          <w:sz w:val="28"/>
          <w:szCs w:val="28"/>
        </w:rPr>
      </w:pPr>
      <w:r w:rsidRPr="00CD1AF5">
        <w:rPr>
          <w:i/>
          <w:sz w:val="28"/>
          <w:szCs w:val="28"/>
        </w:rPr>
        <w:t>Процедура испытания:</w:t>
      </w:r>
    </w:p>
    <w:p w14:paraId="55D464C7" w14:textId="5787C065" w:rsidR="0095273D" w:rsidRPr="00CD1AF5" w:rsidRDefault="0095273D" w:rsidP="004B05C9">
      <w:pPr>
        <w:pStyle w:val="a4"/>
        <w:numPr>
          <w:ilvl w:val="0"/>
          <w:numId w:val="7"/>
        </w:numPr>
        <w:tabs>
          <w:tab w:val="left" w:pos="993"/>
        </w:tabs>
        <w:spacing w:after="0" w:line="240" w:lineRule="auto"/>
        <w:ind w:left="0" w:firstLine="709"/>
        <w:contextualSpacing w:val="0"/>
        <w:jc w:val="both"/>
        <w:rPr>
          <w:rFonts w:ascii="Times New Roman" w:hAnsi="Times New Roman" w:cs="Times New Roman"/>
          <w:sz w:val="28"/>
          <w:szCs w:val="28"/>
        </w:rPr>
      </w:pPr>
      <w:r w:rsidRPr="00CD1AF5">
        <w:rPr>
          <w:rFonts w:ascii="Times New Roman" w:hAnsi="Times New Roman" w:cs="Times New Roman"/>
          <w:sz w:val="28"/>
          <w:szCs w:val="28"/>
        </w:rPr>
        <w:t>Установить платформу на ровную поверхность. Произвести выверку платформы посредством пузырькового уровня. Произвести выверку наклонной планку до необходимого угла наклона</w:t>
      </w:r>
      <w:r w:rsidR="00A41BF9">
        <w:rPr>
          <w:rFonts w:ascii="Times New Roman" w:hAnsi="Times New Roman" w:cs="Times New Roman"/>
          <w:sz w:val="28"/>
          <w:szCs w:val="28"/>
        </w:rPr>
        <w:t>.</w:t>
      </w:r>
    </w:p>
    <w:p w14:paraId="502B04ED" w14:textId="29E03E74" w:rsidR="0095273D" w:rsidRPr="00CD1AF5" w:rsidRDefault="0095273D" w:rsidP="004B05C9">
      <w:pPr>
        <w:pStyle w:val="a4"/>
        <w:numPr>
          <w:ilvl w:val="0"/>
          <w:numId w:val="7"/>
        </w:numPr>
        <w:tabs>
          <w:tab w:val="left" w:pos="993"/>
        </w:tabs>
        <w:spacing w:after="0" w:line="240" w:lineRule="auto"/>
        <w:ind w:left="0" w:firstLine="709"/>
        <w:contextualSpacing w:val="0"/>
        <w:jc w:val="both"/>
        <w:rPr>
          <w:rFonts w:ascii="Times New Roman" w:hAnsi="Times New Roman" w:cs="Times New Roman"/>
          <w:sz w:val="28"/>
          <w:szCs w:val="28"/>
        </w:rPr>
      </w:pPr>
      <w:r w:rsidRPr="00CD1AF5">
        <w:rPr>
          <w:rFonts w:ascii="Times New Roman" w:hAnsi="Times New Roman" w:cs="Times New Roman"/>
          <w:sz w:val="28"/>
          <w:szCs w:val="28"/>
        </w:rPr>
        <w:t xml:space="preserve">Снять слайд (подвижную часть) платформы, разместить опытный образец на платформу таким образом, чтобы обрез образца совпал с линией пересечения с наклонной плоскостью (рисунок </w:t>
      </w:r>
      <w:r w:rsidR="0048419A">
        <w:rPr>
          <w:rFonts w:ascii="Times New Roman" w:hAnsi="Times New Roman" w:cs="Times New Roman"/>
          <w:sz w:val="28"/>
          <w:szCs w:val="28"/>
        </w:rPr>
        <w:t>11</w:t>
      </w:r>
      <w:r w:rsidRPr="00CD1AF5">
        <w:rPr>
          <w:rFonts w:ascii="Times New Roman" w:hAnsi="Times New Roman" w:cs="Times New Roman"/>
          <w:sz w:val="28"/>
          <w:szCs w:val="28"/>
        </w:rPr>
        <w:t>)</w:t>
      </w:r>
      <w:r w:rsidR="00A41BF9">
        <w:rPr>
          <w:rFonts w:ascii="Times New Roman" w:hAnsi="Times New Roman" w:cs="Times New Roman"/>
          <w:sz w:val="28"/>
          <w:szCs w:val="28"/>
        </w:rPr>
        <w:t>.</w:t>
      </w:r>
    </w:p>
    <w:p w14:paraId="52836F5B" w14:textId="7A9D6C51" w:rsidR="00A41BF9" w:rsidRPr="00CD1AF5" w:rsidRDefault="00A41BF9" w:rsidP="004B05C9">
      <w:pPr>
        <w:pStyle w:val="a4"/>
        <w:numPr>
          <w:ilvl w:val="0"/>
          <w:numId w:val="7"/>
        </w:numPr>
        <w:tabs>
          <w:tab w:val="left" w:pos="993"/>
        </w:tabs>
        <w:spacing w:after="0" w:line="240" w:lineRule="auto"/>
        <w:ind w:left="0" w:firstLine="709"/>
        <w:contextualSpacing w:val="0"/>
        <w:jc w:val="both"/>
        <w:rPr>
          <w:rFonts w:ascii="Times New Roman" w:hAnsi="Times New Roman" w:cs="Times New Roman"/>
          <w:sz w:val="28"/>
          <w:szCs w:val="28"/>
        </w:rPr>
      </w:pPr>
      <w:r w:rsidRPr="00CD1AF5">
        <w:rPr>
          <w:rFonts w:ascii="Times New Roman" w:hAnsi="Times New Roman" w:cs="Times New Roman"/>
          <w:sz w:val="28"/>
          <w:szCs w:val="28"/>
        </w:rPr>
        <w:t>Поместить слайд поверх образца, не изменяя его положения</w:t>
      </w:r>
      <w:r>
        <w:rPr>
          <w:rFonts w:ascii="Times New Roman" w:hAnsi="Times New Roman" w:cs="Times New Roman"/>
          <w:sz w:val="28"/>
          <w:szCs w:val="28"/>
        </w:rPr>
        <w:t>.</w:t>
      </w:r>
    </w:p>
    <w:p w14:paraId="1753C915" w14:textId="0451518C" w:rsidR="00A41BF9" w:rsidRPr="00CD1AF5" w:rsidRDefault="00A41BF9" w:rsidP="004B05C9">
      <w:pPr>
        <w:pStyle w:val="a4"/>
        <w:numPr>
          <w:ilvl w:val="0"/>
          <w:numId w:val="7"/>
        </w:numPr>
        <w:tabs>
          <w:tab w:val="left" w:pos="993"/>
        </w:tabs>
        <w:spacing w:after="0" w:line="240" w:lineRule="auto"/>
        <w:ind w:left="0" w:firstLine="709"/>
        <w:contextualSpacing w:val="0"/>
        <w:jc w:val="both"/>
        <w:rPr>
          <w:rFonts w:ascii="Times New Roman" w:hAnsi="Times New Roman" w:cs="Times New Roman"/>
          <w:sz w:val="28"/>
          <w:szCs w:val="28"/>
        </w:rPr>
      </w:pPr>
      <w:r w:rsidRPr="00CD1AF5">
        <w:rPr>
          <w:rFonts w:ascii="Times New Roman" w:hAnsi="Times New Roman" w:cs="Times New Roman"/>
          <w:sz w:val="28"/>
          <w:szCs w:val="28"/>
        </w:rPr>
        <w:t>При автоматическом приводе перемещения образца, произвести запуск</w:t>
      </w:r>
      <w:r>
        <w:rPr>
          <w:rFonts w:ascii="Times New Roman" w:hAnsi="Times New Roman" w:cs="Times New Roman"/>
          <w:sz w:val="28"/>
          <w:szCs w:val="28"/>
        </w:rPr>
        <w:t>.</w:t>
      </w:r>
    </w:p>
    <w:p w14:paraId="0455E800" w14:textId="3EB20D8C" w:rsidR="00A41BF9" w:rsidRPr="00CD1AF5" w:rsidRDefault="00A41BF9" w:rsidP="004B05C9">
      <w:pPr>
        <w:pStyle w:val="a4"/>
        <w:numPr>
          <w:ilvl w:val="0"/>
          <w:numId w:val="7"/>
        </w:numPr>
        <w:tabs>
          <w:tab w:val="left" w:pos="993"/>
        </w:tabs>
        <w:spacing w:after="0" w:line="240" w:lineRule="auto"/>
        <w:ind w:left="0" w:firstLine="709"/>
        <w:contextualSpacing w:val="0"/>
        <w:jc w:val="both"/>
        <w:rPr>
          <w:rFonts w:ascii="Times New Roman" w:hAnsi="Times New Roman" w:cs="Times New Roman"/>
          <w:sz w:val="28"/>
          <w:szCs w:val="28"/>
        </w:rPr>
      </w:pPr>
      <w:r w:rsidRPr="00CD1AF5">
        <w:rPr>
          <w:rFonts w:ascii="Times New Roman" w:hAnsi="Times New Roman" w:cs="Times New Roman"/>
          <w:sz w:val="28"/>
          <w:szCs w:val="28"/>
        </w:rPr>
        <w:t>При ручном перемещении, плавно двигать зафиксированный опытный образец в сторону наклонной плоскости</w:t>
      </w:r>
      <w:r>
        <w:rPr>
          <w:rFonts w:ascii="Times New Roman" w:hAnsi="Times New Roman" w:cs="Times New Roman"/>
          <w:sz w:val="28"/>
          <w:szCs w:val="28"/>
        </w:rPr>
        <w:t>.</w:t>
      </w:r>
    </w:p>
    <w:p w14:paraId="6EB1F268" w14:textId="4FBE9BB6" w:rsidR="00A41BF9" w:rsidRPr="00CD1AF5" w:rsidRDefault="00A41BF9" w:rsidP="004B05C9">
      <w:pPr>
        <w:pStyle w:val="a4"/>
        <w:numPr>
          <w:ilvl w:val="0"/>
          <w:numId w:val="7"/>
        </w:numPr>
        <w:tabs>
          <w:tab w:val="left" w:pos="993"/>
        </w:tabs>
        <w:spacing w:after="0" w:line="240" w:lineRule="auto"/>
        <w:ind w:left="0" w:firstLine="709"/>
        <w:contextualSpacing w:val="0"/>
        <w:jc w:val="both"/>
        <w:rPr>
          <w:rFonts w:ascii="Times New Roman" w:hAnsi="Times New Roman" w:cs="Times New Roman"/>
          <w:sz w:val="28"/>
          <w:szCs w:val="28"/>
        </w:rPr>
      </w:pPr>
      <w:r w:rsidRPr="00CD1AF5">
        <w:rPr>
          <w:rFonts w:ascii="Times New Roman" w:hAnsi="Times New Roman" w:cs="Times New Roman"/>
          <w:sz w:val="28"/>
          <w:szCs w:val="28"/>
        </w:rPr>
        <w:t xml:space="preserve"> Испытания считать законченным, как только опытный образец коснется наклонной плоскости</w:t>
      </w:r>
      <w:r>
        <w:rPr>
          <w:rFonts w:ascii="Times New Roman" w:hAnsi="Times New Roman" w:cs="Times New Roman"/>
          <w:sz w:val="28"/>
          <w:szCs w:val="28"/>
        </w:rPr>
        <w:t>.</w:t>
      </w:r>
    </w:p>
    <w:p w14:paraId="3BAD78A4" w14:textId="5E686584" w:rsidR="00A41BF9" w:rsidRPr="00CD1AF5" w:rsidRDefault="00A41BF9" w:rsidP="004B05C9">
      <w:pPr>
        <w:pStyle w:val="a4"/>
        <w:numPr>
          <w:ilvl w:val="0"/>
          <w:numId w:val="7"/>
        </w:numPr>
        <w:tabs>
          <w:tab w:val="left" w:pos="993"/>
        </w:tabs>
        <w:spacing w:after="0" w:line="240" w:lineRule="auto"/>
        <w:ind w:left="0" w:firstLine="709"/>
        <w:contextualSpacing w:val="0"/>
        <w:jc w:val="both"/>
        <w:rPr>
          <w:rFonts w:ascii="Times New Roman" w:hAnsi="Times New Roman" w:cs="Times New Roman"/>
          <w:sz w:val="28"/>
          <w:szCs w:val="28"/>
        </w:rPr>
      </w:pPr>
      <w:r w:rsidRPr="00CD1AF5">
        <w:rPr>
          <w:rFonts w:ascii="Times New Roman" w:hAnsi="Times New Roman" w:cs="Times New Roman"/>
          <w:sz w:val="28"/>
          <w:szCs w:val="28"/>
        </w:rPr>
        <w:t>После окончания испытания, измерить длину свеса образца по наклонной плоскости</w:t>
      </w:r>
      <w:r>
        <w:rPr>
          <w:rFonts w:ascii="Times New Roman" w:hAnsi="Times New Roman" w:cs="Times New Roman"/>
          <w:sz w:val="28"/>
          <w:szCs w:val="28"/>
        </w:rPr>
        <w:t>.</w:t>
      </w:r>
    </w:p>
    <w:p w14:paraId="08FA04F9" w14:textId="660B4EF8" w:rsidR="00A41BF9" w:rsidRPr="00CD1AF5" w:rsidRDefault="00A41BF9" w:rsidP="004B05C9">
      <w:pPr>
        <w:pStyle w:val="a4"/>
        <w:numPr>
          <w:ilvl w:val="0"/>
          <w:numId w:val="7"/>
        </w:numPr>
        <w:tabs>
          <w:tab w:val="left" w:pos="993"/>
        </w:tabs>
        <w:spacing w:after="0" w:line="240" w:lineRule="auto"/>
        <w:ind w:left="0" w:firstLine="709"/>
        <w:contextualSpacing w:val="0"/>
        <w:jc w:val="both"/>
        <w:rPr>
          <w:rFonts w:ascii="Times New Roman" w:hAnsi="Times New Roman" w:cs="Times New Roman"/>
          <w:sz w:val="28"/>
          <w:szCs w:val="28"/>
        </w:rPr>
      </w:pPr>
      <w:r w:rsidRPr="00CD1AF5">
        <w:rPr>
          <w:rFonts w:ascii="Times New Roman" w:hAnsi="Times New Roman" w:cs="Times New Roman"/>
          <w:sz w:val="28"/>
          <w:szCs w:val="28"/>
        </w:rPr>
        <w:t>Произвести расчеты</w:t>
      </w:r>
      <w:r>
        <w:rPr>
          <w:rFonts w:ascii="Times New Roman" w:hAnsi="Times New Roman" w:cs="Times New Roman"/>
          <w:sz w:val="28"/>
          <w:szCs w:val="28"/>
        </w:rPr>
        <w:t>.</w:t>
      </w:r>
    </w:p>
    <w:p w14:paraId="1D68E1C0" w14:textId="77777777" w:rsidR="0095273D" w:rsidRDefault="0095273D" w:rsidP="00693088">
      <w:pPr>
        <w:ind w:firstLine="709"/>
        <w:jc w:val="both"/>
        <w:rPr>
          <w:sz w:val="28"/>
          <w:szCs w:val="28"/>
        </w:rPr>
      </w:pPr>
    </w:p>
    <w:p w14:paraId="5AE16E03" w14:textId="0BDE6CCF" w:rsidR="00A41BF9" w:rsidRDefault="00A41BF9" w:rsidP="00A41BF9">
      <w:pPr>
        <w:jc w:val="center"/>
        <w:rPr>
          <w:sz w:val="28"/>
          <w:szCs w:val="28"/>
        </w:rPr>
      </w:pPr>
      <w:r w:rsidRPr="00CD1AF5">
        <w:rPr>
          <w:noProof/>
          <w:sz w:val="28"/>
          <w:szCs w:val="28"/>
        </w:rPr>
        <w:lastRenderedPageBreak/>
        <w:drawing>
          <wp:inline distT="0" distB="0" distL="0" distR="0" wp14:anchorId="6F01005C" wp14:editId="2100CC2B">
            <wp:extent cx="3706091" cy="2459101"/>
            <wp:effectExtent l="0" t="0" r="8890" b="0"/>
            <wp:docPr id="809460767" name="Рисунок 809460767" descr="C:\Users\Lenovo YOGA 900\Pictures\ув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 YOGA 900\Pictures\уву.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07776" cy="2460219"/>
                    </a:xfrm>
                    <a:prstGeom prst="rect">
                      <a:avLst/>
                    </a:prstGeom>
                    <a:noFill/>
                    <a:ln>
                      <a:noFill/>
                    </a:ln>
                  </pic:spPr>
                </pic:pic>
              </a:graphicData>
            </a:graphic>
          </wp:inline>
        </w:drawing>
      </w:r>
    </w:p>
    <w:p w14:paraId="154654D7" w14:textId="4E491335" w:rsidR="00A41BF9" w:rsidRPr="00A41BF9" w:rsidRDefault="00A41BF9" w:rsidP="00A41BF9">
      <w:pPr>
        <w:jc w:val="center"/>
      </w:pPr>
      <w:r w:rsidRPr="00A41BF9">
        <w:t>а</w:t>
      </w:r>
    </w:p>
    <w:p w14:paraId="46317739" w14:textId="0E5F7D93" w:rsidR="00A41BF9" w:rsidRDefault="00A41BF9" w:rsidP="00A41BF9">
      <w:pPr>
        <w:jc w:val="center"/>
        <w:rPr>
          <w:sz w:val="28"/>
          <w:szCs w:val="28"/>
        </w:rPr>
      </w:pPr>
      <w:r w:rsidRPr="00CD1AF5">
        <w:rPr>
          <w:noProof/>
          <w:sz w:val="28"/>
          <w:szCs w:val="28"/>
        </w:rPr>
        <w:drawing>
          <wp:inline distT="0" distB="0" distL="0" distR="0" wp14:anchorId="0061241B" wp14:editId="771AACBA">
            <wp:extent cx="3768436" cy="2482734"/>
            <wp:effectExtent l="0" t="0" r="3810" b="0"/>
            <wp:docPr id="1225972887" name="Рисунок 1225972887" descr="C:\Users\Lenovo YOGA 900\Pictures\а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 YOGA 900\Pictures\апа.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67793" cy="2482310"/>
                    </a:xfrm>
                    <a:prstGeom prst="rect">
                      <a:avLst/>
                    </a:prstGeom>
                    <a:noFill/>
                    <a:ln>
                      <a:noFill/>
                    </a:ln>
                  </pic:spPr>
                </pic:pic>
              </a:graphicData>
            </a:graphic>
          </wp:inline>
        </w:drawing>
      </w:r>
    </w:p>
    <w:p w14:paraId="72B7AB9B" w14:textId="1F939C09" w:rsidR="00A41BF9" w:rsidRPr="00A41BF9" w:rsidRDefault="00A41BF9" w:rsidP="00A41BF9">
      <w:pPr>
        <w:jc w:val="center"/>
      </w:pPr>
      <w:r w:rsidRPr="00A41BF9">
        <w:t>б</w:t>
      </w:r>
    </w:p>
    <w:p w14:paraId="0B3F5AB7" w14:textId="77777777" w:rsidR="00A41BF9" w:rsidRPr="00A41BF9" w:rsidRDefault="00A41BF9" w:rsidP="00693088">
      <w:pPr>
        <w:ind w:firstLine="709"/>
        <w:jc w:val="both"/>
        <w:rPr>
          <w:sz w:val="16"/>
          <w:szCs w:val="16"/>
        </w:rPr>
      </w:pPr>
    </w:p>
    <w:p w14:paraId="1887C645" w14:textId="2FE8F382" w:rsidR="00A41BF9" w:rsidRPr="00A41BF9" w:rsidRDefault="00A41BF9" w:rsidP="00693088">
      <w:pPr>
        <w:ind w:firstLine="709"/>
        <w:jc w:val="both"/>
      </w:pPr>
      <w:r w:rsidRPr="00A41BF9">
        <w:t>а – процесс испытания; б – завершение испытания</w:t>
      </w:r>
    </w:p>
    <w:p w14:paraId="00E66CA2" w14:textId="77777777" w:rsidR="00A41BF9" w:rsidRPr="00A41BF9" w:rsidRDefault="00A41BF9" w:rsidP="00693088">
      <w:pPr>
        <w:jc w:val="center"/>
        <w:rPr>
          <w:sz w:val="16"/>
          <w:szCs w:val="16"/>
        </w:rPr>
      </w:pPr>
    </w:p>
    <w:p w14:paraId="796CE958" w14:textId="770E1600" w:rsidR="0095273D" w:rsidRPr="00CD1AF5" w:rsidRDefault="0095273D" w:rsidP="00693088">
      <w:pPr>
        <w:jc w:val="center"/>
        <w:rPr>
          <w:sz w:val="28"/>
          <w:szCs w:val="28"/>
        </w:rPr>
      </w:pPr>
      <w:r w:rsidRPr="00CD1AF5">
        <w:rPr>
          <w:sz w:val="28"/>
          <w:szCs w:val="28"/>
        </w:rPr>
        <w:t xml:space="preserve">Рисунок </w:t>
      </w:r>
      <w:r w:rsidR="0048419A">
        <w:rPr>
          <w:sz w:val="28"/>
          <w:szCs w:val="28"/>
        </w:rPr>
        <w:t>11</w:t>
      </w:r>
      <w:r w:rsidRPr="00CD1AF5">
        <w:rPr>
          <w:sz w:val="28"/>
          <w:szCs w:val="28"/>
        </w:rPr>
        <w:t xml:space="preserve"> – Испытания определения жесткости</w:t>
      </w:r>
    </w:p>
    <w:p w14:paraId="1407F9EC" w14:textId="77777777" w:rsidR="0095273D" w:rsidRPr="00CD1AF5" w:rsidRDefault="0095273D" w:rsidP="00693088">
      <w:pPr>
        <w:ind w:firstLine="709"/>
        <w:jc w:val="both"/>
        <w:rPr>
          <w:sz w:val="28"/>
          <w:szCs w:val="28"/>
        </w:rPr>
      </w:pPr>
    </w:p>
    <w:p w14:paraId="110B84A4" w14:textId="77777777" w:rsidR="0095273D" w:rsidRPr="00CD1AF5" w:rsidRDefault="0095273D" w:rsidP="00693088">
      <w:pPr>
        <w:ind w:firstLine="709"/>
        <w:jc w:val="both"/>
        <w:rPr>
          <w:sz w:val="28"/>
          <w:szCs w:val="28"/>
        </w:rPr>
      </w:pPr>
      <w:r w:rsidRPr="00CD1AF5">
        <w:rPr>
          <w:sz w:val="28"/>
          <w:szCs w:val="28"/>
        </w:rPr>
        <w:t>Расчет массы на единицу площади:</w:t>
      </w:r>
    </w:p>
    <w:p w14:paraId="01EC3A02" w14:textId="77777777" w:rsidR="0095273D" w:rsidRPr="00CD1AF5" w:rsidRDefault="0095273D" w:rsidP="00693088">
      <w:pPr>
        <w:ind w:firstLine="709"/>
        <w:jc w:val="both"/>
        <w:rPr>
          <w:sz w:val="28"/>
          <w:szCs w:val="28"/>
        </w:rPr>
      </w:pPr>
    </w:p>
    <w:p w14:paraId="5E7A1B91" w14:textId="77777777" w:rsidR="0095273D" w:rsidRPr="00CD1AF5" w:rsidRDefault="0095273D" w:rsidP="00A41BF9">
      <w:pPr>
        <w:jc w:val="center"/>
        <w:rPr>
          <w:sz w:val="28"/>
          <w:szCs w:val="28"/>
          <w:vertAlign w:val="superscript"/>
        </w:rPr>
      </w:pPr>
      <m:oMath>
        <m:r>
          <w:rPr>
            <w:rFonts w:ascii="Cambria Math" w:hAnsi="Cambria Math"/>
            <w:sz w:val="28"/>
            <w:szCs w:val="28"/>
          </w:rPr>
          <m:t>W=</m:t>
        </m:r>
        <m:f>
          <m:fPr>
            <m:ctrlPr>
              <w:rPr>
                <w:rFonts w:ascii="Cambria Math" w:hAnsi="Cambria Math"/>
                <w:i/>
                <w:sz w:val="28"/>
                <w:szCs w:val="28"/>
              </w:rPr>
            </m:ctrlPr>
          </m:fPr>
          <m:num>
            <m:r>
              <w:rPr>
                <w:rFonts w:ascii="Cambria Math" w:hAnsi="Cambria Math"/>
                <w:sz w:val="28"/>
                <w:szCs w:val="28"/>
              </w:rPr>
              <m:t>Масса опытного образца</m:t>
            </m:r>
          </m:num>
          <m:den>
            <m:r>
              <w:rPr>
                <w:rFonts w:ascii="Cambria Math" w:hAnsi="Cambria Math"/>
                <w:sz w:val="28"/>
                <w:szCs w:val="28"/>
              </w:rPr>
              <m:t>Длина опытного образца х Ширина опытного образца</m:t>
            </m:r>
          </m:den>
        </m:f>
        <m:r>
          <w:rPr>
            <w:rFonts w:ascii="Cambria Math" w:hAnsi="Cambria Math"/>
            <w:sz w:val="28"/>
            <w:szCs w:val="28"/>
          </w:rPr>
          <m:t xml:space="preserve"> </m:t>
        </m:r>
      </m:oMath>
      <w:r w:rsidRPr="00CD1AF5">
        <w:rPr>
          <w:rFonts w:eastAsiaTheme="minorEastAsia"/>
          <w:sz w:val="28"/>
          <w:szCs w:val="28"/>
        </w:rPr>
        <w:t xml:space="preserve"> , мг/см</w:t>
      </w:r>
      <w:r w:rsidRPr="00CD1AF5">
        <w:rPr>
          <w:rFonts w:eastAsiaTheme="minorEastAsia"/>
          <w:sz w:val="28"/>
          <w:szCs w:val="28"/>
          <w:vertAlign w:val="superscript"/>
        </w:rPr>
        <w:t>2</w:t>
      </w:r>
    </w:p>
    <w:p w14:paraId="0D807667" w14:textId="77777777" w:rsidR="0095273D" w:rsidRPr="00CD1AF5" w:rsidRDefault="0095273D" w:rsidP="00693088">
      <w:pPr>
        <w:ind w:firstLine="709"/>
        <w:jc w:val="both"/>
        <w:rPr>
          <w:sz w:val="28"/>
          <w:szCs w:val="28"/>
        </w:rPr>
      </w:pPr>
    </w:p>
    <w:p w14:paraId="144B070A" w14:textId="77777777" w:rsidR="0095273D" w:rsidRPr="00CD1AF5" w:rsidRDefault="0095273D" w:rsidP="00693088">
      <w:pPr>
        <w:ind w:firstLine="709"/>
        <w:jc w:val="both"/>
        <w:rPr>
          <w:sz w:val="28"/>
          <w:szCs w:val="28"/>
        </w:rPr>
      </w:pPr>
      <w:r w:rsidRPr="00CD1AF5">
        <w:rPr>
          <w:sz w:val="28"/>
          <w:szCs w:val="28"/>
        </w:rPr>
        <w:t>Расчет длины изгиба:</w:t>
      </w:r>
    </w:p>
    <w:p w14:paraId="1D59D843" w14:textId="77777777" w:rsidR="0095273D" w:rsidRPr="00CD1AF5" w:rsidRDefault="0095273D" w:rsidP="00693088">
      <w:pPr>
        <w:ind w:firstLine="709"/>
        <w:jc w:val="both"/>
        <w:rPr>
          <w:sz w:val="28"/>
          <w:szCs w:val="28"/>
        </w:rPr>
      </w:pPr>
    </w:p>
    <w:p w14:paraId="1ACA3CB6" w14:textId="77777777" w:rsidR="0095273D" w:rsidRPr="00A41BF9" w:rsidRDefault="0095273D" w:rsidP="00A41BF9">
      <w:pPr>
        <w:jc w:val="both"/>
        <w:rPr>
          <w:rFonts w:eastAsiaTheme="minorEastAsia"/>
          <w:sz w:val="28"/>
          <w:szCs w:val="28"/>
          <w:lang w:val="en-US"/>
        </w:rPr>
      </w:pPr>
      <m:oMathPara>
        <m:oMathParaPr>
          <m:jc m:val="center"/>
        </m:oMathParaPr>
        <m:oMath>
          <m:r>
            <w:rPr>
              <w:rFonts w:ascii="Cambria Math" w:hAnsi="Cambria Math"/>
              <w:sz w:val="28"/>
              <w:szCs w:val="28"/>
            </w:rPr>
            <m:t>c=</m:t>
          </m:r>
          <m:f>
            <m:fPr>
              <m:ctrlPr>
                <w:rPr>
                  <w:rFonts w:ascii="Cambria Math" w:hAnsi="Cambria Math"/>
                  <w:i/>
                  <w:sz w:val="28"/>
                  <w:szCs w:val="28"/>
                </w:rPr>
              </m:ctrlPr>
            </m:fPr>
            <m:num>
              <m:r>
                <w:rPr>
                  <w:rFonts w:ascii="Cambria Math" w:hAnsi="Cambria Math"/>
                  <w:sz w:val="28"/>
                  <w:szCs w:val="28"/>
                </w:rPr>
                <m:t>O</m:t>
              </m:r>
            </m:num>
            <m:den>
              <m:r>
                <w:rPr>
                  <w:rFonts w:ascii="Cambria Math" w:hAnsi="Cambria Math"/>
                  <w:sz w:val="28"/>
                  <w:szCs w:val="28"/>
                </w:rPr>
                <m:t>2</m:t>
              </m:r>
            </m:den>
          </m:f>
        </m:oMath>
      </m:oMathPara>
    </w:p>
    <w:p w14:paraId="7057291A" w14:textId="77777777" w:rsidR="00595139" w:rsidRPr="00CD1AF5" w:rsidRDefault="00595139" w:rsidP="00693088">
      <w:pPr>
        <w:ind w:firstLine="709"/>
        <w:jc w:val="both"/>
        <w:rPr>
          <w:sz w:val="28"/>
          <w:szCs w:val="28"/>
        </w:rPr>
      </w:pPr>
    </w:p>
    <w:p w14:paraId="5B87D8B3" w14:textId="489254C6" w:rsidR="0095273D" w:rsidRPr="00CD1AF5" w:rsidRDefault="0095273D" w:rsidP="00A41BF9">
      <w:pPr>
        <w:jc w:val="both"/>
        <w:rPr>
          <w:sz w:val="28"/>
          <w:szCs w:val="28"/>
        </w:rPr>
      </w:pPr>
      <w:r w:rsidRPr="00CD1AF5">
        <w:rPr>
          <w:sz w:val="28"/>
          <w:szCs w:val="28"/>
        </w:rPr>
        <w:t xml:space="preserve">где </w:t>
      </w:r>
      <w:r w:rsidRPr="00CD1AF5">
        <w:rPr>
          <w:b/>
          <w:i/>
          <w:sz w:val="28"/>
          <w:szCs w:val="28"/>
          <w:lang w:val="en-US"/>
        </w:rPr>
        <w:t>c</w:t>
      </w:r>
      <w:r w:rsidRPr="00CD1AF5">
        <w:rPr>
          <w:sz w:val="28"/>
          <w:szCs w:val="28"/>
        </w:rPr>
        <w:t xml:space="preserve"> – длина изгиба, см</w:t>
      </w:r>
      <w:r w:rsidR="00A41BF9">
        <w:rPr>
          <w:sz w:val="28"/>
          <w:szCs w:val="28"/>
        </w:rPr>
        <w:t>;</w:t>
      </w:r>
    </w:p>
    <w:p w14:paraId="059128EB" w14:textId="4BC792FA" w:rsidR="0095273D" w:rsidRPr="00CD1AF5" w:rsidRDefault="0095273D" w:rsidP="00A41BF9">
      <w:pPr>
        <w:ind w:firstLine="462"/>
        <w:jc w:val="both"/>
        <w:rPr>
          <w:sz w:val="28"/>
          <w:szCs w:val="28"/>
        </w:rPr>
      </w:pPr>
      <w:r w:rsidRPr="00CD1AF5">
        <w:rPr>
          <w:b/>
          <w:i/>
          <w:sz w:val="28"/>
          <w:szCs w:val="28"/>
        </w:rPr>
        <w:t>О</w:t>
      </w:r>
      <w:r w:rsidRPr="00CD1AF5">
        <w:rPr>
          <w:sz w:val="28"/>
          <w:szCs w:val="28"/>
        </w:rPr>
        <w:t xml:space="preserve"> – длина свеса (общая длина образца минус оставшаяся горизонтальная длина образца после испытания), см</w:t>
      </w:r>
      <w:r w:rsidR="0036218F">
        <w:rPr>
          <w:sz w:val="28"/>
          <w:szCs w:val="28"/>
        </w:rPr>
        <w:t xml:space="preserve"> </w:t>
      </w:r>
      <w:r w:rsidR="0036218F" w:rsidRPr="00A41BF9">
        <w:rPr>
          <w:sz w:val="28"/>
          <w:szCs w:val="28"/>
        </w:rPr>
        <w:t>[</w:t>
      </w:r>
      <w:hyperlink w:anchor="lit61" w:history="1">
        <w:r w:rsidR="000314B4">
          <w:rPr>
            <w:rStyle w:val="ae"/>
            <w:color w:val="auto"/>
            <w:sz w:val="28"/>
            <w:szCs w:val="28"/>
            <w:u w:val="none"/>
            <w:lang w:val="kk-KZ"/>
          </w:rPr>
          <w:t>7</w:t>
        </w:r>
        <w:r w:rsidR="002657B5">
          <w:rPr>
            <w:rStyle w:val="ae"/>
            <w:color w:val="auto"/>
            <w:sz w:val="28"/>
            <w:szCs w:val="28"/>
            <w:u w:val="none"/>
            <w:lang w:val="kk-KZ"/>
          </w:rPr>
          <w:t>7</w:t>
        </w:r>
        <w:r w:rsidR="0036218F" w:rsidRPr="00A41BF9">
          <w:rPr>
            <w:rStyle w:val="ae"/>
            <w:color w:val="auto"/>
            <w:sz w:val="28"/>
            <w:szCs w:val="28"/>
            <w:u w:val="none"/>
          </w:rPr>
          <w:t>,</w:t>
        </w:r>
        <w:r w:rsidR="0036218F">
          <w:rPr>
            <w:rStyle w:val="ae"/>
            <w:color w:val="auto"/>
            <w:sz w:val="28"/>
            <w:szCs w:val="28"/>
            <w:u w:val="none"/>
          </w:rPr>
          <w:t xml:space="preserve"> </w:t>
        </w:r>
        <w:r w:rsidR="002657B5">
          <w:rPr>
            <w:rStyle w:val="ae"/>
            <w:color w:val="auto"/>
            <w:sz w:val="28"/>
            <w:szCs w:val="28"/>
            <w:u w:val="none"/>
          </w:rPr>
          <w:t>7</w:t>
        </w:r>
        <w:r w:rsidR="000314B4">
          <w:rPr>
            <w:rStyle w:val="ae"/>
            <w:color w:val="auto"/>
            <w:sz w:val="28"/>
            <w:szCs w:val="28"/>
            <w:u w:val="none"/>
            <w:lang w:val="kk-KZ"/>
          </w:rPr>
          <w:t>8</w:t>
        </w:r>
      </w:hyperlink>
      <w:bookmarkStart w:id="75" w:name="tex61"/>
      <w:bookmarkEnd w:id="75"/>
      <w:r w:rsidR="0036218F" w:rsidRPr="00A41BF9">
        <w:rPr>
          <w:sz w:val="28"/>
          <w:szCs w:val="28"/>
        </w:rPr>
        <w:t>]</w:t>
      </w:r>
      <w:r w:rsidR="0036218F">
        <w:rPr>
          <w:sz w:val="28"/>
          <w:szCs w:val="28"/>
        </w:rPr>
        <w:t>.</w:t>
      </w:r>
    </w:p>
    <w:p w14:paraId="777EBB45" w14:textId="77777777" w:rsidR="0095273D" w:rsidRDefault="0095273D" w:rsidP="00693088">
      <w:pPr>
        <w:ind w:firstLine="709"/>
        <w:jc w:val="both"/>
        <w:rPr>
          <w:sz w:val="28"/>
          <w:szCs w:val="28"/>
        </w:rPr>
      </w:pPr>
      <w:r w:rsidRPr="00CD1AF5">
        <w:rPr>
          <w:sz w:val="28"/>
          <w:szCs w:val="28"/>
        </w:rPr>
        <w:t>Расчет жесткости на изгиб:</w:t>
      </w:r>
    </w:p>
    <w:p w14:paraId="36A555C7" w14:textId="77777777" w:rsidR="0048419A" w:rsidRPr="00CD1AF5" w:rsidRDefault="0048419A" w:rsidP="00693088">
      <w:pPr>
        <w:ind w:firstLine="709"/>
        <w:jc w:val="both"/>
        <w:rPr>
          <w:sz w:val="28"/>
          <w:szCs w:val="28"/>
        </w:rPr>
      </w:pPr>
    </w:p>
    <w:p w14:paraId="52562804" w14:textId="77777777" w:rsidR="0095273D" w:rsidRPr="00A41BF9" w:rsidRDefault="0095273D" w:rsidP="00A41BF9">
      <w:pPr>
        <w:jc w:val="both"/>
        <w:rPr>
          <w:sz w:val="28"/>
          <w:szCs w:val="28"/>
        </w:rPr>
      </w:pPr>
      <m:oMathPara>
        <m:oMathParaPr>
          <m:jc m:val="center"/>
        </m:oMathParaPr>
        <m:oMath>
          <m:r>
            <w:rPr>
              <w:rFonts w:ascii="Cambria Math" w:hAnsi="Cambria Math"/>
              <w:sz w:val="28"/>
              <w:szCs w:val="28"/>
            </w:rPr>
            <w:lastRenderedPageBreak/>
            <m:t>G=W∙</m:t>
          </m:r>
          <m:sSup>
            <m:sSupPr>
              <m:ctrlPr>
                <w:rPr>
                  <w:rFonts w:ascii="Cambria Math" w:hAnsi="Cambria Math"/>
                  <w:i/>
                  <w:sz w:val="28"/>
                  <w:szCs w:val="28"/>
                </w:rPr>
              </m:ctrlPr>
            </m:sSupPr>
            <m:e>
              <m:r>
                <w:rPr>
                  <w:rFonts w:ascii="Cambria Math" w:hAnsi="Cambria Math"/>
                  <w:sz w:val="28"/>
                  <w:szCs w:val="28"/>
                </w:rPr>
                <m:t>c</m:t>
              </m:r>
            </m:e>
            <m:sup>
              <m:r>
                <w:rPr>
                  <w:rFonts w:ascii="Cambria Math" w:hAnsi="Cambria Math"/>
                  <w:sz w:val="28"/>
                  <w:szCs w:val="28"/>
                </w:rPr>
                <m:t>2</m:t>
              </m:r>
            </m:sup>
          </m:sSup>
        </m:oMath>
      </m:oMathPara>
    </w:p>
    <w:p w14:paraId="4E49FB37" w14:textId="77777777" w:rsidR="0095273D" w:rsidRPr="00CD1AF5" w:rsidRDefault="0095273D" w:rsidP="00693088">
      <w:pPr>
        <w:ind w:firstLine="709"/>
        <w:jc w:val="both"/>
        <w:rPr>
          <w:sz w:val="28"/>
          <w:szCs w:val="28"/>
        </w:rPr>
      </w:pPr>
    </w:p>
    <w:p w14:paraId="07375E0D" w14:textId="30CAFD7B" w:rsidR="0095273D" w:rsidRPr="00CD1AF5" w:rsidRDefault="0095273D" w:rsidP="00A41BF9">
      <w:pPr>
        <w:jc w:val="both"/>
        <w:rPr>
          <w:sz w:val="28"/>
          <w:szCs w:val="28"/>
        </w:rPr>
      </w:pPr>
      <w:r w:rsidRPr="00CD1AF5">
        <w:rPr>
          <w:sz w:val="28"/>
          <w:szCs w:val="28"/>
        </w:rPr>
        <w:t xml:space="preserve">где </w:t>
      </w:r>
      <w:r w:rsidRPr="0036218F">
        <w:rPr>
          <w:i/>
          <w:sz w:val="28"/>
          <w:szCs w:val="28"/>
          <w:lang w:val="en-US"/>
        </w:rPr>
        <w:t>G</w:t>
      </w:r>
      <w:r w:rsidRPr="00CD1AF5">
        <w:rPr>
          <w:sz w:val="28"/>
          <w:szCs w:val="28"/>
        </w:rPr>
        <w:t xml:space="preserve"> – жесткость на изгиб, мг/см</w:t>
      </w:r>
    </w:p>
    <w:p w14:paraId="721FCFDE" w14:textId="77777777" w:rsidR="0095273D" w:rsidRPr="0036218F" w:rsidRDefault="0095273D" w:rsidP="00A41BF9">
      <w:pPr>
        <w:ind w:firstLine="476"/>
        <w:jc w:val="both"/>
        <w:rPr>
          <w:sz w:val="28"/>
          <w:szCs w:val="28"/>
        </w:rPr>
      </w:pPr>
      <w:r w:rsidRPr="0036218F">
        <w:rPr>
          <w:i/>
          <w:sz w:val="28"/>
          <w:szCs w:val="28"/>
          <w:lang w:val="en-US"/>
        </w:rPr>
        <w:t>c</w:t>
      </w:r>
      <w:r w:rsidRPr="0036218F">
        <w:rPr>
          <w:sz w:val="28"/>
          <w:szCs w:val="28"/>
        </w:rPr>
        <w:t xml:space="preserve"> – длина изгиба, см</w:t>
      </w:r>
    </w:p>
    <w:p w14:paraId="49766BDD" w14:textId="77777777" w:rsidR="0095273D" w:rsidRPr="0036218F" w:rsidRDefault="0095273D" w:rsidP="00A41BF9">
      <w:pPr>
        <w:ind w:firstLine="476"/>
        <w:jc w:val="both"/>
        <w:rPr>
          <w:sz w:val="28"/>
          <w:szCs w:val="28"/>
          <w:vertAlign w:val="superscript"/>
        </w:rPr>
      </w:pPr>
      <w:r w:rsidRPr="0036218F">
        <w:rPr>
          <w:i/>
          <w:sz w:val="28"/>
          <w:szCs w:val="28"/>
          <w:lang w:val="en-US"/>
        </w:rPr>
        <w:t>W</w:t>
      </w:r>
      <w:r w:rsidRPr="0036218F">
        <w:rPr>
          <w:i/>
          <w:sz w:val="28"/>
          <w:szCs w:val="28"/>
        </w:rPr>
        <w:t xml:space="preserve"> </w:t>
      </w:r>
      <w:r w:rsidRPr="0036218F">
        <w:rPr>
          <w:sz w:val="28"/>
          <w:szCs w:val="28"/>
        </w:rPr>
        <w:t>– масса на единицу площади, мг/см</w:t>
      </w:r>
      <w:r w:rsidRPr="0036218F">
        <w:rPr>
          <w:sz w:val="28"/>
          <w:szCs w:val="28"/>
          <w:vertAlign w:val="superscript"/>
        </w:rPr>
        <w:t>2</w:t>
      </w:r>
    </w:p>
    <w:p w14:paraId="3BFB4A67" w14:textId="793E6465" w:rsidR="0095273D" w:rsidRPr="00CD1AF5" w:rsidRDefault="0095273D" w:rsidP="00693088">
      <w:pPr>
        <w:ind w:firstLine="709"/>
        <w:jc w:val="both"/>
        <w:rPr>
          <w:sz w:val="28"/>
          <w:szCs w:val="28"/>
        </w:rPr>
      </w:pPr>
      <w:r w:rsidRPr="00CD1AF5">
        <w:rPr>
          <w:sz w:val="28"/>
          <w:szCs w:val="28"/>
        </w:rPr>
        <w:t xml:space="preserve">Предел повторяемости, </w:t>
      </w:r>
      <w:r w:rsidRPr="00A41BF9">
        <w:rPr>
          <w:i/>
          <w:sz w:val="28"/>
          <w:szCs w:val="28"/>
        </w:rPr>
        <w:t>r</w:t>
      </w:r>
      <w:r w:rsidRPr="00CD1AF5">
        <w:rPr>
          <w:b/>
          <w:sz w:val="28"/>
          <w:szCs w:val="28"/>
        </w:rPr>
        <w:t xml:space="preserve"> </w:t>
      </w:r>
      <w:r w:rsidRPr="00CD1AF5">
        <w:rPr>
          <w:sz w:val="28"/>
          <w:szCs w:val="28"/>
        </w:rPr>
        <w:t>(</w:t>
      </w:r>
      <w:proofErr w:type="spellStart"/>
      <w:r w:rsidRPr="00CD1AF5">
        <w:rPr>
          <w:sz w:val="28"/>
          <w:szCs w:val="28"/>
        </w:rPr>
        <w:t>Repeatability</w:t>
      </w:r>
      <w:proofErr w:type="spellEnd"/>
      <w:r w:rsidRPr="00CD1AF5">
        <w:rPr>
          <w:sz w:val="28"/>
          <w:szCs w:val="28"/>
        </w:rPr>
        <w:t xml:space="preserve"> </w:t>
      </w:r>
      <w:proofErr w:type="spellStart"/>
      <w:r w:rsidRPr="00CD1AF5">
        <w:rPr>
          <w:sz w:val="28"/>
          <w:szCs w:val="28"/>
        </w:rPr>
        <w:t>Limit</w:t>
      </w:r>
      <w:proofErr w:type="spellEnd"/>
      <w:r w:rsidRPr="00CD1AF5">
        <w:rPr>
          <w:sz w:val="28"/>
          <w:szCs w:val="28"/>
        </w:rPr>
        <w:t>) – допустимое отклонение двух результатов испытаний при их сличении, проводимых для одного и того же материала.</w:t>
      </w:r>
    </w:p>
    <w:p w14:paraId="4A6154E3" w14:textId="77777777" w:rsidR="00595139" w:rsidRPr="00CD1AF5" w:rsidRDefault="00595139" w:rsidP="00693088">
      <w:pPr>
        <w:ind w:firstLine="709"/>
        <w:jc w:val="both"/>
        <w:rPr>
          <w:sz w:val="28"/>
          <w:szCs w:val="28"/>
        </w:rPr>
      </w:pPr>
    </w:p>
    <w:p w14:paraId="7B4A92D6" w14:textId="222BDE71" w:rsidR="0095273D" w:rsidRPr="00CD1AF5" w:rsidRDefault="0095273D" w:rsidP="00693088">
      <w:pPr>
        <w:pStyle w:val="2"/>
        <w:spacing w:before="0"/>
        <w:rPr>
          <w:rFonts w:cs="Times New Roman"/>
          <w:b w:val="0"/>
          <w:szCs w:val="28"/>
        </w:rPr>
      </w:pPr>
      <w:bookmarkStart w:id="76" w:name="_Toc195095265"/>
      <w:r w:rsidRPr="00CD1AF5">
        <w:rPr>
          <w:rFonts w:cs="Times New Roman"/>
          <w:szCs w:val="28"/>
        </w:rPr>
        <w:t xml:space="preserve">2.3 </w:t>
      </w:r>
      <w:r w:rsidRPr="00CD1AF5">
        <w:rPr>
          <w:rStyle w:val="20"/>
          <w:rFonts w:cs="Times New Roman"/>
          <w:b/>
          <w:bCs w:val="0"/>
        </w:rPr>
        <w:t xml:space="preserve">Определение механических характеристик </w:t>
      </w:r>
      <w:proofErr w:type="spellStart"/>
      <w:r w:rsidRPr="00CD1AF5">
        <w:rPr>
          <w:rStyle w:val="20"/>
          <w:rFonts w:cs="Times New Roman"/>
          <w:b/>
          <w:bCs w:val="0"/>
        </w:rPr>
        <w:t>геосинтетических</w:t>
      </w:r>
      <w:proofErr w:type="spellEnd"/>
      <w:r w:rsidRPr="00CD1AF5">
        <w:rPr>
          <w:rStyle w:val="20"/>
          <w:rFonts w:cs="Times New Roman"/>
          <w:b/>
          <w:bCs w:val="0"/>
        </w:rPr>
        <w:t xml:space="preserve"> материалов</w:t>
      </w:r>
      <w:bookmarkEnd w:id="76"/>
      <w:r w:rsidRPr="00CD1AF5">
        <w:rPr>
          <w:rFonts w:cs="Times New Roman"/>
          <w:szCs w:val="28"/>
        </w:rPr>
        <w:t xml:space="preserve"> </w:t>
      </w:r>
    </w:p>
    <w:p w14:paraId="717606CD" w14:textId="77777777" w:rsidR="0095273D" w:rsidRPr="00CD1AF5" w:rsidRDefault="0095273D" w:rsidP="00693088">
      <w:pPr>
        <w:ind w:firstLine="709"/>
        <w:jc w:val="both"/>
        <w:rPr>
          <w:sz w:val="28"/>
          <w:szCs w:val="28"/>
        </w:rPr>
      </w:pPr>
      <w:r w:rsidRPr="00CD1AF5">
        <w:rPr>
          <w:sz w:val="28"/>
          <w:szCs w:val="28"/>
        </w:rPr>
        <w:t xml:space="preserve">К механическим характеристикам относят свойства, проявляемые материалом при каком-либо механическом воздействии (сжатие, растяжение, кручение) на него: модуль деформации, прочность, сцепление и пр.  </w:t>
      </w:r>
    </w:p>
    <w:p w14:paraId="57EFD4B1" w14:textId="77777777" w:rsidR="0095273D" w:rsidRPr="00CD1AF5" w:rsidRDefault="0095273D" w:rsidP="00693088">
      <w:pPr>
        <w:ind w:firstLine="709"/>
        <w:jc w:val="both"/>
        <w:rPr>
          <w:sz w:val="28"/>
          <w:szCs w:val="28"/>
        </w:rPr>
      </w:pPr>
      <w:r w:rsidRPr="00CD1AF5">
        <w:rPr>
          <w:sz w:val="28"/>
          <w:szCs w:val="28"/>
        </w:rPr>
        <w:t xml:space="preserve">В данном подразделе приведены основные механические характеристики </w:t>
      </w:r>
      <w:proofErr w:type="spellStart"/>
      <w:r w:rsidRPr="00CD1AF5">
        <w:rPr>
          <w:sz w:val="28"/>
          <w:szCs w:val="28"/>
        </w:rPr>
        <w:t>геосинтетических</w:t>
      </w:r>
      <w:proofErr w:type="spellEnd"/>
      <w:r w:rsidRPr="00CD1AF5">
        <w:rPr>
          <w:sz w:val="28"/>
          <w:szCs w:val="28"/>
        </w:rPr>
        <w:t xml:space="preserve"> материалов и методы их лабораторного измерения по требованиям стандартов ASTM и ГОСТ. </w:t>
      </w:r>
    </w:p>
    <w:p w14:paraId="26BF6BA2" w14:textId="77777777" w:rsidR="0095273D" w:rsidRPr="00CD1AF5" w:rsidRDefault="0095273D" w:rsidP="00693088">
      <w:pPr>
        <w:ind w:firstLine="709"/>
        <w:jc w:val="both"/>
        <w:rPr>
          <w:sz w:val="28"/>
          <w:szCs w:val="28"/>
        </w:rPr>
      </w:pPr>
    </w:p>
    <w:p w14:paraId="1890FDD2" w14:textId="08015F29" w:rsidR="0095273D" w:rsidRPr="00693088" w:rsidRDefault="0095273D" w:rsidP="00693088">
      <w:pPr>
        <w:pStyle w:val="2"/>
        <w:spacing w:before="0"/>
        <w:rPr>
          <w:rStyle w:val="20"/>
          <w:rFonts w:cs="Times New Roman"/>
          <w:bCs w:val="0"/>
        </w:rPr>
      </w:pPr>
      <w:bookmarkStart w:id="77" w:name="_Toc189162975"/>
      <w:bookmarkStart w:id="78" w:name="_Toc195095266"/>
      <w:r w:rsidRPr="00693088">
        <w:rPr>
          <w:rFonts w:cs="Times New Roman"/>
          <w:b w:val="0"/>
          <w:szCs w:val="28"/>
        </w:rPr>
        <w:t>2.3.1</w:t>
      </w:r>
      <w:r w:rsidRPr="00693088">
        <w:rPr>
          <w:rFonts w:cs="Times New Roman"/>
          <w:b w:val="0"/>
          <w:bCs/>
          <w:szCs w:val="28"/>
        </w:rPr>
        <w:t xml:space="preserve"> </w:t>
      </w:r>
      <w:bookmarkEnd w:id="77"/>
      <w:r w:rsidRPr="00693088">
        <w:rPr>
          <w:rStyle w:val="20"/>
          <w:rFonts w:cs="Times New Roman"/>
          <w:bCs w:val="0"/>
        </w:rPr>
        <w:t>Определение прочности георешетки на растяжение по ASTM</w:t>
      </w:r>
      <w:bookmarkEnd w:id="78"/>
    </w:p>
    <w:p w14:paraId="21A1A495" w14:textId="5428D008" w:rsidR="0095273D" w:rsidRDefault="0095273D" w:rsidP="00693088">
      <w:pPr>
        <w:ind w:firstLine="709"/>
        <w:jc w:val="both"/>
        <w:rPr>
          <w:bCs/>
          <w:sz w:val="28"/>
          <w:szCs w:val="28"/>
        </w:rPr>
      </w:pPr>
      <w:r w:rsidRPr="00CD1AF5">
        <w:rPr>
          <w:bCs/>
          <w:sz w:val="28"/>
          <w:szCs w:val="28"/>
        </w:rPr>
        <w:t xml:space="preserve">Испытания для определения прочности на разрыв георешетки проводится согласно требованиям стандарта </w:t>
      </w:r>
      <w:r w:rsidRPr="00CD1AF5">
        <w:rPr>
          <w:bCs/>
          <w:sz w:val="28"/>
          <w:szCs w:val="28"/>
          <w:lang w:val="en-US"/>
        </w:rPr>
        <w:t>ASTM</w:t>
      </w:r>
      <w:r w:rsidRPr="00CD1AF5">
        <w:rPr>
          <w:bCs/>
          <w:sz w:val="28"/>
          <w:szCs w:val="28"/>
        </w:rPr>
        <w:t xml:space="preserve"> </w:t>
      </w:r>
      <w:r w:rsidRPr="00CD1AF5">
        <w:rPr>
          <w:bCs/>
          <w:sz w:val="28"/>
          <w:szCs w:val="28"/>
          <w:lang w:val="en-US"/>
        </w:rPr>
        <w:t>D</w:t>
      </w:r>
      <w:r w:rsidRPr="00CD1AF5">
        <w:rPr>
          <w:bCs/>
          <w:sz w:val="28"/>
          <w:szCs w:val="28"/>
        </w:rPr>
        <w:t>6637/</w:t>
      </w:r>
      <w:r w:rsidRPr="00CD1AF5">
        <w:rPr>
          <w:bCs/>
          <w:sz w:val="28"/>
          <w:szCs w:val="28"/>
          <w:lang w:val="en-US"/>
        </w:rPr>
        <w:t>D</w:t>
      </w:r>
      <w:r w:rsidRPr="00CD1AF5">
        <w:rPr>
          <w:bCs/>
          <w:sz w:val="28"/>
          <w:szCs w:val="28"/>
        </w:rPr>
        <w:t>6637</w:t>
      </w:r>
      <w:r w:rsidRPr="00CD1AF5">
        <w:rPr>
          <w:bCs/>
          <w:sz w:val="28"/>
          <w:szCs w:val="28"/>
          <w:lang w:val="en-US"/>
        </w:rPr>
        <w:t>M</w:t>
      </w:r>
      <w:r w:rsidRPr="00CD1AF5">
        <w:rPr>
          <w:bCs/>
          <w:sz w:val="28"/>
          <w:szCs w:val="28"/>
        </w:rPr>
        <w:t xml:space="preserve"> «</w:t>
      </w:r>
      <w:r w:rsidRPr="00CD1AF5">
        <w:rPr>
          <w:bCs/>
          <w:sz w:val="28"/>
          <w:szCs w:val="28"/>
          <w:lang w:val="en-US"/>
        </w:rPr>
        <w:t>Standard</w:t>
      </w:r>
      <w:r w:rsidRPr="00CD1AF5">
        <w:rPr>
          <w:bCs/>
          <w:sz w:val="28"/>
          <w:szCs w:val="28"/>
        </w:rPr>
        <w:t xml:space="preserve"> </w:t>
      </w:r>
      <w:r w:rsidRPr="00CD1AF5">
        <w:rPr>
          <w:bCs/>
          <w:sz w:val="28"/>
          <w:szCs w:val="28"/>
          <w:lang w:val="en-US"/>
        </w:rPr>
        <w:t>test</w:t>
      </w:r>
      <w:r w:rsidRPr="00CD1AF5">
        <w:rPr>
          <w:bCs/>
          <w:sz w:val="28"/>
          <w:szCs w:val="28"/>
        </w:rPr>
        <w:t xml:space="preserve"> </w:t>
      </w:r>
      <w:r w:rsidRPr="00CD1AF5">
        <w:rPr>
          <w:bCs/>
          <w:sz w:val="28"/>
          <w:szCs w:val="28"/>
          <w:lang w:val="en-US"/>
        </w:rPr>
        <w:t>method</w:t>
      </w:r>
      <w:r w:rsidRPr="00CD1AF5">
        <w:rPr>
          <w:bCs/>
          <w:sz w:val="28"/>
          <w:szCs w:val="28"/>
        </w:rPr>
        <w:t xml:space="preserve"> </w:t>
      </w:r>
      <w:r w:rsidRPr="00CD1AF5">
        <w:rPr>
          <w:bCs/>
          <w:sz w:val="28"/>
          <w:szCs w:val="28"/>
          <w:lang w:val="en-US"/>
        </w:rPr>
        <w:t>for</w:t>
      </w:r>
      <w:r w:rsidRPr="00CD1AF5">
        <w:rPr>
          <w:bCs/>
          <w:sz w:val="28"/>
          <w:szCs w:val="28"/>
        </w:rPr>
        <w:t xml:space="preserve"> </w:t>
      </w:r>
      <w:r w:rsidRPr="00CD1AF5">
        <w:rPr>
          <w:bCs/>
          <w:sz w:val="28"/>
          <w:szCs w:val="28"/>
          <w:lang w:val="en-US"/>
        </w:rPr>
        <w:t>determining</w:t>
      </w:r>
      <w:r w:rsidRPr="00CD1AF5">
        <w:rPr>
          <w:bCs/>
          <w:sz w:val="28"/>
          <w:szCs w:val="28"/>
        </w:rPr>
        <w:t xml:space="preserve"> </w:t>
      </w:r>
      <w:r w:rsidRPr="00CD1AF5">
        <w:rPr>
          <w:bCs/>
          <w:sz w:val="28"/>
          <w:szCs w:val="28"/>
          <w:lang w:val="en-US"/>
        </w:rPr>
        <w:t>tensile</w:t>
      </w:r>
      <w:r w:rsidRPr="00CD1AF5">
        <w:rPr>
          <w:bCs/>
          <w:sz w:val="28"/>
          <w:szCs w:val="28"/>
        </w:rPr>
        <w:t xml:space="preserve"> </w:t>
      </w:r>
      <w:r w:rsidRPr="00CD1AF5">
        <w:rPr>
          <w:bCs/>
          <w:sz w:val="28"/>
          <w:szCs w:val="28"/>
          <w:lang w:val="en-US"/>
        </w:rPr>
        <w:t>properties</w:t>
      </w:r>
      <w:r w:rsidRPr="00CD1AF5">
        <w:rPr>
          <w:bCs/>
          <w:sz w:val="28"/>
          <w:szCs w:val="28"/>
        </w:rPr>
        <w:t xml:space="preserve"> </w:t>
      </w:r>
      <w:r w:rsidRPr="00CD1AF5">
        <w:rPr>
          <w:bCs/>
          <w:sz w:val="28"/>
          <w:szCs w:val="28"/>
          <w:lang w:val="en-US"/>
        </w:rPr>
        <w:t>of</w:t>
      </w:r>
      <w:r w:rsidRPr="00CD1AF5">
        <w:rPr>
          <w:bCs/>
          <w:sz w:val="28"/>
          <w:szCs w:val="28"/>
        </w:rPr>
        <w:t xml:space="preserve"> </w:t>
      </w:r>
      <w:r w:rsidRPr="00CD1AF5">
        <w:rPr>
          <w:bCs/>
          <w:sz w:val="28"/>
          <w:szCs w:val="28"/>
          <w:lang w:val="en-US"/>
        </w:rPr>
        <w:t>geogrids</w:t>
      </w:r>
      <w:r w:rsidRPr="00CD1AF5">
        <w:rPr>
          <w:bCs/>
          <w:sz w:val="28"/>
          <w:szCs w:val="28"/>
        </w:rPr>
        <w:t xml:space="preserve"> </w:t>
      </w:r>
      <w:r w:rsidRPr="00CD1AF5">
        <w:rPr>
          <w:bCs/>
          <w:sz w:val="28"/>
          <w:szCs w:val="28"/>
          <w:lang w:val="en-US"/>
        </w:rPr>
        <w:t>by</w:t>
      </w:r>
      <w:r w:rsidRPr="00CD1AF5">
        <w:rPr>
          <w:bCs/>
          <w:sz w:val="28"/>
          <w:szCs w:val="28"/>
        </w:rPr>
        <w:t xml:space="preserve"> </w:t>
      </w:r>
      <w:r w:rsidRPr="00CD1AF5">
        <w:rPr>
          <w:bCs/>
          <w:sz w:val="28"/>
          <w:szCs w:val="28"/>
          <w:lang w:val="en-US"/>
        </w:rPr>
        <w:t>single</w:t>
      </w:r>
      <w:r w:rsidRPr="00CD1AF5">
        <w:rPr>
          <w:bCs/>
          <w:sz w:val="28"/>
          <w:szCs w:val="28"/>
        </w:rPr>
        <w:t xml:space="preserve"> </w:t>
      </w:r>
      <w:r w:rsidRPr="00CD1AF5">
        <w:rPr>
          <w:bCs/>
          <w:sz w:val="28"/>
          <w:szCs w:val="28"/>
          <w:lang w:val="en-US"/>
        </w:rPr>
        <w:t>or</w:t>
      </w:r>
      <w:r w:rsidRPr="00CD1AF5">
        <w:rPr>
          <w:bCs/>
          <w:sz w:val="28"/>
          <w:szCs w:val="28"/>
        </w:rPr>
        <w:t xml:space="preserve"> </w:t>
      </w:r>
      <w:r w:rsidRPr="00CD1AF5">
        <w:rPr>
          <w:bCs/>
          <w:sz w:val="28"/>
          <w:szCs w:val="28"/>
          <w:lang w:val="en-US"/>
        </w:rPr>
        <w:t>multi</w:t>
      </w:r>
      <w:r w:rsidRPr="00CD1AF5">
        <w:rPr>
          <w:bCs/>
          <w:sz w:val="28"/>
          <w:szCs w:val="28"/>
        </w:rPr>
        <w:t>-</w:t>
      </w:r>
      <w:r w:rsidRPr="00CD1AF5">
        <w:rPr>
          <w:bCs/>
          <w:sz w:val="28"/>
          <w:szCs w:val="28"/>
          <w:lang w:val="en-US"/>
        </w:rPr>
        <w:t>rib</w:t>
      </w:r>
      <w:r w:rsidRPr="00CD1AF5">
        <w:rPr>
          <w:bCs/>
          <w:sz w:val="28"/>
          <w:szCs w:val="28"/>
        </w:rPr>
        <w:t xml:space="preserve"> </w:t>
      </w:r>
      <w:r w:rsidRPr="00CD1AF5">
        <w:rPr>
          <w:bCs/>
          <w:sz w:val="28"/>
          <w:szCs w:val="28"/>
          <w:lang w:val="en-US"/>
        </w:rPr>
        <w:t>tensile</w:t>
      </w:r>
      <w:r w:rsidRPr="00CD1AF5">
        <w:rPr>
          <w:bCs/>
          <w:sz w:val="28"/>
          <w:szCs w:val="28"/>
        </w:rPr>
        <w:t xml:space="preserve"> </w:t>
      </w:r>
      <w:r w:rsidRPr="00CD1AF5">
        <w:rPr>
          <w:bCs/>
          <w:sz w:val="28"/>
          <w:szCs w:val="28"/>
          <w:lang w:val="en-US"/>
        </w:rPr>
        <w:t>method</w:t>
      </w:r>
      <w:r w:rsidRPr="00CD1AF5">
        <w:rPr>
          <w:bCs/>
          <w:sz w:val="28"/>
          <w:szCs w:val="28"/>
        </w:rPr>
        <w:t xml:space="preserve">», Метод предназначен для определения предела прочности георешетки на разрыв, а также определения его характеристик растяжения. Испытания проводят </w:t>
      </w:r>
      <w:r w:rsidR="00071B77">
        <w:rPr>
          <w:bCs/>
          <w:sz w:val="28"/>
          <w:szCs w:val="28"/>
          <w:lang w:val="kk-KZ"/>
        </w:rPr>
        <w:t>(</w:t>
      </w:r>
      <w:r w:rsidR="00071B77" w:rsidRPr="00CD1AF5">
        <w:rPr>
          <w:bCs/>
          <w:sz w:val="28"/>
          <w:szCs w:val="28"/>
        </w:rPr>
        <w:t xml:space="preserve">рисунок </w:t>
      </w:r>
      <w:r w:rsidR="00071B77">
        <w:rPr>
          <w:bCs/>
          <w:sz w:val="28"/>
          <w:szCs w:val="28"/>
          <w:lang w:val="kk-KZ"/>
        </w:rPr>
        <w:t xml:space="preserve">12) </w:t>
      </w:r>
      <w:r w:rsidRPr="00CD1AF5">
        <w:rPr>
          <w:bCs/>
          <w:sz w:val="28"/>
          <w:szCs w:val="28"/>
        </w:rPr>
        <w:t>для образцов разной ширины (от одного и более стержня георешетки).</w:t>
      </w:r>
    </w:p>
    <w:p w14:paraId="1CE82A9B" w14:textId="77777777" w:rsidR="0036218F" w:rsidRDefault="0036218F" w:rsidP="00693088">
      <w:pPr>
        <w:ind w:firstLine="709"/>
        <w:jc w:val="both"/>
        <w:rPr>
          <w:bCs/>
          <w:sz w:val="28"/>
          <w:szCs w:val="28"/>
        </w:rPr>
      </w:pPr>
    </w:p>
    <w:p w14:paraId="25BF1775" w14:textId="03643B09" w:rsidR="0036218F" w:rsidRDefault="0036218F" w:rsidP="0036218F">
      <w:pPr>
        <w:jc w:val="center"/>
        <w:rPr>
          <w:bCs/>
          <w:sz w:val="28"/>
          <w:szCs w:val="28"/>
        </w:rPr>
      </w:pPr>
      <w:r w:rsidRPr="00CD1AF5">
        <w:rPr>
          <w:noProof/>
          <w:sz w:val="28"/>
          <w:szCs w:val="28"/>
        </w:rPr>
        <w:drawing>
          <wp:inline distT="0" distB="0" distL="0" distR="0" wp14:anchorId="19AEB3B2" wp14:editId="3963E5A4">
            <wp:extent cx="2605178" cy="2915728"/>
            <wp:effectExtent l="0" t="0" r="5080" b="0"/>
            <wp:docPr id="130041059" name="Рисунок 130041059" descr="C:\Users\Lenovo YOGA 900\Desktop\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 YOGA 900\Desktop\image.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8460"/>
                    <a:stretch/>
                  </pic:blipFill>
                  <pic:spPr bwMode="auto">
                    <a:xfrm>
                      <a:off x="0" y="0"/>
                      <a:ext cx="2609446" cy="2920505"/>
                    </a:xfrm>
                    <a:prstGeom prst="rect">
                      <a:avLst/>
                    </a:prstGeom>
                    <a:noFill/>
                    <a:ln>
                      <a:noFill/>
                    </a:ln>
                    <a:extLst>
                      <a:ext uri="{53640926-AAD7-44D8-BBD7-CCE9431645EC}">
                        <a14:shadowObscured xmlns:a14="http://schemas.microsoft.com/office/drawing/2010/main"/>
                      </a:ext>
                    </a:extLst>
                  </pic:spPr>
                </pic:pic>
              </a:graphicData>
            </a:graphic>
          </wp:inline>
        </w:drawing>
      </w:r>
      <w:r>
        <w:rPr>
          <w:bCs/>
          <w:sz w:val="28"/>
          <w:szCs w:val="28"/>
        </w:rPr>
        <w:t xml:space="preserve">       </w:t>
      </w:r>
      <w:r w:rsidRPr="00CD1AF5">
        <w:rPr>
          <w:noProof/>
          <w:sz w:val="28"/>
          <w:szCs w:val="28"/>
        </w:rPr>
        <w:drawing>
          <wp:inline distT="0" distB="0" distL="0" distR="0" wp14:anchorId="5196812D" wp14:editId="0E288956">
            <wp:extent cx="1947414" cy="2812211"/>
            <wp:effectExtent l="0" t="0" r="0" b="7620"/>
            <wp:docPr id="1238525800" name="Рисунок 1238525800" descr="C:\Users\Lenovo YOGA 900\Desktop\158f7c40d483742829934a2a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 YOGA 900\Desktop\158f7c40d483742829934a2a4f.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45418" cy="2809329"/>
                    </a:xfrm>
                    <a:prstGeom prst="rect">
                      <a:avLst/>
                    </a:prstGeom>
                    <a:noFill/>
                    <a:ln>
                      <a:noFill/>
                    </a:ln>
                  </pic:spPr>
                </pic:pic>
              </a:graphicData>
            </a:graphic>
          </wp:inline>
        </w:drawing>
      </w:r>
    </w:p>
    <w:p w14:paraId="72C52002" w14:textId="77777777" w:rsidR="00B616A2" w:rsidRPr="00B616A2" w:rsidRDefault="00B616A2" w:rsidP="0036218F">
      <w:pPr>
        <w:jc w:val="center"/>
        <w:rPr>
          <w:bCs/>
          <w:sz w:val="16"/>
          <w:szCs w:val="16"/>
        </w:rPr>
      </w:pPr>
    </w:p>
    <w:p w14:paraId="2EF3B6D4" w14:textId="5BF32699" w:rsidR="0036218F" w:rsidRPr="0036218F" w:rsidRDefault="0036218F" w:rsidP="00B616A2">
      <w:pPr>
        <w:jc w:val="center"/>
        <w:rPr>
          <w:bCs/>
        </w:rPr>
      </w:pPr>
      <w:r w:rsidRPr="0036218F">
        <w:rPr>
          <w:bCs/>
        </w:rPr>
        <w:t xml:space="preserve">а                             </w:t>
      </w:r>
      <w:r>
        <w:rPr>
          <w:bCs/>
        </w:rPr>
        <w:t xml:space="preserve">               </w:t>
      </w:r>
      <w:r w:rsidRPr="0036218F">
        <w:rPr>
          <w:bCs/>
        </w:rPr>
        <w:t xml:space="preserve">                          б</w:t>
      </w:r>
    </w:p>
    <w:p w14:paraId="56B9ACE5" w14:textId="77777777" w:rsidR="0036218F" w:rsidRPr="0036218F" w:rsidRDefault="0036218F" w:rsidP="00693088">
      <w:pPr>
        <w:ind w:firstLine="709"/>
        <w:jc w:val="both"/>
        <w:rPr>
          <w:bCs/>
          <w:sz w:val="16"/>
          <w:szCs w:val="16"/>
        </w:rPr>
      </w:pPr>
    </w:p>
    <w:p w14:paraId="3FAA0CAB" w14:textId="6DD49875" w:rsidR="0095273D" w:rsidRPr="00CD1AF5" w:rsidRDefault="0095273D" w:rsidP="00693088">
      <w:pPr>
        <w:jc w:val="center"/>
        <w:rPr>
          <w:bCs/>
          <w:sz w:val="28"/>
          <w:szCs w:val="28"/>
        </w:rPr>
      </w:pPr>
      <w:r w:rsidRPr="00CD1AF5">
        <w:rPr>
          <w:bCs/>
          <w:sz w:val="28"/>
          <w:szCs w:val="28"/>
        </w:rPr>
        <w:t xml:space="preserve">Рисунок </w:t>
      </w:r>
      <w:r w:rsidR="00071B77">
        <w:rPr>
          <w:bCs/>
          <w:sz w:val="28"/>
          <w:szCs w:val="28"/>
          <w:lang w:val="kk-KZ"/>
        </w:rPr>
        <w:t>12</w:t>
      </w:r>
      <w:r w:rsidRPr="00CD1AF5">
        <w:rPr>
          <w:bCs/>
          <w:sz w:val="28"/>
          <w:szCs w:val="28"/>
        </w:rPr>
        <w:t xml:space="preserve"> – Исп</w:t>
      </w:r>
      <w:r w:rsidR="0036218F">
        <w:rPr>
          <w:bCs/>
          <w:sz w:val="28"/>
          <w:szCs w:val="28"/>
        </w:rPr>
        <w:t>ытания георешетки на разрыв</w:t>
      </w:r>
    </w:p>
    <w:p w14:paraId="2B6F79CC" w14:textId="64248120" w:rsidR="0095273D" w:rsidRPr="0036218F" w:rsidRDefault="0095273D" w:rsidP="0036218F">
      <w:pPr>
        <w:ind w:firstLine="709"/>
        <w:jc w:val="both"/>
        <w:rPr>
          <w:bCs/>
          <w:sz w:val="28"/>
          <w:szCs w:val="28"/>
        </w:rPr>
      </w:pPr>
      <w:r w:rsidRPr="0036218F">
        <w:rPr>
          <w:bCs/>
          <w:sz w:val="28"/>
          <w:szCs w:val="28"/>
        </w:rPr>
        <w:lastRenderedPageBreak/>
        <w:t xml:space="preserve">Разделяют </w:t>
      </w:r>
      <w:r w:rsidR="0048419A">
        <w:rPr>
          <w:bCs/>
          <w:sz w:val="28"/>
          <w:szCs w:val="28"/>
        </w:rPr>
        <w:t>три</w:t>
      </w:r>
      <w:r w:rsidRPr="0036218F">
        <w:rPr>
          <w:bCs/>
          <w:sz w:val="28"/>
          <w:szCs w:val="28"/>
        </w:rPr>
        <w:t xml:space="preserve"> метода определения прочности на разрыв:</w:t>
      </w:r>
    </w:p>
    <w:p w14:paraId="6EA04E5D" w14:textId="3C3906C2" w:rsidR="0095273D" w:rsidRPr="0036218F" w:rsidRDefault="0095273D" w:rsidP="0036218F">
      <w:pPr>
        <w:ind w:firstLine="709"/>
        <w:jc w:val="both"/>
        <w:rPr>
          <w:bCs/>
          <w:sz w:val="28"/>
          <w:szCs w:val="28"/>
        </w:rPr>
      </w:pPr>
      <w:r w:rsidRPr="0036218F">
        <w:rPr>
          <w:bCs/>
          <w:i/>
          <w:sz w:val="28"/>
          <w:szCs w:val="28"/>
        </w:rPr>
        <w:t>Метод А.</w:t>
      </w:r>
      <w:r w:rsidRPr="0036218F">
        <w:rPr>
          <w:b/>
          <w:bCs/>
          <w:sz w:val="28"/>
          <w:szCs w:val="28"/>
        </w:rPr>
        <w:t xml:space="preserve"> </w:t>
      </w:r>
      <w:r w:rsidRPr="0036218F">
        <w:rPr>
          <w:bCs/>
          <w:sz w:val="28"/>
          <w:szCs w:val="28"/>
        </w:rPr>
        <w:t>Определение предела прочности на разрыв при растяжении одного стержня георешетки</w:t>
      </w:r>
      <w:r w:rsidR="00B616A2">
        <w:rPr>
          <w:bCs/>
          <w:sz w:val="28"/>
          <w:szCs w:val="28"/>
        </w:rPr>
        <w:t>.</w:t>
      </w:r>
    </w:p>
    <w:p w14:paraId="16EB3C06" w14:textId="77777777" w:rsidR="0095273D" w:rsidRPr="0036218F" w:rsidRDefault="0095273D" w:rsidP="0036218F">
      <w:pPr>
        <w:ind w:firstLine="709"/>
        <w:jc w:val="both"/>
        <w:rPr>
          <w:bCs/>
          <w:sz w:val="28"/>
          <w:szCs w:val="28"/>
        </w:rPr>
      </w:pPr>
      <w:r w:rsidRPr="0036218F">
        <w:rPr>
          <w:bCs/>
          <w:i/>
          <w:sz w:val="28"/>
          <w:szCs w:val="28"/>
        </w:rPr>
        <w:t>Метод В.</w:t>
      </w:r>
      <w:r w:rsidRPr="0036218F">
        <w:rPr>
          <w:b/>
          <w:bCs/>
          <w:sz w:val="28"/>
          <w:szCs w:val="28"/>
        </w:rPr>
        <w:t xml:space="preserve"> </w:t>
      </w:r>
      <w:r w:rsidRPr="0036218F">
        <w:rPr>
          <w:bCs/>
          <w:sz w:val="28"/>
          <w:szCs w:val="28"/>
        </w:rPr>
        <w:t>Определение предела прочности на разрыв при растяжении нескольких стержней георешетки.</w:t>
      </w:r>
    </w:p>
    <w:p w14:paraId="596A7DEE" w14:textId="77777777" w:rsidR="0095273D" w:rsidRPr="0036218F" w:rsidRDefault="0095273D" w:rsidP="0036218F">
      <w:pPr>
        <w:ind w:firstLine="709"/>
        <w:jc w:val="both"/>
        <w:rPr>
          <w:bCs/>
          <w:sz w:val="28"/>
          <w:szCs w:val="28"/>
        </w:rPr>
      </w:pPr>
      <w:r w:rsidRPr="0036218F">
        <w:rPr>
          <w:bCs/>
          <w:i/>
          <w:sz w:val="28"/>
          <w:szCs w:val="28"/>
        </w:rPr>
        <w:t>Метод С.</w:t>
      </w:r>
      <w:r w:rsidRPr="0036218F">
        <w:rPr>
          <w:b/>
          <w:bCs/>
          <w:sz w:val="28"/>
          <w:szCs w:val="28"/>
        </w:rPr>
        <w:t xml:space="preserve"> </w:t>
      </w:r>
      <w:r w:rsidRPr="0036218F">
        <w:rPr>
          <w:bCs/>
          <w:sz w:val="28"/>
          <w:szCs w:val="28"/>
        </w:rPr>
        <w:t>Определение предела прочности на разрыв при растяжении нескольких слоев георешетки.</w:t>
      </w:r>
    </w:p>
    <w:p w14:paraId="656E05CD" w14:textId="77777777" w:rsidR="0095273D" w:rsidRPr="0036218F" w:rsidRDefault="0095273D" w:rsidP="0036218F">
      <w:pPr>
        <w:ind w:firstLine="709"/>
        <w:jc w:val="both"/>
        <w:rPr>
          <w:bCs/>
          <w:sz w:val="28"/>
          <w:szCs w:val="28"/>
        </w:rPr>
      </w:pPr>
      <w:r w:rsidRPr="0036218F">
        <w:rPr>
          <w:bCs/>
          <w:sz w:val="28"/>
          <w:szCs w:val="28"/>
        </w:rPr>
        <w:t xml:space="preserve">Климатические условия проведения испытаний аналогичны </w:t>
      </w:r>
      <w:proofErr w:type="spellStart"/>
      <w:r w:rsidRPr="0036218F">
        <w:rPr>
          <w:bCs/>
          <w:sz w:val="28"/>
          <w:szCs w:val="28"/>
        </w:rPr>
        <w:t>Grab</w:t>
      </w:r>
      <w:proofErr w:type="spellEnd"/>
      <w:r w:rsidRPr="0036218F">
        <w:rPr>
          <w:bCs/>
          <w:sz w:val="28"/>
          <w:szCs w:val="28"/>
        </w:rPr>
        <w:t xml:space="preserve"> Test.</w:t>
      </w:r>
    </w:p>
    <w:p w14:paraId="48E16A5B" w14:textId="77777777" w:rsidR="0095273D" w:rsidRPr="0036218F" w:rsidRDefault="0095273D" w:rsidP="0036218F">
      <w:pPr>
        <w:ind w:firstLine="709"/>
        <w:jc w:val="both"/>
        <w:rPr>
          <w:bCs/>
          <w:sz w:val="28"/>
          <w:szCs w:val="28"/>
        </w:rPr>
      </w:pPr>
      <w:r w:rsidRPr="0036218F">
        <w:rPr>
          <w:bCs/>
          <w:sz w:val="28"/>
          <w:szCs w:val="28"/>
        </w:rPr>
        <w:t xml:space="preserve">Перед проведением испытания необходимо произвести визуальный контроль поверхностных дефектов опытных образцов. Образец длиной минимум 300 мм, должен включать как минимум три узловых связи. </w:t>
      </w:r>
    </w:p>
    <w:p w14:paraId="0AB9F995" w14:textId="273E660B" w:rsidR="0095273D" w:rsidRPr="00B616A2" w:rsidRDefault="0095273D" w:rsidP="0036218F">
      <w:pPr>
        <w:ind w:firstLine="709"/>
        <w:jc w:val="both"/>
        <w:rPr>
          <w:bCs/>
          <w:sz w:val="28"/>
          <w:szCs w:val="28"/>
        </w:rPr>
      </w:pPr>
      <w:r w:rsidRPr="0036218F">
        <w:rPr>
          <w:bCs/>
          <w:sz w:val="28"/>
          <w:szCs w:val="28"/>
        </w:rPr>
        <w:t xml:space="preserve">Испытания проводят по нескольким траекториям нагружения относительно опытного образца: </w:t>
      </w:r>
      <w:r w:rsidRPr="0036218F">
        <w:rPr>
          <w:bCs/>
          <w:sz w:val="28"/>
          <w:szCs w:val="28"/>
          <w:lang w:val="en-US"/>
        </w:rPr>
        <w:t>MD</w:t>
      </w:r>
      <w:r w:rsidRPr="0036218F">
        <w:rPr>
          <w:bCs/>
          <w:sz w:val="28"/>
          <w:szCs w:val="28"/>
        </w:rPr>
        <w:t xml:space="preserve"> (</w:t>
      </w:r>
      <w:r w:rsidRPr="0036218F">
        <w:rPr>
          <w:bCs/>
          <w:sz w:val="28"/>
          <w:szCs w:val="28"/>
          <w:lang w:val="en-US"/>
        </w:rPr>
        <w:t>machine</w:t>
      </w:r>
      <w:r w:rsidRPr="0036218F">
        <w:rPr>
          <w:bCs/>
          <w:sz w:val="28"/>
          <w:szCs w:val="28"/>
        </w:rPr>
        <w:t xml:space="preserve"> </w:t>
      </w:r>
      <w:r w:rsidRPr="0036218F">
        <w:rPr>
          <w:bCs/>
          <w:sz w:val="28"/>
          <w:szCs w:val="28"/>
          <w:lang w:val="en-US"/>
        </w:rPr>
        <w:t>direction</w:t>
      </w:r>
      <w:r w:rsidRPr="0036218F">
        <w:rPr>
          <w:bCs/>
          <w:sz w:val="28"/>
          <w:szCs w:val="28"/>
        </w:rPr>
        <w:t xml:space="preserve">) – </w:t>
      </w:r>
      <w:r w:rsidRPr="0036218F">
        <w:rPr>
          <w:sz w:val="28"/>
          <w:szCs w:val="28"/>
        </w:rPr>
        <w:t xml:space="preserve">направление по ходу </w:t>
      </w:r>
      <w:r w:rsidRPr="00B616A2">
        <w:rPr>
          <w:sz w:val="28"/>
          <w:szCs w:val="28"/>
        </w:rPr>
        <w:t xml:space="preserve">машины; </w:t>
      </w:r>
      <w:r w:rsidRPr="00B616A2">
        <w:rPr>
          <w:sz w:val="28"/>
          <w:szCs w:val="28"/>
          <w:lang w:val="en-US"/>
        </w:rPr>
        <w:t>CMD</w:t>
      </w:r>
      <w:r w:rsidRPr="00B616A2">
        <w:rPr>
          <w:sz w:val="28"/>
          <w:szCs w:val="28"/>
        </w:rPr>
        <w:t xml:space="preserve"> (</w:t>
      </w:r>
      <w:r w:rsidRPr="00B616A2">
        <w:rPr>
          <w:sz w:val="28"/>
          <w:szCs w:val="28"/>
          <w:lang w:val="en-US"/>
        </w:rPr>
        <w:t>cross</w:t>
      </w:r>
      <w:r w:rsidRPr="00B616A2">
        <w:rPr>
          <w:sz w:val="28"/>
          <w:szCs w:val="28"/>
        </w:rPr>
        <w:t xml:space="preserve"> </w:t>
      </w:r>
      <w:r w:rsidRPr="00B616A2">
        <w:rPr>
          <w:sz w:val="28"/>
          <w:szCs w:val="28"/>
          <w:lang w:val="en-US"/>
        </w:rPr>
        <w:t>machine</w:t>
      </w:r>
      <w:r w:rsidRPr="00B616A2">
        <w:rPr>
          <w:sz w:val="28"/>
          <w:szCs w:val="28"/>
        </w:rPr>
        <w:t xml:space="preserve"> </w:t>
      </w:r>
      <w:r w:rsidRPr="00B616A2">
        <w:rPr>
          <w:sz w:val="28"/>
          <w:szCs w:val="28"/>
          <w:lang w:val="en-US"/>
        </w:rPr>
        <w:t>direction</w:t>
      </w:r>
      <w:r w:rsidRPr="00B616A2">
        <w:rPr>
          <w:sz w:val="28"/>
          <w:szCs w:val="28"/>
        </w:rPr>
        <w:t xml:space="preserve">) – поперечное ходу машины направление; под углом к машинному направлению. На рисунке </w:t>
      </w:r>
      <w:r w:rsidR="00071B77">
        <w:rPr>
          <w:sz w:val="28"/>
          <w:szCs w:val="28"/>
          <w:lang w:val="kk-KZ"/>
        </w:rPr>
        <w:t>13</w:t>
      </w:r>
      <w:r w:rsidRPr="00B616A2">
        <w:rPr>
          <w:sz w:val="28"/>
          <w:szCs w:val="28"/>
        </w:rPr>
        <w:t xml:space="preserve"> показаны углы возможных траекторий, где угол 0</w:t>
      </w:r>
      <w:r w:rsidRPr="00B616A2">
        <w:rPr>
          <w:sz w:val="28"/>
          <w:szCs w:val="28"/>
          <w:vertAlign w:val="superscript"/>
        </w:rPr>
        <w:t>0</w:t>
      </w:r>
      <w:r w:rsidRPr="00B616A2">
        <w:rPr>
          <w:sz w:val="28"/>
          <w:szCs w:val="28"/>
        </w:rPr>
        <w:t xml:space="preserve"> соответствует направлению </w:t>
      </w:r>
      <w:r w:rsidRPr="00B616A2">
        <w:rPr>
          <w:sz w:val="28"/>
          <w:szCs w:val="28"/>
          <w:lang w:val="en-US"/>
        </w:rPr>
        <w:t>MD</w:t>
      </w:r>
      <w:r w:rsidRPr="00B616A2">
        <w:rPr>
          <w:sz w:val="28"/>
          <w:szCs w:val="28"/>
        </w:rPr>
        <w:t>, 90</w:t>
      </w:r>
      <w:r w:rsidRPr="00B616A2">
        <w:rPr>
          <w:sz w:val="28"/>
          <w:szCs w:val="28"/>
          <w:vertAlign w:val="superscript"/>
        </w:rPr>
        <w:t>0</w:t>
      </w:r>
      <w:r w:rsidRPr="00B616A2">
        <w:rPr>
          <w:sz w:val="28"/>
          <w:szCs w:val="28"/>
        </w:rPr>
        <w:t xml:space="preserve"> – направлению </w:t>
      </w:r>
      <w:r w:rsidRPr="00B616A2">
        <w:rPr>
          <w:sz w:val="28"/>
          <w:szCs w:val="28"/>
          <w:lang w:val="en-US"/>
        </w:rPr>
        <w:t>CMD</w:t>
      </w:r>
      <w:r w:rsidRPr="00B616A2">
        <w:rPr>
          <w:sz w:val="28"/>
          <w:szCs w:val="28"/>
        </w:rPr>
        <w:t xml:space="preserve"> </w:t>
      </w:r>
      <w:r w:rsidR="00C83417" w:rsidRPr="002657B5">
        <w:rPr>
          <w:sz w:val="28"/>
          <w:szCs w:val="28"/>
        </w:rPr>
        <w:t>[</w:t>
      </w:r>
      <w:r w:rsidR="002657B5">
        <w:rPr>
          <w:sz w:val="28"/>
          <w:szCs w:val="28"/>
        </w:rPr>
        <w:t xml:space="preserve">22, с. 13-31; </w:t>
      </w:r>
      <w:hyperlink w:anchor="lit63" w:history="1">
        <w:r w:rsidR="002657B5">
          <w:rPr>
            <w:rStyle w:val="ae"/>
            <w:color w:val="auto"/>
            <w:sz w:val="28"/>
            <w:szCs w:val="28"/>
            <w:u w:val="none"/>
            <w:lang w:val="kk-KZ"/>
          </w:rPr>
          <w:t>79</w:t>
        </w:r>
      </w:hyperlink>
      <w:r w:rsidR="00C83417" w:rsidRPr="00B616A2">
        <w:rPr>
          <w:sz w:val="28"/>
          <w:szCs w:val="28"/>
          <w:lang w:val="en-US"/>
        </w:rPr>
        <w:t>]</w:t>
      </w:r>
      <w:bookmarkStart w:id="79" w:name="tex63"/>
      <w:bookmarkEnd w:id="79"/>
      <w:r w:rsidR="00B616A2">
        <w:rPr>
          <w:sz w:val="28"/>
          <w:szCs w:val="28"/>
        </w:rPr>
        <w:t>.</w:t>
      </w:r>
    </w:p>
    <w:p w14:paraId="1BA87869" w14:textId="77777777" w:rsidR="0095273D" w:rsidRPr="00B616A2" w:rsidRDefault="0095273D" w:rsidP="00693088">
      <w:pPr>
        <w:ind w:firstLine="709"/>
        <w:jc w:val="both"/>
        <w:rPr>
          <w:bCs/>
          <w:sz w:val="28"/>
          <w:szCs w:val="28"/>
        </w:rPr>
      </w:pPr>
    </w:p>
    <w:p w14:paraId="29201F39" w14:textId="77777777" w:rsidR="0095273D" w:rsidRPr="00CD1AF5" w:rsidRDefault="0095273D" w:rsidP="00693088">
      <w:pPr>
        <w:jc w:val="center"/>
        <w:rPr>
          <w:bCs/>
          <w:sz w:val="28"/>
          <w:szCs w:val="28"/>
        </w:rPr>
      </w:pPr>
      <w:r w:rsidRPr="00CD1AF5">
        <w:rPr>
          <w:bCs/>
          <w:noProof/>
          <w:sz w:val="28"/>
          <w:szCs w:val="28"/>
        </w:rPr>
        <w:drawing>
          <wp:inline distT="0" distB="0" distL="0" distR="0" wp14:anchorId="0F91FC65" wp14:editId="33CD1358">
            <wp:extent cx="4215951" cy="2008559"/>
            <wp:effectExtent l="0" t="0" r="0" b="0"/>
            <wp:docPr id="519332890" name="Рисунок 519332890" descr="C:\Users\Lenovo YOGA 900\Desktop\Wide-width tensile te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 YOGA 900\Desktop\Wide-width tensile test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19759" cy="2010373"/>
                    </a:xfrm>
                    <a:prstGeom prst="rect">
                      <a:avLst/>
                    </a:prstGeom>
                    <a:noFill/>
                    <a:ln>
                      <a:noFill/>
                    </a:ln>
                  </pic:spPr>
                </pic:pic>
              </a:graphicData>
            </a:graphic>
          </wp:inline>
        </w:drawing>
      </w:r>
    </w:p>
    <w:p w14:paraId="0F09B0DC" w14:textId="77777777" w:rsidR="00B616A2" w:rsidRDefault="00B616A2" w:rsidP="00693088">
      <w:pPr>
        <w:jc w:val="center"/>
        <w:rPr>
          <w:bCs/>
          <w:sz w:val="16"/>
          <w:szCs w:val="16"/>
        </w:rPr>
      </w:pPr>
    </w:p>
    <w:p w14:paraId="7024D040" w14:textId="07CBADCB" w:rsidR="0048419A" w:rsidRPr="0048419A" w:rsidRDefault="0048419A" w:rsidP="0048419A">
      <w:pPr>
        <w:ind w:firstLine="2694"/>
        <w:rPr>
          <w:bCs/>
        </w:rPr>
      </w:pPr>
      <w:r w:rsidRPr="0048419A">
        <w:rPr>
          <w:bCs/>
        </w:rPr>
        <w:t>а</w:t>
      </w:r>
      <w:r>
        <w:rPr>
          <w:bCs/>
        </w:rPr>
        <w:t xml:space="preserve">                                                              б</w:t>
      </w:r>
    </w:p>
    <w:p w14:paraId="37795BC9" w14:textId="77777777" w:rsidR="0048419A" w:rsidRPr="0048419A" w:rsidRDefault="0048419A" w:rsidP="00693088">
      <w:pPr>
        <w:jc w:val="center"/>
        <w:rPr>
          <w:bCs/>
          <w:sz w:val="16"/>
          <w:szCs w:val="16"/>
        </w:rPr>
      </w:pPr>
    </w:p>
    <w:p w14:paraId="505AA7B2" w14:textId="4494C7C8" w:rsidR="0095273D" w:rsidRPr="00CD1AF5" w:rsidRDefault="0095273D" w:rsidP="00693088">
      <w:pPr>
        <w:jc w:val="center"/>
        <w:rPr>
          <w:bCs/>
          <w:sz w:val="28"/>
          <w:szCs w:val="28"/>
        </w:rPr>
      </w:pPr>
      <w:r w:rsidRPr="00CD1AF5">
        <w:rPr>
          <w:bCs/>
          <w:sz w:val="28"/>
          <w:szCs w:val="28"/>
        </w:rPr>
        <w:t xml:space="preserve">Рисунок </w:t>
      </w:r>
      <w:r w:rsidR="00071B77">
        <w:rPr>
          <w:bCs/>
          <w:sz w:val="28"/>
          <w:szCs w:val="28"/>
          <w:lang w:val="kk-KZ"/>
        </w:rPr>
        <w:t>13</w:t>
      </w:r>
      <w:r w:rsidRPr="00CD1AF5">
        <w:rPr>
          <w:bCs/>
          <w:sz w:val="28"/>
          <w:szCs w:val="28"/>
        </w:rPr>
        <w:t xml:space="preserve"> – Траектории испытания</w:t>
      </w:r>
    </w:p>
    <w:p w14:paraId="559C819A" w14:textId="77777777" w:rsidR="0048419A" w:rsidRDefault="0048419A" w:rsidP="00693088">
      <w:pPr>
        <w:ind w:firstLine="709"/>
        <w:jc w:val="both"/>
        <w:rPr>
          <w:bCs/>
          <w:i/>
          <w:sz w:val="28"/>
          <w:szCs w:val="28"/>
        </w:rPr>
      </w:pPr>
    </w:p>
    <w:p w14:paraId="74B54993" w14:textId="77777777" w:rsidR="0095273D" w:rsidRPr="00CD1AF5" w:rsidRDefault="0095273D" w:rsidP="00693088">
      <w:pPr>
        <w:ind w:firstLine="709"/>
        <w:jc w:val="both"/>
        <w:rPr>
          <w:bCs/>
          <w:sz w:val="28"/>
          <w:szCs w:val="28"/>
        </w:rPr>
      </w:pPr>
      <w:r w:rsidRPr="00B616A2">
        <w:rPr>
          <w:bCs/>
          <w:i/>
          <w:sz w:val="28"/>
          <w:szCs w:val="28"/>
        </w:rPr>
        <w:t>Метод А.</w:t>
      </w:r>
      <w:r w:rsidRPr="00CD1AF5">
        <w:rPr>
          <w:bCs/>
          <w:sz w:val="28"/>
          <w:szCs w:val="28"/>
        </w:rPr>
        <w:t xml:space="preserve"> Опытный образец, представленный одним стержнем, помещают в зажимное устройство и тестируют при постоянном приращении скорости растяжения. Среднестатистическое значение предела прочности определяется путем регрессивного анализа, как минимум, шести частных значений при испытаниях одного материала в одинаковых условиях. Опытный образец должен иметь, по меньшей мере, три узловых связи (два отверстия георешетки). Как правило испытания двухосевых образцов по методу А проводят по двум направлениям.</w:t>
      </w:r>
    </w:p>
    <w:p w14:paraId="69D481BD" w14:textId="6F991E8B" w:rsidR="0095273D" w:rsidRPr="00A0481A" w:rsidRDefault="0095273D" w:rsidP="00693088">
      <w:pPr>
        <w:ind w:firstLine="709"/>
        <w:jc w:val="both"/>
        <w:rPr>
          <w:bCs/>
          <w:sz w:val="28"/>
          <w:szCs w:val="28"/>
        </w:rPr>
      </w:pPr>
      <w:r w:rsidRPr="00B616A2">
        <w:rPr>
          <w:bCs/>
          <w:i/>
          <w:sz w:val="28"/>
          <w:szCs w:val="28"/>
        </w:rPr>
        <w:t>Метод В.</w:t>
      </w:r>
      <w:r w:rsidRPr="00CD1AF5">
        <w:rPr>
          <w:bCs/>
          <w:sz w:val="28"/>
          <w:szCs w:val="28"/>
        </w:rPr>
        <w:t xml:space="preserve"> Опытный образец, представленный несколькими стержнями георешетки, фиксируют в зажимном устройстве по всей ширине образца и тестируют при постоянном приращении скорости растяжения. Среднестатистическое значение предела прочности и секущего модуля деформации определяется путем регрессивного анализа, как минимум, шести </w:t>
      </w:r>
      <w:r w:rsidRPr="00CD1AF5">
        <w:rPr>
          <w:bCs/>
          <w:sz w:val="28"/>
          <w:szCs w:val="28"/>
        </w:rPr>
        <w:lastRenderedPageBreak/>
        <w:t xml:space="preserve">частных значений при испытаниях одного материала в одинаковых условиях. Опытный образец, шириной не менее 200 мм, должен иметь, как минимум пять продольных ребер, трех узловых связи (два отверстия георешетки). Перед испытанием крайние стержни, выступающие за пределы ширины зажимного </w:t>
      </w:r>
      <w:r w:rsidRPr="00A0481A">
        <w:rPr>
          <w:bCs/>
          <w:sz w:val="28"/>
          <w:szCs w:val="28"/>
        </w:rPr>
        <w:t xml:space="preserve">устройства, обрезаются, как показано на рисунке </w:t>
      </w:r>
      <w:r w:rsidR="00071B77">
        <w:rPr>
          <w:bCs/>
          <w:sz w:val="28"/>
          <w:szCs w:val="28"/>
          <w:lang w:val="kk-KZ"/>
        </w:rPr>
        <w:t>14</w:t>
      </w:r>
      <w:r w:rsidRPr="00A0481A">
        <w:rPr>
          <w:bCs/>
          <w:sz w:val="28"/>
          <w:szCs w:val="28"/>
        </w:rPr>
        <w:t>.</w:t>
      </w:r>
    </w:p>
    <w:p w14:paraId="0E93DF34" w14:textId="51D0C956" w:rsidR="0048419A" w:rsidRPr="00CD1AF5" w:rsidRDefault="001C3B95" w:rsidP="009C2FE8">
      <w:pPr>
        <w:ind w:firstLine="709"/>
        <w:jc w:val="center"/>
      </w:pPr>
      <w:r>
        <w:rPr>
          <w:b/>
          <w:noProof/>
          <w:sz w:val="28"/>
          <w:szCs w:val="28"/>
        </w:rPr>
        <w:drawing>
          <wp:inline distT="0" distB="0" distL="0" distR="0" wp14:anchorId="45325122" wp14:editId="5B3CA3BB">
            <wp:extent cx="3364199" cy="1836420"/>
            <wp:effectExtent l="0" t="0" r="8255" b="0"/>
            <wp:docPr id="1842385388" name="Рисунок 1842385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70721" cy="1839980"/>
                    </a:xfrm>
                    <a:prstGeom prst="rect">
                      <a:avLst/>
                    </a:prstGeom>
                    <a:noFill/>
                    <a:ln>
                      <a:noFill/>
                    </a:ln>
                  </pic:spPr>
                </pic:pic>
              </a:graphicData>
            </a:graphic>
          </wp:inline>
        </w:drawing>
      </w:r>
    </w:p>
    <w:p w14:paraId="59E6997E" w14:textId="7C399274" w:rsidR="0048419A" w:rsidRPr="00A0481A" w:rsidRDefault="0048419A" w:rsidP="00A0481A">
      <w:pPr>
        <w:jc w:val="center"/>
        <w:rPr>
          <w:sz w:val="28"/>
          <w:szCs w:val="28"/>
        </w:rPr>
      </w:pPr>
      <w:r w:rsidRPr="00A0481A">
        <w:rPr>
          <w:sz w:val="28"/>
          <w:szCs w:val="28"/>
        </w:rPr>
        <w:t xml:space="preserve">Рисунок </w:t>
      </w:r>
      <w:r w:rsidR="00071B77">
        <w:rPr>
          <w:sz w:val="28"/>
          <w:szCs w:val="28"/>
          <w:lang w:val="kk-KZ"/>
        </w:rPr>
        <w:t>14</w:t>
      </w:r>
      <w:r w:rsidRPr="00A0481A">
        <w:rPr>
          <w:sz w:val="28"/>
          <w:szCs w:val="28"/>
        </w:rPr>
        <w:t xml:space="preserve"> </w:t>
      </w:r>
      <w:r w:rsidR="009C2FE8" w:rsidRPr="00A0481A">
        <w:rPr>
          <w:sz w:val="28"/>
          <w:szCs w:val="28"/>
        </w:rPr>
        <w:t>–</w:t>
      </w:r>
      <w:r w:rsidRPr="00A0481A">
        <w:rPr>
          <w:sz w:val="28"/>
          <w:szCs w:val="28"/>
        </w:rPr>
        <w:t xml:space="preserve"> </w:t>
      </w:r>
      <w:r w:rsidR="009C2FE8" w:rsidRPr="00A0481A">
        <w:rPr>
          <w:sz w:val="28"/>
          <w:szCs w:val="28"/>
        </w:rPr>
        <w:t>Пример опытного образца</w:t>
      </w:r>
    </w:p>
    <w:p w14:paraId="68B6D246" w14:textId="77777777" w:rsidR="0048419A" w:rsidRDefault="0048419A" w:rsidP="00693088">
      <w:pPr>
        <w:ind w:firstLine="709"/>
        <w:jc w:val="both"/>
        <w:rPr>
          <w:bCs/>
          <w:i/>
          <w:sz w:val="28"/>
          <w:szCs w:val="28"/>
        </w:rPr>
      </w:pPr>
    </w:p>
    <w:p w14:paraId="18821AE3" w14:textId="77777777" w:rsidR="0095273D" w:rsidRPr="00CD1AF5" w:rsidRDefault="0095273D" w:rsidP="00693088">
      <w:pPr>
        <w:ind w:firstLine="709"/>
        <w:jc w:val="both"/>
        <w:rPr>
          <w:bCs/>
          <w:sz w:val="28"/>
          <w:szCs w:val="28"/>
        </w:rPr>
      </w:pPr>
      <w:r w:rsidRPr="00B616A2">
        <w:rPr>
          <w:bCs/>
          <w:i/>
          <w:sz w:val="28"/>
          <w:szCs w:val="28"/>
        </w:rPr>
        <w:t>Метод С.</w:t>
      </w:r>
      <w:r w:rsidRPr="00CD1AF5">
        <w:rPr>
          <w:bCs/>
          <w:sz w:val="28"/>
          <w:szCs w:val="28"/>
        </w:rPr>
        <w:t xml:space="preserve"> Опытный образец, представленный несколькими слоями георешетки, фиксируют в зажимном устройстве по всей ширине образца и тестируют при постоянном приращении скорости растяжения. Требования к образцу аналогичны методу В.</w:t>
      </w:r>
    </w:p>
    <w:p w14:paraId="524E272B" w14:textId="5A0C1DDB" w:rsidR="0095273D" w:rsidRPr="002C7F4E" w:rsidRDefault="0095273D" w:rsidP="00693088">
      <w:pPr>
        <w:ind w:firstLine="709"/>
        <w:jc w:val="both"/>
        <w:rPr>
          <w:bCs/>
          <w:sz w:val="28"/>
          <w:szCs w:val="28"/>
        </w:rPr>
      </w:pPr>
      <w:r w:rsidRPr="00CD1AF5">
        <w:rPr>
          <w:bCs/>
          <w:sz w:val="28"/>
          <w:szCs w:val="28"/>
        </w:rPr>
        <w:t xml:space="preserve">Испытания всех методов проводят до разрыва опытного образца. </w:t>
      </w:r>
      <w:r w:rsidRPr="002C7F4E">
        <w:rPr>
          <w:bCs/>
          <w:sz w:val="28"/>
          <w:szCs w:val="28"/>
        </w:rPr>
        <w:t>Точность испытательного оборудования не должна превышать ±1%. Для измерения значений локальных напряжений в результате растяжения, могут использоваться тензодатчики</w:t>
      </w:r>
      <w:r w:rsidR="003C12F7" w:rsidRPr="002C7F4E">
        <w:rPr>
          <w:bCs/>
          <w:sz w:val="28"/>
          <w:szCs w:val="28"/>
        </w:rPr>
        <w:t xml:space="preserve"> [</w:t>
      </w:r>
      <w:r w:rsidR="002657B5">
        <w:rPr>
          <w:bCs/>
          <w:sz w:val="28"/>
          <w:szCs w:val="28"/>
        </w:rPr>
        <w:t>24, с. 4-49</w:t>
      </w:r>
      <w:r w:rsidR="003C12F7" w:rsidRPr="002C7F4E">
        <w:rPr>
          <w:bCs/>
          <w:sz w:val="28"/>
          <w:szCs w:val="28"/>
        </w:rPr>
        <w:t>]</w:t>
      </w:r>
      <w:bookmarkStart w:id="80" w:name="tex65"/>
      <w:bookmarkEnd w:id="80"/>
      <w:r w:rsidR="00B616A2" w:rsidRPr="002C7F4E">
        <w:rPr>
          <w:bCs/>
          <w:sz w:val="28"/>
          <w:szCs w:val="28"/>
        </w:rPr>
        <w:t>.</w:t>
      </w:r>
      <w:r w:rsidRPr="002C7F4E">
        <w:rPr>
          <w:bCs/>
          <w:sz w:val="28"/>
          <w:szCs w:val="28"/>
        </w:rPr>
        <w:t xml:space="preserve"> </w:t>
      </w:r>
    </w:p>
    <w:p w14:paraId="39CC1A25" w14:textId="77777777" w:rsidR="0095273D" w:rsidRPr="002C7F4E" w:rsidRDefault="0095273D" w:rsidP="00693088">
      <w:pPr>
        <w:ind w:firstLine="709"/>
        <w:jc w:val="both"/>
        <w:rPr>
          <w:bCs/>
          <w:sz w:val="28"/>
          <w:szCs w:val="28"/>
        </w:rPr>
      </w:pPr>
      <w:r w:rsidRPr="002C7F4E">
        <w:rPr>
          <w:bCs/>
          <w:i/>
          <w:sz w:val="28"/>
          <w:szCs w:val="28"/>
        </w:rPr>
        <w:t>Процедура проведения испытания:</w:t>
      </w:r>
    </w:p>
    <w:p w14:paraId="6613BDCE" w14:textId="34B800B1" w:rsidR="0095273D" w:rsidRPr="002C7F4E" w:rsidRDefault="002C7F4E" w:rsidP="004B05C9">
      <w:pPr>
        <w:pStyle w:val="a4"/>
        <w:numPr>
          <w:ilvl w:val="0"/>
          <w:numId w:val="11"/>
        </w:numPr>
        <w:tabs>
          <w:tab w:val="left" w:pos="993"/>
        </w:tabs>
        <w:spacing w:after="0" w:line="240" w:lineRule="auto"/>
        <w:ind w:left="0" w:firstLine="709"/>
        <w:contextualSpacing w:val="0"/>
        <w:jc w:val="both"/>
        <w:rPr>
          <w:rFonts w:ascii="Times New Roman" w:hAnsi="Times New Roman" w:cs="Times New Roman"/>
          <w:bCs/>
          <w:sz w:val="28"/>
          <w:szCs w:val="28"/>
        </w:rPr>
      </w:pPr>
      <w:r w:rsidRPr="002C7F4E">
        <w:rPr>
          <w:rFonts w:ascii="Times New Roman" w:hAnsi="Times New Roman" w:cs="Times New Roman"/>
          <w:bCs/>
          <w:sz w:val="28"/>
          <w:szCs w:val="28"/>
        </w:rPr>
        <w:t xml:space="preserve">настроить </w:t>
      </w:r>
      <w:r w:rsidR="0095273D" w:rsidRPr="002C7F4E">
        <w:rPr>
          <w:rFonts w:ascii="Times New Roman" w:hAnsi="Times New Roman" w:cs="Times New Roman"/>
          <w:bCs/>
          <w:sz w:val="28"/>
          <w:szCs w:val="28"/>
        </w:rPr>
        <w:t>положение верхнего и нижнего зажима. Отрегулировать расстояние зажимов, которое должно быть не менее 200 ± 3мм (или включать три узловых связи). При тестировании одноосной георешетки, узловая связь должна располагаться в центре. Один из зажимов должен иметь шарнирное соединение (другой, как правило, жесткое) для ориентации траектории растяжения. Испытание проводится со скоростью приращения перемещения 10 ± 3% в минуту</w:t>
      </w:r>
      <w:r>
        <w:rPr>
          <w:rFonts w:ascii="Times New Roman" w:hAnsi="Times New Roman" w:cs="Times New Roman"/>
          <w:bCs/>
          <w:sz w:val="28"/>
          <w:szCs w:val="28"/>
        </w:rPr>
        <w:t>;</w:t>
      </w:r>
      <w:r w:rsidR="0095273D" w:rsidRPr="002C7F4E">
        <w:rPr>
          <w:rFonts w:ascii="Times New Roman" w:hAnsi="Times New Roman" w:cs="Times New Roman"/>
          <w:bCs/>
          <w:sz w:val="28"/>
          <w:szCs w:val="28"/>
        </w:rPr>
        <w:t xml:space="preserve"> </w:t>
      </w:r>
    </w:p>
    <w:p w14:paraId="1E6562CD" w14:textId="429F7F44" w:rsidR="0095273D" w:rsidRPr="00CD1AF5" w:rsidRDefault="002C7F4E" w:rsidP="004B05C9">
      <w:pPr>
        <w:pStyle w:val="a4"/>
        <w:numPr>
          <w:ilvl w:val="0"/>
          <w:numId w:val="11"/>
        </w:numPr>
        <w:tabs>
          <w:tab w:val="left" w:pos="993"/>
        </w:tabs>
        <w:spacing w:after="0" w:line="240" w:lineRule="auto"/>
        <w:ind w:left="0" w:firstLine="709"/>
        <w:contextualSpacing w:val="0"/>
        <w:jc w:val="both"/>
        <w:rPr>
          <w:rFonts w:ascii="Times New Roman" w:hAnsi="Times New Roman" w:cs="Times New Roman"/>
          <w:bCs/>
          <w:sz w:val="28"/>
          <w:szCs w:val="28"/>
        </w:rPr>
      </w:pPr>
      <w:r w:rsidRPr="00CD1AF5">
        <w:rPr>
          <w:rFonts w:ascii="Times New Roman" w:hAnsi="Times New Roman" w:cs="Times New Roman"/>
          <w:bCs/>
          <w:sz w:val="28"/>
          <w:szCs w:val="28"/>
        </w:rPr>
        <w:t xml:space="preserve">разместить </w:t>
      </w:r>
      <w:r w:rsidR="0095273D" w:rsidRPr="00CD1AF5">
        <w:rPr>
          <w:rFonts w:ascii="Times New Roman" w:hAnsi="Times New Roman" w:cs="Times New Roman"/>
          <w:bCs/>
          <w:sz w:val="28"/>
          <w:szCs w:val="28"/>
        </w:rPr>
        <w:t>опытный образец в тестовое положение. Произвести фиксацию образца в зажимных устройствах. Произвести контрольный замер по осям зажимов (преимущественно роликовых). Разместить тензодатчики и датчики перемещения в тестовое положение. Фиксация нескольких слоев георешетки должна осуществляться с одинаковым обжимом (давлением зажима) каждого из слоев, обеспечивая тем самым равномерное натяжение</w:t>
      </w:r>
      <w:r>
        <w:rPr>
          <w:rFonts w:ascii="Times New Roman" w:hAnsi="Times New Roman" w:cs="Times New Roman"/>
          <w:bCs/>
          <w:sz w:val="28"/>
          <w:szCs w:val="28"/>
        </w:rPr>
        <w:t>;</w:t>
      </w:r>
    </w:p>
    <w:p w14:paraId="328C1995" w14:textId="25F437F3" w:rsidR="0095273D" w:rsidRPr="002657B5" w:rsidRDefault="0095273D" w:rsidP="004B05C9">
      <w:pPr>
        <w:pStyle w:val="a4"/>
        <w:numPr>
          <w:ilvl w:val="0"/>
          <w:numId w:val="11"/>
        </w:numPr>
        <w:tabs>
          <w:tab w:val="left" w:pos="993"/>
        </w:tabs>
        <w:spacing w:after="0" w:line="240" w:lineRule="auto"/>
        <w:ind w:left="0" w:firstLine="709"/>
        <w:contextualSpacing w:val="0"/>
        <w:jc w:val="both"/>
        <w:rPr>
          <w:rFonts w:ascii="Times New Roman" w:hAnsi="Times New Roman" w:cs="Times New Roman"/>
          <w:bCs/>
          <w:sz w:val="28"/>
          <w:szCs w:val="28"/>
        </w:rPr>
      </w:pPr>
      <w:r w:rsidRPr="00CD1AF5">
        <w:rPr>
          <w:rFonts w:ascii="Times New Roman" w:hAnsi="Times New Roman" w:cs="Times New Roman"/>
          <w:bCs/>
          <w:sz w:val="28"/>
          <w:szCs w:val="28"/>
        </w:rPr>
        <w:t xml:space="preserve">Запустить испытание до разрыва образца. Зарегистрировать максимальное растягивающее </w:t>
      </w:r>
      <w:r w:rsidRPr="002657B5">
        <w:rPr>
          <w:rFonts w:ascii="Times New Roman" w:hAnsi="Times New Roman" w:cs="Times New Roman"/>
          <w:bCs/>
          <w:sz w:val="28"/>
          <w:szCs w:val="28"/>
        </w:rPr>
        <w:t>усилие на образец, время его приложения, а также максимальное удлинение образца</w:t>
      </w:r>
      <w:r w:rsidR="0018069C" w:rsidRPr="002657B5">
        <w:rPr>
          <w:rFonts w:ascii="Times New Roman" w:hAnsi="Times New Roman" w:cs="Times New Roman"/>
          <w:bCs/>
          <w:sz w:val="28"/>
          <w:szCs w:val="28"/>
        </w:rPr>
        <w:t xml:space="preserve"> [</w:t>
      </w:r>
      <w:r w:rsidR="002657B5" w:rsidRPr="002657B5">
        <w:rPr>
          <w:rFonts w:ascii="Times New Roman" w:hAnsi="Times New Roman" w:cs="Times New Roman"/>
          <w:bCs/>
          <w:sz w:val="28"/>
          <w:szCs w:val="28"/>
        </w:rPr>
        <w:t>26, с. 75-79</w:t>
      </w:r>
      <w:r w:rsidR="0018069C" w:rsidRPr="002657B5">
        <w:rPr>
          <w:rFonts w:ascii="Times New Roman" w:hAnsi="Times New Roman" w:cs="Times New Roman"/>
          <w:bCs/>
          <w:sz w:val="28"/>
          <w:szCs w:val="28"/>
        </w:rPr>
        <w:t>]</w:t>
      </w:r>
      <w:bookmarkStart w:id="81" w:name="tex66"/>
      <w:bookmarkEnd w:id="81"/>
      <w:r w:rsidR="00A0481A" w:rsidRPr="002657B5">
        <w:rPr>
          <w:rFonts w:ascii="Times New Roman" w:hAnsi="Times New Roman" w:cs="Times New Roman"/>
          <w:bCs/>
          <w:sz w:val="28"/>
          <w:szCs w:val="28"/>
        </w:rPr>
        <w:t>.</w:t>
      </w:r>
    </w:p>
    <w:p w14:paraId="7186FF05" w14:textId="25D592E2" w:rsidR="0095273D" w:rsidRPr="00CD1AF5" w:rsidRDefault="0095273D" w:rsidP="00693088">
      <w:pPr>
        <w:ind w:firstLine="709"/>
        <w:jc w:val="both"/>
        <w:rPr>
          <w:bCs/>
          <w:sz w:val="28"/>
          <w:szCs w:val="28"/>
        </w:rPr>
      </w:pPr>
      <w:r w:rsidRPr="002C7F4E">
        <w:rPr>
          <w:i/>
          <w:sz w:val="28"/>
          <w:szCs w:val="28"/>
        </w:rPr>
        <w:t xml:space="preserve">Расчет по </w:t>
      </w:r>
      <w:proofErr w:type="gramStart"/>
      <w:r w:rsidRPr="002C7F4E">
        <w:rPr>
          <w:i/>
          <w:sz w:val="28"/>
          <w:szCs w:val="28"/>
        </w:rPr>
        <w:t>методу</w:t>
      </w:r>
      <w:proofErr w:type="gramEnd"/>
      <w:r w:rsidRPr="002C7F4E">
        <w:rPr>
          <w:i/>
          <w:sz w:val="28"/>
          <w:szCs w:val="28"/>
        </w:rPr>
        <w:t xml:space="preserve"> А</w:t>
      </w:r>
      <w:proofErr w:type="gramStart"/>
      <w:r w:rsidRPr="002C7F4E">
        <w:rPr>
          <w:i/>
          <w:sz w:val="28"/>
          <w:szCs w:val="28"/>
        </w:rPr>
        <w:t>:</w:t>
      </w:r>
      <w:r w:rsidRPr="00CD1AF5">
        <w:rPr>
          <w:bCs/>
          <w:sz w:val="28"/>
          <w:szCs w:val="28"/>
        </w:rPr>
        <w:t xml:space="preserve"> Рассчитывается</w:t>
      </w:r>
      <w:proofErr w:type="gramEnd"/>
      <w:r w:rsidRPr="00CD1AF5">
        <w:rPr>
          <w:bCs/>
          <w:sz w:val="28"/>
          <w:szCs w:val="28"/>
        </w:rPr>
        <w:t xml:space="preserve"> среднее значение растягивающих сил для серий испытаний. Удлинение образцов определяется для каждого отдельного испытания, выражается в процентном соотношении от первоначальной длины образца.   </w:t>
      </w:r>
    </w:p>
    <w:p w14:paraId="62F24678" w14:textId="3FF90E21" w:rsidR="0095273D" w:rsidRPr="00CD1AF5" w:rsidRDefault="0095273D" w:rsidP="00693088">
      <w:pPr>
        <w:ind w:firstLine="709"/>
        <w:jc w:val="both"/>
        <w:rPr>
          <w:bCs/>
          <w:sz w:val="28"/>
          <w:szCs w:val="28"/>
        </w:rPr>
      </w:pPr>
      <w:r w:rsidRPr="002C7F4E">
        <w:rPr>
          <w:i/>
          <w:sz w:val="28"/>
          <w:szCs w:val="28"/>
        </w:rPr>
        <w:lastRenderedPageBreak/>
        <w:t>Расчет по методу В и С</w:t>
      </w:r>
      <w:proofErr w:type="gramStart"/>
      <w:r w:rsidRPr="002C7F4E">
        <w:rPr>
          <w:i/>
          <w:sz w:val="28"/>
          <w:szCs w:val="28"/>
        </w:rPr>
        <w:t>:</w:t>
      </w:r>
      <w:r w:rsidRPr="00CD1AF5">
        <w:rPr>
          <w:bCs/>
          <w:sz w:val="28"/>
          <w:szCs w:val="28"/>
        </w:rPr>
        <w:t xml:space="preserve"> На</w:t>
      </w:r>
      <w:proofErr w:type="gramEnd"/>
      <w:r w:rsidRPr="00CD1AF5">
        <w:rPr>
          <w:bCs/>
          <w:sz w:val="28"/>
          <w:szCs w:val="28"/>
        </w:rPr>
        <w:t xml:space="preserve"> начальной стадии испытания может наблюдаться небольшой люфт, искажающий график зависимости нагрузка-деформация, по причине усадки образца (до включения в работу всех стержней по сечению) или из-за оборудования. Данный отрезок кривой характеризуется следующими показателями: </w:t>
      </w:r>
      <w:proofErr w:type="spellStart"/>
      <w:r w:rsidRPr="00CD1AF5">
        <w:rPr>
          <w:bCs/>
          <w:sz w:val="28"/>
          <w:szCs w:val="28"/>
        </w:rPr>
        <w:t>Slack</w:t>
      </w:r>
      <w:proofErr w:type="spellEnd"/>
      <w:r w:rsidRPr="00CD1AF5">
        <w:rPr>
          <w:bCs/>
          <w:sz w:val="28"/>
          <w:szCs w:val="28"/>
        </w:rPr>
        <w:t xml:space="preserve"> </w:t>
      </w:r>
      <w:proofErr w:type="spellStart"/>
      <w:r w:rsidRPr="00CD1AF5">
        <w:rPr>
          <w:bCs/>
          <w:sz w:val="28"/>
          <w:szCs w:val="28"/>
        </w:rPr>
        <w:t>displacement</w:t>
      </w:r>
      <w:proofErr w:type="spellEnd"/>
      <w:r w:rsidRPr="00CD1AF5">
        <w:rPr>
          <w:bCs/>
          <w:sz w:val="28"/>
          <w:szCs w:val="28"/>
        </w:rPr>
        <w:t xml:space="preserve"> (слабое или </w:t>
      </w:r>
      <w:proofErr w:type="spellStart"/>
      <w:r w:rsidRPr="00CD1AF5">
        <w:rPr>
          <w:bCs/>
          <w:sz w:val="28"/>
          <w:szCs w:val="28"/>
        </w:rPr>
        <w:t>люфтовое</w:t>
      </w:r>
      <w:proofErr w:type="spellEnd"/>
      <w:r w:rsidRPr="00CD1AF5">
        <w:rPr>
          <w:bCs/>
          <w:sz w:val="28"/>
          <w:szCs w:val="28"/>
        </w:rPr>
        <w:t xml:space="preserve"> перемещение), </w:t>
      </w:r>
      <w:proofErr w:type="spellStart"/>
      <w:r w:rsidRPr="00CD1AF5">
        <w:rPr>
          <w:bCs/>
          <w:sz w:val="28"/>
          <w:szCs w:val="28"/>
        </w:rPr>
        <w:t>Slack</w:t>
      </w:r>
      <w:proofErr w:type="spellEnd"/>
      <w:r w:rsidRPr="00CD1AF5">
        <w:rPr>
          <w:bCs/>
          <w:sz w:val="28"/>
          <w:szCs w:val="28"/>
        </w:rPr>
        <w:t xml:space="preserve"> </w:t>
      </w:r>
      <w:proofErr w:type="spellStart"/>
      <w:r w:rsidRPr="00CD1AF5">
        <w:rPr>
          <w:bCs/>
          <w:sz w:val="28"/>
          <w:szCs w:val="28"/>
        </w:rPr>
        <w:t>tension</w:t>
      </w:r>
      <w:proofErr w:type="spellEnd"/>
      <w:r w:rsidRPr="00CD1AF5">
        <w:rPr>
          <w:bCs/>
          <w:sz w:val="28"/>
          <w:szCs w:val="28"/>
        </w:rPr>
        <w:t xml:space="preserve"> (слабое натяжение) – как правило значительное перемещение при незначительной нагрузке. Если при испытаниях наблюдается </w:t>
      </w:r>
      <w:proofErr w:type="spellStart"/>
      <w:r w:rsidRPr="00CD1AF5">
        <w:rPr>
          <w:bCs/>
          <w:sz w:val="28"/>
          <w:szCs w:val="28"/>
        </w:rPr>
        <w:t>люфтовый</w:t>
      </w:r>
      <w:proofErr w:type="spellEnd"/>
      <w:r w:rsidRPr="00CD1AF5">
        <w:rPr>
          <w:bCs/>
          <w:sz w:val="28"/>
          <w:szCs w:val="28"/>
        </w:rPr>
        <w:t xml:space="preserve"> эффект, при расчете прочности на разрыв, значения растягивающей силы и перемещения, соответствующие данному отрезку, исключаются из расчета. </w:t>
      </w:r>
      <w:proofErr w:type="spellStart"/>
      <w:r w:rsidRPr="00CD1AF5">
        <w:rPr>
          <w:bCs/>
          <w:sz w:val="28"/>
          <w:szCs w:val="28"/>
        </w:rPr>
        <w:t>Люфтовый</w:t>
      </w:r>
      <w:proofErr w:type="spellEnd"/>
      <w:r w:rsidRPr="00CD1AF5">
        <w:rPr>
          <w:bCs/>
          <w:sz w:val="28"/>
          <w:szCs w:val="28"/>
        </w:rPr>
        <w:t xml:space="preserve"> эффект, представлен на рисунке </w:t>
      </w:r>
      <w:r w:rsidR="00071B77">
        <w:rPr>
          <w:bCs/>
          <w:sz w:val="28"/>
          <w:szCs w:val="28"/>
          <w:lang w:val="kk-KZ"/>
        </w:rPr>
        <w:t>15</w:t>
      </w:r>
      <w:r w:rsidRPr="00CD1AF5">
        <w:rPr>
          <w:bCs/>
          <w:sz w:val="28"/>
          <w:szCs w:val="28"/>
        </w:rPr>
        <w:t xml:space="preserve">). Значение «Слабого натяжения» не должно превышать 1,25% от максимального растягивающего усилия или 225 Н. Продолжительность времени </w:t>
      </w:r>
      <w:proofErr w:type="spellStart"/>
      <w:r w:rsidRPr="00CD1AF5">
        <w:rPr>
          <w:bCs/>
          <w:sz w:val="28"/>
          <w:szCs w:val="28"/>
        </w:rPr>
        <w:t>люфтового</w:t>
      </w:r>
      <w:proofErr w:type="spellEnd"/>
      <w:r w:rsidRPr="00CD1AF5">
        <w:rPr>
          <w:bCs/>
          <w:sz w:val="28"/>
          <w:szCs w:val="28"/>
        </w:rPr>
        <w:t xml:space="preserve"> эффекта не должно превышать двух минут.</w:t>
      </w:r>
    </w:p>
    <w:p w14:paraId="038659EA" w14:textId="77777777" w:rsidR="0095273D" w:rsidRPr="00CD1AF5" w:rsidRDefault="0095273D" w:rsidP="00693088">
      <w:pPr>
        <w:ind w:firstLine="709"/>
        <w:jc w:val="both"/>
        <w:rPr>
          <w:bCs/>
          <w:sz w:val="28"/>
          <w:szCs w:val="28"/>
        </w:rPr>
      </w:pPr>
    </w:p>
    <w:p w14:paraId="54342433" w14:textId="77777777" w:rsidR="0095273D" w:rsidRPr="00CD1AF5" w:rsidRDefault="0095273D" w:rsidP="00693088">
      <w:pPr>
        <w:jc w:val="center"/>
        <w:rPr>
          <w:bCs/>
          <w:sz w:val="28"/>
          <w:szCs w:val="28"/>
        </w:rPr>
      </w:pPr>
      <w:r w:rsidRPr="00CD1AF5">
        <w:rPr>
          <w:bCs/>
          <w:noProof/>
          <w:sz w:val="28"/>
          <w:szCs w:val="28"/>
        </w:rPr>
        <w:drawing>
          <wp:inline distT="0" distB="0" distL="0" distR="0" wp14:anchorId="1BCF8F96" wp14:editId="04C4380D">
            <wp:extent cx="3452329" cy="3171825"/>
            <wp:effectExtent l="0" t="0" r="0" b="0"/>
            <wp:docPr id="70" name="Рисунок 70" descr="C:\Users\Lenovo YOGA 900\Pictures\ц1ц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 YOGA 900\Pictures\ц1ц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52560" cy="3172037"/>
                    </a:xfrm>
                    <a:prstGeom prst="rect">
                      <a:avLst/>
                    </a:prstGeom>
                    <a:noFill/>
                    <a:ln>
                      <a:noFill/>
                    </a:ln>
                  </pic:spPr>
                </pic:pic>
              </a:graphicData>
            </a:graphic>
          </wp:inline>
        </w:drawing>
      </w:r>
    </w:p>
    <w:p w14:paraId="08BEF06D" w14:textId="77777777" w:rsidR="00E47BF9" w:rsidRPr="00E47BF9" w:rsidRDefault="00E47BF9" w:rsidP="00693088">
      <w:pPr>
        <w:jc w:val="center"/>
        <w:rPr>
          <w:bCs/>
          <w:sz w:val="16"/>
          <w:szCs w:val="16"/>
        </w:rPr>
      </w:pPr>
    </w:p>
    <w:p w14:paraId="72664198" w14:textId="06C9E7E7" w:rsidR="0095273D" w:rsidRPr="00CD1AF5" w:rsidRDefault="0095273D" w:rsidP="00693088">
      <w:pPr>
        <w:jc w:val="center"/>
        <w:rPr>
          <w:bCs/>
          <w:sz w:val="28"/>
          <w:szCs w:val="28"/>
        </w:rPr>
      </w:pPr>
      <w:r w:rsidRPr="00CD1AF5">
        <w:rPr>
          <w:bCs/>
          <w:sz w:val="28"/>
          <w:szCs w:val="28"/>
        </w:rPr>
        <w:t xml:space="preserve">Рисунок </w:t>
      </w:r>
      <w:r w:rsidR="00071B77">
        <w:rPr>
          <w:bCs/>
          <w:sz w:val="28"/>
          <w:szCs w:val="28"/>
          <w:lang w:val="kk-KZ"/>
        </w:rPr>
        <w:t>15</w:t>
      </w:r>
      <w:r w:rsidRPr="00CD1AF5">
        <w:rPr>
          <w:bCs/>
          <w:sz w:val="28"/>
          <w:szCs w:val="28"/>
        </w:rPr>
        <w:t xml:space="preserve"> – Кривая нагрузка-перемещение</w:t>
      </w:r>
    </w:p>
    <w:p w14:paraId="57EF6804" w14:textId="77777777" w:rsidR="0095273D" w:rsidRPr="00CD1AF5" w:rsidRDefault="0095273D" w:rsidP="00693088">
      <w:pPr>
        <w:rPr>
          <w:bCs/>
          <w:sz w:val="28"/>
          <w:szCs w:val="28"/>
        </w:rPr>
      </w:pPr>
    </w:p>
    <w:p w14:paraId="16764EC7" w14:textId="77777777" w:rsidR="0095273D" w:rsidRPr="00CD1AF5" w:rsidRDefault="0095273D" w:rsidP="00E47BF9">
      <w:pPr>
        <w:ind w:firstLine="709"/>
        <w:jc w:val="both"/>
        <w:rPr>
          <w:bCs/>
          <w:sz w:val="28"/>
          <w:szCs w:val="28"/>
        </w:rPr>
      </w:pPr>
      <w:r w:rsidRPr="00CD1AF5">
        <w:rPr>
          <w:bCs/>
          <w:sz w:val="28"/>
          <w:szCs w:val="28"/>
        </w:rPr>
        <w:t>Частное значение прочности на разрыв по методу В и С, характеризуется произведением максимальной растягивающей силы на ширину образца, определяется по формуле:</w:t>
      </w:r>
    </w:p>
    <w:p w14:paraId="53B8DC4B" w14:textId="77777777" w:rsidR="0095273D" w:rsidRPr="00CD1AF5" w:rsidRDefault="0095273D" w:rsidP="00693088">
      <w:pPr>
        <w:jc w:val="both"/>
        <w:rPr>
          <w:bCs/>
          <w:sz w:val="28"/>
          <w:szCs w:val="28"/>
        </w:rPr>
      </w:pPr>
    </w:p>
    <w:p w14:paraId="75E80554" w14:textId="77777777" w:rsidR="0095273D" w:rsidRPr="00CD1AF5" w:rsidRDefault="00000000" w:rsidP="00A0481A">
      <w:pPr>
        <w:jc w:val="center"/>
        <w:rPr>
          <w:bCs/>
          <w:sz w:val="28"/>
          <w:szCs w:val="28"/>
        </w:rPr>
      </w:pPr>
      <m:oMath>
        <m:sSub>
          <m:sSubPr>
            <m:ctrlPr>
              <w:rPr>
                <w:rFonts w:ascii="Cambria Math" w:hAnsi="Cambria Math"/>
                <w:bCs/>
                <w:i/>
                <w:sz w:val="28"/>
                <w:szCs w:val="28"/>
              </w:rPr>
            </m:ctrlPr>
          </m:sSubPr>
          <m:e>
            <m:r>
              <w:rPr>
                <w:rFonts w:ascii="Cambria Math" w:hAnsi="Cambria Math"/>
                <w:sz w:val="28"/>
                <w:szCs w:val="28"/>
              </w:rPr>
              <m:t>a</m:t>
            </m:r>
          </m:e>
          <m:sub>
            <m:r>
              <w:rPr>
                <w:rFonts w:ascii="Cambria Math" w:hAnsi="Cambria Math"/>
                <w:sz w:val="28"/>
                <w:szCs w:val="28"/>
              </w:rPr>
              <m:t>f</m:t>
            </m:r>
          </m:sub>
        </m:sSub>
        <m:r>
          <w:rPr>
            <w:rFonts w:ascii="Cambria Math" w:hAnsi="Cambria Math"/>
            <w:sz w:val="28"/>
            <w:szCs w:val="28"/>
          </w:rPr>
          <m:t>=</m:t>
        </m:r>
        <m:d>
          <m:dPr>
            <m:ctrlPr>
              <w:rPr>
                <w:rFonts w:ascii="Cambria Math" w:hAnsi="Cambria Math"/>
                <w:bCs/>
                <w:i/>
                <w:sz w:val="28"/>
                <w:szCs w:val="28"/>
              </w:rPr>
            </m:ctrlPr>
          </m:dPr>
          <m:e>
            <m:f>
              <m:fPr>
                <m:ctrlPr>
                  <w:rPr>
                    <w:rFonts w:ascii="Cambria Math" w:hAnsi="Cambria Math"/>
                    <w:bCs/>
                    <w:i/>
                    <w:sz w:val="28"/>
                    <w:szCs w:val="28"/>
                  </w:rPr>
                </m:ctrlPr>
              </m:fPr>
              <m:num>
                <m:sSub>
                  <m:sSubPr>
                    <m:ctrlPr>
                      <w:rPr>
                        <w:rFonts w:ascii="Cambria Math" w:hAnsi="Cambria Math"/>
                        <w:bCs/>
                        <w:i/>
                        <w:sz w:val="28"/>
                        <w:szCs w:val="28"/>
                      </w:rPr>
                    </m:ctrlPr>
                  </m:sSubPr>
                  <m:e>
                    <m:r>
                      <w:rPr>
                        <w:rFonts w:ascii="Cambria Math" w:hAnsi="Cambria Math"/>
                        <w:sz w:val="28"/>
                        <w:szCs w:val="28"/>
                      </w:rPr>
                      <m:t>F</m:t>
                    </m:r>
                  </m:e>
                  <m:sub>
                    <m:r>
                      <w:rPr>
                        <w:rFonts w:ascii="Cambria Math" w:hAnsi="Cambria Math"/>
                        <w:sz w:val="28"/>
                        <w:szCs w:val="28"/>
                      </w:rPr>
                      <m:t>p</m:t>
                    </m:r>
                  </m:sub>
                </m:sSub>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T</m:t>
                    </m:r>
                  </m:e>
                  <m:sub>
                    <m:r>
                      <w:rPr>
                        <w:rFonts w:ascii="Cambria Math" w:hAnsi="Cambria Math"/>
                        <w:sz w:val="28"/>
                        <w:szCs w:val="28"/>
                      </w:rPr>
                      <m:t>0</m:t>
                    </m:r>
                  </m:sub>
                </m:sSub>
              </m:num>
              <m:den>
                <m:sSub>
                  <m:sSubPr>
                    <m:ctrlPr>
                      <w:rPr>
                        <w:rFonts w:ascii="Cambria Math" w:hAnsi="Cambria Math"/>
                        <w:bCs/>
                        <w:i/>
                        <w:sz w:val="28"/>
                        <w:szCs w:val="28"/>
                      </w:rPr>
                    </m:ctrlPr>
                  </m:sSubPr>
                  <m:e>
                    <m:r>
                      <w:rPr>
                        <w:rFonts w:ascii="Cambria Math" w:hAnsi="Cambria Math"/>
                        <w:sz w:val="28"/>
                        <w:szCs w:val="28"/>
                      </w:rPr>
                      <m:t>N</m:t>
                    </m:r>
                  </m:e>
                  <m:sub>
                    <m:r>
                      <w:rPr>
                        <w:rFonts w:ascii="Cambria Math" w:hAnsi="Cambria Math"/>
                        <w:sz w:val="28"/>
                        <w:szCs w:val="28"/>
                      </w:rPr>
                      <m:t>r</m:t>
                    </m:r>
                  </m:sub>
                </m:sSub>
              </m:den>
            </m:f>
          </m:e>
        </m:d>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N</m:t>
            </m:r>
          </m:e>
          <m:sub>
            <m:r>
              <w:rPr>
                <w:rFonts w:ascii="Cambria Math" w:hAnsi="Cambria Math"/>
                <w:sz w:val="28"/>
                <w:szCs w:val="28"/>
              </w:rPr>
              <m:t>t</m:t>
            </m:r>
          </m:sub>
        </m:sSub>
      </m:oMath>
      <w:r w:rsidR="0095273D" w:rsidRPr="00CD1AF5">
        <w:rPr>
          <w:rFonts w:eastAsiaTheme="minorEastAsia"/>
          <w:bCs/>
          <w:sz w:val="28"/>
          <w:szCs w:val="28"/>
        </w:rPr>
        <w:t>,</w:t>
      </w:r>
    </w:p>
    <w:p w14:paraId="612170C8" w14:textId="77777777" w:rsidR="0095273D" w:rsidRPr="00CD1AF5" w:rsidRDefault="0095273D" w:rsidP="00693088">
      <w:pPr>
        <w:jc w:val="both"/>
        <w:rPr>
          <w:bCs/>
          <w:sz w:val="28"/>
          <w:szCs w:val="28"/>
        </w:rPr>
      </w:pPr>
    </w:p>
    <w:p w14:paraId="5AF09FDE" w14:textId="3487ABD9" w:rsidR="0095273D" w:rsidRPr="00A0481A" w:rsidRDefault="0095273D" w:rsidP="00693088">
      <w:pPr>
        <w:jc w:val="both"/>
        <w:rPr>
          <w:rFonts w:eastAsiaTheme="minorEastAsia"/>
          <w:bCs/>
          <w:sz w:val="28"/>
          <w:szCs w:val="28"/>
        </w:rPr>
      </w:pPr>
      <w:r w:rsidRPr="00CD1AF5">
        <w:rPr>
          <w:bCs/>
          <w:sz w:val="28"/>
          <w:szCs w:val="28"/>
        </w:rPr>
        <w:t xml:space="preserve">где </w:t>
      </w:r>
      <m:oMath>
        <m:sSub>
          <m:sSubPr>
            <m:ctrlPr>
              <w:rPr>
                <w:rFonts w:ascii="Cambria Math" w:hAnsi="Cambria Math"/>
                <w:bCs/>
                <w:i/>
                <w:sz w:val="28"/>
                <w:szCs w:val="28"/>
              </w:rPr>
            </m:ctrlPr>
          </m:sSubPr>
          <m:e>
            <m:r>
              <w:rPr>
                <w:rFonts w:ascii="Cambria Math" w:hAnsi="Cambria Math"/>
                <w:sz w:val="28"/>
                <w:szCs w:val="28"/>
                <w:lang w:val="en-US"/>
              </w:rPr>
              <m:t>a</m:t>
            </m:r>
          </m:e>
          <m:sub>
            <m:r>
              <w:rPr>
                <w:rFonts w:ascii="Cambria Math" w:hAnsi="Cambria Math"/>
                <w:sz w:val="28"/>
                <w:szCs w:val="28"/>
              </w:rPr>
              <m:t>f</m:t>
            </m:r>
          </m:sub>
        </m:sSub>
      </m:oMath>
      <w:r w:rsidRPr="00A0481A">
        <w:rPr>
          <w:rFonts w:eastAsiaTheme="minorEastAsia"/>
          <w:bCs/>
          <w:sz w:val="28"/>
          <w:szCs w:val="28"/>
        </w:rPr>
        <w:t xml:space="preserve"> </w:t>
      </w:r>
      <w:r w:rsidR="00A0481A">
        <w:rPr>
          <w:rFonts w:eastAsiaTheme="minorEastAsia"/>
          <w:bCs/>
          <w:sz w:val="28"/>
          <w:szCs w:val="28"/>
        </w:rPr>
        <w:t>‒</w:t>
      </w:r>
      <w:r w:rsidRPr="00A0481A">
        <w:rPr>
          <w:rFonts w:eastAsiaTheme="minorEastAsia"/>
          <w:bCs/>
          <w:sz w:val="28"/>
          <w:szCs w:val="28"/>
        </w:rPr>
        <w:t xml:space="preserve"> частное значение прочности на разрыв, Н/м;</w:t>
      </w:r>
    </w:p>
    <w:p w14:paraId="5C31E11D" w14:textId="344B764B" w:rsidR="0095273D" w:rsidRPr="00A0481A" w:rsidRDefault="00000000" w:rsidP="00A0481A">
      <w:pPr>
        <w:ind w:firstLine="476"/>
        <w:jc w:val="both"/>
        <w:rPr>
          <w:rFonts w:eastAsiaTheme="minorEastAsia"/>
          <w:bCs/>
          <w:sz w:val="28"/>
          <w:szCs w:val="28"/>
        </w:rPr>
      </w:pPr>
      <m:oMath>
        <m:sSub>
          <m:sSubPr>
            <m:ctrlPr>
              <w:rPr>
                <w:rFonts w:ascii="Cambria Math" w:hAnsi="Cambria Math"/>
                <w:bCs/>
                <w:i/>
                <w:sz w:val="28"/>
                <w:szCs w:val="28"/>
              </w:rPr>
            </m:ctrlPr>
          </m:sSubPr>
          <m:e>
            <m:r>
              <w:rPr>
                <w:rFonts w:ascii="Cambria Math" w:hAnsi="Cambria Math"/>
                <w:sz w:val="28"/>
                <w:szCs w:val="28"/>
              </w:rPr>
              <m:t>F</m:t>
            </m:r>
          </m:e>
          <m:sub>
            <m:r>
              <w:rPr>
                <w:rFonts w:ascii="Cambria Math" w:hAnsi="Cambria Math"/>
                <w:sz w:val="28"/>
                <w:szCs w:val="28"/>
              </w:rPr>
              <m:t>p</m:t>
            </m:r>
          </m:sub>
        </m:sSub>
      </m:oMath>
      <w:r w:rsidR="0095273D" w:rsidRPr="00A0481A">
        <w:rPr>
          <w:rFonts w:eastAsiaTheme="minorEastAsia"/>
          <w:bCs/>
          <w:sz w:val="28"/>
          <w:szCs w:val="28"/>
        </w:rPr>
        <w:t xml:space="preserve"> </w:t>
      </w:r>
      <w:r w:rsidR="00A0481A">
        <w:rPr>
          <w:rFonts w:eastAsiaTheme="minorEastAsia"/>
          <w:bCs/>
          <w:sz w:val="28"/>
          <w:szCs w:val="28"/>
        </w:rPr>
        <w:t>‒</w:t>
      </w:r>
      <w:r w:rsidR="0095273D" w:rsidRPr="00A0481A">
        <w:rPr>
          <w:rFonts w:eastAsiaTheme="minorEastAsia"/>
          <w:bCs/>
          <w:sz w:val="28"/>
          <w:szCs w:val="28"/>
        </w:rPr>
        <w:t xml:space="preserve"> максимальная растягивающая сила, Н;</w:t>
      </w:r>
    </w:p>
    <w:p w14:paraId="0095EABC" w14:textId="556460FE" w:rsidR="0095273D" w:rsidRPr="00A0481A" w:rsidRDefault="00000000" w:rsidP="00A0481A">
      <w:pPr>
        <w:ind w:firstLine="476"/>
        <w:jc w:val="both"/>
        <w:rPr>
          <w:rFonts w:eastAsiaTheme="minorEastAsia"/>
          <w:bCs/>
          <w:sz w:val="28"/>
          <w:szCs w:val="28"/>
        </w:rPr>
      </w:pPr>
      <m:oMath>
        <m:sSub>
          <m:sSubPr>
            <m:ctrlPr>
              <w:rPr>
                <w:rFonts w:ascii="Cambria Math" w:hAnsi="Cambria Math"/>
                <w:bCs/>
                <w:i/>
                <w:sz w:val="28"/>
                <w:szCs w:val="28"/>
              </w:rPr>
            </m:ctrlPr>
          </m:sSubPr>
          <m:e>
            <m:r>
              <w:rPr>
                <w:rFonts w:ascii="Cambria Math" w:hAnsi="Cambria Math"/>
                <w:sz w:val="28"/>
                <w:szCs w:val="28"/>
              </w:rPr>
              <m:t>T</m:t>
            </m:r>
          </m:e>
          <m:sub>
            <m:r>
              <w:rPr>
                <w:rFonts w:ascii="Cambria Math" w:hAnsi="Cambria Math"/>
                <w:sz w:val="28"/>
                <w:szCs w:val="28"/>
              </w:rPr>
              <m:t>0</m:t>
            </m:r>
          </m:sub>
        </m:sSub>
      </m:oMath>
      <w:r w:rsidR="0095273D" w:rsidRPr="00A0481A">
        <w:rPr>
          <w:rFonts w:eastAsiaTheme="minorEastAsia"/>
          <w:bCs/>
          <w:sz w:val="28"/>
          <w:szCs w:val="28"/>
        </w:rPr>
        <w:t xml:space="preserve"> </w:t>
      </w:r>
      <w:r w:rsidR="00A0481A">
        <w:rPr>
          <w:rFonts w:eastAsiaTheme="minorEastAsia"/>
          <w:bCs/>
          <w:sz w:val="28"/>
          <w:szCs w:val="28"/>
        </w:rPr>
        <w:t>‒</w:t>
      </w:r>
      <w:r w:rsidR="0095273D" w:rsidRPr="00A0481A">
        <w:rPr>
          <w:rFonts w:eastAsiaTheme="minorEastAsia"/>
          <w:bCs/>
          <w:sz w:val="28"/>
          <w:szCs w:val="28"/>
        </w:rPr>
        <w:t xml:space="preserve"> слабое натяжение, Н;</w:t>
      </w:r>
    </w:p>
    <w:p w14:paraId="125ACF91" w14:textId="06E9C71E" w:rsidR="0095273D" w:rsidRPr="00A0481A" w:rsidRDefault="00000000" w:rsidP="00A0481A">
      <w:pPr>
        <w:ind w:firstLine="476"/>
        <w:jc w:val="both"/>
        <w:rPr>
          <w:bCs/>
          <w:sz w:val="28"/>
          <w:szCs w:val="28"/>
        </w:rPr>
      </w:pPr>
      <m:oMath>
        <m:sSub>
          <m:sSubPr>
            <m:ctrlPr>
              <w:rPr>
                <w:rFonts w:ascii="Cambria Math" w:hAnsi="Cambria Math"/>
                <w:i/>
                <w:sz w:val="28"/>
                <w:szCs w:val="28"/>
              </w:rPr>
            </m:ctrlPr>
          </m:sSubPr>
          <m:e>
            <m:r>
              <w:rPr>
                <w:rFonts w:ascii="Cambria Math" w:hAnsi="Cambria Math"/>
                <w:sz w:val="28"/>
                <w:szCs w:val="28"/>
                <w:lang w:val="en-US"/>
              </w:rPr>
              <m:t>N</m:t>
            </m:r>
          </m:e>
          <m:sub>
            <m:r>
              <w:rPr>
                <w:rFonts w:ascii="Cambria Math" w:hAnsi="Cambria Math"/>
                <w:sz w:val="28"/>
                <w:szCs w:val="28"/>
              </w:rPr>
              <m:t>r</m:t>
            </m:r>
          </m:sub>
        </m:sSub>
        <m:r>
          <w:rPr>
            <w:rFonts w:ascii="Cambria Math" w:hAnsi="Cambria Math"/>
            <w:sz w:val="28"/>
            <w:szCs w:val="28"/>
          </w:rPr>
          <m:t xml:space="preserve"> </m:t>
        </m:r>
      </m:oMath>
      <w:r w:rsidR="0095273D" w:rsidRPr="00A0481A">
        <w:rPr>
          <w:bCs/>
          <w:sz w:val="28"/>
          <w:szCs w:val="28"/>
        </w:rPr>
        <w:t>–</w:t>
      </w:r>
      <w:r w:rsidR="00A0481A">
        <w:rPr>
          <w:bCs/>
          <w:sz w:val="28"/>
          <w:szCs w:val="28"/>
        </w:rPr>
        <w:t xml:space="preserve"> </w:t>
      </w:r>
      <w:r w:rsidR="0095273D" w:rsidRPr="00A0481A">
        <w:rPr>
          <w:bCs/>
          <w:sz w:val="28"/>
          <w:szCs w:val="28"/>
        </w:rPr>
        <w:t xml:space="preserve">количество стержней, </w:t>
      </w:r>
      <w:proofErr w:type="spellStart"/>
      <w:r w:rsidR="0095273D" w:rsidRPr="00A0481A">
        <w:rPr>
          <w:bCs/>
          <w:sz w:val="28"/>
          <w:szCs w:val="28"/>
        </w:rPr>
        <w:t>шт</w:t>
      </w:r>
      <w:proofErr w:type="spellEnd"/>
      <w:r w:rsidR="0095273D" w:rsidRPr="00A0481A">
        <w:rPr>
          <w:bCs/>
          <w:sz w:val="28"/>
          <w:szCs w:val="28"/>
        </w:rPr>
        <w:t>;</w:t>
      </w:r>
    </w:p>
    <w:p w14:paraId="40D9BA07" w14:textId="51889161" w:rsidR="0095273D" w:rsidRPr="00CD1AF5" w:rsidRDefault="00000000" w:rsidP="00A0481A">
      <w:pPr>
        <w:ind w:firstLine="476"/>
        <w:jc w:val="both"/>
        <w:rPr>
          <w:bCs/>
          <w:sz w:val="28"/>
          <w:szCs w:val="28"/>
        </w:rPr>
      </w:pPr>
      <m:oMath>
        <m:sSub>
          <m:sSubPr>
            <m:ctrlPr>
              <w:rPr>
                <w:rFonts w:ascii="Cambria Math" w:hAnsi="Cambria Math"/>
                <w:i/>
                <w:sz w:val="28"/>
                <w:szCs w:val="28"/>
              </w:rPr>
            </m:ctrlPr>
          </m:sSubPr>
          <m:e>
            <m:r>
              <w:rPr>
                <w:rFonts w:ascii="Cambria Math" w:hAnsi="Cambria Math"/>
                <w:sz w:val="28"/>
                <w:szCs w:val="28"/>
                <w:lang w:val="en-US"/>
              </w:rPr>
              <m:t>N</m:t>
            </m:r>
          </m:e>
          <m:sub>
            <m:r>
              <w:rPr>
                <w:rFonts w:ascii="Cambria Math" w:hAnsi="Cambria Math"/>
                <w:sz w:val="28"/>
                <w:szCs w:val="28"/>
              </w:rPr>
              <m:t>t</m:t>
            </m:r>
          </m:sub>
        </m:sSub>
        <m:r>
          <w:rPr>
            <w:rFonts w:ascii="Cambria Math" w:hAnsi="Cambria Math"/>
            <w:sz w:val="28"/>
            <w:szCs w:val="28"/>
          </w:rPr>
          <m:t xml:space="preserve"> </m:t>
        </m:r>
      </m:oMath>
      <w:r w:rsidR="0095273D" w:rsidRPr="00A0481A">
        <w:rPr>
          <w:bCs/>
          <w:sz w:val="28"/>
          <w:szCs w:val="28"/>
        </w:rPr>
        <w:t>– количе</w:t>
      </w:r>
      <w:r w:rsidR="0095273D" w:rsidRPr="00CD1AF5">
        <w:rPr>
          <w:bCs/>
          <w:sz w:val="28"/>
          <w:szCs w:val="28"/>
        </w:rPr>
        <w:t>ство стержней по ширине, или ширина образца, м.</w:t>
      </w:r>
    </w:p>
    <w:p w14:paraId="7BC28767" w14:textId="77777777" w:rsidR="0095273D" w:rsidRPr="00CD1AF5" w:rsidRDefault="0095273D" w:rsidP="00A0481A">
      <w:pPr>
        <w:ind w:firstLine="709"/>
        <w:jc w:val="both"/>
        <w:rPr>
          <w:bCs/>
          <w:i/>
          <w:sz w:val="28"/>
          <w:szCs w:val="28"/>
        </w:rPr>
      </w:pPr>
      <w:r w:rsidRPr="00CD1AF5">
        <w:rPr>
          <w:bCs/>
          <w:sz w:val="28"/>
          <w:szCs w:val="28"/>
        </w:rPr>
        <w:lastRenderedPageBreak/>
        <w:t xml:space="preserve">Значение </w:t>
      </w:r>
      <m:oMath>
        <m:sSub>
          <m:sSubPr>
            <m:ctrlPr>
              <w:rPr>
                <w:rFonts w:ascii="Cambria Math" w:hAnsi="Cambria Math"/>
                <w:bCs/>
                <w:i/>
                <w:sz w:val="28"/>
                <w:szCs w:val="28"/>
              </w:rPr>
            </m:ctrlPr>
          </m:sSubPr>
          <m:e>
            <m:r>
              <w:rPr>
                <w:rFonts w:ascii="Cambria Math" w:hAnsi="Cambria Math"/>
                <w:sz w:val="28"/>
                <w:szCs w:val="28"/>
                <w:lang w:val="en-US"/>
              </w:rPr>
              <m:t>N</m:t>
            </m:r>
          </m:e>
          <m:sub>
            <m:r>
              <w:rPr>
                <w:rFonts w:ascii="Cambria Math" w:hAnsi="Cambria Math"/>
                <w:sz w:val="28"/>
                <w:szCs w:val="28"/>
              </w:rPr>
              <m:t>t</m:t>
            </m:r>
          </m:sub>
        </m:sSub>
      </m:oMath>
      <w:r w:rsidRPr="00CD1AF5">
        <w:rPr>
          <w:rFonts w:eastAsiaTheme="minorEastAsia"/>
          <w:bCs/>
          <w:sz w:val="28"/>
          <w:szCs w:val="28"/>
        </w:rPr>
        <w:t xml:space="preserve"> определяется как среднее значение трех образцов серии испытаний, должно быть не более 95% от ширины роликового зажима. </w:t>
      </w:r>
    </w:p>
    <w:p w14:paraId="2DA7EAF7" w14:textId="5D1F70FC" w:rsidR="0095273D" w:rsidRPr="00CD1AF5" w:rsidRDefault="0095273D" w:rsidP="00A0481A">
      <w:pPr>
        <w:ind w:firstLine="709"/>
        <w:jc w:val="both"/>
        <w:rPr>
          <w:bCs/>
          <w:sz w:val="28"/>
          <w:szCs w:val="28"/>
        </w:rPr>
      </w:pPr>
      <w:r w:rsidRPr="00CD1AF5">
        <w:rPr>
          <w:bCs/>
          <w:sz w:val="28"/>
          <w:szCs w:val="28"/>
        </w:rPr>
        <w:t>Деформация образца. Для каждого образца определяется относительное удлинение, по следующей формуле</w:t>
      </w:r>
      <w:r w:rsidR="008B53B9" w:rsidRPr="008B53B9">
        <w:rPr>
          <w:bCs/>
          <w:sz w:val="28"/>
          <w:szCs w:val="28"/>
        </w:rPr>
        <w:t xml:space="preserve"> (1)</w:t>
      </w:r>
      <w:r w:rsidRPr="00CD1AF5">
        <w:rPr>
          <w:bCs/>
          <w:sz w:val="28"/>
          <w:szCs w:val="28"/>
        </w:rPr>
        <w:t>:</w:t>
      </w:r>
    </w:p>
    <w:p w14:paraId="1DEDC14D" w14:textId="77777777" w:rsidR="0095273D" w:rsidRPr="00CD1AF5" w:rsidRDefault="0095273D" w:rsidP="00693088">
      <w:pPr>
        <w:jc w:val="both"/>
        <w:rPr>
          <w:sz w:val="28"/>
        </w:rPr>
      </w:pPr>
    </w:p>
    <w:p w14:paraId="451D69F5" w14:textId="63E6783B" w:rsidR="0095273D" w:rsidRPr="008B53B9" w:rsidRDefault="00000000" w:rsidP="008B53B9">
      <w:pPr>
        <w:jc w:val="right"/>
        <w:rPr>
          <w:rFonts w:eastAsiaTheme="minorEastAsia"/>
          <w:sz w:val="28"/>
          <w:lang w:val="en-US"/>
        </w:rPr>
      </w:pPr>
      <m:oMath>
        <m:sSub>
          <m:sSubPr>
            <m:ctrlPr>
              <w:rPr>
                <w:rFonts w:ascii="Cambria Math" w:hAnsi="Cambria Math"/>
                <w:i/>
                <w:sz w:val="28"/>
              </w:rPr>
            </m:ctrlPr>
          </m:sSubPr>
          <m:e>
            <m:r>
              <w:rPr>
                <w:rFonts w:ascii="Cambria Math" w:hAnsi="Cambria Math"/>
                <w:sz w:val="28"/>
              </w:rPr>
              <m:t>ε</m:t>
            </m:r>
          </m:e>
          <m:sub>
            <m:r>
              <w:rPr>
                <w:rFonts w:ascii="Cambria Math" w:hAnsi="Cambria Math"/>
                <w:sz w:val="28"/>
                <w:lang w:val="en-US"/>
              </w:rPr>
              <m:t>p</m:t>
            </m:r>
          </m:sub>
        </m:sSub>
        <m:r>
          <w:rPr>
            <w:rFonts w:ascii="Cambria Math" w:hAnsi="Cambria Math"/>
            <w:sz w:val="28"/>
          </w:rPr>
          <m:t>=</m:t>
        </m:r>
        <m:f>
          <m:fPr>
            <m:ctrlPr>
              <w:rPr>
                <w:rFonts w:ascii="Cambria Math" w:hAnsi="Cambria Math"/>
                <w:i/>
                <w:sz w:val="28"/>
              </w:rPr>
            </m:ctrlPr>
          </m:fPr>
          <m:num>
            <m:r>
              <w:rPr>
                <w:rFonts w:ascii="Cambria Math" w:hAnsi="Cambria Math"/>
                <w:sz w:val="28"/>
              </w:rPr>
              <m:t>∆</m:t>
            </m:r>
            <m:r>
              <w:rPr>
                <w:rFonts w:ascii="Cambria Math" w:hAnsi="Cambria Math"/>
                <w:sz w:val="28"/>
                <w:lang w:val="en-US"/>
              </w:rPr>
              <m:t>L</m:t>
            </m:r>
            <m:r>
              <w:rPr>
                <w:rFonts w:ascii="Cambria Math" w:hAnsi="Cambria Math"/>
                <w:sz w:val="28"/>
              </w:rPr>
              <m:t>∙R</m:t>
            </m:r>
          </m:num>
          <m:den>
            <m:sSub>
              <m:sSubPr>
                <m:ctrlPr>
                  <w:rPr>
                    <w:rFonts w:ascii="Cambria Math" w:hAnsi="Cambria Math"/>
                    <w:i/>
                    <w:sz w:val="28"/>
                  </w:rPr>
                </m:ctrlPr>
              </m:sSubPr>
              <m:e>
                <m:r>
                  <w:rPr>
                    <w:rFonts w:ascii="Cambria Math" w:hAnsi="Cambria Math"/>
                    <w:sz w:val="28"/>
                  </w:rPr>
                  <m:t>C</m:t>
                </m:r>
              </m:e>
              <m:sub>
                <m:r>
                  <w:rPr>
                    <w:rFonts w:ascii="Cambria Math" w:hAnsi="Cambria Math"/>
                    <w:sz w:val="28"/>
                  </w:rPr>
                  <m:t>c</m:t>
                </m:r>
              </m:sub>
            </m:sSub>
            <m:r>
              <w:rPr>
                <w:rFonts w:ascii="Cambria Math" w:hAnsi="Cambria Math"/>
                <w:sz w:val="28"/>
              </w:rPr>
              <m:t>∙L</m:t>
            </m:r>
          </m:den>
        </m:f>
        <m:r>
          <w:rPr>
            <w:rFonts w:ascii="Cambria Math" w:hAnsi="Cambria Math"/>
            <w:sz w:val="28"/>
          </w:rPr>
          <m:t>100</m:t>
        </m:r>
      </m:oMath>
      <w:r w:rsidR="008B53B9">
        <w:rPr>
          <w:rFonts w:eastAsiaTheme="minorEastAsia"/>
          <w:sz w:val="28"/>
          <w:lang w:val="en-US"/>
        </w:rPr>
        <w:t xml:space="preserve">                                                         (1)</w:t>
      </w:r>
    </w:p>
    <w:p w14:paraId="1476C4AF" w14:textId="77777777" w:rsidR="0095273D" w:rsidRPr="00CD1AF5" w:rsidRDefault="0095273D" w:rsidP="00693088">
      <w:pPr>
        <w:jc w:val="both"/>
        <w:rPr>
          <w:rFonts w:eastAsiaTheme="minorEastAsia"/>
          <w:sz w:val="28"/>
          <w:lang w:val="en-US"/>
        </w:rPr>
      </w:pPr>
    </w:p>
    <w:p w14:paraId="2B641789" w14:textId="77777777" w:rsidR="0095273D" w:rsidRPr="00A0481A" w:rsidRDefault="00000000" w:rsidP="00693088">
      <w:pPr>
        <w:jc w:val="both"/>
        <w:rPr>
          <w:rFonts w:eastAsiaTheme="minorEastAsia"/>
          <w:sz w:val="28"/>
          <w:lang w:val="en-US"/>
        </w:rPr>
      </w:pPr>
      <m:oMathPara>
        <m:oMathParaPr>
          <m:jc m:val="center"/>
        </m:oMathParaPr>
        <m:oMath>
          <m:sSub>
            <m:sSubPr>
              <m:ctrlPr>
                <w:rPr>
                  <w:rFonts w:ascii="Cambria Math" w:hAnsi="Cambria Math"/>
                  <w:i/>
                  <w:sz w:val="28"/>
                  <w:lang w:val="en-US"/>
                </w:rPr>
              </m:ctrlPr>
            </m:sSubPr>
            <m:e>
              <m:r>
                <w:rPr>
                  <w:rFonts w:ascii="Cambria Math" w:hAnsi="Cambria Math"/>
                  <w:sz w:val="28"/>
                  <w:lang w:val="en-US"/>
                </w:rPr>
                <m:t>ε</m:t>
              </m:r>
            </m:e>
            <m:sub>
              <m:r>
                <w:rPr>
                  <w:rFonts w:ascii="Cambria Math" w:hAnsi="Cambria Math"/>
                  <w:sz w:val="28"/>
                  <w:lang w:val="en-US"/>
                </w:rPr>
                <m:t>p</m:t>
              </m:r>
            </m:sub>
          </m:sSub>
          <m:r>
            <w:rPr>
              <w:rFonts w:ascii="Cambria Math" w:hAnsi="Cambria Math"/>
              <w:sz w:val="28"/>
              <w:lang w:val="en-US"/>
            </w:rPr>
            <m:t>=</m:t>
          </m:r>
          <m:f>
            <m:fPr>
              <m:ctrlPr>
                <w:rPr>
                  <w:rFonts w:ascii="Cambria Math" w:hAnsi="Cambria Math"/>
                  <w:i/>
                  <w:sz w:val="28"/>
                  <w:lang w:val="en-US"/>
                </w:rPr>
              </m:ctrlPr>
            </m:fPr>
            <m:num>
              <m:r>
                <w:rPr>
                  <w:rFonts w:ascii="Cambria Math" w:hAnsi="Cambria Math"/>
                  <w:sz w:val="28"/>
                  <w:lang w:val="en-US"/>
                </w:rPr>
                <m:t>∆L</m:t>
              </m:r>
            </m:num>
            <m:den>
              <m:r>
                <w:rPr>
                  <w:rFonts w:ascii="Cambria Math" w:hAnsi="Cambria Math"/>
                  <w:sz w:val="28"/>
                  <w:lang w:val="en-US"/>
                </w:rPr>
                <m:t>L</m:t>
              </m:r>
            </m:den>
          </m:f>
          <m:r>
            <w:rPr>
              <w:rFonts w:ascii="Cambria Math" w:hAnsi="Cambria Math"/>
              <w:sz w:val="28"/>
              <w:lang w:val="en-US"/>
            </w:rPr>
            <m:t>100</m:t>
          </m:r>
        </m:oMath>
      </m:oMathPara>
    </w:p>
    <w:p w14:paraId="39E7B1D2" w14:textId="77777777" w:rsidR="0095273D" w:rsidRPr="00CD1AF5" w:rsidRDefault="0095273D" w:rsidP="00693088">
      <w:pPr>
        <w:jc w:val="both"/>
        <w:rPr>
          <w:rFonts w:eastAsiaTheme="minorEastAsia"/>
          <w:sz w:val="28"/>
          <w:lang w:val="kk-KZ"/>
        </w:rPr>
      </w:pPr>
    </w:p>
    <w:p w14:paraId="089D90F8" w14:textId="3747AACE" w:rsidR="0095273D" w:rsidRPr="00CD1AF5" w:rsidRDefault="0095273D" w:rsidP="00693088">
      <w:pPr>
        <w:jc w:val="both"/>
        <w:rPr>
          <w:rFonts w:eastAsiaTheme="minorEastAsia"/>
          <w:sz w:val="28"/>
        </w:rPr>
      </w:pPr>
      <w:r w:rsidRPr="00CD1AF5">
        <w:rPr>
          <w:rFonts w:eastAsiaTheme="minorEastAsia"/>
          <w:sz w:val="28"/>
          <w:lang w:val="kk-KZ"/>
        </w:rPr>
        <w:t xml:space="preserve">где </w:t>
      </w:r>
      <m:oMath>
        <m:sSub>
          <m:sSubPr>
            <m:ctrlPr>
              <w:rPr>
                <w:rFonts w:ascii="Cambria Math" w:hAnsi="Cambria Math"/>
                <w:i/>
                <w:sz w:val="28"/>
                <w:lang w:val="en-US"/>
              </w:rPr>
            </m:ctrlPr>
          </m:sSubPr>
          <m:e>
            <m:r>
              <w:rPr>
                <w:rFonts w:ascii="Cambria Math" w:hAnsi="Cambria Math"/>
                <w:sz w:val="28"/>
                <w:lang w:val="en-US"/>
              </w:rPr>
              <m:t>ε</m:t>
            </m:r>
          </m:e>
          <m:sub>
            <m:r>
              <w:rPr>
                <w:rFonts w:ascii="Cambria Math" w:hAnsi="Cambria Math"/>
                <w:sz w:val="28"/>
                <w:lang w:val="en-US"/>
              </w:rPr>
              <m:t>p</m:t>
            </m:r>
          </m:sub>
        </m:sSub>
      </m:oMath>
      <w:r w:rsidRPr="00CD1AF5">
        <w:rPr>
          <w:rFonts w:eastAsiaTheme="minorEastAsia"/>
          <w:sz w:val="28"/>
        </w:rPr>
        <w:t xml:space="preserve"> </w:t>
      </w:r>
      <w:r w:rsidR="00A0481A">
        <w:rPr>
          <w:rFonts w:eastAsiaTheme="minorEastAsia"/>
          <w:sz w:val="28"/>
        </w:rPr>
        <w:t>‒</w:t>
      </w:r>
      <w:r w:rsidRPr="00CD1AF5">
        <w:rPr>
          <w:rFonts w:eastAsiaTheme="minorEastAsia"/>
          <w:sz w:val="28"/>
        </w:rPr>
        <w:t xml:space="preserve"> относительное удлинение, %;</w:t>
      </w:r>
    </w:p>
    <w:p w14:paraId="1FCF3F1B" w14:textId="2CF61A3C" w:rsidR="0095273D" w:rsidRPr="00A0481A" w:rsidRDefault="00A0481A" w:rsidP="00A0481A">
      <w:pPr>
        <w:ind w:firstLine="462"/>
        <w:jc w:val="both"/>
        <w:rPr>
          <w:rFonts w:eastAsiaTheme="minorEastAsia"/>
          <w:sz w:val="28"/>
        </w:rPr>
      </w:pPr>
      <m:oMath>
        <m:r>
          <w:rPr>
            <w:rFonts w:ascii="Cambria Math" w:hAnsi="Cambria Math"/>
            <w:sz w:val="28"/>
            <w:lang w:val="en-US"/>
          </w:rPr>
          <m:t>E</m:t>
        </m:r>
      </m:oMath>
      <w:r w:rsidR="0095273D" w:rsidRPr="00A0481A">
        <w:rPr>
          <w:rFonts w:eastAsiaTheme="minorEastAsia"/>
          <w:i/>
          <w:sz w:val="28"/>
        </w:rPr>
        <w:t xml:space="preserve"> – </w:t>
      </w:r>
      <w:r w:rsidR="0095273D" w:rsidRPr="00A0481A">
        <w:rPr>
          <w:rFonts w:eastAsiaTheme="minorEastAsia"/>
          <w:sz w:val="28"/>
        </w:rPr>
        <w:t>расстояние от «0» до максимального растягивающего усилия (</w:t>
      </w:r>
      <w:r w:rsidR="0095273D" w:rsidRPr="00A0481A">
        <w:rPr>
          <w:sz w:val="28"/>
        </w:rPr>
        <w:t>при котором произошел разрыв материала</w:t>
      </w:r>
      <w:r w:rsidR="0095273D" w:rsidRPr="00A0481A">
        <w:rPr>
          <w:rFonts w:eastAsiaTheme="minorEastAsia"/>
          <w:sz w:val="28"/>
        </w:rPr>
        <w:t>) по оси силы растяжения, мм;</w:t>
      </w:r>
    </w:p>
    <w:p w14:paraId="6CB4AD72" w14:textId="12D29641" w:rsidR="0095273D" w:rsidRPr="00A0481A" w:rsidRDefault="00A0481A" w:rsidP="00A0481A">
      <w:pPr>
        <w:ind w:firstLine="462"/>
        <w:jc w:val="both"/>
        <w:rPr>
          <w:rFonts w:eastAsiaTheme="minorEastAsia"/>
          <w:sz w:val="28"/>
        </w:rPr>
      </w:pPr>
      <m:oMath>
        <m:r>
          <w:rPr>
            <w:rFonts w:ascii="Cambria Math" w:hAnsi="Cambria Math"/>
            <w:sz w:val="28"/>
            <w:lang w:val="en-US"/>
          </w:rPr>
          <m:t>R</m:t>
        </m:r>
      </m:oMath>
      <w:r w:rsidR="0095273D" w:rsidRPr="00A0481A">
        <w:rPr>
          <w:rFonts w:eastAsiaTheme="minorEastAsia"/>
          <w:i/>
          <w:sz w:val="28"/>
        </w:rPr>
        <w:t xml:space="preserve"> - </w:t>
      </w:r>
      <w:r w:rsidR="0095273D" w:rsidRPr="00A0481A">
        <w:rPr>
          <w:rFonts w:eastAsiaTheme="minorEastAsia"/>
          <w:sz w:val="28"/>
        </w:rPr>
        <w:t>скорость приращения растягивающего усилия, м/мин;</w:t>
      </w:r>
    </w:p>
    <w:p w14:paraId="6A6EE8EB" w14:textId="2129B845" w:rsidR="0095273D" w:rsidRPr="00A0481A" w:rsidRDefault="00000000" w:rsidP="00A0481A">
      <w:pPr>
        <w:ind w:firstLine="462"/>
        <w:jc w:val="both"/>
        <w:rPr>
          <w:rFonts w:eastAsiaTheme="minorEastAsia"/>
          <w:sz w:val="28"/>
        </w:rPr>
      </w:pPr>
      <m:oMath>
        <m:sSub>
          <m:sSubPr>
            <m:ctrlPr>
              <w:rPr>
                <w:rFonts w:ascii="Cambria Math" w:hAnsi="Cambria Math"/>
                <w:i/>
                <w:sz w:val="28"/>
              </w:rPr>
            </m:ctrlPr>
          </m:sSubPr>
          <m:e>
            <m:r>
              <w:rPr>
                <w:rFonts w:ascii="Cambria Math" w:hAnsi="Cambria Math"/>
                <w:sz w:val="28"/>
              </w:rPr>
              <m:t>C</m:t>
            </m:r>
          </m:e>
          <m:sub>
            <m:r>
              <w:rPr>
                <w:rFonts w:ascii="Cambria Math" w:hAnsi="Cambria Math"/>
                <w:sz w:val="28"/>
              </w:rPr>
              <m:t>c</m:t>
            </m:r>
          </m:sub>
        </m:sSub>
      </m:oMath>
      <w:r w:rsidR="0095273D" w:rsidRPr="00A0481A">
        <w:rPr>
          <w:rFonts w:eastAsiaTheme="minorEastAsia"/>
          <w:sz w:val="28"/>
        </w:rPr>
        <w:t xml:space="preserve"> – скорость записи диаграммы, м/мин;</w:t>
      </w:r>
    </w:p>
    <w:p w14:paraId="3BEA7EF9" w14:textId="29DA0A7B" w:rsidR="0095273D" w:rsidRPr="00A0481A" w:rsidRDefault="00A0481A" w:rsidP="00A0481A">
      <w:pPr>
        <w:ind w:firstLine="462"/>
        <w:jc w:val="both"/>
        <w:rPr>
          <w:rFonts w:eastAsiaTheme="minorEastAsia"/>
          <w:sz w:val="28"/>
        </w:rPr>
      </w:pPr>
      <m:oMath>
        <m:r>
          <w:rPr>
            <w:rFonts w:ascii="Cambria Math" w:hAnsi="Cambria Math"/>
            <w:sz w:val="28"/>
          </w:rPr>
          <m:t>L</m:t>
        </m:r>
        <m:r>
          <w:rPr>
            <w:rFonts w:ascii="Cambria Math" w:eastAsiaTheme="minorEastAsia" w:hAnsi="Cambria Math"/>
            <w:sz w:val="28"/>
          </w:rPr>
          <m:t>=</m:t>
        </m:r>
        <m:sSub>
          <m:sSubPr>
            <m:ctrlPr>
              <w:rPr>
                <w:rFonts w:ascii="Cambria Math" w:eastAsiaTheme="minorEastAsia" w:hAnsi="Cambria Math"/>
                <w:i/>
                <w:sz w:val="28"/>
              </w:rPr>
            </m:ctrlPr>
          </m:sSubPr>
          <m:e>
            <m:r>
              <w:rPr>
                <w:rFonts w:ascii="Cambria Math" w:eastAsiaTheme="minorEastAsia" w:hAnsi="Cambria Math"/>
                <w:sz w:val="28"/>
                <w:lang w:val="en-US"/>
              </w:rPr>
              <m:t>L</m:t>
            </m:r>
          </m:e>
          <m:sub>
            <m:r>
              <w:rPr>
                <w:rFonts w:ascii="Cambria Math" w:eastAsiaTheme="minorEastAsia" w:hAnsi="Cambria Math"/>
                <w:sz w:val="28"/>
              </w:rPr>
              <m:t>0</m:t>
            </m:r>
          </m:sub>
        </m:sSub>
        <m:r>
          <w:rPr>
            <w:rFonts w:ascii="Cambria Math" w:eastAsiaTheme="minorEastAsia" w:hAnsi="Cambria Math"/>
            <w:sz w:val="28"/>
          </w:rPr>
          <m:t>+</m:t>
        </m:r>
        <m:sSub>
          <m:sSubPr>
            <m:ctrlPr>
              <w:rPr>
                <w:rFonts w:ascii="Cambria Math" w:eastAsiaTheme="minorEastAsia" w:hAnsi="Cambria Math"/>
                <w:i/>
                <w:sz w:val="28"/>
              </w:rPr>
            </m:ctrlPr>
          </m:sSubPr>
          <m:e>
            <m:r>
              <w:rPr>
                <w:rFonts w:ascii="Cambria Math" w:eastAsiaTheme="minorEastAsia" w:hAnsi="Cambria Math"/>
                <w:sz w:val="28"/>
              </w:rPr>
              <m:t>d</m:t>
            </m:r>
          </m:e>
          <m:sub>
            <m:r>
              <w:rPr>
                <w:rFonts w:ascii="Cambria Math" w:eastAsiaTheme="minorEastAsia" w:hAnsi="Cambria Math"/>
                <w:sz w:val="28"/>
              </w:rPr>
              <m:t>0</m:t>
            </m:r>
          </m:sub>
        </m:sSub>
      </m:oMath>
      <w:r w:rsidR="0095273D" w:rsidRPr="00A0481A">
        <w:rPr>
          <w:rFonts w:eastAsiaTheme="minorEastAsia"/>
          <w:sz w:val="28"/>
        </w:rPr>
        <w:t xml:space="preserve"> – слабое перемещение плюс начальные показатели датчика измерения длины, мм;</w:t>
      </w:r>
    </w:p>
    <w:p w14:paraId="2E15FD1C" w14:textId="03192120" w:rsidR="0095273D" w:rsidRPr="00A0481A" w:rsidRDefault="00A0481A" w:rsidP="00A0481A">
      <w:pPr>
        <w:ind w:firstLine="462"/>
        <w:jc w:val="both"/>
        <w:rPr>
          <w:rFonts w:eastAsiaTheme="minorEastAsia"/>
          <w:sz w:val="28"/>
        </w:rPr>
      </w:pPr>
      <m:oMath>
        <m:r>
          <w:rPr>
            <w:rFonts w:ascii="Cambria Math" w:hAnsi="Cambria Math"/>
            <w:sz w:val="28"/>
          </w:rPr>
          <m:t>∆L=(d-</m:t>
        </m:r>
        <m:sSub>
          <m:sSubPr>
            <m:ctrlPr>
              <w:rPr>
                <w:rFonts w:ascii="Cambria Math" w:hAnsi="Cambria Math"/>
                <w:i/>
                <w:sz w:val="28"/>
              </w:rPr>
            </m:ctrlPr>
          </m:sSubPr>
          <m:e>
            <m:r>
              <w:rPr>
                <w:rFonts w:ascii="Cambria Math" w:hAnsi="Cambria Math"/>
                <w:sz w:val="28"/>
              </w:rPr>
              <m:t>d</m:t>
            </m:r>
          </m:e>
          <m:sub>
            <m:r>
              <w:rPr>
                <w:rFonts w:ascii="Cambria Math" w:hAnsi="Cambria Math"/>
                <w:sz w:val="28"/>
              </w:rPr>
              <m:t>0</m:t>
            </m:r>
          </m:sub>
        </m:sSub>
        <m:r>
          <w:rPr>
            <w:rFonts w:ascii="Cambria Math" w:hAnsi="Cambria Math"/>
            <w:sz w:val="28"/>
          </w:rPr>
          <m:t>)</m:t>
        </m:r>
      </m:oMath>
      <w:r w:rsidR="0095273D" w:rsidRPr="00CD1AF5">
        <w:rPr>
          <w:rFonts w:eastAsiaTheme="minorEastAsia"/>
          <w:sz w:val="28"/>
        </w:rPr>
        <w:t xml:space="preserve"> – разница длины образца при максимальной силе растяжения </w:t>
      </w:r>
      <w:r w:rsidR="0095273D" w:rsidRPr="00A0481A">
        <w:rPr>
          <w:rFonts w:eastAsiaTheme="minorEastAsia"/>
          <w:sz w:val="28"/>
        </w:rPr>
        <w:t>от длины образца, соответствующей слабому перемещению, мм</w:t>
      </w:r>
      <w:r w:rsidR="009D06A1" w:rsidRPr="00A0481A">
        <w:rPr>
          <w:rFonts w:eastAsiaTheme="minorEastAsia"/>
          <w:sz w:val="28"/>
        </w:rPr>
        <w:t xml:space="preserve"> (рисунок </w:t>
      </w:r>
      <w:r w:rsidR="007C566B">
        <w:rPr>
          <w:rFonts w:eastAsiaTheme="minorEastAsia"/>
          <w:sz w:val="28"/>
        </w:rPr>
        <w:t>15</w:t>
      </w:r>
      <w:r w:rsidR="009D06A1" w:rsidRPr="00A0481A">
        <w:rPr>
          <w:rFonts w:eastAsiaTheme="minorEastAsia"/>
          <w:sz w:val="28"/>
        </w:rPr>
        <w:t>)</w:t>
      </w:r>
      <w:r w:rsidR="0095273D" w:rsidRPr="00A0481A">
        <w:rPr>
          <w:rFonts w:eastAsiaTheme="minorEastAsia"/>
          <w:sz w:val="28"/>
        </w:rPr>
        <w:t>.</w:t>
      </w:r>
    </w:p>
    <w:p w14:paraId="1C9BEF2B" w14:textId="22E26B30" w:rsidR="0095273D" w:rsidRPr="00CD1AF5" w:rsidRDefault="0095273D" w:rsidP="00693088">
      <w:pPr>
        <w:jc w:val="both"/>
        <w:rPr>
          <w:rFonts w:eastAsiaTheme="minorEastAsia"/>
          <w:bCs/>
          <w:sz w:val="28"/>
          <w:szCs w:val="28"/>
        </w:rPr>
      </w:pPr>
      <w:r w:rsidRPr="00CD1AF5">
        <w:rPr>
          <w:bCs/>
          <w:sz w:val="28"/>
          <w:szCs w:val="28"/>
        </w:rPr>
        <w:t>Секущий модуль деформации. На графике нагрузка-перемещение выбрать значение растягивающей силы (</w:t>
      </w:r>
      <m:oMath>
        <m:sSub>
          <m:sSubPr>
            <m:ctrlPr>
              <w:rPr>
                <w:rFonts w:ascii="Cambria Math" w:hAnsi="Cambria Math"/>
                <w:bCs/>
                <w:i/>
                <w:sz w:val="28"/>
                <w:szCs w:val="28"/>
              </w:rPr>
            </m:ctrlPr>
          </m:sSubPr>
          <m:e>
            <m:r>
              <w:rPr>
                <w:rFonts w:ascii="Cambria Math" w:hAnsi="Cambria Math"/>
                <w:sz w:val="28"/>
                <w:szCs w:val="28"/>
                <w:lang w:val="en-US"/>
              </w:rPr>
              <m:t>P</m:t>
            </m:r>
          </m:e>
          <m:sub>
            <m:r>
              <w:rPr>
                <w:rFonts w:ascii="Cambria Math" w:hAnsi="Cambria Math"/>
                <w:sz w:val="28"/>
                <w:szCs w:val="28"/>
              </w:rPr>
              <m:t>2</m:t>
            </m:r>
          </m:sub>
        </m:sSub>
      </m:oMath>
      <w:r w:rsidRPr="00CD1AF5">
        <w:rPr>
          <w:rFonts w:eastAsiaTheme="minorEastAsia"/>
          <w:bCs/>
          <w:sz w:val="28"/>
          <w:szCs w:val="28"/>
        </w:rPr>
        <w:t>) (растягивающей силы на ширину образца) и соответствующее ей значение удлинения (</w:t>
      </w:r>
      <m:oMath>
        <m:sSub>
          <m:sSubPr>
            <m:ctrlPr>
              <w:rPr>
                <w:rFonts w:ascii="Cambria Math" w:eastAsiaTheme="minorEastAsia" w:hAnsi="Cambria Math"/>
                <w:bCs/>
                <w:i/>
                <w:sz w:val="28"/>
                <w:szCs w:val="28"/>
              </w:rPr>
            </m:ctrlPr>
          </m:sSubPr>
          <m:e>
            <m:r>
              <w:rPr>
                <w:rFonts w:ascii="Cambria Math" w:eastAsiaTheme="minorEastAsia" w:hAnsi="Cambria Math"/>
                <w:sz w:val="28"/>
                <w:szCs w:val="28"/>
              </w:rPr>
              <m:t>ε</m:t>
            </m:r>
          </m:e>
          <m:sub>
            <m:r>
              <w:rPr>
                <w:rFonts w:ascii="Cambria Math" w:eastAsiaTheme="minorEastAsia" w:hAnsi="Cambria Math"/>
                <w:sz w:val="28"/>
                <w:szCs w:val="28"/>
              </w:rPr>
              <m:t>2</m:t>
            </m:r>
          </m:sub>
        </m:sSub>
      </m:oMath>
      <w:r w:rsidRPr="00CD1AF5">
        <w:rPr>
          <w:rFonts w:eastAsiaTheme="minorEastAsia"/>
          <w:bCs/>
          <w:sz w:val="28"/>
          <w:szCs w:val="28"/>
        </w:rPr>
        <w:t xml:space="preserve">). Аналогично определить </w:t>
      </w:r>
      <w:r w:rsidRPr="00CD1AF5">
        <w:rPr>
          <w:bCs/>
          <w:sz w:val="28"/>
          <w:szCs w:val="28"/>
        </w:rPr>
        <w:t>значение растягивающей силы (</w:t>
      </w:r>
      <m:oMath>
        <m:sSub>
          <m:sSubPr>
            <m:ctrlPr>
              <w:rPr>
                <w:rFonts w:ascii="Cambria Math" w:hAnsi="Cambria Math"/>
                <w:bCs/>
                <w:i/>
                <w:sz w:val="28"/>
                <w:szCs w:val="28"/>
              </w:rPr>
            </m:ctrlPr>
          </m:sSubPr>
          <m:e>
            <m:r>
              <w:rPr>
                <w:rFonts w:ascii="Cambria Math" w:hAnsi="Cambria Math"/>
                <w:sz w:val="28"/>
                <w:szCs w:val="28"/>
                <w:lang w:val="en-US"/>
              </w:rPr>
              <m:t>P</m:t>
            </m:r>
          </m:e>
          <m:sub>
            <m:r>
              <w:rPr>
                <w:rFonts w:ascii="Cambria Math" w:hAnsi="Cambria Math"/>
                <w:sz w:val="28"/>
                <w:szCs w:val="28"/>
              </w:rPr>
              <m:t>1</m:t>
            </m:r>
          </m:sub>
        </m:sSub>
      </m:oMath>
      <w:r w:rsidRPr="00CD1AF5">
        <w:rPr>
          <w:rFonts w:eastAsiaTheme="minorEastAsia"/>
          <w:bCs/>
          <w:sz w:val="28"/>
          <w:szCs w:val="28"/>
        </w:rPr>
        <w:t>) соответствующее ей значение удлинения (</w:t>
      </w:r>
      <m:oMath>
        <m:sSub>
          <m:sSubPr>
            <m:ctrlPr>
              <w:rPr>
                <w:rFonts w:ascii="Cambria Math" w:eastAsiaTheme="minorEastAsia" w:hAnsi="Cambria Math"/>
                <w:bCs/>
                <w:i/>
                <w:sz w:val="28"/>
                <w:szCs w:val="28"/>
              </w:rPr>
            </m:ctrlPr>
          </m:sSubPr>
          <m:e>
            <m:r>
              <w:rPr>
                <w:rFonts w:ascii="Cambria Math" w:eastAsiaTheme="minorEastAsia" w:hAnsi="Cambria Math"/>
                <w:sz w:val="28"/>
                <w:szCs w:val="28"/>
              </w:rPr>
              <m:t>ε</m:t>
            </m:r>
          </m:e>
          <m:sub>
            <m:r>
              <w:rPr>
                <w:rFonts w:ascii="Cambria Math" w:eastAsiaTheme="minorEastAsia" w:hAnsi="Cambria Math"/>
                <w:sz w:val="28"/>
                <w:szCs w:val="28"/>
              </w:rPr>
              <m:t>1</m:t>
            </m:r>
          </m:sub>
        </m:sSub>
      </m:oMath>
      <w:r w:rsidRPr="00CD1AF5">
        <w:rPr>
          <w:rFonts w:eastAsiaTheme="minorEastAsia"/>
          <w:bCs/>
          <w:sz w:val="28"/>
          <w:szCs w:val="28"/>
        </w:rPr>
        <w:t xml:space="preserve">), принимаемого равным </w:t>
      </w:r>
      <m:oMath>
        <m:sSub>
          <m:sSubPr>
            <m:ctrlPr>
              <w:rPr>
                <w:rFonts w:ascii="Cambria Math" w:eastAsiaTheme="minorEastAsia" w:hAnsi="Cambria Math"/>
                <w:bCs/>
                <w:i/>
                <w:sz w:val="28"/>
                <w:szCs w:val="28"/>
              </w:rPr>
            </m:ctrlPr>
          </m:sSubPr>
          <m:e>
            <m:r>
              <w:rPr>
                <w:rFonts w:ascii="Cambria Math" w:eastAsiaTheme="minorEastAsia" w:hAnsi="Cambria Math"/>
                <w:sz w:val="28"/>
                <w:szCs w:val="28"/>
                <w:lang w:val="en-US"/>
              </w:rPr>
              <m:t>d</m:t>
            </m:r>
          </m:e>
          <m:sub>
            <m:r>
              <w:rPr>
                <w:rFonts w:ascii="Cambria Math" w:eastAsiaTheme="minorEastAsia" w:hAnsi="Cambria Math"/>
                <w:sz w:val="28"/>
                <w:szCs w:val="28"/>
              </w:rPr>
              <m:t>0</m:t>
            </m:r>
          </m:sub>
        </m:sSub>
      </m:oMath>
      <w:r w:rsidRPr="00CD1AF5">
        <w:rPr>
          <w:rFonts w:eastAsiaTheme="minorEastAsia"/>
          <w:bCs/>
          <w:sz w:val="28"/>
          <w:szCs w:val="28"/>
        </w:rPr>
        <w:t xml:space="preserve">. Начертить прямую от точки </w:t>
      </w:r>
      <w:r w:rsidRPr="00CD1AF5">
        <w:rPr>
          <w:bCs/>
          <w:sz w:val="28"/>
          <w:szCs w:val="28"/>
        </w:rPr>
        <w:t>(</w:t>
      </w:r>
      <m:oMath>
        <m:sSub>
          <m:sSubPr>
            <m:ctrlPr>
              <w:rPr>
                <w:rFonts w:ascii="Cambria Math" w:hAnsi="Cambria Math"/>
                <w:bCs/>
                <w:i/>
                <w:sz w:val="28"/>
                <w:szCs w:val="28"/>
              </w:rPr>
            </m:ctrlPr>
          </m:sSubPr>
          <m:e>
            <m:r>
              <w:rPr>
                <w:rFonts w:ascii="Cambria Math" w:hAnsi="Cambria Math"/>
                <w:sz w:val="28"/>
                <w:szCs w:val="28"/>
                <w:lang w:val="en-US"/>
              </w:rPr>
              <m:t>P</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 xml:space="preserve"> ε</m:t>
            </m:r>
          </m:e>
          <m:sub>
            <m:r>
              <w:rPr>
                <w:rFonts w:ascii="Cambria Math" w:hAnsi="Cambria Math"/>
                <w:sz w:val="28"/>
                <w:szCs w:val="28"/>
              </w:rPr>
              <m:t>1</m:t>
            </m:r>
          </m:sub>
        </m:sSub>
      </m:oMath>
      <w:r w:rsidRPr="00CD1AF5">
        <w:rPr>
          <w:rFonts w:eastAsiaTheme="minorEastAsia"/>
          <w:bCs/>
          <w:sz w:val="28"/>
          <w:szCs w:val="28"/>
        </w:rPr>
        <w:t xml:space="preserve">) до точки </w:t>
      </w:r>
      <w:r w:rsidRPr="00CD1AF5">
        <w:rPr>
          <w:bCs/>
          <w:sz w:val="28"/>
          <w:szCs w:val="28"/>
        </w:rPr>
        <w:t>(</w:t>
      </w:r>
      <m:oMath>
        <m:sSub>
          <m:sSubPr>
            <m:ctrlPr>
              <w:rPr>
                <w:rFonts w:ascii="Cambria Math" w:hAnsi="Cambria Math"/>
                <w:bCs/>
                <w:i/>
                <w:sz w:val="28"/>
                <w:szCs w:val="28"/>
              </w:rPr>
            </m:ctrlPr>
          </m:sSubPr>
          <m:e>
            <m:r>
              <w:rPr>
                <w:rFonts w:ascii="Cambria Math" w:hAnsi="Cambria Math"/>
                <w:sz w:val="28"/>
                <w:szCs w:val="28"/>
                <w:lang w:val="en-US"/>
              </w:rPr>
              <m:t>P</m:t>
            </m:r>
          </m:e>
          <m:sub>
            <m:r>
              <w:rPr>
                <w:rFonts w:ascii="Cambria Math" w:hAnsi="Cambria Math"/>
                <w:sz w:val="28"/>
                <w:szCs w:val="28"/>
              </w:rPr>
              <m:t>2</m:t>
            </m:r>
          </m:sub>
        </m:sSub>
        <m:r>
          <w:rPr>
            <w:rFonts w:ascii="Cambria Math" w:hAnsi="Cambria Math"/>
            <w:sz w:val="28"/>
            <w:szCs w:val="28"/>
          </w:rPr>
          <m:t xml:space="preserve">, </m:t>
        </m:r>
        <m:sSub>
          <m:sSubPr>
            <m:ctrlPr>
              <w:rPr>
                <w:rFonts w:ascii="Cambria Math" w:hAnsi="Cambria Math"/>
                <w:bCs/>
                <w:i/>
                <w:sz w:val="28"/>
                <w:szCs w:val="28"/>
              </w:rPr>
            </m:ctrlPr>
          </m:sSubPr>
          <m:e>
            <m:r>
              <w:rPr>
                <w:rFonts w:ascii="Cambria Math" w:hAnsi="Cambria Math"/>
                <w:sz w:val="28"/>
                <w:szCs w:val="28"/>
              </w:rPr>
              <m:t>ε</m:t>
            </m:r>
          </m:e>
          <m:sub>
            <m:r>
              <w:rPr>
                <w:rFonts w:ascii="Cambria Math" w:hAnsi="Cambria Math"/>
                <w:sz w:val="28"/>
                <w:szCs w:val="28"/>
              </w:rPr>
              <m:t>2</m:t>
            </m:r>
          </m:sub>
        </m:sSub>
      </m:oMath>
      <w:r w:rsidRPr="00CD1AF5">
        <w:rPr>
          <w:rFonts w:eastAsiaTheme="minorEastAsia"/>
          <w:bCs/>
          <w:sz w:val="28"/>
          <w:szCs w:val="28"/>
        </w:rPr>
        <w:t>) продолжив до пересечения с осью (</w:t>
      </w:r>
      <m:oMath>
        <m:r>
          <w:rPr>
            <w:rFonts w:ascii="Cambria Math" w:eastAsiaTheme="minorEastAsia" w:hAnsi="Cambria Math"/>
            <w:sz w:val="28"/>
            <w:szCs w:val="28"/>
          </w:rPr>
          <m:t>ε</m:t>
        </m:r>
      </m:oMath>
      <w:r w:rsidRPr="00CD1AF5">
        <w:rPr>
          <w:rFonts w:eastAsiaTheme="minorEastAsia"/>
          <w:bCs/>
          <w:sz w:val="28"/>
          <w:szCs w:val="28"/>
        </w:rPr>
        <w:t xml:space="preserve">), рисунок </w:t>
      </w:r>
      <w:r w:rsidR="007C566B">
        <w:rPr>
          <w:rFonts w:eastAsiaTheme="minorEastAsia"/>
          <w:bCs/>
          <w:sz w:val="28"/>
          <w:szCs w:val="28"/>
        </w:rPr>
        <w:t>15</w:t>
      </w:r>
      <w:r w:rsidRPr="00CD1AF5">
        <w:rPr>
          <w:rFonts w:eastAsiaTheme="minorEastAsia"/>
          <w:bCs/>
          <w:sz w:val="28"/>
          <w:szCs w:val="28"/>
        </w:rPr>
        <w:t>. Рассчитать секущий модуль деформации по формуле</w:t>
      </w:r>
      <w:r w:rsidR="008B53B9" w:rsidRPr="008B53B9">
        <w:rPr>
          <w:rFonts w:eastAsiaTheme="minorEastAsia"/>
          <w:bCs/>
          <w:sz w:val="28"/>
          <w:szCs w:val="28"/>
        </w:rPr>
        <w:t xml:space="preserve"> (2)</w:t>
      </w:r>
      <w:r w:rsidRPr="00CD1AF5">
        <w:rPr>
          <w:rFonts w:eastAsiaTheme="minorEastAsia"/>
          <w:bCs/>
          <w:sz w:val="28"/>
          <w:szCs w:val="28"/>
        </w:rPr>
        <w:t>:</w:t>
      </w:r>
    </w:p>
    <w:p w14:paraId="25330FDA" w14:textId="77777777" w:rsidR="0095273D" w:rsidRPr="00CD1AF5" w:rsidRDefault="0095273D" w:rsidP="00693088">
      <w:pPr>
        <w:jc w:val="both"/>
        <w:rPr>
          <w:bCs/>
          <w:sz w:val="28"/>
          <w:szCs w:val="28"/>
        </w:rPr>
      </w:pPr>
    </w:p>
    <w:p w14:paraId="32F3DFC2" w14:textId="730B0081" w:rsidR="0095273D" w:rsidRPr="008B53B9" w:rsidRDefault="00000000" w:rsidP="008B53B9">
      <w:pPr>
        <w:ind w:firstLine="708"/>
        <w:jc w:val="right"/>
        <w:rPr>
          <w:sz w:val="28"/>
        </w:rPr>
      </w:pPr>
      <m:oMath>
        <m:sSub>
          <m:sSubPr>
            <m:ctrlPr>
              <w:rPr>
                <w:rFonts w:ascii="Cambria Math" w:hAnsi="Cambria Math"/>
                <w:i/>
                <w:sz w:val="28"/>
              </w:rPr>
            </m:ctrlPr>
          </m:sSubPr>
          <m:e>
            <m:r>
              <w:rPr>
                <w:rFonts w:ascii="Cambria Math" w:hAnsi="Cambria Math"/>
                <w:sz w:val="28"/>
              </w:rPr>
              <m:t>J</m:t>
            </m:r>
          </m:e>
          <m:sub>
            <m:r>
              <w:rPr>
                <w:rFonts w:ascii="Cambria Math" w:hAnsi="Cambria Math"/>
                <w:sz w:val="28"/>
              </w:rPr>
              <m:t>s</m:t>
            </m:r>
          </m:sub>
        </m:sSub>
        <m:r>
          <w:rPr>
            <w:rFonts w:ascii="Cambria Math" w:hAnsi="Cambria Math"/>
            <w:sz w:val="28"/>
          </w:rPr>
          <m:t>=</m:t>
        </m:r>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rPr>
                  <m:t>a</m:t>
                </m:r>
              </m:e>
              <m:sub>
                <m:r>
                  <w:rPr>
                    <w:rFonts w:ascii="Cambria Math" w:hAnsi="Cambria Math"/>
                    <w:sz w:val="28"/>
                  </w:rPr>
                  <m:t>f</m:t>
                </m:r>
              </m:sub>
            </m:sSub>
          </m:num>
          <m:den>
            <m:sSub>
              <m:sSubPr>
                <m:ctrlPr>
                  <w:rPr>
                    <w:rFonts w:ascii="Cambria Math" w:hAnsi="Cambria Math"/>
                    <w:i/>
                    <w:sz w:val="28"/>
                  </w:rPr>
                </m:ctrlPr>
              </m:sSubPr>
              <m:e>
                <m:r>
                  <w:rPr>
                    <w:rFonts w:ascii="Cambria Math" w:hAnsi="Cambria Math"/>
                    <w:sz w:val="28"/>
                  </w:rPr>
                  <m:t>ε</m:t>
                </m:r>
              </m:e>
              <m:sub>
                <m:r>
                  <w:rPr>
                    <w:rFonts w:ascii="Cambria Math" w:hAnsi="Cambria Math"/>
                    <w:sz w:val="28"/>
                  </w:rPr>
                  <m:t>p</m:t>
                </m:r>
              </m:sub>
            </m:sSub>
          </m:den>
        </m:f>
        <m:r>
          <w:rPr>
            <w:rFonts w:ascii="Cambria Math" w:hAnsi="Cambria Math"/>
            <w:sz w:val="28"/>
          </w:rPr>
          <m:t>∙100</m:t>
        </m:r>
      </m:oMath>
      <w:r w:rsidR="008B53B9" w:rsidRPr="008B53B9">
        <w:rPr>
          <w:i/>
          <w:sz w:val="28"/>
        </w:rPr>
        <w:t xml:space="preserve"> </w:t>
      </w:r>
      <w:r w:rsidR="008B53B9" w:rsidRPr="00080E9C">
        <w:rPr>
          <w:i/>
          <w:sz w:val="28"/>
        </w:rPr>
        <w:t xml:space="preserve">                                                  </w:t>
      </w:r>
      <w:r w:rsidR="008B53B9" w:rsidRPr="008B53B9">
        <w:rPr>
          <w:sz w:val="28"/>
        </w:rPr>
        <w:t>(2)</w:t>
      </w:r>
    </w:p>
    <w:p w14:paraId="50DBECD8" w14:textId="77777777" w:rsidR="0095273D" w:rsidRPr="00CD1AF5" w:rsidRDefault="0095273D" w:rsidP="00693088">
      <w:pPr>
        <w:jc w:val="both"/>
        <w:rPr>
          <w:rFonts w:eastAsiaTheme="minorEastAsia"/>
          <w:sz w:val="28"/>
          <w:lang w:val="kk-KZ"/>
        </w:rPr>
      </w:pPr>
    </w:p>
    <w:p w14:paraId="2019EC5E" w14:textId="749D32E0" w:rsidR="0095273D" w:rsidRPr="00CD1AF5" w:rsidRDefault="0095273D" w:rsidP="00693088">
      <w:pPr>
        <w:jc w:val="both"/>
        <w:rPr>
          <w:rFonts w:eastAsiaTheme="minorEastAsia"/>
          <w:sz w:val="28"/>
        </w:rPr>
      </w:pPr>
      <w:r w:rsidRPr="00CD1AF5">
        <w:rPr>
          <w:rFonts w:eastAsiaTheme="minorEastAsia"/>
          <w:sz w:val="28"/>
          <w:lang w:val="kk-KZ"/>
        </w:rPr>
        <w:t xml:space="preserve">где </w:t>
      </w:r>
      <m:oMath>
        <m:sSub>
          <m:sSubPr>
            <m:ctrlPr>
              <w:rPr>
                <w:rFonts w:ascii="Cambria Math" w:hAnsi="Cambria Math"/>
                <w:i/>
                <w:sz w:val="28"/>
                <w:lang w:val="en-US"/>
              </w:rPr>
            </m:ctrlPr>
          </m:sSubPr>
          <m:e>
            <m:r>
              <w:rPr>
                <w:rFonts w:ascii="Cambria Math" w:hAnsi="Cambria Math"/>
                <w:sz w:val="28"/>
                <w:lang w:val="en-US"/>
              </w:rPr>
              <m:t>J</m:t>
            </m:r>
          </m:e>
          <m:sub>
            <m:r>
              <w:rPr>
                <w:rFonts w:ascii="Cambria Math" w:hAnsi="Cambria Math"/>
                <w:sz w:val="28"/>
              </w:rPr>
              <m:t>S</m:t>
            </m:r>
          </m:sub>
        </m:sSub>
      </m:oMath>
      <w:r w:rsidRPr="00CD1AF5">
        <w:rPr>
          <w:rFonts w:eastAsiaTheme="minorEastAsia"/>
          <w:b/>
          <w:sz w:val="28"/>
        </w:rPr>
        <w:t xml:space="preserve"> </w:t>
      </w:r>
      <w:r w:rsidRPr="00CD1AF5">
        <w:rPr>
          <w:rFonts w:eastAsiaTheme="minorEastAsia"/>
          <w:sz w:val="28"/>
        </w:rPr>
        <w:t>– секущий модуль деформации, Н/м;</w:t>
      </w:r>
    </w:p>
    <w:p w14:paraId="1D8D9A15" w14:textId="4B9FDFEA" w:rsidR="0095273D" w:rsidRPr="00A0481A" w:rsidRDefault="00000000" w:rsidP="00A0481A">
      <w:pPr>
        <w:ind w:firstLine="434"/>
        <w:jc w:val="both"/>
        <w:rPr>
          <w:rFonts w:eastAsiaTheme="minorEastAsia"/>
          <w:bCs/>
          <w:sz w:val="28"/>
          <w:szCs w:val="28"/>
        </w:rPr>
      </w:pPr>
      <m:oMath>
        <m:sSub>
          <m:sSubPr>
            <m:ctrlPr>
              <w:rPr>
                <w:rFonts w:ascii="Cambria Math" w:hAnsi="Cambria Math"/>
                <w:bCs/>
                <w:i/>
                <w:sz w:val="28"/>
                <w:szCs w:val="28"/>
              </w:rPr>
            </m:ctrlPr>
          </m:sSubPr>
          <m:e>
            <m:r>
              <w:rPr>
                <w:rFonts w:ascii="Cambria Math" w:hAnsi="Cambria Math"/>
                <w:sz w:val="28"/>
                <w:szCs w:val="28"/>
                <w:lang w:val="en-US"/>
              </w:rPr>
              <m:t>a</m:t>
            </m:r>
          </m:e>
          <m:sub>
            <m:r>
              <w:rPr>
                <w:rFonts w:ascii="Cambria Math" w:hAnsi="Cambria Math"/>
                <w:sz w:val="28"/>
                <w:szCs w:val="28"/>
              </w:rPr>
              <m:t>f</m:t>
            </m:r>
          </m:sub>
        </m:sSub>
      </m:oMath>
      <w:r w:rsidR="0095273D" w:rsidRPr="00A0481A">
        <w:rPr>
          <w:rFonts w:eastAsiaTheme="minorEastAsia"/>
          <w:bCs/>
          <w:sz w:val="28"/>
          <w:szCs w:val="28"/>
        </w:rPr>
        <w:t xml:space="preserve"> </w:t>
      </w:r>
      <w:r w:rsidR="00A0481A">
        <w:rPr>
          <w:rFonts w:eastAsiaTheme="minorEastAsia"/>
          <w:bCs/>
          <w:sz w:val="28"/>
          <w:szCs w:val="28"/>
        </w:rPr>
        <w:t>‒</w:t>
      </w:r>
      <w:r w:rsidR="0095273D" w:rsidRPr="00A0481A">
        <w:rPr>
          <w:rFonts w:eastAsiaTheme="minorEastAsia"/>
          <w:bCs/>
          <w:sz w:val="28"/>
          <w:szCs w:val="28"/>
        </w:rPr>
        <w:t xml:space="preserve"> частное значение прочности на разрыв, Н/м;</w:t>
      </w:r>
    </w:p>
    <w:p w14:paraId="5C5CD97D" w14:textId="62A841EC" w:rsidR="0095273D" w:rsidRPr="00CD1AF5" w:rsidRDefault="00000000" w:rsidP="00A0481A">
      <w:pPr>
        <w:ind w:firstLine="434"/>
        <w:jc w:val="both"/>
        <w:rPr>
          <w:rFonts w:eastAsiaTheme="minorEastAsia"/>
          <w:sz w:val="28"/>
        </w:rPr>
      </w:pPr>
      <m:oMath>
        <m:sSub>
          <m:sSubPr>
            <m:ctrlPr>
              <w:rPr>
                <w:rFonts w:ascii="Cambria Math" w:hAnsi="Cambria Math"/>
                <w:i/>
                <w:sz w:val="28"/>
                <w:lang w:val="en-US"/>
              </w:rPr>
            </m:ctrlPr>
          </m:sSubPr>
          <m:e>
            <m:r>
              <w:rPr>
                <w:rFonts w:ascii="Cambria Math" w:hAnsi="Cambria Math"/>
                <w:sz w:val="28"/>
                <w:lang w:val="en-US"/>
              </w:rPr>
              <m:t>ε</m:t>
            </m:r>
          </m:e>
          <m:sub>
            <m:r>
              <w:rPr>
                <w:rFonts w:ascii="Cambria Math" w:hAnsi="Cambria Math"/>
                <w:sz w:val="28"/>
                <w:lang w:val="en-US"/>
              </w:rPr>
              <m:t>p</m:t>
            </m:r>
          </m:sub>
        </m:sSub>
      </m:oMath>
      <w:r w:rsidR="0095273D" w:rsidRPr="00A0481A">
        <w:rPr>
          <w:rFonts w:eastAsiaTheme="minorEastAsia"/>
          <w:sz w:val="28"/>
        </w:rPr>
        <w:t xml:space="preserve"> –</w:t>
      </w:r>
      <w:r w:rsidR="00A0481A">
        <w:rPr>
          <w:rFonts w:eastAsiaTheme="minorEastAsia"/>
          <w:sz w:val="28"/>
        </w:rPr>
        <w:t xml:space="preserve"> </w:t>
      </w:r>
      <w:r w:rsidR="0095273D" w:rsidRPr="00A0481A">
        <w:rPr>
          <w:rFonts w:eastAsiaTheme="minorEastAsia"/>
          <w:sz w:val="28"/>
        </w:rPr>
        <w:t>относительное удлинение, соответствующее значениям сил на касательной,</w:t>
      </w:r>
      <w:r w:rsidR="0095273D" w:rsidRPr="00CD1AF5">
        <w:rPr>
          <w:rFonts w:eastAsiaTheme="minorEastAsia"/>
          <w:sz w:val="28"/>
        </w:rPr>
        <w:t xml:space="preserve"> %.</w:t>
      </w:r>
    </w:p>
    <w:p w14:paraId="4F5DF5B7" w14:textId="77777777" w:rsidR="00A0481A" w:rsidRDefault="00A0481A" w:rsidP="00693088">
      <w:pPr>
        <w:pStyle w:val="3"/>
        <w:spacing w:before="0"/>
        <w:rPr>
          <w:b w:val="0"/>
        </w:rPr>
      </w:pPr>
      <w:bookmarkStart w:id="82" w:name="_Toc195095267"/>
    </w:p>
    <w:p w14:paraId="21975F15" w14:textId="77777777" w:rsidR="0095273D" w:rsidRPr="00693088" w:rsidRDefault="0095273D" w:rsidP="00693088">
      <w:pPr>
        <w:pStyle w:val="3"/>
        <w:spacing w:before="0"/>
        <w:rPr>
          <w:b w:val="0"/>
        </w:rPr>
      </w:pPr>
      <w:r w:rsidRPr="00693088">
        <w:rPr>
          <w:b w:val="0"/>
        </w:rPr>
        <w:t>2.3.2</w:t>
      </w:r>
      <w:r w:rsidRPr="00CD1AF5">
        <w:t xml:space="preserve"> </w:t>
      </w:r>
      <w:r w:rsidRPr="00693088">
        <w:rPr>
          <w:b w:val="0"/>
        </w:rPr>
        <w:t>Определение прочности георешетки на растяжение по ГОСТ</w:t>
      </w:r>
      <w:bookmarkEnd w:id="82"/>
    </w:p>
    <w:p w14:paraId="4F526375" w14:textId="77777777" w:rsidR="0095273D" w:rsidRPr="00CD1AF5" w:rsidRDefault="0095273D" w:rsidP="00693088">
      <w:pPr>
        <w:ind w:firstLine="709"/>
        <w:jc w:val="both"/>
        <w:rPr>
          <w:bCs/>
          <w:sz w:val="28"/>
          <w:szCs w:val="28"/>
        </w:rPr>
      </w:pPr>
      <w:r w:rsidRPr="00CD1AF5">
        <w:rPr>
          <w:bCs/>
          <w:sz w:val="28"/>
          <w:szCs w:val="28"/>
        </w:rPr>
        <w:t xml:space="preserve">Испытания прочности на растяжение георешетки проводится по требованиям стандарта ГОСТ 32491 «Материалы </w:t>
      </w:r>
      <w:proofErr w:type="spellStart"/>
      <w:r w:rsidRPr="00CD1AF5">
        <w:rPr>
          <w:bCs/>
          <w:sz w:val="28"/>
          <w:szCs w:val="28"/>
        </w:rPr>
        <w:t>геосинтетические</w:t>
      </w:r>
      <w:proofErr w:type="spellEnd"/>
      <w:r w:rsidRPr="00CD1AF5">
        <w:rPr>
          <w:bCs/>
          <w:sz w:val="28"/>
          <w:szCs w:val="28"/>
        </w:rPr>
        <w:t>. Метод испытания на растяжение с применением широкой ленты».</w:t>
      </w:r>
    </w:p>
    <w:p w14:paraId="26BE68EE" w14:textId="77777777" w:rsidR="0095273D" w:rsidRPr="00CD1AF5" w:rsidRDefault="0095273D" w:rsidP="00693088">
      <w:pPr>
        <w:ind w:firstLine="709"/>
        <w:jc w:val="both"/>
        <w:rPr>
          <w:bCs/>
          <w:sz w:val="28"/>
          <w:szCs w:val="28"/>
        </w:rPr>
      </w:pPr>
      <w:r w:rsidRPr="00CD1AF5">
        <w:rPr>
          <w:bCs/>
          <w:sz w:val="28"/>
          <w:szCs w:val="28"/>
        </w:rPr>
        <w:t xml:space="preserve">Требования к климатическим условиям, приборам и оборудованию, процедуре испытания, а также методике расчета приведены в подразделе «Прочность на растяжение геотекстиля методом ГОСТ». </w:t>
      </w:r>
    </w:p>
    <w:p w14:paraId="71CC3BBD" w14:textId="0B24032F" w:rsidR="0095273D" w:rsidRPr="007700B2" w:rsidRDefault="0095273D" w:rsidP="00693088">
      <w:pPr>
        <w:ind w:firstLine="709"/>
        <w:jc w:val="both"/>
        <w:rPr>
          <w:sz w:val="28"/>
          <w:szCs w:val="28"/>
        </w:rPr>
      </w:pPr>
      <w:r w:rsidRPr="00CD1AF5">
        <w:rPr>
          <w:sz w:val="28"/>
          <w:szCs w:val="28"/>
        </w:rPr>
        <w:t xml:space="preserve">При испытании георешеток ширина образца должна составлять не менее 200 мм, при длине не менее 100 мм. В том случае, если расстояние между </w:t>
      </w:r>
      <w:r w:rsidRPr="00CD1AF5">
        <w:rPr>
          <w:sz w:val="28"/>
          <w:szCs w:val="28"/>
        </w:rPr>
        <w:lastRenderedPageBreak/>
        <w:t>узлами составляет менее 10 мм, образец должен быть на два ребра шире (по одному ребру с обоих сторон от края зажима). После фиксации образца в опытном положении в зажимах, производится обрезка каждого наружного ребра с каждой стороны. Образец для испытания должен включать, по крайней мере, один ряд узлов или поперечных элементов</w:t>
      </w:r>
      <w:r w:rsidR="00071B77">
        <w:rPr>
          <w:sz w:val="28"/>
          <w:szCs w:val="28"/>
          <w:lang w:val="kk-KZ"/>
        </w:rPr>
        <w:t xml:space="preserve"> (</w:t>
      </w:r>
      <w:r w:rsidRPr="00CD1AF5">
        <w:rPr>
          <w:sz w:val="28"/>
          <w:szCs w:val="28"/>
        </w:rPr>
        <w:t xml:space="preserve">рисунок </w:t>
      </w:r>
      <w:r w:rsidR="00071B77">
        <w:rPr>
          <w:sz w:val="28"/>
          <w:szCs w:val="28"/>
          <w:lang w:val="kk-KZ"/>
        </w:rPr>
        <w:t>16)</w:t>
      </w:r>
      <w:r w:rsidRPr="00CD1AF5">
        <w:rPr>
          <w:sz w:val="28"/>
          <w:szCs w:val="28"/>
        </w:rPr>
        <w:t xml:space="preserve">. Для георешеток с шагом менее 75 мм образец должен включать не менее четырех полных растягиваемых элементов (ребер) в направлении ширины. Материалы с шагом более 75 мм, но менее 120 мм должны включать не менее двух полных растягиваемых элементов в направлении ширины. Для материалов с шагом более 120 мм испытанию допускается подвергать одиночные ребра. Расчетная длина составляет не менее 60 мм и включает в себя, по крайней мере, один ряд поперечных элементов. При необходимости в расчетную длину включают несколько рядов или поперечных элементов до превышения 60 мм. Расчетную </w:t>
      </w:r>
      <w:r w:rsidRPr="007700B2">
        <w:rPr>
          <w:sz w:val="28"/>
          <w:szCs w:val="28"/>
        </w:rPr>
        <w:t>длину измеряют от середины ребра до середины ребра</w:t>
      </w:r>
      <w:r w:rsidR="0018069C" w:rsidRPr="007700B2">
        <w:rPr>
          <w:sz w:val="28"/>
          <w:szCs w:val="28"/>
        </w:rPr>
        <w:t xml:space="preserve"> [</w:t>
      </w:r>
      <w:r w:rsidR="000314B4" w:rsidRPr="007700B2">
        <w:rPr>
          <w:sz w:val="28"/>
          <w:szCs w:val="28"/>
          <w:lang w:val="kk-KZ"/>
        </w:rPr>
        <w:t>2</w:t>
      </w:r>
      <w:r w:rsidR="002657B5" w:rsidRPr="007700B2">
        <w:rPr>
          <w:sz w:val="28"/>
          <w:szCs w:val="28"/>
          <w:lang w:val="kk-KZ"/>
        </w:rPr>
        <w:t>7, с. 136-138;</w:t>
      </w:r>
      <w:r w:rsidR="00A0481A" w:rsidRPr="007700B2">
        <w:rPr>
          <w:sz w:val="28"/>
          <w:szCs w:val="28"/>
        </w:rPr>
        <w:t xml:space="preserve"> </w:t>
      </w:r>
      <w:r w:rsidR="002657B5" w:rsidRPr="007700B2">
        <w:rPr>
          <w:sz w:val="28"/>
          <w:szCs w:val="28"/>
        </w:rPr>
        <w:t>28, с. 108-113</w:t>
      </w:r>
      <w:r w:rsidR="0018069C" w:rsidRPr="007700B2">
        <w:rPr>
          <w:sz w:val="28"/>
          <w:szCs w:val="28"/>
        </w:rPr>
        <w:t>]</w:t>
      </w:r>
      <w:bookmarkStart w:id="83" w:name="tex67"/>
      <w:bookmarkEnd w:id="83"/>
      <w:r w:rsidR="002657B5" w:rsidRPr="007700B2">
        <w:rPr>
          <w:sz w:val="28"/>
          <w:szCs w:val="28"/>
        </w:rPr>
        <w:t>.</w:t>
      </w:r>
    </w:p>
    <w:p w14:paraId="431CB43A" w14:textId="77777777" w:rsidR="0095273D" w:rsidRPr="00CD1AF5" w:rsidRDefault="0095273D" w:rsidP="00693088">
      <w:pPr>
        <w:ind w:firstLine="709"/>
        <w:jc w:val="both"/>
        <w:rPr>
          <w:sz w:val="28"/>
          <w:szCs w:val="28"/>
        </w:rPr>
      </w:pPr>
    </w:p>
    <w:p w14:paraId="3F3AE492" w14:textId="77777777" w:rsidR="0095273D" w:rsidRPr="00CD1AF5" w:rsidRDefault="0095273D" w:rsidP="00693088">
      <w:pPr>
        <w:jc w:val="center"/>
        <w:rPr>
          <w:noProof/>
          <w:sz w:val="28"/>
          <w:szCs w:val="28"/>
        </w:rPr>
      </w:pPr>
      <w:r w:rsidRPr="00CD1AF5">
        <w:rPr>
          <w:noProof/>
          <w:sz w:val="28"/>
          <w:szCs w:val="28"/>
        </w:rPr>
        <w:drawing>
          <wp:inline distT="0" distB="0" distL="0" distR="0" wp14:anchorId="76A6F3EE" wp14:editId="7DE8EDEA">
            <wp:extent cx="4969975" cy="2658895"/>
            <wp:effectExtent l="0" t="0" r="2540" b="825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2107" b="5861"/>
                    <a:stretch/>
                  </pic:blipFill>
                  <pic:spPr bwMode="auto">
                    <a:xfrm>
                      <a:off x="0" y="0"/>
                      <a:ext cx="4977580" cy="2662963"/>
                    </a:xfrm>
                    <a:prstGeom prst="rect">
                      <a:avLst/>
                    </a:prstGeom>
                    <a:noFill/>
                    <a:ln>
                      <a:noFill/>
                    </a:ln>
                    <a:extLst>
                      <a:ext uri="{53640926-AAD7-44D8-BBD7-CCE9431645EC}">
                        <a14:shadowObscured xmlns:a14="http://schemas.microsoft.com/office/drawing/2010/main"/>
                      </a:ext>
                    </a:extLst>
                  </pic:spPr>
                </pic:pic>
              </a:graphicData>
            </a:graphic>
          </wp:inline>
        </w:drawing>
      </w:r>
    </w:p>
    <w:p w14:paraId="6E4E21AD" w14:textId="77777777" w:rsidR="00A0481A" w:rsidRPr="00A0481A" w:rsidRDefault="00A0481A" w:rsidP="00693088">
      <w:pPr>
        <w:jc w:val="center"/>
        <w:rPr>
          <w:noProof/>
          <w:sz w:val="16"/>
          <w:szCs w:val="16"/>
        </w:rPr>
      </w:pPr>
    </w:p>
    <w:p w14:paraId="585E11E7" w14:textId="1ED8105C" w:rsidR="0095273D" w:rsidRPr="00CD1AF5" w:rsidRDefault="0095273D" w:rsidP="00A0481A">
      <w:pPr>
        <w:ind w:firstLine="709"/>
        <w:jc w:val="both"/>
        <w:rPr>
          <w:noProof/>
          <w:szCs w:val="28"/>
        </w:rPr>
      </w:pPr>
      <w:r w:rsidRPr="00CD1AF5">
        <w:rPr>
          <w:noProof/>
          <w:szCs w:val="28"/>
        </w:rPr>
        <w:t>1 – ширина</w:t>
      </w:r>
      <w:r w:rsidR="00A0481A">
        <w:rPr>
          <w:noProof/>
          <w:szCs w:val="28"/>
        </w:rPr>
        <w:t>;</w:t>
      </w:r>
      <w:r w:rsidRPr="00CD1AF5">
        <w:rPr>
          <w:noProof/>
          <w:szCs w:val="28"/>
        </w:rPr>
        <w:t xml:space="preserve"> 2 – ребро</w:t>
      </w:r>
      <w:r w:rsidR="00A0481A">
        <w:rPr>
          <w:noProof/>
          <w:szCs w:val="28"/>
        </w:rPr>
        <w:t>;</w:t>
      </w:r>
      <w:r w:rsidRPr="00CD1AF5">
        <w:rPr>
          <w:noProof/>
          <w:szCs w:val="28"/>
        </w:rPr>
        <w:t xml:space="preserve"> 3 – узел</w:t>
      </w:r>
      <w:r w:rsidR="00A0481A">
        <w:rPr>
          <w:noProof/>
          <w:szCs w:val="28"/>
        </w:rPr>
        <w:t>;</w:t>
      </w:r>
      <w:r w:rsidRPr="00CD1AF5">
        <w:rPr>
          <w:noProof/>
          <w:szCs w:val="28"/>
        </w:rPr>
        <w:t xml:space="preserve"> 4 – расчетная длина</w:t>
      </w:r>
      <w:r w:rsidR="00A0481A">
        <w:rPr>
          <w:noProof/>
          <w:szCs w:val="28"/>
        </w:rPr>
        <w:t>;</w:t>
      </w:r>
      <w:r w:rsidRPr="00CD1AF5">
        <w:rPr>
          <w:noProof/>
          <w:szCs w:val="28"/>
        </w:rPr>
        <w:t xml:space="preserve"> 5 – длина</w:t>
      </w:r>
    </w:p>
    <w:p w14:paraId="466ED3F2" w14:textId="77777777" w:rsidR="00A0481A" w:rsidRPr="00A0481A" w:rsidRDefault="00A0481A" w:rsidP="00693088">
      <w:pPr>
        <w:jc w:val="center"/>
        <w:rPr>
          <w:noProof/>
          <w:sz w:val="16"/>
          <w:szCs w:val="16"/>
        </w:rPr>
      </w:pPr>
    </w:p>
    <w:p w14:paraId="0C7D0101" w14:textId="1FBE7E2A" w:rsidR="0095273D" w:rsidRPr="00CD1AF5" w:rsidRDefault="0095273D" w:rsidP="00693088">
      <w:pPr>
        <w:jc w:val="center"/>
        <w:rPr>
          <w:noProof/>
          <w:sz w:val="28"/>
          <w:szCs w:val="28"/>
        </w:rPr>
      </w:pPr>
      <w:r w:rsidRPr="00CD1AF5">
        <w:rPr>
          <w:noProof/>
          <w:sz w:val="28"/>
          <w:szCs w:val="28"/>
        </w:rPr>
        <w:t xml:space="preserve">Рисунок </w:t>
      </w:r>
      <w:r w:rsidR="00071B77">
        <w:rPr>
          <w:noProof/>
          <w:sz w:val="28"/>
          <w:szCs w:val="28"/>
          <w:lang w:val="kk-KZ"/>
        </w:rPr>
        <w:t>16</w:t>
      </w:r>
      <w:r w:rsidRPr="00CD1AF5">
        <w:rPr>
          <w:noProof/>
          <w:sz w:val="28"/>
          <w:szCs w:val="28"/>
        </w:rPr>
        <w:t xml:space="preserve"> – Опытный образец</w:t>
      </w:r>
    </w:p>
    <w:p w14:paraId="329C2DA0" w14:textId="77777777" w:rsidR="0095273D" w:rsidRPr="00CD1AF5" w:rsidRDefault="0095273D" w:rsidP="00693088">
      <w:pPr>
        <w:rPr>
          <w:noProof/>
          <w:sz w:val="28"/>
          <w:szCs w:val="28"/>
        </w:rPr>
      </w:pPr>
    </w:p>
    <w:p w14:paraId="2C8F17B0" w14:textId="77777777" w:rsidR="0095273D" w:rsidRPr="00CD1AF5" w:rsidRDefault="0095273D" w:rsidP="00693088">
      <w:pPr>
        <w:ind w:firstLine="709"/>
        <w:jc w:val="both"/>
        <w:rPr>
          <w:sz w:val="28"/>
          <w:szCs w:val="28"/>
        </w:rPr>
      </w:pPr>
      <w:r w:rsidRPr="00CD1AF5">
        <w:rPr>
          <w:sz w:val="28"/>
          <w:szCs w:val="28"/>
        </w:rPr>
        <w:t xml:space="preserve">А и В - контрольные точки, нанесенные при использовании </w:t>
      </w:r>
      <w:proofErr w:type="spellStart"/>
      <w:r w:rsidRPr="00CD1AF5">
        <w:rPr>
          <w:sz w:val="28"/>
          <w:szCs w:val="28"/>
        </w:rPr>
        <w:t>экстензометров</w:t>
      </w:r>
      <w:proofErr w:type="spellEnd"/>
      <w:r w:rsidRPr="00CD1AF5">
        <w:rPr>
          <w:sz w:val="28"/>
          <w:szCs w:val="28"/>
        </w:rPr>
        <w:t>. На линиях С и D показаны узлы и ребра, посредством которых образец удерживается в зажимах. Расчетная длина составляет не менее 60 мм и включает в себя по крайней мере один ряд поперечных элементов. При необходимости в расчетную длину включают несколько рядов или поперечных элементов до превышения 60 мм. Расчетную длину измеряют от середины ребра до середины ребра.</w:t>
      </w:r>
    </w:p>
    <w:p w14:paraId="0F9CBCDD" w14:textId="77777777" w:rsidR="0095273D" w:rsidRPr="00CD1AF5" w:rsidRDefault="0095273D" w:rsidP="00693088">
      <w:pPr>
        <w:ind w:firstLine="709"/>
        <w:jc w:val="both"/>
        <w:rPr>
          <w:sz w:val="28"/>
        </w:rPr>
      </w:pPr>
      <w:r w:rsidRPr="00CD1AF5">
        <w:rPr>
          <w:sz w:val="28"/>
        </w:rPr>
        <w:t>Максимальная прочность на растяжение</w:t>
      </w:r>
      <w:r w:rsidRPr="00CD1AF5">
        <w:rPr>
          <w:b/>
          <w:sz w:val="28"/>
        </w:rPr>
        <w:t xml:space="preserve"> </w:t>
      </w:r>
      <w:proofErr w:type="spellStart"/>
      <w:r w:rsidRPr="00CD1AF5">
        <w:rPr>
          <w:i/>
          <w:sz w:val="28"/>
          <w:lang w:val="en-US"/>
        </w:rPr>
        <w:t>T</w:t>
      </w:r>
      <w:r w:rsidRPr="00CD1AF5">
        <w:rPr>
          <w:i/>
          <w:sz w:val="28"/>
          <w:vertAlign w:val="subscript"/>
          <w:lang w:val="en-US"/>
        </w:rPr>
        <w:t>max</w:t>
      </w:r>
      <w:proofErr w:type="spellEnd"/>
      <w:r w:rsidRPr="00CD1AF5">
        <w:rPr>
          <w:sz w:val="28"/>
        </w:rPr>
        <w:t>, кН/м:</w:t>
      </w:r>
    </w:p>
    <w:p w14:paraId="0B061AD8" w14:textId="77777777" w:rsidR="0095273D" w:rsidRPr="00CD1AF5" w:rsidRDefault="0095273D" w:rsidP="00693088">
      <w:pPr>
        <w:ind w:firstLine="709"/>
        <w:jc w:val="both"/>
        <w:rPr>
          <w:sz w:val="28"/>
        </w:rPr>
      </w:pPr>
    </w:p>
    <w:p w14:paraId="0440788F" w14:textId="77777777" w:rsidR="0095273D" w:rsidRPr="00A0481A" w:rsidRDefault="00000000" w:rsidP="00693088">
      <w:pPr>
        <w:ind w:left="707" w:firstLine="567"/>
        <w:jc w:val="both"/>
        <w:rPr>
          <w:sz w:val="28"/>
        </w:rPr>
      </w:pPr>
      <m:oMathPara>
        <m:oMathParaPr>
          <m:jc m:val="center"/>
        </m:oMathParaPr>
        <m:oMath>
          <m:sSub>
            <m:sSubPr>
              <m:ctrlPr>
                <w:rPr>
                  <w:rFonts w:ascii="Cambria Math" w:hAnsi="Cambria Math"/>
                  <w:i/>
                  <w:sz w:val="28"/>
                </w:rPr>
              </m:ctrlPr>
            </m:sSubPr>
            <m:e>
              <m:r>
                <w:rPr>
                  <w:rFonts w:ascii="Cambria Math" w:hAnsi="Cambria Math"/>
                  <w:sz w:val="28"/>
                </w:rPr>
                <m:t>T</m:t>
              </m:r>
            </m:e>
            <m:sub>
              <m:r>
                <w:rPr>
                  <w:rFonts w:ascii="Cambria Math" w:hAnsi="Cambria Math"/>
                  <w:sz w:val="28"/>
                </w:rPr>
                <m:t>max</m:t>
              </m:r>
            </m:sub>
          </m:sSub>
          <m:r>
            <w:rPr>
              <w:rFonts w:ascii="Cambria Math" w:hAnsi="Cambria Math"/>
              <w:sz w:val="28"/>
            </w:rPr>
            <m:t>=</m:t>
          </m:r>
          <m:sSub>
            <m:sSubPr>
              <m:ctrlPr>
                <w:rPr>
                  <w:rFonts w:ascii="Cambria Math" w:hAnsi="Cambria Math"/>
                  <w:i/>
                  <w:sz w:val="28"/>
                </w:rPr>
              </m:ctrlPr>
            </m:sSubPr>
            <m:e>
              <m:r>
                <w:rPr>
                  <w:rFonts w:ascii="Cambria Math" w:hAnsi="Cambria Math"/>
                  <w:sz w:val="28"/>
                </w:rPr>
                <m:t>F</m:t>
              </m:r>
            </m:e>
            <m:sub>
              <m:r>
                <w:rPr>
                  <w:rFonts w:ascii="Cambria Math" w:hAnsi="Cambria Math"/>
                  <w:sz w:val="28"/>
                </w:rPr>
                <m:t>max</m:t>
              </m:r>
            </m:sub>
          </m:sSub>
          <m:r>
            <w:rPr>
              <w:rFonts w:ascii="Cambria Math" w:hAnsi="Cambria Math"/>
              <w:sz w:val="28"/>
            </w:rPr>
            <m:t>∙c</m:t>
          </m:r>
        </m:oMath>
      </m:oMathPara>
    </w:p>
    <w:p w14:paraId="6336E016" w14:textId="77777777" w:rsidR="007C566B" w:rsidRDefault="007C566B" w:rsidP="00A0481A">
      <w:pPr>
        <w:tabs>
          <w:tab w:val="left" w:pos="567"/>
        </w:tabs>
        <w:jc w:val="both"/>
        <w:rPr>
          <w:sz w:val="28"/>
        </w:rPr>
      </w:pPr>
    </w:p>
    <w:p w14:paraId="75AB4081" w14:textId="4FBBCAB4" w:rsidR="0095273D" w:rsidRPr="00A0481A" w:rsidRDefault="0095273D" w:rsidP="00A0481A">
      <w:pPr>
        <w:tabs>
          <w:tab w:val="left" w:pos="567"/>
        </w:tabs>
        <w:jc w:val="both"/>
        <w:rPr>
          <w:sz w:val="28"/>
        </w:rPr>
      </w:pPr>
      <w:r w:rsidRPr="00CD1AF5">
        <w:rPr>
          <w:sz w:val="28"/>
        </w:rPr>
        <w:t xml:space="preserve">где </w:t>
      </w:r>
      <w:r w:rsidRPr="00A0481A">
        <w:rPr>
          <w:i/>
          <w:sz w:val="28"/>
          <w:lang w:val="en-US"/>
        </w:rPr>
        <w:t>F</w:t>
      </w:r>
      <w:r w:rsidRPr="00A0481A">
        <w:rPr>
          <w:i/>
          <w:sz w:val="28"/>
          <w:vertAlign w:val="subscript"/>
          <w:lang w:val="en-US"/>
        </w:rPr>
        <w:t>max</w:t>
      </w:r>
      <w:r w:rsidRPr="00A0481A">
        <w:rPr>
          <w:i/>
          <w:sz w:val="28"/>
          <w:vertAlign w:val="subscript"/>
        </w:rPr>
        <w:t xml:space="preserve"> </w:t>
      </w:r>
      <w:r w:rsidRPr="00A0481A">
        <w:rPr>
          <w:sz w:val="28"/>
        </w:rPr>
        <w:t xml:space="preserve">– максимальное растягивающее усилие, </w:t>
      </w:r>
      <w:proofErr w:type="spellStart"/>
      <w:r w:rsidRPr="00A0481A">
        <w:rPr>
          <w:sz w:val="28"/>
        </w:rPr>
        <w:t>кН.</w:t>
      </w:r>
      <w:proofErr w:type="spellEnd"/>
    </w:p>
    <w:p w14:paraId="45D6852E" w14:textId="6FB7CE25" w:rsidR="0095273D" w:rsidRPr="00CD1AF5" w:rsidRDefault="0095273D" w:rsidP="00A0481A">
      <w:pPr>
        <w:ind w:firstLine="434"/>
        <w:jc w:val="both"/>
        <w:rPr>
          <w:sz w:val="28"/>
        </w:rPr>
      </w:pPr>
      <w:r w:rsidRPr="00A0481A">
        <w:rPr>
          <w:i/>
          <w:sz w:val="28"/>
        </w:rPr>
        <w:lastRenderedPageBreak/>
        <w:t>с</w:t>
      </w:r>
      <w:r w:rsidRPr="00A0481A">
        <w:rPr>
          <w:sz w:val="28"/>
        </w:rPr>
        <w:t xml:space="preserve"> </w:t>
      </w:r>
      <w:r w:rsidR="002657B5">
        <w:rPr>
          <w:sz w:val="28"/>
        </w:rPr>
        <w:t>‒</w:t>
      </w:r>
      <w:r w:rsidRPr="00A0481A">
        <w:rPr>
          <w:sz w:val="28"/>
        </w:rPr>
        <w:t xml:space="preserve"> величина</w:t>
      </w:r>
      <w:r w:rsidRPr="00CD1AF5">
        <w:rPr>
          <w:sz w:val="28"/>
        </w:rPr>
        <w:t>, равная:</w:t>
      </w:r>
    </w:p>
    <w:p w14:paraId="51BF5345" w14:textId="77777777" w:rsidR="0095273D" w:rsidRPr="00A0481A" w:rsidRDefault="0095273D" w:rsidP="00A0481A">
      <w:pPr>
        <w:jc w:val="center"/>
      </w:pPr>
      <m:oMathPara>
        <m:oMathParaPr>
          <m:jc m:val="center"/>
        </m:oMathParaPr>
        <m:oMath>
          <m:r>
            <w:rPr>
              <w:rFonts w:ascii="Cambria Math" w:hAnsi="Cambria Math"/>
            </w:rPr>
            <m:t>c=</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m</m:t>
                  </m:r>
                </m:sub>
              </m:sSub>
            </m:num>
            <m:den>
              <m:sSub>
                <m:sSubPr>
                  <m:ctrlPr>
                    <w:rPr>
                      <w:rFonts w:ascii="Cambria Math" w:hAnsi="Cambria Math"/>
                      <w:i/>
                    </w:rPr>
                  </m:ctrlPr>
                </m:sSubPr>
                <m:e>
                  <m:r>
                    <w:rPr>
                      <w:rFonts w:ascii="Cambria Math" w:hAnsi="Cambria Math"/>
                    </w:rPr>
                    <m:t>n</m:t>
                  </m:r>
                </m:e>
                <m:sub>
                  <m:r>
                    <w:rPr>
                      <w:rFonts w:ascii="Cambria Math" w:hAnsi="Cambria Math"/>
                    </w:rPr>
                    <m:t>s</m:t>
                  </m:r>
                </m:sub>
              </m:sSub>
            </m:den>
          </m:f>
        </m:oMath>
      </m:oMathPara>
    </w:p>
    <w:p w14:paraId="33EA6BD6" w14:textId="77777777" w:rsidR="0095273D" w:rsidRPr="00CD1AF5" w:rsidRDefault="0095273D" w:rsidP="00693088">
      <w:pPr>
        <w:ind w:firstLine="709"/>
        <w:jc w:val="both"/>
        <w:rPr>
          <w:sz w:val="28"/>
        </w:rPr>
      </w:pPr>
    </w:p>
    <w:p w14:paraId="4337CE8D" w14:textId="725C39CC" w:rsidR="0095273D" w:rsidRPr="00215852" w:rsidRDefault="0095273D" w:rsidP="00A0481A">
      <w:pPr>
        <w:tabs>
          <w:tab w:val="left" w:pos="567"/>
        </w:tabs>
        <w:jc w:val="both"/>
        <w:rPr>
          <w:sz w:val="28"/>
        </w:rPr>
      </w:pPr>
      <w:r w:rsidRPr="00CD1AF5">
        <w:rPr>
          <w:sz w:val="28"/>
        </w:rPr>
        <w:t xml:space="preserve">где </w:t>
      </w:r>
      <w:r w:rsidRPr="00215852">
        <w:rPr>
          <w:i/>
          <w:sz w:val="28"/>
          <w:lang w:val="en-US"/>
        </w:rPr>
        <w:t>N</w:t>
      </w:r>
      <w:r w:rsidRPr="00215852">
        <w:rPr>
          <w:i/>
          <w:sz w:val="28"/>
          <w:vertAlign w:val="subscript"/>
          <w:lang w:val="en-US"/>
        </w:rPr>
        <w:t>m</w:t>
      </w:r>
      <w:r w:rsidRPr="00215852">
        <w:rPr>
          <w:sz w:val="28"/>
        </w:rPr>
        <w:t xml:space="preserve"> – среднее число растягиваемых элементов на ширине 1 м испытуемого образца для испытания;</w:t>
      </w:r>
    </w:p>
    <w:p w14:paraId="4EFBE0F2" w14:textId="6094D21F" w:rsidR="0095273D" w:rsidRPr="00CD1AF5" w:rsidRDefault="0095273D" w:rsidP="00215852">
      <w:pPr>
        <w:ind w:firstLine="448"/>
        <w:jc w:val="both"/>
        <w:rPr>
          <w:sz w:val="28"/>
        </w:rPr>
      </w:pPr>
      <w:r w:rsidRPr="00215852">
        <w:rPr>
          <w:i/>
          <w:sz w:val="28"/>
          <w:lang w:val="en-US"/>
        </w:rPr>
        <w:t>n</w:t>
      </w:r>
      <w:r w:rsidRPr="00215852">
        <w:rPr>
          <w:i/>
          <w:sz w:val="28"/>
          <w:vertAlign w:val="subscript"/>
          <w:lang w:val="en-US"/>
        </w:rPr>
        <w:t>s</w:t>
      </w:r>
      <w:r w:rsidRPr="00215852">
        <w:rPr>
          <w:sz w:val="28"/>
        </w:rPr>
        <w:t xml:space="preserve"> – число растягиваемых элементов</w:t>
      </w:r>
      <w:r w:rsidR="00215852">
        <w:rPr>
          <w:sz w:val="28"/>
        </w:rPr>
        <w:t xml:space="preserve"> в пределах испытуемого образца </w:t>
      </w:r>
      <w:r w:rsidRPr="00215852">
        <w:rPr>
          <w:sz w:val="28"/>
        </w:rPr>
        <w:t>для испытани</w:t>
      </w:r>
      <w:r w:rsidRPr="00CD1AF5">
        <w:rPr>
          <w:sz w:val="28"/>
        </w:rPr>
        <w:t>я:</w:t>
      </w:r>
    </w:p>
    <w:p w14:paraId="2FF18912" w14:textId="3EA369B8" w:rsidR="0095273D" w:rsidRPr="002657B5" w:rsidRDefault="0095273D" w:rsidP="00693088">
      <w:pPr>
        <w:ind w:firstLine="709"/>
        <w:jc w:val="both"/>
        <w:rPr>
          <w:bCs/>
          <w:sz w:val="28"/>
        </w:rPr>
      </w:pPr>
      <w:r w:rsidRPr="00CD1AF5">
        <w:rPr>
          <w:bCs/>
          <w:sz w:val="28"/>
        </w:rPr>
        <w:t>Деформация при максимальной нагрузке</w:t>
      </w:r>
      <w:r w:rsidRPr="00CD1AF5">
        <w:rPr>
          <w:sz w:val="28"/>
        </w:rPr>
        <w:t xml:space="preserve"> и с</w:t>
      </w:r>
      <w:r w:rsidRPr="00CD1AF5">
        <w:rPr>
          <w:bCs/>
          <w:sz w:val="28"/>
        </w:rPr>
        <w:t xml:space="preserve">екущая жесткость определяется аналогично методике расчета геотекстиля, подраздел 3.1.7 </w:t>
      </w:r>
      <w:r w:rsidRPr="002657B5">
        <w:rPr>
          <w:bCs/>
          <w:sz w:val="28"/>
        </w:rPr>
        <w:t>«Определение прочности на растяжение геотекстиля по ГОСТ с применением широкой ленты, Методика расчета»</w:t>
      </w:r>
    </w:p>
    <w:p w14:paraId="40C17716" w14:textId="77777777" w:rsidR="00C37617" w:rsidRPr="00CD1AF5" w:rsidRDefault="00C37617" w:rsidP="00693088">
      <w:pPr>
        <w:ind w:firstLine="709"/>
        <w:jc w:val="both"/>
        <w:rPr>
          <w:sz w:val="28"/>
          <w:szCs w:val="28"/>
        </w:rPr>
      </w:pPr>
    </w:p>
    <w:p w14:paraId="67CF3BE6" w14:textId="77777777" w:rsidR="0095273D" w:rsidRPr="00693088" w:rsidRDefault="0095273D" w:rsidP="00693088">
      <w:pPr>
        <w:pStyle w:val="3"/>
        <w:spacing w:before="0"/>
        <w:rPr>
          <w:b w:val="0"/>
        </w:rPr>
      </w:pPr>
      <w:bookmarkStart w:id="84" w:name="_Toc195095268"/>
      <w:r w:rsidRPr="00693088">
        <w:rPr>
          <w:b w:val="0"/>
        </w:rPr>
        <w:t>2.3.3</w:t>
      </w:r>
      <w:r w:rsidRPr="00CD1AF5">
        <w:t xml:space="preserve"> </w:t>
      </w:r>
      <w:r w:rsidRPr="00693088">
        <w:rPr>
          <w:b w:val="0"/>
        </w:rPr>
        <w:t>Определение прочности узловой связи по ГОСТ</w:t>
      </w:r>
      <w:bookmarkEnd w:id="84"/>
    </w:p>
    <w:p w14:paraId="0793A8FD" w14:textId="77777777" w:rsidR="0095273D" w:rsidRPr="00CD1AF5" w:rsidRDefault="0095273D" w:rsidP="00693088">
      <w:pPr>
        <w:ind w:firstLine="709"/>
        <w:jc w:val="both"/>
        <w:rPr>
          <w:bCs/>
          <w:sz w:val="28"/>
          <w:szCs w:val="28"/>
        </w:rPr>
      </w:pPr>
      <w:r w:rsidRPr="00CD1AF5">
        <w:rPr>
          <w:bCs/>
          <w:sz w:val="28"/>
          <w:szCs w:val="28"/>
        </w:rPr>
        <w:t xml:space="preserve">Испытания прочности на растяжение узловой связи георешетки проводится по требованиям стандарта ГОСТ 32491 «Материалы </w:t>
      </w:r>
      <w:proofErr w:type="spellStart"/>
      <w:r w:rsidRPr="00CD1AF5">
        <w:rPr>
          <w:bCs/>
          <w:sz w:val="28"/>
          <w:szCs w:val="28"/>
        </w:rPr>
        <w:t>геосинтетические</w:t>
      </w:r>
      <w:proofErr w:type="spellEnd"/>
      <w:r w:rsidRPr="00CD1AF5">
        <w:rPr>
          <w:bCs/>
          <w:sz w:val="28"/>
          <w:szCs w:val="28"/>
        </w:rPr>
        <w:t>. Метод испытания на растяжение с применением широкой ленты».</w:t>
      </w:r>
    </w:p>
    <w:p w14:paraId="46C6938E" w14:textId="77777777" w:rsidR="0095273D" w:rsidRPr="002657B5" w:rsidRDefault="0095273D" w:rsidP="00693088">
      <w:pPr>
        <w:ind w:firstLine="709"/>
        <w:jc w:val="both"/>
        <w:rPr>
          <w:bCs/>
          <w:sz w:val="28"/>
          <w:szCs w:val="28"/>
        </w:rPr>
      </w:pPr>
      <w:r w:rsidRPr="00CD1AF5">
        <w:rPr>
          <w:bCs/>
          <w:sz w:val="28"/>
          <w:szCs w:val="28"/>
        </w:rPr>
        <w:t xml:space="preserve">Требования к климатическим условиям, приборам и оборудованию, процедуре испытания, а также методике расчета приведены в подразделе 3.1.7 </w:t>
      </w:r>
      <w:r w:rsidRPr="002657B5">
        <w:rPr>
          <w:bCs/>
          <w:sz w:val="28"/>
          <w:szCs w:val="28"/>
        </w:rPr>
        <w:t xml:space="preserve">«Определение прочности на растяжение геотекстиля по ГОСТ с применением широкой ленты». </w:t>
      </w:r>
    </w:p>
    <w:p w14:paraId="4B17776A" w14:textId="2FDBC07F" w:rsidR="0095273D" w:rsidRPr="00215852" w:rsidRDefault="0095273D" w:rsidP="00693088">
      <w:pPr>
        <w:ind w:firstLine="709"/>
        <w:jc w:val="both"/>
        <w:rPr>
          <w:sz w:val="28"/>
          <w:szCs w:val="28"/>
        </w:rPr>
      </w:pPr>
      <w:r w:rsidRPr="002657B5">
        <w:rPr>
          <w:sz w:val="28"/>
          <w:szCs w:val="28"/>
        </w:rPr>
        <w:t xml:space="preserve">Если испытание проводят в качестве контрольной проверки на разрыв </w:t>
      </w:r>
      <w:r w:rsidRPr="00CD1AF5">
        <w:rPr>
          <w:sz w:val="28"/>
          <w:szCs w:val="28"/>
        </w:rPr>
        <w:t xml:space="preserve">узловых связей, ширина образцов для испытания должна быть одинаковой для обоих испытаний. Контрольные точки для </w:t>
      </w:r>
      <w:proofErr w:type="spellStart"/>
      <w:r w:rsidRPr="00CD1AF5">
        <w:rPr>
          <w:sz w:val="28"/>
          <w:szCs w:val="28"/>
        </w:rPr>
        <w:t>экстензометра</w:t>
      </w:r>
      <w:proofErr w:type="spellEnd"/>
      <w:r w:rsidRPr="00CD1AF5">
        <w:rPr>
          <w:sz w:val="28"/>
          <w:szCs w:val="28"/>
        </w:rPr>
        <w:t xml:space="preserve"> наносят на центральный ряд растягиваемых элементов, которые будут подвергаться испытанию, расстояние между которыми должно составлять не менее 60 мм. Контрольные точки наносят в центральной точке ребра и должны разделяться, по крайней мере, одним узлом или поперечным элементом. Если необходимо, две контрольные точки могут разделяться несколькими рядами узлов или поперечных </w:t>
      </w:r>
      <w:r w:rsidR="009E713C" w:rsidRPr="00CD1AF5">
        <w:rPr>
          <w:sz w:val="28"/>
          <w:szCs w:val="28"/>
        </w:rPr>
        <w:t>элементов для того, чтобы</w:t>
      </w:r>
      <w:r w:rsidRPr="00CD1AF5">
        <w:rPr>
          <w:sz w:val="28"/>
          <w:szCs w:val="28"/>
        </w:rPr>
        <w:t xml:space="preserve"> минимальное расстояние между ними составило 60 мм. В данном случае должна сохраниться необходимость </w:t>
      </w:r>
      <w:r w:rsidRPr="00215852">
        <w:rPr>
          <w:sz w:val="28"/>
          <w:szCs w:val="28"/>
        </w:rPr>
        <w:t xml:space="preserve">маркировки контрольных точек в середине ребра, а расчетная длина должна равняться целому числу шагов решетки. Нормальную расчетную длину следует измерять с точностью до </w:t>
      </w:r>
      <w:r w:rsidRPr="00215852">
        <w:rPr>
          <w:noProof/>
          <w:sz w:val="28"/>
          <w:szCs w:val="28"/>
        </w:rPr>
        <w:t>±</w:t>
      </w:r>
      <w:r w:rsidRPr="00215852">
        <w:rPr>
          <w:sz w:val="28"/>
          <w:szCs w:val="28"/>
        </w:rPr>
        <w:t>3 мм.</w:t>
      </w:r>
      <w:r w:rsidR="00260CD8" w:rsidRPr="00215852">
        <w:rPr>
          <w:sz w:val="28"/>
          <w:szCs w:val="28"/>
        </w:rPr>
        <w:t xml:space="preserve"> [</w:t>
      </w:r>
      <w:r w:rsidR="002657B5">
        <w:rPr>
          <w:sz w:val="28"/>
          <w:szCs w:val="28"/>
        </w:rPr>
        <w:t>30, р. 480-489</w:t>
      </w:r>
      <w:r w:rsidR="00260CD8" w:rsidRPr="00215852">
        <w:rPr>
          <w:sz w:val="28"/>
          <w:szCs w:val="28"/>
        </w:rPr>
        <w:t>]</w:t>
      </w:r>
      <w:bookmarkStart w:id="85" w:name="tex69"/>
      <w:bookmarkEnd w:id="85"/>
      <w:r w:rsidR="002657B5">
        <w:rPr>
          <w:sz w:val="28"/>
          <w:szCs w:val="28"/>
        </w:rPr>
        <w:t>.</w:t>
      </w:r>
    </w:p>
    <w:p w14:paraId="5E4D0CA0" w14:textId="77777777" w:rsidR="0095273D" w:rsidRPr="00215852" w:rsidRDefault="0095273D" w:rsidP="00693088">
      <w:pPr>
        <w:ind w:firstLine="709"/>
        <w:jc w:val="both"/>
        <w:rPr>
          <w:b/>
          <w:bCs/>
          <w:sz w:val="28"/>
          <w:szCs w:val="28"/>
        </w:rPr>
      </w:pPr>
    </w:p>
    <w:p w14:paraId="4CEA3E46" w14:textId="77777777" w:rsidR="0095273D" w:rsidRPr="00215852" w:rsidRDefault="0095273D" w:rsidP="00693088">
      <w:pPr>
        <w:pStyle w:val="3"/>
        <w:spacing w:before="0"/>
        <w:rPr>
          <w:b w:val="0"/>
          <w:szCs w:val="28"/>
        </w:rPr>
      </w:pPr>
      <w:bookmarkStart w:id="86" w:name="_Toc195095269"/>
      <w:r w:rsidRPr="00215852">
        <w:rPr>
          <w:b w:val="0"/>
          <w:szCs w:val="28"/>
        </w:rPr>
        <w:t>2.3.4 Определение прочности соединения шва георешетки по ГОСТ</w:t>
      </w:r>
      <w:bookmarkEnd w:id="86"/>
    </w:p>
    <w:p w14:paraId="01EF91EE" w14:textId="75CFB635" w:rsidR="0095273D" w:rsidRPr="00215852" w:rsidRDefault="0095273D" w:rsidP="00693088">
      <w:pPr>
        <w:ind w:firstLine="709"/>
        <w:jc w:val="both"/>
        <w:rPr>
          <w:bCs/>
          <w:sz w:val="28"/>
          <w:szCs w:val="28"/>
        </w:rPr>
      </w:pPr>
      <w:r w:rsidRPr="00215852">
        <w:rPr>
          <w:bCs/>
          <w:sz w:val="28"/>
          <w:szCs w:val="28"/>
        </w:rPr>
        <w:t xml:space="preserve">Испытания прочности швов георешетки проводится по требованиям стандарта ГОСТ 32804-2014 (EN 13251:2000) «Материалы </w:t>
      </w:r>
      <w:proofErr w:type="spellStart"/>
      <w:r w:rsidRPr="00215852">
        <w:rPr>
          <w:bCs/>
          <w:sz w:val="28"/>
          <w:szCs w:val="28"/>
        </w:rPr>
        <w:t>геосинтетические</w:t>
      </w:r>
      <w:proofErr w:type="spellEnd"/>
      <w:r w:rsidRPr="00215852">
        <w:rPr>
          <w:bCs/>
          <w:sz w:val="28"/>
          <w:szCs w:val="28"/>
        </w:rPr>
        <w:t xml:space="preserve"> для фундаментов, опор и земляных работ. Общие технические требования», </w:t>
      </w:r>
      <w:r w:rsidR="00215852">
        <w:rPr>
          <w:bCs/>
          <w:sz w:val="28"/>
          <w:szCs w:val="28"/>
          <w:lang w:val="kk-KZ"/>
        </w:rPr>
        <w:t>(</w:t>
      </w:r>
      <w:r w:rsidRPr="00215852">
        <w:rPr>
          <w:bCs/>
          <w:sz w:val="28"/>
          <w:szCs w:val="28"/>
        </w:rPr>
        <w:t>Приложение Г</w:t>
      </w:r>
      <w:r w:rsidR="00215852">
        <w:rPr>
          <w:bCs/>
          <w:sz w:val="28"/>
          <w:szCs w:val="28"/>
          <w:lang w:val="kk-KZ"/>
        </w:rPr>
        <w:t>)</w:t>
      </w:r>
      <w:r w:rsidRPr="00215852">
        <w:rPr>
          <w:bCs/>
          <w:sz w:val="28"/>
          <w:szCs w:val="28"/>
        </w:rPr>
        <w:t xml:space="preserve"> (EN ISO 10321:2008) «Геосинтетика. Испытание на разрыв соединений/швов методом с применением широкой полоски»</w:t>
      </w:r>
      <w:r w:rsidR="009E713C" w:rsidRPr="00215852">
        <w:rPr>
          <w:bCs/>
          <w:sz w:val="28"/>
          <w:szCs w:val="28"/>
        </w:rPr>
        <w:t>.</w:t>
      </w:r>
    </w:p>
    <w:p w14:paraId="5EBDFA27" w14:textId="314EEB56" w:rsidR="0095273D" w:rsidRPr="00CD1AF5" w:rsidRDefault="0095273D" w:rsidP="00693088">
      <w:pPr>
        <w:ind w:firstLine="709"/>
        <w:jc w:val="both"/>
        <w:rPr>
          <w:bCs/>
          <w:sz w:val="28"/>
          <w:szCs w:val="28"/>
        </w:rPr>
      </w:pPr>
      <w:r w:rsidRPr="00CD1AF5">
        <w:rPr>
          <w:bCs/>
          <w:sz w:val="28"/>
          <w:szCs w:val="28"/>
        </w:rPr>
        <w:t>Требования к климатическим условиям, приборам и оборудованию, процедуре испытания, а также методике расчета приведены в подразделе «Прочность швов геотекстиля на разрыв методом ГОСТ».</w:t>
      </w:r>
    </w:p>
    <w:p w14:paraId="393287D5" w14:textId="45581F94" w:rsidR="0095273D" w:rsidRPr="00CD1AF5" w:rsidRDefault="0095273D" w:rsidP="00693088">
      <w:pPr>
        <w:ind w:firstLine="709"/>
        <w:jc w:val="both"/>
        <w:rPr>
          <w:bCs/>
          <w:sz w:val="28"/>
          <w:szCs w:val="28"/>
        </w:rPr>
      </w:pPr>
      <w:r w:rsidRPr="00CD1AF5">
        <w:rPr>
          <w:bCs/>
          <w:sz w:val="28"/>
          <w:szCs w:val="28"/>
        </w:rPr>
        <w:lastRenderedPageBreak/>
        <w:t>Согласно ГОСТ из георешеток изготавливают соединенные образцы для измерений с шириной не менее 200 мм и достаточно длинные, чтобы обеспечить расстояние зажима не менее 100 мм плюс дополнительная ширина соединения/шва, измеренная с точностью ±3 мм. При испытании образец должен иметь такое же число растягиваемых элементов, как и образец для испытания на растяжение самой георешетки, а также должен содержать не менее одного ряда с узловых соединений, кроме рядов, зажатых в зажиме или из которых сформировано соединение. При этом необходимо произвести обрезку всех ребер на расстоянии не менее 10 мм от каждого узла. В том случае, если расстояние между узлами составляет менее 10 мм, образец должен быть на два ребра шире (по одному ребру с обоих сторон от края зажима).</w:t>
      </w:r>
    </w:p>
    <w:p w14:paraId="0CEB3D2B" w14:textId="77777777" w:rsidR="0095273D" w:rsidRPr="00CD1AF5" w:rsidRDefault="0095273D" w:rsidP="00693088">
      <w:pPr>
        <w:ind w:firstLine="709"/>
        <w:jc w:val="both"/>
        <w:rPr>
          <w:bCs/>
          <w:sz w:val="28"/>
          <w:szCs w:val="28"/>
        </w:rPr>
      </w:pPr>
    </w:p>
    <w:p w14:paraId="3796566A" w14:textId="77777777" w:rsidR="0095273D" w:rsidRPr="00CD1AF5" w:rsidRDefault="0095273D" w:rsidP="00215852">
      <w:pPr>
        <w:jc w:val="center"/>
        <w:rPr>
          <w:bCs/>
          <w:sz w:val="28"/>
          <w:szCs w:val="28"/>
        </w:rPr>
      </w:pPr>
      <w:r w:rsidRPr="00CD1AF5">
        <w:rPr>
          <w:bCs/>
          <w:noProof/>
          <w:sz w:val="28"/>
          <w:szCs w:val="28"/>
        </w:rPr>
        <w:drawing>
          <wp:inline distT="0" distB="0" distL="0" distR="0" wp14:anchorId="6BFC1EF8" wp14:editId="60431C5D">
            <wp:extent cx="3045033" cy="4882551"/>
            <wp:effectExtent l="0" t="0" r="317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35846" t="10266" r="36229" b="10129"/>
                    <a:stretch/>
                  </pic:blipFill>
                  <pic:spPr bwMode="auto">
                    <a:xfrm>
                      <a:off x="0" y="0"/>
                      <a:ext cx="3048732" cy="4888483"/>
                    </a:xfrm>
                    <a:prstGeom prst="rect">
                      <a:avLst/>
                    </a:prstGeom>
                    <a:ln>
                      <a:noFill/>
                    </a:ln>
                    <a:extLst>
                      <a:ext uri="{53640926-AAD7-44D8-BBD7-CCE9431645EC}">
                        <a14:shadowObscured xmlns:a14="http://schemas.microsoft.com/office/drawing/2010/main"/>
                      </a:ext>
                    </a:extLst>
                  </pic:spPr>
                </pic:pic>
              </a:graphicData>
            </a:graphic>
          </wp:inline>
        </w:drawing>
      </w:r>
    </w:p>
    <w:p w14:paraId="338A7239" w14:textId="77777777" w:rsidR="00215852" w:rsidRPr="00215852" w:rsidRDefault="00215852" w:rsidP="00215852">
      <w:pPr>
        <w:ind w:firstLine="709"/>
        <w:jc w:val="both"/>
        <w:rPr>
          <w:bCs/>
          <w:sz w:val="16"/>
          <w:szCs w:val="16"/>
          <w:lang w:val="kk-KZ"/>
        </w:rPr>
      </w:pPr>
    </w:p>
    <w:p w14:paraId="1D7DF867" w14:textId="77777777" w:rsidR="0095273D" w:rsidRPr="00215852" w:rsidRDefault="0095273D" w:rsidP="00215852">
      <w:pPr>
        <w:ind w:firstLine="709"/>
        <w:jc w:val="both"/>
        <w:rPr>
          <w:bCs/>
        </w:rPr>
      </w:pPr>
      <w:r w:rsidRPr="00215852">
        <w:rPr>
          <w:bCs/>
        </w:rPr>
        <w:t>1 - канвовая игла</w:t>
      </w:r>
    </w:p>
    <w:p w14:paraId="04AF3D5F" w14:textId="77777777" w:rsidR="0095273D" w:rsidRPr="00215852" w:rsidRDefault="0095273D" w:rsidP="00693088">
      <w:pPr>
        <w:ind w:firstLine="709"/>
        <w:jc w:val="center"/>
        <w:rPr>
          <w:bCs/>
          <w:sz w:val="16"/>
          <w:szCs w:val="16"/>
        </w:rPr>
      </w:pPr>
    </w:p>
    <w:p w14:paraId="51D21098" w14:textId="6C33FD4B" w:rsidR="0095273D" w:rsidRDefault="0095273D" w:rsidP="00215852">
      <w:pPr>
        <w:jc w:val="center"/>
        <w:rPr>
          <w:bCs/>
          <w:sz w:val="28"/>
          <w:szCs w:val="28"/>
          <w:lang w:val="kk-KZ"/>
        </w:rPr>
      </w:pPr>
      <w:r w:rsidRPr="00CD1AF5">
        <w:rPr>
          <w:bCs/>
          <w:sz w:val="28"/>
          <w:szCs w:val="28"/>
        </w:rPr>
        <w:t xml:space="preserve">Рисунок </w:t>
      </w:r>
      <w:r w:rsidR="00071B77">
        <w:rPr>
          <w:bCs/>
          <w:sz w:val="28"/>
          <w:szCs w:val="28"/>
          <w:lang w:val="kk-KZ"/>
        </w:rPr>
        <w:t>17</w:t>
      </w:r>
      <w:r w:rsidRPr="00CD1AF5">
        <w:rPr>
          <w:bCs/>
          <w:sz w:val="28"/>
          <w:szCs w:val="28"/>
        </w:rPr>
        <w:t xml:space="preserve"> – Соединение (шов) георешетки</w:t>
      </w:r>
    </w:p>
    <w:p w14:paraId="0C54815A" w14:textId="77777777" w:rsidR="00071B77" w:rsidRDefault="00071B77" w:rsidP="00071B77">
      <w:pPr>
        <w:ind w:firstLine="709"/>
        <w:jc w:val="center"/>
        <w:rPr>
          <w:bCs/>
          <w:sz w:val="28"/>
          <w:szCs w:val="28"/>
          <w:lang w:val="kk-KZ"/>
        </w:rPr>
      </w:pPr>
    </w:p>
    <w:p w14:paraId="20F300BC" w14:textId="62A783DB" w:rsidR="00071B77" w:rsidRPr="00071B77" w:rsidRDefault="00071B77" w:rsidP="00071B77">
      <w:pPr>
        <w:ind w:firstLine="709"/>
        <w:jc w:val="both"/>
        <w:rPr>
          <w:bCs/>
          <w:sz w:val="28"/>
          <w:szCs w:val="28"/>
          <w:lang w:val="kk-KZ"/>
        </w:rPr>
      </w:pPr>
      <w:r>
        <w:rPr>
          <w:bCs/>
          <w:sz w:val="28"/>
          <w:szCs w:val="28"/>
          <w:lang w:val="kk-KZ"/>
        </w:rPr>
        <w:t xml:space="preserve">В соответствии с рисунком 17, </w:t>
      </w:r>
      <w:r w:rsidRPr="00CD1AF5">
        <w:rPr>
          <w:bCs/>
          <w:sz w:val="28"/>
          <w:szCs w:val="28"/>
        </w:rPr>
        <w:t>в месте соединения (шва) образец должен иметь на два ребра больше, по</w:t>
      </w:r>
      <w:r>
        <w:rPr>
          <w:bCs/>
          <w:sz w:val="28"/>
          <w:szCs w:val="28"/>
        </w:rPr>
        <w:t xml:space="preserve"> одному ребру с каждой стороны</w:t>
      </w:r>
      <w:r w:rsidRPr="00CD1AF5">
        <w:rPr>
          <w:bCs/>
          <w:sz w:val="28"/>
          <w:szCs w:val="28"/>
        </w:rPr>
        <w:t>.</w:t>
      </w:r>
    </w:p>
    <w:p w14:paraId="15F149D6" w14:textId="28540433" w:rsidR="0095273D" w:rsidRPr="00693088" w:rsidRDefault="0095273D" w:rsidP="00693088">
      <w:pPr>
        <w:pStyle w:val="3"/>
        <w:spacing w:before="0"/>
        <w:rPr>
          <w:b w:val="0"/>
        </w:rPr>
      </w:pPr>
      <w:bookmarkStart w:id="87" w:name="_Toc195095270"/>
      <w:r w:rsidRPr="00693088">
        <w:rPr>
          <w:b w:val="0"/>
        </w:rPr>
        <w:lastRenderedPageBreak/>
        <w:t>2.3.</w:t>
      </w:r>
      <w:r w:rsidR="005108EB">
        <w:rPr>
          <w:b w:val="0"/>
        </w:rPr>
        <w:t>5</w:t>
      </w:r>
      <w:r w:rsidRPr="00693088">
        <w:rPr>
          <w:b w:val="0"/>
        </w:rPr>
        <w:t xml:space="preserve"> Испытание </w:t>
      </w:r>
      <w:proofErr w:type="spellStart"/>
      <w:r w:rsidRPr="00693088">
        <w:rPr>
          <w:b w:val="0"/>
        </w:rPr>
        <w:t>геосинтетических</w:t>
      </w:r>
      <w:proofErr w:type="spellEnd"/>
      <w:r w:rsidRPr="00693088">
        <w:rPr>
          <w:b w:val="0"/>
        </w:rPr>
        <w:t xml:space="preserve"> материалов прямым срезом</w:t>
      </w:r>
      <w:bookmarkEnd w:id="87"/>
    </w:p>
    <w:p w14:paraId="76E1BA06" w14:textId="508B67B6" w:rsidR="0095273D" w:rsidRPr="007700B2" w:rsidRDefault="0095273D" w:rsidP="00693088">
      <w:pPr>
        <w:ind w:firstLine="709"/>
        <w:jc w:val="both"/>
        <w:rPr>
          <w:bCs/>
          <w:sz w:val="28"/>
          <w:szCs w:val="28"/>
        </w:rPr>
      </w:pPr>
      <w:r w:rsidRPr="00CD1AF5">
        <w:rPr>
          <w:bCs/>
          <w:sz w:val="28"/>
          <w:szCs w:val="28"/>
        </w:rPr>
        <w:t xml:space="preserve">Метод испытаний предназначен для определения сопротивления сдвигу </w:t>
      </w:r>
      <w:proofErr w:type="spellStart"/>
      <w:r w:rsidRPr="00215852">
        <w:rPr>
          <w:bCs/>
          <w:sz w:val="28"/>
          <w:szCs w:val="28"/>
        </w:rPr>
        <w:t>геосинтетического</w:t>
      </w:r>
      <w:proofErr w:type="spellEnd"/>
      <w:r w:rsidRPr="00215852">
        <w:rPr>
          <w:bCs/>
          <w:sz w:val="28"/>
          <w:szCs w:val="28"/>
        </w:rPr>
        <w:t xml:space="preserve"> материала по грунту или другого геосинтетика при постоянной скорости </w:t>
      </w:r>
      <w:r w:rsidRPr="007700B2">
        <w:rPr>
          <w:bCs/>
          <w:sz w:val="28"/>
          <w:szCs w:val="28"/>
        </w:rPr>
        <w:t>деформации</w:t>
      </w:r>
      <w:r w:rsidR="00C0382E" w:rsidRPr="007700B2">
        <w:rPr>
          <w:bCs/>
          <w:sz w:val="28"/>
          <w:szCs w:val="28"/>
        </w:rPr>
        <w:t xml:space="preserve"> [</w:t>
      </w:r>
      <w:hyperlink w:anchor="lit58" w:history="1">
        <w:r w:rsidR="002657B5" w:rsidRPr="007700B2">
          <w:rPr>
            <w:rStyle w:val="ae"/>
            <w:bCs/>
            <w:color w:val="auto"/>
            <w:sz w:val="28"/>
            <w:szCs w:val="28"/>
            <w:u w:val="none"/>
            <w:lang w:val="kk-KZ"/>
          </w:rPr>
          <w:t>74,</w:t>
        </w:r>
      </w:hyperlink>
      <w:r w:rsidR="002657B5" w:rsidRPr="007700B2">
        <w:rPr>
          <w:rStyle w:val="ae"/>
          <w:bCs/>
          <w:color w:val="auto"/>
          <w:sz w:val="28"/>
          <w:szCs w:val="28"/>
          <w:u w:val="none"/>
          <w:lang w:val="kk-KZ"/>
        </w:rPr>
        <w:t xml:space="preserve"> р. 511-515</w:t>
      </w:r>
      <w:r w:rsidR="00C0382E" w:rsidRPr="007700B2">
        <w:rPr>
          <w:bCs/>
          <w:sz w:val="28"/>
          <w:szCs w:val="28"/>
        </w:rPr>
        <w:t>]</w:t>
      </w:r>
      <w:r w:rsidRPr="007700B2">
        <w:rPr>
          <w:bCs/>
          <w:sz w:val="28"/>
          <w:szCs w:val="28"/>
        </w:rPr>
        <w:t xml:space="preserve">. </w:t>
      </w:r>
    </w:p>
    <w:p w14:paraId="4468A772" w14:textId="2522DA1C" w:rsidR="0095273D" w:rsidRPr="007700B2" w:rsidRDefault="0095273D" w:rsidP="00693088">
      <w:pPr>
        <w:ind w:firstLine="709"/>
        <w:jc w:val="both"/>
        <w:rPr>
          <w:bCs/>
          <w:sz w:val="28"/>
          <w:szCs w:val="28"/>
        </w:rPr>
      </w:pPr>
      <w:r w:rsidRPr="007700B2">
        <w:rPr>
          <w:bCs/>
          <w:sz w:val="28"/>
          <w:szCs w:val="28"/>
        </w:rPr>
        <w:t xml:space="preserve">Испытания проводят </w:t>
      </w:r>
      <w:r w:rsidR="00C37617" w:rsidRPr="007700B2">
        <w:rPr>
          <w:bCs/>
          <w:sz w:val="28"/>
          <w:szCs w:val="28"/>
        </w:rPr>
        <w:t>согласно требованиям</w:t>
      </w:r>
      <w:r w:rsidRPr="007700B2">
        <w:rPr>
          <w:bCs/>
          <w:sz w:val="28"/>
          <w:szCs w:val="28"/>
        </w:rPr>
        <w:t xml:space="preserve"> следующих стандартов:</w:t>
      </w:r>
    </w:p>
    <w:p w14:paraId="7DECAA5C" w14:textId="77777777" w:rsidR="0095273D" w:rsidRPr="00CD1AF5" w:rsidRDefault="0095273D" w:rsidP="004B05C9">
      <w:pPr>
        <w:pStyle w:val="a4"/>
        <w:numPr>
          <w:ilvl w:val="0"/>
          <w:numId w:val="10"/>
        </w:numPr>
        <w:tabs>
          <w:tab w:val="left" w:pos="993"/>
        </w:tabs>
        <w:spacing w:after="0" w:line="240" w:lineRule="auto"/>
        <w:ind w:left="0" w:firstLine="709"/>
        <w:contextualSpacing w:val="0"/>
        <w:jc w:val="both"/>
        <w:rPr>
          <w:rFonts w:ascii="Times New Roman" w:hAnsi="Times New Roman" w:cs="Times New Roman"/>
          <w:bCs/>
          <w:sz w:val="28"/>
          <w:szCs w:val="28"/>
        </w:rPr>
      </w:pPr>
      <w:r w:rsidRPr="007700B2">
        <w:rPr>
          <w:rFonts w:ascii="Times New Roman" w:hAnsi="Times New Roman" w:cs="Times New Roman"/>
          <w:bCs/>
          <w:sz w:val="28"/>
          <w:szCs w:val="28"/>
          <w:lang w:val="en-US"/>
        </w:rPr>
        <w:t>ASTM</w:t>
      </w:r>
      <w:r w:rsidRPr="007700B2">
        <w:rPr>
          <w:rFonts w:ascii="Times New Roman" w:hAnsi="Times New Roman" w:cs="Times New Roman"/>
          <w:bCs/>
          <w:sz w:val="28"/>
          <w:szCs w:val="28"/>
        </w:rPr>
        <w:t xml:space="preserve"> </w:t>
      </w:r>
      <w:r w:rsidRPr="007700B2">
        <w:rPr>
          <w:rFonts w:ascii="Times New Roman" w:hAnsi="Times New Roman" w:cs="Times New Roman"/>
          <w:bCs/>
          <w:sz w:val="28"/>
          <w:szCs w:val="28"/>
          <w:lang w:val="en-US"/>
        </w:rPr>
        <w:t>D</w:t>
      </w:r>
      <w:r w:rsidRPr="007700B2">
        <w:rPr>
          <w:rFonts w:ascii="Times New Roman" w:hAnsi="Times New Roman" w:cs="Times New Roman"/>
          <w:bCs/>
          <w:sz w:val="28"/>
          <w:szCs w:val="28"/>
        </w:rPr>
        <w:t>5321/5321</w:t>
      </w:r>
      <w:r w:rsidRPr="007700B2">
        <w:rPr>
          <w:rFonts w:ascii="Times New Roman" w:hAnsi="Times New Roman" w:cs="Times New Roman"/>
          <w:bCs/>
          <w:sz w:val="28"/>
          <w:szCs w:val="28"/>
          <w:lang w:val="en-US"/>
        </w:rPr>
        <w:t>M</w:t>
      </w:r>
      <w:r w:rsidRPr="007700B2">
        <w:rPr>
          <w:rFonts w:ascii="Times New Roman" w:hAnsi="Times New Roman" w:cs="Times New Roman"/>
          <w:bCs/>
          <w:sz w:val="28"/>
          <w:szCs w:val="28"/>
        </w:rPr>
        <w:t xml:space="preserve"> «</w:t>
      </w:r>
      <w:r w:rsidRPr="007700B2">
        <w:rPr>
          <w:rFonts w:ascii="Times New Roman" w:hAnsi="Times New Roman" w:cs="Times New Roman"/>
          <w:bCs/>
          <w:sz w:val="28"/>
          <w:szCs w:val="28"/>
          <w:lang w:val="en-US"/>
        </w:rPr>
        <w:t>Standard</w:t>
      </w:r>
      <w:r w:rsidRPr="007700B2">
        <w:rPr>
          <w:rFonts w:ascii="Times New Roman" w:hAnsi="Times New Roman" w:cs="Times New Roman"/>
          <w:bCs/>
          <w:sz w:val="28"/>
          <w:szCs w:val="28"/>
        </w:rPr>
        <w:t xml:space="preserve"> </w:t>
      </w:r>
      <w:r w:rsidRPr="007700B2">
        <w:rPr>
          <w:rFonts w:ascii="Times New Roman" w:hAnsi="Times New Roman" w:cs="Times New Roman"/>
          <w:bCs/>
          <w:sz w:val="28"/>
          <w:szCs w:val="28"/>
          <w:lang w:val="en-US"/>
        </w:rPr>
        <w:t>Test</w:t>
      </w:r>
      <w:r w:rsidRPr="007700B2">
        <w:rPr>
          <w:rFonts w:ascii="Times New Roman" w:hAnsi="Times New Roman" w:cs="Times New Roman"/>
          <w:bCs/>
          <w:sz w:val="28"/>
          <w:szCs w:val="28"/>
        </w:rPr>
        <w:t xml:space="preserve"> </w:t>
      </w:r>
      <w:r w:rsidRPr="007700B2">
        <w:rPr>
          <w:rFonts w:ascii="Times New Roman" w:hAnsi="Times New Roman" w:cs="Times New Roman"/>
          <w:bCs/>
          <w:sz w:val="28"/>
          <w:szCs w:val="28"/>
          <w:lang w:val="en-US"/>
        </w:rPr>
        <w:t>Method</w:t>
      </w:r>
      <w:r w:rsidRPr="007700B2">
        <w:rPr>
          <w:rFonts w:ascii="Times New Roman" w:hAnsi="Times New Roman" w:cs="Times New Roman"/>
          <w:bCs/>
          <w:sz w:val="28"/>
          <w:szCs w:val="28"/>
        </w:rPr>
        <w:t xml:space="preserve"> </w:t>
      </w:r>
      <w:r w:rsidRPr="00215852">
        <w:rPr>
          <w:rFonts w:ascii="Times New Roman" w:hAnsi="Times New Roman" w:cs="Times New Roman"/>
          <w:bCs/>
          <w:sz w:val="28"/>
          <w:szCs w:val="28"/>
          <w:lang w:val="en-US"/>
        </w:rPr>
        <w:t>for</w:t>
      </w:r>
      <w:r w:rsidRPr="00215852">
        <w:rPr>
          <w:rFonts w:ascii="Times New Roman" w:hAnsi="Times New Roman" w:cs="Times New Roman"/>
          <w:bCs/>
          <w:sz w:val="28"/>
          <w:szCs w:val="28"/>
        </w:rPr>
        <w:t xml:space="preserve"> </w:t>
      </w:r>
      <w:r w:rsidRPr="00215852">
        <w:rPr>
          <w:rFonts w:ascii="Times New Roman" w:hAnsi="Times New Roman" w:cs="Times New Roman"/>
          <w:bCs/>
          <w:sz w:val="28"/>
          <w:szCs w:val="28"/>
          <w:lang w:val="en-US"/>
        </w:rPr>
        <w:t>Determining</w:t>
      </w:r>
      <w:r w:rsidRPr="00215852">
        <w:rPr>
          <w:rFonts w:ascii="Times New Roman" w:hAnsi="Times New Roman" w:cs="Times New Roman"/>
          <w:bCs/>
          <w:sz w:val="28"/>
          <w:szCs w:val="28"/>
        </w:rPr>
        <w:t xml:space="preserve"> </w:t>
      </w:r>
      <w:r w:rsidRPr="00215852">
        <w:rPr>
          <w:rFonts w:ascii="Times New Roman" w:hAnsi="Times New Roman" w:cs="Times New Roman"/>
          <w:bCs/>
          <w:sz w:val="28"/>
          <w:szCs w:val="28"/>
          <w:lang w:val="en-US"/>
        </w:rPr>
        <w:t>the</w:t>
      </w:r>
      <w:r w:rsidRPr="00215852">
        <w:rPr>
          <w:rFonts w:ascii="Times New Roman" w:hAnsi="Times New Roman" w:cs="Times New Roman"/>
          <w:bCs/>
          <w:sz w:val="28"/>
          <w:szCs w:val="28"/>
        </w:rPr>
        <w:t xml:space="preserve"> </w:t>
      </w:r>
      <w:r w:rsidRPr="00215852">
        <w:rPr>
          <w:rFonts w:ascii="Times New Roman" w:hAnsi="Times New Roman" w:cs="Times New Roman"/>
          <w:bCs/>
          <w:sz w:val="28"/>
          <w:szCs w:val="28"/>
          <w:lang w:val="en-US"/>
        </w:rPr>
        <w:t>Share</w:t>
      </w:r>
      <w:r w:rsidRPr="00215852">
        <w:rPr>
          <w:rFonts w:ascii="Times New Roman" w:hAnsi="Times New Roman" w:cs="Times New Roman"/>
          <w:bCs/>
          <w:sz w:val="28"/>
          <w:szCs w:val="28"/>
        </w:rPr>
        <w:t xml:space="preserve"> </w:t>
      </w:r>
      <w:r w:rsidRPr="00215852">
        <w:rPr>
          <w:rFonts w:ascii="Times New Roman" w:hAnsi="Times New Roman" w:cs="Times New Roman"/>
          <w:bCs/>
          <w:sz w:val="28"/>
          <w:szCs w:val="28"/>
          <w:lang w:val="en-US"/>
        </w:rPr>
        <w:t>Strength</w:t>
      </w:r>
      <w:r w:rsidRPr="00215852">
        <w:rPr>
          <w:rFonts w:ascii="Times New Roman" w:hAnsi="Times New Roman" w:cs="Times New Roman"/>
          <w:bCs/>
          <w:sz w:val="28"/>
          <w:szCs w:val="28"/>
        </w:rPr>
        <w:t xml:space="preserve"> </w:t>
      </w:r>
      <w:r w:rsidRPr="00215852">
        <w:rPr>
          <w:rFonts w:ascii="Times New Roman" w:hAnsi="Times New Roman" w:cs="Times New Roman"/>
          <w:bCs/>
          <w:sz w:val="28"/>
          <w:szCs w:val="28"/>
          <w:lang w:val="en-US"/>
        </w:rPr>
        <w:t>of</w:t>
      </w:r>
      <w:r w:rsidRPr="00215852">
        <w:rPr>
          <w:rFonts w:ascii="Times New Roman" w:hAnsi="Times New Roman" w:cs="Times New Roman"/>
          <w:bCs/>
          <w:sz w:val="28"/>
          <w:szCs w:val="28"/>
        </w:rPr>
        <w:t xml:space="preserve"> </w:t>
      </w:r>
      <w:r w:rsidRPr="00215852">
        <w:rPr>
          <w:rFonts w:ascii="Times New Roman" w:hAnsi="Times New Roman" w:cs="Times New Roman"/>
          <w:bCs/>
          <w:sz w:val="28"/>
          <w:szCs w:val="28"/>
          <w:lang w:val="en-US"/>
        </w:rPr>
        <w:t>Soil</w:t>
      </w:r>
      <w:r w:rsidRPr="00215852">
        <w:rPr>
          <w:rFonts w:ascii="Times New Roman" w:hAnsi="Times New Roman" w:cs="Times New Roman"/>
          <w:bCs/>
          <w:sz w:val="28"/>
          <w:szCs w:val="28"/>
        </w:rPr>
        <w:t>-</w:t>
      </w:r>
      <w:r w:rsidRPr="00215852">
        <w:rPr>
          <w:rFonts w:ascii="Times New Roman" w:hAnsi="Times New Roman" w:cs="Times New Roman"/>
          <w:bCs/>
          <w:sz w:val="28"/>
          <w:szCs w:val="28"/>
          <w:lang w:val="en-US"/>
        </w:rPr>
        <w:t>geosynthetic</w:t>
      </w:r>
      <w:r w:rsidRPr="00215852">
        <w:rPr>
          <w:rFonts w:ascii="Times New Roman" w:hAnsi="Times New Roman" w:cs="Times New Roman"/>
          <w:bCs/>
          <w:sz w:val="28"/>
          <w:szCs w:val="28"/>
        </w:rPr>
        <w:t xml:space="preserve"> </w:t>
      </w:r>
      <w:r w:rsidRPr="00215852">
        <w:rPr>
          <w:rFonts w:ascii="Times New Roman" w:hAnsi="Times New Roman" w:cs="Times New Roman"/>
          <w:bCs/>
          <w:sz w:val="28"/>
          <w:szCs w:val="28"/>
          <w:lang w:val="en-US"/>
        </w:rPr>
        <w:t>and</w:t>
      </w:r>
      <w:r w:rsidRPr="00215852">
        <w:rPr>
          <w:rFonts w:ascii="Times New Roman" w:hAnsi="Times New Roman" w:cs="Times New Roman"/>
          <w:bCs/>
          <w:sz w:val="28"/>
          <w:szCs w:val="28"/>
        </w:rPr>
        <w:t xml:space="preserve"> </w:t>
      </w:r>
      <w:r w:rsidRPr="00215852">
        <w:rPr>
          <w:rFonts w:ascii="Times New Roman" w:hAnsi="Times New Roman" w:cs="Times New Roman"/>
          <w:bCs/>
          <w:sz w:val="28"/>
          <w:szCs w:val="28"/>
          <w:lang w:val="en-US"/>
        </w:rPr>
        <w:t>Geosynthetic</w:t>
      </w:r>
      <w:r w:rsidRPr="00215852">
        <w:rPr>
          <w:rFonts w:ascii="Times New Roman" w:hAnsi="Times New Roman" w:cs="Times New Roman"/>
          <w:bCs/>
          <w:sz w:val="28"/>
          <w:szCs w:val="28"/>
        </w:rPr>
        <w:t>-</w:t>
      </w:r>
      <w:r w:rsidRPr="00215852">
        <w:rPr>
          <w:rFonts w:ascii="Times New Roman" w:hAnsi="Times New Roman" w:cs="Times New Roman"/>
          <w:bCs/>
          <w:sz w:val="28"/>
          <w:szCs w:val="28"/>
          <w:lang w:val="en-US"/>
        </w:rPr>
        <w:t>geosynthetic</w:t>
      </w:r>
      <w:r w:rsidRPr="00215852">
        <w:rPr>
          <w:rFonts w:ascii="Times New Roman" w:hAnsi="Times New Roman" w:cs="Times New Roman"/>
          <w:bCs/>
          <w:sz w:val="28"/>
          <w:szCs w:val="28"/>
        </w:rPr>
        <w:t xml:space="preserve"> </w:t>
      </w:r>
      <w:r w:rsidRPr="00215852">
        <w:rPr>
          <w:rFonts w:ascii="Times New Roman" w:hAnsi="Times New Roman" w:cs="Times New Roman"/>
          <w:bCs/>
          <w:sz w:val="28"/>
          <w:szCs w:val="28"/>
          <w:lang w:val="en-US"/>
        </w:rPr>
        <w:t>Interface</w:t>
      </w:r>
      <w:r w:rsidRPr="00215852">
        <w:rPr>
          <w:rFonts w:ascii="Times New Roman" w:hAnsi="Times New Roman" w:cs="Times New Roman"/>
          <w:bCs/>
          <w:sz w:val="28"/>
          <w:szCs w:val="28"/>
        </w:rPr>
        <w:t xml:space="preserve"> </w:t>
      </w:r>
      <w:r w:rsidRPr="00215852">
        <w:rPr>
          <w:rFonts w:ascii="Times New Roman" w:hAnsi="Times New Roman" w:cs="Times New Roman"/>
          <w:bCs/>
          <w:sz w:val="28"/>
          <w:szCs w:val="28"/>
          <w:lang w:val="en-US"/>
        </w:rPr>
        <w:t>by</w:t>
      </w:r>
      <w:r w:rsidRPr="00215852">
        <w:rPr>
          <w:rFonts w:ascii="Times New Roman" w:hAnsi="Times New Roman" w:cs="Times New Roman"/>
          <w:bCs/>
          <w:sz w:val="28"/>
          <w:szCs w:val="28"/>
        </w:rPr>
        <w:t xml:space="preserve"> </w:t>
      </w:r>
      <w:r w:rsidRPr="00215852">
        <w:rPr>
          <w:rFonts w:ascii="Times New Roman" w:hAnsi="Times New Roman" w:cs="Times New Roman"/>
          <w:bCs/>
          <w:sz w:val="28"/>
          <w:szCs w:val="28"/>
          <w:lang w:val="en-US"/>
        </w:rPr>
        <w:t>Direct</w:t>
      </w:r>
      <w:r w:rsidRPr="00215852">
        <w:rPr>
          <w:rFonts w:ascii="Times New Roman" w:hAnsi="Times New Roman" w:cs="Times New Roman"/>
          <w:bCs/>
          <w:sz w:val="28"/>
          <w:szCs w:val="28"/>
        </w:rPr>
        <w:t xml:space="preserve"> </w:t>
      </w:r>
      <w:r w:rsidRPr="00215852">
        <w:rPr>
          <w:rFonts w:ascii="Times New Roman" w:hAnsi="Times New Roman" w:cs="Times New Roman"/>
          <w:bCs/>
          <w:sz w:val="28"/>
          <w:szCs w:val="28"/>
          <w:lang w:val="en-US"/>
        </w:rPr>
        <w:t>Shear</w:t>
      </w:r>
      <w:r w:rsidRPr="00215852">
        <w:rPr>
          <w:rFonts w:ascii="Times New Roman" w:hAnsi="Times New Roman" w:cs="Times New Roman"/>
          <w:bCs/>
          <w:sz w:val="28"/>
          <w:szCs w:val="28"/>
        </w:rPr>
        <w:t xml:space="preserve">» - Испытания </w:t>
      </w:r>
      <w:proofErr w:type="spellStart"/>
      <w:r w:rsidRPr="00215852">
        <w:rPr>
          <w:rFonts w:ascii="Times New Roman" w:hAnsi="Times New Roman" w:cs="Times New Roman"/>
          <w:bCs/>
          <w:sz w:val="28"/>
          <w:szCs w:val="28"/>
        </w:rPr>
        <w:t>геосинтетического</w:t>
      </w:r>
      <w:proofErr w:type="spellEnd"/>
      <w:r w:rsidRPr="00215852">
        <w:rPr>
          <w:rFonts w:ascii="Times New Roman" w:hAnsi="Times New Roman" w:cs="Times New Roman"/>
          <w:bCs/>
          <w:sz w:val="28"/>
          <w:szCs w:val="28"/>
        </w:rPr>
        <w:t xml:space="preserve"> материала с грунтом или геосинтетика с </w:t>
      </w:r>
      <w:proofErr w:type="spellStart"/>
      <w:r w:rsidRPr="00CD1AF5">
        <w:rPr>
          <w:rFonts w:ascii="Times New Roman" w:hAnsi="Times New Roman" w:cs="Times New Roman"/>
          <w:bCs/>
          <w:sz w:val="28"/>
          <w:szCs w:val="28"/>
        </w:rPr>
        <w:t>геосинтетиком</w:t>
      </w:r>
      <w:proofErr w:type="spellEnd"/>
      <w:r w:rsidRPr="00CD1AF5">
        <w:rPr>
          <w:rFonts w:ascii="Times New Roman" w:hAnsi="Times New Roman" w:cs="Times New Roman"/>
          <w:bCs/>
          <w:sz w:val="28"/>
          <w:szCs w:val="28"/>
        </w:rPr>
        <w:t xml:space="preserve"> предназначены для определения прочностных характеристик по интерфейсу</w:t>
      </w:r>
    </w:p>
    <w:p w14:paraId="7B50857A" w14:textId="0F1BBC8E" w:rsidR="0095273D" w:rsidRPr="007700B2" w:rsidRDefault="0095273D" w:rsidP="004B05C9">
      <w:pPr>
        <w:pStyle w:val="a4"/>
        <w:numPr>
          <w:ilvl w:val="0"/>
          <w:numId w:val="10"/>
        </w:numPr>
        <w:tabs>
          <w:tab w:val="left" w:pos="993"/>
        </w:tabs>
        <w:spacing w:after="0" w:line="240" w:lineRule="auto"/>
        <w:ind w:left="0" w:firstLine="709"/>
        <w:contextualSpacing w:val="0"/>
        <w:jc w:val="both"/>
        <w:rPr>
          <w:rFonts w:ascii="Times New Roman" w:hAnsi="Times New Roman" w:cs="Times New Roman"/>
          <w:bCs/>
          <w:sz w:val="28"/>
          <w:szCs w:val="28"/>
          <w:lang w:val="en-US"/>
        </w:rPr>
      </w:pPr>
      <w:r w:rsidRPr="00CD1AF5">
        <w:rPr>
          <w:rFonts w:ascii="Times New Roman" w:hAnsi="Times New Roman" w:cs="Times New Roman"/>
          <w:bCs/>
          <w:sz w:val="28"/>
          <w:szCs w:val="28"/>
          <w:lang w:val="en-US"/>
        </w:rPr>
        <w:t xml:space="preserve">ASTM D6243 «Standard Test Method for Determining the Internal and </w:t>
      </w:r>
      <w:r w:rsidRPr="007700B2">
        <w:rPr>
          <w:rFonts w:ascii="Times New Roman" w:hAnsi="Times New Roman" w:cs="Times New Roman"/>
          <w:bCs/>
          <w:sz w:val="28"/>
          <w:szCs w:val="28"/>
          <w:lang w:val="en-US"/>
        </w:rPr>
        <w:t>Interface Share Strength of Geosynthetic Clay Liner by Direct Shear Method»</w:t>
      </w:r>
      <w:r w:rsidR="00260CD8" w:rsidRPr="007700B2">
        <w:rPr>
          <w:rFonts w:ascii="Times New Roman" w:hAnsi="Times New Roman" w:cs="Times New Roman"/>
          <w:bCs/>
          <w:sz w:val="28"/>
          <w:szCs w:val="28"/>
          <w:lang w:val="en-US"/>
        </w:rPr>
        <w:t xml:space="preserve"> [</w:t>
      </w:r>
      <w:hyperlink w:anchor="lit70" w:history="1">
        <w:r w:rsidR="000314B4" w:rsidRPr="007700B2">
          <w:rPr>
            <w:rStyle w:val="ae"/>
            <w:rFonts w:ascii="Times New Roman" w:hAnsi="Times New Roman" w:cs="Times New Roman"/>
            <w:bCs/>
            <w:color w:val="auto"/>
            <w:sz w:val="28"/>
            <w:szCs w:val="28"/>
            <w:u w:val="none"/>
            <w:lang w:val="kk-KZ"/>
          </w:rPr>
          <w:t>3</w:t>
        </w:r>
        <w:r w:rsidR="007700B2" w:rsidRPr="007700B2">
          <w:rPr>
            <w:rStyle w:val="ae"/>
            <w:rFonts w:ascii="Times New Roman" w:hAnsi="Times New Roman" w:cs="Times New Roman"/>
            <w:bCs/>
            <w:color w:val="auto"/>
            <w:sz w:val="28"/>
            <w:szCs w:val="28"/>
            <w:u w:val="none"/>
            <w:lang w:val="kk-KZ"/>
          </w:rPr>
          <w:t>1, р. 22-27</w:t>
        </w:r>
      </w:hyperlink>
      <w:r w:rsidR="00260CD8" w:rsidRPr="007700B2">
        <w:rPr>
          <w:rFonts w:ascii="Times New Roman" w:hAnsi="Times New Roman" w:cs="Times New Roman"/>
          <w:bCs/>
          <w:sz w:val="28"/>
          <w:szCs w:val="28"/>
          <w:lang w:val="en-US"/>
        </w:rPr>
        <w:t>]</w:t>
      </w:r>
      <w:bookmarkStart w:id="88" w:name="tex70"/>
      <w:bookmarkEnd w:id="88"/>
      <w:r w:rsidRPr="007700B2">
        <w:rPr>
          <w:rFonts w:ascii="Times New Roman" w:hAnsi="Times New Roman" w:cs="Times New Roman"/>
          <w:bCs/>
          <w:sz w:val="28"/>
          <w:szCs w:val="28"/>
          <w:lang w:val="en-US"/>
        </w:rPr>
        <w:t xml:space="preserve"> </w:t>
      </w:r>
      <w:r w:rsidR="00215852" w:rsidRPr="007700B2">
        <w:rPr>
          <w:rFonts w:ascii="Times New Roman" w:hAnsi="Times New Roman" w:cs="Times New Roman"/>
          <w:bCs/>
          <w:sz w:val="28"/>
          <w:szCs w:val="28"/>
          <w:lang w:val="en-US"/>
        </w:rPr>
        <w:t>‒</w:t>
      </w:r>
      <w:r w:rsidRPr="007700B2">
        <w:rPr>
          <w:rFonts w:ascii="Times New Roman" w:hAnsi="Times New Roman" w:cs="Times New Roman"/>
          <w:bCs/>
          <w:sz w:val="28"/>
          <w:szCs w:val="28"/>
          <w:lang w:val="en-US"/>
        </w:rPr>
        <w:t xml:space="preserve"> </w:t>
      </w:r>
      <w:r w:rsidRPr="007700B2">
        <w:rPr>
          <w:rFonts w:ascii="Times New Roman" w:hAnsi="Times New Roman" w:cs="Times New Roman"/>
          <w:bCs/>
          <w:sz w:val="28"/>
          <w:szCs w:val="28"/>
        </w:rPr>
        <w:t>Испытания</w:t>
      </w:r>
      <w:r w:rsidRPr="007700B2">
        <w:rPr>
          <w:rFonts w:ascii="Times New Roman" w:hAnsi="Times New Roman" w:cs="Times New Roman"/>
          <w:bCs/>
          <w:sz w:val="28"/>
          <w:szCs w:val="28"/>
          <w:lang w:val="en-US"/>
        </w:rPr>
        <w:t xml:space="preserve"> </w:t>
      </w:r>
      <w:proofErr w:type="spellStart"/>
      <w:r w:rsidRPr="007700B2">
        <w:rPr>
          <w:rFonts w:ascii="Times New Roman" w:hAnsi="Times New Roman" w:cs="Times New Roman"/>
          <w:bCs/>
          <w:sz w:val="28"/>
          <w:szCs w:val="28"/>
        </w:rPr>
        <w:t>геокомпозита</w:t>
      </w:r>
      <w:proofErr w:type="spellEnd"/>
      <w:r w:rsidRPr="007700B2">
        <w:rPr>
          <w:rFonts w:ascii="Times New Roman" w:hAnsi="Times New Roman" w:cs="Times New Roman"/>
          <w:bCs/>
          <w:sz w:val="28"/>
          <w:szCs w:val="28"/>
          <w:lang w:val="en-US"/>
        </w:rPr>
        <w:t xml:space="preserve"> </w:t>
      </w:r>
      <w:r w:rsidRPr="007700B2">
        <w:rPr>
          <w:rFonts w:ascii="Times New Roman" w:hAnsi="Times New Roman" w:cs="Times New Roman"/>
          <w:bCs/>
          <w:sz w:val="28"/>
          <w:szCs w:val="28"/>
        </w:rPr>
        <w:t>с</w:t>
      </w:r>
      <w:r w:rsidRPr="007700B2">
        <w:rPr>
          <w:rFonts w:ascii="Times New Roman" w:hAnsi="Times New Roman" w:cs="Times New Roman"/>
          <w:bCs/>
          <w:sz w:val="28"/>
          <w:szCs w:val="28"/>
          <w:lang w:val="en-US"/>
        </w:rPr>
        <w:t xml:space="preserve"> </w:t>
      </w:r>
      <w:r w:rsidRPr="007700B2">
        <w:rPr>
          <w:rFonts w:ascii="Times New Roman" w:hAnsi="Times New Roman" w:cs="Times New Roman"/>
          <w:bCs/>
          <w:sz w:val="28"/>
          <w:szCs w:val="28"/>
        </w:rPr>
        <w:t>глиняным</w:t>
      </w:r>
      <w:r w:rsidRPr="007700B2">
        <w:rPr>
          <w:rFonts w:ascii="Times New Roman" w:hAnsi="Times New Roman" w:cs="Times New Roman"/>
          <w:bCs/>
          <w:sz w:val="28"/>
          <w:szCs w:val="28"/>
          <w:lang w:val="en-US"/>
        </w:rPr>
        <w:t xml:space="preserve"> </w:t>
      </w:r>
      <w:r w:rsidRPr="007700B2">
        <w:rPr>
          <w:rFonts w:ascii="Times New Roman" w:hAnsi="Times New Roman" w:cs="Times New Roman"/>
          <w:bCs/>
          <w:sz w:val="28"/>
          <w:szCs w:val="28"/>
        </w:rPr>
        <w:t>вкладышем</w:t>
      </w:r>
      <w:r w:rsidRPr="007700B2">
        <w:rPr>
          <w:rFonts w:ascii="Times New Roman" w:hAnsi="Times New Roman" w:cs="Times New Roman"/>
          <w:bCs/>
          <w:sz w:val="28"/>
          <w:szCs w:val="28"/>
          <w:lang w:val="en-US"/>
        </w:rPr>
        <w:t xml:space="preserve"> </w:t>
      </w:r>
      <w:r w:rsidRPr="007700B2">
        <w:rPr>
          <w:rFonts w:ascii="Times New Roman" w:hAnsi="Times New Roman" w:cs="Times New Roman"/>
          <w:bCs/>
          <w:sz w:val="28"/>
          <w:szCs w:val="28"/>
        </w:rPr>
        <w:t>с</w:t>
      </w:r>
      <w:r w:rsidRPr="007700B2">
        <w:rPr>
          <w:rFonts w:ascii="Times New Roman" w:hAnsi="Times New Roman" w:cs="Times New Roman"/>
          <w:bCs/>
          <w:sz w:val="28"/>
          <w:szCs w:val="28"/>
          <w:lang w:val="en-US"/>
        </w:rPr>
        <w:t xml:space="preserve"> </w:t>
      </w:r>
      <w:r w:rsidRPr="007700B2">
        <w:rPr>
          <w:rFonts w:ascii="Times New Roman" w:hAnsi="Times New Roman" w:cs="Times New Roman"/>
          <w:bCs/>
          <w:sz w:val="28"/>
          <w:szCs w:val="28"/>
        </w:rPr>
        <w:t>грунтом</w:t>
      </w:r>
      <w:r w:rsidRPr="007700B2">
        <w:rPr>
          <w:rFonts w:ascii="Times New Roman" w:hAnsi="Times New Roman" w:cs="Times New Roman"/>
          <w:bCs/>
          <w:sz w:val="28"/>
          <w:szCs w:val="28"/>
          <w:lang w:val="en-US"/>
        </w:rPr>
        <w:t xml:space="preserve"> </w:t>
      </w:r>
      <w:r w:rsidRPr="007700B2">
        <w:rPr>
          <w:rFonts w:ascii="Times New Roman" w:hAnsi="Times New Roman" w:cs="Times New Roman"/>
          <w:bCs/>
          <w:sz w:val="28"/>
          <w:szCs w:val="28"/>
        </w:rPr>
        <w:t>прямым</w:t>
      </w:r>
      <w:r w:rsidRPr="007700B2">
        <w:rPr>
          <w:rFonts w:ascii="Times New Roman" w:hAnsi="Times New Roman" w:cs="Times New Roman"/>
          <w:bCs/>
          <w:sz w:val="28"/>
          <w:szCs w:val="28"/>
          <w:lang w:val="en-US"/>
        </w:rPr>
        <w:t xml:space="preserve"> </w:t>
      </w:r>
      <w:r w:rsidRPr="007700B2">
        <w:rPr>
          <w:rFonts w:ascii="Times New Roman" w:hAnsi="Times New Roman" w:cs="Times New Roman"/>
          <w:bCs/>
          <w:sz w:val="28"/>
          <w:szCs w:val="28"/>
        </w:rPr>
        <w:t>срезом</w:t>
      </w:r>
    </w:p>
    <w:p w14:paraId="18FC426A" w14:textId="77777777" w:rsidR="0095273D" w:rsidRPr="00215852" w:rsidRDefault="0095273D" w:rsidP="00215852">
      <w:pPr>
        <w:tabs>
          <w:tab w:val="left" w:pos="993"/>
        </w:tabs>
        <w:ind w:firstLine="709"/>
        <w:jc w:val="both"/>
        <w:rPr>
          <w:bCs/>
          <w:sz w:val="28"/>
          <w:szCs w:val="28"/>
        </w:rPr>
      </w:pPr>
      <w:r w:rsidRPr="00215852">
        <w:rPr>
          <w:bCs/>
          <w:sz w:val="28"/>
          <w:szCs w:val="28"/>
        </w:rPr>
        <w:t>Могут применяться следующие виды испытаний:</w:t>
      </w:r>
    </w:p>
    <w:p w14:paraId="208C8EDD" w14:textId="77777777" w:rsidR="0095273D" w:rsidRPr="00CD1AF5" w:rsidRDefault="0095273D" w:rsidP="004B05C9">
      <w:pPr>
        <w:pStyle w:val="a4"/>
        <w:numPr>
          <w:ilvl w:val="0"/>
          <w:numId w:val="38"/>
        </w:numPr>
        <w:tabs>
          <w:tab w:val="left" w:pos="993"/>
        </w:tabs>
        <w:spacing w:after="0" w:line="240" w:lineRule="auto"/>
        <w:ind w:left="0" w:firstLine="709"/>
        <w:contextualSpacing w:val="0"/>
        <w:jc w:val="both"/>
        <w:rPr>
          <w:rFonts w:ascii="Times New Roman" w:hAnsi="Times New Roman" w:cs="Times New Roman"/>
          <w:bCs/>
          <w:sz w:val="28"/>
          <w:szCs w:val="28"/>
        </w:rPr>
      </w:pPr>
      <w:r w:rsidRPr="00215852">
        <w:rPr>
          <w:rFonts w:ascii="Times New Roman" w:hAnsi="Times New Roman" w:cs="Times New Roman"/>
          <w:bCs/>
          <w:i/>
          <w:sz w:val="28"/>
          <w:szCs w:val="28"/>
        </w:rPr>
        <w:t>метод по заданным сдвиговым напряжениям</w:t>
      </w:r>
      <w:r w:rsidRPr="00215852">
        <w:rPr>
          <w:rFonts w:ascii="Times New Roman" w:hAnsi="Times New Roman" w:cs="Times New Roman"/>
          <w:bCs/>
          <w:sz w:val="28"/>
          <w:szCs w:val="28"/>
        </w:rPr>
        <w:t xml:space="preserve"> (касательным </w:t>
      </w:r>
      <w:r w:rsidRPr="00CD1AF5">
        <w:rPr>
          <w:rFonts w:ascii="Times New Roman" w:hAnsi="Times New Roman" w:cs="Times New Roman"/>
          <w:bCs/>
          <w:sz w:val="28"/>
          <w:szCs w:val="28"/>
        </w:rPr>
        <w:t>напряжениям), при котором сдвигающая нагрузка прикладывается к испытуемому образцу по заданным напряжениям;</w:t>
      </w:r>
    </w:p>
    <w:p w14:paraId="4B516A29" w14:textId="77777777" w:rsidR="0095273D" w:rsidRPr="00CD1AF5" w:rsidRDefault="0095273D" w:rsidP="004B05C9">
      <w:pPr>
        <w:pStyle w:val="a4"/>
        <w:numPr>
          <w:ilvl w:val="0"/>
          <w:numId w:val="38"/>
        </w:numPr>
        <w:tabs>
          <w:tab w:val="left" w:pos="993"/>
        </w:tabs>
        <w:spacing w:after="0" w:line="240" w:lineRule="auto"/>
        <w:ind w:left="0" w:firstLine="709"/>
        <w:contextualSpacing w:val="0"/>
        <w:jc w:val="both"/>
        <w:rPr>
          <w:rFonts w:ascii="Times New Roman" w:hAnsi="Times New Roman" w:cs="Times New Roman"/>
          <w:bCs/>
          <w:sz w:val="28"/>
          <w:szCs w:val="28"/>
        </w:rPr>
      </w:pPr>
      <w:r w:rsidRPr="00215852">
        <w:rPr>
          <w:rFonts w:ascii="Times New Roman" w:hAnsi="Times New Roman" w:cs="Times New Roman"/>
          <w:bCs/>
          <w:i/>
          <w:sz w:val="28"/>
          <w:szCs w:val="28"/>
        </w:rPr>
        <w:t>метод ступенчатого (пошагового) приращения сдвигового напряжения</w:t>
      </w:r>
      <w:r w:rsidRPr="00CD1AF5">
        <w:rPr>
          <w:rFonts w:ascii="Times New Roman" w:hAnsi="Times New Roman" w:cs="Times New Roman"/>
          <w:bCs/>
          <w:sz w:val="28"/>
          <w:szCs w:val="28"/>
        </w:rPr>
        <w:t>, при котором усилие сдвига прикладывается равномерно (или в удвоенном эквиваленте) и удерживается в течение определенного времени до следующего приращения;</w:t>
      </w:r>
    </w:p>
    <w:p w14:paraId="0D627160" w14:textId="77777777" w:rsidR="0095273D" w:rsidRPr="00CD1AF5" w:rsidRDefault="0095273D" w:rsidP="004B05C9">
      <w:pPr>
        <w:pStyle w:val="a4"/>
        <w:numPr>
          <w:ilvl w:val="0"/>
          <w:numId w:val="38"/>
        </w:numPr>
        <w:tabs>
          <w:tab w:val="left" w:pos="993"/>
        </w:tabs>
        <w:spacing w:after="0" w:line="240" w:lineRule="auto"/>
        <w:ind w:left="0" w:firstLine="709"/>
        <w:contextualSpacing w:val="0"/>
        <w:jc w:val="both"/>
        <w:rPr>
          <w:rFonts w:ascii="Times New Roman" w:hAnsi="Times New Roman" w:cs="Times New Roman"/>
          <w:bCs/>
          <w:sz w:val="28"/>
          <w:szCs w:val="28"/>
        </w:rPr>
      </w:pPr>
      <w:r w:rsidRPr="00215852">
        <w:rPr>
          <w:rFonts w:ascii="Times New Roman" w:hAnsi="Times New Roman" w:cs="Times New Roman"/>
          <w:bCs/>
          <w:i/>
          <w:sz w:val="28"/>
          <w:szCs w:val="28"/>
        </w:rPr>
        <w:t>метод постоянного сдвигового напряжения (деформации)</w:t>
      </w:r>
      <w:r w:rsidRPr="00CD1AF5">
        <w:rPr>
          <w:rFonts w:ascii="Times New Roman" w:hAnsi="Times New Roman" w:cs="Times New Roman"/>
          <w:bCs/>
          <w:sz w:val="28"/>
          <w:szCs w:val="28"/>
        </w:rPr>
        <w:t>, при котором сдвиговое усилие прикладывается по методу 1 и 2 до тех пор, пока не будет достигнуто заданное постоянное напряжение сдвига.</w:t>
      </w:r>
    </w:p>
    <w:p w14:paraId="7B17A0E5" w14:textId="101F50CB" w:rsidR="0095273D" w:rsidRPr="00CD1AF5" w:rsidRDefault="0095273D" w:rsidP="00693088">
      <w:pPr>
        <w:ind w:firstLine="709"/>
        <w:jc w:val="both"/>
        <w:rPr>
          <w:bCs/>
          <w:sz w:val="28"/>
          <w:szCs w:val="28"/>
        </w:rPr>
      </w:pPr>
      <w:r w:rsidRPr="00CD1AF5">
        <w:rPr>
          <w:bCs/>
          <w:sz w:val="28"/>
          <w:szCs w:val="28"/>
        </w:rPr>
        <w:t xml:space="preserve">Метод испытаний позволяет моделировать условия, приближенные к натурным. Метод испытания подходит для большинства типов </w:t>
      </w:r>
      <w:proofErr w:type="spellStart"/>
      <w:r w:rsidRPr="00CD1AF5">
        <w:rPr>
          <w:bCs/>
          <w:sz w:val="28"/>
          <w:szCs w:val="28"/>
        </w:rPr>
        <w:t>геосинтетических</w:t>
      </w:r>
      <w:proofErr w:type="spellEnd"/>
      <w:r w:rsidRPr="00CD1AF5">
        <w:rPr>
          <w:bCs/>
          <w:sz w:val="28"/>
          <w:szCs w:val="28"/>
        </w:rPr>
        <w:t xml:space="preserve"> материалов, за исключением </w:t>
      </w:r>
      <w:proofErr w:type="spellStart"/>
      <w:r w:rsidRPr="00CD1AF5">
        <w:rPr>
          <w:bCs/>
          <w:sz w:val="28"/>
          <w:szCs w:val="28"/>
        </w:rPr>
        <w:t>геокомпозита</w:t>
      </w:r>
      <w:proofErr w:type="spellEnd"/>
      <w:r w:rsidRPr="00CD1AF5">
        <w:rPr>
          <w:bCs/>
          <w:sz w:val="28"/>
          <w:szCs w:val="28"/>
        </w:rPr>
        <w:t xml:space="preserve"> с глиняными вкладышами. Испытания проводят в одноплоскостных срезных приборах с фиксированной плоскостью среза путем сдвига одной части образца относительно другой его части горизонтальной нагрузкой при предварительном нагружении образца нагрузкой, нормальной к плоскости среза. Испытание не предназначены для оценки напряженно-деформированного состояния системы грунт-</w:t>
      </w:r>
      <w:proofErr w:type="spellStart"/>
      <w:r w:rsidRPr="00CD1AF5">
        <w:rPr>
          <w:bCs/>
          <w:sz w:val="28"/>
          <w:szCs w:val="28"/>
        </w:rPr>
        <w:t>геоматериал</w:t>
      </w:r>
      <w:proofErr w:type="spellEnd"/>
      <w:r w:rsidRPr="00CD1AF5">
        <w:rPr>
          <w:bCs/>
          <w:sz w:val="28"/>
          <w:szCs w:val="28"/>
        </w:rPr>
        <w:t xml:space="preserve"> (</w:t>
      </w:r>
      <w:r w:rsidR="00215852" w:rsidRPr="00CD1AF5">
        <w:rPr>
          <w:bCs/>
          <w:sz w:val="28"/>
          <w:szCs w:val="28"/>
        </w:rPr>
        <w:t>р</w:t>
      </w:r>
      <w:r w:rsidRPr="00CD1AF5">
        <w:rPr>
          <w:bCs/>
          <w:sz w:val="28"/>
          <w:szCs w:val="28"/>
        </w:rPr>
        <w:t xml:space="preserve">исунок </w:t>
      </w:r>
      <w:r w:rsidR="00071B77">
        <w:rPr>
          <w:bCs/>
          <w:sz w:val="28"/>
          <w:szCs w:val="28"/>
          <w:lang w:val="kk-KZ"/>
        </w:rPr>
        <w:t>18</w:t>
      </w:r>
      <w:r w:rsidRPr="00CD1AF5">
        <w:rPr>
          <w:bCs/>
          <w:sz w:val="28"/>
          <w:szCs w:val="28"/>
        </w:rPr>
        <w:t>).</w:t>
      </w:r>
    </w:p>
    <w:p w14:paraId="548465B4" w14:textId="77777777" w:rsidR="0095273D" w:rsidRDefault="0095273D" w:rsidP="00693088">
      <w:pPr>
        <w:ind w:firstLine="709"/>
        <w:jc w:val="both"/>
        <w:rPr>
          <w:bCs/>
          <w:sz w:val="28"/>
          <w:szCs w:val="28"/>
          <w:lang w:val="kk-KZ"/>
        </w:rPr>
      </w:pPr>
    </w:p>
    <w:p w14:paraId="0D7DC294" w14:textId="4DFBD312" w:rsidR="00215852" w:rsidRDefault="00215852" w:rsidP="00215852">
      <w:pPr>
        <w:jc w:val="center"/>
        <w:rPr>
          <w:bCs/>
          <w:sz w:val="28"/>
          <w:szCs w:val="28"/>
          <w:lang w:val="kk-KZ"/>
        </w:rPr>
      </w:pPr>
      <w:r w:rsidRPr="00CD1AF5">
        <w:rPr>
          <w:noProof/>
          <w:sz w:val="28"/>
          <w:szCs w:val="28"/>
        </w:rPr>
        <w:drawing>
          <wp:inline distT="0" distB="0" distL="0" distR="0" wp14:anchorId="0686F875" wp14:editId="7C2CB1B8">
            <wp:extent cx="2624870" cy="1518249"/>
            <wp:effectExtent l="0" t="0" r="4445" b="6350"/>
            <wp:docPr id="47" name="Рисунок 47" descr="C:\Users\Lenovo YOGA 900\Pictures\s1s1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 YOGA 900\Pictures\s1s1s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35216" cy="1524233"/>
                    </a:xfrm>
                    <a:prstGeom prst="rect">
                      <a:avLst/>
                    </a:prstGeom>
                    <a:noFill/>
                    <a:ln>
                      <a:noFill/>
                    </a:ln>
                  </pic:spPr>
                </pic:pic>
              </a:graphicData>
            </a:graphic>
          </wp:inline>
        </w:drawing>
      </w:r>
      <w:r>
        <w:rPr>
          <w:bCs/>
          <w:sz w:val="28"/>
          <w:szCs w:val="28"/>
          <w:lang w:val="kk-KZ"/>
        </w:rPr>
        <w:t xml:space="preserve">                </w:t>
      </w:r>
      <w:r w:rsidRPr="00CD1AF5">
        <w:rPr>
          <w:noProof/>
        </w:rPr>
        <w:drawing>
          <wp:inline distT="0" distB="0" distL="0" distR="0" wp14:anchorId="7B1E2107" wp14:editId="0AAC1BA7">
            <wp:extent cx="1352848" cy="1515674"/>
            <wp:effectExtent l="0" t="0" r="0" b="889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58116" t="23274" r="12119" b="17440"/>
                    <a:stretch/>
                  </pic:blipFill>
                  <pic:spPr bwMode="auto">
                    <a:xfrm>
                      <a:off x="0" y="0"/>
                      <a:ext cx="1358488" cy="1521993"/>
                    </a:xfrm>
                    <a:prstGeom prst="rect">
                      <a:avLst/>
                    </a:prstGeom>
                    <a:ln>
                      <a:noFill/>
                    </a:ln>
                    <a:extLst>
                      <a:ext uri="{53640926-AAD7-44D8-BBD7-CCE9431645EC}">
                        <a14:shadowObscured xmlns:a14="http://schemas.microsoft.com/office/drawing/2010/main"/>
                      </a:ext>
                    </a:extLst>
                  </pic:spPr>
                </pic:pic>
              </a:graphicData>
            </a:graphic>
          </wp:inline>
        </w:drawing>
      </w:r>
    </w:p>
    <w:p w14:paraId="2C9E56E6" w14:textId="0FD8A2CB" w:rsidR="00215852" w:rsidRPr="00215852" w:rsidRDefault="00215852" w:rsidP="00215852">
      <w:pPr>
        <w:ind w:firstLine="3261"/>
        <w:jc w:val="both"/>
        <w:rPr>
          <w:bCs/>
          <w:lang w:val="kk-KZ"/>
        </w:rPr>
      </w:pPr>
      <w:r w:rsidRPr="00215852">
        <w:rPr>
          <w:bCs/>
          <w:lang w:val="kk-KZ"/>
        </w:rPr>
        <w:t xml:space="preserve">а                     </w:t>
      </w:r>
      <w:r>
        <w:rPr>
          <w:bCs/>
          <w:lang w:val="kk-KZ"/>
        </w:rPr>
        <w:t xml:space="preserve">           </w:t>
      </w:r>
      <w:r w:rsidRPr="00215852">
        <w:rPr>
          <w:bCs/>
          <w:lang w:val="kk-KZ"/>
        </w:rPr>
        <w:t xml:space="preserve">                        б</w:t>
      </w:r>
    </w:p>
    <w:p w14:paraId="3CB6F653" w14:textId="77777777" w:rsidR="0095273D" w:rsidRPr="00215852" w:rsidRDefault="0095273D" w:rsidP="00693088">
      <w:pPr>
        <w:ind w:firstLine="709"/>
        <w:jc w:val="both"/>
        <w:rPr>
          <w:bCs/>
          <w:sz w:val="16"/>
          <w:szCs w:val="16"/>
        </w:rPr>
      </w:pPr>
    </w:p>
    <w:p w14:paraId="5214B494" w14:textId="245FC60B" w:rsidR="0095273D" w:rsidRPr="00CD1AF5" w:rsidRDefault="0095273D" w:rsidP="00215852">
      <w:pPr>
        <w:jc w:val="center"/>
        <w:rPr>
          <w:bCs/>
          <w:sz w:val="28"/>
          <w:szCs w:val="28"/>
        </w:rPr>
      </w:pPr>
      <w:r w:rsidRPr="00CD1AF5">
        <w:rPr>
          <w:bCs/>
          <w:sz w:val="28"/>
          <w:szCs w:val="28"/>
        </w:rPr>
        <w:t xml:space="preserve">Рисунок </w:t>
      </w:r>
      <w:r w:rsidR="00071B77">
        <w:rPr>
          <w:bCs/>
          <w:sz w:val="28"/>
          <w:szCs w:val="28"/>
          <w:lang w:val="kk-KZ"/>
        </w:rPr>
        <w:t>18</w:t>
      </w:r>
      <w:r w:rsidRPr="00CD1AF5">
        <w:rPr>
          <w:bCs/>
          <w:sz w:val="28"/>
          <w:szCs w:val="28"/>
        </w:rPr>
        <w:t xml:space="preserve"> – Испытательное оборудование</w:t>
      </w:r>
    </w:p>
    <w:p w14:paraId="32CA76F0" w14:textId="7592769A" w:rsidR="0095273D" w:rsidRPr="00215852" w:rsidRDefault="0095273D" w:rsidP="00215852">
      <w:pPr>
        <w:ind w:firstLine="709"/>
        <w:jc w:val="both"/>
        <w:rPr>
          <w:bCs/>
          <w:sz w:val="28"/>
          <w:szCs w:val="28"/>
        </w:rPr>
      </w:pPr>
      <w:r w:rsidRPr="00CD1AF5">
        <w:rPr>
          <w:bCs/>
          <w:sz w:val="28"/>
          <w:szCs w:val="28"/>
        </w:rPr>
        <w:lastRenderedPageBreak/>
        <w:t xml:space="preserve">Нагружение (нормальное напряжение) может осуществляться </w:t>
      </w:r>
      <w:proofErr w:type="spellStart"/>
      <w:r w:rsidRPr="00CD1AF5">
        <w:rPr>
          <w:bCs/>
          <w:sz w:val="28"/>
          <w:szCs w:val="28"/>
        </w:rPr>
        <w:t>пригрузом</w:t>
      </w:r>
      <w:proofErr w:type="spellEnd"/>
      <w:r w:rsidRPr="00CD1AF5">
        <w:rPr>
          <w:bCs/>
          <w:sz w:val="28"/>
          <w:szCs w:val="28"/>
        </w:rPr>
        <w:t xml:space="preserve">, пневматическим или гидравлическим домкратом. Точность значений нагружения не должна превышать ± 2%. Отклонение </w:t>
      </w:r>
      <w:proofErr w:type="spellStart"/>
      <w:r w:rsidRPr="00CD1AF5">
        <w:rPr>
          <w:bCs/>
          <w:sz w:val="28"/>
          <w:szCs w:val="28"/>
        </w:rPr>
        <w:t>пригрузочного</w:t>
      </w:r>
      <w:proofErr w:type="spellEnd"/>
      <w:r w:rsidRPr="00CD1AF5">
        <w:rPr>
          <w:bCs/>
          <w:sz w:val="28"/>
          <w:szCs w:val="28"/>
        </w:rPr>
        <w:t xml:space="preserve"> поршня при смещении сдвиговой коробки не должно превышать 2</w:t>
      </w:r>
      <w:r w:rsidRPr="00CD1AF5">
        <w:rPr>
          <w:bCs/>
          <w:sz w:val="28"/>
          <w:szCs w:val="28"/>
          <w:vertAlign w:val="superscript"/>
        </w:rPr>
        <w:t>0</w:t>
      </w:r>
      <w:r w:rsidRPr="00CD1AF5">
        <w:rPr>
          <w:bCs/>
          <w:sz w:val="28"/>
          <w:szCs w:val="28"/>
        </w:rPr>
        <w:t xml:space="preserve">. Испытательное оборудование должно обеспечивать равномерное смещение сдвиговой коробки с заданной скоростью. Точность поперечного смещения не должна превышать ± 10%, при диапазоне скорости перемещения от 6,35 мм/мин до 0,025 мм/мин. Испытательное оборудование должно обеспечивать непрерывную регистрацию поперечного смещения. Устройство привода поперечной силы должно быть подключено к испытательному оборудованию таким образом, чтобы точка приложения сдвиговой нагрузки к срезной коробке находилась в плоскости сдвига и оставалась неизменной в период всего испытания. Тестовая нагрузка (нормальная и поперечная) должна быть в диапазоне от 10 до 90% от номинальной нагрузки испытательного оборудования. Датчики перемещения должны иметь способность измерения не менее 75 мм для регистрации </w:t>
      </w:r>
      <w:r w:rsidRPr="00215852">
        <w:rPr>
          <w:bCs/>
          <w:sz w:val="28"/>
          <w:szCs w:val="28"/>
        </w:rPr>
        <w:t>поперечного смещения и 25 мм вертикального перемещения. Точность датчика поперечного смещения не менее 0,02 мм, вертикального перемещения – 0,002</w:t>
      </w:r>
      <w:r w:rsidR="00215852" w:rsidRPr="00215852">
        <w:rPr>
          <w:bCs/>
          <w:sz w:val="28"/>
          <w:szCs w:val="28"/>
          <w:lang w:val="kk-KZ"/>
        </w:rPr>
        <w:t> </w:t>
      </w:r>
      <w:r w:rsidRPr="00215852">
        <w:rPr>
          <w:bCs/>
          <w:sz w:val="28"/>
          <w:szCs w:val="28"/>
        </w:rPr>
        <w:t xml:space="preserve">мм. </w:t>
      </w:r>
    </w:p>
    <w:p w14:paraId="1C4195B4" w14:textId="20A9B304" w:rsidR="0095273D" w:rsidRPr="007700B2" w:rsidRDefault="0095273D" w:rsidP="007700B2">
      <w:pPr>
        <w:ind w:firstLine="709"/>
        <w:jc w:val="both"/>
        <w:rPr>
          <w:bCs/>
          <w:color w:val="FF0000"/>
          <w:sz w:val="28"/>
          <w:szCs w:val="28"/>
          <w:highlight w:val="yellow"/>
          <w:lang w:val="kk-KZ"/>
        </w:rPr>
      </w:pPr>
      <w:proofErr w:type="spellStart"/>
      <w:r w:rsidRPr="00215852">
        <w:rPr>
          <w:bCs/>
          <w:sz w:val="28"/>
          <w:szCs w:val="28"/>
        </w:rPr>
        <w:t>Геосинтетический</w:t>
      </w:r>
      <w:proofErr w:type="spellEnd"/>
      <w:r w:rsidRPr="00215852">
        <w:rPr>
          <w:bCs/>
          <w:sz w:val="28"/>
          <w:szCs w:val="28"/>
        </w:rPr>
        <w:t xml:space="preserve"> материал размещают в прибор в проектном положении по действию горизонтальных (сдвиговых сил). Зажимные приспособления, для фиксации </w:t>
      </w:r>
      <w:proofErr w:type="spellStart"/>
      <w:r w:rsidRPr="00215852">
        <w:rPr>
          <w:bCs/>
          <w:sz w:val="28"/>
          <w:szCs w:val="28"/>
        </w:rPr>
        <w:t>геосинтетических</w:t>
      </w:r>
      <w:proofErr w:type="spellEnd"/>
      <w:r w:rsidRPr="00215852">
        <w:rPr>
          <w:bCs/>
          <w:sz w:val="28"/>
          <w:szCs w:val="28"/>
        </w:rPr>
        <w:t xml:space="preserve"> образцов в коробке, должны обеспечивать их плоское горизонтальное тестовое положение в период всего испытания. </w:t>
      </w:r>
      <w:r w:rsidRPr="007700B2">
        <w:rPr>
          <w:bCs/>
          <w:sz w:val="28"/>
          <w:szCs w:val="28"/>
        </w:rPr>
        <w:t xml:space="preserve">Зажимные приспособления не должны располагаться на границе среза </w:t>
      </w:r>
      <w:r w:rsidR="00260CD8" w:rsidRPr="007700B2">
        <w:rPr>
          <w:bCs/>
          <w:sz w:val="28"/>
          <w:szCs w:val="28"/>
        </w:rPr>
        <w:t>[</w:t>
      </w:r>
      <w:hyperlink w:anchor="lit71" w:history="1">
        <w:r w:rsidR="000314B4" w:rsidRPr="007700B2">
          <w:rPr>
            <w:rStyle w:val="ae"/>
            <w:bCs/>
            <w:color w:val="auto"/>
            <w:sz w:val="28"/>
            <w:szCs w:val="28"/>
            <w:u w:val="none"/>
            <w:lang w:val="kk-KZ"/>
          </w:rPr>
          <w:t>3</w:t>
        </w:r>
        <w:r w:rsidR="007700B2" w:rsidRPr="007700B2">
          <w:rPr>
            <w:rStyle w:val="ae"/>
            <w:bCs/>
            <w:color w:val="auto"/>
            <w:sz w:val="28"/>
            <w:szCs w:val="28"/>
            <w:u w:val="none"/>
            <w:lang w:val="kk-KZ"/>
          </w:rPr>
          <w:t>2, р. 2-8; 33, р. 22; 34, р. 562-565; 35, с. 75-79; 36, с. 100-102; 37, р. 65-72; 38, с. 140-146; 39, с. 19-23; 40, с. 92-97; 41, р. 646-658;  42, р. 5-65; 43, р. 364-376; 44, р.</w:t>
        </w:r>
        <w:r w:rsidR="007700B2">
          <w:rPr>
            <w:rStyle w:val="ae"/>
            <w:bCs/>
            <w:color w:val="auto"/>
            <w:sz w:val="28"/>
            <w:szCs w:val="28"/>
            <w:u w:val="none"/>
            <w:lang w:val="kk-KZ"/>
          </w:rPr>
          <w:t> </w:t>
        </w:r>
        <w:r w:rsidR="007700B2" w:rsidRPr="007700B2">
          <w:rPr>
            <w:rStyle w:val="ae"/>
            <w:bCs/>
            <w:color w:val="auto"/>
            <w:sz w:val="28"/>
            <w:szCs w:val="28"/>
            <w:u w:val="none"/>
            <w:lang w:val="kk-KZ"/>
          </w:rPr>
          <w:t>313-325; 45, р. 1073-1077; 46, р. 465-477; 47, р. 96-103; 48, р. 262-299; 49, р.</w:t>
        </w:r>
        <w:r w:rsidR="007700B2">
          <w:rPr>
            <w:rStyle w:val="ae"/>
            <w:bCs/>
            <w:color w:val="auto"/>
            <w:sz w:val="28"/>
            <w:szCs w:val="28"/>
            <w:u w:val="none"/>
            <w:lang w:val="kk-KZ"/>
          </w:rPr>
          <w:t> </w:t>
        </w:r>
        <w:r w:rsidR="007700B2" w:rsidRPr="007700B2">
          <w:rPr>
            <w:rStyle w:val="ae"/>
            <w:bCs/>
            <w:color w:val="auto"/>
            <w:sz w:val="28"/>
            <w:szCs w:val="28"/>
            <w:u w:val="none"/>
            <w:lang w:val="kk-KZ"/>
          </w:rPr>
          <w:t>1662-1671; 50, р. 423-445; 51, р. 3-42; 52, с. 18-21</w:t>
        </w:r>
      </w:hyperlink>
      <w:r w:rsidR="00260CD8" w:rsidRPr="00215852">
        <w:rPr>
          <w:bCs/>
          <w:sz w:val="28"/>
          <w:szCs w:val="28"/>
        </w:rPr>
        <w:t>]</w:t>
      </w:r>
      <w:bookmarkStart w:id="89" w:name="tex71"/>
      <w:bookmarkEnd w:id="89"/>
      <w:r w:rsidR="00215852" w:rsidRPr="00215852">
        <w:rPr>
          <w:bCs/>
          <w:sz w:val="28"/>
          <w:szCs w:val="28"/>
          <w:lang w:val="kk-KZ"/>
        </w:rPr>
        <w:t>.</w:t>
      </w:r>
    </w:p>
    <w:p w14:paraId="2AD69CCA" w14:textId="77777777" w:rsidR="00215852" w:rsidRPr="00215852" w:rsidRDefault="00215852" w:rsidP="00215852">
      <w:pPr>
        <w:ind w:firstLine="709"/>
        <w:jc w:val="both"/>
        <w:rPr>
          <w:bCs/>
          <w:sz w:val="28"/>
          <w:szCs w:val="28"/>
          <w:lang w:val="kk-KZ"/>
        </w:rPr>
      </w:pPr>
    </w:p>
    <w:p w14:paraId="70363A33" w14:textId="77777777" w:rsidR="0095273D" w:rsidRPr="00CD1AF5" w:rsidRDefault="0095273D" w:rsidP="00D71A27">
      <w:pPr>
        <w:jc w:val="center"/>
        <w:rPr>
          <w:bCs/>
          <w:sz w:val="28"/>
          <w:szCs w:val="28"/>
        </w:rPr>
      </w:pPr>
      <w:r w:rsidRPr="00CD1AF5">
        <w:rPr>
          <w:bCs/>
          <w:noProof/>
          <w:sz w:val="28"/>
          <w:szCs w:val="28"/>
        </w:rPr>
        <w:drawing>
          <wp:inline distT="0" distB="0" distL="0" distR="0" wp14:anchorId="40AB8AA0" wp14:editId="79F92731">
            <wp:extent cx="4942935" cy="2095394"/>
            <wp:effectExtent l="0" t="0" r="0" b="635"/>
            <wp:docPr id="45" name="Рисунок 45" descr="C:\Users\Lenovo YOGA 900\Pictures\1-s2.0-S1674775515000979-g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 YOGA 900\Pictures\1-s2.0-S1674775515000979-gr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49931" cy="2098360"/>
                    </a:xfrm>
                    <a:prstGeom prst="rect">
                      <a:avLst/>
                    </a:prstGeom>
                    <a:noFill/>
                    <a:ln>
                      <a:noFill/>
                    </a:ln>
                  </pic:spPr>
                </pic:pic>
              </a:graphicData>
            </a:graphic>
          </wp:inline>
        </w:drawing>
      </w:r>
    </w:p>
    <w:p w14:paraId="6B63A9B1" w14:textId="77777777" w:rsidR="0095273D" w:rsidRPr="00215852" w:rsidRDefault="0095273D" w:rsidP="00693088">
      <w:pPr>
        <w:ind w:firstLine="709"/>
        <w:jc w:val="center"/>
        <w:rPr>
          <w:bCs/>
          <w:sz w:val="16"/>
          <w:szCs w:val="16"/>
        </w:rPr>
      </w:pPr>
    </w:p>
    <w:p w14:paraId="6971CC2E" w14:textId="59D6AEA8" w:rsidR="0095273D" w:rsidRPr="00CD1AF5" w:rsidRDefault="0095273D" w:rsidP="00215852">
      <w:pPr>
        <w:jc w:val="center"/>
        <w:rPr>
          <w:bCs/>
          <w:sz w:val="28"/>
          <w:szCs w:val="28"/>
        </w:rPr>
      </w:pPr>
      <w:r w:rsidRPr="00CD1AF5">
        <w:rPr>
          <w:bCs/>
          <w:sz w:val="28"/>
          <w:szCs w:val="28"/>
        </w:rPr>
        <w:t xml:space="preserve">Рисунок </w:t>
      </w:r>
      <w:r w:rsidR="009D06A1">
        <w:rPr>
          <w:bCs/>
          <w:sz w:val="28"/>
          <w:szCs w:val="28"/>
        </w:rPr>
        <w:t>1</w:t>
      </w:r>
      <w:r w:rsidR="00071B77">
        <w:rPr>
          <w:bCs/>
          <w:sz w:val="28"/>
          <w:szCs w:val="28"/>
          <w:lang w:val="kk-KZ"/>
        </w:rPr>
        <w:t>9</w:t>
      </w:r>
      <w:r w:rsidRPr="00CD1AF5">
        <w:rPr>
          <w:bCs/>
          <w:sz w:val="28"/>
          <w:szCs w:val="28"/>
        </w:rPr>
        <w:t xml:space="preserve"> – Образец текстурной поверхности</w:t>
      </w:r>
    </w:p>
    <w:p w14:paraId="4DB2FBAB" w14:textId="77777777" w:rsidR="0095273D" w:rsidRPr="00CD1AF5" w:rsidRDefault="0095273D" w:rsidP="00693088">
      <w:pPr>
        <w:ind w:firstLine="709"/>
        <w:jc w:val="both"/>
        <w:rPr>
          <w:bCs/>
          <w:sz w:val="28"/>
          <w:szCs w:val="28"/>
        </w:rPr>
      </w:pPr>
    </w:p>
    <w:p w14:paraId="57CF7DD6" w14:textId="5A5E7976" w:rsidR="00215852" w:rsidRPr="00CD1AF5" w:rsidRDefault="00215852" w:rsidP="00215852">
      <w:pPr>
        <w:ind w:firstLine="709"/>
        <w:jc w:val="both"/>
        <w:rPr>
          <w:bCs/>
          <w:sz w:val="28"/>
          <w:szCs w:val="28"/>
        </w:rPr>
      </w:pPr>
      <w:r>
        <w:rPr>
          <w:bCs/>
          <w:sz w:val="28"/>
          <w:szCs w:val="28"/>
          <w:lang w:val="kk-KZ"/>
        </w:rPr>
        <w:t>В соответствии с рисунком 1</w:t>
      </w:r>
      <w:r w:rsidR="00071B77">
        <w:rPr>
          <w:bCs/>
          <w:sz w:val="28"/>
          <w:szCs w:val="28"/>
          <w:lang w:val="kk-KZ"/>
        </w:rPr>
        <w:t>9</w:t>
      </w:r>
      <w:r>
        <w:rPr>
          <w:bCs/>
          <w:sz w:val="28"/>
          <w:szCs w:val="28"/>
          <w:lang w:val="kk-KZ"/>
        </w:rPr>
        <w:t xml:space="preserve">, </w:t>
      </w:r>
      <w:r w:rsidRPr="00215852">
        <w:rPr>
          <w:bCs/>
          <w:sz w:val="28"/>
          <w:szCs w:val="28"/>
        </w:rPr>
        <w:t xml:space="preserve">для удержания </w:t>
      </w:r>
      <w:proofErr w:type="spellStart"/>
      <w:r w:rsidRPr="00215852">
        <w:rPr>
          <w:bCs/>
          <w:sz w:val="28"/>
          <w:szCs w:val="28"/>
        </w:rPr>
        <w:t>геосинтетического</w:t>
      </w:r>
      <w:proofErr w:type="spellEnd"/>
      <w:r w:rsidRPr="00215852">
        <w:rPr>
          <w:bCs/>
          <w:sz w:val="28"/>
          <w:szCs w:val="28"/>
        </w:rPr>
        <w:t xml:space="preserve"> материала по срезу может быть использована текстурная </w:t>
      </w:r>
      <w:proofErr w:type="spellStart"/>
      <w:r w:rsidRPr="00215852">
        <w:rPr>
          <w:bCs/>
          <w:sz w:val="28"/>
          <w:szCs w:val="28"/>
        </w:rPr>
        <w:t>поверхност</w:t>
      </w:r>
      <w:proofErr w:type="spellEnd"/>
      <w:r w:rsidRPr="00215852">
        <w:rPr>
          <w:bCs/>
          <w:sz w:val="28"/>
          <w:szCs w:val="28"/>
        </w:rPr>
        <w:t xml:space="preserve">. Конструкция текстурной поверхности должна пропускать воду, полностью предавать трение </w:t>
      </w:r>
      <w:proofErr w:type="spellStart"/>
      <w:r w:rsidRPr="00215852">
        <w:rPr>
          <w:bCs/>
          <w:sz w:val="28"/>
          <w:szCs w:val="28"/>
        </w:rPr>
        <w:t>геосинтетическому</w:t>
      </w:r>
      <w:proofErr w:type="spellEnd"/>
      <w:r w:rsidRPr="00215852">
        <w:rPr>
          <w:bCs/>
          <w:sz w:val="28"/>
          <w:szCs w:val="28"/>
        </w:rPr>
        <w:t xml:space="preserve"> материалу, исключать скольжение по </w:t>
      </w:r>
      <w:r w:rsidRPr="00215852">
        <w:rPr>
          <w:bCs/>
          <w:sz w:val="28"/>
          <w:szCs w:val="28"/>
        </w:rPr>
        <w:lastRenderedPageBreak/>
        <w:t xml:space="preserve">контакту с </w:t>
      </w:r>
      <w:proofErr w:type="spellStart"/>
      <w:r w:rsidRPr="00215852">
        <w:rPr>
          <w:bCs/>
          <w:sz w:val="28"/>
          <w:szCs w:val="28"/>
        </w:rPr>
        <w:t>геосинтетиком</w:t>
      </w:r>
      <w:proofErr w:type="spellEnd"/>
      <w:r w:rsidRPr="00215852">
        <w:rPr>
          <w:bCs/>
          <w:sz w:val="28"/>
          <w:szCs w:val="28"/>
        </w:rPr>
        <w:t xml:space="preserve">. Конструкция текстурной поверхности не должна влиять на результат испытания (проявлять стойкость к сдвигу). По сегодняшний день </w:t>
      </w:r>
      <w:r w:rsidRPr="00CD1AF5">
        <w:rPr>
          <w:bCs/>
          <w:sz w:val="28"/>
          <w:szCs w:val="28"/>
        </w:rPr>
        <w:t xml:space="preserve">проводится работа по улучшению конструкции текстурной поверхности. На рисунке </w:t>
      </w:r>
      <w:r>
        <w:rPr>
          <w:bCs/>
          <w:sz w:val="28"/>
          <w:szCs w:val="28"/>
          <w:lang w:val="kk-KZ"/>
        </w:rPr>
        <w:t>1</w:t>
      </w:r>
      <w:r w:rsidR="007700B2">
        <w:rPr>
          <w:bCs/>
          <w:sz w:val="28"/>
          <w:szCs w:val="28"/>
          <w:lang w:val="kk-KZ"/>
        </w:rPr>
        <w:t>9</w:t>
      </w:r>
      <w:r w:rsidRPr="00CD1AF5">
        <w:rPr>
          <w:bCs/>
          <w:sz w:val="28"/>
          <w:szCs w:val="28"/>
        </w:rPr>
        <w:t xml:space="preserve"> представлена конструкция текстурной поверхности. На рисунке </w:t>
      </w:r>
      <w:r>
        <w:rPr>
          <w:bCs/>
          <w:sz w:val="28"/>
          <w:szCs w:val="28"/>
          <w:lang w:val="kk-KZ"/>
        </w:rPr>
        <w:t>1</w:t>
      </w:r>
      <w:r w:rsidR="007700B2">
        <w:rPr>
          <w:bCs/>
          <w:sz w:val="28"/>
          <w:szCs w:val="28"/>
          <w:lang w:val="kk-KZ"/>
        </w:rPr>
        <w:t>9</w:t>
      </w:r>
      <w:r w:rsidRPr="00CD1AF5">
        <w:rPr>
          <w:bCs/>
          <w:sz w:val="28"/>
          <w:szCs w:val="28"/>
        </w:rPr>
        <w:t xml:space="preserve">а представлена пластина с 210 дренажными отверстиями диаметром 2 мм и 1680 конусных выступов 1 мм. На рисунке </w:t>
      </w:r>
      <w:r>
        <w:rPr>
          <w:bCs/>
          <w:sz w:val="28"/>
          <w:szCs w:val="28"/>
          <w:lang w:val="kk-KZ"/>
        </w:rPr>
        <w:t>10</w:t>
      </w:r>
      <w:r w:rsidRPr="00CD1AF5">
        <w:rPr>
          <w:bCs/>
          <w:sz w:val="28"/>
          <w:szCs w:val="28"/>
        </w:rPr>
        <w:t>б представлена пластина с дренажными каналами по нижней стороне, обеспечивающие поток воды.</w:t>
      </w:r>
    </w:p>
    <w:p w14:paraId="666DABBB" w14:textId="02C522F9" w:rsidR="0095273D" w:rsidRPr="00CD1AF5" w:rsidRDefault="0095273D" w:rsidP="00693088">
      <w:pPr>
        <w:ind w:firstLine="709"/>
        <w:jc w:val="both"/>
        <w:rPr>
          <w:bCs/>
          <w:sz w:val="28"/>
          <w:szCs w:val="28"/>
        </w:rPr>
      </w:pPr>
      <w:r w:rsidRPr="00CD1AF5">
        <w:rPr>
          <w:bCs/>
          <w:sz w:val="28"/>
          <w:szCs w:val="28"/>
        </w:rPr>
        <w:t>При отсутствии специальных требований к климатическим условиям, испытания проводят при стандартной температуре: влажности воздуха 50-70%, температуре 21±2</w:t>
      </w:r>
      <w:r w:rsidR="00215852">
        <w:rPr>
          <w:bCs/>
          <w:sz w:val="28"/>
          <w:szCs w:val="28"/>
        </w:rPr>
        <w:t>°</w:t>
      </w:r>
      <w:r w:rsidRPr="00CD1AF5">
        <w:rPr>
          <w:bCs/>
          <w:sz w:val="28"/>
          <w:szCs w:val="28"/>
        </w:rPr>
        <w:t xml:space="preserve">С. </w:t>
      </w:r>
    </w:p>
    <w:p w14:paraId="471B4FE8" w14:textId="77777777" w:rsidR="0095273D" w:rsidRPr="00CD1AF5" w:rsidRDefault="0095273D" w:rsidP="00693088">
      <w:pPr>
        <w:ind w:firstLine="709"/>
        <w:jc w:val="both"/>
        <w:rPr>
          <w:bCs/>
          <w:i/>
          <w:sz w:val="28"/>
          <w:szCs w:val="28"/>
        </w:rPr>
      </w:pPr>
      <w:r w:rsidRPr="00CD1AF5">
        <w:rPr>
          <w:bCs/>
          <w:i/>
          <w:sz w:val="28"/>
          <w:szCs w:val="28"/>
        </w:rPr>
        <w:t>Процедура проведения испытания по типу: Геосинтетика по грунту:</w:t>
      </w:r>
    </w:p>
    <w:p w14:paraId="7DD55A2F" w14:textId="1EBFFC48" w:rsidR="0095273D" w:rsidRPr="00CD1AF5" w:rsidRDefault="0095273D" w:rsidP="004B05C9">
      <w:pPr>
        <w:pStyle w:val="a4"/>
        <w:numPr>
          <w:ilvl w:val="0"/>
          <w:numId w:val="39"/>
        </w:numPr>
        <w:tabs>
          <w:tab w:val="left" w:pos="993"/>
        </w:tabs>
        <w:spacing w:after="0" w:line="240" w:lineRule="auto"/>
        <w:ind w:left="0" w:firstLine="709"/>
        <w:contextualSpacing w:val="0"/>
        <w:jc w:val="both"/>
        <w:rPr>
          <w:rFonts w:ascii="Times New Roman" w:hAnsi="Times New Roman" w:cs="Times New Roman"/>
          <w:bCs/>
          <w:sz w:val="28"/>
          <w:szCs w:val="28"/>
        </w:rPr>
      </w:pPr>
      <w:r w:rsidRPr="00CD1AF5">
        <w:rPr>
          <w:rFonts w:ascii="Times New Roman" w:hAnsi="Times New Roman" w:cs="Times New Roman"/>
          <w:bCs/>
          <w:sz w:val="28"/>
          <w:szCs w:val="28"/>
        </w:rPr>
        <w:t xml:space="preserve">Поместить в нижний контейнер оборудования образец </w:t>
      </w:r>
      <w:proofErr w:type="spellStart"/>
      <w:r w:rsidRPr="00CD1AF5">
        <w:rPr>
          <w:rFonts w:ascii="Times New Roman" w:hAnsi="Times New Roman" w:cs="Times New Roman"/>
          <w:bCs/>
          <w:sz w:val="28"/>
          <w:szCs w:val="28"/>
        </w:rPr>
        <w:t>геосинтетического</w:t>
      </w:r>
      <w:proofErr w:type="spellEnd"/>
      <w:r w:rsidRPr="00CD1AF5">
        <w:rPr>
          <w:rFonts w:ascii="Times New Roman" w:hAnsi="Times New Roman" w:cs="Times New Roman"/>
          <w:bCs/>
          <w:sz w:val="28"/>
          <w:szCs w:val="28"/>
        </w:rPr>
        <w:t xml:space="preserve"> материала поверх жесткой подложки. Подложка может представлять собой грунт, дерево, стальные пластины или иную жесткую среду Образец должен покрыть всю подложку, выступать за боковые грани контейнера. Закрепить материал при помощи зажимного приспособления</w:t>
      </w:r>
      <w:r w:rsidR="00603F2B">
        <w:rPr>
          <w:rFonts w:ascii="Times New Roman" w:hAnsi="Times New Roman" w:cs="Times New Roman"/>
          <w:bCs/>
          <w:sz w:val="28"/>
          <w:szCs w:val="28"/>
          <w:lang w:val="kk-KZ"/>
        </w:rPr>
        <w:t>.</w:t>
      </w:r>
    </w:p>
    <w:p w14:paraId="7CF1B448" w14:textId="56299055" w:rsidR="0095273D" w:rsidRPr="00CD1AF5" w:rsidRDefault="0095273D" w:rsidP="004B05C9">
      <w:pPr>
        <w:pStyle w:val="a4"/>
        <w:numPr>
          <w:ilvl w:val="0"/>
          <w:numId w:val="39"/>
        </w:numPr>
        <w:tabs>
          <w:tab w:val="left" w:pos="993"/>
        </w:tabs>
        <w:spacing w:after="0" w:line="240" w:lineRule="auto"/>
        <w:ind w:left="0" w:firstLine="709"/>
        <w:contextualSpacing w:val="0"/>
        <w:jc w:val="both"/>
        <w:rPr>
          <w:rFonts w:ascii="Times New Roman" w:hAnsi="Times New Roman" w:cs="Times New Roman"/>
          <w:bCs/>
          <w:sz w:val="28"/>
          <w:szCs w:val="28"/>
        </w:rPr>
      </w:pPr>
      <w:r w:rsidRPr="00CD1AF5">
        <w:rPr>
          <w:rFonts w:ascii="Times New Roman" w:hAnsi="Times New Roman" w:cs="Times New Roman"/>
          <w:bCs/>
          <w:sz w:val="28"/>
          <w:szCs w:val="28"/>
        </w:rPr>
        <w:t xml:space="preserve">Поместить верхний контейнер согласно инструкции (руководства). Поместить образец грунта. Уплотнить грунт до требуемой плотности при заданной влажности, стараясь не повредить </w:t>
      </w:r>
      <w:proofErr w:type="spellStart"/>
      <w:r w:rsidRPr="00CD1AF5">
        <w:rPr>
          <w:rFonts w:ascii="Times New Roman" w:hAnsi="Times New Roman" w:cs="Times New Roman"/>
          <w:bCs/>
          <w:sz w:val="28"/>
          <w:szCs w:val="28"/>
        </w:rPr>
        <w:t>геосинтетический</w:t>
      </w:r>
      <w:proofErr w:type="spellEnd"/>
      <w:r w:rsidRPr="00CD1AF5">
        <w:rPr>
          <w:rFonts w:ascii="Times New Roman" w:hAnsi="Times New Roman" w:cs="Times New Roman"/>
          <w:bCs/>
          <w:sz w:val="28"/>
          <w:szCs w:val="28"/>
        </w:rPr>
        <w:t xml:space="preserve"> материал во время уплотнения. Установить сплошной штамп. Если грунт расположен в нижнем контейнере, зазор между контейнерами не должен превышать </w:t>
      </w:r>
      <w:r w:rsidRPr="00CD1AF5">
        <w:rPr>
          <w:rFonts w:ascii="Times New Roman" w:hAnsi="Times New Roman" w:cs="Times New Roman"/>
          <w:bCs/>
          <w:sz w:val="28"/>
          <w:szCs w:val="28"/>
          <w:lang w:val="en-US"/>
        </w:rPr>
        <w:t>d</w:t>
      </w:r>
      <w:r w:rsidRPr="00CD1AF5">
        <w:rPr>
          <w:rFonts w:ascii="Times New Roman" w:hAnsi="Times New Roman" w:cs="Times New Roman"/>
          <w:bCs/>
          <w:sz w:val="28"/>
          <w:szCs w:val="28"/>
          <w:vertAlign w:val="subscript"/>
        </w:rPr>
        <w:t>85</w:t>
      </w:r>
      <w:r w:rsidRPr="00CD1AF5">
        <w:rPr>
          <w:rFonts w:ascii="Times New Roman" w:hAnsi="Times New Roman" w:cs="Times New Roman"/>
          <w:bCs/>
          <w:sz w:val="28"/>
          <w:szCs w:val="28"/>
        </w:rPr>
        <w:t xml:space="preserve">/2. При отсутствии данных, достаточно использовать зазор 1 мм. До размещения </w:t>
      </w:r>
      <w:proofErr w:type="spellStart"/>
      <w:r w:rsidRPr="00CD1AF5">
        <w:rPr>
          <w:rFonts w:ascii="Times New Roman" w:hAnsi="Times New Roman" w:cs="Times New Roman"/>
          <w:bCs/>
          <w:sz w:val="28"/>
          <w:szCs w:val="28"/>
        </w:rPr>
        <w:t>геосинтетического</w:t>
      </w:r>
      <w:proofErr w:type="spellEnd"/>
      <w:r w:rsidRPr="00CD1AF5">
        <w:rPr>
          <w:rFonts w:ascii="Times New Roman" w:hAnsi="Times New Roman" w:cs="Times New Roman"/>
          <w:bCs/>
          <w:sz w:val="28"/>
          <w:szCs w:val="28"/>
        </w:rPr>
        <w:t xml:space="preserve"> материала, поверхность грунта необходимо тщательным образом выровнять. При испытании георешетки, зазор должен быть увеличен</w:t>
      </w:r>
      <w:r w:rsidR="00603F2B">
        <w:rPr>
          <w:rFonts w:ascii="Times New Roman" w:hAnsi="Times New Roman" w:cs="Times New Roman"/>
          <w:bCs/>
          <w:sz w:val="28"/>
          <w:szCs w:val="28"/>
          <w:lang w:val="kk-KZ"/>
        </w:rPr>
        <w:t>.</w:t>
      </w:r>
      <w:r w:rsidRPr="00CD1AF5">
        <w:rPr>
          <w:rFonts w:ascii="Times New Roman" w:hAnsi="Times New Roman" w:cs="Times New Roman"/>
          <w:bCs/>
          <w:sz w:val="28"/>
          <w:szCs w:val="28"/>
        </w:rPr>
        <w:t xml:space="preserve"> </w:t>
      </w:r>
    </w:p>
    <w:p w14:paraId="5F9E2E0F" w14:textId="463E1146" w:rsidR="0095273D" w:rsidRPr="00CD1AF5" w:rsidRDefault="0095273D" w:rsidP="004B05C9">
      <w:pPr>
        <w:pStyle w:val="a4"/>
        <w:numPr>
          <w:ilvl w:val="0"/>
          <w:numId w:val="39"/>
        </w:numPr>
        <w:tabs>
          <w:tab w:val="left" w:pos="993"/>
        </w:tabs>
        <w:spacing w:after="0" w:line="240" w:lineRule="auto"/>
        <w:ind w:left="0" w:firstLine="709"/>
        <w:contextualSpacing w:val="0"/>
        <w:jc w:val="both"/>
        <w:rPr>
          <w:rFonts w:ascii="Times New Roman" w:hAnsi="Times New Roman" w:cs="Times New Roman"/>
          <w:bCs/>
          <w:sz w:val="28"/>
          <w:szCs w:val="28"/>
        </w:rPr>
      </w:pPr>
      <w:r w:rsidRPr="00CD1AF5">
        <w:rPr>
          <w:rFonts w:ascii="Times New Roman" w:hAnsi="Times New Roman" w:cs="Times New Roman"/>
          <w:bCs/>
          <w:sz w:val="28"/>
          <w:szCs w:val="28"/>
        </w:rPr>
        <w:t>Приложить нормальное (усадочное) давление, до полного его равновесия (консолидации)</w:t>
      </w:r>
      <w:r w:rsidR="00603F2B">
        <w:rPr>
          <w:rFonts w:ascii="Times New Roman" w:hAnsi="Times New Roman" w:cs="Times New Roman"/>
          <w:bCs/>
          <w:sz w:val="28"/>
          <w:szCs w:val="28"/>
          <w:lang w:val="kk-KZ"/>
        </w:rPr>
        <w:t>.</w:t>
      </w:r>
    </w:p>
    <w:p w14:paraId="5259D1AF" w14:textId="77777777" w:rsidR="0095273D" w:rsidRPr="00CD1AF5" w:rsidRDefault="0095273D" w:rsidP="004B05C9">
      <w:pPr>
        <w:pStyle w:val="a4"/>
        <w:numPr>
          <w:ilvl w:val="0"/>
          <w:numId w:val="39"/>
        </w:numPr>
        <w:tabs>
          <w:tab w:val="left" w:pos="993"/>
        </w:tabs>
        <w:spacing w:after="0" w:line="240" w:lineRule="auto"/>
        <w:ind w:left="0" w:firstLine="709"/>
        <w:contextualSpacing w:val="0"/>
        <w:jc w:val="both"/>
        <w:rPr>
          <w:rFonts w:ascii="Times New Roman" w:hAnsi="Times New Roman" w:cs="Times New Roman"/>
          <w:bCs/>
          <w:sz w:val="28"/>
          <w:szCs w:val="28"/>
        </w:rPr>
      </w:pPr>
      <w:r w:rsidRPr="00CD1AF5">
        <w:rPr>
          <w:rFonts w:ascii="Times New Roman" w:hAnsi="Times New Roman" w:cs="Times New Roman"/>
          <w:bCs/>
          <w:sz w:val="28"/>
          <w:szCs w:val="28"/>
        </w:rPr>
        <w:t>Установить датчики в тестовое положение. Обнулить датчики перемещения и смещения. Отрегулировать сдвиговой механизм.</w:t>
      </w:r>
    </w:p>
    <w:p w14:paraId="5ACE176A" w14:textId="1392E7EB" w:rsidR="0095273D" w:rsidRPr="00CD1AF5" w:rsidRDefault="0095273D" w:rsidP="004B05C9">
      <w:pPr>
        <w:pStyle w:val="a4"/>
        <w:numPr>
          <w:ilvl w:val="0"/>
          <w:numId w:val="39"/>
        </w:numPr>
        <w:tabs>
          <w:tab w:val="left" w:pos="993"/>
        </w:tabs>
        <w:spacing w:after="0" w:line="240" w:lineRule="auto"/>
        <w:ind w:left="0" w:firstLine="709"/>
        <w:contextualSpacing w:val="0"/>
        <w:jc w:val="both"/>
        <w:rPr>
          <w:rFonts w:ascii="Times New Roman" w:hAnsi="Times New Roman" w:cs="Times New Roman"/>
          <w:bCs/>
          <w:sz w:val="28"/>
          <w:szCs w:val="28"/>
        </w:rPr>
      </w:pPr>
      <w:r w:rsidRPr="00CD1AF5">
        <w:rPr>
          <w:rFonts w:ascii="Times New Roman" w:hAnsi="Times New Roman" w:cs="Times New Roman"/>
          <w:bCs/>
          <w:sz w:val="28"/>
          <w:szCs w:val="28"/>
        </w:rPr>
        <w:t>Настроить скорость смещения и начать испытание. Скорость смещения должна быть постоянной. Если программой не предусмотрено, минимальная скорость сдвига не должна превышать 1 мм/мин</w:t>
      </w:r>
      <w:r w:rsidR="00603F2B">
        <w:rPr>
          <w:rFonts w:ascii="Times New Roman" w:hAnsi="Times New Roman" w:cs="Times New Roman"/>
          <w:bCs/>
          <w:sz w:val="28"/>
          <w:szCs w:val="28"/>
          <w:lang w:val="kk-KZ"/>
        </w:rPr>
        <w:t>.</w:t>
      </w:r>
    </w:p>
    <w:p w14:paraId="57681E88" w14:textId="77777777" w:rsidR="0095273D" w:rsidRPr="00CD1AF5" w:rsidRDefault="0095273D" w:rsidP="00693088">
      <w:pPr>
        <w:ind w:firstLine="709"/>
        <w:jc w:val="both"/>
        <w:rPr>
          <w:bCs/>
          <w:sz w:val="28"/>
          <w:szCs w:val="28"/>
        </w:rPr>
      </w:pPr>
      <w:r w:rsidRPr="00CD1AF5">
        <w:rPr>
          <w:bCs/>
          <w:sz w:val="28"/>
          <w:szCs w:val="28"/>
        </w:rPr>
        <w:t xml:space="preserve">Скорость сдвига зависит от многих факторов, в том числе от типа </w:t>
      </w:r>
      <w:proofErr w:type="spellStart"/>
      <w:r w:rsidRPr="00CD1AF5">
        <w:rPr>
          <w:bCs/>
          <w:sz w:val="28"/>
          <w:szCs w:val="28"/>
        </w:rPr>
        <w:t>геосинтетического</w:t>
      </w:r>
      <w:proofErr w:type="spellEnd"/>
      <w:r w:rsidRPr="00CD1AF5">
        <w:rPr>
          <w:bCs/>
          <w:sz w:val="28"/>
          <w:szCs w:val="28"/>
        </w:rPr>
        <w:t xml:space="preserve"> материала, типа грунта, уровня нормального напряжения, условий дренажа и пр. Для дренированного сдвига в качестве руководства для определения максимальной скорости сдвигового смещения можно использовать следующее уравнение:</w:t>
      </w:r>
    </w:p>
    <w:p w14:paraId="50683BEB" w14:textId="77777777" w:rsidR="0095273D" w:rsidRPr="00CD1AF5" w:rsidRDefault="0095273D" w:rsidP="00693088">
      <w:pPr>
        <w:pStyle w:val="a4"/>
        <w:spacing w:after="0" w:line="240" w:lineRule="auto"/>
        <w:ind w:left="0" w:firstLine="709"/>
        <w:contextualSpacing w:val="0"/>
        <w:jc w:val="both"/>
        <w:rPr>
          <w:rFonts w:ascii="Times New Roman" w:hAnsi="Times New Roman" w:cs="Times New Roman"/>
          <w:bCs/>
          <w:sz w:val="28"/>
          <w:szCs w:val="28"/>
        </w:rPr>
      </w:pPr>
    </w:p>
    <w:p w14:paraId="49CF9185" w14:textId="48302998" w:rsidR="0095273D" w:rsidRPr="00603F2B" w:rsidRDefault="0095273D" w:rsidP="00603F2B">
      <w:pPr>
        <w:jc w:val="center"/>
        <w:rPr>
          <w:rFonts w:eastAsiaTheme="minorEastAsia"/>
          <w:bCs/>
          <w:sz w:val="28"/>
          <w:szCs w:val="28"/>
          <w:lang w:val="kk-KZ"/>
        </w:rPr>
      </w:pPr>
      <m:oMath>
        <m:r>
          <w:rPr>
            <w:rFonts w:ascii="Cambria Math" w:hAnsi="Cambria Math"/>
            <w:sz w:val="28"/>
            <w:szCs w:val="28"/>
          </w:rPr>
          <m:t>R=</m:t>
        </m:r>
        <m:f>
          <m:fPr>
            <m:ctrlPr>
              <w:rPr>
                <w:rFonts w:ascii="Cambria Math" w:hAnsi="Cambria Math"/>
                <w:bCs/>
                <w:i/>
                <w:sz w:val="28"/>
                <w:szCs w:val="28"/>
              </w:rPr>
            </m:ctrlPr>
          </m:fPr>
          <m:num>
            <m:sSub>
              <m:sSubPr>
                <m:ctrlPr>
                  <w:rPr>
                    <w:rFonts w:ascii="Cambria Math" w:hAnsi="Cambria Math"/>
                    <w:bCs/>
                    <w:i/>
                    <w:sz w:val="28"/>
                    <w:szCs w:val="28"/>
                  </w:rPr>
                </m:ctrlPr>
              </m:sSubPr>
              <m:e>
                <m:r>
                  <w:rPr>
                    <w:rFonts w:ascii="Cambria Math" w:hAnsi="Cambria Math"/>
                    <w:sz w:val="28"/>
                    <w:szCs w:val="28"/>
                  </w:rPr>
                  <m:t>d</m:t>
                </m:r>
              </m:e>
              <m:sub>
                <m:r>
                  <w:rPr>
                    <w:rFonts w:ascii="Cambria Math" w:hAnsi="Cambria Math"/>
                    <w:sz w:val="28"/>
                    <w:szCs w:val="28"/>
                  </w:rPr>
                  <m:t>f</m:t>
                </m:r>
              </m:sub>
            </m:sSub>
          </m:num>
          <m:den>
            <m:r>
              <w:rPr>
                <w:rFonts w:ascii="Cambria Math" w:hAnsi="Cambria Math"/>
                <w:sz w:val="28"/>
                <w:szCs w:val="28"/>
              </w:rPr>
              <m:t>(50∙</m:t>
            </m:r>
            <m:sSub>
              <m:sSubPr>
                <m:ctrlPr>
                  <w:rPr>
                    <w:rFonts w:ascii="Cambria Math" w:hAnsi="Cambria Math"/>
                    <w:bCs/>
                    <w:i/>
                    <w:sz w:val="28"/>
                    <w:szCs w:val="28"/>
                  </w:rPr>
                </m:ctrlPr>
              </m:sSubPr>
              <m:e>
                <m:r>
                  <w:rPr>
                    <w:rFonts w:ascii="Cambria Math" w:hAnsi="Cambria Math"/>
                    <w:sz w:val="28"/>
                    <w:szCs w:val="28"/>
                  </w:rPr>
                  <m:t>t</m:t>
                </m:r>
              </m:e>
              <m:sub>
                <m:r>
                  <w:rPr>
                    <w:rFonts w:ascii="Cambria Math" w:hAnsi="Cambria Math"/>
                    <w:sz w:val="28"/>
                    <w:szCs w:val="28"/>
                  </w:rPr>
                  <m:t>50</m:t>
                </m:r>
              </m:sub>
            </m:sSub>
            <m:r>
              <w:rPr>
                <w:rFonts w:ascii="Cambria Math" w:hAnsi="Cambria Math"/>
                <w:sz w:val="28"/>
                <w:szCs w:val="28"/>
              </w:rPr>
              <m:t>∙f)</m:t>
            </m:r>
          </m:den>
        </m:f>
      </m:oMath>
      <w:r w:rsidR="00603F2B">
        <w:rPr>
          <w:rFonts w:eastAsiaTheme="minorEastAsia"/>
          <w:bCs/>
          <w:sz w:val="28"/>
          <w:szCs w:val="28"/>
        </w:rPr>
        <w:t xml:space="preserve"> </w:t>
      </w:r>
    </w:p>
    <w:p w14:paraId="3B0E6B6A" w14:textId="77777777" w:rsidR="0095273D" w:rsidRPr="00CD1AF5" w:rsidRDefault="0095273D" w:rsidP="00693088">
      <w:pPr>
        <w:pStyle w:val="a4"/>
        <w:spacing w:after="0" w:line="240" w:lineRule="auto"/>
        <w:ind w:left="0" w:firstLine="709"/>
        <w:contextualSpacing w:val="0"/>
        <w:jc w:val="center"/>
        <w:rPr>
          <w:rFonts w:ascii="Times New Roman" w:eastAsiaTheme="minorEastAsia" w:hAnsi="Times New Roman" w:cs="Times New Roman"/>
          <w:bCs/>
          <w:sz w:val="28"/>
          <w:szCs w:val="28"/>
        </w:rPr>
      </w:pPr>
    </w:p>
    <w:p w14:paraId="333BA204" w14:textId="372BCB1D" w:rsidR="0095273D" w:rsidRPr="00CD1AF5" w:rsidRDefault="00603F2B" w:rsidP="00603F2B">
      <w:pPr>
        <w:tabs>
          <w:tab w:val="left" w:pos="567"/>
        </w:tabs>
        <w:jc w:val="both"/>
        <w:rPr>
          <w:bCs/>
          <w:sz w:val="28"/>
          <w:szCs w:val="28"/>
        </w:rPr>
      </w:pPr>
      <w:r w:rsidRPr="00CD1AF5">
        <w:rPr>
          <w:bCs/>
          <w:sz w:val="28"/>
          <w:szCs w:val="28"/>
        </w:rPr>
        <w:t>где</w:t>
      </w:r>
      <w:r>
        <w:rPr>
          <w:bCs/>
          <w:sz w:val="28"/>
          <w:szCs w:val="28"/>
          <w:lang w:val="kk-KZ"/>
        </w:rPr>
        <w:t xml:space="preserve"> </w:t>
      </w:r>
      <w:r w:rsidR="0095273D" w:rsidRPr="00603F2B">
        <w:rPr>
          <w:bCs/>
          <w:i/>
          <w:sz w:val="28"/>
          <w:szCs w:val="28"/>
          <w:lang w:val="en-US"/>
        </w:rPr>
        <w:t>R</w:t>
      </w:r>
      <w:r w:rsidR="0095273D" w:rsidRPr="00CD1AF5">
        <w:rPr>
          <w:b/>
          <w:bCs/>
          <w:sz w:val="28"/>
          <w:szCs w:val="28"/>
        </w:rPr>
        <w:t xml:space="preserve"> </w:t>
      </w:r>
      <w:r w:rsidR="0095273D" w:rsidRPr="00CD1AF5">
        <w:rPr>
          <w:bCs/>
          <w:sz w:val="28"/>
          <w:szCs w:val="28"/>
        </w:rPr>
        <w:t>– скорость сдвига, мм/мин;</w:t>
      </w:r>
    </w:p>
    <w:p w14:paraId="11C34B7F" w14:textId="77777777" w:rsidR="0095273D" w:rsidRPr="00603F2B" w:rsidRDefault="0095273D" w:rsidP="00603F2B">
      <w:pPr>
        <w:pStyle w:val="a4"/>
        <w:spacing w:after="0" w:line="240" w:lineRule="auto"/>
        <w:ind w:left="0" w:firstLine="378"/>
        <w:contextualSpacing w:val="0"/>
        <w:jc w:val="both"/>
        <w:rPr>
          <w:rFonts w:ascii="Times New Roman" w:hAnsi="Times New Roman" w:cs="Times New Roman"/>
          <w:bCs/>
          <w:sz w:val="28"/>
          <w:szCs w:val="28"/>
        </w:rPr>
      </w:pPr>
      <w:proofErr w:type="spellStart"/>
      <w:r w:rsidRPr="00603F2B">
        <w:rPr>
          <w:rFonts w:ascii="Times New Roman" w:hAnsi="Times New Roman" w:cs="Times New Roman"/>
          <w:bCs/>
          <w:i/>
          <w:sz w:val="28"/>
          <w:szCs w:val="28"/>
          <w:lang w:val="en-US"/>
        </w:rPr>
        <w:t>d</w:t>
      </w:r>
      <w:r w:rsidRPr="00603F2B">
        <w:rPr>
          <w:rFonts w:ascii="Times New Roman" w:hAnsi="Times New Roman" w:cs="Times New Roman"/>
          <w:bCs/>
          <w:i/>
          <w:sz w:val="28"/>
          <w:szCs w:val="28"/>
          <w:vertAlign w:val="subscript"/>
          <w:lang w:val="en-US"/>
        </w:rPr>
        <w:t>f</w:t>
      </w:r>
      <w:proofErr w:type="spellEnd"/>
      <w:r w:rsidRPr="00603F2B">
        <w:rPr>
          <w:rFonts w:ascii="Times New Roman" w:hAnsi="Times New Roman" w:cs="Times New Roman"/>
          <w:bCs/>
          <w:sz w:val="28"/>
          <w:szCs w:val="28"/>
        </w:rPr>
        <w:t xml:space="preserve"> – расчетное значение сдвигового смещения при пиковом значении сдвигающего усилия, мм;</w:t>
      </w:r>
    </w:p>
    <w:p w14:paraId="0C340B06" w14:textId="39B074D6" w:rsidR="0095273D" w:rsidRPr="00603F2B" w:rsidRDefault="0095273D" w:rsidP="00603F2B">
      <w:pPr>
        <w:pStyle w:val="a4"/>
        <w:spacing w:after="0" w:line="240" w:lineRule="auto"/>
        <w:ind w:left="0" w:firstLine="378"/>
        <w:contextualSpacing w:val="0"/>
        <w:jc w:val="both"/>
        <w:rPr>
          <w:rFonts w:ascii="Times New Roman" w:hAnsi="Times New Roman" w:cs="Times New Roman"/>
          <w:bCs/>
          <w:sz w:val="28"/>
          <w:szCs w:val="28"/>
        </w:rPr>
      </w:pPr>
      <w:r w:rsidRPr="00603F2B">
        <w:rPr>
          <w:rFonts w:ascii="Times New Roman" w:hAnsi="Times New Roman" w:cs="Times New Roman"/>
          <w:bCs/>
          <w:i/>
          <w:sz w:val="28"/>
          <w:szCs w:val="28"/>
          <w:lang w:val="en-US"/>
        </w:rPr>
        <w:lastRenderedPageBreak/>
        <w:t>t</w:t>
      </w:r>
      <w:r w:rsidRPr="00603F2B">
        <w:rPr>
          <w:rFonts w:ascii="Times New Roman" w:hAnsi="Times New Roman" w:cs="Times New Roman"/>
          <w:bCs/>
          <w:i/>
          <w:sz w:val="28"/>
          <w:szCs w:val="28"/>
          <w:vertAlign w:val="subscript"/>
        </w:rPr>
        <w:t>50</w:t>
      </w:r>
      <w:r w:rsidRPr="00603F2B">
        <w:rPr>
          <w:rFonts w:ascii="Times New Roman" w:hAnsi="Times New Roman" w:cs="Times New Roman"/>
          <w:bCs/>
          <w:sz w:val="28"/>
          <w:szCs w:val="28"/>
        </w:rPr>
        <w:t xml:space="preserve"> – время, необходимое для достижения 50% -ной консолидации при текущем нормальном приращении напряжения. Определяется по </w:t>
      </w:r>
      <w:r w:rsidRPr="00603F2B">
        <w:rPr>
          <w:rFonts w:ascii="Times New Roman" w:hAnsi="Times New Roman" w:cs="Times New Roman"/>
          <w:bCs/>
          <w:sz w:val="28"/>
          <w:szCs w:val="28"/>
          <w:lang w:val="en-US"/>
        </w:rPr>
        <w:t>ASTM</w:t>
      </w:r>
      <w:r w:rsidRPr="00603F2B">
        <w:rPr>
          <w:rFonts w:ascii="Times New Roman" w:hAnsi="Times New Roman" w:cs="Times New Roman"/>
          <w:bCs/>
          <w:sz w:val="28"/>
          <w:szCs w:val="28"/>
        </w:rPr>
        <w:t xml:space="preserve"> D2435/D2435M, мин;</w:t>
      </w:r>
    </w:p>
    <w:p w14:paraId="4397AE62" w14:textId="77777777" w:rsidR="0095273D" w:rsidRPr="00603F2B" w:rsidRDefault="0095273D" w:rsidP="00603F2B">
      <w:pPr>
        <w:pStyle w:val="a4"/>
        <w:spacing w:after="0" w:line="240" w:lineRule="auto"/>
        <w:ind w:left="0" w:firstLine="378"/>
        <w:contextualSpacing w:val="0"/>
        <w:jc w:val="both"/>
        <w:rPr>
          <w:rFonts w:ascii="Times New Roman" w:hAnsi="Times New Roman" w:cs="Times New Roman"/>
          <w:bCs/>
          <w:sz w:val="28"/>
          <w:szCs w:val="28"/>
        </w:rPr>
      </w:pPr>
      <w:r w:rsidRPr="00603F2B">
        <w:rPr>
          <w:rFonts w:ascii="Times New Roman" w:hAnsi="Times New Roman" w:cs="Times New Roman"/>
          <w:bCs/>
          <w:i/>
          <w:sz w:val="28"/>
          <w:szCs w:val="28"/>
          <w:lang w:val="en-US"/>
        </w:rPr>
        <w:t>f</w:t>
      </w:r>
      <w:r w:rsidRPr="00603F2B">
        <w:rPr>
          <w:rFonts w:ascii="Times New Roman" w:hAnsi="Times New Roman" w:cs="Times New Roman"/>
          <w:bCs/>
          <w:sz w:val="28"/>
          <w:szCs w:val="28"/>
        </w:rPr>
        <w:t xml:space="preserve"> – фактор условия дренирования в поперечной плоскости.</w:t>
      </w:r>
    </w:p>
    <w:p w14:paraId="6CAB6512" w14:textId="43CBDB8E" w:rsidR="0095273D" w:rsidRPr="00603F2B" w:rsidRDefault="0095273D" w:rsidP="00693088">
      <w:pPr>
        <w:ind w:firstLine="709"/>
        <w:jc w:val="both"/>
        <w:rPr>
          <w:bCs/>
          <w:sz w:val="28"/>
          <w:szCs w:val="28"/>
          <w:lang w:val="kk-KZ"/>
        </w:rPr>
      </w:pPr>
      <w:r w:rsidRPr="00CD1AF5">
        <w:rPr>
          <w:bCs/>
          <w:sz w:val="28"/>
          <w:szCs w:val="28"/>
        </w:rPr>
        <w:t xml:space="preserve">При маленьких значениях проницаемости </w:t>
      </w:r>
      <w:proofErr w:type="spellStart"/>
      <w:r w:rsidRPr="00CD1AF5">
        <w:rPr>
          <w:bCs/>
          <w:sz w:val="28"/>
          <w:szCs w:val="28"/>
        </w:rPr>
        <w:t>геосинтетического</w:t>
      </w:r>
      <w:proofErr w:type="spellEnd"/>
      <w:r w:rsidRPr="00CD1AF5">
        <w:rPr>
          <w:bCs/>
          <w:sz w:val="28"/>
          <w:szCs w:val="28"/>
        </w:rPr>
        <w:t xml:space="preserve"> материала или грунта, фактор </w:t>
      </w:r>
      <w:r w:rsidRPr="00CD1AF5">
        <w:rPr>
          <w:bCs/>
          <w:i/>
          <w:sz w:val="28"/>
          <w:szCs w:val="28"/>
          <w:lang w:val="en-US"/>
        </w:rPr>
        <w:t>f</w:t>
      </w:r>
      <w:r w:rsidRPr="00CD1AF5">
        <w:rPr>
          <w:bCs/>
          <w:sz w:val="28"/>
          <w:szCs w:val="28"/>
        </w:rPr>
        <w:t xml:space="preserve"> рекомендуется принимать 4. При высоких значениях проницаемости </w:t>
      </w:r>
      <w:proofErr w:type="spellStart"/>
      <w:r w:rsidRPr="00CD1AF5">
        <w:rPr>
          <w:bCs/>
          <w:sz w:val="28"/>
          <w:szCs w:val="28"/>
        </w:rPr>
        <w:t>геосинтетического</w:t>
      </w:r>
      <w:proofErr w:type="spellEnd"/>
      <w:r w:rsidRPr="00CD1AF5">
        <w:rPr>
          <w:bCs/>
          <w:sz w:val="28"/>
          <w:szCs w:val="28"/>
        </w:rPr>
        <w:t xml:space="preserve"> материала или грунта, фактор </w:t>
      </w:r>
      <w:r w:rsidRPr="00CD1AF5">
        <w:rPr>
          <w:bCs/>
          <w:i/>
          <w:sz w:val="28"/>
          <w:szCs w:val="28"/>
          <w:lang w:val="en-US"/>
        </w:rPr>
        <w:t>f</w:t>
      </w:r>
      <w:r w:rsidRPr="00CD1AF5">
        <w:rPr>
          <w:bCs/>
          <w:sz w:val="28"/>
          <w:szCs w:val="28"/>
        </w:rPr>
        <w:t xml:space="preserve"> рекомендуется принимать 0,02</w:t>
      </w:r>
      <w:r w:rsidR="00603F2B">
        <w:rPr>
          <w:bCs/>
          <w:sz w:val="28"/>
          <w:szCs w:val="28"/>
          <w:lang w:val="kk-KZ"/>
        </w:rPr>
        <w:t>:</w:t>
      </w:r>
    </w:p>
    <w:p w14:paraId="78B78102" w14:textId="77777777" w:rsidR="0095273D" w:rsidRPr="00603F2B" w:rsidRDefault="0095273D" w:rsidP="004B05C9">
      <w:pPr>
        <w:pStyle w:val="a4"/>
        <w:numPr>
          <w:ilvl w:val="0"/>
          <w:numId w:val="8"/>
        </w:numPr>
        <w:tabs>
          <w:tab w:val="left" w:pos="1134"/>
        </w:tabs>
        <w:spacing w:after="0" w:line="240" w:lineRule="auto"/>
        <w:ind w:left="0" w:firstLine="709"/>
        <w:contextualSpacing w:val="0"/>
        <w:jc w:val="both"/>
        <w:rPr>
          <w:rFonts w:ascii="Times New Roman" w:hAnsi="Times New Roman" w:cs="Times New Roman"/>
          <w:bCs/>
          <w:sz w:val="28"/>
          <w:szCs w:val="28"/>
        </w:rPr>
      </w:pPr>
      <w:r w:rsidRPr="00603F2B">
        <w:rPr>
          <w:rFonts w:ascii="Times New Roman" w:hAnsi="Times New Roman" w:cs="Times New Roman"/>
          <w:bCs/>
          <w:sz w:val="28"/>
          <w:szCs w:val="28"/>
        </w:rPr>
        <w:t>Провести регистрацию сдвигового усилия по сдвиговому смещению. Для построения графика необходима регистрация более 50 контрольных точек.</w:t>
      </w:r>
    </w:p>
    <w:p w14:paraId="32DD3325" w14:textId="77777777" w:rsidR="0095273D" w:rsidRPr="00603F2B" w:rsidRDefault="0095273D" w:rsidP="004B05C9">
      <w:pPr>
        <w:pStyle w:val="a4"/>
        <w:numPr>
          <w:ilvl w:val="0"/>
          <w:numId w:val="8"/>
        </w:numPr>
        <w:tabs>
          <w:tab w:val="left" w:pos="1134"/>
        </w:tabs>
        <w:spacing w:after="0" w:line="240" w:lineRule="auto"/>
        <w:ind w:left="0" w:firstLine="709"/>
        <w:contextualSpacing w:val="0"/>
        <w:jc w:val="both"/>
        <w:rPr>
          <w:rFonts w:ascii="Times New Roman" w:hAnsi="Times New Roman" w:cs="Times New Roman"/>
          <w:bCs/>
          <w:sz w:val="28"/>
          <w:szCs w:val="28"/>
        </w:rPr>
      </w:pPr>
      <w:r w:rsidRPr="00603F2B">
        <w:rPr>
          <w:rFonts w:ascii="Times New Roman" w:hAnsi="Times New Roman" w:cs="Times New Roman"/>
          <w:bCs/>
          <w:sz w:val="28"/>
          <w:szCs w:val="28"/>
        </w:rPr>
        <w:t>Испытание проводить до достижения сдвига, равного 75 мм. Испытание может быть остановлено, если сдвиговое усилие достигло пикового значения.</w:t>
      </w:r>
    </w:p>
    <w:p w14:paraId="6AFFF160" w14:textId="77777777" w:rsidR="0095273D" w:rsidRPr="00603F2B" w:rsidRDefault="0095273D" w:rsidP="004B05C9">
      <w:pPr>
        <w:pStyle w:val="a4"/>
        <w:numPr>
          <w:ilvl w:val="0"/>
          <w:numId w:val="8"/>
        </w:numPr>
        <w:tabs>
          <w:tab w:val="left" w:pos="1134"/>
        </w:tabs>
        <w:spacing w:after="0" w:line="240" w:lineRule="auto"/>
        <w:ind w:left="0" w:firstLine="709"/>
        <w:contextualSpacing w:val="0"/>
        <w:jc w:val="both"/>
        <w:rPr>
          <w:rFonts w:ascii="Times New Roman" w:hAnsi="Times New Roman" w:cs="Times New Roman"/>
          <w:bCs/>
          <w:sz w:val="28"/>
          <w:szCs w:val="28"/>
        </w:rPr>
      </w:pPr>
      <w:r w:rsidRPr="00603F2B">
        <w:rPr>
          <w:rFonts w:ascii="Times New Roman" w:hAnsi="Times New Roman" w:cs="Times New Roman"/>
          <w:bCs/>
          <w:sz w:val="28"/>
          <w:szCs w:val="28"/>
        </w:rPr>
        <w:t xml:space="preserve">После окончания испытания, произвести разбор в обратной последовательности. При разборе необходимо произвести осмотр поверхности </w:t>
      </w:r>
      <w:proofErr w:type="spellStart"/>
      <w:r w:rsidRPr="00603F2B">
        <w:rPr>
          <w:rFonts w:ascii="Times New Roman" w:hAnsi="Times New Roman" w:cs="Times New Roman"/>
          <w:bCs/>
          <w:sz w:val="28"/>
          <w:szCs w:val="28"/>
        </w:rPr>
        <w:t>геосинтетических</w:t>
      </w:r>
      <w:proofErr w:type="spellEnd"/>
      <w:r w:rsidRPr="00603F2B">
        <w:rPr>
          <w:rFonts w:ascii="Times New Roman" w:hAnsi="Times New Roman" w:cs="Times New Roman"/>
          <w:bCs/>
          <w:sz w:val="28"/>
          <w:szCs w:val="28"/>
        </w:rPr>
        <w:t xml:space="preserve"> материалов.</w:t>
      </w:r>
    </w:p>
    <w:p w14:paraId="77DBCF08" w14:textId="77777777" w:rsidR="0095273D" w:rsidRPr="00603F2B" w:rsidRDefault="0095273D" w:rsidP="004B05C9">
      <w:pPr>
        <w:pStyle w:val="a4"/>
        <w:numPr>
          <w:ilvl w:val="0"/>
          <w:numId w:val="8"/>
        </w:numPr>
        <w:tabs>
          <w:tab w:val="left" w:pos="1134"/>
        </w:tabs>
        <w:spacing w:after="0" w:line="240" w:lineRule="auto"/>
        <w:ind w:left="0" w:firstLine="709"/>
        <w:contextualSpacing w:val="0"/>
        <w:jc w:val="both"/>
        <w:rPr>
          <w:rFonts w:ascii="Times New Roman" w:hAnsi="Times New Roman" w:cs="Times New Roman"/>
          <w:bCs/>
          <w:sz w:val="28"/>
          <w:szCs w:val="28"/>
        </w:rPr>
      </w:pPr>
      <w:r w:rsidRPr="00603F2B">
        <w:rPr>
          <w:rFonts w:ascii="Times New Roman" w:hAnsi="Times New Roman" w:cs="Times New Roman"/>
          <w:bCs/>
          <w:sz w:val="28"/>
          <w:szCs w:val="28"/>
        </w:rPr>
        <w:t>Извлечь грунт, для определения влажности.</w:t>
      </w:r>
    </w:p>
    <w:p w14:paraId="46A25A1F" w14:textId="77777777" w:rsidR="0095273D" w:rsidRPr="00603F2B" w:rsidRDefault="0095273D" w:rsidP="004B05C9">
      <w:pPr>
        <w:pStyle w:val="a4"/>
        <w:numPr>
          <w:ilvl w:val="0"/>
          <w:numId w:val="8"/>
        </w:numPr>
        <w:tabs>
          <w:tab w:val="left" w:pos="1134"/>
        </w:tabs>
        <w:spacing w:after="0" w:line="240" w:lineRule="auto"/>
        <w:ind w:left="0" w:firstLine="709"/>
        <w:contextualSpacing w:val="0"/>
        <w:jc w:val="both"/>
        <w:rPr>
          <w:rFonts w:ascii="Times New Roman" w:hAnsi="Times New Roman" w:cs="Times New Roman"/>
          <w:bCs/>
          <w:sz w:val="28"/>
          <w:szCs w:val="28"/>
        </w:rPr>
      </w:pPr>
      <w:r w:rsidRPr="00603F2B">
        <w:rPr>
          <w:rFonts w:ascii="Times New Roman" w:hAnsi="Times New Roman" w:cs="Times New Roman"/>
          <w:bCs/>
          <w:sz w:val="28"/>
          <w:szCs w:val="28"/>
        </w:rPr>
        <w:t>Повторить испытание как минимум еще два раза. Для построения зависимости Мора-Кулона, необходимо, как минимум, три контрольные точки</w:t>
      </w:r>
    </w:p>
    <w:p w14:paraId="5D68269C" w14:textId="57DD4EC4" w:rsidR="0095273D" w:rsidRPr="007700B2" w:rsidRDefault="0095273D" w:rsidP="004B05C9">
      <w:pPr>
        <w:pStyle w:val="a4"/>
        <w:numPr>
          <w:ilvl w:val="0"/>
          <w:numId w:val="8"/>
        </w:numPr>
        <w:tabs>
          <w:tab w:val="left" w:pos="1134"/>
        </w:tabs>
        <w:spacing w:after="0" w:line="240" w:lineRule="auto"/>
        <w:ind w:left="0" w:firstLine="709"/>
        <w:contextualSpacing w:val="0"/>
        <w:jc w:val="both"/>
        <w:rPr>
          <w:rFonts w:ascii="Times New Roman" w:hAnsi="Times New Roman" w:cs="Times New Roman"/>
          <w:bCs/>
          <w:sz w:val="28"/>
          <w:szCs w:val="28"/>
        </w:rPr>
      </w:pPr>
      <w:r w:rsidRPr="00603F2B">
        <w:rPr>
          <w:rFonts w:ascii="Times New Roman" w:hAnsi="Times New Roman" w:cs="Times New Roman"/>
          <w:bCs/>
          <w:sz w:val="28"/>
          <w:szCs w:val="28"/>
        </w:rPr>
        <w:t>Построить график зависимости сдвигового усилия по сдвиговому смещению. Определить пиковое и остаточное значение сдвигового усилия с учетом собствен</w:t>
      </w:r>
      <w:r w:rsidR="00603F2B">
        <w:rPr>
          <w:rFonts w:ascii="Times New Roman" w:hAnsi="Times New Roman" w:cs="Times New Roman"/>
          <w:bCs/>
          <w:sz w:val="28"/>
          <w:szCs w:val="28"/>
        </w:rPr>
        <w:t xml:space="preserve">ного сопротивления </w:t>
      </w:r>
      <w:r w:rsidR="00603F2B" w:rsidRPr="007700B2">
        <w:rPr>
          <w:rFonts w:ascii="Times New Roman" w:hAnsi="Times New Roman" w:cs="Times New Roman"/>
          <w:bCs/>
          <w:sz w:val="28"/>
          <w:szCs w:val="28"/>
        </w:rPr>
        <w:t>оборудования</w:t>
      </w:r>
      <w:r w:rsidRPr="007700B2">
        <w:rPr>
          <w:rFonts w:ascii="Times New Roman" w:hAnsi="Times New Roman" w:cs="Times New Roman"/>
          <w:bCs/>
          <w:sz w:val="28"/>
          <w:szCs w:val="28"/>
        </w:rPr>
        <w:t xml:space="preserve"> </w:t>
      </w:r>
      <w:r w:rsidR="00621711" w:rsidRPr="007700B2">
        <w:rPr>
          <w:rFonts w:ascii="Times New Roman" w:hAnsi="Times New Roman" w:cs="Times New Roman"/>
          <w:bCs/>
          <w:sz w:val="28"/>
          <w:szCs w:val="28"/>
        </w:rPr>
        <w:t>[</w:t>
      </w:r>
      <w:hyperlink w:anchor="lit77" w:history="1">
        <w:r w:rsidR="001109B6" w:rsidRPr="007700B2">
          <w:rPr>
            <w:rStyle w:val="ae"/>
            <w:rFonts w:ascii="Times New Roman" w:hAnsi="Times New Roman" w:cs="Times New Roman"/>
            <w:bCs/>
            <w:color w:val="auto"/>
            <w:sz w:val="28"/>
            <w:szCs w:val="28"/>
            <w:u w:val="none"/>
            <w:lang w:val="kk-KZ"/>
          </w:rPr>
          <w:t>5</w:t>
        </w:r>
        <w:r w:rsidR="007700B2" w:rsidRPr="007700B2">
          <w:rPr>
            <w:rStyle w:val="ae"/>
            <w:rFonts w:ascii="Times New Roman" w:hAnsi="Times New Roman" w:cs="Times New Roman"/>
            <w:bCs/>
            <w:color w:val="auto"/>
            <w:sz w:val="28"/>
            <w:szCs w:val="28"/>
            <w:u w:val="none"/>
            <w:lang w:val="kk-KZ"/>
          </w:rPr>
          <w:t>6, р. 4-156;</w:t>
        </w:r>
        <w:r w:rsidR="00603F2B" w:rsidRPr="007700B2">
          <w:rPr>
            <w:rStyle w:val="ae"/>
            <w:rFonts w:ascii="Times New Roman" w:hAnsi="Times New Roman" w:cs="Times New Roman"/>
            <w:bCs/>
            <w:color w:val="auto"/>
            <w:sz w:val="28"/>
            <w:szCs w:val="28"/>
            <w:u w:val="none"/>
            <w:lang w:val="kk-KZ"/>
          </w:rPr>
          <w:t xml:space="preserve"> </w:t>
        </w:r>
        <w:r w:rsidR="00621711" w:rsidRPr="007700B2">
          <w:rPr>
            <w:rStyle w:val="ae"/>
            <w:rFonts w:ascii="Times New Roman" w:hAnsi="Times New Roman" w:cs="Times New Roman"/>
            <w:bCs/>
            <w:color w:val="auto"/>
            <w:sz w:val="28"/>
            <w:szCs w:val="28"/>
            <w:u w:val="none"/>
          </w:rPr>
          <w:t>8</w:t>
        </w:r>
        <w:r w:rsidR="007700B2">
          <w:rPr>
            <w:rStyle w:val="ae"/>
            <w:rFonts w:ascii="Times New Roman" w:hAnsi="Times New Roman" w:cs="Times New Roman"/>
            <w:bCs/>
            <w:color w:val="auto"/>
            <w:sz w:val="28"/>
            <w:szCs w:val="28"/>
            <w:u w:val="none"/>
          </w:rPr>
          <w:t>0</w:t>
        </w:r>
      </w:hyperlink>
      <w:r w:rsidR="00621711" w:rsidRPr="007700B2">
        <w:rPr>
          <w:rFonts w:ascii="Times New Roman" w:hAnsi="Times New Roman" w:cs="Times New Roman"/>
          <w:bCs/>
          <w:sz w:val="28"/>
          <w:szCs w:val="28"/>
        </w:rPr>
        <w:t>]</w:t>
      </w:r>
      <w:bookmarkStart w:id="90" w:name="tex77"/>
      <w:bookmarkEnd w:id="90"/>
      <w:r w:rsidR="00603F2B" w:rsidRPr="007700B2">
        <w:rPr>
          <w:rFonts w:ascii="Times New Roman" w:hAnsi="Times New Roman" w:cs="Times New Roman"/>
          <w:bCs/>
          <w:sz w:val="28"/>
          <w:szCs w:val="28"/>
          <w:lang w:val="kk-KZ"/>
        </w:rPr>
        <w:t>.</w:t>
      </w:r>
    </w:p>
    <w:p w14:paraId="6EC76398" w14:textId="77777777" w:rsidR="0095273D" w:rsidRPr="00603F2B" w:rsidRDefault="0095273D" w:rsidP="00693088">
      <w:pPr>
        <w:ind w:firstLine="709"/>
        <w:jc w:val="both"/>
        <w:rPr>
          <w:bCs/>
          <w:i/>
          <w:sz w:val="28"/>
          <w:szCs w:val="28"/>
        </w:rPr>
      </w:pPr>
      <w:r w:rsidRPr="00603F2B">
        <w:rPr>
          <w:bCs/>
          <w:i/>
          <w:sz w:val="28"/>
          <w:szCs w:val="28"/>
        </w:rPr>
        <w:t>Методика расчета</w:t>
      </w:r>
    </w:p>
    <w:p w14:paraId="4E72F336" w14:textId="77777777" w:rsidR="0095273D" w:rsidRPr="00CD1AF5" w:rsidRDefault="0095273D" w:rsidP="00693088">
      <w:pPr>
        <w:ind w:firstLine="709"/>
        <w:jc w:val="both"/>
        <w:rPr>
          <w:bCs/>
          <w:sz w:val="28"/>
          <w:szCs w:val="28"/>
        </w:rPr>
      </w:pPr>
      <w:r w:rsidRPr="00CD1AF5">
        <w:rPr>
          <w:bCs/>
          <w:sz w:val="28"/>
          <w:szCs w:val="28"/>
        </w:rPr>
        <w:t>После окончания испытания необходимо провести расчет влажности, удельного веса и водонасыщения образца грунта.</w:t>
      </w:r>
    </w:p>
    <w:p w14:paraId="2AE93503" w14:textId="4B3F890E" w:rsidR="0095273D" w:rsidRPr="00CD1AF5" w:rsidRDefault="0095273D" w:rsidP="00693088">
      <w:pPr>
        <w:ind w:firstLine="709"/>
        <w:jc w:val="both"/>
        <w:rPr>
          <w:bCs/>
          <w:sz w:val="28"/>
          <w:szCs w:val="28"/>
        </w:rPr>
      </w:pPr>
      <w:r w:rsidRPr="00CD1AF5">
        <w:rPr>
          <w:bCs/>
          <w:sz w:val="28"/>
          <w:szCs w:val="28"/>
        </w:rPr>
        <w:t>Расчет напряжения сдвига (касательного напряжения), по данным зарегистрированных сдвиговых усилий (касательных сил) рассчитывается по формуле</w:t>
      </w:r>
      <w:r w:rsidR="007C566B">
        <w:rPr>
          <w:bCs/>
          <w:sz w:val="28"/>
          <w:szCs w:val="28"/>
        </w:rPr>
        <w:t xml:space="preserve"> (3)</w:t>
      </w:r>
      <w:r w:rsidRPr="00CD1AF5">
        <w:rPr>
          <w:bCs/>
          <w:sz w:val="28"/>
          <w:szCs w:val="28"/>
        </w:rPr>
        <w:t>:</w:t>
      </w:r>
    </w:p>
    <w:p w14:paraId="4FA37820" w14:textId="77777777" w:rsidR="0095273D" w:rsidRPr="00CD1AF5" w:rsidRDefault="0095273D" w:rsidP="00693088">
      <w:pPr>
        <w:ind w:firstLine="709"/>
        <w:jc w:val="both"/>
        <w:rPr>
          <w:bCs/>
          <w:sz w:val="28"/>
          <w:szCs w:val="28"/>
        </w:rPr>
      </w:pPr>
    </w:p>
    <w:p w14:paraId="4D443AC4" w14:textId="3F62C145" w:rsidR="0095273D" w:rsidRPr="00CD1AF5" w:rsidRDefault="0095273D" w:rsidP="007C566B">
      <w:pPr>
        <w:ind w:firstLine="709"/>
        <w:jc w:val="right"/>
        <w:rPr>
          <w:rFonts w:eastAsiaTheme="minorEastAsia"/>
          <w:bCs/>
          <w:sz w:val="28"/>
          <w:szCs w:val="28"/>
        </w:rPr>
      </w:pPr>
      <m:oMath>
        <m:r>
          <w:rPr>
            <w:rFonts w:ascii="Cambria Math" w:hAnsi="Cambria Math"/>
            <w:sz w:val="28"/>
            <w:szCs w:val="28"/>
          </w:rPr>
          <m:t>τ=</m:t>
        </m:r>
        <m:f>
          <m:fPr>
            <m:ctrlPr>
              <w:rPr>
                <w:rFonts w:ascii="Cambria Math" w:hAnsi="Cambria Math"/>
                <w:bCs/>
                <w:i/>
                <w:sz w:val="28"/>
                <w:szCs w:val="28"/>
              </w:rPr>
            </m:ctrlPr>
          </m:fPr>
          <m:num>
            <m:sSub>
              <m:sSubPr>
                <m:ctrlPr>
                  <w:rPr>
                    <w:rFonts w:ascii="Cambria Math" w:hAnsi="Cambria Math"/>
                    <w:bCs/>
                    <w:i/>
                    <w:sz w:val="28"/>
                    <w:szCs w:val="28"/>
                  </w:rPr>
                </m:ctrlPr>
              </m:sSubPr>
              <m:e>
                <m:r>
                  <w:rPr>
                    <w:rFonts w:ascii="Cambria Math" w:hAnsi="Cambria Math"/>
                    <w:sz w:val="28"/>
                    <w:szCs w:val="28"/>
                  </w:rPr>
                  <m:t>F</m:t>
                </m:r>
              </m:e>
              <m:sub>
                <m:r>
                  <w:rPr>
                    <w:rFonts w:ascii="Cambria Math" w:hAnsi="Cambria Math"/>
                    <w:sz w:val="28"/>
                    <w:szCs w:val="28"/>
                  </w:rPr>
                  <m:t>s</m:t>
                </m:r>
              </m:sub>
            </m:sSub>
          </m:num>
          <m:den>
            <m:sSub>
              <m:sSubPr>
                <m:ctrlPr>
                  <w:rPr>
                    <w:rFonts w:ascii="Cambria Math" w:hAnsi="Cambria Math"/>
                    <w:bCs/>
                    <w:i/>
                    <w:sz w:val="28"/>
                    <w:szCs w:val="28"/>
                  </w:rPr>
                </m:ctrlPr>
              </m:sSubPr>
              <m:e>
                <m:r>
                  <w:rPr>
                    <w:rFonts w:ascii="Cambria Math" w:hAnsi="Cambria Math"/>
                    <w:sz w:val="28"/>
                    <w:szCs w:val="28"/>
                  </w:rPr>
                  <m:t>A</m:t>
                </m:r>
              </m:e>
              <m:sub>
                <m:r>
                  <w:rPr>
                    <w:rFonts w:ascii="Cambria Math" w:hAnsi="Cambria Math"/>
                    <w:sz w:val="28"/>
                    <w:szCs w:val="28"/>
                  </w:rPr>
                  <m:t>c</m:t>
                </m:r>
              </m:sub>
            </m:sSub>
          </m:den>
        </m:f>
      </m:oMath>
      <w:r w:rsidRPr="00CD1AF5">
        <w:rPr>
          <w:rFonts w:eastAsiaTheme="minorEastAsia"/>
          <w:bCs/>
          <w:sz w:val="28"/>
          <w:szCs w:val="28"/>
        </w:rPr>
        <w:t xml:space="preserve"> </w:t>
      </w:r>
      <w:r w:rsidR="007C566B">
        <w:rPr>
          <w:rFonts w:eastAsiaTheme="minorEastAsia"/>
          <w:bCs/>
          <w:sz w:val="28"/>
          <w:szCs w:val="28"/>
        </w:rPr>
        <w:t xml:space="preserve">                                                          (3)</w:t>
      </w:r>
    </w:p>
    <w:p w14:paraId="4D8F548F" w14:textId="77777777" w:rsidR="0095273D" w:rsidRPr="00CD1AF5" w:rsidRDefault="0095273D" w:rsidP="00693088">
      <w:pPr>
        <w:ind w:firstLine="709"/>
        <w:jc w:val="center"/>
        <w:rPr>
          <w:bCs/>
          <w:sz w:val="28"/>
          <w:szCs w:val="28"/>
        </w:rPr>
      </w:pPr>
    </w:p>
    <w:p w14:paraId="0EABC63F" w14:textId="4B06D948" w:rsidR="0095273D" w:rsidRPr="00CD1AF5" w:rsidRDefault="00603F2B" w:rsidP="00603F2B">
      <w:pPr>
        <w:tabs>
          <w:tab w:val="left" w:pos="567"/>
        </w:tabs>
        <w:jc w:val="both"/>
        <w:rPr>
          <w:bCs/>
          <w:sz w:val="28"/>
          <w:szCs w:val="28"/>
        </w:rPr>
      </w:pPr>
      <w:r w:rsidRPr="00CD1AF5">
        <w:rPr>
          <w:bCs/>
          <w:sz w:val="28"/>
          <w:szCs w:val="28"/>
        </w:rPr>
        <w:t>где</w:t>
      </w:r>
      <w:r>
        <w:rPr>
          <w:bCs/>
          <w:sz w:val="28"/>
          <w:szCs w:val="28"/>
          <w:lang w:val="kk-KZ"/>
        </w:rPr>
        <w:t xml:space="preserve"> </w:t>
      </w:r>
      <m:oMath>
        <m:r>
          <w:rPr>
            <w:rFonts w:ascii="Cambria Math" w:hAnsi="Cambria Math"/>
            <w:sz w:val="28"/>
            <w:szCs w:val="28"/>
          </w:rPr>
          <m:t>τ</m:t>
        </m:r>
      </m:oMath>
      <w:r w:rsidR="0095273D" w:rsidRPr="00CD1AF5">
        <w:rPr>
          <w:rFonts w:eastAsiaTheme="minorEastAsia"/>
          <w:bCs/>
          <w:sz w:val="28"/>
          <w:szCs w:val="28"/>
        </w:rPr>
        <w:t xml:space="preserve"> – напряжение сдвига (касательное напряжение), кПа;</w:t>
      </w:r>
    </w:p>
    <w:p w14:paraId="6EE11F9F" w14:textId="77777777" w:rsidR="0095273D" w:rsidRPr="00603F2B" w:rsidRDefault="0095273D" w:rsidP="00603F2B">
      <w:pPr>
        <w:ind w:firstLine="420"/>
        <w:jc w:val="both"/>
        <w:rPr>
          <w:bCs/>
          <w:sz w:val="28"/>
          <w:szCs w:val="28"/>
        </w:rPr>
      </w:pPr>
      <w:r w:rsidRPr="00603F2B">
        <w:rPr>
          <w:bCs/>
          <w:i/>
          <w:sz w:val="28"/>
          <w:szCs w:val="28"/>
          <w:lang w:val="en-US"/>
        </w:rPr>
        <w:t>F</w:t>
      </w:r>
      <w:r w:rsidRPr="00603F2B">
        <w:rPr>
          <w:bCs/>
          <w:i/>
          <w:sz w:val="28"/>
          <w:szCs w:val="28"/>
          <w:vertAlign w:val="subscript"/>
          <w:lang w:val="en-US"/>
        </w:rPr>
        <w:t>c</w:t>
      </w:r>
      <w:r w:rsidRPr="00603F2B">
        <w:rPr>
          <w:bCs/>
          <w:sz w:val="28"/>
          <w:szCs w:val="28"/>
        </w:rPr>
        <w:t xml:space="preserve"> – сдвиговое усилие (касательная сила), кН;</w:t>
      </w:r>
    </w:p>
    <w:p w14:paraId="4D871491" w14:textId="77777777" w:rsidR="0095273D" w:rsidRPr="00603F2B" w:rsidRDefault="0095273D" w:rsidP="00603F2B">
      <w:pPr>
        <w:ind w:firstLine="420"/>
        <w:jc w:val="both"/>
        <w:rPr>
          <w:bCs/>
          <w:sz w:val="28"/>
          <w:szCs w:val="28"/>
        </w:rPr>
      </w:pPr>
      <w:r w:rsidRPr="00603F2B">
        <w:rPr>
          <w:bCs/>
          <w:i/>
          <w:sz w:val="28"/>
          <w:szCs w:val="28"/>
          <w:lang w:val="en-US"/>
        </w:rPr>
        <w:t>A</w:t>
      </w:r>
      <w:r w:rsidRPr="00603F2B">
        <w:rPr>
          <w:bCs/>
          <w:i/>
          <w:sz w:val="28"/>
          <w:szCs w:val="28"/>
          <w:vertAlign w:val="subscript"/>
          <w:lang w:val="en-US"/>
        </w:rPr>
        <w:t>c</w:t>
      </w:r>
      <w:r w:rsidRPr="00603F2B">
        <w:rPr>
          <w:bCs/>
          <w:sz w:val="28"/>
          <w:szCs w:val="28"/>
        </w:rPr>
        <w:t xml:space="preserve"> – площадь сдвига с учетом поправки, м</w:t>
      </w:r>
      <w:r w:rsidRPr="00603F2B">
        <w:rPr>
          <w:bCs/>
          <w:sz w:val="28"/>
          <w:szCs w:val="28"/>
          <w:vertAlign w:val="superscript"/>
        </w:rPr>
        <w:t>2</w:t>
      </w:r>
      <w:r w:rsidRPr="00603F2B">
        <w:rPr>
          <w:bCs/>
          <w:sz w:val="28"/>
          <w:szCs w:val="28"/>
        </w:rPr>
        <w:t>.</w:t>
      </w:r>
    </w:p>
    <w:p w14:paraId="1D58932E" w14:textId="4759B97B" w:rsidR="0095273D" w:rsidRDefault="0095273D" w:rsidP="00693088">
      <w:pPr>
        <w:ind w:firstLine="709"/>
        <w:jc w:val="both"/>
        <w:rPr>
          <w:bCs/>
          <w:sz w:val="28"/>
          <w:szCs w:val="28"/>
          <w:lang w:val="kk-KZ"/>
        </w:rPr>
      </w:pPr>
      <w:r w:rsidRPr="00CD1AF5">
        <w:rPr>
          <w:bCs/>
          <w:sz w:val="28"/>
          <w:szCs w:val="28"/>
        </w:rPr>
        <w:t>Расчет нормального напряжения с учетом поправки площади, по данным зарегистрированных сдвиговых усилий (касательных сил) рассчитывается по формуле</w:t>
      </w:r>
      <w:r w:rsidR="007C566B">
        <w:rPr>
          <w:bCs/>
          <w:sz w:val="28"/>
          <w:szCs w:val="28"/>
        </w:rPr>
        <w:t xml:space="preserve"> (4)</w:t>
      </w:r>
      <w:r w:rsidRPr="00CD1AF5">
        <w:rPr>
          <w:bCs/>
          <w:sz w:val="28"/>
          <w:szCs w:val="28"/>
        </w:rPr>
        <w:t xml:space="preserve">: </w:t>
      </w:r>
    </w:p>
    <w:p w14:paraId="212A1D67" w14:textId="77777777" w:rsidR="00603F2B" w:rsidRPr="00603F2B" w:rsidRDefault="00603F2B" w:rsidP="00693088">
      <w:pPr>
        <w:ind w:firstLine="709"/>
        <w:jc w:val="both"/>
        <w:rPr>
          <w:bCs/>
          <w:sz w:val="28"/>
          <w:szCs w:val="28"/>
          <w:lang w:val="kk-KZ"/>
        </w:rPr>
      </w:pPr>
    </w:p>
    <w:p w14:paraId="6A1309D3" w14:textId="439140B0" w:rsidR="0095273D" w:rsidRPr="00CD1AF5" w:rsidRDefault="00000000" w:rsidP="007C566B">
      <w:pPr>
        <w:jc w:val="right"/>
        <w:rPr>
          <w:rFonts w:eastAsiaTheme="minorEastAsia"/>
          <w:bCs/>
          <w:sz w:val="28"/>
          <w:szCs w:val="28"/>
        </w:rPr>
      </w:pPr>
      <m:oMath>
        <m:sSub>
          <m:sSubPr>
            <m:ctrlPr>
              <w:rPr>
                <w:rFonts w:ascii="Cambria Math" w:hAnsi="Cambria Math"/>
                <w:bCs/>
                <w:i/>
                <w:sz w:val="28"/>
                <w:szCs w:val="28"/>
              </w:rPr>
            </m:ctrlPr>
          </m:sSubPr>
          <m:e>
            <m:r>
              <w:rPr>
                <w:rFonts w:ascii="Cambria Math" w:hAnsi="Cambria Math"/>
                <w:sz w:val="28"/>
                <w:szCs w:val="28"/>
              </w:rPr>
              <m:t>σ</m:t>
            </m:r>
          </m:e>
          <m:sub>
            <m:r>
              <w:rPr>
                <w:rFonts w:ascii="Cambria Math" w:hAnsi="Cambria Math"/>
                <w:sz w:val="28"/>
                <w:szCs w:val="28"/>
              </w:rPr>
              <m:t>N</m:t>
            </m:r>
          </m:sub>
        </m:sSub>
        <m:r>
          <w:rPr>
            <w:rFonts w:ascii="Cambria Math" w:hAnsi="Cambria Math"/>
            <w:sz w:val="28"/>
            <w:szCs w:val="28"/>
          </w:rPr>
          <m:t>=</m:t>
        </m:r>
        <m:f>
          <m:fPr>
            <m:ctrlPr>
              <w:rPr>
                <w:rFonts w:ascii="Cambria Math" w:hAnsi="Cambria Math"/>
                <w:bCs/>
                <w:i/>
                <w:sz w:val="28"/>
                <w:szCs w:val="28"/>
              </w:rPr>
            </m:ctrlPr>
          </m:fPr>
          <m:num>
            <m:sSub>
              <m:sSubPr>
                <m:ctrlPr>
                  <w:rPr>
                    <w:rFonts w:ascii="Cambria Math" w:hAnsi="Cambria Math"/>
                    <w:bCs/>
                    <w:i/>
                    <w:sz w:val="28"/>
                    <w:szCs w:val="28"/>
                  </w:rPr>
                </m:ctrlPr>
              </m:sSubPr>
              <m:e>
                <m:r>
                  <w:rPr>
                    <w:rFonts w:ascii="Cambria Math" w:hAnsi="Cambria Math"/>
                    <w:sz w:val="28"/>
                    <w:szCs w:val="28"/>
                  </w:rPr>
                  <m:t>F</m:t>
                </m:r>
              </m:e>
              <m:sub>
                <m:r>
                  <w:rPr>
                    <w:rFonts w:ascii="Cambria Math" w:hAnsi="Cambria Math"/>
                    <w:sz w:val="28"/>
                    <w:szCs w:val="28"/>
                  </w:rPr>
                  <m:t>N</m:t>
                </m:r>
              </m:sub>
            </m:sSub>
          </m:num>
          <m:den>
            <m:sSub>
              <m:sSubPr>
                <m:ctrlPr>
                  <w:rPr>
                    <w:rFonts w:ascii="Cambria Math" w:hAnsi="Cambria Math"/>
                    <w:bCs/>
                    <w:i/>
                    <w:sz w:val="28"/>
                    <w:szCs w:val="28"/>
                  </w:rPr>
                </m:ctrlPr>
              </m:sSubPr>
              <m:e>
                <m:r>
                  <w:rPr>
                    <w:rFonts w:ascii="Cambria Math" w:hAnsi="Cambria Math"/>
                    <w:sz w:val="28"/>
                    <w:szCs w:val="28"/>
                  </w:rPr>
                  <m:t>A</m:t>
                </m:r>
              </m:e>
              <m:sub>
                <m:r>
                  <w:rPr>
                    <w:rFonts w:ascii="Cambria Math" w:hAnsi="Cambria Math"/>
                    <w:sz w:val="28"/>
                    <w:szCs w:val="28"/>
                  </w:rPr>
                  <m:t>c</m:t>
                </m:r>
              </m:sub>
            </m:sSub>
          </m:den>
        </m:f>
      </m:oMath>
      <w:r w:rsidR="007C566B">
        <w:rPr>
          <w:rFonts w:eastAsiaTheme="minorEastAsia"/>
          <w:bCs/>
          <w:sz w:val="28"/>
          <w:szCs w:val="28"/>
        </w:rPr>
        <w:t xml:space="preserve">                                                                 (4)</w:t>
      </w:r>
    </w:p>
    <w:p w14:paraId="776CD3BE" w14:textId="77777777" w:rsidR="0095273D" w:rsidRPr="00CD1AF5" w:rsidRDefault="0095273D" w:rsidP="00693088">
      <w:pPr>
        <w:ind w:firstLine="709"/>
        <w:jc w:val="center"/>
        <w:rPr>
          <w:bCs/>
          <w:sz w:val="28"/>
          <w:szCs w:val="28"/>
        </w:rPr>
      </w:pPr>
    </w:p>
    <w:p w14:paraId="2504160A" w14:textId="706A6B2C" w:rsidR="0095273D" w:rsidRPr="00CD1AF5" w:rsidRDefault="00603F2B" w:rsidP="00603F2B">
      <w:pPr>
        <w:tabs>
          <w:tab w:val="left" w:pos="567"/>
        </w:tabs>
        <w:jc w:val="both"/>
        <w:rPr>
          <w:bCs/>
          <w:sz w:val="28"/>
          <w:szCs w:val="28"/>
        </w:rPr>
      </w:pPr>
      <w:r w:rsidRPr="00CD1AF5">
        <w:rPr>
          <w:bCs/>
          <w:sz w:val="28"/>
          <w:szCs w:val="28"/>
        </w:rPr>
        <w:t>где</w:t>
      </w:r>
      <w:r>
        <w:rPr>
          <w:bCs/>
          <w:sz w:val="28"/>
          <w:szCs w:val="28"/>
          <w:lang w:val="kk-KZ"/>
        </w:rPr>
        <w:t xml:space="preserve"> </w:t>
      </w:r>
      <m:oMath>
        <m:sSub>
          <m:sSubPr>
            <m:ctrlPr>
              <w:rPr>
                <w:rFonts w:ascii="Cambria Math" w:hAnsi="Cambria Math"/>
                <w:bCs/>
                <w:i/>
                <w:sz w:val="28"/>
                <w:szCs w:val="28"/>
              </w:rPr>
            </m:ctrlPr>
          </m:sSubPr>
          <m:e>
            <m:r>
              <w:rPr>
                <w:rFonts w:ascii="Cambria Math" w:hAnsi="Cambria Math"/>
                <w:sz w:val="28"/>
                <w:szCs w:val="28"/>
              </w:rPr>
              <m:t>σ</m:t>
            </m:r>
          </m:e>
          <m:sub>
            <m:r>
              <w:rPr>
                <w:rFonts w:ascii="Cambria Math" w:hAnsi="Cambria Math"/>
                <w:sz w:val="28"/>
                <w:szCs w:val="28"/>
              </w:rPr>
              <m:t>N</m:t>
            </m:r>
          </m:sub>
        </m:sSub>
      </m:oMath>
      <w:r w:rsidR="0095273D" w:rsidRPr="00CD1AF5">
        <w:rPr>
          <w:rFonts w:eastAsiaTheme="minorEastAsia"/>
          <w:bCs/>
          <w:sz w:val="28"/>
          <w:szCs w:val="28"/>
        </w:rPr>
        <w:t xml:space="preserve"> – нормальное напряжение, кПа;</w:t>
      </w:r>
    </w:p>
    <w:p w14:paraId="28CE3468" w14:textId="77777777" w:rsidR="0095273D" w:rsidRPr="00603F2B" w:rsidRDefault="0095273D" w:rsidP="00603F2B">
      <w:pPr>
        <w:ind w:firstLine="448"/>
        <w:jc w:val="both"/>
        <w:rPr>
          <w:bCs/>
          <w:sz w:val="28"/>
          <w:szCs w:val="28"/>
        </w:rPr>
      </w:pPr>
      <w:r w:rsidRPr="00603F2B">
        <w:rPr>
          <w:bCs/>
          <w:i/>
          <w:sz w:val="28"/>
          <w:szCs w:val="28"/>
          <w:lang w:val="en-US"/>
        </w:rPr>
        <w:t>F</w:t>
      </w:r>
      <w:r w:rsidRPr="00603F2B">
        <w:rPr>
          <w:bCs/>
          <w:i/>
          <w:sz w:val="28"/>
          <w:szCs w:val="28"/>
          <w:vertAlign w:val="subscript"/>
          <w:lang w:val="en-US"/>
        </w:rPr>
        <w:t>N</w:t>
      </w:r>
      <w:r w:rsidRPr="00603F2B">
        <w:rPr>
          <w:bCs/>
          <w:sz w:val="28"/>
          <w:szCs w:val="28"/>
        </w:rPr>
        <w:t xml:space="preserve"> – нормальное усилие (сила), кН;</w:t>
      </w:r>
    </w:p>
    <w:p w14:paraId="09BD4B28" w14:textId="77777777" w:rsidR="0095273D" w:rsidRPr="00CD1AF5" w:rsidRDefault="0095273D" w:rsidP="00603F2B">
      <w:pPr>
        <w:ind w:firstLine="448"/>
        <w:jc w:val="both"/>
        <w:rPr>
          <w:bCs/>
          <w:sz w:val="28"/>
          <w:szCs w:val="28"/>
        </w:rPr>
      </w:pPr>
      <w:r w:rsidRPr="00603F2B">
        <w:rPr>
          <w:bCs/>
          <w:i/>
          <w:sz w:val="28"/>
          <w:szCs w:val="28"/>
          <w:lang w:val="en-US"/>
        </w:rPr>
        <w:t>A</w:t>
      </w:r>
      <w:r w:rsidRPr="00603F2B">
        <w:rPr>
          <w:bCs/>
          <w:i/>
          <w:sz w:val="28"/>
          <w:szCs w:val="28"/>
          <w:vertAlign w:val="subscript"/>
          <w:lang w:val="en-US"/>
        </w:rPr>
        <w:t>c</w:t>
      </w:r>
      <w:r w:rsidRPr="00603F2B">
        <w:rPr>
          <w:bCs/>
          <w:sz w:val="28"/>
          <w:szCs w:val="28"/>
        </w:rPr>
        <w:t xml:space="preserve"> – п</w:t>
      </w:r>
      <w:r w:rsidRPr="00CD1AF5">
        <w:rPr>
          <w:bCs/>
          <w:sz w:val="28"/>
          <w:szCs w:val="28"/>
        </w:rPr>
        <w:t>лощадь сдвига с учетом поправки, м</w:t>
      </w:r>
      <w:r w:rsidRPr="00CD1AF5">
        <w:rPr>
          <w:bCs/>
          <w:sz w:val="28"/>
          <w:szCs w:val="28"/>
          <w:vertAlign w:val="superscript"/>
        </w:rPr>
        <w:t>2</w:t>
      </w:r>
      <w:r w:rsidRPr="00CD1AF5">
        <w:rPr>
          <w:bCs/>
          <w:sz w:val="28"/>
          <w:szCs w:val="28"/>
        </w:rPr>
        <w:t>.</w:t>
      </w:r>
    </w:p>
    <w:p w14:paraId="13C3DA12" w14:textId="4A9D52DA" w:rsidR="0095273D" w:rsidRPr="00CD1AF5" w:rsidRDefault="0095273D" w:rsidP="00693088">
      <w:pPr>
        <w:ind w:firstLine="709"/>
        <w:jc w:val="both"/>
        <w:rPr>
          <w:bCs/>
          <w:sz w:val="28"/>
          <w:szCs w:val="28"/>
        </w:rPr>
      </w:pPr>
      <w:r w:rsidRPr="00CD1AF5">
        <w:rPr>
          <w:bCs/>
          <w:sz w:val="28"/>
          <w:szCs w:val="28"/>
        </w:rPr>
        <w:lastRenderedPageBreak/>
        <w:t>Для испытаний, при которых с увеличением смещения площадь контакта образцов уменьшается должна быть произведена корректировка площади сдвига. Корректировка проводится для испытательного оборудования, в котором верхний и нижний контейнеры имеют одинаковые габаритные размеры. В этом случае, с увеличением смещения фактическая площадь контакта будет уменьшаться. Площадь сдвига с учетом поправки рассчитывается по формуле</w:t>
      </w:r>
      <w:r w:rsidR="007C566B">
        <w:rPr>
          <w:bCs/>
          <w:sz w:val="28"/>
          <w:szCs w:val="28"/>
        </w:rPr>
        <w:t xml:space="preserve"> (5)</w:t>
      </w:r>
      <w:r w:rsidRPr="00CD1AF5">
        <w:rPr>
          <w:bCs/>
          <w:sz w:val="28"/>
          <w:szCs w:val="28"/>
        </w:rPr>
        <w:t>:</w:t>
      </w:r>
    </w:p>
    <w:p w14:paraId="5B91AECB" w14:textId="77777777" w:rsidR="0095273D" w:rsidRPr="00CD1AF5" w:rsidRDefault="0095273D" w:rsidP="00693088">
      <w:pPr>
        <w:ind w:firstLine="709"/>
        <w:jc w:val="both"/>
        <w:rPr>
          <w:bCs/>
          <w:sz w:val="28"/>
          <w:szCs w:val="28"/>
        </w:rPr>
      </w:pPr>
    </w:p>
    <w:p w14:paraId="7EEB7BCE" w14:textId="2001AE84" w:rsidR="0095273D" w:rsidRPr="00CD1AF5" w:rsidRDefault="00000000" w:rsidP="007C566B">
      <w:pPr>
        <w:jc w:val="right"/>
        <w:rPr>
          <w:rFonts w:eastAsiaTheme="minorEastAsia"/>
          <w:bCs/>
          <w:sz w:val="28"/>
          <w:szCs w:val="28"/>
        </w:rPr>
      </w:pPr>
      <m:oMath>
        <m:sSub>
          <m:sSubPr>
            <m:ctrlPr>
              <w:rPr>
                <w:rFonts w:ascii="Cambria Math" w:hAnsi="Cambria Math"/>
                <w:bCs/>
                <w:i/>
                <w:sz w:val="28"/>
                <w:szCs w:val="28"/>
              </w:rPr>
            </m:ctrlPr>
          </m:sSubPr>
          <m:e>
            <m:r>
              <w:rPr>
                <w:rFonts w:ascii="Cambria Math" w:hAnsi="Cambria Math"/>
                <w:sz w:val="28"/>
                <w:szCs w:val="28"/>
                <w:lang w:val="en-US"/>
              </w:rPr>
              <m:t>A</m:t>
            </m:r>
          </m:e>
          <m:sub>
            <m:r>
              <w:rPr>
                <w:rFonts w:ascii="Cambria Math" w:hAnsi="Cambria Math"/>
                <w:sz w:val="28"/>
                <w:szCs w:val="28"/>
              </w:rPr>
              <m:t>c</m:t>
            </m:r>
          </m:sub>
        </m:sSub>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A</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A</m:t>
            </m:r>
          </m:e>
          <m:sub>
            <m:r>
              <w:rPr>
                <w:rFonts w:ascii="Cambria Math" w:hAnsi="Cambria Math"/>
                <w:sz w:val="28"/>
                <w:szCs w:val="28"/>
              </w:rPr>
              <m:t>i</m:t>
            </m:r>
          </m:sub>
        </m:sSub>
      </m:oMath>
      <w:r w:rsidR="007C566B">
        <w:rPr>
          <w:rFonts w:eastAsiaTheme="minorEastAsia"/>
          <w:bCs/>
          <w:sz w:val="28"/>
          <w:szCs w:val="28"/>
        </w:rPr>
        <w:t xml:space="preserve">                                                      (5)</w:t>
      </w:r>
    </w:p>
    <w:p w14:paraId="2AF99AC7" w14:textId="77777777" w:rsidR="0095273D" w:rsidRPr="00CD1AF5" w:rsidRDefault="0095273D" w:rsidP="00693088">
      <w:pPr>
        <w:ind w:firstLine="709"/>
        <w:jc w:val="center"/>
        <w:rPr>
          <w:rFonts w:eastAsiaTheme="minorEastAsia"/>
          <w:bCs/>
          <w:sz w:val="28"/>
          <w:szCs w:val="28"/>
        </w:rPr>
      </w:pPr>
    </w:p>
    <w:p w14:paraId="44B39165" w14:textId="234EC158" w:rsidR="0095273D" w:rsidRPr="00603F2B" w:rsidRDefault="00603F2B" w:rsidP="00603F2B">
      <w:pPr>
        <w:tabs>
          <w:tab w:val="left" w:pos="567"/>
        </w:tabs>
        <w:jc w:val="both"/>
        <w:rPr>
          <w:bCs/>
          <w:sz w:val="28"/>
          <w:szCs w:val="28"/>
        </w:rPr>
      </w:pPr>
      <w:r w:rsidRPr="00603F2B">
        <w:rPr>
          <w:rFonts w:eastAsiaTheme="minorEastAsia"/>
          <w:bCs/>
          <w:sz w:val="28"/>
          <w:szCs w:val="28"/>
        </w:rPr>
        <w:t>где</w:t>
      </w:r>
      <w:r w:rsidRPr="00603F2B">
        <w:rPr>
          <w:rFonts w:eastAsiaTheme="minorEastAsia"/>
          <w:bCs/>
          <w:sz w:val="28"/>
          <w:szCs w:val="28"/>
          <w:lang w:val="kk-KZ"/>
        </w:rPr>
        <w:t xml:space="preserve"> </w:t>
      </w:r>
      <w:r w:rsidR="0095273D" w:rsidRPr="00603F2B">
        <w:rPr>
          <w:bCs/>
          <w:i/>
          <w:sz w:val="28"/>
          <w:szCs w:val="28"/>
          <w:lang w:val="en-US"/>
        </w:rPr>
        <w:t>A</w:t>
      </w:r>
      <w:r w:rsidR="0095273D" w:rsidRPr="00603F2B">
        <w:rPr>
          <w:bCs/>
          <w:i/>
          <w:sz w:val="28"/>
          <w:szCs w:val="28"/>
          <w:vertAlign w:val="subscript"/>
          <w:lang w:val="en-US"/>
        </w:rPr>
        <w:t>c</w:t>
      </w:r>
      <w:r w:rsidR="0095273D" w:rsidRPr="00603F2B">
        <w:rPr>
          <w:bCs/>
          <w:sz w:val="28"/>
          <w:szCs w:val="28"/>
        </w:rPr>
        <w:t xml:space="preserve"> – площадь сдвига с учетом поправки, м</w:t>
      </w:r>
      <w:r w:rsidR="0095273D" w:rsidRPr="00603F2B">
        <w:rPr>
          <w:bCs/>
          <w:sz w:val="28"/>
          <w:szCs w:val="28"/>
          <w:vertAlign w:val="superscript"/>
        </w:rPr>
        <w:t>2</w:t>
      </w:r>
      <w:r w:rsidR="0095273D" w:rsidRPr="00603F2B">
        <w:rPr>
          <w:bCs/>
          <w:sz w:val="28"/>
          <w:szCs w:val="28"/>
        </w:rPr>
        <w:t>;</w:t>
      </w:r>
    </w:p>
    <w:p w14:paraId="37DDA602" w14:textId="52CA76B6" w:rsidR="0095273D" w:rsidRPr="00603F2B" w:rsidRDefault="00000000" w:rsidP="00603F2B">
      <w:pPr>
        <w:ind w:firstLine="462"/>
        <w:jc w:val="both"/>
        <w:rPr>
          <w:rFonts w:eastAsiaTheme="minorEastAsia"/>
          <w:bCs/>
          <w:sz w:val="28"/>
          <w:szCs w:val="28"/>
        </w:rPr>
      </w:pPr>
      <m:oMath>
        <m:sSub>
          <m:sSubPr>
            <m:ctrlPr>
              <w:rPr>
                <w:rFonts w:ascii="Cambria Math" w:hAnsi="Cambria Math"/>
                <w:bCs/>
                <w:i/>
                <w:sz w:val="28"/>
                <w:szCs w:val="28"/>
              </w:rPr>
            </m:ctrlPr>
          </m:sSubPr>
          <m:e>
            <m:r>
              <w:rPr>
                <w:rFonts w:ascii="Cambria Math" w:hAnsi="Cambria Math"/>
                <w:sz w:val="28"/>
                <w:szCs w:val="28"/>
              </w:rPr>
              <m:t>A</m:t>
            </m:r>
          </m:e>
          <m:sub>
            <m:r>
              <w:rPr>
                <w:rFonts w:ascii="Cambria Math" w:hAnsi="Cambria Math"/>
                <w:sz w:val="28"/>
                <w:szCs w:val="28"/>
              </w:rPr>
              <m:t>0</m:t>
            </m:r>
          </m:sub>
        </m:sSub>
      </m:oMath>
      <w:r w:rsidR="0095273D" w:rsidRPr="00603F2B">
        <w:rPr>
          <w:rFonts w:eastAsiaTheme="minorEastAsia"/>
          <w:bCs/>
          <w:sz w:val="28"/>
          <w:szCs w:val="28"/>
        </w:rPr>
        <w:t xml:space="preserve"> – исходная контактная площадь образцов, м</w:t>
      </w:r>
      <w:r w:rsidR="0095273D" w:rsidRPr="00603F2B">
        <w:rPr>
          <w:rFonts w:eastAsiaTheme="minorEastAsia"/>
          <w:bCs/>
          <w:sz w:val="28"/>
          <w:szCs w:val="28"/>
          <w:vertAlign w:val="superscript"/>
        </w:rPr>
        <w:t>2</w:t>
      </w:r>
      <w:r w:rsidR="0095273D" w:rsidRPr="00603F2B">
        <w:rPr>
          <w:rFonts w:eastAsiaTheme="minorEastAsia"/>
          <w:bCs/>
          <w:sz w:val="28"/>
          <w:szCs w:val="28"/>
        </w:rPr>
        <w:t>;</w:t>
      </w:r>
    </w:p>
    <w:p w14:paraId="4D367E28" w14:textId="3B9DDFDB" w:rsidR="0095273D" w:rsidRPr="00603F2B" w:rsidRDefault="00000000" w:rsidP="00603F2B">
      <w:pPr>
        <w:ind w:firstLine="462"/>
        <w:jc w:val="both"/>
        <w:rPr>
          <w:rFonts w:eastAsiaTheme="minorEastAsia"/>
          <w:bCs/>
          <w:sz w:val="28"/>
          <w:szCs w:val="28"/>
        </w:rPr>
      </w:pPr>
      <m:oMath>
        <m:sSub>
          <m:sSubPr>
            <m:ctrlPr>
              <w:rPr>
                <w:rFonts w:ascii="Cambria Math" w:hAnsi="Cambria Math"/>
                <w:bCs/>
                <w:i/>
                <w:sz w:val="28"/>
                <w:szCs w:val="28"/>
              </w:rPr>
            </m:ctrlPr>
          </m:sSubPr>
          <m:e>
            <m:r>
              <w:rPr>
                <w:rFonts w:ascii="Cambria Math" w:hAnsi="Cambria Math"/>
                <w:sz w:val="28"/>
                <w:szCs w:val="28"/>
              </w:rPr>
              <m:t>A</m:t>
            </m:r>
          </m:e>
          <m:sub>
            <m:r>
              <w:rPr>
                <w:rFonts w:ascii="Cambria Math" w:hAnsi="Cambria Math"/>
                <w:sz w:val="28"/>
                <w:szCs w:val="28"/>
              </w:rPr>
              <m:t>i</m:t>
            </m:r>
          </m:sub>
        </m:sSub>
      </m:oMath>
      <w:r w:rsidR="0095273D" w:rsidRPr="00603F2B">
        <w:rPr>
          <w:rFonts w:eastAsiaTheme="minorEastAsia"/>
          <w:bCs/>
          <w:sz w:val="28"/>
          <w:szCs w:val="28"/>
        </w:rPr>
        <w:t xml:space="preserve"> – контактная площадь образцов при каждом приращении сдвиговой силы, м</w:t>
      </w:r>
      <w:r w:rsidR="0095273D" w:rsidRPr="00603F2B">
        <w:rPr>
          <w:rFonts w:eastAsiaTheme="minorEastAsia"/>
          <w:bCs/>
          <w:sz w:val="28"/>
          <w:szCs w:val="28"/>
          <w:vertAlign w:val="superscript"/>
        </w:rPr>
        <w:t>2</w:t>
      </w:r>
      <w:r w:rsidR="0095273D" w:rsidRPr="00603F2B">
        <w:rPr>
          <w:rFonts w:eastAsiaTheme="minorEastAsia"/>
          <w:bCs/>
          <w:sz w:val="28"/>
          <w:szCs w:val="28"/>
        </w:rPr>
        <w:t>;</w:t>
      </w:r>
    </w:p>
    <w:p w14:paraId="1A0911BB" w14:textId="77777777" w:rsidR="0095273D" w:rsidRPr="00CD1AF5" w:rsidRDefault="0095273D" w:rsidP="00693088">
      <w:pPr>
        <w:ind w:firstLine="709"/>
        <w:jc w:val="both"/>
        <w:rPr>
          <w:bCs/>
          <w:sz w:val="28"/>
          <w:szCs w:val="28"/>
        </w:rPr>
      </w:pPr>
      <w:r w:rsidRPr="00CD1AF5">
        <w:rPr>
          <w:bCs/>
          <w:sz w:val="28"/>
          <w:szCs w:val="28"/>
        </w:rPr>
        <w:t>Построение зависимости Мора-Кулона:</w:t>
      </w:r>
    </w:p>
    <w:p w14:paraId="68F9E462" w14:textId="77777777" w:rsidR="0095273D" w:rsidRPr="00CD1AF5" w:rsidRDefault="0095273D" w:rsidP="00693088">
      <w:pPr>
        <w:ind w:firstLine="709"/>
        <w:jc w:val="both"/>
        <w:rPr>
          <w:bCs/>
          <w:sz w:val="28"/>
          <w:szCs w:val="28"/>
        </w:rPr>
      </w:pPr>
      <w:r w:rsidRPr="00CD1AF5">
        <w:rPr>
          <w:bCs/>
          <w:sz w:val="28"/>
          <w:szCs w:val="28"/>
        </w:rPr>
        <w:t>График Мора-Кулона строится как минимум по трем точкам, при испытании при разных значениях нормального напряжения. Уравнение Мора-Кулона имеет следующее выражение:</w:t>
      </w:r>
    </w:p>
    <w:p w14:paraId="55BB7F4F" w14:textId="77777777" w:rsidR="0095273D" w:rsidRPr="00CD1AF5" w:rsidRDefault="0095273D" w:rsidP="00693088">
      <w:pPr>
        <w:ind w:firstLine="709"/>
        <w:jc w:val="both"/>
        <w:rPr>
          <w:bCs/>
          <w:sz w:val="28"/>
          <w:szCs w:val="28"/>
        </w:rPr>
      </w:pPr>
    </w:p>
    <w:p w14:paraId="150FCF45" w14:textId="77777777" w:rsidR="0095273D" w:rsidRPr="00CD1AF5" w:rsidRDefault="0095273D" w:rsidP="00603F2B">
      <w:pPr>
        <w:jc w:val="both"/>
        <w:rPr>
          <w:rFonts w:eastAsiaTheme="minorEastAsia"/>
          <w:bCs/>
          <w:sz w:val="28"/>
          <w:szCs w:val="28"/>
          <w:lang w:val="en-US"/>
        </w:rPr>
      </w:pPr>
      <m:oMathPara>
        <m:oMath>
          <m:r>
            <w:rPr>
              <w:rFonts w:ascii="Cambria Math" w:hAnsi="Cambria Math"/>
              <w:sz w:val="28"/>
              <w:szCs w:val="28"/>
            </w:rPr>
            <m:t>τ=</m:t>
          </m:r>
          <m:sSub>
            <m:sSubPr>
              <m:ctrlPr>
                <w:rPr>
                  <w:rFonts w:ascii="Cambria Math" w:hAnsi="Cambria Math"/>
                  <w:bCs/>
                  <w:i/>
                  <w:sz w:val="28"/>
                  <w:szCs w:val="28"/>
                </w:rPr>
              </m:ctrlPr>
            </m:sSubPr>
            <m:e>
              <m:r>
                <w:rPr>
                  <w:rFonts w:ascii="Cambria Math" w:hAnsi="Cambria Math"/>
                  <w:sz w:val="28"/>
                  <w:szCs w:val="28"/>
                </w:rPr>
                <m:t>c</m:t>
              </m:r>
            </m:e>
            <m:sub>
              <m:r>
                <w:rPr>
                  <w:rFonts w:ascii="Cambria Math" w:hAnsi="Cambria Math"/>
                  <w:sz w:val="28"/>
                  <w:szCs w:val="28"/>
                </w:rPr>
                <m:t>a</m:t>
              </m:r>
            </m:sub>
          </m:sSub>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σ</m:t>
              </m:r>
            </m:e>
            <m:sub>
              <m:r>
                <w:rPr>
                  <w:rFonts w:ascii="Cambria Math" w:hAnsi="Cambria Math"/>
                  <w:sz w:val="28"/>
                  <w:szCs w:val="28"/>
                </w:rPr>
                <m:t>N</m:t>
              </m:r>
            </m:sub>
          </m:sSub>
          <m:r>
            <m:rPr>
              <m:sty m:val="p"/>
            </m:rPr>
            <w:rPr>
              <w:rFonts w:ascii="Cambria Math" w:hAnsi="Cambria Math"/>
              <w:sz w:val="28"/>
              <w:szCs w:val="28"/>
            </w:rPr>
            <m:t>tan⁡</m:t>
          </m:r>
          <m:r>
            <w:rPr>
              <w:rFonts w:ascii="Cambria Math" w:hAnsi="Cambria Math"/>
              <w:sz w:val="28"/>
              <w:szCs w:val="28"/>
            </w:rPr>
            <m:t>(δ)</m:t>
          </m:r>
        </m:oMath>
      </m:oMathPara>
    </w:p>
    <w:p w14:paraId="1A8F4E2E" w14:textId="77777777" w:rsidR="0095273D" w:rsidRPr="00CD1AF5" w:rsidRDefault="0095273D" w:rsidP="00693088">
      <w:pPr>
        <w:ind w:firstLine="709"/>
        <w:jc w:val="both"/>
        <w:rPr>
          <w:rFonts w:eastAsiaTheme="minorEastAsia"/>
          <w:bCs/>
          <w:sz w:val="28"/>
          <w:szCs w:val="28"/>
          <w:lang w:val="en-US"/>
        </w:rPr>
      </w:pPr>
    </w:p>
    <w:p w14:paraId="06B6F276" w14:textId="07AA090E" w:rsidR="0095273D" w:rsidRPr="00CD1AF5" w:rsidRDefault="00603F2B" w:rsidP="00603F2B">
      <w:pPr>
        <w:tabs>
          <w:tab w:val="left" w:pos="567"/>
        </w:tabs>
        <w:jc w:val="both"/>
        <w:rPr>
          <w:rFonts w:eastAsiaTheme="minorEastAsia"/>
          <w:bCs/>
          <w:sz w:val="28"/>
          <w:szCs w:val="28"/>
        </w:rPr>
      </w:pPr>
      <w:r w:rsidRPr="00CD1AF5">
        <w:rPr>
          <w:bCs/>
          <w:sz w:val="28"/>
          <w:szCs w:val="28"/>
        </w:rPr>
        <w:t>где</w:t>
      </w:r>
      <w:r>
        <w:rPr>
          <w:bCs/>
          <w:sz w:val="28"/>
          <w:szCs w:val="28"/>
          <w:lang w:val="kk-KZ"/>
        </w:rPr>
        <w:t xml:space="preserve"> </w:t>
      </w:r>
      <m:oMath>
        <m:r>
          <w:rPr>
            <w:rFonts w:ascii="Cambria Math" w:hAnsi="Cambria Math"/>
            <w:sz w:val="28"/>
            <w:szCs w:val="28"/>
          </w:rPr>
          <m:t>τ</m:t>
        </m:r>
      </m:oMath>
      <w:r w:rsidR="0095273D" w:rsidRPr="00CD1AF5">
        <w:rPr>
          <w:rFonts w:eastAsiaTheme="minorEastAsia"/>
          <w:bCs/>
          <w:sz w:val="28"/>
          <w:szCs w:val="28"/>
        </w:rPr>
        <w:t xml:space="preserve"> – пиковое напряжение сдвига (касательное напряжение), кПа;</w:t>
      </w:r>
    </w:p>
    <w:p w14:paraId="338051BD" w14:textId="77777777" w:rsidR="0095273D" w:rsidRPr="00603F2B" w:rsidRDefault="0095273D" w:rsidP="00603F2B">
      <w:pPr>
        <w:ind w:firstLine="448"/>
        <w:jc w:val="both"/>
        <w:rPr>
          <w:bCs/>
          <w:sz w:val="28"/>
          <w:szCs w:val="28"/>
        </w:rPr>
      </w:pPr>
      <w:r w:rsidRPr="00603F2B">
        <w:rPr>
          <w:rFonts w:eastAsiaTheme="minorEastAsia"/>
          <w:bCs/>
          <w:i/>
          <w:sz w:val="28"/>
          <w:szCs w:val="28"/>
        </w:rPr>
        <w:t>с</w:t>
      </w:r>
      <w:r w:rsidRPr="00603F2B">
        <w:rPr>
          <w:rFonts w:eastAsiaTheme="minorEastAsia"/>
          <w:bCs/>
          <w:sz w:val="28"/>
          <w:szCs w:val="28"/>
        </w:rPr>
        <w:t xml:space="preserve"> – удельное сцепление, кПа;</w:t>
      </w:r>
    </w:p>
    <w:p w14:paraId="5CCC9454" w14:textId="509ADE1E" w:rsidR="0095273D" w:rsidRPr="00603F2B" w:rsidRDefault="00000000" w:rsidP="00603F2B">
      <w:pPr>
        <w:ind w:firstLine="448"/>
        <w:jc w:val="both"/>
        <w:rPr>
          <w:rFonts w:eastAsiaTheme="minorEastAsia"/>
          <w:bCs/>
          <w:sz w:val="28"/>
          <w:szCs w:val="28"/>
        </w:rPr>
      </w:pPr>
      <m:oMath>
        <m:sSub>
          <m:sSubPr>
            <m:ctrlPr>
              <w:rPr>
                <w:rFonts w:ascii="Cambria Math" w:hAnsi="Cambria Math"/>
                <w:bCs/>
                <w:i/>
                <w:sz w:val="28"/>
                <w:szCs w:val="28"/>
              </w:rPr>
            </m:ctrlPr>
          </m:sSubPr>
          <m:e>
            <m:r>
              <w:rPr>
                <w:rFonts w:ascii="Cambria Math" w:hAnsi="Cambria Math"/>
                <w:sz w:val="28"/>
                <w:szCs w:val="28"/>
              </w:rPr>
              <m:t>σ</m:t>
            </m:r>
          </m:e>
          <m:sub>
            <m:r>
              <w:rPr>
                <w:rFonts w:ascii="Cambria Math" w:hAnsi="Cambria Math"/>
                <w:sz w:val="28"/>
                <w:szCs w:val="28"/>
              </w:rPr>
              <m:t>N</m:t>
            </m:r>
          </m:sub>
        </m:sSub>
      </m:oMath>
      <w:r w:rsidR="0095273D" w:rsidRPr="00603F2B">
        <w:rPr>
          <w:rFonts w:eastAsiaTheme="minorEastAsia"/>
          <w:bCs/>
          <w:sz w:val="28"/>
          <w:szCs w:val="28"/>
        </w:rPr>
        <w:t xml:space="preserve"> – нормальное напряжение, кПа;</w:t>
      </w:r>
    </w:p>
    <w:p w14:paraId="2F633E19" w14:textId="45AB22D5" w:rsidR="0095273D" w:rsidRPr="00603F2B" w:rsidRDefault="00603F2B" w:rsidP="00603F2B">
      <w:pPr>
        <w:ind w:firstLine="448"/>
        <w:jc w:val="both"/>
        <w:rPr>
          <w:bCs/>
          <w:sz w:val="28"/>
          <w:szCs w:val="28"/>
        </w:rPr>
      </w:pPr>
      <m:oMath>
        <m:r>
          <w:rPr>
            <w:rFonts w:ascii="Cambria Math" w:hAnsi="Cambria Math"/>
            <w:sz w:val="28"/>
            <w:szCs w:val="28"/>
          </w:rPr>
          <m:t>δ</m:t>
        </m:r>
      </m:oMath>
      <w:r w:rsidR="0095273D" w:rsidRPr="00603F2B">
        <w:rPr>
          <w:rFonts w:eastAsiaTheme="minorEastAsia"/>
          <w:bCs/>
          <w:sz w:val="28"/>
          <w:szCs w:val="28"/>
        </w:rPr>
        <w:t xml:space="preserve"> – угол трения </w:t>
      </w:r>
      <w:r w:rsidR="0095273D" w:rsidRPr="00603F2B">
        <w:rPr>
          <w:bCs/>
          <w:sz w:val="28"/>
          <w:szCs w:val="28"/>
        </w:rPr>
        <w:t>Мора-Кулона, град.</w:t>
      </w:r>
    </w:p>
    <w:p w14:paraId="1F069D1D" w14:textId="77777777" w:rsidR="0095273D" w:rsidRPr="00CD1AF5" w:rsidRDefault="0095273D" w:rsidP="00693088">
      <w:pPr>
        <w:ind w:firstLine="709"/>
        <w:jc w:val="both"/>
        <w:rPr>
          <w:bCs/>
          <w:sz w:val="28"/>
          <w:szCs w:val="28"/>
        </w:rPr>
      </w:pPr>
      <w:r w:rsidRPr="00CD1AF5">
        <w:rPr>
          <w:bCs/>
          <w:sz w:val="28"/>
          <w:szCs w:val="28"/>
        </w:rPr>
        <w:t xml:space="preserve">Возможно построение графика по остаточным </w:t>
      </w:r>
      <w:proofErr w:type="spellStart"/>
      <w:r w:rsidRPr="00CD1AF5">
        <w:rPr>
          <w:bCs/>
          <w:sz w:val="28"/>
          <w:szCs w:val="28"/>
        </w:rPr>
        <w:t>послепиковым</w:t>
      </w:r>
      <w:proofErr w:type="spellEnd"/>
      <w:r w:rsidRPr="00CD1AF5">
        <w:rPr>
          <w:bCs/>
          <w:sz w:val="28"/>
          <w:szCs w:val="28"/>
        </w:rPr>
        <w:t xml:space="preserve"> значениям. </w:t>
      </w:r>
    </w:p>
    <w:p w14:paraId="5BC613BC" w14:textId="7B90C774" w:rsidR="0095273D" w:rsidRPr="00CD1AF5" w:rsidRDefault="0095273D" w:rsidP="00693088">
      <w:pPr>
        <w:ind w:firstLine="709"/>
        <w:jc w:val="both"/>
        <w:rPr>
          <w:bCs/>
          <w:sz w:val="28"/>
          <w:szCs w:val="28"/>
        </w:rPr>
      </w:pPr>
      <w:r w:rsidRPr="00CD1AF5">
        <w:rPr>
          <w:bCs/>
          <w:sz w:val="28"/>
          <w:szCs w:val="28"/>
        </w:rPr>
        <w:t>Секущий угол трения может быть рассчитан для каждого испытания по следующей формуле</w:t>
      </w:r>
      <w:r w:rsidR="007C566B">
        <w:rPr>
          <w:bCs/>
          <w:sz w:val="28"/>
          <w:szCs w:val="28"/>
        </w:rPr>
        <w:t xml:space="preserve"> (6)</w:t>
      </w:r>
      <w:r w:rsidRPr="00CD1AF5">
        <w:rPr>
          <w:bCs/>
          <w:sz w:val="28"/>
          <w:szCs w:val="28"/>
        </w:rPr>
        <w:t>:</w:t>
      </w:r>
    </w:p>
    <w:p w14:paraId="58F007F6" w14:textId="77777777" w:rsidR="0095273D" w:rsidRPr="00CD1AF5" w:rsidRDefault="0095273D" w:rsidP="00693088">
      <w:pPr>
        <w:ind w:firstLine="709"/>
        <w:jc w:val="both"/>
        <w:rPr>
          <w:bCs/>
          <w:sz w:val="28"/>
          <w:szCs w:val="28"/>
        </w:rPr>
      </w:pPr>
    </w:p>
    <w:p w14:paraId="0B6E3B17" w14:textId="79ECBE6F" w:rsidR="0095273D" w:rsidRPr="00CD1AF5" w:rsidRDefault="00000000" w:rsidP="007C566B">
      <w:pPr>
        <w:jc w:val="right"/>
        <w:rPr>
          <w:rFonts w:eastAsiaTheme="minorEastAsia"/>
          <w:bCs/>
          <w:sz w:val="28"/>
          <w:szCs w:val="28"/>
        </w:rPr>
      </w:pPr>
      <m:oMath>
        <m:sSub>
          <m:sSubPr>
            <m:ctrlPr>
              <w:rPr>
                <w:rFonts w:ascii="Cambria Math" w:hAnsi="Cambria Math"/>
                <w:bCs/>
                <w:i/>
                <w:sz w:val="28"/>
                <w:szCs w:val="28"/>
              </w:rPr>
            </m:ctrlPr>
          </m:sSubPr>
          <m:e>
            <m:r>
              <w:rPr>
                <w:rFonts w:ascii="Cambria Math" w:hAnsi="Cambria Math"/>
                <w:sz w:val="28"/>
                <w:szCs w:val="28"/>
              </w:rPr>
              <m:t>δ</m:t>
            </m:r>
          </m:e>
          <m:sub>
            <m:r>
              <w:rPr>
                <w:rFonts w:ascii="Cambria Math" w:hAnsi="Cambria Math"/>
                <w:sz w:val="28"/>
                <w:szCs w:val="28"/>
              </w:rPr>
              <m:t>sec</m:t>
            </m:r>
          </m:sub>
        </m:sSub>
        <m:r>
          <w:rPr>
            <w:rFonts w:ascii="Cambria Math" w:hAnsi="Cambria Math"/>
            <w:sz w:val="28"/>
            <w:szCs w:val="28"/>
          </w:rPr>
          <m:t>=</m:t>
        </m:r>
        <m:sSup>
          <m:sSupPr>
            <m:ctrlPr>
              <w:rPr>
                <w:rFonts w:ascii="Cambria Math" w:hAnsi="Cambria Math"/>
                <w:bCs/>
                <w:i/>
                <w:sz w:val="28"/>
                <w:szCs w:val="28"/>
              </w:rPr>
            </m:ctrlPr>
          </m:sSupPr>
          <m:e>
            <m:r>
              <w:rPr>
                <w:rFonts w:ascii="Cambria Math" w:hAnsi="Cambria Math"/>
                <w:sz w:val="28"/>
                <w:szCs w:val="28"/>
              </w:rPr>
              <m:t>tan</m:t>
            </m:r>
          </m:e>
          <m:sup>
            <m:r>
              <w:rPr>
                <w:rFonts w:ascii="Cambria Math" w:hAnsi="Cambria Math"/>
                <w:sz w:val="28"/>
                <w:szCs w:val="28"/>
              </w:rPr>
              <m:t>-1</m:t>
            </m:r>
          </m:sup>
        </m:sSup>
        <m:d>
          <m:dPr>
            <m:ctrlPr>
              <w:rPr>
                <w:rFonts w:ascii="Cambria Math" w:hAnsi="Cambria Math"/>
                <w:bCs/>
                <w:i/>
                <w:sz w:val="28"/>
                <w:szCs w:val="28"/>
              </w:rPr>
            </m:ctrlPr>
          </m:dPr>
          <m:e>
            <m:f>
              <m:fPr>
                <m:ctrlPr>
                  <w:rPr>
                    <w:rFonts w:ascii="Cambria Math" w:hAnsi="Cambria Math"/>
                    <w:bCs/>
                    <w:i/>
                    <w:sz w:val="28"/>
                    <w:szCs w:val="28"/>
                  </w:rPr>
                </m:ctrlPr>
              </m:fPr>
              <m:num>
                <m:r>
                  <w:rPr>
                    <w:rFonts w:ascii="Cambria Math" w:hAnsi="Cambria Math"/>
                    <w:sz w:val="28"/>
                    <w:szCs w:val="28"/>
                  </w:rPr>
                  <m:t>τ</m:t>
                </m:r>
              </m:num>
              <m:den>
                <m:sSub>
                  <m:sSubPr>
                    <m:ctrlPr>
                      <w:rPr>
                        <w:rFonts w:ascii="Cambria Math" w:hAnsi="Cambria Math"/>
                        <w:bCs/>
                        <w:i/>
                        <w:sz w:val="28"/>
                        <w:szCs w:val="28"/>
                      </w:rPr>
                    </m:ctrlPr>
                  </m:sSubPr>
                  <m:e>
                    <m:r>
                      <w:rPr>
                        <w:rFonts w:ascii="Cambria Math" w:hAnsi="Cambria Math"/>
                        <w:sz w:val="28"/>
                        <w:szCs w:val="28"/>
                      </w:rPr>
                      <m:t>σ</m:t>
                    </m:r>
                  </m:e>
                  <m:sub>
                    <m:r>
                      <w:rPr>
                        <w:rFonts w:ascii="Cambria Math" w:hAnsi="Cambria Math"/>
                        <w:sz w:val="28"/>
                        <w:szCs w:val="28"/>
                        <w:lang w:val="en-US"/>
                      </w:rPr>
                      <m:t>N</m:t>
                    </m:r>
                  </m:sub>
                </m:sSub>
              </m:den>
            </m:f>
          </m:e>
        </m:d>
      </m:oMath>
      <w:r w:rsidR="007C566B">
        <w:rPr>
          <w:rFonts w:eastAsiaTheme="minorEastAsia"/>
          <w:bCs/>
          <w:sz w:val="28"/>
          <w:szCs w:val="28"/>
        </w:rPr>
        <w:t xml:space="preserve">                                                  (6)</w:t>
      </w:r>
    </w:p>
    <w:p w14:paraId="1EDDA937" w14:textId="77777777" w:rsidR="0095273D" w:rsidRPr="00603F2B" w:rsidRDefault="0095273D" w:rsidP="00693088">
      <w:pPr>
        <w:ind w:firstLine="709"/>
        <w:jc w:val="both"/>
        <w:rPr>
          <w:rFonts w:eastAsiaTheme="minorEastAsia"/>
          <w:bCs/>
          <w:sz w:val="28"/>
          <w:szCs w:val="28"/>
        </w:rPr>
      </w:pPr>
    </w:p>
    <w:p w14:paraId="38B15DE0" w14:textId="37683DAE" w:rsidR="0095273D" w:rsidRPr="00603F2B" w:rsidRDefault="00603F2B" w:rsidP="00603F2B">
      <w:pPr>
        <w:tabs>
          <w:tab w:val="left" w:pos="567"/>
        </w:tabs>
        <w:jc w:val="both"/>
        <w:rPr>
          <w:bCs/>
          <w:sz w:val="28"/>
          <w:szCs w:val="28"/>
        </w:rPr>
      </w:pPr>
      <w:r w:rsidRPr="00603F2B">
        <w:rPr>
          <w:rFonts w:eastAsiaTheme="minorEastAsia"/>
          <w:bCs/>
          <w:sz w:val="28"/>
          <w:szCs w:val="28"/>
        </w:rPr>
        <w:t>где</w:t>
      </w:r>
      <w:r w:rsidRPr="00603F2B">
        <w:rPr>
          <w:rFonts w:eastAsiaTheme="minorEastAsia"/>
          <w:bCs/>
          <w:sz w:val="28"/>
          <w:szCs w:val="28"/>
          <w:lang w:val="kk-KZ"/>
        </w:rPr>
        <w:t xml:space="preserve"> </w:t>
      </w:r>
      <m:oMath>
        <m:sSub>
          <m:sSubPr>
            <m:ctrlPr>
              <w:rPr>
                <w:rFonts w:ascii="Cambria Math" w:hAnsi="Cambria Math"/>
                <w:bCs/>
                <w:i/>
                <w:sz w:val="28"/>
                <w:szCs w:val="28"/>
              </w:rPr>
            </m:ctrlPr>
          </m:sSubPr>
          <m:e>
            <m:r>
              <w:rPr>
                <w:rFonts w:ascii="Cambria Math" w:hAnsi="Cambria Math"/>
                <w:sz w:val="28"/>
                <w:szCs w:val="28"/>
              </w:rPr>
              <m:t>δ</m:t>
            </m:r>
          </m:e>
          <m:sub>
            <m:r>
              <w:rPr>
                <w:rFonts w:ascii="Cambria Math" w:hAnsi="Cambria Math"/>
                <w:sz w:val="28"/>
                <w:szCs w:val="28"/>
              </w:rPr>
              <m:t>sec</m:t>
            </m:r>
          </m:sub>
        </m:sSub>
      </m:oMath>
      <w:r w:rsidR="0095273D" w:rsidRPr="00603F2B">
        <w:rPr>
          <w:rFonts w:eastAsiaTheme="minorEastAsia"/>
          <w:bCs/>
          <w:sz w:val="28"/>
          <w:szCs w:val="28"/>
        </w:rPr>
        <w:t xml:space="preserve"> </w:t>
      </w:r>
      <w:r w:rsidRPr="00603F2B">
        <w:rPr>
          <w:rFonts w:eastAsiaTheme="minorEastAsia"/>
          <w:bCs/>
          <w:sz w:val="28"/>
          <w:szCs w:val="28"/>
        </w:rPr>
        <w:t>‒</w:t>
      </w:r>
      <w:r w:rsidR="0095273D" w:rsidRPr="00603F2B">
        <w:rPr>
          <w:rFonts w:eastAsiaTheme="minorEastAsia"/>
          <w:bCs/>
          <w:sz w:val="28"/>
          <w:szCs w:val="28"/>
        </w:rPr>
        <w:t xml:space="preserve"> </w:t>
      </w:r>
      <w:r w:rsidR="0095273D" w:rsidRPr="00603F2B">
        <w:rPr>
          <w:bCs/>
          <w:sz w:val="28"/>
          <w:szCs w:val="28"/>
        </w:rPr>
        <w:t>секущий угол трения, град;</w:t>
      </w:r>
    </w:p>
    <w:p w14:paraId="076B2B60" w14:textId="1F827B5D" w:rsidR="0095273D" w:rsidRPr="00603F2B" w:rsidRDefault="00603F2B" w:rsidP="00603F2B">
      <w:pPr>
        <w:ind w:firstLine="462"/>
        <w:jc w:val="both"/>
        <w:rPr>
          <w:rFonts w:eastAsiaTheme="minorEastAsia"/>
          <w:bCs/>
          <w:sz w:val="28"/>
          <w:szCs w:val="28"/>
        </w:rPr>
      </w:pPr>
      <m:oMath>
        <m:r>
          <w:rPr>
            <w:rFonts w:ascii="Cambria Math" w:hAnsi="Cambria Math"/>
            <w:sz w:val="28"/>
            <w:szCs w:val="28"/>
          </w:rPr>
          <m:t>τ</m:t>
        </m:r>
      </m:oMath>
      <w:r w:rsidR="0095273D" w:rsidRPr="00603F2B">
        <w:rPr>
          <w:rFonts w:eastAsiaTheme="minorEastAsia"/>
          <w:bCs/>
          <w:sz w:val="28"/>
          <w:szCs w:val="28"/>
        </w:rPr>
        <w:t xml:space="preserve"> – пиковое напряжение сдвига (касательное напряжение), кПа;</w:t>
      </w:r>
    </w:p>
    <w:p w14:paraId="356BC2EA" w14:textId="23F278F0" w:rsidR="0095273D" w:rsidRPr="00603F2B" w:rsidRDefault="00000000" w:rsidP="00603F2B">
      <w:pPr>
        <w:ind w:firstLine="462"/>
        <w:jc w:val="both"/>
        <w:rPr>
          <w:rFonts w:eastAsiaTheme="minorEastAsia"/>
          <w:bCs/>
          <w:sz w:val="28"/>
          <w:szCs w:val="28"/>
        </w:rPr>
      </w:pPr>
      <m:oMath>
        <m:sSub>
          <m:sSubPr>
            <m:ctrlPr>
              <w:rPr>
                <w:rFonts w:ascii="Cambria Math" w:hAnsi="Cambria Math"/>
                <w:bCs/>
                <w:i/>
                <w:sz w:val="28"/>
                <w:szCs w:val="28"/>
              </w:rPr>
            </m:ctrlPr>
          </m:sSubPr>
          <m:e>
            <m:r>
              <w:rPr>
                <w:rFonts w:ascii="Cambria Math" w:hAnsi="Cambria Math"/>
                <w:sz w:val="28"/>
                <w:szCs w:val="28"/>
              </w:rPr>
              <m:t>σ</m:t>
            </m:r>
          </m:e>
          <m:sub>
            <m:r>
              <w:rPr>
                <w:rFonts w:ascii="Cambria Math" w:hAnsi="Cambria Math"/>
                <w:sz w:val="28"/>
                <w:szCs w:val="28"/>
              </w:rPr>
              <m:t>N</m:t>
            </m:r>
          </m:sub>
        </m:sSub>
      </m:oMath>
      <w:r w:rsidR="0095273D" w:rsidRPr="00603F2B">
        <w:rPr>
          <w:rFonts w:eastAsiaTheme="minorEastAsia"/>
          <w:bCs/>
          <w:sz w:val="28"/>
          <w:szCs w:val="28"/>
        </w:rPr>
        <w:t xml:space="preserve"> – нормальное напряжение, кПа.</w:t>
      </w:r>
    </w:p>
    <w:p w14:paraId="0D18CB10" w14:textId="77777777" w:rsidR="0095273D" w:rsidRPr="00CD1AF5" w:rsidRDefault="0095273D" w:rsidP="00693088">
      <w:pPr>
        <w:ind w:firstLine="709"/>
        <w:jc w:val="both"/>
        <w:rPr>
          <w:bCs/>
          <w:sz w:val="28"/>
          <w:szCs w:val="28"/>
        </w:rPr>
      </w:pPr>
    </w:p>
    <w:p w14:paraId="0B32EFF8" w14:textId="77777777" w:rsidR="0095273D" w:rsidRPr="00CD1AF5" w:rsidRDefault="0095273D" w:rsidP="00603F2B">
      <w:pPr>
        <w:jc w:val="center"/>
        <w:rPr>
          <w:bCs/>
          <w:sz w:val="28"/>
          <w:szCs w:val="28"/>
        </w:rPr>
      </w:pPr>
      <w:r w:rsidRPr="00CD1AF5">
        <w:rPr>
          <w:bCs/>
          <w:noProof/>
          <w:sz w:val="28"/>
          <w:szCs w:val="28"/>
        </w:rPr>
        <w:drawing>
          <wp:inline distT="0" distB="0" distL="0" distR="0" wp14:anchorId="51BAA7CA" wp14:editId="65713054">
            <wp:extent cx="4356340" cy="1265879"/>
            <wp:effectExtent l="0" t="0" r="6350" b="0"/>
            <wp:docPr id="44" name="Рисунок 44" descr="C:\Users\Lenovo YOGA 900\Pictures\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 YOGA 900\Pictures\11111.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1743" t="4560" r="3211" b="3092"/>
                    <a:stretch/>
                  </pic:blipFill>
                  <pic:spPr bwMode="auto">
                    <a:xfrm>
                      <a:off x="0" y="0"/>
                      <a:ext cx="4388002" cy="1275080"/>
                    </a:xfrm>
                    <a:prstGeom prst="rect">
                      <a:avLst/>
                    </a:prstGeom>
                    <a:noFill/>
                    <a:ln>
                      <a:noFill/>
                    </a:ln>
                    <a:extLst>
                      <a:ext uri="{53640926-AAD7-44D8-BBD7-CCE9431645EC}">
                        <a14:shadowObscured xmlns:a14="http://schemas.microsoft.com/office/drawing/2010/main"/>
                      </a:ext>
                    </a:extLst>
                  </pic:spPr>
                </pic:pic>
              </a:graphicData>
            </a:graphic>
          </wp:inline>
        </w:drawing>
      </w:r>
    </w:p>
    <w:p w14:paraId="60CBAECB" w14:textId="77777777" w:rsidR="00603F2B" w:rsidRPr="00603F2B" w:rsidRDefault="00603F2B" w:rsidP="00603F2B">
      <w:pPr>
        <w:ind w:firstLine="1843"/>
        <w:rPr>
          <w:bCs/>
          <w:sz w:val="16"/>
          <w:szCs w:val="16"/>
          <w:lang w:val="kk-KZ"/>
        </w:rPr>
      </w:pPr>
    </w:p>
    <w:p w14:paraId="3512FB60" w14:textId="508A8685" w:rsidR="00603F2B" w:rsidRPr="00603F2B" w:rsidRDefault="00603F2B" w:rsidP="00603F2B">
      <w:pPr>
        <w:ind w:firstLine="2410"/>
        <w:rPr>
          <w:bCs/>
          <w:lang w:val="kk-KZ"/>
        </w:rPr>
      </w:pPr>
      <w:r w:rsidRPr="00603F2B">
        <w:rPr>
          <w:bCs/>
          <w:lang w:val="kk-KZ"/>
        </w:rPr>
        <w:t xml:space="preserve">а                   </w:t>
      </w:r>
      <w:r>
        <w:rPr>
          <w:bCs/>
          <w:lang w:val="kk-KZ"/>
        </w:rPr>
        <w:t xml:space="preserve">           </w:t>
      </w:r>
      <w:r w:rsidRPr="00603F2B">
        <w:rPr>
          <w:bCs/>
          <w:lang w:val="kk-KZ"/>
        </w:rPr>
        <w:t xml:space="preserve">                                    б</w:t>
      </w:r>
    </w:p>
    <w:p w14:paraId="3442706F" w14:textId="77777777" w:rsidR="00603F2B" w:rsidRPr="00603F2B" w:rsidRDefault="00603F2B" w:rsidP="00693088">
      <w:pPr>
        <w:ind w:firstLine="709"/>
        <w:jc w:val="center"/>
        <w:rPr>
          <w:bCs/>
          <w:sz w:val="16"/>
          <w:szCs w:val="16"/>
          <w:lang w:val="kk-KZ"/>
        </w:rPr>
      </w:pPr>
    </w:p>
    <w:p w14:paraId="3C2CB7B0" w14:textId="20C7DBE4" w:rsidR="0095273D" w:rsidRPr="00CD1AF5" w:rsidRDefault="0095273D" w:rsidP="00603F2B">
      <w:pPr>
        <w:jc w:val="center"/>
        <w:rPr>
          <w:bCs/>
          <w:sz w:val="28"/>
          <w:szCs w:val="28"/>
        </w:rPr>
      </w:pPr>
      <w:r w:rsidRPr="00CD1AF5">
        <w:rPr>
          <w:bCs/>
          <w:sz w:val="28"/>
          <w:szCs w:val="28"/>
        </w:rPr>
        <w:t xml:space="preserve">Рисунок </w:t>
      </w:r>
      <w:r w:rsidR="00071B77">
        <w:rPr>
          <w:bCs/>
          <w:sz w:val="28"/>
          <w:szCs w:val="28"/>
          <w:lang w:val="kk-KZ"/>
        </w:rPr>
        <w:t>20</w:t>
      </w:r>
      <w:r w:rsidRPr="00CD1AF5">
        <w:rPr>
          <w:bCs/>
          <w:sz w:val="28"/>
          <w:szCs w:val="28"/>
        </w:rPr>
        <w:t xml:space="preserve"> – Результаты испытаний</w:t>
      </w:r>
    </w:p>
    <w:p w14:paraId="4257FD21" w14:textId="77777777" w:rsidR="007700B2" w:rsidRPr="00CD1AF5" w:rsidRDefault="007700B2" w:rsidP="007700B2">
      <w:pPr>
        <w:ind w:firstLine="709"/>
        <w:jc w:val="both"/>
        <w:rPr>
          <w:bCs/>
          <w:sz w:val="28"/>
          <w:szCs w:val="28"/>
        </w:rPr>
      </w:pPr>
      <w:r w:rsidRPr="00CD1AF5">
        <w:rPr>
          <w:bCs/>
          <w:sz w:val="28"/>
          <w:szCs w:val="28"/>
        </w:rPr>
        <w:lastRenderedPageBreak/>
        <w:t xml:space="preserve">На рисунке </w:t>
      </w:r>
      <w:r>
        <w:rPr>
          <w:bCs/>
          <w:sz w:val="28"/>
          <w:szCs w:val="28"/>
          <w:lang w:val="kk-KZ"/>
        </w:rPr>
        <w:t>20</w:t>
      </w:r>
      <w:r w:rsidRPr="00CD1AF5">
        <w:rPr>
          <w:bCs/>
          <w:sz w:val="28"/>
          <w:szCs w:val="28"/>
        </w:rPr>
        <w:t xml:space="preserve"> представлена графическая интерпретация типовых результатов испытаний на срез.</w:t>
      </w:r>
    </w:p>
    <w:p w14:paraId="125538E0" w14:textId="77777777" w:rsidR="0095273D" w:rsidRPr="00CD1AF5" w:rsidRDefault="0095273D" w:rsidP="00693088">
      <w:pPr>
        <w:ind w:firstLine="709"/>
        <w:contextualSpacing/>
        <w:jc w:val="both"/>
        <w:rPr>
          <w:rFonts w:eastAsia="Noto Sans CJK SC"/>
          <w:kern w:val="3"/>
          <w:sz w:val="28"/>
          <w:szCs w:val="28"/>
          <w:lang w:eastAsia="zh-CN" w:bidi="hi-IN"/>
        </w:rPr>
      </w:pPr>
    </w:p>
    <w:p w14:paraId="6A7399A0" w14:textId="37AC4DA9" w:rsidR="0095273D" w:rsidRPr="00CD1AF5" w:rsidRDefault="0095273D" w:rsidP="00603F2B">
      <w:pPr>
        <w:pStyle w:val="2"/>
        <w:spacing w:before="0"/>
        <w:rPr>
          <w:rFonts w:cs="Times New Roman"/>
          <w:szCs w:val="28"/>
        </w:rPr>
      </w:pPr>
      <w:bookmarkStart w:id="91" w:name="_Toc195095271"/>
      <w:bookmarkStart w:id="92" w:name="_Toc189162980"/>
      <w:r w:rsidRPr="00CD1AF5">
        <w:rPr>
          <w:rFonts w:cs="Times New Roman"/>
          <w:szCs w:val="28"/>
        </w:rPr>
        <w:t>2.4 Лабораторные испытания исследуемых типов георешеток</w:t>
      </w:r>
      <w:bookmarkEnd w:id="91"/>
      <w:r w:rsidRPr="00CD1AF5">
        <w:rPr>
          <w:rFonts w:cs="Times New Roman"/>
          <w:szCs w:val="28"/>
        </w:rPr>
        <w:t xml:space="preserve"> </w:t>
      </w:r>
    </w:p>
    <w:p w14:paraId="0839DCBE" w14:textId="105A7F23" w:rsidR="0095273D" w:rsidRPr="00CD1AF5" w:rsidRDefault="0095273D" w:rsidP="00603F2B">
      <w:pPr>
        <w:ind w:firstLine="709"/>
        <w:contextualSpacing/>
        <w:jc w:val="both"/>
        <w:rPr>
          <w:sz w:val="28"/>
          <w:szCs w:val="28"/>
        </w:rPr>
      </w:pPr>
      <w:r w:rsidRPr="00CD1AF5">
        <w:rPr>
          <w:sz w:val="28"/>
          <w:szCs w:val="28"/>
        </w:rPr>
        <w:t xml:space="preserve">В качестве элемента армирования были выбраны 5 </w:t>
      </w:r>
      <w:bookmarkStart w:id="93" w:name="_Hlk192763041"/>
      <w:r w:rsidRPr="00CD1AF5">
        <w:rPr>
          <w:sz w:val="28"/>
          <w:szCs w:val="28"/>
        </w:rPr>
        <w:t xml:space="preserve">разных типов </w:t>
      </w:r>
      <w:proofErr w:type="spellStart"/>
      <w:r w:rsidRPr="00CD1AF5">
        <w:rPr>
          <w:sz w:val="28"/>
          <w:szCs w:val="28"/>
        </w:rPr>
        <w:t>геосинтетических</w:t>
      </w:r>
      <w:proofErr w:type="spellEnd"/>
      <w:r w:rsidRPr="00CD1AF5">
        <w:rPr>
          <w:sz w:val="28"/>
          <w:szCs w:val="28"/>
        </w:rPr>
        <w:t xml:space="preserve"> материалов, характеристики которых описаны </w:t>
      </w:r>
      <w:r w:rsidR="00BD39B3">
        <w:rPr>
          <w:sz w:val="28"/>
          <w:szCs w:val="28"/>
          <w:lang w:val="kk-KZ"/>
        </w:rPr>
        <w:t xml:space="preserve">на рисунке </w:t>
      </w:r>
      <w:r w:rsidR="00071B77">
        <w:rPr>
          <w:sz w:val="28"/>
          <w:szCs w:val="28"/>
          <w:lang w:val="kk-KZ"/>
        </w:rPr>
        <w:t>21</w:t>
      </w:r>
      <w:r w:rsidRPr="00CD1AF5">
        <w:rPr>
          <w:sz w:val="28"/>
          <w:szCs w:val="28"/>
        </w:rPr>
        <w:t xml:space="preserve">. </w:t>
      </w:r>
      <w:bookmarkEnd w:id="93"/>
      <w:r w:rsidRPr="00CD1AF5">
        <w:rPr>
          <w:sz w:val="28"/>
          <w:szCs w:val="28"/>
        </w:rPr>
        <w:t>Для выполнения исследования и реализации поставленной цели и задач были использованы материалы, соответствующие требованиям и стандартам.</w:t>
      </w:r>
    </w:p>
    <w:p w14:paraId="2A302F53" w14:textId="77777777" w:rsidR="00D03F2A" w:rsidRDefault="00D03F2A" w:rsidP="00693088">
      <w:pPr>
        <w:ind w:firstLine="709"/>
        <w:contextualSpacing/>
        <w:jc w:val="both"/>
        <w:rPr>
          <w:sz w:val="28"/>
          <w:szCs w:val="28"/>
          <w:lang w:val="kk-KZ"/>
        </w:rPr>
      </w:pPr>
    </w:p>
    <w:p w14:paraId="16E01B55" w14:textId="1AF50D0B" w:rsidR="00BD39B3" w:rsidRDefault="00603F2B" w:rsidP="00BD39B3">
      <w:pPr>
        <w:contextualSpacing/>
        <w:jc w:val="center"/>
        <w:rPr>
          <w:lang w:val="kk-KZ"/>
        </w:rPr>
      </w:pPr>
      <w:r w:rsidRPr="00CD1AF5">
        <w:rPr>
          <w:noProof/>
          <w:sz w:val="28"/>
          <w:szCs w:val="28"/>
        </w:rPr>
        <w:drawing>
          <wp:inline distT="0" distB="0" distL="0" distR="0" wp14:anchorId="06BB2039" wp14:editId="53CFE0E1">
            <wp:extent cx="2163360" cy="2880000"/>
            <wp:effectExtent l="0" t="0" r="8890" b="0"/>
            <wp:docPr id="1242765264" name="Рисунок 1" descr="C:\Users\Шолпан\Desktop\ДиссерА\Лаборатория Айгерим Геосинтетика\Лаборатория Айгерим Геосинтетика\20230223_144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олпан\Desktop\ДиссерА\Лаборатория Айгерим Геосинтетика\Лаборатория Айгерим Геосинтетика\20230223_144624.jpg"/>
                    <pic:cNvPicPr>
                      <a:picLocks noChangeAspect="1" noChangeArrowheads="1"/>
                    </pic:cNvPicPr>
                  </pic:nvPicPr>
                  <pic:blipFill>
                    <a:blip r:embed="rId50" cstate="print"/>
                    <a:srcRect/>
                    <a:stretch>
                      <a:fillRect/>
                    </a:stretch>
                  </pic:blipFill>
                  <pic:spPr bwMode="auto">
                    <a:xfrm>
                      <a:off x="0" y="0"/>
                      <a:ext cx="2163360" cy="2880000"/>
                    </a:xfrm>
                    <a:prstGeom prst="rect">
                      <a:avLst/>
                    </a:prstGeom>
                    <a:noFill/>
                    <a:ln w="9525">
                      <a:noFill/>
                      <a:miter lim="800000"/>
                      <a:headEnd/>
                      <a:tailEnd/>
                    </a:ln>
                  </pic:spPr>
                </pic:pic>
              </a:graphicData>
            </a:graphic>
          </wp:inline>
        </w:drawing>
      </w:r>
      <w:r w:rsidR="007700B2">
        <w:rPr>
          <w:sz w:val="28"/>
          <w:szCs w:val="28"/>
          <w:lang w:val="kk-KZ"/>
        </w:rPr>
        <w:t xml:space="preserve">    </w:t>
      </w:r>
      <w:r w:rsidR="00BD39B3">
        <w:rPr>
          <w:sz w:val="28"/>
          <w:szCs w:val="28"/>
          <w:lang w:val="kk-KZ"/>
        </w:rPr>
        <w:t xml:space="preserve"> </w:t>
      </w:r>
      <w:r w:rsidR="007700B2">
        <w:rPr>
          <w:sz w:val="28"/>
          <w:szCs w:val="28"/>
          <w:lang w:val="kk-KZ"/>
        </w:rPr>
        <w:t xml:space="preserve"> </w:t>
      </w:r>
      <w:r w:rsidR="00BD39B3" w:rsidRPr="00CD1AF5">
        <w:rPr>
          <w:noProof/>
          <w:sz w:val="28"/>
          <w:szCs w:val="28"/>
        </w:rPr>
        <w:drawing>
          <wp:inline distT="0" distB="0" distL="0" distR="0" wp14:anchorId="58BF9D7E" wp14:editId="4A09C5F6">
            <wp:extent cx="2163360" cy="2880000"/>
            <wp:effectExtent l="0" t="0" r="8890" b="0"/>
            <wp:docPr id="1165968671" name="Рисунок 11" descr="C:\Users\Шолпан\Desktop\ДиссерА\Лаборатория Айгерим Геосинтетика\Лаборатория Айгерим Геосинтетика\20230223_14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Шолпан\Desktop\ДиссерА\Лаборатория Айгерим Геосинтетика\Лаборатория Айгерим Геосинтетика\20230223_144223.jpg"/>
                    <pic:cNvPicPr>
                      <a:picLocks noChangeAspect="1" noChangeArrowheads="1"/>
                    </pic:cNvPicPr>
                  </pic:nvPicPr>
                  <pic:blipFill>
                    <a:blip r:embed="rId51" cstate="print"/>
                    <a:srcRect/>
                    <a:stretch>
                      <a:fillRect/>
                    </a:stretch>
                  </pic:blipFill>
                  <pic:spPr bwMode="auto">
                    <a:xfrm>
                      <a:off x="0" y="0"/>
                      <a:ext cx="2163360" cy="2880000"/>
                    </a:xfrm>
                    <a:prstGeom prst="rect">
                      <a:avLst/>
                    </a:prstGeom>
                    <a:noFill/>
                    <a:ln w="9525">
                      <a:noFill/>
                      <a:miter lim="800000"/>
                      <a:headEnd/>
                      <a:tailEnd/>
                    </a:ln>
                  </pic:spPr>
                </pic:pic>
              </a:graphicData>
            </a:graphic>
          </wp:inline>
        </w:drawing>
      </w:r>
    </w:p>
    <w:p w14:paraId="2E854606" w14:textId="46021E9C" w:rsidR="00BD39B3" w:rsidRDefault="007700B2" w:rsidP="007700B2">
      <w:pPr>
        <w:ind w:firstLine="2552"/>
        <w:rPr>
          <w:lang w:val="kk-KZ"/>
        </w:rPr>
      </w:pPr>
      <w:r>
        <w:rPr>
          <w:lang w:val="kk-KZ"/>
        </w:rPr>
        <w:t xml:space="preserve">а                                                                    </w:t>
      </w:r>
      <w:r w:rsidR="00BD39B3">
        <w:rPr>
          <w:lang w:val="kk-KZ"/>
        </w:rPr>
        <w:t>б</w:t>
      </w:r>
    </w:p>
    <w:p w14:paraId="5A5D28AD" w14:textId="77777777" w:rsidR="007700B2" w:rsidRPr="007700B2" w:rsidRDefault="007700B2" w:rsidP="00BD39B3">
      <w:pPr>
        <w:ind w:firstLine="709"/>
        <w:jc w:val="both"/>
        <w:rPr>
          <w:sz w:val="16"/>
          <w:szCs w:val="16"/>
          <w:lang w:val="kk-KZ"/>
        </w:rPr>
      </w:pPr>
    </w:p>
    <w:p w14:paraId="0B06D0A0" w14:textId="2C761470" w:rsidR="00603F2B" w:rsidRPr="00BD39B3" w:rsidRDefault="00603F2B" w:rsidP="00BD39B3">
      <w:pPr>
        <w:ind w:firstLine="709"/>
        <w:jc w:val="both"/>
      </w:pPr>
      <w:r w:rsidRPr="00BD39B3">
        <w:rPr>
          <w:lang w:val="kk-KZ"/>
        </w:rPr>
        <w:t xml:space="preserve">а ‒ тип 1: </w:t>
      </w:r>
      <w:proofErr w:type="spellStart"/>
      <w:r w:rsidR="00BD39B3" w:rsidRPr="00BD39B3">
        <w:t>Геосетки</w:t>
      </w:r>
      <w:proofErr w:type="spellEnd"/>
      <w:r w:rsidR="00BD39B3" w:rsidRPr="00BD39B3">
        <w:t xml:space="preserve"> полиэфирные ‒ армирующий материал, применяемый в верхних слоях дорожных одежд при строительстве, ремонте и реконструкции автомобильных и железных дорог, аэродромов, мостов и путепроводов, армирование слабых оснований, а также в других геотехнических сооружениях</w:t>
      </w:r>
      <w:r w:rsidR="00BD39B3">
        <w:rPr>
          <w:lang w:val="kk-KZ"/>
        </w:rPr>
        <w:t xml:space="preserve">; б – тип 2: </w:t>
      </w:r>
      <w:proofErr w:type="spellStart"/>
      <w:r w:rsidR="00BD39B3" w:rsidRPr="00CD1AF5">
        <w:t>Геосетка</w:t>
      </w:r>
      <w:proofErr w:type="spellEnd"/>
      <w:r w:rsidR="00BD39B3" w:rsidRPr="00CD1AF5">
        <w:t xml:space="preserve"> СД - материал, и</w:t>
      </w:r>
      <w:r w:rsidR="00BD39B3">
        <w:t xml:space="preserve">зготовленный из полипропилена. </w:t>
      </w:r>
      <w:r w:rsidR="00BD39B3" w:rsidRPr="00CD1AF5">
        <w:t>Для получения высоких прочностных характеристик при низких показателях ползучести, в процессе производства сетка растягивается в двух направлениях</w:t>
      </w:r>
      <w:r w:rsidR="00BD39B3">
        <w:rPr>
          <w:lang w:val="kk-KZ"/>
        </w:rPr>
        <w:t xml:space="preserve">. </w:t>
      </w:r>
      <w:proofErr w:type="spellStart"/>
      <w:r w:rsidR="00BD39B3" w:rsidRPr="00CD1AF5">
        <w:t>Геосетка</w:t>
      </w:r>
      <w:proofErr w:type="spellEnd"/>
      <w:r w:rsidR="00BD39B3" w:rsidRPr="00CD1AF5">
        <w:t xml:space="preserve"> специально разработана для повышения способности конструкций переносить высокие динамические и статические нагрузки, в том числе при строительстве на слабых грунтах</w:t>
      </w:r>
    </w:p>
    <w:p w14:paraId="1F7E3429" w14:textId="77777777" w:rsidR="00603F2B" w:rsidRPr="00BD39B3" w:rsidRDefault="00603F2B" w:rsidP="00693088">
      <w:pPr>
        <w:ind w:firstLine="709"/>
        <w:contextualSpacing/>
        <w:jc w:val="both"/>
        <w:rPr>
          <w:sz w:val="16"/>
          <w:szCs w:val="16"/>
          <w:lang w:val="kk-KZ"/>
        </w:rPr>
      </w:pPr>
    </w:p>
    <w:p w14:paraId="2B64AD8A" w14:textId="1ECA0187" w:rsidR="00BD39B3" w:rsidRPr="004E7221" w:rsidRDefault="00BD39B3" w:rsidP="00BD39B3">
      <w:pPr>
        <w:contextualSpacing/>
        <w:jc w:val="center"/>
        <w:rPr>
          <w:sz w:val="28"/>
          <w:szCs w:val="28"/>
          <w:lang w:val="kk-KZ"/>
        </w:rPr>
      </w:pPr>
      <w:r>
        <w:rPr>
          <w:sz w:val="28"/>
          <w:szCs w:val="28"/>
          <w:lang w:val="kk-KZ"/>
        </w:rPr>
        <w:t xml:space="preserve">Рисунок </w:t>
      </w:r>
      <w:r w:rsidR="00071B77">
        <w:rPr>
          <w:sz w:val="28"/>
          <w:szCs w:val="28"/>
          <w:lang w:val="kk-KZ"/>
        </w:rPr>
        <w:t>21</w:t>
      </w:r>
      <w:r>
        <w:rPr>
          <w:sz w:val="28"/>
          <w:szCs w:val="28"/>
          <w:lang w:val="kk-KZ"/>
        </w:rPr>
        <w:t xml:space="preserve"> </w:t>
      </w:r>
      <w:r>
        <w:rPr>
          <w:sz w:val="28"/>
          <w:szCs w:val="28"/>
        </w:rPr>
        <w:t>‒</w:t>
      </w:r>
      <w:r w:rsidRPr="00CD1AF5">
        <w:rPr>
          <w:sz w:val="28"/>
          <w:szCs w:val="28"/>
        </w:rPr>
        <w:t xml:space="preserve"> </w:t>
      </w:r>
      <w:proofErr w:type="spellStart"/>
      <w:r w:rsidRPr="00CD1AF5">
        <w:rPr>
          <w:sz w:val="28"/>
          <w:szCs w:val="28"/>
        </w:rPr>
        <w:t>Геосинтетические</w:t>
      </w:r>
      <w:proofErr w:type="spellEnd"/>
      <w:r w:rsidRPr="00CD1AF5">
        <w:rPr>
          <w:sz w:val="28"/>
          <w:szCs w:val="28"/>
        </w:rPr>
        <w:t xml:space="preserve"> материалы</w:t>
      </w:r>
      <w:r w:rsidR="004E7221">
        <w:rPr>
          <w:sz w:val="28"/>
          <w:szCs w:val="28"/>
          <w:lang w:val="kk-KZ"/>
        </w:rPr>
        <w:t>, лист 1</w:t>
      </w:r>
    </w:p>
    <w:p w14:paraId="2FF479FB" w14:textId="77777777" w:rsidR="00BD39B3" w:rsidRDefault="00BD39B3" w:rsidP="00BD39B3">
      <w:pPr>
        <w:contextualSpacing/>
        <w:jc w:val="center"/>
        <w:rPr>
          <w:lang w:val="kk-KZ"/>
        </w:rPr>
      </w:pPr>
      <w:r w:rsidRPr="00CD1AF5">
        <w:rPr>
          <w:noProof/>
          <w:sz w:val="28"/>
          <w:szCs w:val="28"/>
        </w:rPr>
        <w:lastRenderedPageBreak/>
        <w:drawing>
          <wp:inline distT="0" distB="0" distL="0" distR="0" wp14:anchorId="28E64DF5" wp14:editId="264965A8">
            <wp:extent cx="2163360" cy="2880000"/>
            <wp:effectExtent l="0" t="0" r="8890" b="0"/>
            <wp:docPr id="6" name="Рисунок 4" descr="C:\Users\Шолпан\Desktop\ДиссерА\Лаборатория Айгерим Геосинтетика\Лаборатория Айгерим Геосинтетика\20230223_145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олпан\Desktop\ДиссерА\Лаборатория Айгерим Геосинтетика\Лаборатория Айгерим Геосинтетика\20230223_145243.jpg"/>
                    <pic:cNvPicPr>
                      <a:picLocks noChangeAspect="1" noChangeArrowheads="1"/>
                    </pic:cNvPicPr>
                  </pic:nvPicPr>
                  <pic:blipFill>
                    <a:blip r:embed="rId52" cstate="print"/>
                    <a:srcRect/>
                    <a:stretch>
                      <a:fillRect/>
                    </a:stretch>
                  </pic:blipFill>
                  <pic:spPr bwMode="auto">
                    <a:xfrm>
                      <a:off x="0" y="0"/>
                      <a:ext cx="2163360" cy="2880000"/>
                    </a:xfrm>
                    <a:prstGeom prst="rect">
                      <a:avLst/>
                    </a:prstGeom>
                    <a:noFill/>
                    <a:ln w="9525">
                      <a:noFill/>
                      <a:miter lim="800000"/>
                      <a:headEnd/>
                      <a:tailEnd/>
                    </a:ln>
                  </pic:spPr>
                </pic:pic>
              </a:graphicData>
            </a:graphic>
          </wp:inline>
        </w:drawing>
      </w:r>
      <w:r>
        <w:rPr>
          <w:lang w:val="kk-KZ"/>
        </w:rPr>
        <w:t xml:space="preserve">                    </w:t>
      </w:r>
      <w:r w:rsidRPr="00CD1AF5">
        <w:rPr>
          <w:noProof/>
          <w:sz w:val="28"/>
          <w:szCs w:val="28"/>
        </w:rPr>
        <w:drawing>
          <wp:inline distT="0" distB="0" distL="0" distR="0" wp14:anchorId="68CD939A" wp14:editId="31A47647">
            <wp:extent cx="2162521" cy="2880000"/>
            <wp:effectExtent l="0" t="0" r="9525" b="0"/>
            <wp:docPr id="9" name="Рисунок 3" descr="C:\Users\Шолпан\Desktop\ДиссерА\Лаборатория Айгерим Геосинтетика\Лаборатория Айгерим Геосинтетика\20230223_145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олпан\Desktop\ДиссерА\Лаборатория Айгерим Геосинтетика\Лаборатория Айгерим Геосинтетика\20230223_145025.jpg"/>
                    <pic:cNvPicPr>
                      <a:picLocks noChangeAspect="1" noChangeArrowheads="1"/>
                    </pic:cNvPicPr>
                  </pic:nvPicPr>
                  <pic:blipFill>
                    <a:blip r:embed="rId53" cstate="print"/>
                    <a:srcRect/>
                    <a:stretch>
                      <a:fillRect/>
                    </a:stretch>
                  </pic:blipFill>
                  <pic:spPr bwMode="auto">
                    <a:xfrm>
                      <a:off x="0" y="0"/>
                      <a:ext cx="2162521" cy="2880000"/>
                    </a:xfrm>
                    <a:prstGeom prst="rect">
                      <a:avLst/>
                    </a:prstGeom>
                    <a:noFill/>
                    <a:ln w="9525">
                      <a:noFill/>
                      <a:miter lim="800000"/>
                      <a:headEnd/>
                      <a:tailEnd/>
                    </a:ln>
                  </pic:spPr>
                </pic:pic>
              </a:graphicData>
            </a:graphic>
          </wp:inline>
        </w:drawing>
      </w:r>
    </w:p>
    <w:p w14:paraId="50F85F6F" w14:textId="77777777" w:rsidR="00BD39B3" w:rsidRPr="00603F2B" w:rsidRDefault="00BD39B3" w:rsidP="00BD39B3">
      <w:pPr>
        <w:ind w:firstLine="2552"/>
        <w:contextualSpacing/>
        <w:rPr>
          <w:lang w:val="kk-KZ"/>
        </w:rPr>
      </w:pPr>
      <w:r>
        <w:rPr>
          <w:lang w:val="kk-KZ"/>
        </w:rPr>
        <w:t>в                                                                   г</w:t>
      </w:r>
    </w:p>
    <w:p w14:paraId="63720994" w14:textId="77777777" w:rsidR="00BD39B3" w:rsidRPr="00BD39B3" w:rsidRDefault="00BD39B3" w:rsidP="00BD39B3">
      <w:pPr>
        <w:ind w:firstLine="2410"/>
        <w:contextualSpacing/>
        <w:jc w:val="both"/>
        <w:rPr>
          <w:sz w:val="16"/>
          <w:szCs w:val="16"/>
          <w:lang w:val="kk-KZ"/>
        </w:rPr>
      </w:pPr>
    </w:p>
    <w:p w14:paraId="2CFDB6F8" w14:textId="14EEE245" w:rsidR="00BD39B3" w:rsidRDefault="00BD39B3" w:rsidP="00BD39B3">
      <w:pPr>
        <w:contextualSpacing/>
        <w:jc w:val="center"/>
        <w:rPr>
          <w:sz w:val="28"/>
          <w:szCs w:val="28"/>
          <w:lang w:val="kk-KZ"/>
        </w:rPr>
      </w:pPr>
      <w:r w:rsidRPr="00CD1AF5">
        <w:rPr>
          <w:noProof/>
          <w:sz w:val="28"/>
          <w:szCs w:val="28"/>
        </w:rPr>
        <w:drawing>
          <wp:inline distT="0" distB="0" distL="0" distR="0" wp14:anchorId="2B6B24EB" wp14:editId="48741985">
            <wp:extent cx="2081422" cy="2772000"/>
            <wp:effectExtent l="0" t="0" r="0" b="0"/>
            <wp:docPr id="7" name="Рисунок 12" descr="C:\Users\Шолпан\Desktop\ДиссерА\Лаборатория Айгерим Геосинтетика\Лаборатория Айгерим Геосинтетика\20230223_144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Шолпан\Desktop\ДиссерА\Лаборатория Айгерим Геосинтетика\Лаборатория Айгерим Геосинтетика\20230223_144418.jpg"/>
                    <pic:cNvPicPr>
                      <a:picLocks noChangeAspect="1" noChangeArrowheads="1"/>
                    </pic:cNvPicPr>
                  </pic:nvPicPr>
                  <pic:blipFill>
                    <a:blip r:embed="rId54" cstate="print"/>
                    <a:srcRect/>
                    <a:stretch>
                      <a:fillRect/>
                    </a:stretch>
                  </pic:blipFill>
                  <pic:spPr bwMode="auto">
                    <a:xfrm>
                      <a:off x="0" y="0"/>
                      <a:ext cx="2081422" cy="2772000"/>
                    </a:xfrm>
                    <a:prstGeom prst="rect">
                      <a:avLst/>
                    </a:prstGeom>
                    <a:noFill/>
                    <a:ln w="9525">
                      <a:noFill/>
                      <a:miter lim="800000"/>
                      <a:headEnd/>
                      <a:tailEnd/>
                    </a:ln>
                  </pic:spPr>
                </pic:pic>
              </a:graphicData>
            </a:graphic>
          </wp:inline>
        </w:drawing>
      </w:r>
    </w:p>
    <w:p w14:paraId="1C61247C" w14:textId="6B5BF9DE" w:rsidR="00BD39B3" w:rsidRPr="00BD39B3" w:rsidRDefault="00BD39B3" w:rsidP="00BD39B3">
      <w:pPr>
        <w:contextualSpacing/>
        <w:jc w:val="center"/>
        <w:rPr>
          <w:lang w:val="kk-KZ"/>
        </w:rPr>
      </w:pPr>
      <w:r w:rsidRPr="00BD39B3">
        <w:rPr>
          <w:lang w:val="kk-KZ"/>
        </w:rPr>
        <w:t>д</w:t>
      </w:r>
    </w:p>
    <w:p w14:paraId="55C15B19" w14:textId="77777777" w:rsidR="00BD39B3" w:rsidRPr="004E7221" w:rsidRDefault="00BD39B3" w:rsidP="00693088">
      <w:pPr>
        <w:ind w:firstLine="709"/>
        <w:contextualSpacing/>
        <w:jc w:val="both"/>
        <w:rPr>
          <w:sz w:val="16"/>
          <w:szCs w:val="16"/>
          <w:lang w:val="kk-KZ"/>
        </w:rPr>
      </w:pPr>
    </w:p>
    <w:p w14:paraId="75D0B4CE" w14:textId="14780ED5" w:rsidR="00BD39B3" w:rsidRPr="004E7221" w:rsidRDefault="00BD39B3" w:rsidP="00693088">
      <w:pPr>
        <w:ind w:firstLine="709"/>
        <w:contextualSpacing/>
        <w:jc w:val="both"/>
        <w:rPr>
          <w:lang w:val="kk-KZ"/>
        </w:rPr>
      </w:pPr>
      <w:r w:rsidRPr="004E7221">
        <w:rPr>
          <w:lang w:val="kk-KZ"/>
        </w:rPr>
        <w:t xml:space="preserve">в – тип 3: </w:t>
      </w:r>
      <w:r w:rsidR="004E7221" w:rsidRPr="004E7221">
        <w:t xml:space="preserve">скреплённый </w:t>
      </w:r>
      <w:r w:rsidRPr="004E7221">
        <w:t>таким образом композит, равномерно распределяет нагрузки на большие площади, тем самым резко увеличивая несущую способность слабых подстилающих грунтов. Подобное свойство заключается в возможности материала воспринимать различные растягивающие усилия уже при минимальных деформациях и осадках основания</w:t>
      </w:r>
      <w:r w:rsidRPr="004E7221">
        <w:rPr>
          <w:lang w:val="kk-KZ"/>
        </w:rPr>
        <w:t xml:space="preserve">; г – тип 4: </w:t>
      </w:r>
      <w:proofErr w:type="spellStart"/>
      <w:r w:rsidR="004E7221" w:rsidRPr="004E7221">
        <w:t>геосетка</w:t>
      </w:r>
      <w:proofErr w:type="spellEnd"/>
      <w:r w:rsidR="004E7221" w:rsidRPr="004E7221">
        <w:t xml:space="preserve"> </w:t>
      </w:r>
      <w:r w:rsidRPr="004E7221">
        <w:t>специально разработана для усиления несущих оснований дорожной одежды, а также для строительства на слабых грунтах и для применения в конструкциях, воспринимающих высокие дина</w:t>
      </w:r>
      <w:r w:rsidR="004E7221" w:rsidRPr="004E7221">
        <w:t>мические и статические нагрузки</w:t>
      </w:r>
      <w:r w:rsidR="004E7221" w:rsidRPr="004E7221">
        <w:rPr>
          <w:lang w:val="kk-KZ"/>
        </w:rPr>
        <w:t xml:space="preserve">; д – тип 5: </w:t>
      </w:r>
      <w:r w:rsidR="004E7221" w:rsidRPr="004E7221">
        <w:t xml:space="preserve">георешетка полимерная гексагональная марки «РГК» </w:t>
      </w:r>
      <w:r w:rsidR="004E7221">
        <w:t>‒</w:t>
      </w:r>
      <w:r w:rsidR="004E7221" w:rsidRPr="004E7221">
        <w:t xml:space="preserve"> это плоская </w:t>
      </w:r>
      <w:proofErr w:type="spellStart"/>
      <w:r w:rsidR="004E7221" w:rsidRPr="004E7221">
        <w:t>трехосноориентированная</w:t>
      </w:r>
      <w:proofErr w:type="spellEnd"/>
      <w:r w:rsidR="004E7221" w:rsidRPr="004E7221">
        <w:t xml:space="preserve"> (гексагональная) полипропиленовая решетка с треугольной ячейкой, применяемая для усиления </w:t>
      </w:r>
      <w:proofErr w:type="spellStart"/>
      <w:r w:rsidR="004E7221" w:rsidRPr="004E7221">
        <w:t>крупнофракционных</w:t>
      </w:r>
      <w:proofErr w:type="spellEnd"/>
      <w:r w:rsidR="004E7221" w:rsidRPr="004E7221">
        <w:t xml:space="preserve"> несущих слоев дорожной одежды, а также для использования в конструкциях, подверженных повышенным статическим и динамическим нагрузкам и в основании земляного полотна на слабых (просадочных) грунтах существующего основания</w:t>
      </w:r>
    </w:p>
    <w:p w14:paraId="62B54429" w14:textId="77777777" w:rsidR="00BD39B3" w:rsidRPr="004E7221" w:rsidRDefault="00BD39B3" w:rsidP="00693088">
      <w:pPr>
        <w:ind w:firstLine="709"/>
        <w:contextualSpacing/>
        <w:jc w:val="both"/>
        <w:rPr>
          <w:sz w:val="16"/>
          <w:szCs w:val="16"/>
          <w:lang w:val="kk-KZ"/>
        </w:rPr>
      </w:pPr>
    </w:p>
    <w:p w14:paraId="5F04C65D" w14:textId="4DA764D3" w:rsidR="00BD39B3" w:rsidRDefault="004E7221" w:rsidP="004E7221">
      <w:pPr>
        <w:contextualSpacing/>
        <w:jc w:val="center"/>
        <w:rPr>
          <w:sz w:val="28"/>
          <w:szCs w:val="28"/>
          <w:lang w:val="kk-KZ"/>
        </w:rPr>
      </w:pPr>
      <w:r>
        <w:rPr>
          <w:sz w:val="28"/>
          <w:szCs w:val="28"/>
          <w:lang w:val="kk-KZ"/>
        </w:rPr>
        <w:t xml:space="preserve">Рисунок </w:t>
      </w:r>
      <w:r w:rsidR="00071B77">
        <w:rPr>
          <w:sz w:val="28"/>
          <w:szCs w:val="28"/>
          <w:lang w:val="kk-KZ"/>
        </w:rPr>
        <w:t>21</w:t>
      </w:r>
      <w:r>
        <w:rPr>
          <w:sz w:val="28"/>
          <w:szCs w:val="28"/>
          <w:lang w:val="kk-KZ"/>
        </w:rPr>
        <w:t>, лист 2</w:t>
      </w:r>
    </w:p>
    <w:p w14:paraId="6485D4AE" w14:textId="77777777" w:rsidR="00BD39B3" w:rsidRDefault="00BD39B3" w:rsidP="00693088">
      <w:pPr>
        <w:ind w:firstLine="709"/>
        <w:contextualSpacing/>
        <w:jc w:val="both"/>
        <w:rPr>
          <w:sz w:val="28"/>
          <w:szCs w:val="28"/>
          <w:lang w:val="kk-KZ"/>
        </w:rPr>
      </w:pPr>
    </w:p>
    <w:p w14:paraId="37CBB2D3" w14:textId="77777777" w:rsidR="0095273D" w:rsidRPr="00693088" w:rsidRDefault="0095273D" w:rsidP="00693088">
      <w:pPr>
        <w:pStyle w:val="3"/>
        <w:spacing w:before="0"/>
        <w:rPr>
          <w:b w:val="0"/>
        </w:rPr>
      </w:pPr>
      <w:bookmarkStart w:id="94" w:name="_Toc195095272"/>
      <w:r w:rsidRPr="00693088">
        <w:rPr>
          <w:b w:val="0"/>
        </w:rPr>
        <w:lastRenderedPageBreak/>
        <w:t xml:space="preserve">2.4.1 </w:t>
      </w:r>
      <w:bookmarkStart w:id="95" w:name="_Toc189162981"/>
      <w:bookmarkEnd w:id="92"/>
      <w:r w:rsidRPr="00693088">
        <w:rPr>
          <w:b w:val="0"/>
        </w:rPr>
        <w:t>Лабораторные испытания по определению плотности и геометрических размеров</w:t>
      </w:r>
      <w:bookmarkEnd w:id="94"/>
      <w:bookmarkEnd w:id="95"/>
    </w:p>
    <w:p w14:paraId="1219FCD7" w14:textId="41CD23FE" w:rsidR="0095273D" w:rsidRPr="00CD1AF5" w:rsidRDefault="0095273D" w:rsidP="00693088">
      <w:pPr>
        <w:ind w:firstLine="709"/>
        <w:contextualSpacing/>
        <w:jc w:val="both"/>
        <w:rPr>
          <w:sz w:val="28"/>
          <w:szCs w:val="28"/>
        </w:rPr>
      </w:pPr>
      <w:bookmarkStart w:id="96" w:name="_Hlk192763128"/>
      <w:r w:rsidRPr="00CD1AF5">
        <w:rPr>
          <w:sz w:val="28"/>
          <w:szCs w:val="28"/>
        </w:rPr>
        <w:t xml:space="preserve">Определение и измерение линейных размеров </w:t>
      </w:r>
      <w:proofErr w:type="spellStart"/>
      <w:r w:rsidRPr="00CD1AF5">
        <w:rPr>
          <w:sz w:val="28"/>
          <w:szCs w:val="28"/>
        </w:rPr>
        <w:t>геосинтетических</w:t>
      </w:r>
      <w:proofErr w:type="spellEnd"/>
      <w:r w:rsidRPr="00CD1AF5">
        <w:rPr>
          <w:sz w:val="28"/>
          <w:szCs w:val="28"/>
        </w:rPr>
        <w:t xml:space="preserve"> материалов относится к базовой оценке физических параметров материала. Измерения выполнены согласно требованиям ГОСТ Р 50276. </w:t>
      </w:r>
      <w:bookmarkEnd w:id="96"/>
      <w:r w:rsidRPr="00CD1AF5">
        <w:rPr>
          <w:sz w:val="28"/>
          <w:szCs w:val="28"/>
        </w:rPr>
        <w:t xml:space="preserve">Определение длины и ширины материала проводят как для партии товара в рулоне, так и для отдельных волокон, образующих структуру материала. Основой метода испытаний является измерение с использованием мерных инструментов (рулетка, лента, линейка) или калибровочных механизмов (барабан и </w:t>
      </w:r>
      <w:proofErr w:type="spellStart"/>
      <w:r w:rsidRPr="00CD1AF5">
        <w:rPr>
          <w:sz w:val="28"/>
          <w:szCs w:val="28"/>
        </w:rPr>
        <w:t>пр</w:t>
      </w:r>
      <w:proofErr w:type="spellEnd"/>
      <w:r w:rsidR="00167A82">
        <w:rPr>
          <w:sz w:val="28"/>
          <w:szCs w:val="28"/>
          <w:lang w:val="kk-KZ"/>
        </w:rPr>
        <w:t>.</w:t>
      </w:r>
      <w:r w:rsidRPr="00CD1AF5">
        <w:rPr>
          <w:sz w:val="28"/>
          <w:szCs w:val="28"/>
        </w:rPr>
        <w:t xml:space="preserve">). Результаты измерений показаны в таблице </w:t>
      </w:r>
      <w:r w:rsidR="00D71A27">
        <w:rPr>
          <w:sz w:val="28"/>
          <w:szCs w:val="28"/>
          <w:lang w:val="kk-KZ"/>
        </w:rPr>
        <w:t>5</w:t>
      </w:r>
      <w:r w:rsidRPr="00CD1AF5">
        <w:rPr>
          <w:sz w:val="28"/>
          <w:szCs w:val="28"/>
        </w:rPr>
        <w:t xml:space="preserve"> и на </w:t>
      </w:r>
      <w:proofErr w:type="spellStart"/>
      <w:r w:rsidRPr="00CD1AF5">
        <w:rPr>
          <w:sz w:val="28"/>
          <w:szCs w:val="28"/>
        </w:rPr>
        <w:t>рисунк</w:t>
      </w:r>
      <w:proofErr w:type="spellEnd"/>
      <w:r w:rsidR="004E7221">
        <w:rPr>
          <w:sz w:val="28"/>
          <w:szCs w:val="28"/>
          <w:lang w:val="kk-KZ"/>
        </w:rPr>
        <w:t xml:space="preserve">е </w:t>
      </w:r>
      <w:r w:rsidR="00167A82">
        <w:rPr>
          <w:sz w:val="28"/>
          <w:szCs w:val="28"/>
          <w:lang w:val="kk-KZ"/>
        </w:rPr>
        <w:t>22</w:t>
      </w:r>
      <w:r w:rsidRPr="00CD1AF5">
        <w:rPr>
          <w:sz w:val="28"/>
          <w:szCs w:val="28"/>
        </w:rPr>
        <w:t>.</w:t>
      </w:r>
    </w:p>
    <w:p w14:paraId="0A056ED1" w14:textId="77777777" w:rsidR="0095273D" w:rsidRPr="00CD1AF5" w:rsidRDefault="0095273D" w:rsidP="00693088">
      <w:pPr>
        <w:ind w:firstLine="709"/>
        <w:jc w:val="both"/>
        <w:rPr>
          <w:sz w:val="28"/>
          <w:szCs w:val="28"/>
        </w:rPr>
      </w:pPr>
    </w:p>
    <w:p w14:paraId="0D790FEF" w14:textId="2CA260CD" w:rsidR="0095273D" w:rsidRDefault="0095273D" w:rsidP="004E7221">
      <w:pPr>
        <w:jc w:val="both"/>
        <w:rPr>
          <w:sz w:val="28"/>
          <w:szCs w:val="28"/>
          <w:lang w:val="kk-KZ"/>
        </w:rPr>
      </w:pPr>
      <w:r w:rsidRPr="00CD1AF5">
        <w:rPr>
          <w:sz w:val="28"/>
          <w:szCs w:val="28"/>
        </w:rPr>
        <w:t xml:space="preserve">Таблица </w:t>
      </w:r>
      <w:r w:rsidR="00D71A27">
        <w:rPr>
          <w:sz w:val="28"/>
          <w:szCs w:val="28"/>
          <w:lang w:val="kk-KZ"/>
        </w:rPr>
        <w:t>5</w:t>
      </w:r>
      <w:r w:rsidRPr="00CD1AF5">
        <w:rPr>
          <w:sz w:val="28"/>
          <w:szCs w:val="28"/>
        </w:rPr>
        <w:t xml:space="preserve"> – Геометрические размеры образцов </w:t>
      </w:r>
    </w:p>
    <w:p w14:paraId="38A8379A" w14:textId="77777777" w:rsidR="004E7221" w:rsidRPr="004E7221" w:rsidRDefault="004E7221" w:rsidP="00693088">
      <w:pPr>
        <w:ind w:firstLine="709"/>
        <w:jc w:val="both"/>
        <w:rPr>
          <w:sz w:val="16"/>
          <w:szCs w:val="16"/>
          <w:lang w:val="kk-KZ"/>
        </w:rPr>
      </w:pPr>
    </w:p>
    <w:tbl>
      <w:tblPr>
        <w:tblStyle w:val="a3"/>
        <w:tblW w:w="0" w:type="auto"/>
        <w:jc w:val="center"/>
        <w:tblLook w:val="04A0" w:firstRow="1" w:lastRow="0" w:firstColumn="1" w:lastColumn="0" w:noHBand="0" w:noVBand="1"/>
      </w:tblPr>
      <w:tblGrid>
        <w:gridCol w:w="2882"/>
        <w:gridCol w:w="1162"/>
        <w:gridCol w:w="1442"/>
        <w:gridCol w:w="1408"/>
        <w:gridCol w:w="1312"/>
        <w:gridCol w:w="1176"/>
      </w:tblGrid>
      <w:tr w:rsidR="0095273D" w:rsidRPr="004E7221" w14:paraId="5A598227" w14:textId="77777777" w:rsidTr="004E7221">
        <w:trPr>
          <w:jc w:val="center"/>
        </w:trPr>
        <w:tc>
          <w:tcPr>
            <w:tcW w:w="2882" w:type="dxa"/>
          </w:tcPr>
          <w:p w14:paraId="78650CA7" w14:textId="77777777" w:rsidR="0095273D" w:rsidRPr="004E7221" w:rsidRDefault="0095273D" w:rsidP="004E7221">
            <w:pPr>
              <w:jc w:val="center"/>
              <w:rPr>
                <w:bCs w:val="0"/>
              </w:rPr>
            </w:pPr>
            <w:r w:rsidRPr="004E7221">
              <w:rPr>
                <w:bCs w:val="0"/>
              </w:rPr>
              <w:t>Характеристика</w:t>
            </w:r>
          </w:p>
        </w:tc>
        <w:tc>
          <w:tcPr>
            <w:tcW w:w="1162" w:type="dxa"/>
          </w:tcPr>
          <w:p w14:paraId="57A351C9" w14:textId="77777777" w:rsidR="0095273D" w:rsidRPr="004E7221" w:rsidRDefault="0095273D" w:rsidP="004E7221">
            <w:pPr>
              <w:jc w:val="center"/>
              <w:rPr>
                <w:bCs w:val="0"/>
              </w:rPr>
            </w:pPr>
            <w:r w:rsidRPr="004E7221">
              <w:rPr>
                <w:bCs w:val="0"/>
              </w:rPr>
              <w:t>Тип 1</w:t>
            </w:r>
          </w:p>
        </w:tc>
        <w:tc>
          <w:tcPr>
            <w:tcW w:w="1442" w:type="dxa"/>
          </w:tcPr>
          <w:p w14:paraId="2F85743F" w14:textId="77777777" w:rsidR="0095273D" w:rsidRPr="004E7221" w:rsidRDefault="0095273D" w:rsidP="004E7221">
            <w:pPr>
              <w:jc w:val="center"/>
              <w:rPr>
                <w:bCs w:val="0"/>
              </w:rPr>
            </w:pPr>
            <w:r w:rsidRPr="004E7221">
              <w:rPr>
                <w:bCs w:val="0"/>
              </w:rPr>
              <w:t>Тип 2</w:t>
            </w:r>
          </w:p>
        </w:tc>
        <w:tc>
          <w:tcPr>
            <w:tcW w:w="1408" w:type="dxa"/>
          </w:tcPr>
          <w:p w14:paraId="2DC961C4" w14:textId="77777777" w:rsidR="0095273D" w:rsidRPr="004E7221" w:rsidRDefault="0095273D" w:rsidP="004E7221">
            <w:pPr>
              <w:jc w:val="center"/>
              <w:rPr>
                <w:bCs w:val="0"/>
              </w:rPr>
            </w:pPr>
            <w:r w:rsidRPr="004E7221">
              <w:rPr>
                <w:bCs w:val="0"/>
              </w:rPr>
              <w:t>Тип 3</w:t>
            </w:r>
          </w:p>
        </w:tc>
        <w:tc>
          <w:tcPr>
            <w:tcW w:w="1312" w:type="dxa"/>
          </w:tcPr>
          <w:p w14:paraId="21B85D9E" w14:textId="77777777" w:rsidR="0095273D" w:rsidRPr="004E7221" w:rsidRDefault="0095273D" w:rsidP="004E7221">
            <w:pPr>
              <w:jc w:val="center"/>
              <w:rPr>
                <w:bCs w:val="0"/>
              </w:rPr>
            </w:pPr>
            <w:r w:rsidRPr="004E7221">
              <w:rPr>
                <w:bCs w:val="0"/>
              </w:rPr>
              <w:t>Тип 4</w:t>
            </w:r>
          </w:p>
        </w:tc>
        <w:tc>
          <w:tcPr>
            <w:tcW w:w="1176" w:type="dxa"/>
          </w:tcPr>
          <w:p w14:paraId="38EC3FD4" w14:textId="77777777" w:rsidR="0095273D" w:rsidRPr="004E7221" w:rsidRDefault="0095273D" w:rsidP="004E7221">
            <w:pPr>
              <w:jc w:val="center"/>
              <w:rPr>
                <w:bCs w:val="0"/>
              </w:rPr>
            </w:pPr>
            <w:r w:rsidRPr="004E7221">
              <w:rPr>
                <w:bCs w:val="0"/>
              </w:rPr>
              <w:t>Тип 5</w:t>
            </w:r>
          </w:p>
        </w:tc>
      </w:tr>
      <w:tr w:rsidR="0095273D" w:rsidRPr="00693088" w14:paraId="0F191D11" w14:textId="77777777" w:rsidTr="004E7221">
        <w:trPr>
          <w:jc w:val="center"/>
        </w:trPr>
        <w:tc>
          <w:tcPr>
            <w:tcW w:w="2882" w:type="dxa"/>
            <w:vAlign w:val="center"/>
          </w:tcPr>
          <w:p w14:paraId="36E2FFB7" w14:textId="77777777" w:rsidR="0095273D" w:rsidRPr="00693088" w:rsidRDefault="0095273D" w:rsidP="004E7221">
            <w:r w:rsidRPr="00693088">
              <w:t xml:space="preserve">Ширина стренга (продольная </w:t>
            </w:r>
            <w:r w:rsidRPr="00693088">
              <w:rPr>
                <w:lang w:val="en-US"/>
              </w:rPr>
              <w:t>MD</w:t>
            </w:r>
            <w:r w:rsidRPr="00693088">
              <w:t>), мм</w:t>
            </w:r>
          </w:p>
        </w:tc>
        <w:tc>
          <w:tcPr>
            <w:tcW w:w="1162" w:type="dxa"/>
            <w:vAlign w:val="center"/>
          </w:tcPr>
          <w:p w14:paraId="3D78D863" w14:textId="77777777" w:rsidR="0095273D" w:rsidRPr="00693088" w:rsidRDefault="0095273D" w:rsidP="00693088">
            <w:pPr>
              <w:jc w:val="center"/>
            </w:pPr>
            <w:r w:rsidRPr="00693088">
              <w:t>9.1</w:t>
            </w:r>
          </w:p>
        </w:tc>
        <w:tc>
          <w:tcPr>
            <w:tcW w:w="1442" w:type="dxa"/>
            <w:vAlign w:val="center"/>
          </w:tcPr>
          <w:p w14:paraId="60121DB0" w14:textId="77777777" w:rsidR="0095273D" w:rsidRPr="00693088" w:rsidRDefault="0095273D" w:rsidP="00693088">
            <w:pPr>
              <w:jc w:val="center"/>
            </w:pPr>
            <w:r w:rsidRPr="00693088">
              <w:t>5.35</w:t>
            </w:r>
          </w:p>
        </w:tc>
        <w:tc>
          <w:tcPr>
            <w:tcW w:w="1408" w:type="dxa"/>
            <w:vAlign w:val="center"/>
          </w:tcPr>
          <w:p w14:paraId="3209CCF8" w14:textId="77777777" w:rsidR="0095273D" w:rsidRPr="00693088" w:rsidRDefault="0095273D" w:rsidP="00693088">
            <w:pPr>
              <w:jc w:val="center"/>
            </w:pPr>
            <w:r w:rsidRPr="00693088">
              <w:t>9.9</w:t>
            </w:r>
          </w:p>
        </w:tc>
        <w:tc>
          <w:tcPr>
            <w:tcW w:w="1312" w:type="dxa"/>
            <w:vAlign w:val="center"/>
          </w:tcPr>
          <w:p w14:paraId="3D090C61" w14:textId="77777777" w:rsidR="0095273D" w:rsidRPr="00693088" w:rsidRDefault="0095273D" w:rsidP="00693088">
            <w:pPr>
              <w:jc w:val="center"/>
            </w:pPr>
            <w:r w:rsidRPr="00693088">
              <w:t>30.6</w:t>
            </w:r>
          </w:p>
        </w:tc>
        <w:tc>
          <w:tcPr>
            <w:tcW w:w="1176" w:type="dxa"/>
            <w:vAlign w:val="center"/>
          </w:tcPr>
          <w:p w14:paraId="1F2CA741" w14:textId="77777777" w:rsidR="0095273D" w:rsidRPr="00693088" w:rsidRDefault="0095273D" w:rsidP="00693088">
            <w:pPr>
              <w:jc w:val="center"/>
            </w:pPr>
            <w:r w:rsidRPr="00693088">
              <w:t>1.5</w:t>
            </w:r>
          </w:p>
        </w:tc>
      </w:tr>
      <w:tr w:rsidR="0095273D" w:rsidRPr="00693088" w14:paraId="60F65C4B" w14:textId="77777777" w:rsidTr="004E7221">
        <w:trPr>
          <w:jc w:val="center"/>
        </w:trPr>
        <w:tc>
          <w:tcPr>
            <w:tcW w:w="2882" w:type="dxa"/>
            <w:vAlign w:val="center"/>
          </w:tcPr>
          <w:p w14:paraId="517CCE58" w14:textId="77777777" w:rsidR="0095273D" w:rsidRPr="00693088" w:rsidRDefault="0095273D" w:rsidP="004E7221">
            <w:r w:rsidRPr="00693088">
              <w:t>Ширина стренга (поперечная С</w:t>
            </w:r>
            <w:r w:rsidRPr="00693088">
              <w:rPr>
                <w:lang w:val="en-US"/>
              </w:rPr>
              <w:t>D</w:t>
            </w:r>
            <w:r w:rsidRPr="00693088">
              <w:t>), мм</w:t>
            </w:r>
          </w:p>
        </w:tc>
        <w:tc>
          <w:tcPr>
            <w:tcW w:w="1162" w:type="dxa"/>
            <w:vAlign w:val="center"/>
          </w:tcPr>
          <w:p w14:paraId="3C04F683" w14:textId="77777777" w:rsidR="0095273D" w:rsidRPr="00693088" w:rsidRDefault="0095273D" w:rsidP="00693088">
            <w:pPr>
              <w:jc w:val="center"/>
            </w:pPr>
            <w:r w:rsidRPr="00693088">
              <w:t>7.8</w:t>
            </w:r>
          </w:p>
        </w:tc>
        <w:tc>
          <w:tcPr>
            <w:tcW w:w="1442" w:type="dxa"/>
            <w:vAlign w:val="center"/>
          </w:tcPr>
          <w:p w14:paraId="2571D2B0" w14:textId="77777777" w:rsidR="0095273D" w:rsidRPr="00693088" w:rsidRDefault="0095273D" w:rsidP="00693088">
            <w:pPr>
              <w:jc w:val="center"/>
            </w:pPr>
            <w:r w:rsidRPr="00693088">
              <w:t>4.60</w:t>
            </w:r>
          </w:p>
        </w:tc>
        <w:tc>
          <w:tcPr>
            <w:tcW w:w="1408" w:type="dxa"/>
            <w:vAlign w:val="center"/>
          </w:tcPr>
          <w:p w14:paraId="1AAC6E46" w14:textId="77777777" w:rsidR="0095273D" w:rsidRPr="00693088" w:rsidRDefault="0095273D" w:rsidP="00693088">
            <w:pPr>
              <w:jc w:val="center"/>
            </w:pPr>
            <w:r w:rsidRPr="00693088">
              <w:t>9.7</w:t>
            </w:r>
          </w:p>
        </w:tc>
        <w:tc>
          <w:tcPr>
            <w:tcW w:w="1312" w:type="dxa"/>
            <w:vAlign w:val="center"/>
          </w:tcPr>
          <w:p w14:paraId="640F4014" w14:textId="77777777" w:rsidR="0095273D" w:rsidRPr="00693088" w:rsidRDefault="0095273D" w:rsidP="00693088">
            <w:pPr>
              <w:jc w:val="center"/>
            </w:pPr>
            <w:r w:rsidRPr="00693088">
              <w:t>2.6х4=10.4</w:t>
            </w:r>
          </w:p>
        </w:tc>
        <w:tc>
          <w:tcPr>
            <w:tcW w:w="1176" w:type="dxa"/>
            <w:vAlign w:val="center"/>
          </w:tcPr>
          <w:p w14:paraId="381A3880" w14:textId="77777777" w:rsidR="0095273D" w:rsidRPr="00693088" w:rsidRDefault="0095273D" w:rsidP="00693088">
            <w:pPr>
              <w:jc w:val="center"/>
            </w:pPr>
            <w:r w:rsidRPr="00693088">
              <w:t>1.5</w:t>
            </w:r>
          </w:p>
        </w:tc>
      </w:tr>
      <w:tr w:rsidR="0095273D" w:rsidRPr="00693088" w14:paraId="0958DD97" w14:textId="77777777" w:rsidTr="004E7221">
        <w:trPr>
          <w:jc w:val="center"/>
        </w:trPr>
        <w:tc>
          <w:tcPr>
            <w:tcW w:w="2882" w:type="dxa"/>
            <w:vAlign w:val="center"/>
          </w:tcPr>
          <w:p w14:paraId="663F8242" w14:textId="77777777" w:rsidR="0095273D" w:rsidRPr="00693088" w:rsidRDefault="0095273D" w:rsidP="004E7221">
            <w:r w:rsidRPr="00693088">
              <w:t>Толщина стренга, мм</w:t>
            </w:r>
          </w:p>
        </w:tc>
        <w:tc>
          <w:tcPr>
            <w:tcW w:w="1162" w:type="dxa"/>
            <w:vAlign w:val="center"/>
          </w:tcPr>
          <w:p w14:paraId="2D751617" w14:textId="77777777" w:rsidR="0095273D" w:rsidRPr="00693088" w:rsidRDefault="0095273D" w:rsidP="00693088">
            <w:pPr>
              <w:jc w:val="center"/>
            </w:pPr>
            <w:r w:rsidRPr="00693088">
              <w:t>1.3</w:t>
            </w:r>
          </w:p>
        </w:tc>
        <w:tc>
          <w:tcPr>
            <w:tcW w:w="1442" w:type="dxa"/>
            <w:vAlign w:val="center"/>
          </w:tcPr>
          <w:p w14:paraId="7FDD2A59" w14:textId="77777777" w:rsidR="0095273D" w:rsidRPr="00693088" w:rsidRDefault="0095273D" w:rsidP="00693088">
            <w:pPr>
              <w:jc w:val="center"/>
            </w:pPr>
            <w:r w:rsidRPr="00693088">
              <w:t>1.10</w:t>
            </w:r>
          </w:p>
        </w:tc>
        <w:tc>
          <w:tcPr>
            <w:tcW w:w="1408" w:type="dxa"/>
            <w:vAlign w:val="center"/>
          </w:tcPr>
          <w:p w14:paraId="62AE88CC" w14:textId="77777777" w:rsidR="0095273D" w:rsidRPr="00693088" w:rsidRDefault="0095273D" w:rsidP="00693088">
            <w:pPr>
              <w:jc w:val="center"/>
            </w:pPr>
            <w:r w:rsidRPr="00693088">
              <w:t>2.4</w:t>
            </w:r>
          </w:p>
        </w:tc>
        <w:tc>
          <w:tcPr>
            <w:tcW w:w="1312" w:type="dxa"/>
            <w:vAlign w:val="center"/>
          </w:tcPr>
          <w:p w14:paraId="5CC2ECAC" w14:textId="77777777" w:rsidR="0095273D" w:rsidRPr="00693088" w:rsidRDefault="0095273D" w:rsidP="00693088">
            <w:pPr>
              <w:jc w:val="center"/>
            </w:pPr>
            <w:r w:rsidRPr="00693088">
              <w:t>1.3</w:t>
            </w:r>
          </w:p>
        </w:tc>
        <w:tc>
          <w:tcPr>
            <w:tcW w:w="1176" w:type="dxa"/>
            <w:vAlign w:val="center"/>
          </w:tcPr>
          <w:p w14:paraId="3CFE7846" w14:textId="77777777" w:rsidR="0095273D" w:rsidRPr="00693088" w:rsidRDefault="0095273D" w:rsidP="00693088">
            <w:pPr>
              <w:jc w:val="center"/>
              <w:rPr>
                <w:lang w:val="en-US"/>
              </w:rPr>
            </w:pPr>
            <w:r w:rsidRPr="00693088">
              <w:rPr>
                <w:lang w:val="en-US"/>
              </w:rPr>
              <w:t>1.8</w:t>
            </w:r>
          </w:p>
        </w:tc>
      </w:tr>
      <w:tr w:rsidR="0095273D" w:rsidRPr="00693088" w14:paraId="49C17250" w14:textId="77777777" w:rsidTr="004E7221">
        <w:trPr>
          <w:jc w:val="center"/>
        </w:trPr>
        <w:tc>
          <w:tcPr>
            <w:tcW w:w="2882" w:type="dxa"/>
            <w:vAlign w:val="center"/>
          </w:tcPr>
          <w:p w14:paraId="31399A43" w14:textId="77777777" w:rsidR="0095273D" w:rsidRPr="00693088" w:rsidRDefault="0095273D" w:rsidP="004E7221">
            <w:r w:rsidRPr="00693088">
              <w:t>Апертура, мм</w:t>
            </w:r>
          </w:p>
        </w:tc>
        <w:tc>
          <w:tcPr>
            <w:tcW w:w="1162" w:type="dxa"/>
            <w:vAlign w:val="center"/>
          </w:tcPr>
          <w:p w14:paraId="09DFBCDB" w14:textId="77777777" w:rsidR="0095273D" w:rsidRPr="00693088" w:rsidRDefault="0095273D" w:rsidP="00693088">
            <w:pPr>
              <w:jc w:val="center"/>
            </w:pPr>
            <w:r w:rsidRPr="00693088">
              <w:t>15 х 15</w:t>
            </w:r>
          </w:p>
        </w:tc>
        <w:tc>
          <w:tcPr>
            <w:tcW w:w="1442" w:type="dxa"/>
            <w:vAlign w:val="center"/>
          </w:tcPr>
          <w:p w14:paraId="675CE018" w14:textId="77777777" w:rsidR="0095273D" w:rsidRPr="00693088" w:rsidRDefault="0095273D" w:rsidP="00693088">
            <w:pPr>
              <w:jc w:val="center"/>
            </w:pPr>
            <w:r w:rsidRPr="00693088">
              <w:t>31.9 х 41.8</w:t>
            </w:r>
          </w:p>
        </w:tc>
        <w:tc>
          <w:tcPr>
            <w:tcW w:w="1408" w:type="dxa"/>
            <w:vAlign w:val="center"/>
          </w:tcPr>
          <w:p w14:paraId="710DDDF2" w14:textId="77777777" w:rsidR="0095273D" w:rsidRPr="00693088" w:rsidRDefault="0095273D" w:rsidP="00693088">
            <w:pPr>
              <w:jc w:val="center"/>
            </w:pPr>
            <w:r w:rsidRPr="00693088">
              <w:t>15.8 х 11.1</w:t>
            </w:r>
          </w:p>
        </w:tc>
        <w:tc>
          <w:tcPr>
            <w:tcW w:w="1312" w:type="dxa"/>
            <w:vAlign w:val="center"/>
          </w:tcPr>
          <w:p w14:paraId="3C0875F7" w14:textId="77777777" w:rsidR="0095273D" w:rsidRPr="00693088" w:rsidRDefault="0095273D" w:rsidP="00693088">
            <w:pPr>
              <w:jc w:val="center"/>
            </w:pPr>
            <w:r w:rsidRPr="00693088">
              <w:t>21.8 х 32.6</w:t>
            </w:r>
          </w:p>
        </w:tc>
        <w:tc>
          <w:tcPr>
            <w:tcW w:w="1176" w:type="dxa"/>
            <w:vAlign w:val="center"/>
          </w:tcPr>
          <w:p w14:paraId="2BA251AF" w14:textId="77777777" w:rsidR="0095273D" w:rsidRPr="00693088" w:rsidRDefault="0095273D" w:rsidP="00693088">
            <w:pPr>
              <w:jc w:val="center"/>
              <w:rPr>
                <w:lang w:val="en-US"/>
              </w:rPr>
            </w:pPr>
            <w:r w:rsidRPr="00693088">
              <w:rPr>
                <w:lang w:val="en-US"/>
              </w:rPr>
              <w:t>H=33.6</w:t>
            </w:r>
          </w:p>
          <w:p w14:paraId="0D246EF5" w14:textId="77777777" w:rsidR="0095273D" w:rsidRPr="00693088" w:rsidRDefault="0095273D" w:rsidP="00693088">
            <w:pPr>
              <w:jc w:val="center"/>
              <w:rPr>
                <w:lang w:val="en-US"/>
              </w:rPr>
            </w:pPr>
            <w:r w:rsidRPr="00693088">
              <w:rPr>
                <w:lang w:val="en-US"/>
              </w:rPr>
              <w:t>a=37.4</w:t>
            </w:r>
          </w:p>
        </w:tc>
      </w:tr>
    </w:tbl>
    <w:p w14:paraId="1D4B4194" w14:textId="77777777" w:rsidR="0095273D" w:rsidRPr="00CD1AF5" w:rsidRDefault="0095273D" w:rsidP="00693088">
      <w:pPr>
        <w:ind w:firstLine="708"/>
        <w:jc w:val="both"/>
        <w:rPr>
          <w:sz w:val="28"/>
          <w:szCs w:val="28"/>
        </w:rPr>
      </w:pPr>
    </w:p>
    <w:p w14:paraId="6B1F8E6C" w14:textId="77777777" w:rsidR="0095273D" w:rsidRPr="00CD1AF5" w:rsidRDefault="0095273D" w:rsidP="00693088">
      <w:pPr>
        <w:jc w:val="center"/>
        <w:rPr>
          <w:sz w:val="28"/>
          <w:szCs w:val="28"/>
        </w:rPr>
      </w:pPr>
      <w:r w:rsidRPr="00CD1AF5">
        <w:rPr>
          <w:noProof/>
          <w:sz w:val="28"/>
          <w:szCs w:val="28"/>
        </w:rPr>
        <w:drawing>
          <wp:inline distT="0" distB="0" distL="0" distR="0" wp14:anchorId="72054006" wp14:editId="4E760E7B">
            <wp:extent cx="4889434" cy="3551274"/>
            <wp:effectExtent l="0" t="0" r="698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4356" t="12670" r="21066" b="16822"/>
                    <a:stretch/>
                  </pic:blipFill>
                  <pic:spPr bwMode="auto">
                    <a:xfrm>
                      <a:off x="0" y="0"/>
                      <a:ext cx="4935145" cy="3584475"/>
                    </a:xfrm>
                    <a:prstGeom prst="rect">
                      <a:avLst/>
                    </a:prstGeom>
                    <a:ln>
                      <a:noFill/>
                    </a:ln>
                    <a:extLst>
                      <a:ext uri="{53640926-AAD7-44D8-BBD7-CCE9431645EC}">
                        <a14:shadowObscured xmlns:a14="http://schemas.microsoft.com/office/drawing/2010/main"/>
                      </a:ext>
                    </a:extLst>
                  </pic:spPr>
                </pic:pic>
              </a:graphicData>
            </a:graphic>
          </wp:inline>
        </w:drawing>
      </w:r>
    </w:p>
    <w:p w14:paraId="22D91AEA" w14:textId="77777777" w:rsidR="004F7EA1" w:rsidRDefault="004F7EA1" w:rsidP="00693088">
      <w:pPr>
        <w:jc w:val="center"/>
        <w:rPr>
          <w:lang w:val="kk-KZ"/>
        </w:rPr>
      </w:pPr>
    </w:p>
    <w:p w14:paraId="62AE6D37" w14:textId="01617F66" w:rsidR="004E7221" w:rsidRPr="004F7EA1" w:rsidRDefault="004E7221" w:rsidP="00693088">
      <w:pPr>
        <w:jc w:val="center"/>
        <w:rPr>
          <w:lang w:val="kk-KZ"/>
        </w:rPr>
      </w:pPr>
      <w:r w:rsidRPr="004F7EA1">
        <w:rPr>
          <w:lang w:val="kk-KZ"/>
        </w:rPr>
        <w:t>а</w:t>
      </w:r>
    </w:p>
    <w:p w14:paraId="3146435A" w14:textId="77777777" w:rsidR="004E7221" w:rsidRPr="004F7EA1" w:rsidRDefault="004E7221" w:rsidP="00693088">
      <w:pPr>
        <w:jc w:val="center"/>
        <w:rPr>
          <w:sz w:val="16"/>
          <w:szCs w:val="16"/>
          <w:lang w:val="kk-KZ"/>
        </w:rPr>
      </w:pPr>
    </w:p>
    <w:p w14:paraId="1D32C888" w14:textId="16371743" w:rsidR="004E7221" w:rsidRPr="004F7EA1" w:rsidRDefault="004E7221" w:rsidP="004F7EA1">
      <w:pPr>
        <w:ind w:firstLine="709"/>
        <w:jc w:val="both"/>
        <w:rPr>
          <w:lang w:val="kk-KZ"/>
        </w:rPr>
      </w:pPr>
      <w:r w:rsidRPr="004F7EA1">
        <w:rPr>
          <w:lang w:val="kk-KZ"/>
        </w:rPr>
        <w:t>а – Тип 1</w:t>
      </w:r>
    </w:p>
    <w:p w14:paraId="4043BAC9" w14:textId="77777777" w:rsidR="004E7221" w:rsidRPr="004E7221" w:rsidRDefault="004E7221" w:rsidP="00693088">
      <w:pPr>
        <w:jc w:val="center"/>
        <w:rPr>
          <w:sz w:val="16"/>
          <w:szCs w:val="16"/>
          <w:lang w:val="kk-KZ"/>
        </w:rPr>
      </w:pPr>
    </w:p>
    <w:p w14:paraId="34A7C643" w14:textId="31D9CFCD" w:rsidR="0095273D" w:rsidRPr="00CD1AF5" w:rsidRDefault="0095273D" w:rsidP="00693088">
      <w:pPr>
        <w:jc w:val="center"/>
        <w:rPr>
          <w:sz w:val="28"/>
          <w:szCs w:val="28"/>
        </w:rPr>
      </w:pPr>
      <w:r w:rsidRPr="00CD1AF5">
        <w:rPr>
          <w:sz w:val="28"/>
          <w:szCs w:val="28"/>
        </w:rPr>
        <w:t xml:space="preserve">Рисунок </w:t>
      </w:r>
      <w:r w:rsidR="00167A82">
        <w:rPr>
          <w:sz w:val="28"/>
          <w:szCs w:val="28"/>
          <w:lang w:val="kk-KZ"/>
        </w:rPr>
        <w:t>22</w:t>
      </w:r>
      <w:r w:rsidRPr="00CD1AF5">
        <w:rPr>
          <w:sz w:val="28"/>
          <w:szCs w:val="28"/>
        </w:rPr>
        <w:t xml:space="preserve"> – Определение геометрических размеров образца</w:t>
      </w:r>
      <w:r w:rsidR="004E7221">
        <w:rPr>
          <w:sz w:val="28"/>
          <w:szCs w:val="28"/>
          <w:lang w:val="kk-KZ"/>
        </w:rPr>
        <w:t>, лист</w:t>
      </w:r>
      <w:r w:rsidRPr="00CD1AF5">
        <w:rPr>
          <w:sz w:val="28"/>
          <w:szCs w:val="28"/>
        </w:rPr>
        <w:t xml:space="preserve"> 1</w:t>
      </w:r>
    </w:p>
    <w:p w14:paraId="236DCA17" w14:textId="77777777" w:rsidR="0095273D" w:rsidRPr="00CD1AF5" w:rsidRDefault="0095273D" w:rsidP="00693088">
      <w:pPr>
        <w:jc w:val="center"/>
        <w:rPr>
          <w:sz w:val="28"/>
          <w:szCs w:val="28"/>
        </w:rPr>
      </w:pPr>
    </w:p>
    <w:p w14:paraId="45EE8E5A" w14:textId="77777777" w:rsidR="0095273D" w:rsidRPr="00CD1AF5" w:rsidRDefault="0095273D" w:rsidP="00693088">
      <w:pPr>
        <w:jc w:val="center"/>
        <w:rPr>
          <w:sz w:val="28"/>
          <w:szCs w:val="28"/>
        </w:rPr>
      </w:pPr>
      <w:r w:rsidRPr="00CD1AF5">
        <w:rPr>
          <w:noProof/>
          <w:sz w:val="28"/>
          <w:szCs w:val="28"/>
        </w:rPr>
        <w:lastRenderedPageBreak/>
        <w:drawing>
          <wp:inline distT="0" distB="0" distL="0" distR="0" wp14:anchorId="22165888" wp14:editId="4E4F16B2">
            <wp:extent cx="4769069" cy="3264195"/>
            <wp:effectExtent l="0" t="0" r="0" b="0"/>
            <wp:docPr id="957055164" name="Рисунок 957055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3848" t="11871" r="17769" b="17053"/>
                    <a:stretch/>
                  </pic:blipFill>
                  <pic:spPr bwMode="auto">
                    <a:xfrm>
                      <a:off x="0" y="0"/>
                      <a:ext cx="4787477" cy="3276794"/>
                    </a:xfrm>
                    <a:prstGeom prst="rect">
                      <a:avLst/>
                    </a:prstGeom>
                    <a:ln>
                      <a:noFill/>
                    </a:ln>
                    <a:extLst>
                      <a:ext uri="{53640926-AAD7-44D8-BBD7-CCE9431645EC}">
                        <a14:shadowObscured xmlns:a14="http://schemas.microsoft.com/office/drawing/2010/main"/>
                      </a:ext>
                    </a:extLst>
                  </pic:spPr>
                </pic:pic>
              </a:graphicData>
            </a:graphic>
          </wp:inline>
        </w:drawing>
      </w:r>
    </w:p>
    <w:p w14:paraId="4E7CBFDB" w14:textId="77777777" w:rsidR="004F7EA1" w:rsidRDefault="004F7EA1" w:rsidP="00693088">
      <w:pPr>
        <w:jc w:val="center"/>
        <w:rPr>
          <w:lang w:val="kk-KZ"/>
        </w:rPr>
      </w:pPr>
    </w:p>
    <w:p w14:paraId="58A0B70A" w14:textId="182349DB" w:rsidR="004E7221" w:rsidRPr="004F7EA1" w:rsidRDefault="004F7EA1" w:rsidP="00693088">
      <w:pPr>
        <w:jc w:val="center"/>
        <w:rPr>
          <w:lang w:val="kk-KZ"/>
        </w:rPr>
      </w:pPr>
      <w:r w:rsidRPr="004F7EA1">
        <w:rPr>
          <w:lang w:val="kk-KZ"/>
        </w:rPr>
        <w:t>б</w:t>
      </w:r>
    </w:p>
    <w:p w14:paraId="533E7099" w14:textId="77777777" w:rsidR="0095273D" w:rsidRPr="00CD1AF5" w:rsidRDefault="0095273D" w:rsidP="00693088">
      <w:pPr>
        <w:jc w:val="center"/>
        <w:rPr>
          <w:sz w:val="28"/>
          <w:szCs w:val="28"/>
        </w:rPr>
      </w:pPr>
    </w:p>
    <w:p w14:paraId="1D728C67" w14:textId="77777777" w:rsidR="0095273D" w:rsidRPr="00CD1AF5" w:rsidRDefault="0095273D" w:rsidP="00693088">
      <w:pPr>
        <w:jc w:val="center"/>
        <w:rPr>
          <w:color w:val="FF0000"/>
        </w:rPr>
      </w:pPr>
      <w:r w:rsidRPr="00CD1AF5">
        <w:rPr>
          <w:noProof/>
        </w:rPr>
        <w:drawing>
          <wp:inline distT="0" distB="0" distL="0" distR="0" wp14:anchorId="4B269AD5" wp14:editId="230EB400">
            <wp:extent cx="4710023" cy="32004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157" t="11871" r="15365" b="12620"/>
                    <a:stretch/>
                  </pic:blipFill>
                  <pic:spPr bwMode="auto">
                    <a:xfrm>
                      <a:off x="0" y="0"/>
                      <a:ext cx="4729815" cy="3213848"/>
                    </a:xfrm>
                    <a:prstGeom prst="rect">
                      <a:avLst/>
                    </a:prstGeom>
                    <a:ln>
                      <a:noFill/>
                    </a:ln>
                    <a:extLst>
                      <a:ext uri="{53640926-AAD7-44D8-BBD7-CCE9431645EC}">
                        <a14:shadowObscured xmlns:a14="http://schemas.microsoft.com/office/drawing/2010/main"/>
                      </a:ext>
                    </a:extLst>
                  </pic:spPr>
                </pic:pic>
              </a:graphicData>
            </a:graphic>
          </wp:inline>
        </w:drawing>
      </w:r>
    </w:p>
    <w:p w14:paraId="7DEA3B20" w14:textId="77777777" w:rsidR="004F7EA1" w:rsidRDefault="004F7EA1" w:rsidP="00693088">
      <w:pPr>
        <w:jc w:val="center"/>
        <w:rPr>
          <w:lang w:val="kk-KZ"/>
        </w:rPr>
      </w:pPr>
    </w:p>
    <w:p w14:paraId="289ACF3B" w14:textId="1CD52084" w:rsidR="004E7221" w:rsidRPr="004F7EA1" w:rsidRDefault="004F7EA1" w:rsidP="00693088">
      <w:pPr>
        <w:jc w:val="center"/>
        <w:rPr>
          <w:lang w:val="kk-KZ"/>
        </w:rPr>
      </w:pPr>
      <w:r w:rsidRPr="004F7EA1">
        <w:rPr>
          <w:lang w:val="kk-KZ"/>
        </w:rPr>
        <w:t>в</w:t>
      </w:r>
    </w:p>
    <w:p w14:paraId="4976DE0E" w14:textId="77777777" w:rsidR="0095273D" w:rsidRPr="004F7EA1" w:rsidRDefault="0095273D" w:rsidP="00693088">
      <w:pPr>
        <w:jc w:val="center"/>
        <w:rPr>
          <w:sz w:val="16"/>
          <w:szCs w:val="16"/>
          <w:lang w:val="kk-KZ"/>
        </w:rPr>
      </w:pPr>
    </w:p>
    <w:p w14:paraId="74E94344" w14:textId="0982E719" w:rsidR="004F7EA1" w:rsidRDefault="004F7EA1" w:rsidP="004F7EA1">
      <w:pPr>
        <w:ind w:firstLine="709"/>
        <w:jc w:val="both"/>
        <w:rPr>
          <w:lang w:val="kk-KZ"/>
        </w:rPr>
      </w:pPr>
      <w:r w:rsidRPr="004F7EA1">
        <w:rPr>
          <w:lang w:val="kk-KZ"/>
        </w:rPr>
        <w:t>б – тип 2; в – тип 3</w:t>
      </w:r>
    </w:p>
    <w:p w14:paraId="0FFE00F2" w14:textId="77777777" w:rsidR="004F7EA1" w:rsidRPr="004F7EA1" w:rsidRDefault="004F7EA1" w:rsidP="004F7EA1">
      <w:pPr>
        <w:ind w:firstLine="709"/>
        <w:jc w:val="both"/>
        <w:rPr>
          <w:sz w:val="16"/>
          <w:szCs w:val="16"/>
          <w:lang w:val="kk-KZ"/>
        </w:rPr>
      </w:pPr>
    </w:p>
    <w:p w14:paraId="1E770FE5" w14:textId="42A68674" w:rsidR="004F7EA1" w:rsidRPr="004F7EA1" w:rsidRDefault="004F7EA1" w:rsidP="004F7EA1">
      <w:pPr>
        <w:jc w:val="center"/>
        <w:rPr>
          <w:sz w:val="28"/>
          <w:szCs w:val="28"/>
          <w:lang w:val="kk-KZ"/>
        </w:rPr>
      </w:pPr>
      <w:r>
        <w:rPr>
          <w:sz w:val="28"/>
          <w:szCs w:val="28"/>
          <w:lang w:val="kk-KZ"/>
        </w:rPr>
        <w:t xml:space="preserve">Рисунок </w:t>
      </w:r>
      <w:r w:rsidR="00167A82">
        <w:rPr>
          <w:sz w:val="28"/>
          <w:szCs w:val="28"/>
          <w:lang w:val="kk-KZ"/>
        </w:rPr>
        <w:t>22</w:t>
      </w:r>
      <w:r>
        <w:rPr>
          <w:sz w:val="28"/>
          <w:szCs w:val="28"/>
          <w:lang w:val="kk-KZ"/>
        </w:rPr>
        <w:t>, лист 2</w:t>
      </w:r>
    </w:p>
    <w:p w14:paraId="7031A97B" w14:textId="77777777" w:rsidR="0095273D" w:rsidRPr="00CD1AF5" w:rsidRDefault="0095273D" w:rsidP="00693088">
      <w:pPr>
        <w:jc w:val="center"/>
        <w:rPr>
          <w:color w:val="FF0000"/>
        </w:rPr>
      </w:pPr>
      <w:r w:rsidRPr="00CD1AF5">
        <w:rPr>
          <w:noProof/>
        </w:rPr>
        <w:lastRenderedPageBreak/>
        <w:drawing>
          <wp:inline distT="0" distB="0" distL="0" distR="0" wp14:anchorId="061C1695" wp14:editId="7E9AF68A">
            <wp:extent cx="4731488" cy="3249649"/>
            <wp:effectExtent l="0" t="0" r="0" b="825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1829" t="12670" r="15435" b="10691"/>
                    <a:stretch/>
                  </pic:blipFill>
                  <pic:spPr bwMode="auto">
                    <a:xfrm>
                      <a:off x="0" y="0"/>
                      <a:ext cx="4748122" cy="3261073"/>
                    </a:xfrm>
                    <a:prstGeom prst="rect">
                      <a:avLst/>
                    </a:prstGeom>
                    <a:ln>
                      <a:noFill/>
                    </a:ln>
                    <a:extLst>
                      <a:ext uri="{53640926-AAD7-44D8-BBD7-CCE9431645EC}">
                        <a14:shadowObscured xmlns:a14="http://schemas.microsoft.com/office/drawing/2010/main"/>
                      </a:ext>
                    </a:extLst>
                  </pic:spPr>
                </pic:pic>
              </a:graphicData>
            </a:graphic>
          </wp:inline>
        </w:drawing>
      </w:r>
    </w:p>
    <w:p w14:paraId="1DEB3CB4" w14:textId="77777777" w:rsidR="004F7EA1" w:rsidRDefault="004F7EA1" w:rsidP="00693088">
      <w:pPr>
        <w:jc w:val="center"/>
        <w:rPr>
          <w:lang w:val="kk-KZ"/>
        </w:rPr>
      </w:pPr>
    </w:p>
    <w:p w14:paraId="3C3FD130" w14:textId="390B2DDE" w:rsidR="0095273D" w:rsidRPr="004F7EA1" w:rsidRDefault="004F7EA1" w:rsidP="00693088">
      <w:pPr>
        <w:jc w:val="center"/>
        <w:rPr>
          <w:lang w:val="kk-KZ"/>
        </w:rPr>
      </w:pPr>
      <w:r w:rsidRPr="004F7EA1">
        <w:rPr>
          <w:lang w:val="kk-KZ"/>
        </w:rPr>
        <w:t>г</w:t>
      </w:r>
    </w:p>
    <w:p w14:paraId="774901DD" w14:textId="77777777" w:rsidR="0095273D" w:rsidRPr="00CD1AF5" w:rsidRDefault="0095273D" w:rsidP="00693088">
      <w:pPr>
        <w:jc w:val="center"/>
        <w:rPr>
          <w:sz w:val="28"/>
          <w:szCs w:val="28"/>
        </w:rPr>
      </w:pPr>
    </w:p>
    <w:p w14:paraId="46D97CE9" w14:textId="77777777" w:rsidR="0095273D" w:rsidRPr="00CD1AF5" w:rsidRDefault="0095273D" w:rsidP="00693088">
      <w:pPr>
        <w:jc w:val="center"/>
        <w:rPr>
          <w:sz w:val="28"/>
          <w:szCs w:val="28"/>
        </w:rPr>
      </w:pPr>
      <w:r w:rsidRPr="00CD1AF5">
        <w:rPr>
          <w:noProof/>
          <w:sz w:val="28"/>
          <w:szCs w:val="28"/>
        </w:rPr>
        <w:drawing>
          <wp:inline distT="0" distB="0" distL="0" distR="0" wp14:anchorId="19F116FA" wp14:editId="510B3EA0">
            <wp:extent cx="4649698" cy="3179135"/>
            <wp:effectExtent l="0" t="0" r="0" b="2540"/>
            <wp:docPr id="1422930654" name="Рисунок 1422930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1943" t="13078" r="15211" b="10494"/>
                    <a:stretch/>
                  </pic:blipFill>
                  <pic:spPr bwMode="auto">
                    <a:xfrm>
                      <a:off x="0" y="0"/>
                      <a:ext cx="4677342" cy="3198036"/>
                    </a:xfrm>
                    <a:prstGeom prst="rect">
                      <a:avLst/>
                    </a:prstGeom>
                    <a:ln>
                      <a:noFill/>
                    </a:ln>
                    <a:extLst>
                      <a:ext uri="{53640926-AAD7-44D8-BBD7-CCE9431645EC}">
                        <a14:shadowObscured xmlns:a14="http://schemas.microsoft.com/office/drawing/2010/main"/>
                      </a:ext>
                    </a:extLst>
                  </pic:spPr>
                </pic:pic>
              </a:graphicData>
            </a:graphic>
          </wp:inline>
        </w:drawing>
      </w:r>
    </w:p>
    <w:p w14:paraId="4248C088" w14:textId="77777777" w:rsidR="004E7221" w:rsidRPr="004F7EA1" w:rsidRDefault="004E7221" w:rsidP="00693088">
      <w:pPr>
        <w:jc w:val="center"/>
        <w:rPr>
          <w:lang w:val="kk-KZ"/>
        </w:rPr>
      </w:pPr>
    </w:p>
    <w:p w14:paraId="2099D9C7" w14:textId="6C969325" w:rsidR="0095273D" w:rsidRPr="004F7EA1" w:rsidRDefault="004F7EA1" w:rsidP="00693088">
      <w:pPr>
        <w:jc w:val="center"/>
        <w:rPr>
          <w:lang w:val="kk-KZ"/>
        </w:rPr>
      </w:pPr>
      <w:r w:rsidRPr="004F7EA1">
        <w:rPr>
          <w:lang w:val="kk-KZ"/>
        </w:rPr>
        <w:t>д</w:t>
      </w:r>
    </w:p>
    <w:p w14:paraId="602414AC" w14:textId="4D9C43D4" w:rsidR="0095273D" w:rsidRPr="004F7EA1" w:rsidRDefault="004F7EA1" w:rsidP="00693088">
      <w:pPr>
        <w:ind w:firstLine="709"/>
        <w:contextualSpacing/>
        <w:jc w:val="both"/>
        <w:rPr>
          <w:lang w:val="kk-KZ"/>
        </w:rPr>
      </w:pPr>
      <w:r w:rsidRPr="004F7EA1">
        <w:rPr>
          <w:lang w:val="kk-KZ"/>
        </w:rPr>
        <w:t>г – тип 4; д – тип 5</w:t>
      </w:r>
    </w:p>
    <w:p w14:paraId="2ECB3DCD" w14:textId="77777777" w:rsidR="004F7EA1" w:rsidRPr="004F7EA1" w:rsidRDefault="004F7EA1" w:rsidP="004F7EA1">
      <w:pPr>
        <w:contextualSpacing/>
        <w:jc w:val="center"/>
        <w:rPr>
          <w:sz w:val="16"/>
          <w:szCs w:val="16"/>
          <w:lang w:val="kk-KZ"/>
        </w:rPr>
      </w:pPr>
      <w:bookmarkStart w:id="97" w:name="_Hlk192763200"/>
    </w:p>
    <w:p w14:paraId="6797E980" w14:textId="224D920F" w:rsidR="004F7EA1" w:rsidRDefault="004F7EA1" w:rsidP="004F7EA1">
      <w:pPr>
        <w:contextualSpacing/>
        <w:jc w:val="center"/>
        <w:rPr>
          <w:sz w:val="28"/>
          <w:szCs w:val="28"/>
          <w:lang w:val="kk-KZ"/>
        </w:rPr>
      </w:pPr>
      <w:r>
        <w:rPr>
          <w:sz w:val="28"/>
          <w:szCs w:val="28"/>
          <w:lang w:val="kk-KZ"/>
        </w:rPr>
        <w:t xml:space="preserve">Рисунок </w:t>
      </w:r>
      <w:r w:rsidR="00167A82">
        <w:rPr>
          <w:sz w:val="28"/>
          <w:szCs w:val="28"/>
          <w:lang w:val="kk-KZ"/>
        </w:rPr>
        <w:t>22</w:t>
      </w:r>
      <w:r>
        <w:rPr>
          <w:sz w:val="28"/>
          <w:szCs w:val="28"/>
          <w:lang w:val="kk-KZ"/>
        </w:rPr>
        <w:t>, лист 3</w:t>
      </w:r>
    </w:p>
    <w:p w14:paraId="49E5C577" w14:textId="77777777" w:rsidR="004F7EA1" w:rsidRDefault="004F7EA1" w:rsidP="00693088">
      <w:pPr>
        <w:ind w:firstLine="709"/>
        <w:contextualSpacing/>
        <w:jc w:val="both"/>
        <w:rPr>
          <w:sz w:val="28"/>
          <w:szCs w:val="28"/>
          <w:lang w:val="kk-KZ"/>
        </w:rPr>
      </w:pPr>
    </w:p>
    <w:p w14:paraId="633A072A" w14:textId="5EA09582" w:rsidR="0095273D" w:rsidRPr="00CD1AF5" w:rsidRDefault="0095273D" w:rsidP="00693088">
      <w:pPr>
        <w:ind w:firstLine="709"/>
        <w:contextualSpacing/>
        <w:jc w:val="both"/>
        <w:rPr>
          <w:sz w:val="28"/>
          <w:szCs w:val="28"/>
        </w:rPr>
      </w:pPr>
      <w:r w:rsidRPr="00CD1AF5">
        <w:rPr>
          <w:sz w:val="28"/>
          <w:szCs w:val="28"/>
        </w:rPr>
        <w:t>Определение плотности выполнено в соответствии с требованиями ГОСТ Р 50277</w:t>
      </w:r>
      <w:bookmarkEnd w:id="97"/>
      <w:r w:rsidRPr="00CD1AF5">
        <w:rPr>
          <w:sz w:val="28"/>
          <w:szCs w:val="28"/>
        </w:rPr>
        <w:t xml:space="preserve">. Плотность (ρ) </w:t>
      </w:r>
      <w:r w:rsidR="004F7EA1">
        <w:rPr>
          <w:sz w:val="28"/>
          <w:szCs w:val="28"/>
        </w:rPr>
        <w:t>‒</w:t>
      </w:r>
      <w:r w:rsidRPr="00CD1AF5">
        <w:rPr>
          <w:sz w:val="28"/>
          <w:szCs w:val="28"/>
        </w:rPr>
        <w:t xml:space="preserve"> это физическая величина, определяется как отношение массы тела (m) к занимаемому им объему (V), измеряется в кг/м</w:t>
      </w:r>
      <w:r w:rsidRPr="004F7EA1">
        <w:rPr>
          <w:sz w:val="28"/>
          <w:szCs w:val="28"/>
          <w:vertAlign w:val="superscript"/>
        </w:rPr>
        <w:t>2</w:t>
      </w:r>
      <w:r w:rsidRPr="00CD1AF5">
        <w:rPr>
          <w:sz w:val="28"/>
          <w:szCs w:val="28"/>
        </w:rPr>
        <w:t>:</w:t>
      </w:r>
    </w:p>
    <w:p w14:paraId="506AB5CE" w14:textId="77777777" w:rsidR="00C37617" w:rsidRPr="00CD1AF5" w:rsidRDefault="00C37617" w:rsidP="00693088">
      <w:pPr>
        <w:ind w:firstLine="709"/>
        <w:contextualSpacing/>
        <w:jc w:val="both"/>
        <w:rPr>
          <w:sz w:val="28"/>
          <w:szCs w:val="28"/>
        </w:rPr>
      </w:pPr>
    </w:p>
    <w:p w14:paraId="4431B9B0" w14:textId="77777777" w:rsidR="0095273D" w:rsidRPr="00CD1AF5" w:rsidRDefault="0095273D" w:rsidP="004F7EA1">
      <w:pPr>
        <w:jc w:val="center"/>
        <w:rPr>
          <w:i/>
          <w:sz w:val="28"/>
          <w:szCs w:val="28"/>
        </w:rPr>
      </w:pPr>
      <m:oMath>
        <m:r>
          <w:rPr>
            <w:rFonts w:ascii="Cambria Math" w:hAnsi="Cambria Math"/>
            <w:sz w:val="28"/>
            <w:szCs w:val="28"/>
          </w:rPr>
          <m:t>ρ=m/</m:t>
        </m:r>
        <m:r>
          <w:rPr>
            <w:rFonts w:ascii="Cambria Math" w:hAnsi="Cambria Math"/>
            <w:sz w:val="28"/>
            <w:szCs w:val="28"/>
            <w:lang w:val="en-US"/>
          </w:rPr>
          <m:t>V</m:t>
        </m:r>
      </m:oMath>
      <w:r w:rsidRPr="00CD1AF5">
        <w:rPr>
          <w:rFonts w:eastAsiaTheme="minorEastAsia"/>
          <w:i/>
          <w:sz w:val="28"/>
          <w:szCs w:val="28"/>
        </w:rPr>
        <w:t xml:space="preserve">, </w:t>
      </w:r>
      <w:r w:rsidRPr="00CD1AF5">
        <w:rPr>
          <w:i/>
          <w:sz w:val="28"/>
          <w:szCs w:val="28"/>
        </w:rPr>
        <w:t>кг/м</w:t>
      </w:r>
      <w:r w:rsidRPr="00CD1AF5">
        <w:rPr>
          <w:i/>
          <w:sz w:val="28"/>
          <w:szCs w:val="28"/>
          <w:vertAlign w:val="superscript"/>
        </w:rPr>
        <w:t>3</w:t>
      </w:r>
    </w:p>
    <w:p w14:paraId="12B63783" w14:textId="77777777" w:rsidR="0095273D" w:rsidRPr="00CD1AF5" w:rsidRDefault="0095273D" w:rsidP="004F7EA1">
      <w:pPr>
        <w:jc w:val="both"/>
        <w:rPr>
          <w:sz w:val="28"/>
          <w:szCs w:val="28"/>
        </w:rPr>
      </w:pPr>
      <w:r w:rsidRPr="00CD1AF5">
        <w:rPr>
          <w:sz w:val="28"/>
          <w:szCs w:val="28"/>
        </w:rPr>
        <w:lastRenderedPageBreak/>
        <w:t xml:space="preserve">где </w:t>
      </w:r>
      <w:r w:rsidRPr="00CD1AF5">
        <w:rPr>
          <w:i/>
          <w:sz w:val="28"/>
          <w:szCs w:val="28"/>
          <w:lang w:val="en-US"/>
        </w:rPr>
        <w:t>m</w:t>
      </w:r>
      <w:r w:rsidRPr="00CD1AF5">
        <w:rPr>
          <w:sz w:val="28"/>
          <w:szCs w:val="28"/>
        </w:rPr>
        <w:t xml:space="preserve"> – масса образца георешетки в сухом состоянии, г/см</w:t>
      </w:r>
      <w:r w:rsidRPr="00CD1AF5">
        <w:rPr>
          <w:sz w:val="28"/>
          <w:szCs w:val="28"/>
          <w:vertAlign w:val="superscript"/>
        </w:rPr>
        <w:t>2</w:t>
      </w:r>
      <w:r w:rsidRPr="00CD1AF5">
        <w:rPr>
          <w:sz w:val="28"/>
          <w:szCs w:val="28"/>
        </w:rPr>
        <w:t>;</w:t>
      </w:r>
    </w:p>
    <w:p w14:paraId="737C4E0A" w14:textId="77777777" w:rsidR="0095273D" w:rsidRPr="00CD1AF5" w:rsidRDefault="0095273D" w:rsidP="004F7EA1">
      <w:pPr>
        <w:ind w:firstLine="462"/>
        <w:jc w:val="both"/>
        <w:rPr>
          <w:sz w:val="28"/>
          <w:szCs w:val="28"/>
        </w:rPr>
      </w:pPr>
      <w:r w:rsidRPr="00CD1AF5">
        <w:rPr>
          <w:i/>
          <w:sz w:val="28"/>
          <w:szCs w:val="28"/>
          <w:lang w:val="en-US"/>
        </w:rPr>
        <w:t>V</w:t>
      </w:r>
      <w:r w:rsidRPr="00CD1AF5">
        <w:rPr>
          <w:sz w:val="28"/>
          <w:szCs w:val="28"/>
        </w:rPr>
        <w:t xml:space="preserve"> – объем образца георешетки, см</w:t>
      </w:r>
      <w:r w:rsidRPr="00CD1AF5">
        <w:rPr>
          <w:sz w:val="28"/>
          <w:szCs w:val="28"/>
          <w:vertAlign w:val="superscript"/>
        </w:rPr>
        <w:t>2</w:t>
      </w:r>
      <w:r w:rsidRPr="00CD1AF5">
        <w:rPr>
          <w:sz w:val="28"/>
          <w:szCs w:val="28"/>
        </w:rPr>
        <w:t>.</w:t>
      </w:r>
    </w:p>
    <w:p w14:paraId="02CAD158" w14:textId="77777777" w:rsidR="0095273D" w:rsidRPr="00CD1AF5" w:rsidRDefault="0095273D" w:rsidP="00693088">
      <w:pPr>
        <w:ind w:firstLine="709"/>
        <w:jc w:val="both"/>
        <w:rPr>
          <w:sz w:val="28"/>
          <w:szCs w:val="28"/>
        </w:rPr>
      </w:pPr>
    </w:p>
    <w:p w14:paraId="39CDCC40" w14:textId="338DA291" w:rsidR="0095273D" w:rsidRPr="00CD1AF5" w:rsidRDefault="0095273D" w:rsidP="004F7EA1">
      <w:pPr>
        <w:ind w:firstLine="709"/>
        <w:jc w:val="both"/>
        <w:rPr>
          <w:sz w:val="28"/>
          <w:szCs w:val="28"/>
        </w:rPr>
      </w:pPr>
      <w:r w:rsidRPr="00CD1AF5">
        <w:rPr>
          <w:sz w:val="28"/>
          <w:szCs w:val="28"/>
        </w:rPr>
        <w:t xml:space="preserve">Результаты испытаний показаны на в таблице </w:t>
      </w:r>
      <w:r w:rsidR="00D71A27">
        <w:rPr>
          <w:sz w:val="28"/>
          <w:szCs w:val="28"/>
          <w:lang w:val="kk-KZ"/>
        </w:rPr>
        <w:t>6</w:t>
      </w:r>
      <w:r w:rsidRPr="00CD1AF5">
        <w:rPr>
          <w:sz w:val="28"/>
          <w:szCs w:val="28"/>
        </w:rPr>
        <w:t xml:space="preserve">, а процесс проведения измерений на рисунке </w:t>
      </w:r>
      <w:r w:rsidR="00167A82">
        <w:rPr>
          <w:sz w:val="28"/>
          <w:szCs w:val="28"/>
          <w:lang w:val="kk-KZ"/>
        </w:rPr>
        <w:t>23</w:t>
      </w:r>
      <w:r w:rsidRPr="00CD1AF5">
        <w:rPr>
          <w:sz w:val="28"/>
          <w:szCs w:val="28"/>
        </w:rPr>
        <w:t>.</w:t>
      </w:r>
    </w:p>
    <w:p w14:paraId="27217E55" w14:textId="77777777" w:rsidR="0095273D" w:rsidRPr="00CD1AF5" w:rsidRDefault="0095273D" w:rsidP="00693088">
      <w:pPr>
        <w:ind w:firstLine="709"/>
        <w:jc w:val="both"/>
        <w:rPr>
          <w:sz w:val="28"/>
          <w:szCs w:val="28"/>
        </w:rPr>
      </w:pPr>
    </w:p>
    <w:p w14:paraId="4AF84D82" w14:textId="31AE5A15" w:rsidR="0095273D" w:rsidRDefault="0095273D" w:rsidP="00693088">
      <w:pPr>
        <w:jc w:val="both"/>
        <w:rPr>
          <w:sz w:val="28"/>
          <w:szCs w:val="28"/>
          <w:lang w:val="kk-KZ"/>
        </w:rPr>
      </w:pPr>
      <w:r w:rsidRPr="00CD1AF5">
        <w:rPr>
          <w:sz w:val="28"/>
          <w:szCs w:val="28"/>
        </w:rPr>
        <w:t xml:space="preserve">Таблица </w:t>
      </w:r>
      <w:r w:rsidR="00D71A27">
        <w:rPr>
          <w:sz w:val="28"/>
          <w:szCs w:val="28"/>
          <w:lang w:val="kk-KZ"/>
        </w:rPr>
        <w:t>6</w:t>
      </w:r>
      <w:r w:rsidRPr="00CD1AF5">
        <w:rPr>
          <w:sz w:val="28"/>
          <w:szCs w:val="28"/>
        </w:rPr>
        <w:t xml:space="preserve"> – Плотность образцов</w:t>
      </w:r>
    </w:p>
    <w:p w14:paraId="58A98993" w14:textId="77777777" w:rsidR="004F7EA1" w:rsidRPr="004F7EA1" w:rsidRDefault="004F7EA1" w:rsidP="004F7EA1">
      <w:pPr>
        <w:jc w:val="right"/>
        <w:rPr>
          <w:sz w:val="16"/>
          <w:szCs w:val="16"/>
          <w:lang w:val="kk-KZ"/>
        </w:rPr>
      </w:pPr>
    </w:p>
    <w:tbl>
      <w:tblPr>
        <w:tblStyle w:val="a3"/>
        <w:tblW w:w="0" w:type="auto"/>
        <w:jc w:val="center"/>
        <w:tblLook w:val="04A0" w:firstRow="1" w:lastRow="0" w:firstColumn="1" w:lastColumn="0" w:noHBand="0" w:noVBand="1"/>
      </w:tblPr>
      <w:tblGrid>
        <w:gridCol w:w="2155"/>
        <w:gridCol w:w="1378"/>
        <w:gridCol w:w="1496"/>
        <w:gridCol w:w="1496"/>
        <w:gridCol w:w="1497"/>
        <w:gridCol w:w="1497"/>
      </w:tblGrid>
      <w:tr w:rsidR="0095273D" w:rsidRPr="00693088" w14:paraId="737E7142" w14:textId="77777777" w:rsidTr="004F7EA1">
        <w:trPr>
          <w:jc w:val="center"/>
        </w:trPr>
        <w:tc>
          <w:tcPr>
            <w:tcW w:w="2155" w:type="dxa"/>
          </w:tcPr>
          <w:p w14:paraId="32C24AC5" w14:textId="77777777" w:rsidR="0095273D" w:rsidRPr="00693088" w:rsidRDefault="0095273D" w:rsidP="00693088">
            <w:pPr>
              <w:jc w:val="both"/>
            </w:pPr>
            <w:r w:rsidRPr="00693088">
              <w:t>Характеристика</w:t>
            </w:r>
          </w:p>
        </w:tc>
        <w:tc>
          <w:tcPr>
            <w:tcW w:w="1378" w:type="dxa"/>
          </w:tcPr>
          <w:p w14:paraId="62BB3989" w14:textId="77777777" w:rsidR="0095273D" w:rsidRPr="00693088" w:rsidRDefault="0095273D" w:rsidP="004F7EA1">
            <w:pPr>
              <w:jc w:val="center"/>
            </w:pPr>
            <w:r w:rsidRPr="00693088">
              <w:t>Тип 1</w:t>
            </w:r>
          </w:p>
        </w:tc>
        <w:tc>
          <w:tcPr>
            <w:tcW w:w="1496" w:type="dxa"/>
          </w:tcPr>
          <w:p w14:paraId="439B3208" w14:textId="77777777" w:rsidR="0095273D" w:rsidRPr="00693088" w:rsidRDefault="0095273D" w:rsidP="004F7EA1">
            <w:pPr>
              <w:jc w:val="center"/>
            </w:pPr>
            <w:r w:rsidRPr="00693088">
              <w:t>Тип 2</w:t>
            </w:r>
          </w:p>
        </w:tc>
        <w:tc>
          <w:tcPr>
            <w:tcW w:w="1496" w:type="dxa"/>
          </w:tcPr>
          <w:p w14:paraId="33DB4103" w14:textId="77777777" w:rsidR="0095273D" w:rsidRPr="00693088" w:rsidRDefault="0095273D" w:rsidP="004F7EA1">
            <w:pPr>
              <w:jc w:val="center"/>
            </w:pPr>
            <w:r w:rsidRPr="00693088">
              <w:t>Тип 3</w:t>
            </w:r>
          </w:p>
        </w:tc>
        <w:tc>
          <w:tcPr>
            <w:tcW w:w="1497" w:type="dxa"/>
          </w:tcPr>
          <w:p w14:paraId="7D59DD56" w14:textId="77777777" w:rsidR="0095273D" w:rsidRPr="00693088" w:rsidRDefault="0095273D" w:rsidP="004F7EA1">
            <w:pPr>
              <w:jc w:val="center"/>
            </w:pPr>
            <w:r w:rsidRPr="00693088">
              <w:t>Тип 4</w:t>
            </w:r>
          </w:p>
        </w:tc>
        <w:tc>
          <w:tcPr>
            <w:tcW w:w="1497" w:type="dxa"/>
          </w:tcPr>
          <w:p w14:paraId="7B8D36DB" w14:textId="77777777" w:rsidR="0095273D" w:rsidRPr="00693088" w:rsidRDefault="0095273D" w:rsidP="004F7EA1">
            <w:pPr>
              <w:jc w:val="center"/>
            </w:pPr>
            <w:r w:rsidRPr="00693088">
              <w:t>Тип 5</w:t>
            </w:r>
          </w:p>
        </w:tc>
      </w:tr>
      <w:tr w:rsidR="0095273D" w:rsidRPr="00693088" w14:paraId="15010AEE" w14:textId="77777777" w:rsidTr="004F7EA1">
        <w:trPr>
          <w:jc w:val="center"/>
        </w:trPr>
        <w:tc>
          <w:tcPr>
            <w:tcW w:w="2155" w:type="dxa"/>
          </w:tcPr>
          <w:p w14:paraId="54CBDB00" w14:textId="77777777" w:rsidR="0095273D" w:rsidRPr="00693088" w:rsidRDefault="0095273D" w:rsidP="00693088">
            <w:pPr>
              <w:jc w:val="both"/>
              <w:rPr>
                <w:vertAlign w:val="superscript"/>
              </w:rPr>
            </w:pPr>
            <w:r w:rsidRPr="00693088">
              <w:t>Плотность, г/см</w:t>
            </w:r>
            <w:r w:rsidRPr="00693088">
              <w:rPr>
                <w:vertAlign w:val="superscript"/>
              </w:rPr>
              <w:t>2</w:t>
            </w:r>
          </w:p>
        </w:tc>
        <w:tc>
          <w:tcPr>
            <w:tcW w:w="1378" w:type="dxa"/>
          </w:tcPr>
          <w:p w14:paraId="2B9D69BD" w14:textId="77777777" w:rsidR="0095273D" w:rsidRPr="00693088" w:rsidRDefault="0095273D" w:rsidP="004F7EA1">
            <w:pPr>
              <w:jc w:val="center"/>
            </w:pPr>
            <w:r w:rsidRPr="00693088">
              <w:t>0.82</w:t>
            </w:r>
          </w:p>
        </w:tc>
        <w:tc>
          <w:tcPr>
            <w:tcW w:w="1496" w:type="dxa"/>
          </w:tcPr>
          <w:p w14:paraId="50EE503A" w14:textId="77777777" w:rsidR="0095273D" w:rsidRPr="00693088" w:rsidRDefault="0095273D" w:rsidP="004F7EA1">
            <w:pPr>
              <w:jc w:val="center"/>
            </w:pPr>
            <w:r w:rsidRPr="00693088">
              <w:t>0.95</w:t>
            </w:r>
          </w:p>
        </w:tc>
        <w:tc>
          <w:tcPr>
            <w:tcW w:w="1496" w:type="dxa"/>
          </w:tcPr>
          <w:p w14:paraId="61888F5E" w14:textId="77777777" w:rsidR="0095273D" w:rsidRPr="00693088" w:rsidRDefault="0095273D" w:rsidP="004F7EA1">
            <w:pPr>
              <w:jc w:val="center"/>
            </w:pPr>
            <w:r w:rsidRPr="00693088">
              <w:t>0.77</w:t>
            </w:r>
          </w:p>
        </w:tc>
        <w:tc>
          <w:tcPr>
            <w:tcW w:w="1497" w:type="dxa"/>
          </w:tcPr>
          <w:p w14:paraId="4EF1023B" w14:textId="77777777" w:rsidR="0095273D" w:rsidRPr="00693088" w:rsidRDefault="0095273D" w:rsidP="004F7EA1">
            <w:pPr>
              <w:jc w:val="center"/>
            </w:pPr>
            <w:r w:rsidRPr="00693088">
              <w:t>0.85</w:t>
            </w:r>
          </w:p>
        </w:tc>
        <w:tc>
          <w:tcPr>
            <w:tcW w:w="1497" w:type="dxa"/>
          </w:tcPr>
          <w:p w14:paraId="0EEF7FA8" w14:textId="77777777" w:rsidR="0095273D" w:rsidRPr="00693088" w:rsidRDefault="0095273D" w:rsidP="004F7EA1">
            <w:pPr>
              <w:jc w:val="center"/>
            </w:pPr>
            <w:r w:rsidRPr="00693088">
              <w:t>0.97</w:t>
            </w:r>
          </w:p>
        </w:tc>
      </w:tr>
    </w:tbl>
    <w:p w14:paraId="640CF718" w14:textId="77777777" w:rsidR="0095273D" w:rsidRPr="00CD1AF5" w:rsidRDefault="0095273D" w:rsidP="00693088">
      <w:pPr>
        <w:ind w:firstLine="708"/>
        <w:jc w:val="both"/>
        <w:rPr>
          <w:sz w:val="28"/>
          <w:szCs w:val="28"/>
        </w:rPr>
      </w:pPr>
    </w:p>
    <w:p w14:paraId="60703B1E" w14:textId="77777777" w:rsidR="0095273D" w:rsidRPr="00CD1AF5" w:rsidRDefault="0095273D" w:rsidP="004F7EA1">
      <w:pPr>
        <w:jc w:val="center"/>
        <w:rPr>
          <w:color w:val="FF0000"/>
        </w:rPr>
      </w:pPr>
      <w:r w:rsidRPr="00CD1AF5">
        <w:rPr>
          <w:noProof/>
        </w:rPr>
        <w:drawing>
          <wp:inline distT="0" distB="0" distL="0" distR="0" wp14:anchorId="376E56BE" wp14:editId="51FD2D59">
            <wp:extent cx="4829175" cy="162877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9760" t="12056" r="17249" b="50155"/>
                    <a:stretch/>
                  </pic:blipFill>
                  <pic:spPr bwMode="auto">
                    <a:xfrm>
                      <a:off x="0" y="0"/>
                      <a:ext cx="4850206" cy="1635868"/>
                    </a:xfrm>
                    <a:prstGeom prst="rect">
                      <a:avLst/>
                    </a:prstGeom>
                    <a:ln>
                      <a:noFill/>
                    </a:ln>
                    <a:extLst>
                      <a:ext uri="{53640926-AAD7-44D8-BBD7-CCE9431645EC}">
                        <a14:shadowObscured xmlns:a14="http://schemas.microsoft.com/office/drawing/2010/main"/>
                      </a:ext>
                    </a:extLst>
                  </pic:spPr>
                </pic:pic>
              </a:graphicData>
            </a:graphic>
          </wp:inline>
        </w:drawing>
      </w:r>
    </w:p>
    <w:p w14:paraId="17563492" w14:textId="5AA3FCD6" w:rsidR="00C03641" w:rsidRPr="00C03641" w:rsidRDefault="00C03641" w:rsidP="00C03641">
      <w:pPr>
        <w:ind w:firstLine="2835"/>
        <w:rPr>
          <w:lang w:val="kk-KZ"/>
        </w:rPr>
      </w:pPr>
      <w:r>
        <w:rPr>
          <w:lang w:val="kk-KZ"/>
        </w:rPr>
        <w:t>а                                                                   б</w:t>
      </w:r>
    </w:p>
    <w:p w14:paraId="612B7FEE" w14:textId="77777777" w:rsidR="00C03641" w:rsidRPr="004F7EA1" w:rsidRDefault="00C03641" w:rsidP="00693088">
      <w:pPr>
        <w:jc w:val="center"/>
        <w:rPr>
          <w:sz w:val="16"/>
          <w:szCs w:val="16"/>
          <w:lang w:val="kk-KZ"/>
        </w:rPr>
      </w:pPr>
    </w:p>
    <w:p w14:paraId="160C37B7" w14:textId="1B7353AC" w:rsidR="00C03641" w:rsidRDefault="00C03641" w:rsidP="00693088">
      <w:pPr>
        <w:jc w:val="center"/>
        <w:rPr>
          <w:sz w:val="28"/>
          <w:szCs w:val="28"/>
          <w:lang w:val="kk-KZ"/>
        </w:rPr>
      </w:pPr>
      <w:r w:rsidRPr="00CD1AF5">
        <w:rPr>
          <w:noProof/>
        </w:rPr>
        <w:drawing>
          <wp:inline distT="0" distB="0" distL="0" distR="0" wp14:anchorId="325DB052" wp14:editId="6314282D">
            <wp:extent cx="4829175" cy="17240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9760" t="50950" r="17249" b="9052"/>
                    <a:stretch/>
                  </pic:blipFill>
                  <pic:spPr bwMode="auto">
                    <a:xfrm>
                      <a:off x="0" y="0"/>
                      <a:ext cx="4850206" cy="1731533"/>
                    </a:xfrm>
                    <a:prstGeom prst="rect">
                      <a:avLst/>
                    </a:prstGeom>
                    <a:ln>
                      <a:noFill/>
                    </a:ln>
                    <a:extLst>
                      <a:ext uri="{53640926-AAD7-44D8-BBD7-CCE9431645EC}">
                        <a14:shadowObscured xmlns:a14="http://schemas.microsoft.com/office/drawing/2010/main"/>
                      </a:ext>
                    </a:extLst>
                  </pic:spPr>
                </pic:pic>
              </a:graphicData>
            </a:graphic>
          </wp:inline>
        </w:drawing>
      </w:r>
    </w:p>
    <w:p w14:paraId="3445EA32" w14:textId="21D638E4" w:rsidR="00C03641" w:rsidRPr="00C03641" w:rsidRDefault="00C03641" w:rsidP="00C03641">
      <w:pPr>
        <w:ind w:firstLine="2835"/>
        <w:rPr>
          <w:lang w:val="kk-KZ"/>
        </w:rPr>
      </w:pPr>
      <w:r>
        <w:rPr>
          <w:lang w:val="kk-KZ"/>
        </w:rPr>
        <w:t>в                                                                   г</w:t>
      </w:r>
    </w:p>
    <w:p w14:paraId="7936410D" w14:textId="77777777" w:rsidR="00C03641" w:rsidRPr="004F7EA1" w:rsidRDefault="00C03641" w:rsidP="00C03641">
      <w:pPr>
        <w:jc w:val="center"/>
        <w:rPr>
          <w:sz w:val="16"/>
          <w:szCs w:val="16"/>
          <w:lang w:val="kk-KZ"/>
        </w:rPr>
      </w:pPr>
    </w:p>
    <w:p w14:paraId="4C98E136" w14:textId="686E0826" w:rsidR="0095273D" w:rsidRPr="00CD1AF5" w:rsidRDefault="0095273D" w:rsidP="00693088">
      <w:pPr>
        <w:jc w:val="center"/>
        <w:rPr>
          <w:sz w:val="28"/>
          <w:szCs w:val="28"/>
        </w:rPr>
      </w:pPr>
      <w:r w:rsidRPr="00CD1AF5">
        <w:rPr>
          <w:sz w:val="28"/>
          <w:szCs w:val="28"/>
        </w:rPr>
        <w:t xml:space="preserve">Рисунок </w:t>
      </w:r>
      <w:r w:rsidR="00167A82">
        <w:rPr>
          <w:sz w:val="28"/>
          <w:szCs w:val="28"/>
          <w:lang w:val="kk-KZ"/>
        </w:rPr>
        <w:t>23</w:t>
      </w:r>
      <w:r w:rsidRPr="00CD1AF5">
        <w:rPr>
          <w:sz w:val="28"/>
          <w:szCs w:val="28"/>
        </w:rPr>
        <w:t xml:space="preserve"> – Измерение массы сухого образца</w:t>
      </w:r>
    </w:p>
    <w:p w14:paraId="2004C35D" w14:textId="77777777" w:rsidR="0095273D" w:rsidRPr="00CD1AF5" w:rsidRDefault="0095273D" w:rsidP="00693088">
      <w:pPr>
        <w:ind w:firstLine="709"/>
        <w:jc w:val="both"/>
        <w:rPr>
          <w:sz w:val="28"/>
          <w:szCs w:val="28"/>
        </w:rPr>
      </w:pPr>
    </w:p>
    <w:p w14:paraId="71C78C17" w14:textId="73815C05" w:rsidR="0095273D" w:rsidRPr="00693088" w:rsidRDefault="0095273D" w:rsidP="00693088">
      <w:pPr>
        <w:pStyle w:val="3"/>
        <w:spacing w:before="0"/>
        <w:rPr>
          <w:rFonts w:cs="Times New Roman"/>
          <w:b w:val="0"/>
          <w:bCs/>
          <w:szCs w:val="28"/>
        </w:rPr>
      </w:pPr>
      <w:bookmarkStart w:id="98" w:name="_Toc189162982"/>
      <w:bookmarkStart w:id="99" w:name="_Toc195095273"/>
      <w:r w:rsidRPr="00693088">
        <w:rPr>
          <w:rFonts w:cs="Times New Roman"/>
          <w:b w:val="0"/>
          <w:bCs/>
          <w:szCs w:val="28"/>
        </w:rPr>
        <w:t>2.4.2 Лабораторные испытания прочности на разрыв</w:t>
      </w:r>
      <w:bookmarkEnd w:id="98"/>
      <w:bookmarkEnd w:id="99"/>
    </w:p>
    <w:p w14:paraId="7D2A7474" w14:textId="090576A2" w:rsidR="0095273D" w:rsidRPr="00CD1AF5" w:rsidRDefault="0095273D" w:rsidP="00693088">
      <w:pPr>
        <w:ind w:firstLine="709"/>
        <w:jc w:val="both"/>
        <w:rPr>
          <w:sz w:val="28"/>
          <w:szCs w:val="28"/>
        </w:rPr>
      </w:pPr>
      <w:bookmarkStart w:id="100" w:name="_Hlk192763280"/>
      <w:r w:rsidRPr="00CD1AF5">
        <w:rPr>
          <w:sz w:val="28"/>
          <w:szCs w:val="28"/>
        </w:rPr>
        <w:t>Испытания были проведены методом управления деформацией (</w:t>
      </w:r>
      <w:proofErr w:type="spellStart"/>
      <w:r w:rsidRPr="00CD1AF5">
        <w:rPr>
          <w:sz w:val="28"/>
          <w:szCs w:val="28"/>
        </w:rPr>
        <w:t>Strain-control</w:t>
      </w:r>
      <w:proofErr w:type="spellEnd"/>
      <w:r w:rsidRPr="00CD1AF5">
        <w:rPr>
          <w:sz w:val="28"/>
          <w:szCs w:val="28"/>
        </w:rPr>
        <w:t xml:space="preserve">), который основан на поддержании заданного уровня деформации в образце в течение испытания. </w:t>
      </w:r>
      <w:bookmarkEnd w:id="100"/>
      <w:r w:rsidRPr="00CD1AF5">
        <w:rPr>
          <w:sz w:val="28"/>
          <w:szCs w:val="28"/>
        </w:rPr>
        <w:t>В случае растяжения образца, деформация контролируется и поддерживается на постоянном уровне, а измеряются растягивающие усилия, необходимые для поддержания этой деформации. При использовании данного метода, растягивающие усилия могут быть скорректированы относительно фактической длины образцов [</w:t>
      </w:r>
      <w:r w:rsidR="00E00A27">
        <w:rPr>
          <w:sz w:val="28"/>
          <w:szCs w:val="28"/>
        </w:rPr>
        <w:t>81</w:t>
      </w:r>
      <w:r w:rsidRPr="00CD1AF5">
        <w:rPr>
          <w:sz w:val="28"/>
          <w:szCs w:val="28"/>
        </w:rPr>
        <w:t>].</w:t>
      </w:r>
    </w:p>
    <w:p w14:paraId="60C2872A" w14:textId="77777777" w:rsidR="0095273D" w:rsidRPr="00CD1AF5" w:rsidRDefault="0095273D" w:rsidP="00693088">
      <w:pPr>
        <w:ind w:firstLine="709"/>
        <w:jc w:val="both"/>
        <w:rPr>
          <w:sz w:val="28"/>
          <w:szCs w:val="28"/>
        </w:rPr>
      </w:pPr>
      <w:r w:rsidRPr="00CD1AF5">
        <w:rPr>
          <w:sz w:val="28"/>
          <w:szCs w:val="28"/>
        </w:rPr>
        <w:t xml:space="preserve">Для проведения испытаний </w:t>
      </w:r>
      <w:proofErr w:type="spellStart"/>
      <w:r w:rsidRPr="00CD1AF5">
        <w:rPr>
          <w:sz w:val="28"/>
          <w:szCs w:val="28"/>
        </w:rPr>
        <w:t>Strain-control</w:t>
      </w:r>
      <w:proofErr w:type="spellEnd"/>
      <w:r w:rsidRPr="00CD1AF5">
        <w:rPr>
          <w:sz w:val="28"/>
          <w:szCs w:val="28"/>
        </w:rPr>
        <w:t xml:space="preserve">, образцы </w:t>
      </w:r>
      <w:proofErr w:type="spellStart"/>
      <w:r w:rsidRPr="00CD1AF5">
        <w:rPr>
          <w:sz w:val="28"/>
          <w:szCs w:val="28"/>
        </w:rPr>
        <w:t>геосинтетических</w:t>
      </w:r>
      <w:proofErr w:type="spellEnd"/>
      <w:r w:rsidRPr="00CD1AF5">
        <w:rPr>
          <w:sz w:val="28"/>
          <w:szCs w:val="28"/>
        </w:rPr>
        <w:t xml:space="preserve"> материалов подвергаются растяжению с заданной скоростью деформации, и в то же время измеряются растягивающие усилия. Для корректировки растягивающих усилий относительно фактической длины образцов, </w:t>
      </w:r>
      <w:r w:rsidRPr="00CD1AF5">
        <w:rPr>
          <w:sz w:val="28"/>
          <w:szCs w:val="28"/>
        </w:rPr>
        <w:lastRenderedPageBreak/>
        <w:t>используются соответствующие формулы или методы расчета, которые учитывают длину образца и его геометрические параметры.</w:t>
      </w:r>
    </w:p>
    <w:p w14:paraId="21C84E5F" w14:textId="1D311300" w:rsidR="0095273D" w:rsidRPr="00CD1AF5" w:rsidRDefault="0095273D" w:rsidP="00693088">
      <w:pPr>
        <w:ind w:firstLine="709"/>
        <w:contextualSpacing/>
        <w:jc w:val="both"/>
        <w:rPr>
          <w:sz w:val="28"/>
          <w:szCs w:val="28"/>
        </w:rPr>
      </w:pPr>
      <w:r w:rsidRPr="00CD1AF5">
        <w:rPr>
          <w:sz w:val="28"/>
          <w:szCs w:val="28"/>
        </w:rPr>
        <w:t xml:space="preserve">Таким образом, при использовании метода </w:t>
      </w:r>
      <w:proofErr w:type="spellStart"/>
      <w:r w:rsidRPr="00CD1AF5">
        <w:rPr>
          <w:sz w:val="28"/>
          <w:szCs w:val="28"/>
        </w:rPr>
        <w:t>Strain-control</w:t>
      </w:r>
      <w:proofErr w:type="spellEnd"/>
      <w:r w:rsidRPr="00CD1AF5">
        <w:rPr>
          <w:sz w:val="28"/>
          <w:szCs w:val="28"/>
        </w:rPr>
        <w:t xml:space="preserve"> для сравнения прочности </w:t>
      </w:r>
      <w:proofErr w:type="spellStart"/>
      <w:r w:rsidRPr="00CD1AF5">
        <w:rPr>
          <w:sz w:val="28"/>
          <w:szCs w:val="28"/>
        </w:rPr>
        <w:t>геосинтетических</w:t>
      </w:r>
      <w:proofErr w:type="spellEnd"/>
      <w:r w:rsidRPr="00CD1AF5">
        <w:rPr>
          <w:sz w:val="28"/>
          <w:szCs w:val="28"/>
        </w:rPr>
        <w:t xml:space="preserve"> материалов, растягивающие усилия могут быть скорректированы с учетом фактической длины образцов, что позволяет более точно сравнивать и анализировать их прочностные свойства [</w:t>
      </w:r>
      <w:r w:rsidR="00E00A27">
        <w:rPr>
          <w:sz w:val="28"/>
          <w:szCs w:val="28"/>
        </w:rPr>
        <w:t>2, р. 58-62</w:t>
      </w:r>
      <w:r w:rsidRPr="00CD1AF5">
        <w:rPr>
          <w:sz w:val="28"/>
          <w:szCs w:val="28"/>
        </w:rPr>
        <w:t>].</w:t>
      </w:r>
    </w:p>
    <w:p w14:paraId="1C734C82" w14:textId="2C33E767" w:rsidR="0095273D" w:rsidRPr="00C03641" w:rsidRDefault="0095273D" w:rsidP="00693088">
      <w:pPr>
        <w:ind w:firstLine="709"/>
        <w:contextualSpacing/>
        <w:jc w:val="both"/>
        <w:rPr>
          <w:sz w:val="28"/>
          <w:szCs w:val="28"/>
          <w:lang w:val="kk-KZ"/>
        </w:rPr>
      </w:pPr>
      <w:r w:rsidRPr="00CD1AF5">
        <w:rPr>
          <w:sz w:val="28"/>
          <w:szCs w:val="28"/>
        </w:rPr>
        <w:t xml:space="preserve">Предварительные испытания на прессе по оценке прочности для дальнейшего подбора характеристик эквивалентного </w:t>
      </w:r>
      <w:proofErr w:type="spellStart"/>
      <w:r w:rsidRPr="00CD1AF5">
        <w:rPr>
          <w:sz w:val="28"/>
          <w:szCs w:val="28"/>
        </w:rPr>
        <w:t>геосинтетического</w:t>
      </w:r>
      <w:proofErr w:type="spellEnd"/>
      <w:r w:rsidRPr="00CD1AF5">
        <w:rPr>
          <w:sz w:val="28"/>
          <w:szCs w:val="28"/>
        </w:rPr>
        <w:t xml:space="preserve"> материала. Результаты для всех 5 образцов показаны в таблице </w:t>
      </w:r>
      <w:r w:rsidR="00D71A27">
        <w:rPr>
          <w:sz w:val="28"/>
          <w:szCs w:val="28"/>
          <w:lang w:val="kk-KZ"/>
        </w:rPr>
        <w:t>7</w:t>
      </w:r>
      <w:r w:rsidR="00C03641">
        <w:rPr>
          <w:sz w:val="28"/>
          <w:szCs w:val="28"/>
          <w:lang w:val="kk-KZ"/>
        </w:rPr>
        <w:t>.</w:t>
      </w:r>
    </w:p>
    <w:p w14:paraId="3FD477BD" w14:textId="77777777" w:rsidR="00C03641" w:rsidRDefault="00C03641" w:rsidP="00693088">
      <w:pPr>
        <w:ind w:firstLine="709"/>
        <w:jc w:val="both"/>
        <w:rPr>
          <w:sz w:val="28"/>
          <w:szCs w:val="28"/>
          <w:lang w:val="kk-KZ"/>
        </w:rPr>
      </w:pPr>
    </w:p>
    <w:p w14:paraId="76C6F2C6" w14:textId="037F1C2F" w:rsidR="00C03641" w:rsidRDefault="00C03641" w:rsidP="00C03641">
      <w:pPr>
        <w:contextualSpacing/>
        <w:jc w:val="both"/>
        <w:rPr>
          <w:sz w:val="28"/>
          <w:szCs w:val="28"/>
          <w:lang w:val="kk-KZ"/>
        </w:rPr>
      </w:pPr>
      <w:r w:rsidRPr="00CD1AF5">
        <w:rPr>
          <w:sz w:val="28"/>
          <w:szCs w:val="28"/>
        </w:rPr>
        <w:t xml:space="preserve">Таблица </w:t>
      </w:r>
      <w:r w:rsidR="00D71A27">
        <w:rPr>
          <w:sz w:val="28"/>
          <w:szCs w:val="28"/>
          <w:lang w:val="kk-KZ"/>
        </w:rPr>
        <w:t>7</w:t>
      </w:r>
      <w:r w:rsidRPr="00CD1AF5">
        <w:rPr>
          <w:sz w:val="28"/>
          <w:szCs w:val="28"/>
        </w:rPr>
        <w:t xml:space="preserve"> – Корректирующие показатели</w:t>
      </w:r>
    </w:p>
    <w:p w14:paraId="4554F203" w14:textId="77777777" w:rsidR="00C03641" w:rsidRPr="00C03641" w:rsidRDefault="00C03641" w:rsidP="00C03641">
      <w:pPr>
        <w:contextualSpacing/>
        <w:jc w:val="both"/>
        <w:rPr>
          <w:sz w:val="16"/>
          <w:szCs w:val="16"/>
          <w:lang w:val="kk-KZ"/>
        </w:rPr>
      </w:pPr>
    </w:p>
    <w:tbl>
      <w:tblPr>
        <w:tblStyle w:val="a3"/>
        <w:tblW w:w="0" w:type="auto"/>
        <w:tblLook w:val="04A0" w:firstRow="1" w:lastRow="0" w:firstColumn="1" w:lastColumn="0" w:noHBand="0" w:noVBand="1"/>
      </w:tblPr>
      <w:tblGrid>
        <w:gridCol w:w="2623"/>
        <w:gridCol w:w="1313"/>
        <w:gridCol w:w="1417"/>
        <w:gridCol w:w="1355"/>
        <w:gridCol w:w="1528"/>
        <w:gridCol w:w="1528"/>
      </w:tblGrid>
      <w:tr w:rsidR="00C03641" w:rsidRPr="00693088" w14:paraId="7D10060C" w14:textId="77777777" w:rsidTr="00C03641">
        <w:tc>
          <w:tcPr>
            <w:tcW w:w="2623" w:type="dxa"/>
          </w:tcPr>
          <w:p w14:paraId="495C9934" w14:textId="77777777" w:rsidR="00C03641" w:rsidRPr="00693088" w:rsidRDefault="00C03641" w:rsidP="00C03641">
            <w:pPr>
              <w:jc w:val="center"/>
            </w:pPr>
            <w:r w:rsidRPr="00693088">
              <w:t>Показатель</w:t>
            </w:r>
          </w:p>
        </w:tc>
        <w:tc>
          <w:tcPr>
            <w:tcW w:w="1313" w:type="dxa"/>
          </w:tcPr>
          <w:p w14:paraId="006E42BA" w14:textId="77777777" w:rsidR="00C03641" w:rsidRPr="00693088" w:rsidRDefault="00C03641" w:rsidP="00C03641">
            <w:pPr>
              <w:jc w:val="center"/>
            </w:pPr>
            <w:r w:rsidRPr="00693088">
              <w:t>Образец 1</w:t>
            </w:r>
          </w:p>
        </w:tc>
        <w:tc>
          <w:tcPr>
            <w:tcW w:w="1417" w:type="dxa"/>
          </w:tcPr>
          <w:p w14:paraId="21027D17" w14:textId="77777777" w:rsidR="00C03641" w:rsidRPr="00693088" w:rsidRDefault="00C03641" w:rsidP="00C03641">
            <w:pPr>
              <w:jc w:val="center"/>
            </w:pPr>
            <w:r w:rsidRPr="00693088">
              <w:t>Образец 2</w:t>
            </w:r>
          </w:p>
        </w:tc>
        <w:tc>
          <w:tcPr>
            <w:tcW w:w="1355" w:type="dxa"/>
          </w:tcPr>
          <w:p w14:paraId="77859293" w14:textId="77777777" w:rsidR="00C03641" w:rsidRPr="00693088" w:rsidRDefault="00C03641" w:rsidP="00C03641">
            <w:pPr>
              <w:jc w:val="center"/>
            </w:pPr>
            <w:r w:rsidRPr="00693088">
              <w:t>Образец 3</w:t>
            </w:r>
          </w:p>
        </w:tc>
        <w:tc>
          <w:tcPr>
            <w:tcW w:w="1528" w:type="dxa"/>
          </w:tcPr>
          <w:p w14:paraId="5A551816" w14:textId="77777777" w:rsidR="00C03641" w:rsidRPr="00693088" w:rsidRDefault="00C03641" w:rsidP="00C03641">
            <w:pPr>
              <w:jc w:val="center"/>
            </w:pPr>
            <w:r w:rsidRPr="00693088">
              <w:t>Образец 4</w:t>
            </w:r>
          </w:p>
        </w:tc>
        <w:tc>
          <w:tcPr>
            <w:tcW w:w="1528" w:type="dxa"/>
          </w:tcPr>
          <w:p w14:paraId="0D89DDD6" w14:textId="77777777" w:rsidR="00C03641" w:rsidRPr="00693088" w:rsidRDefault="00C03641" w:rsidP="00C03641">
            <w:pPr>
              <w:jc w:val="center"/>
            </w:pPr>
            <w:r w:rsidRPr="00693088">
              <w:t>Образец 5</w:t>
            </w:r>
          </w:p>
        </w:tc>
      </w:tr>
      <w:tr w:rsidR="00C03641" w:rsidRPr="00693088" w14:paraId="7E01F999" w14:textId="77777777" w:rsidTr="00C03641">
        <w:tc>
          <w:tcPr>
            <w:tcW w:w="2623" w:type="dxa"/>
          </w:tcPr>
          <w:p w14:paraId="6AC4FA1C" w14:textId="77777777" w:rsidR="00C03641" w:rsidRPr="00C03641" w:rsidRDefault="00C03641" w:rsidP="008F40C6">
            <w:pPr>
              <w:jc w:val="both"/>
            </w:pPr>
            <w:r w:rsidRPr="00C03641">
              <w:t>Ширина образца, см</w:t>
            </w:r>
          </w:p>
        </w:tc>
        <w:tc>
          <w:tcPr>
            <w:tcW w:w="1313" w:type="dxa"/>
            <w:vAlign w:val="bottom"/>
          </w:tcPr>
          <w:p w14:paraId="21BBF8D6" w14:textId="77777777" w:rsidR="00C03641" w:rsidRPr="00C03641" w:rsidRDefault="00C03641" w:rsidP="008F40C6">
            <w:pPr>
              <w:jc w:val="center"/>
            </w:pPr>
            <w:r w:rsidRPr="00C03641">
              <w:t>12.8</w:t>
            </w:r>
          </w:p>
        </w:tc>
        <w:tc>
          <w:tcPr>
            <w:tcW w:w="1417" w:type="dxa"/>
            <w:vAlign w:val="bottom"/>
          </w:tcPr>
          <w:p w14:paraId="4345FC8A" w14:textId="77777777" w:rsidR="00C03641" w:rsidRPr="00C03641" w:rsidRDefault="00C03641" w:rsidP="008F40C6">
            <w:pPr>
              <w:jc w:val="center"/>
            </w:pPr>
            <w:r w:rsidRPr="00C03641">
              <w:t>12.4</w:t>
            </w:r>
          </w:p>
        </w:tc>
        <w:tc>
          <w:tcPr>
            <w:tcW w:w="1355" w:type="dxa"/>
            <w:vAlign w:val="bottom"/>
          </w:tcPr>
          <w:p w14:paraId="6EF608F4" w14:textId="77777777" w:rsidR="00C03641" w:rsidRPr="00C03641" w:rsidRDefault="00C03641" w:rsidP="008F40C6">
            <w:pPr>
              <w:jc w:val="center"/>
            </w:pPr>
            <w:r w:rsidRPr="00C03641">
              <w:t>10.8</w:t>
            </w:r>
          </w:p>
        </w:tc>
        <w:tc>
          <w:tcPr>
            <w:tcW w:w="1528" w:type="dxa"/>
            <w:vAlign w:val="bottom"/>
          </w:tcPr>
          <w:p w14:paraId="6FC27C23" w14:textId="77777777" w:rsidR="00C03641" w:rsidRPr="00C03641" w:rsidRDefault="00C03641" w:rsidP="008F40C6">
            <w:pPr>
              <w:jc w:val="center"/>
            </w:pPr>
            <w:r w:rsidRPr="00C03641">
              <w:t>13.6</w:t>
            </w:r>
          </w:p>
        </w:tc>
        <w:tc>
          <w:tcPr>
            <w:tcW w:w="1528" w:type="dxa"/>
            <w:vAlign w:val="bottom"/>
          </w:tcPr>
          <w:p w14:paraId="13214287" w14:textId="77777777" w:rsidR="00C03641" w:rsidRPr="00C03641" w:rsidRDefault="00C03641" w:rsidP="008F40C6">
            <w:pPr>
              <w:jc w:val="center"/>
            </w:pPr>
            <w:r w:rsidRPr="00C03641">
              <w:t>13.5</w:t>
            </w:r>
          </w:p>
        </w:tc>
      </w:tr>
      <w:tr w:rsidR="00C03641" w:rsidRPr="00693088" w14:paraId="304F4DC9" w14:textId="77777777" w:rsidTr="00C03641">
        <w:tc>
          <w:tcPr>
            <w:tcW w:w="2623" w:type="dxa"/>
          </w:tcPr>
          <w:p w14:paraId="599945FC" w14:textId="77777777" w:rsidR="00C03641" w:rsidRDefault="00C03641" w:rsidP="008F40C6">
            <w:pPr>
              <w:jc w:val="both"/>
              <w:rPr>
                <w:lang w:val="kk-KZ"/>
              </w:rPr>
            </w:pPr>
            <w:r w:rsidRPr="00C03641">
              <w:t xml:space="preserve">Корректировка, </w:t>
            </w:r>
          </w:p>
          <w:p w14:paraId="2CD16A81" w14:textId="681EB4C1" w:rsidR="00C03641" w:rsidRPr="00C03641" w:rsidRDefault="00000000" w:rsidP="008F40C6">
            <w:pPr>
              <w:jc w:val="both"/>
            </w:pPr>
            <m:oMathPara>
              <m:oMathParaPr>
                <m:jc m:val="left"/>
              </m:oMathParaPr>
              <m:oMath>
                <m:f>
                  <m:fPr>
                    <m:ctrlPr>
                      <w:rPr>
                        <w:rFonts w:ascii="Cambria Math" w:hAnsi="Cambria Math"/>
                        <w:i/>
                      </w:rPr>
                    </m:ctrlPr>
                  </m:fPr>
                  <m:num>
                    <m:r>
                      <w:rPr>
                        <w:rFonts w:ascii="Cambria Math" w:hAnsi="Cambria Math"/>
                      </w:rPr>
                      <m:t>Ширина образца 1</m:t>
                    </m:r>
                  </m:num>
                  <m:den>
                    <m:r>
                      <w:rPr>
                        <w:rFonts w:ascii="Cambria Math" w:hAnsi="Cambria Math"/>
                      </w:rPr>
                      <m:t xml:space="preserve">Ширина образца </m:t>
                    </m:r>
                    <m:r>
                      <w:rPr>
                        <w:rFonts w:ascii="Cambria Math" w:hAnsi="Cambria Math"/>
                        <w:lang w:val="en-US"/>
                      </w:rPr>
                      <m:t>N</m:t>
                    </m:r>
                  </m:den>
                </m:f>
              </m:oMath>
            </m:oMathPara>
          </w:p>
        </w:tc>
        <w:tc>
          <w:tcPr>
            <w:tcW w:w="1313" w:type="dxa"/>
            <w:vAlign w:val="center"/>
          </w:tcPr>
          <w:p w14:paraId="78EF9D5E" w14:textId="77777777" w:rsidR="00C03641" w:rsidRPr="00C03641" w:rsidRDefault="00C03641" w:rsidP="00C03641">
            <w:pPr>
              <w:jc w:val="center"/>
            </w:pPr>
            <w:r w:rsidRPr="00C03641">
              <w:t>1.00</w:t>
            </w:r>
          </w:p>
        </w:tc>
        <w:tc>
          <w:tcPr>
            <w:tcW w:w="1417" w:type="dxa"/>
            <w:vAlign w:val="center"/>
          </w:tcPr>
          <w:p w14:paraId="1B751C6E" w14:textId="77777777" w:rsidR="00C03641" w:rsidRPr="00C03641" w:rsidRDefault="00C03641" w:rsidP="00C03641">
            <w:pPr>
              <w:jc w:val="center"/>
            </w:pPr>
            <w:r w:rsidRPr="00C03641">
              <w:t>1.03</w:t>
            </w:r>
          </w:p>
        </w:tc>
        <w:tc>
          <w:tcPr>
            <w:tcW w:w="1355" w:type="dxa"/>
            <w:vAlign w:val="center"/>
          </w:tcPr>
          <w:p w14:paraId="76D07668" w14:textId="77777777" w:rsidR="00C03641" w:rsidRPr="00C03641" w:rsidRDefault="00C03641" w:rsidP="00C03641">
            <w:pPr>
              <w:jc w:val="center"/>
            </w:pPr>
            <w:r w:rsidRPr="00C03641">
              <w:t>1.19</w:t>
            </w:r>
          </w:p>
        </w:tc>
        <w:tc>
          <w:tcPr>
            <w:tcW w:w="1528" w:type="dxa"/>
            <w:vAlign w:val="center"/>
          </w:tcPr>
          <w:p w14:paraId="365B7ACE" w14:textId="77777777" w:rsidR="00C03641" w:rsidRPr="00C03641" w:rsidRDefault="00C03641" w:rsidP="00C03641">
            <w:pPr>
              <w:jc w:val="center"/>
            </w:pPr>
            <w:r w:rsidRPr="00C03641">
              <w:t>0.94</w:t>
            </w:r>
          </w:p>
        </w:tc>
        <w:tc>
          <w:tcPr>
            <w:tcW w:w="1528" w:type="dxa"/>
            <w:vAlign w:val="center"/>
          </w:tcPr>
          <w:p w14:paraId="6E82F073" w14:textId="77777777" w:rsidR="00C03641" w:rsidRPr="00C03641" w:rsidRDefault="00C03641" w:rsidP="00C03641">
            <w:pPr>
              <w:jc w:val="center"/>
            </w:pPr>
            <w:r w:rsidRPr="00C03641">
              <w:t>0.95</w:t>
            </w:r>
          </w:p>
        </w:tc>
      </w:tr>
    </w:tbl>
    <w:p w14:paraId="462439B7" w14:textId="77777777" w:rsidR="00C03641" w:rsidRDefault="00C03641" w:rsidP="00693088">
      <w:pPr>
        <w:ind w:firstLine="709"/>
        <w:jc w:val="both"/>
        <w:rPr>
          <w:sz w:val="28"/>
          <w:szCs w:val="28"/>
          <w:lang w:val="kk-KZ"/>
        </w:rPr>
      </w:pPr>
    </w:p>
    <w:p w14:paraId="0E4AE156" w14:textId="17AC933B" w:rsidR="0095273D" w:rsidRPr="00CD1AF5" w:rsidRDefault="0095273D" w:rsidP="00693088">
      <w:pPr>
        <w:ind w:firstLine="709"/>
        <w:jc w:val="both"/>
        <w:rPr>
          <w:sz w:val="28"/>
          <w:szCs w:val="28"/>
        </w:rPr>
      </w:pPr>
      <w:r w:rsidRPr="00CD1AF5">
        <w:rPr>
          <w:sz w:val="28"/>
          <w:szCs w:val="28"/>
        </w:rPr>
        <w:t>Испытания были выполнены для образцов, шириной, приближенной к размерам ширине зажимного приспособления (зажимных губок), равных – 16</w:t>
      </w:r>
      <w:r w:rsidR="00C03641">
        <w:rPr>
          <w:sz w:val="28"/>
          <w:szCs w:val="28"/>
          <w:lang w:val="kk-KZ"/>
        </w:rPr>
        <w:t> </w:t>
      </w:r>
      <w:r w:rsidRPr="00CD1AF5">
        <w:rPr>
          <w:sz w:val="28"/>
          <w:szCs w:val="28"/>
        </w:rPr>
        <w:t xml:space="preserve">см. Поскольку расстояние между стренгами георешетки, как и </w:t>
      </w:r>
      <w:proofErr w:type="spellStart"/>
      <w:r w:rsidRPr="00CD1AF5">
        <w:rPr>
          <w:sz w:val="28"/>
          <w:szCs w:val="28"/>
        </w:rPr>
        <w:t>аппертура</w:t>
      </w:r>
      <w:proofErr w:type="spellEnd"/>
      <w:r w:rsidRPr="00CD1AF5">
        <w:rPr>
          <w:sz w:val="28"/>
          <w:szCs w:val="28"/>
        </w:rPr>
        <w:t xml:space="preserve"> каждого образца индивидуальна, то и ширина образцов была разной. Из последнего следует, что при сравнении прочности показателей образцов, необходимо провести корректировку растягивающих усилий относительно фактической длины образцов. Результаты фактических растягивающих усилий, выполненных по испытаниям </w:t>
      </w:r>
      <w:proofErr w:type="spellStart"/>
      <w:r w:rsidRPr="00CD1AF5">
        <w:rPr>
          <w:sz w:val="28"/>
          <w:szCs w:val="28"/>
        </w:rPr>
        <w:t>Strain-control</w:t>
      </w:r>
      <w:proofErr w:type="spellEnd"/>
      <w:r w:rsidRPr="00CD1AF5">
        <w:rPr>
          <w:sz w:val="28"/>
          <w:szCs w:val="28"/>
        </w:rPr>
        <w:t xml:space="preserve"> (по заданным перемещениям) представлены на рисунке </w:t>
      </w:r>
      <w:r w:rsidR="00167A82">
        <w:rPr>
          <w:sz w:val="28"/>
          <w:szCs w:val="28"/>
          <w:lang w:val="kk-KZ"/>
        </w:rPr>
        <w:t>24</w:t>
      </w:r>
      <w:r w:rsidRPr="00CD1AF5">
        <w:rPr>
          <w:sz w:val="28"/>
          <w:szCs w:val="28"/>
        </w:rPr>
        <w:t xml:space="preserve"> [</w:t>
      </w:r>
      <w:r w:rsidR="001109B6">
        <w:rPr>
          <w:sz w:val="28"/>
          <w:szCs w:val="28"/>
          <w:lang w:val="kk-KZ"/>
        </w:rPr>
        <w:t>8</w:t>
      </w:r>
      <w:r w:rsidR="00E00A27">
        <w:rPr>
          <w:sz w:val="28"/>
          <w:szCs w:val="28"/>
          <w:lang w:val="kk-KZ"/>
        </w:rPr>
        <w:t>2</w:t>
      </w:r>
      <w:r w:rsidRPr="00CD1AF5">
        <w:rPr>
          <w:sz w:val="28"/>
          <w:szCs w:val="28"/>
        </w:rPr>
        <w:t xml:space="preserve">], а результирующие данные на рисунке </w:t>
      </w:r>
      <w:r w:rsidR="00167A82">
        <w:rPr>
          <w:sz w:val="28"/>
          <w:szCs w:val="28"/>
          <w:lang w:val="kk-KZ"/>
        </w:rPr>
        <w:t>25</w:t>
      </w:r>
      <w:r w:rsidRPr="00CD1AF5">
        <w:rPr>
          <w:sz w:val="28"/>
          <w:szCs w:val="28"/>
        </w:rPr>
        <w:t>.</w:t>
      </w:r>
    </w:p>
    <w:p w14:paraId="69B34601" w14:textId="77777777" w:rsidR="0095273D" w:rsidRDefault="0095273D" w:rsidP="00693088">
      <w:pPr>
        <w:ind w:firstLine="709"/>
        <w:jc w:val="both"/>
        <w:rPr>
          <w:sz w:val="28"/>
          <w:szCs w:val="28"/>
          <w:lang w:val="kk-KZ"/>
        </w:rPr>
      </w:pPr>
    </w:p>
    <w:p w14:paraId="7E1251B3" w14:textId="43DF5358" w:rsidR="00C03641" w:rsidRDefault="00C03641" w:rsidP="00C03641">
      <w:pPr>
        <w:jc w:val="both"/>
        <w:rPr>
          <w:sz w:val="28"/>
          <w:szCs w:val="28"/>
          <w:lang w:val="kk-KZ"/>
        </w:rPr>
      </w:pPr>
      <w:r w:rsidRPr="00CD1AF5">
        <w:rPr>
          <w:noProof/>
        </w:rPr>
        <w:drawing>
          <wp:inline distT="0" distB="0" distL="0" distR="0" wp14:anchorId="65115094" wp14:editId="644D3CB1">
            <wp:extent cx="3115339" cy="2147777"/>
            <wp:effectExtent l="0" t="0" r="0" b="0"/>
            <wp:docPr id="12"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Pr="00CD1AF5">
        <w:rPr>
          <w:noProof/>
        </w:rPr>
        <w:drawing>
          <wp:inline distT="0" distB="0" distL="0" distR="0" wp14:anchorId="698D1D53" wp14:editId="67296F74">
            <wp:extent cx="2981325" cy="2143125"/>
            <wp:effectExtent l="0" t="0" r="0" b="0"/>
            <wp:docPr id="22"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7C16EE3" w14:textId="77777777" w:rsidR="00C03641" w:rsidRPr="00C03641" w:rsidRDefault="00C03641" w:rsidP="00C03641">
      <w:pPr>
        <w:ind w:firstLine="2552"/>
        <w:jc w:val="both"/>
        <w:rPr>
          <w:sz w:val="16"/>
          <w:szCs w:val="16"/>
          <w:lang w:val="kk-KZ"/>
        </w:rPr>
      </w:pPr>
    </w:p>
    <w:p w14:paraId="1FD54D1F" w14:textId="057795FB" w:rsidR="00C03641" w:rsidRPr="00C03641" w:rsidRDefault="00C03641" w:rsidP="00C03641">
      <w:pPr>
        <w:ind w:firstLine="2552"/>
        <w:jc w:val="both"/>
        <w:rPr>
          <w:lang w:val="kk-KZ"/>
        </w:rPr>
      </w:pPr>
      <w:r w:rsidRPr="00C03641">
        <w:rPr>
          <w:lang w:val="kk-KZ"/>
        </w:rPr>
        <w:t xml:space="preserve">а                            </w:t>
      </w:r>
      <w:r>
        <w:rPr>
          <w:lang w:val="kk-KZ"/>
        </w:rPr>
        <w:t xml:space="preserve">         </w:t>
      </w:r>
      <w:r w:rsidRPr="00C03641">
        <w:rPr>
          <w:lang w:val="kk-KZ"/>
        </w:rPr>
        <w:t xml:space="preserve">                                  б</w:t>
      </w:r>
    </w:p>
    <w:p w14:paraId="54FC52EF" w14:textId="77777777" w:rsidR="00C03641" w:rsidRPr="00C03641" w:rsidRDefault="00C03641" w:rsidP="00693088">
      <w:pPr>
        <w:ind w:firstLine="709"/>
        <w:jc w:val="both"/>
        <w:rPr>
          <w:sz w:val="16"/>
          <w:szCs w:val="16"/>
          <w:lang w:val="kk-KZ"/>
        </w:rPr>
      </w:pPr>
    </w:p>
    <w:p w14:paraId="6F068F43" w14:textId="4787D75B" w:rsidR="00C03641" w:rsidRPr="00C03641" w:rsidRDefault="00C03641" w:rsidP="00693088">
      <w:pPr>
        <w:ind w:firstLine="709"/>
        <w:jc w:val="both"/>
        <w:rPr>
          <w:lang w:val="kk-KZ"/>
        </w:rPr>
      </w:pPr>
      <w:r w:rsidRPr="00C03641">
        <w:rPr>
          <w:lang w:val="kk-KZ"/>
        </w:rPr>
        <w:t xml:space="preserve">а – </w:t>
      </w:r>
      <w:r w:rsidRPr="00C03641">
        <w:rPr>
          <w:lang w:val="en-US"/>
        </w:rPr>
        <w:t>Type</w:t>
      </w:r>
      <w:r w:rsidRPr="0010598F">
        <w:t xml:space="preserve"> 1</w:t>
      </w:r>
      <w:r w:rsidRPr="00C03641">
        <w:rPr>
          <w:lang w:val="kk-KZ"/>
        </w:rPr>
        <w:t xml:space="preserve">; б - </w:t>
      </w:r>
      <w:r w:rsidRPr="00C03641">
        <w:rPr>
          <w:lang w:val="en-US"/>
        </w:rPr>
        <w:t>Type</w:t>
      </w:r>
      <w:r w:rsidRPr="00C03641">
        <w:t xml:space="preserve"> 2</w:t>
      </w:r>
    </w:p>
    <w:p w14:paraId="69B2E184" w14:textId="77777777" w:rsidR="00C03641" w:rsidRPr="00C03641" w:rsidRDefault="00C03641" w:rsidP="00693088">
      <w:pPr>
        <w:ind w:firstLine="709"/>
        <w:jc w:val="both"/>
        <w:rPr>
          <w:sz w:val="16"/>
          <w:szCs w:val="16"/>
          <w:lang w:val="kk-KZ"/>
        </w:rPr>
      </w:pPr>
    </w:p>
    <w:p w14:paraId="43809F24" w14:textId="616E63F0" w:rsidR="00C03641" w:rsidRPr="00C03641" w:rsidRDefault="00C03641" w:rsidP="00C03641">
      <w:pPr>
        <w:jc w:val="center"/>
        <w:rPr>
          <w:sz w:val="28"/>
          <w:szCs w:val="28"/>
          <w:lang w:val="kk-KZ"/>
        </w:rPr>
      </w:pPr>
      <w:r w:rsidRPr="00CD1AF5">
        <w:rPr>
          <w:sz w:val="28"/>
          <w:szCs w:val="28"/>
        </w:rPr>
        <w:t xml:space="preserve">Рисунок </w:t>
      </w:r>
      <w:r w:rsidR="00167A82">
        <w:rPr>
          <w:sz w:val="28"/>
          <w:szCs w:val="28"/>
          <w:lang w:val="kk-KZ"/>
        </w:rPr>
        <w:t>24</w:t>
      </w:r>
      <w:r w:rsidRPr="00CD1AF5">
        <w:rPr>
          <w:sz w:val="28"/>
          <w:szCs w:val="28"/>
        </w:rPr>
        <w:t xml:space="preserve"> – График прочности георешетки на разрыв</w:t>
      </w:r>
      <w:r>
        <w:rPr>
          <w:sz w:val="28"/>
          <w:szCs w:val="28"/>
          <w:lang w:val="kk-KZ"/>
        </w:rPr>
        <w:t>, лист 1</w:t>
      </w:r>
    </w:p>
    <w:p w14:paraId="38660B0F" w14:textId="77777777" w:rsidR="00C03641" w:rsidRDefault="00C03641" w:rsidP="00693088">
      <w:pPr>
        <w:ind w:firstLine="709"/>
        <w:jc w:val="both"/>
        <w:rPr>
          <w:sz w:val="28"/>
          <w:szCs w:val="28"/>
          <w:lang w:val="kk-KZ"/>
        </w:rPr>
      </w:pPr>
    </w:p>
    <w:p w14:paraId="3DC31644" w14:textId="77777777" w:rsidR="00C03641" w:rsidRDefault="00C03641" w:rsidP="00693088">
      <w:pPr>
        <w:ind w:firstLine="709"/>
        <w:jc w:val="both"/>
        <w:rPr>
          <w:sz w:val="28"/>
          <w:szCs w:val="28"/>
          <w:lang w:val="kk-KZ"/>
        </w:rPr>
      </w:pPr>
    </w:p>
    <w:p w14:paraId="003A040D" w14:textId="77777777" w:rsidR="00C03641" w:rsidRDefault="00C03641" w:rsidP="00693088">
      <w:pPr>
        <w:ind w:firstLine="709"/>
        <w:jc w:val="both"/>
        <w:rPr>
          <w:sz w:val="28"/>
          <w:szCs w:val="28"/>
          <w:lang w:val="kk-KZ"/>
        </w:rPr>
      </w:pPr>
    </w:p>
    <w:p w14:paraId="4CBA15ED" w14:textId="44592B7C" w:rsidR="00C03641" w:rsidRDefault="00C03641" w:rsidP="00C03641">
      <w:pPr>
        <w:jc w:val="both"/>
        <w:rPr>
          <w:sz w:val="28"/>
          <w:szCs w:val="28"/>
          <w:lang w:val="kk-KZ"/>
        </w:rPr>
      </w:pPr>
      <w:r w:rsidRPr="00CD1AF5">
        <w:rPr>
          <w:noProof/>
        </w:rPr>
        <w:lastRenderedPageBreak/>
        <w:drawing>
          <wp:inline distT="0" distB="0" distL="0" distR="0" wp14:anchorId="6D401A49" wp14:editId="7A62EFD6">
            <wp:extent cx="3000375" cy="2028825"/>
            <wp:effectExtent l="0" t="0" r="0" b="0"/>
            <wp:docPr id="23"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Pr="00CD1AF5">
        <w:rPr>
          <w:noProof/>
        </w:rPr>
        <w:drawing>
          <wp:inline distT="0" distB="0" distL="0" distR="0" wp14:anchorId="2BE6014D" wp14:editId="491DF217">
            <wp:extent cx="3057525" cy="2038350"/>
            <wp:effectExtent l="0" t="0" r="0" b="0"/>
            <wp:docPr id="24"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F140F08" w14:textId="3B9CCB17" w:rsidR="00C03641" w:rsidRPr="00C03641" w:rsidRDefault="00C03641" w:rsidP="00C03641">
      <w:pPr>
        <w:ind w:firstLine="2127"/>
        <w:jc w:val="both"/>
        <w:rPr>
          <w:lang w:val="kk-KZ"/>
        </w:rPr>
      </w:pPr>
      <w:r w:rsidRPr="00C03641">
        <w:rPr>
          <w:lang w:val="kk-KZ"/>
        </w:rPr>
        <w:t xml:space="preserve">в                                  </w:t>
      </w:r>
      <w:r>
        <w:rPr>
          <w:lang w:val="kk-KZ"/>
        </w:rPr>
        <w:t xml:space="preserve">          </w:t>
      </w:r>
      <w:r w:rsidRPr="00C03641">
        <w:rPr>
          <w:lang w:val="kk-KZ"/>
        </w:rPr>
        <w:t xml:space="preserve">                                г</w:t>
      </w:r>
    </w:p>
    <w:p w14:paraId="5F91781A" w14:textId="77777777" w:rsidR="00C03641" w:rsidRDefault="00C03641" w:rsidP="00693088">
      <w:pPr>
        <w:ind w:firstLine="709"/>
        <w:jc w:val="both"/>
        <w:rPr>
          <w:sz w:val="28"/>
          <w:szCs w:val="28"/>
          <w:lang w:val="kk-KZ"/>
        </w:rPr>
      </w:pPr>
    </w:p>
    <w:p w14:paraId="0927FF0F" w14:textId="7E2CA837" w:rsidR="00C03641" w:rsidRDefault="00C03641" w:rsidP="00C03641">
      <w:pPr>
        <w:jc w:val="center"/>
        <w:rPr>
          <w:sz w:val="28"/>
          <w:szCs w:val="28"/>
          <w:lang w:val="kk-KZ"/>
        </w:rPr>
      </w:pPr>
      <w:r w:rsidRPr="00CD1AF5">
        <w:rPr>
          <w:noProof/>
        </w:rPr>
        <w:drawing>
          <wp:inline distT="0" distB="0" distL="0" distR="0" wp14:anchorId="123E3746" wp14:editId="56050490">
            <wp:extent cx="3628339" cy="2286000"/>
            <wp:effectExtent l="0" t="0" r="0" b="0"/>
            <wp:docPr id="25"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E70A3C9" w14:textId="198CEE38" w:rsidR="00C03641" w:rsidRPr="00C03641" w:rsidRDefault="00C03641" w:rsidP="00C03641">
      <w:pPr>
        <w:jc w:val="center"/>
        <w:rPr>
          <w:lang w:val="kk-KZ"/>
        </w:rPr>
      </w:pPr>
      <w:r w:rsidRPr="00C03641">
        <w:rPr>
          <w:lang w:val="kk-KZ"/>
        </w:rPr>
        <w:t>д</w:t>
      </w:r>
    </w:p>
    <w:p w14:paraId="22483ED9" w14:textId="77777777" w:rsidR="00C03641" w:rsidRPr="00C03641" w:rsidRDefault="00C03641" w:rsidP="00693088">
      <w:pPr>
        <w:ind w:firstLine="709"/>
        <w:jc w:val="both"/>
        <w:rPr>
          <w:sz w:val="16"/>
          <w:szCs w:val="16"/>
          <w:lang w:val="kk-KZ"/>
        </w:rPr>
      </w:pPr>
    </w:p>
    <w:p w14:paraId="6AB9613F" w14:textId="4DFF9050" w:rsidR="00C03641" w:rsidRPr="00C03641" w:rsidRDefault="00C03641" w:rsidP="00693088">
      <w:pPr>
        <w:ind w:firstLine="709"/>
        <w:jc w:val="both"/>
        <w:rPr>
          <w:sz w:val="28"/>
          <w:szCs w:val="28"/>
          <w:lang w:val="kk-KZ"/>
        </w:rPr>
      </w:pPr>
      <w:r>
        <w:rPr>
          <w:sz w:val="28"/>
          <w:szCs w:val="28"/>
          <w:lang w:val="kk-KZ"/>
        </w:rPr>
        <w:t xml:space="preserve">в – </w:t>
      </w:r>
      <w:r w:rsidRPr="00CD1AF5">
        <w:rPr>
          <w:lang w:val="en-US"/>
        </w:rPr>
        <w:t>Type</w:t>
      </w:r>
      <w:r w:rsidRPr="00C03641">
        <w:rPr>
          <w:lang w:val="en-US"/>
        </w:rPr>
        <w:t xml:space="preserve"> 3</w:t>
      </w:r>
      <w:r>
        <w:rPr>
          <w:lang w:val="kk-KZ"/>
        </w:rPr>
        <w:t>; г –</w:t>
      </w:r>
      <w:r w:rsidRPr="00C03641">
        <w:rPr>
          <w:lang w:val="en-US"/>
        </w:rPr>
        <w:t xml:space="preserve"> </w:t>
      </w:r>
      <w:r w:rsidRPr="00CD1AF5">
        <w:rPr>
          <w:lang w:val="en-US"/>
        </w:rPr>
        <w:t>Type</w:t>
      </w:r>
      <w:r w:rsidRPr="00C03641">
        <w:rPr>
          <w:lang w:val="en-US"/>
        </w:rPr>
        <w:t xml:space="preserve"> 4</w:t>
      </w:r>
      <w:r>
        <w:rPr>
          <w:lang w:val="kk-KZ"/>
        </w:rPr>
        <w:t xml:space="preserve">; д – </w:t>
      </w:r>
      <w:r w:rsidRPr="00CD1AF5">
        <w:rPr>
          <w:lang w:val="en-US"/>
        </w:rPr>
        <w:t>Type</w:t>
      </w:r>
      <w:r w:rsidRPr="00C03641">
        <w:rPr>
          <w:lang w:val="en-US"/>
        </w:rPr>
        <w:t xml:space="preserve"> 5</w:t>
      </w:r>
    </w:p>
    <w:p w14:paraId="64D4ABFD" w14:textId="77777777" w:rsidR="00C03641" w:rsidRPr="00C03641" w:rsidRDefault="00C03641" w:rsidP="00693088">
      <w:pPr>
        <w:ind w:firstLine="709"/>
        <w:jc w:val="both"/>
        <w:rPr>
          <w:sz w:val="16"/>
          <w:szCs w:val="16"/>
          <w:lang w:val="kk-KZ"/>
        </w:rPr>
      </w:pPr>
    </w:p>
    <w:p w14:paraId="5500BA90" w14:textId="436087B3" w:rsidR="0095273D" w:rsidRDefault="0095273D" w:rsidP="00C03641">
      <w:pPr>
        <w:jc w:val="center"/>
        <w:rPr>
          <w:sz w:val="28"/>
          <w:szCs w:val="28"/>
        </w:rPr>
      </w:pPr>
      <w:r w:rsidRPr="00CD1AF5">
        <w:rPr>
          <w:sz w:val="28"/>
          <w:szCs w:val="28"/>
        </w:rPr>
        <w:t xml:space="preserve">Рисунок </w:t>
      </w:r>
      <w:r w:rsidR="00167A82">
        <w:rPr>
          <w:sz w:val="28"/>
          <w:szCs w:val="28"/>
          <w:lang w:val="kk-KZ"/>
        </w:rPr>
        <w:t>24</w:t>
      </w:r>
      <w:r w:rsidR="00C03641">
        <w:rPr>
          <w:sz w:val="28"/>
          <w:szCs w:val="28"/>
          <w:lang w:val="kk-KZ"/>
        </w:rPr>
        <w:t>, лист 2</w:t>
      </w:r>
    </w:p>
    <w:p w14:paraId="4D2685C7" w14:textId="77777777" w:rsidR="00995FD3" w:rsidRDefault="00995FD3" w:rsidP="00693088">
      <w:pPr>
        <w:ind w:firstLine="709"/>
        <w:jc w:val="center"/>
        <w:rPr>
          <w:sz w:val="28"/>
          <w:szCs w:val="28"/>
        </w:rPr>
      </w:pPr>
    </w:p>
    <w:p w14:paraId="0F53C3A9" w14:textId="77777777" w:rsidR="00995FD3" w:rsidRPr="00CD1AF5" w:rsidRDefault="00995FD3" w:rsidP="00C03641">
      <w:pPr>
        <w:spacing w:line="360" w:lineRule="auto"/>
        <w:jc w:val="center"/>
        <w:rPr>
          <w:sz w:val="28"/>
          <w:szCs w:val="28"/>
        </w:rPr>
      </w:pPr>
      <w:r w:rsidRPr="00CD1AF5">
        <w:rPr>
          <w:noProof/>
          <w:sz w:val="28"/>
          <w:szCs w:val="28"/>
        </w:rPr>
        <w:drawing>
          <wp:inline distT="0" distB="0" distL="0" distR="0" wp14:anchorId="786FB342" wp14:editId="5326EEDE">
            <wp:extent cx="2223053" cy="2762251"/>
            <wp:effectExtent l="0" t="0" r="6350" b="0"/>
            <wp:docPr id="26"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CB6A900" w14:textId="77777777" w:rsidR="000C741A" w:rsidRPr="000C741A" w:rsidRDefault="000C741A" w:rsidP="000C741A">
      <w:pPr>
        <w:jc w:val="center"/>
        <w:rPr>
          <w:sz w:val="16"/>
          <w:szCs w:val="16"/>
          <w:lang w:val="kk-KZ"/>
        </w:rPr>
      </w:pPr>
    </w:p>
    <w:p w14:paraId="1B85D601" w14:textId="06D57EC5" w:rsidR="00995FD3" w:rsidRPr="000C741A" w:rsidRDefault="00995FD3" w:rsidP="000C741A">
      <w:pPr>
        <w:jc w:val="center"/>
        <w:rPr>
          <w:sz w:val="28"/>
          <w:szCs w:val="28"/>
          <w:lang w:val="kk-KZ"/>
        </w:rPr>
      </w:pPr>
      <w:r w:rsidRPr="00CD1AF5">
        <w:rPr>
          <w:sz w:val="28"/>
          <w:szCs w:val="28"/>
        </w:rPr>
        <w:t xml:space="preserve">Рисунок </w:t>
      </w:r>
      <w:r w:rsidR="00167A82">
        <w:rPr>
          <w:sz w:val="28"/>
          <w:szCs w:val="28"/>
          <w:lang w:val="kk-KZ"/>
        </w:rPr>
        <w:t>25</w:t>
      </w:r>
      <w:r w:rsidRPr="00CD1AF5">
        <w:rPr>
          <w:sz w:val="28"/>
          <w:szCs w:val="28"/>
        </w:rPr>
        <w:t xml:space="preserve"> – Результаты испытаний на разрыв без корректировки</w:t>
      </w:r>
      <w:r w:rsidR="000C741A">
        <w:rPr>
          <w:sz w:val="28"/>
          <w:szCs w:val="28"/>
        </w:rPr>
        <w:t xml:space="preserve"> среднее значение всех образцов</w:t>
      </w:r>
    </w:p>
    <w:p w14:paraId="58996911" w14:textId="37BDEFB1" w:rsidR="0095273D" w:rsidRPr="00CD1AF5" w:rsidRDefault="0095273D" w:rsidP="00693088">
      <w:pPr>
        <w:ind w:firstLine="709"/>
        <w:contextualSpacing/>
        <w:jc w:val="both"/>
        <w:rPr>
          <w:sz w:val="28"/>
          <w:szCs w:val="28"/>
        </w:rPr>
      </w:pPr>
      <w:r w:rsidRPr="00CD1AF5">
        <w:rPr>
          <w:sz w:val="28"/>
          <w:szCs w:val="28"/>
        </w:rPr>
        <w:lastRenderedPageBreak/>
        <w:t xml:space="preserve">Корректирующие показатели для каждого типа образца представлены в таблице 4. Корректировка выполнена относительно размеров образца 1. </w:t>
      </w:r>
      <w:bookmarkStart w:id="101" w:name="_Hlk192763424"/>
      <w:r w:rsidRPr="00CD1AF5">
        <w:rPr>
          <w:sz w:val="28"/>
          <w:szCs w:val="28"/>
        </w:rPr>
        <w:t xml:space="preserve">Результаты с учетом корректировок на удельную длину образцов представлены на рисунке </w:t>
      </w:r>
      <w:r w:rsidR="00995FD3">
        <w:rPr>
          <w:sz w:val="28"/>
          <w:szCs w:val="28"/>
        </w:rPr>
        <w:t>2</w:t>
      </w:r>
      <w:r w:rsidR="00167A82">
        <w:rPr>
          <w:sz w:val="28"/>
          <w:szCs w:val="28"/>
          <w:lang w:val="kk-KZ"/>
        </w:rPr>
        <w:t>6</w:t>
      </w:r>
      <w:r w:rsidRPr="00CD1AF5">
        <w:rPr>
          <w:sz w:val="28"/>
          <w:szCs w:val="28"/>
        </w:rPr>
        <w:t>, а результирующие данные на рисунке 2</w:t>
      </w:r>
      <w:r w:rsidR="00167A82">
        <w:rPr>
          <w:sz w:val="28"/>
          <w:szCs w:val="28"/>
          <w:lang w:val="kk-KZ"/>
        </w:rPr>
        <w:t>7.</w:t>
      </w:r>
      <w:r w:rsidRPr="00CD1AF5">
        <w:rPr>
          <w:sz w:val="28"/>
          <w:szCs w:val="28"/>
        </w:rPr>
        <w:t xml:space="preserve"> Согласно результатам испытаний образцов максимальные показатели сопротивлений на растяжение выявлены у образца 2. Следовательно для подбора геометрических размеров эквивалентной георешетки, дальнейшие испытания по определению прочности на растяжение одного стержня будут выполнены только для образца 2.</w:t>
      </w:r>
      <w:bookmarkEnd w:id="101"/>
    </w:p>
    <w:tbl>
      <w:tblPr>
        <w:tblStyle w:val="a3"/>
        <w:tblW w:w="0" w:type="auto"/>
        <w:tblInd w:w="1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9"/>
        <w:gridCol w:w="4724"/>
      </w:tblGrid>
      <w:tr w:rsidR="00995FD3" w:rsidRPr="00CD1AF5" w14:paraId="10742E4C" w14:textId="77777777" w:rsidTr="00C03641">
        <w:tc>
          <w:tcPr>
            <w:tcW w:w="4809" w:type="dxa"/>
          </w:tcPr>
          <w:p w14:paraId="70212AA3" w14:textId="77777777" w:rsidR="00995FD3" w:rsidRPr="00CD1AF5" w:rsidRDefault="00995FD3" w:rsidP="00A0481A">
            <w:pPr>
              <w:ind w:right="-251"/>
              <w:jc w:val="both"/>
              <w:rPr>
                <w:noProof/>
              </w:rPr>
            </w:pPr>
          </w:p>
          <w:p w14:paraId="7E0D8DA7" w14:textId="77777777" w:rsidR="00995FD3" w:rsidRDefault="00995FD3" w:rsidP="000C741A">
            <w:pPr>
              <w:jc w:val="center"/>
              <w:rPr>
                <w:lang w:val="kk-KZ"/>
              </w:rPr>
            </w:pPr>
            <w:r w:rsidRPr="00CD1AF5">
              <w:rPr>
                <w:noProof/>
              </w:rPr>
              <w:drawing>
                <wp:inline distT="0" distB="0" distL="0" distR="0" wp14:anchorId="4855C74C" wp14:editId="122A8DD4">
                  <wp:extent cx="2857500" cy="2019300"/>
                  <wp:effectExtent l="0" t="0" r="0" b="0"/>
                  <wp:docPr id="2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r w:rsidRPr="00CD1AF5">
              <w:rPr>
                <w:lang w:val="en-US"/>
              </w:rPr>
              <w:t xml:space="preserve"> </w:t>
            </w:r>
          </w:p>
          <w:p w14:paraId="436DAC33" w14:textId="69003394" w:rsidR="000C741A" w:rsidRPr="000C741A" w:rsidRDefault="000C741A" w:rsidP="000C741A">
            <w:pPr>
              <w:jc w:val="center"/>
              <w:rPr>
                <w:lang w:val="kk-KZ"/>
              </w:rPr>
            </w:pPr>
            <w:r>
              <w:rPr>
                <w:lang w:val="kk-KZ"/>
              </w:rPr>
              <w:t>а</w:t>
            </w:r>
          </w:p>
        </w:tc>
        <w:tc>
          <w:tcPr>
            <w:tcW w:w="4914" w:type="dxa"/>
          </w:tcPr>
          <w:p w14:paraId="6173EA2E" w14:textId="77777777" w:rsidR="00995FD3" w:rsidRPr="00CD1AF5" w:rsidRDefault="00995FD3" w:rsidP="00A0481A">
            <w:pPr>
              <w:ind w:right="-143"/>
              <w:jc w:val="both"/>
              <w:rPr>
                <w:noProof/>
              </w:rPr>
            </w:pPr>
          </w:p>
          <w:p w14:paraId="36EBD5C1" w14:textId="53765FC4" w:rsidR="00995FD3" w:rsidRPr="000C741A" w:rsidRDefault="00995FD3" w:rsidP="000C741A">
            <w:pPr>
              <w:ind w:right="-143"/>
              <w:jc w:val="center"/>
              <w:rPr>
                <w:lang w:val="kk-KZ"/>
              </w:rPr>
            </w:pPr>
            <w:r w:rsidRPr="00CD1AF5">
              <w:rPr>
                <w:noProof/>
              </w:rPr>
              <w:drawing>
                <wp:inline distT="0" distB="0" distL="0" distR="0" wp14:anchorId="25B144C5" wp14:editId="75035BA8">
                  <wp:extent cx="2981325" cy="1971675"/>
                  <wp:effectExtent l="0" t="0" r="0" b="0"/>
                  <wp:docPr id="2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000C741A">
              <w:rPr>
                <w:lang w:val="kk-KZ"/>
              </w:rPr>
              <w:t>б</w:t>
            </w:r>
          </w:p>
        </w:tc>
      </w:tr>
      <w:tr w:rsidR="00995FD3" w:rsidRPr="00CD1AF5" w14:paraId="0CE6BA11" w14:textId="77777777" w:rsidTr="00C03641">
        <w:tc>
          <w:tcPr>
            <w:tcW w:w="4809" w:type="dxa"/>
          </w:tcPr>
          <w:p w14:paraId="5420E3A3" w14:textId="77777777" w:rsidR="00995FD3" w:rsidRPr="00CD1AF5" w:rsidRDefault="00995FD3" w:rsidP="00A0481A">
            <w:pPr>
              <w:jc w:val="both"/>
            </w:pPr>
            <w:r w:rsidRPr="00CD1AF5">
              <w:rPr>
                <w:noProof/>
              </w:rPr>
              <w:drawing>
                <wp:inline distT="0" distB="0" distL="0" distR="0" wp14:anchorId="71FE2800" wp14:editId="6187BA90">
                  <wp:extent cx="3067050" cy="2057400"/>
                  <wp:effectExtent l="0" t="0" r="0" b="0"/>
                  <wp:docPr id="29"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CC9CFBE" w14:textId="7F44BB97" w:rsidR="00995FD3" w:rsidRPr="000C741A" w:rsidRDefault="000C741A" w:rsidP="00A0481A">
            <w:pPr>
              <w:jc w:val="center"/>
              <w:rPr>
                <w:lang w:val="kk-KZ"/>
              </w:rPr>
            </w:pPr>
            <w:r>
              <w:rPr>
                <w:lang w:val="kk-KZ"/>
              </w:rPr>
              <w:t>в</w:t>
            </w:r>
          </w:p>
        </w:tc>
        <w:tc>
          <w:tcPr>
            <w:tcW w:w="4914" w:type="dxa"/>
          </w:tcPr>
          <w:p w14:paraId="0ADD8473" w14:textId="77777777" w:rsidR="00995FD3" w:rsidRDefault="00995FD3" w:rsidP="000C741A">
            <w:pPr>
              <w:jc w:val="center"/>
              <w:rPr>
                <w:lang w:val="kk-KZ"/>
              </w:rPr>
            </w:pPr>
            <w:r w:rsidRPr="00CD1AF5">
              <w:rPr>
                <w:noProof/>
              </w:rPr>
              <w:drawing>
                <wp:inline distT="0" distB="0" distL="0" distR="0" wp14:anchorId="57AF7266" wp14:editId="22277A32">
                  <wp:extent cx="2790825" cy="2057400"/>
                  <wp:effectExtent l="0" t="0" r="0" b="0"/>
                  <wp:docPr id="30"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Pr="00CD1AF5">
              <w:rPr>
                <w:lang w:val="en-US"/>
              </w:rPr>
              <w:t xml:space="preserve"> </w:t>
            </w:r>
          </w:p>
          <w:p w14:paraId="3533523D" w14:textId="6F2ED52A" w:rsidR="000C741A" w:rsidRPr="000C741A" w:rsidRDefault="000C741A" w:rsidP="000C741A">
            <w:pPr>
              <w:jc w:val="center"/>
              <w:rPr>
                <w:lang w:val="kk-KZ"/>
              </w:rPr>
            </w:pPr>
            <w:r>
              <w:rPr>
                <w:lang w:val="kk-KZ"/>
              </w:rPr>
              <w:t>г</w:t>
            </w:r>
          </w:p>
        </w:tc>
      </w:tr>
      <w:tr w:rsidR="00995FD3" w:rsidRPr="00CD1AF5" w14:paraId="557CDDE2" w14:textId="77777777" w:rsidTr="00C03641">
        <w:tc>
          <w:tcPr>
            <w:tcW w:w="9723" w:type="dxa"/>
            <w:gridSpan w:val="2"/>
          </w:tcPr>
          <w:p w14:paraId="0A7CD1BB" w14:textId="77777777" w:rsidR="00995FD3" w:rsidRPr="00CD1AF5" w:rsidRDefault="00995FD3" w:rsidP="00A0481A">
            <w:pPr>
              <w:jc w:val="center"/>
            </w:pPr>
            <w:r w:rsidRPr="00CD1AF5">
              <w:rPr>
                <w:noProof/>
              </w:rPr>
              <w:drawing>
                <wp:inline distT="0" distB="0" distL="0" distR="0" wp14:anchorId="1223FEEC" wp14:editId="3F75165E">
                  <wp:extent cx="3671562" cy="2286000"/>
                  <wp:effectExtent l="0" t="0" r="5715" b="0"/>
                  <wp:docPr id="31"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186A535" w14:textId="72B49E98" w:rsidR="00995FD3" w:rsidRPr="000C741A" w:rsidRDefault="000C741A" w:rsidP="00A0481A">
            <w:pPr>
              <w:jc w:val="center"/>
              <w:rPr>
                <w:lang w:val="kk-KZ"/>
              </w:rPr>
            </w:pPr>
            <w:r>
              <w:rPr>
                <w:lang w:val="kk-KZ"/>
              </w:rPr>
              <w:t>д</w:t>
            </w:r>
          </w:p>
        </w:tc>
      </w:tr>
    </w:tbl>
    <w:p w14:paraId="32591C37" w14:textId="5955826F" w:rsidR="00995FD3" w:rsidRPr="000C741A" w:rsidRDefault="000C741A" w:rsidP="00995FD3">
      <w:pPr>
        <w:ind w:firstLine="709"/>
        <w:jc w:val="both"/>
        <w:rPr>
          <w:lang w:val="kk-KZ"/>
        </w:rPr>
      </w:pPr>
      <w:r>
        <w:rPr>
          <w:lang w:val="kk-KZ"/>
        </w:rPr>
        <w:t xml:space="preserve">а – </w:t>
      </w:r>
      <w:r w:rsidRPr="00CD1AF5">
        <w:rPr>
          <w:lang w:val="en-US"/>
        </w:rPr>
        <w:t>Type</w:t>
      </w:r>
      <w:r w:rsidRPr="000C741A">
        <w:rPr>
          <w:lang w:val="en-US"/>
        </w:rPr>
        <w:t xml:space="preserve"> 1</w:t>
      </w:r>
      <w:r>
        <w:rPr>
          <w:lang w:val="kk-KZ"/>
        </w:rPr>
        <w:t xml:space="preserve">; б – </w:t>
      </w:r>
      <w:r w:rsidRPr="00CD1AF5">
        <w:rPr>
          <w:lang w:val="en-US"/>
        </w:rPr>
        <w:t>Type</w:t>
      </w:r>
      <w:r w:rsidRPr="000C741A">
        <w:rPr>
          <w:lang w:val="en-US"/>
        </w:rPr>
        <w:t xml:space="preserve"> 2</w:t>
      </w:r>
      <w:r>
        <w:rPr>
          <w:lang w:val="kk-KZ"/>
        </w:rPr>
        <w:t xml:space="preserve">; в – </w:t>
      </w:r>
      <w:r w:rsidRPr="00CD1AF5">
        <w:rPr>
          <w:lang w:val="en-US"/>
        </w:rPr>
        <w:t>Type</w:t>
      </w:r>
      <w:r w:rsidRPr="000C741A">
        <w:rPr>
          <w:lang w:val="en-US"/>
        </w:rPr>
        <w:t xml:space="preserve"> 3</w:t>
      </w:r>
      <w:r>
        <w:rPr>
          <w:lang w:val="kk-KZ"/>
        </w:rPr>
        <w:t xml:space="preserve">; г – </w:t>
      </w:r>
      <w:r w:rsidRPr="00CD1AF5">
        <w:rPr>
          <w:lang w:val="en-US"/>
        </w:rPr>
        <w:t>Type</w:t>
      </w:r>
      <w:r w:rsidRPr="000C741A">
        <w:rPr>
          <w:lang w:val="en-US"/>
        </w:rPr>
        <w:t xml:space="preserve"> 4</w:t>
      </w:r>
      <w:r>
        <w:rPr>
          <w:lang w:val="kk-KZ"/>
        </w:rPr>
        <w:t xml:space="preserve">; д – </w:t>
      </w:r>
      <w:r w:rsidRPr="00CD1AF5">
        <w:rPr>
          <w:lang w:val="en-US"/>
        </w:rPr>
        <w:t>Type</w:t>
      </w:r>
      <w:r w:rsidRPr="000C741A">
        <w:rPr>
          <w:lang w:val="en-US"/>
        </w:rPr>
        <w:t xml:space="preserve"> 5</w:t>
      </w:r>
    </w:p>
    <w:p w14:paraId="5F878343" w14:textId="77777777" w:rsidR="000C741A" w:rsidRPr="000C741A" w:rsidRDefault="000C741A" w:rsidP="000C741A">
      <w:pPr>
        <w:jc w:val="center"/>
        <w:rPr>
          <w:sz w:val="16"/>
          <w:szCs w:val="16"/>
          <w:lang w:val="kk-KZ"/>
        </w:rPr>
      </w:pPr>
    </w:p>
    <w:p w14:paraId="1F9C4026" w14:textId="1BF22342" w:rsidR="00995FD3" w:rsidRDefault="00995FD3" w:rsidP="000C741A">
      <w:pPr>
        <w:jc w:val="center"/>
        <w:rPr>
          <w:sz w:val="28"/>
          <w:szCs w:val="28"/>
        </w:rPr>
      </w:pPr>
      <w:r w:rsidRPr="00CD1AF5">
        <w:rPr>
          <w:sz w:val="28"/>
          <w:szCs w:val="28"/>
        </w:rPr>
        <w:t xml:space="preserve">Рисунок </w:t>
      </w:r>
      <w:r>
        <w:rPr>
          <w:sz w:val="28"/>
          <w:szCs w:val="28"/>
        </w:rPr>
        <w:t>2</w:t>
      </w:r>
      <w:r w:rsidR="00167A82">
        <w:rPr>
          <w:sz w:val="28"/>
          <w:szCs w:val="28"/>
          <w:lang w:val="kk-KZ"/>
        </w:rPr>
        <w:t>6</w:t>
      </w:r>
      <w:r w:rsidRPr="00CD1AF5">
        <w:rPr>
          <w:sz w:val="28"/>
          <w:szCs w:val="28"/>
        </w:rPr>
        <w:t xml:space="preserve"> </w:t>
      </w:r>
      <w:r w:rsidR="000C741A">
        <w:rPr>
          <w:sz w:val="28"/>
          <w:szCs w:val="28"/>
        </w:rPr>
        <w:t>‒</w:t>
      </w:r>
      <w:r w:rsidRPr="00CD1AF5">
        <w:rPr>
          <w:sz w:val="28"/>
          <w:szCs w:val="28"/>
        </w:rPr>
        <w:t xml:space="preserve"> График прочности георешетки на разрыв</w:t>
      </w:r>
    </w:p>
    <w:p w14:paraId="18C50DA3" w14:textId="77777777" w:rsidR="00995FD3" w:rsidRPr="00CD1AF5" w:rsidRDefault="00995FD3" w:rsidP="000C741A">
      <w:pPr>
        <w:jc w:val="center"/>
      </w:pPr>
      <w:r w:rsidRPr="00CD1AF5">
        <w:rPr>
          <w:noProof/>
        </w:rPr>
        <w:lastRenderedPageBreak/>
        <w:drawing>
          <wp:inline distT="0" distB="0" distL="0" distR="0" wp14:anchorId="1C29E7AA" wp14:editId="29498EBF">
            <wp:extent cx="2209800" cy="2762251"/>
            <wp:effectExtent l="0" t="0" r="0" b="0"/>
            <wp:docPr id="32"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5F5F54E" w14:textId="77777777" w:rsidR="000C741A" w:rsidRPr="000C741A" w:rsidRDefault="000C741A" w:rsidP="00995FD3">
      <w:pPr>
        <w:ind w:firstLine="709"/>
        <w:jc w:val="center"/>
        <w:rPr>
          <w:sz w:val="16"/>
          <w:szCs w:val="16"/>
          <w:lang w:val="kk-KZ"/>
        </w:rPr>
      </w:pPr>
    </w:p>
    <w:p w14:paraId="5AA8E36E" w14:textId="1F808081" w:rsidR="00995FD3" w:rsidRPr="00CD1AF5" w:rsidRDefault="00995FD3" w:rsidP="000C741A">
      <w:pPr>
        <w:jc w:val="center"/>
        <w:rPr>
          <w:sz w:val="28"/>
          <w:szCs w:val="28"/>
        </w:rPr>
      </w:pPr>
      <w:r w:rsidRPr="00CD1AF5">
        <w:rPr>
          <w:sz w:val="28"/>
          <w:szCs w:val="28"/>
        </w:rPr>
        <w:t>Рисунок 2</w:t>
      </w:r>
      <w:r w:rsidR="00167A82">
        <w:rPr>
          <w:sz w:val="28"/>
          <w:szCs w:val="28"/>
          <w:lang w:val="kk-KZ"/>
        </w:rPr>
        <w:t>7</w:t>
      </w:r>
      <w:r w:rsidRPr="00CD1AF5">
        <w:rPr>
          <w:sz w:val="28"/>
          <w:szCs w:val="28"/>
        </w:rPr>
        <w:t xml:space="preserve"> </w:t>
      </w:r>
      <w:r w:rsidR="000C741A">
        <w:rPr>
          <w:sz w:val="28"/>
          <w:szCs w:val="28"/>
        </w:rPr>
        <w:t>‒</w:t>
      </w:r>
      <w:r w:rsidRPr="00CD1AF5">
        <w:rPr>
          <w:sz w:val="28"/>
          <w:szCs w:val="28"/>
        </w:rPr>
        <w:t xml:space="preserve"> Результаты испытаний на разрыв с учетом корректировки среднее значение всех образцов</w:t>
      </w:r>
    </w:p>
    <w:p w14:paraId="089D318D" w14:textId="77777777" w:rsidR="0095273D" w:rsidRPr="00CD1AF5" w:rsidRDefault="0095273D" w:rsidP="00693088">
      <w:pPr>
        <w:ind w:firstLine="709"/>
        <w:jc w:val="both"/>
        <w:rPr>
          <w:sz w:val="28"/>
          <w:szCs w:val="28"/>
        </w:rPr>
      </w:pPr>
    </w:p>
    <w:p w14:paraId="1182A0CD" w14:textId="5897BB74" w:rsidR="0095273D" w:rsidRPr="00CD1AF5" w:rsidRDefault="0095273D" w:rsidP="005B1D19">
      <w:pPr>
        <w:ind w:firstLine="709"/>
        <w:contextualSpacing/>
        <w:jc w:val="both"/>
        <w:rPr>
          <w:sz w:val="28"/>
          <w:szCs w:val="28"/>
        </w:rPr>
      </w:pPr>
      <w:r w:rsidRPr="00CD1AF5">
        <w:rPr>
          <w:sz w:val="28"/>
          <w:szCs w:val="28"/>
        </w:rPr>
        <w:t>Согласно проведенным испытаниям, окончательно был выбран Тип 2, как наиболее оптимальный с наибольшей прочностью и показателей относительно его геометрических размеров и удельной величины сечения, представленном на рисунке 1</w:t>
      </w:r>
      <w:r w:rsidR="00995FD3">
        <w:rPr>
          <w:sz w:val="28"/>
          <w:szCs w:val="28"/>
        </w:rPr>
        <w:t>9</w:t>
      </w:r>
      <w:r w:rsidRPr="00CD1AF5">
        <w:rPr>
          <w:sz w:val="28"/>
          <w:szCs w:val="28"/>
        </w:rPr>
        <w:t>, относительно которого будет подбираться эквивалентный материал.</w:t>
      </w:r>
    </w:p>
    <w:p w14:paraId="7F06B2BA" w14:textId="77777777" w:rsidR="0095273D" w:rsidRPr="00CD1AF5" w:rsidRDefault="0095273D" w:rsidP="005B1D19">
      <w:pPr>
        <w:ind w:firstLine="709"/>
        <w:jc w:val="both"/>
        <w:rPr>
          <w:sz w:val="28"/>
          <w:szCs w:val="28"/>
        </w:rPr>
      </w:pPr>
    </w:p>
    <w:p w14:paraId="3F0379AA" w14:textId="343E54BD" w:rsidR="0095273D" w:rsidRPr="00137BC3" w:rsidRDefault="0095273D" w:rsidP="005B1D19">
      <w:pPr>
        <w:pStyle w:val="3"/>
        <w:spacing w:before="0"/>
        <w:rPr>
          <w:rFonts w:cs="Times New Roman"/>
          <w:b w:val="0"/>
          <w:bCs/>
          <w:szCs w:val="28"/>
        </w:rPr>
      </w:pPr>
      <w:bookmarkStart w:id="102" w:name="_Toc189162983"/>
      <w:bookmarkStart w:id="103" w:name="_Toc195095274"/>
      <w:r w:rsidRPr="00137BC3">
        <w:rPr>
          <w:rFonts w:cs="Times New Roman"/>
          <w:b w:val="0"/>
          <w:bCs/>
          <w:szCs w:val="28"/>
        </w:rPr>
        <w:t xml:space="preserve">2.4.3 Лабораторные испытания </w:t>
      </w:r>
      <w:bookmarkStart w:id="104" w:name="_Hlk192763545"/>
      <w:proofErr w:type="spellStart"/>
      <w:r w:rsidRPr="00137BC3">
        <w:rPr>
          <w:rFonts w:cs="Times New Roman"/>
          <w:b w:val="0"/>
          <w:bCs/>
          <w:szCs w:val="28"/>
        </w:rPr>
        <w:t>геосинтетического</w:t>
      </w:r>
      <w:proofErr w:type="spellEnd"/>
      <w:r w:rsidRPr="00137BC3">
        <w:rPr>
          <w:rFonts w:cs="Times New Roman"/>
          <w:b w:val="0"/>
          <w:bCs/>
          <w:szCs w:val="28"/>
        </w:rPr>
        <w:t xml:space="preserve"> волокна на разрыв</w:t>
      </w:r>
      <w:bookmarkEnd w:id="104"/>
      <w:r w:rsidRPr="00137BC3">
        <w:rPr>
          <w:rFonts w:cs="Times New Roman"/>
          <w:b w:val="0"/>
          <w:bCs/>
          <w:szCs w:val="28"/>
        </w:rPr>
        <w:t xml:space="preserve"> для модельных испытаний</w:t>
      </w:r>
      <w:bookmarkEnd w:id="102"/>
      <w:bookmarkEnd w:id="103"/>
    </w:p>
    <w:p w14:paraId="77E9F8D7" w14:textId="702F97A8" w:rsidR="0095273D" w:rsidRDefault="0095273D" w:rsidP="005B1D19">
      <w:pPr>
        <w:ind w:firstLine="709"/>
        <w:jc w:val="both"/>
        <w:rPr>
          <w:sz w:val="28"/>
          <w:szCs w:val="28"/>
        </w:rPr>
      </w:pPr>
      <w:r w:rsidRPr="00CD1AF5">
        <w:rPr>
          <w:sz w:val="28"/>
          <w:szCs w:val="28"/>
        </w:rPr>
        <w:t xml:space="preserve">В качестве элемента армирования в модельных испытаниях была использована </w:t>
      </w:r>
      <w:proofErr w:type="spellStart"/>
      <w:r w:rsidRPr="00CD1AF5">
        <w:rPr>
          <w:sz w:val="28"/>
          <w:szCs w:val="28"/>
        </w:rPr>
        <w:t>геосинтетическая</w:t>
      </w:r>
      <w:proofErr w:type="spellEnd"/>
      <w:r w:rsidRPr="00CD1AF5">
        <w:rPr>
          <w:sz w:val="28"/>
          <w:szCs w:val="28"/>
        </w:rPr>
        <w:t xml:space="preserve"> сетка из полиэстера, шагом 0,5 см. Прочность волокна модельной </w:t>
      </w:r>
      <w:proofErr w:type="spellStart"/>
      <w:r w:rsidRPr="00CD1AF5">
        <w:rPr>
          <w:sz w:val="28"/>
          <w:szCs w:val="28"/>
        </w:rPr>
        <w:t>геосетки</w:t>
      </w:r>
      <w:proofErr w:type="spellEnd"/>
      <w:r w:rsidRPr="00CD1AF5">
        <w:rPr>
          <w:sz w:val="28"/>
          <w:szCs w:val="28"/>
        </w:rPr>
        <w:t xml:space="preserve"> определена методом разрыва на испытательном оборудовании термомеханический анализатор </w:t>
      </w:r>
      <w:r w:rsidRPr="00CD1AF5">
        <w:rPr>
          <w:sz w:val="28"/>
          <w:szCs w:val="28"/>
          <w:lang w:val="en-US"/>
        </w:rPr>
        <w:t>TMA</w:t>
      </w:r>
      <w:r w:rsidRPr="00CD1AF5">
        <w:rPr>
          <w:sz w:val="28"/>
          <w:szCs w:val="28"/>
        </w:rPr>
        <w:t>-1000, предназначенного для испытаний термических и механических характеристик малых образцов (</w:t>
      </w:r>
      <w:r w:rsidR="005B1D19" w:rsidRPr="00CD1AF5">
        <w:rPr>
          <w:sz w:val="28"/>
          <w:szCs w:val="28"/>
        </w:rPr>
        <w:t>р</w:t>
      </w:r>
      <w:r w:rsidRPr="00CD1AF5">
        <w:rPr>
          <w:sz w:val="28"/>
          <w:szCs w:val="28"/>
        </w:rPr>
        <w:t>исунок 2</w:t>
      </w:r>
      <w:r w:rsidR="00167A82">
        <w:rPr>
          <w:sz w:val="28"/>
          <w:szCs w:val="28"/>
          <w:lang w:val="kk-KZ"/>
        </w:rPr>
        <w:t>8</w:t>
      </w:r>
      <w:r w:rsidRPr="00CD1AF5">
        <w:rPr>
          <w:sz w:val="28"/>
          <w:szCs w:val="28"/>
        </w:rPr>
        <w:t xml:space="preserve">). Всего было испытано 6 образцов из условия статистической обработки результатов данных. Испытания были выполнены методом </w:t>
      </w:r>
      <w:r w:rsidRPr="00CD1AF5">
        <w:rPr>
          <w:sz w:val="28"/>
          <w:szCs w:val="28"/>
          <w:lang w:val="en-US"/>
        </w:rPr>
        <w:t>Stress</w:t>
      </w:r>
      <w:r w:rsidRPr="00CD1AF5">
        <w:rPr>
          <w:sz w:val="28"/>
          <w:szCs w:val="28"/>
        </w:rPr>
        <w:t>-</w:t>
      </w:r>
      <w:r w:rsidRPr="00CD1AF5">
        <w:rPr>
          <w:sz w:val="28"/>
          <w:szCs w:val="28"/>
          <w:lang w:val="en-US"/>
        </w:rPr>
        <w:t>control</w:t>
      </w:r>
      <w:r w:rsidRPr="00CD1AF5">
        <w:rPr>
          <w:sz w:val="28"/>
          <w:szCs w:val="28"/>
        </w:rPr>
        <w:t xml:space="preserve"> (по заданным напряжениям). Скорость нагружения составляла 10 кН в 1 секунду. Главным критерием оценки было удовлетворение требованиям осевой жесткости 360 кН/м и более. Результаты испытаний шести образцов представлены на рисунке 2</w:t>
      </w:r>
      <w:r w:rsidR="00167A82">
        <w:rPr>
          <w:sz w:val="28"/>
          <w:szCs w:val="28"/>
          <w:lang w:val="kk-KZ"/>
        </w:rPr>
        <w:t>9</w:t>
      </w:r>
      <w:r w:rsidRPr="00CD1AF5">
        <w:rPr>
          <w:sz w:val="28"/>
          <w:szCs w:val="28"/>
        </w:rPr>
        <w:t>.</w:t>
      </w:r>
    </w:p>
    <w:p w14:paraId="0094570A" w14:textId="77777777" w:rsidR="00995FD3" w:rsidRPr="00CD1AF5" w:rsidRDefault="00995FD3" w:rsidP="00995FD3">
      <w:pPr>
        <w:ind w:firstLine="567"/>
        <w:contextualSpacing/>
        <w:jc w:val="center"/>
        <w:rPr>
          <w:sz w:val="28"/>
          <w:szCs w:val="28"/>
        </w:rPr>
      </w:pPr>
      <w:r w:rsidRPr="00CD1AF5">
        <w:rPr>
          <w:noProof/>
          <w:sz w:val="28"/>
          <w:szCs w:val="28"/>
        </w:rPr>
        <w:lastRenderedPageBreak/>
        <w:drawing>
          <wp:inline distT="0" distB="0" distL="0" distR="0" wp14:anchorId="6D33FD31" wp14:editId="7E854126">
            <wp:extent cx="3017234" cy="3579962"/>
            <wp:effectExtent l="0" t="0" r="0" b="190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0140" t="8784" r="33739" b="14989"/>
                    <a:stretch/>
                  </pic:blipFill>
                  <pic:spPr bwMode="auto">
                    <a:xfrm>
                      <a:off x="0" y="0"/>
                      <a:ext cx="3030867" cy="3596137"/>
                    </a:xfrm>
                    <a:prstGeom prst="rect">
                      <a:avLst/>
                    </a:prstGeom>
                    <a:ln>
                      <a:noFill/>
                    </a:ln>
                    <a:extLst>
                      <a:ext uri="{53640926-AAD7-44D8-BBD7-CCE9431645EC}">
                        <a14:shadowObscured xmlns:a14="http://schemas.microsoft.com/office/drawing/2010/main"/>
                      </a:ext>
                    </a:extLst>
                  </pic:spPr>
                </pic:pic>
              </a:graphicData>
            </a:graphic>
          </wp:inline>
        </w:drawing>
      </w:r>
    </w:p>
    <w:p w14:paraId="5738BB74" w14:textId="77777777" w:rsidR="005B1D19" w:rsidRPr="005B1D19" w:rsidRDefault="005B1D19" w:rsidP="005B1D19">
      <w:pPr>
        <w:contextualSpacing/>
        <w:jc w:val="center"/>
        <w:rPr>
          <w:sz w:val="16"/>
          <w:szCs w:val="16"/>
          <w:lang w:val="kk-KZ"/>
        </w:rPr>
      </w:pPr>
    </w:p>
    <w:p w14:paraId="55DBD2D4" w14:textId="01C00B77" w:rsidR="00995FD3" w:rsidRPr="00CD1AF5" w:rsidRDefault="00995FD3" w:rsidP="005B1D19">
      <w:pPr>
        <w:contextualSpacing/>
        <w:jc w:val="center"/>
        <w:rPr>
          <w:sz w:val="28"/>
          <w:szCs w:val="28"/>
        </w:rPr>
      </w:pPr>
      <w:r w:rsidRPr="00CD1AF5">
        <w:rPr>
          <w:sz w:val="28"/>
          <w:szCs w:val="28"/>
        </w:rPr>
        <w:t>Рисунок 2</w:t>
      </w:r>
      <w:r w:rsidR="00167A82">
        <w:rPr>
          <w:sz w:val="28"/>
          <w:szCs w:val="28"/>
          <w:lang w:val="kk-KZ"/>
        </w:rPr>
        <w:t>8</w:t>
      </w:r>
      <w:r w:rsidRPr="00CD1AF5">
        <w:rPr>
          <w:sz w:val="28"/>
          <w:szCs w:val="28"/>
        </w:rPr>
        <w:t xml:space="preserve"> – Испытание синтетического волокна модельной </w:t>
      </w:r>
      <w:proofErr w:type="spellStart"/>
      <w:r w:rsidRPr="00CD1AF5">
        <w:rPr>
          <w:sz w:val="28"/>
          <w:szCs w:val="28"/>
        </w:rPr>
        <w:t>геосетки</w:t>
      </w:r>
      <w:proofErr w:type="spellEnd"/>
    </w:p>
    <w:p w14:paraId="2EE0AA63" w14:textId="77777777" w:rsidR="0095273D" w:rsidRPr="00CD1AF5" w:rsidRDefault="0095273D" w:rsidP="00693088">
      <w:pPr>
        <w:ind w:firstLine="709"/>
        <w:jc w:val="both"/>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672"/>
      </w:tblGrid>
      <w:tr w:rsidR="0095273D" w:rsidRPr="00CD1AF5" w14:paraId="7762BEE1" w14:textId="77777777" w:rsidTr="00693088">
        <w:tc>
          <w:tcPr>
            <w:tcW w:w="4672" w:type="dxa"/>
          </w:tcPr>
          <w:p w14:paraId="7BF552C8" w14:textId="77777777" w:rsidR="0095273D" w:rsidRPr="00CD1AF5" w:rsidRDefault="0095273D" w:rsidP="00693088">
            <w:pPr>
              <w:jc w:val="both"/>
              <w:rPr>
                <w:sz w:val="28"/>
                <w:szCs w:val="28"/>
              </w:rPr>
            </w:pPr>
            <w:r w:rsidRPr="00CD1AF5">
              <w:rPr>
                <w:noProof/>
                <w:sz w:val="28"/>
                <w:szCs w:val="28"/>
              </w:rPr>
              <w:drawing>
                <wp:inline distT="0" distB="0" distL="0" distR="0" wp14:anchorId="196C6970" wp14:editId="6BFF1A12">
                  <wp:extent cx="2895600" cy="36195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tc>
        <w:tc>
          <w:tcPr>
            <w:tcW w:w="4672" w:type="dxa"/>
          </w:tcPr>
          <w:p w14:paraId="0D75B30D" w14:textId="77777777" w:rsidR="0095273D" w:rsidRPr="00CD1AF5" w:rsidRDefault="0095273D" w:rsidP="00693088">
            <w:pPr>
              <w:jc w:val="both"/>
              <w:rPr>
                <w:sz w:val="28"/>
                <w:szCs w:val="28"/>
              </w:rPr>
            </w:pPr>
            <w:r w:rsidRPr="00CD1AF5">
              <w:rPr>
                <w:noProof/>
                <w:sz w:val="28"/>
                <w:szCs w:val="28"/>
              </w:rPr>
              <w:drawing>
                <wp:inline distT="0" distB="0" distL="0" distR="0" wp14:anchorId="2D10E2B5" wp14:editId="34981010">
                  <wp:extent cx="2724150" cy="3596640"/>
                  <wp:effectExtent l="0" t="0" r="0" b="3810"/>
                  <wp:docPr id="157813616" name="Диаграмма 1578136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tc>
      </w:tr>
    </w:tbl>
    <w:p w14:paraId="2241B0AE" w14:textId="55F519EB" w:rsidR="0095273D" w:rsidRPr="005B1D19" w:rsidRDefault="005B1D19" w:rsidP="005B1D19">
      <w:pPr>
        <w:ind w:firstLine="2552"/>
        <w:jc w:val="both"/>
        <w:rPr>
          <w:lang w:val="kk-KZ"/>
        </w:rPr>
      </w:pPr>
      <w:r w:rsidRPr="005B1D19">
        <w:rPr>
          <w:lang w:val="kk-KZ"/>
        </w:rPr>
        <w:t xml:space="preserve">а                     </w:t>
      </w:r>
      <w:r>
        <w:rPr>
          <w:lang w:val="kk-KZ"/>
        </w:rPr>
        <w:t xml:space="preserve">          </w:t>
      </w:r>
      <w:r w:rsidRPr="005B1D19">
        <w:rPr>
          <w:lang w:val="kk-KZ"/>
        </w:rPr>
        <w:t xml:space="preserve">                                       б</w:t>
      </w:r>
    </w:p>
    <w:p w14:paraId="3044621A" w14:textId="77777777" w:rsidR="005B1D19" w:rsidRPr="005B1D19" w:rsidRDefault="005B1D19" w:rsidP="00693088">
      <w:pPr>
        <w:ind w:firstLine="709"/>
        <w:jc w:val="center"/>
        <w:rPr>
          <w:sz w:val="16"/>
          <w:szCs w:val="16"/>
          <w:lang w:val="kk-KZ"/>
        </w:rPr>
      </w:pPr>
    </w:p>
    <w:p w14:paraId="4D23CF43" w14:textId="58B34F4F" w:rsidR="0095273D" w:rsidRPr="00CD1AF5" w:rsidRDefault="0095273D" w:rsidP="005B1D19">
      <w:pPr>
        <w:jc w:val="center"/>
        <w:rPr>
          <w:sz w:val="28"/>
          <w:szCs w:val="28"/>
        </w:rPr>
      </w:pPr>
      <w:r w:rsidRPr="00CD1AF5">
        <w:rPr>
          <w:sz w:val="28"/>
          <w:szCs w:val="28"/>
        </w:rPr>
        <w:t>Рисунок 2</w:t>
      </w:r>
      <w:r w:rsidR="00167A82">
        <w:rPr>
          <w:sz w:val="28"/>
          <w:szCs w:val="28"/>
          <w:lang w:val="kk-KZ"/>
        </w:rPr>
        <w:t>9</w:t>
      </w:r>
      <w:r w:rsidRPr="00CD1AF5">
        <w:rPr>
          <w:sz w:val="28"/>
          <w:szCs w:val="28"/>
        </w:rPr>
        <w:t xml:space="preserve"> – Испытания </w:t>
      </w:r>
      <w:proofErr w:type="spellStart"/>
      <w:r w:rsidRPr="00CD1AF5">
        <w:rPr>
          <w:sz w:val="28"/>
          <w:szCs w:val="28"/>
        </w:rPr>
        <w:t>геосинтетический</w:t>
      </w:r>
      <w:proofErr w:type="spellEnd"/>
      <w:r w:rsidRPr="00CD1AF5">
        <w:rPr>
          <w:sz w:val="28"/>
          <w:szCs w:val="28"/>
        </w:rPr>
        <w:t xml:space="preserve"> сетки</w:t>
      </w:r>
    </w:p>
    <w:p w14:paraId="71D32530" w14:textId="77777777" w:rsidR="0095273D" w:rsidRPr="00CD1AF5" w:rsidRDefault="0095273D" w:rsidP="00693088">
      <w:pPr>
        <w:ind w:firstLine="709"/>
        <w:jc w:val="both"/>
        <w:rPr>
          <w:sz w:val="28"/>
          <w:szCs w:val="28"/>
        </w:rPr>
      </w:pPr>
    </w:p>
    <w:p w14:paraId="4C469933" w14:textId="464E0616" w:rsidR="0095273D" w:rsidRPr="00CD1AF5" w:rsidRDefault="0095273D" w:rsidP="00693088">
      <w:pPr>
        <w:ind w:firstLine="709"/>
        <w:jc w:val="both"/>
        <w:rPr>
          <w:sz w:val="28"/>
          <w:szCs w:val="28"/>
        </w:rPr>
      </w:pPr>
      <w:r w:rsidRPr="00CD1AF5">
        <w:rPr>
          <w:sz w:val="28"/>
          <w:szCs w:val="28"/>
        </w:rPr>
        <w:t xml:space="preserve">В таблице </w:t>
      </w:r>
      <w:r w:rsidR="00D71A27">
        <w:rPr>
          <w:sz w:val="28"/>
          <w:szCs w:val="28"/>
          <w:lang w:val="kk-KZ"/>
        </w:rPr>
        <w:t>8</w:t>
      </w:r>
      <w:r w:rsidRPr="00CD1AF5">
        <w:rPr>
          <w:sz w:val="28"/>
          <w:szCs w:val="28"/>
        </w:rPr>
        <w:t xml:space="preserve"> представлены статистические данные полученных частных значений относительных деформаций по степеням нагружения. Согласно полученным результатам, полученные частные значения относительных деформаций имеют относительно большой разброс на первых ступенях </w:t>
      </w:r>
      <w:r w:rsidRPr="00CD1AF5">
        <w:rPr>
          <w:sz w:val="28"/>
          <w:szCs w:val="28"/>
        </w:rPr>
        <w:lastRenderedPageBreak/>
        <w:t>нагружения, который стабилизируется ближе к последним ступеням нагружения. Что касается максимальных значений растягивающих усилий или предела прочности на растяжение, то полученные частные значения 108, 105, 87, 96, 98, 115 кН имеют следующие статистические показатели: среднее значение – 101,5 кН, среднеквадратичное отклонение – 9,89, коэффициент вариации – 9,7%. Последний показатель свидетельствует о средней степени расхождения (или схождения) частных предельных значений сопротивлений, который не превышает допустимого 15% (принимаемый для механических характеристик).</w:t>
      </w:r>
    </w:p>
    <w:p w14:paraId="4B700F9F" w14:textId="77777777" w:rsidR="0095273D" w:rsidRPr="00CD1AF5" w:rsidRDefault="0095273D" w:rsidP="00693088">
      <w:pPr>
        <w:ind w:firstLine="709"/>
        <w:jc w:val="both"/>
        <w:rPr>
          <w:sz w:val="28"/>
          <w:szCs w:val="28"/>
        </w:rPr>
      </w:pPr>
    </w:p>
    <w:p w14:paraId="2514154A" w14:textId="58152AC0" w:rsidR="0095273D" w:rsidRDefault="0095273D" w:rsidP="005B1D19">
      <w:pPr>
        <w:jc w:val="both"/>
        <w:rPr>
          <w:sz w:val="28"/>
          <w:szCs w:val="28"/>
          <w:lang w:val="kk-KZ"/>
        </w:rPr>
      </w:pPr>
      <w:r w:rsidRPr="00CD1AF5">
        <w:rPr>
          <w:sz w:val="28"/>
          <w:szCs w:val="28"/>
        </w:rPr>
        <w:t xml:space="preserve">Таблица </w:t>
      </w:r>
      <w:r w:rsidR="00D71A27">
        <w:rPr>
          <w:sz w:val="28"/>
          <w:szCs w:val="28"/>
          <w:lang w:val="kk-KZ"/>
        </w:rPr>
        <w:t>8</w:t>
      </w:r>
      <w:r w:rsidRPr="00CD1AF5">
        <w:rPr>
          <w:sz w:val="28"/>
          <w:szCs w:val="28"/>
        </w:rPr>
        <w:t xml:space="preserve"> – Результаты </w:t>
      </w:r>
      <w:r w:rsidR="00D03F2A" w:rsidRPr="00CD1AF5">
        <w:rPr>
          <w:sz w:val="28"/>
          <w:szCs w:val="28"/>
        </w:rPr>
        <w:t>испытаний</w:t>
      </w:r>
      <w:r w:rsidRPr="00CD1AF5">
        <w:rPr>
          <w:sz w:val="28"/>
          <w:szCs w:val="28"/>
        </w:rPr>
        <w:t xml:space="preserve"> волокна на разрыв</w:t>
      </w:r>
    </w:p>
    <w:p w14:paraId="28F9E30D" w14:textId="77777777" w:rsidR="005B1D19" w:rsidRPr="005B1D19" w:rsidRDefault="005B1D19" w:rsidP="005B1D19">
      <w:pPr>
        <w:jc w:val="both"/>
        <w:rPr>
          <w:sz w:val="16"/>
          <w:szCs w:val="16"/>
          <w:lang w:val="kk-KZ"/>
        </w:rPr>
      </w:pPr>
    </w:p>
    <w:tbl>
      <w:tblPr>
        <w:tblStyle w:val="a3"/>
        <w:tblW w:w="0" w:type="auto"/>
        <w:jc w:val="center"/>
        <w:tblLook w:val="04A0" w:firstRow="1" w:lastRow="0" w:firstColumn="1" w:lastColumn="0" w:noHBand="0" w:noVBand="1"/>
      </w:tblPr>
      <w:tblGrid>
        <w:gridCol w:w="1283"/>
        <w:gridCol w:w="677"/>
        <w:gridCol w:w="678"/>
        <w:gridCol w:w="680"/>
        <w:gridCol w:w="680"/>
        <w:gridCol w:w="680"/>
        <w:gridCol w:w="680"/>
        <w:gridCol w:w="680"/>
        <w:gridCol w:w="697"/>
        <w:gridCol w:w="697"/>
        <w:gridCol w:w="688"/>
        <w:gridCol w:w="672"/>
        <w:gridCol w:w="672"/>
      </w:tblGrid>
      <w:tr w:rsidR="0095273D" w:rsidRPr="00CD1AF5" w14:paraId="6DF4DFFD" w14:textId="77777777" w:rsidTr="000F3E07">
        <w:trPr>
          <w:jc w:val="center"/>
        </w:trPr>
        <w:tc>
          <w:tcPr>
            <w:tcW w:w="1163" w:type="dxa"/>
            <w:vMerge w:val="restart"/>
            <w:vAlign w:val="center"/>
          </w:tcPr>
          <w:p w14:paraId="0E817926" w14:textId="77777777" w:rsidR="0095273D" w:rsidRPr="00CD1AF5" w:rsidRDefault="0095273D" w:rsidP="000F3E07">
            <w:pPr>
              <w:jc w:val="center"/>
              <w:rPr>
                <w:lang w:val="en-US"/>
              </w:rPr>
            </w:pPr>
            <w:r w:rsidRPr="00CD1AF5">
              <w:rPr>
                <w:lang w:val="en-US"/>
              </w:rPr>
              <w:t>Parameters</w:t>
            </w:r>
          </w:p>
        </w:tc>
        <w:tc>
          <w:tcPr>
            <w:tcW w:w="8181" w:type="dxa"/>
            <w:gridSpan w:val="12"/>
            <w:vAlign w:val="center"/>
          </w:tcPr>
          <w:p w14:paraId="1811624D" w14:textId="77777777" w:rsidR="0095273D" w:rsidRPr="00CD1AF5" w:rsidRDefault="0095273D" w:rsidP="000F3E07">
            <w:pPr>
              <w:jc w:val="center"/>
            </w:pPr>
            <w:r w:rsidRPr="00CD1AF5">
              <w:rPr>
                <w:color w:val="000000"/>
                <w:lang w:val="en-US"/>
              </w:rPr>
              <w:t>Step number (</w:t>
            </w:r>
            <w:proofErr w:type="spellStart"/>
            <w:r w:rsidRPr="00CD1AF5">
              <w:rPr>
                <w:color w:val="000000"/>
                <w:lang w:val="en-US"/>
              </w:rPr>
              <w:t>kN</w:t>
            </w:r>
            <w:proofErr w:type="spellEnd"/>
            <w:r w:rsidRPr="00CD1AF5">
              <w:rPr>
                <w:color w:val="000000"/>
                <w:lang w:val="en-US"/>
              </w:rPr>
              <w:t>)</w:t>
            </w:r>
          </w:p>
        </w:tc>
      </w:tr>
      <w:tr w:rsidR="0095273D" w:rsidRPr="00CD1AF5" w14:paraId="390C2CE7" w14:textId="77777777" w:rsidTr="000F3E07">
        <w:trPr>
          <w:jc w:val="center"/>
        </w:trPr>
        <w:tc>
          <w:tcPr>
            <w:tcW w:w="1163" w:type="dxa"/>
            <w:vMerge/>
            <w:vAlign w:val="center"/>
          </w:tcPr>
          <w:p w14:paraId="6641D9B4" w14:textId="77777777" w:rsidR="0095273D" w:rsidRPr="00CD1AF5" w:rsidRDefault="0095273D" w:rsidP="000F3E07">
            <w:pPr>
              <w:jc w:val="center"/>
            </w:pPr>
          </w:p>
        </w:tc>
        <w:tc>
          <w:tcPr>
            <w:tcW w:w="677" w:type="dxa"/>
            <w:vAlign w:val="center"/>
          </w:tcPr>
          <w:p w14:paraId="0749C4B5" w14:textId="77777777" w:rsidR="0095273D" w:rsidRPr="00CD1AF5" w:rsidRDefault="0095273D" w:rsidP="000F3E07">
            <w:pPr>
              <w:jc w:val="center"/>
              <w:rPr>
                <w:color w:val="000000"/>
                <w:lang w:val="en-US"/>
              </w:rPr>
            </w:pPr>
            <w:r w:rsidRPr="00CD1AF5">
              <w:rPr>
                <w:color w:val="000000"/>
                <w:lang w:val="en-US"/>
              </w:rPr>
              <w:t>10</w:t>
            </w:r>
          </w:p>
        </w:tc>
        <w:tc>
          <w:tcPr>
            <w:tcW w:w="678" w:type="dxa"/>
            <w:vAlign w:val="center"/>
          </w:tcPr>
          <w:p w14:paraId="340BFFF6" w14:textId="77777777" w:rsidR="0095273D" w:rsidRPr="00CD1AF5" w:rsidRDefault="0095273D" w:rsidP="000F3E07">
            <w:pPr>
              <w:jc w:val="center"/>
              <w:rPr>
                <w:color w:val="000000"/>
                <w:lang w:val="en-US"/>
              </w:rPr>
            </w:pPr>
            <w:r w:rsidRPr="00CD1AF5">
              <w:rPr>
                <w:color w:val="000000"/>
                <w:lang w:val="en-US"/>
              </w:rPr>
              <w:t>20</w:t>
            </w:r>
          </w:p>
        </w:tc>
        <w:tc>
          <w:tcPr>
            <w:tcW w:w="680" w:type="dxa"/>
            <w:vAlign w:val="center"/>
          </w:tcPr>
          <w:p w14:paraId="4B6760A6" w14:textId="77777777" w:rsidR="0095273D" w:rsidRPr="00CD1AF5" w:rsidRDefault="0095273D" w:rsidP="000F3E07">
            <w:pPr>
              <w:jc w:val="center"/>
              <w:rPr>
                <w:color w:val="000000"/>
                <w:lang w:val="en-US"/>
              </w:rPr>
            </w:pPr>
            <w:r w:rsidRPr="00CD1AF5">
              <w:rPr>
                <w:color w:val="000000"/>
                <w:lang w:val="en-US"/>
              </w:rPr>
              <w:t>30</w:t>
            </w:r>
          </w:p>
        </w:tc>
        <w:tc>
          <w:tcPr>
            <w:tcW w:w="680" w:type="dxa"/>
            <w:vAlign w:val="center"/>
          </w:tcPr>
          <w:p w14:paraId="57F3A9CD" w14:textId="77777777" w:rsidR="0095273D" w:rsidRPr="00CD1AF5" w:rsidRDefault="0095273D" w:rsidP="000F3E07">
            <w:pPr>
              <w:jc w:val="center"/>
              <w:rPr>
                <w:color w:val="000000"/>
                <w:lang w:val="en-US"/>
              </w:rPr>
            </w:pPr>
            <w:r w:rsidRPr="00CD1AF5">
              <w:rPr>
                <w:color w:val="000000"/>
                <w:lang w:val="en-US"/>
              </w:rPr>
              <w:t>40</w:t>
            </w:r>
          </w:p>
        </w:tc>
        <w:tc>
          <w:tcPr>
            <w:tcW w:w="680" w:type="dxa"/>
            <w:vAlign w:val="center"/>
          </w:tcPr>
          <w:p w14:paraId="39C61416" w14:textId="77777777" w:rsidR="0095273D" w:rsidRPr="00CD1AF5" w:rsidRDefault="0095273D" w:rsidP="000F3E07">
            <w:pPr>
              <w:jc w:val="center"/>
              <w:rPr>
                <w:color w:val="000000"/>
                <w:lang w:val="en-US"/>
              </w:rPr>
            </w:pPr>
            <w:r w:rsidRPr="00CD1AF5">
              <w:rPr>
                <w:color w:val="000000"/>
                <w:lang w:val="en-US"/>
              </w:rPr>
              <w:t>50</w:t>
            </w:r>
          </w:p>
        </w:tc>
        <w:tc>
          <w:tcPr>
            <w:tcW w:w="680" w:type="dxa"/>
            <w:vAlign w:val="center"/>
          </w:tcPr>
          <w:p w14:paraId="7EFD5812" w14:textId="77777777" w:rsidR="0095273D" w:rsidRPr="00CD1AF5" w:rsidRDefault="0095273D" w:rsidP="000F3E07">
            <w:pPr>
              <w:jc w:val="center"/>
              <w:rPr>
                <w:color w:val="000000"/>
                <w:lang w:val="en-US"/>
              </w:rPr>
            </w:pPr>
            <w:r w:rsidRPr="00CD1AF5">
              <w:rPr>
                <w:color w:val="000000"/>
                <w:lang w:val="en-US"/>
              </w:rPr>
              <w:t>60</w:t>
            </w:r>
          </w:p>
        </w:tc>
        <w:tc>
          <w:tcPr>
            <w:tcW w:w="680" w:type="dxa"/>
            <w:vAlign w:val="center"/>
          </w:tcPr>
          <w:p w14:paraId="5828A0B3" w14:textId="77777777" w:rsidR="0095273D" w:rsidRPr="00CD1AF5" w:rsidRDefault="0095273D" w:rsidP="000F3E07">
            <w:pPr>
              <w:jc w:val="center"/>
              <w:rPr>
                <w:color w:val="000000"/>
                <w:lang w:val="en-US"/>
              </w:rPr>
            </w:pPr>
            <w:r w:rsidRPr="00CD1AF5">
              <w:rPr>
                <w:color w:val="000000"/>
                <w:lang w:val="en-US"/>
              </w:rPr>
              <w:t>70</w:t>
            </w:r>
          </w:p>
        </w:tc>
        <w:tc>
          <w:tcPr>
            <w:tcW w:w="697" w:type="dxa"/>
            <w:vAlign w:val="center"/>
          </w:tcPr>
          <w:p w14:paraId="29A9DE1A" w14:textId="77777777" w:rsidR="0095273D" w:rsidRPr="00CD1AF5" w:rsidRDefault="0095273D" w:rsidP="000F3E07">
            <w:pPr>
              <w:jc w:val="center"/>
              <w:rPr>
                <w:color w:val="000000"/>
                <w:lang w:val="en-US"/>
              </w:rPr>
            </w:pPr>
            <w:r w:rsidRPr="00CD1AF5">
              <w:rPr>
                <w:color w:val="000000"/>
                <w:lang w:val="en-US"/>
              </w:rPr>
              <w:t>80</w:t>
            </w:r>
          </w:p>
        </w:tc>
        <w:tc>
          <w:tcPr>
            <w:tcW w:w="697" w:type="dxa"/>
            <w:vAlign w:val="center"/>
          </w:tcPr>
          <w:p w14:paraId="74BA5493" w14:textId="77777777" w:rsidR="0095273D" w:rsidRPr="00CD1AF5" w:rsidRDefault="0095273D" w:rsidP="000F3E07">
            <w:pPr>
              <w:jc w:val="center"/>
              <w:rPr>
                <w:color w:val="000000"/>
                <w:lang w:val="en-US"/>
              </w:rPr>
            </w:pPr>
            <w:r w:rsidRPr="00CD1AF5">
              <w:rPr>
                <w:color w:val="000000"/>
                <w:lang w:val="en-US"/>
              </w:rPr>
              <w:t>90</w:t>
            </w:r>
          </w:p>
        </w:tc>
        <w:tc>
          <w:tcPr>
            <w:tcW w:w="688" w:type="dxa"/>
            <w:vAlign w:val="center"/>
          </w:tcPr>
          <w:p w14:paraId="2B4B7008" w14:textId="77777777" w:rsidR="0095273D" w:rsidRPr="00CD1AF5" w:rsidRDefault="0095273D" w:rsidP="000F3E07">
            <w:pPr>
              <w:jc w:val="center"/>
              <w:rPr>
                <w:color w:val="000000"/>
                <w:lang w:val="en-US"/>
              </w:rPr>
            </w:pPr>
            <w:r w:rsidRPr="00CD1AF5">
              <w:rPr>
                <w:color w:val="000000"/>
                <w:lang w:val="en-US"/>
              </w:rPr>
              <w:t>100</w:t>
            </w:r>
          </w:p>
        </w:tc>
        <w:tc>
          <w:tcPr>
            <w:tcW w:w="672" w:type="dxa"/>
            <w:vAlign w:val="center"/>
          </w:tcPr>
          <w:p w14:paraId="0815BAA7" w14:textId="77777777" w:rsidR="0095273D" w:rsidRPr="00CD1AF5" w:rsidRDefault="0095273D" w:rsidP="000F3E07">
            <w:pPr>
              <w:jc w:val="center"/>
              <w:rPr>
                <w:color w:val="000000"/>
                <w:lang w:val="en-US"/>
              </w:rPr>
            </w:pPr>
            <w:r w:rsidRPr="00CD1AF5">
              <w:rPr>
                <w:color w:val="000000"/>
                <w:lang w:val="en-US"/>
              </w:rPr>
              <w:t>110</w:t>
            </w:r>
          </w:p>
        </w:tc>
        <w:tc>
          <w:tcPr>
            <w:tcW w:w="672" w:type="dxa"/>
            <w:vAlign w:val="center"/>
          </w:tcPr>
          <w:p w14:paraId="44A640AE" w14:textId="77777777" w:rsidR="0095273D" w:rsidRPr="00CD1AF5" w:rsidRDefault="0095273D" w:rsidP="000F3E07">
            <w:pPr>
              <w:jc w:val="center"/>
              <w:rPr>
                <w:color w:val="000000"/>
                <w:lang w:val="en-US"/>
              </w:rPr>
            </w:pPr>
            <w:r w:rsidRPr="00CD1AF5">
              <w:rPr>
                <w:color w:val="000000"/>
              </w:rPr>
              <w:t>1</w:t>
            </w:r>
            <w:r w:rsidRPr="00CD1AF5">
              <w:rPr>
                <w:color w:val="000000"/>
                <w:lang w:val="en-US"/>
              </w:rPr>
              <w:t>20</w:t>
            </w:r>
          </w:p>
        </w:tc>
      </w:tr>
      <w:tr w:rsidR="0095273D" w:rsidRPr="00CD1AF5" w14:paraId="1E2C6829" w14:textId="77777777" w:rsidTr="000F3E07">
        <w:trPr>
          <w:jc w:val="center"/>
        </w:trPr>
        <w:tc>
          <w:tcPr>
            <w:tcW w:w="1163" w:type="dxa"/>
            <w:vMerge w:val="restart"/>
          </w:tcPr>
          <w:p w14:paraId="23235DA8" w14:textId="77777777" w:rsidR="0095273D" w:rsidRPr="00CD1AF5" w:rsidRDefault="0095273D" w:rsidP="00693088">
            <w:pPr>
              <w:jc w:val="both"/>
            </w:pPr>
          </w:p>
          <w:p w14:paraId="1ECCB14D" w14:textId="77777777" w:rsidR="0095273D" w:rsidRPr="00CD1AF5" w:rsidRDefault="0095273D" w:rsidP="00693088">
            <w:pPr>
              <w:jc w:val="both"/>
            </w:pPr>
            <w:r w:rsidRPr="00CD1AF5">
              <w:rPr>
                <w:lang w:val="en-US"/>
              </w:rPr>
              <w:t>Stress</w:t>
            </w:r>
          </w:p>
        </w:tc>
        <w:tc>
          <w:tcPr>
            <w:tcW w:w="677" w:type="dxa"/>
            <w:vAlign w:val="bottom"/>
          </w:tcPr>
          <w:p w14:paraId="2DBAA473" w14:textId="77777777" w:rsidR="0095273D" w:rsidRPr="00CD1AF5" w:rsidRDefault="0095273D" w:rsidP="00693088">
            <w:pPr>
              <w:jc w:val="center"/>
              <w:rPr>
                <w:color w:val="000000"/>
              </w:rPr>
            </w:pPr>
            <w:r w:rsidRPr="00CD1AF5">
              <w:rPr>
                <w:color w:val="000000"/>
              </w:rPr>
              <w:t>0.2</w:t>
            </w:r>
          </w:p>
        </w:tc>
        <w:tc>
          <w:tcPr>
            <w:tcW w:w="678" w:type="dxa"/>
            <w:vAlign w:val="bottom"/>
          </w:tcPr>
          <w:p w14:paraId="6C43A292" w14:textId="77777777" w:rsidR="0095273D" w:rsidRPr="00CD1AF5" w:rsidRDefault="0095273D" w:rsidP="00693088">
            <w:pPr>
              <w:jc w:val="center"/>
              <w:rPr>
                <w:color w:val="000000"/>
              </w:rPr>
            </w:pPr>
            <w:r w:rsidRPr="00CD1AF5">
              <w:rPr>
                <w:color w:val="000000"/>
              </w:rPr>
              <w:t>1.1</w:t>
            </w:r>
          </w:p>
        </w:tc>
        <w:tc>
          <w:tcPr>
            <w:tcW w:w="680" w:type="dxa"/>
            <w:vAlign w:val="bottom"/>
          </w:tcPr>
          <w:p w14:paraId="79C0B039" w14:textId="77777777" w:rsidR="0095273D" w:rsidRPr="00CD1AF5" w:rsidRDefault="0095273D" w:rsidP="00693088">
            <w:pPr>
              <w:jc w:val="center"/>
              <w:rPr>
                <w:color w:val="000000"/>
              </w:rPr>
            </w:pPr>
            <w:r w:rsidRPr="00CD1AF5">
              <w:rPr>
                <w:color w:val="000000"/>
              </w:rPr>
              <w:t>1.9</w:t>
            </w:r>
          </w:p>
        </w:tc>
        <w:tc>
          <w:tcPr>
            <w:tcW w:w="680" w:type="dxa"/>
            <w:vAlign w:val="bottom"/>
          </w:tcPr>
          <w:p w14:paraId="70357E34" w14:textId="77777777" w:rsidR="0095273D" w:rsidRPr="00CD1AF5" w:rsidRDefault="0095273D" w:rsidP="00693088">
            <w:pPr>
              <w:jc w:val="center"/>
              <w:rPr>
                <w:color w:val="000000"/>
              </w:rPr>
            </w:pPr>
            <w:r w:rsidRPr="00CD1AF5">
              <w:rPr>
                <w:color w:val="000000"/>
              </w:rPr>
              <w:t>2.8</w:t>
            </w:r>
          </w:p>
        </w:tc>
        <w:tc>
          <w:tcPr>
            <w:tcW w:w="680" w:type="dxa"/>
            <w:vAlign w:val="bottom"/>
          </w:tcPr>
          <w:p w14:paraId="4F3788B3" w14:textId="77777777" w:rsidR="0095273D" w:rsidRPr="00CD1AF5" w:rsidRDefault="0095273D" w:rsidP="00693088">
            <w:pPr>
              <w:jc w:val="center"/>
              <w:rPr>
                <w:color w:val="000000"/>
              </w:rPr>
            </w:pPr>
            <w:r w:rsidRPr="00CD1AF5">
              <w:rPr>
                <w:color w:val="000000"/>
              </w:rPr>
              <w:t>4.2</w:t>
            </w:r>
          </w:p>
        </w:tc>
        <w:tc>
          <w:tcPr>
            <w:tcW w:w="680" w:type="dxa"/>
            <w:vAlign w:val="bottom"/>
          </w:tcPr>
          <w:p w14:paraId="208425F4" w14:textId="77777777" w:rsidR="0095273D" w:rsidRPr="00CD1AF5" w:rsidRDefault="0095273D" w:rsidP="00693088">
            <w:pPr>
              <w:jc w:val="center"/>
              <w:rPr>
                <w:color w:val="000000"/>
              </w:rPr>
            </w:pPr>
            <w:r w:rsidRPr="00CD1AF5">
              <w:rPr>
                <w:color w:val="000000"/>
              </w:rPr>
              <w:t>5.8</w:t>
            </w:r>
          </w:p>
        </w:tc>
        <w:tc>
          <w:tcPr>
            <w:tcW w:w="680" w:type="dxa"/>
            <w:vAlign w:val="bottom"/>
          </w:tcPr>
          <w:p w14:paraId="08B0BCD6" w14:textId="77777777" w:rsidR="0095273D" w:rsidRPr="00CD1AF5" w:rsidRDefault="0095273D" w:rsidP="00693088">
            <w:pPr>
              <w:jc w:val="center"/>
              <w:rPr>
                <w:color w:val="000000"/>
              </w:rPr>
            </w:pPr>
            <w:r w:rsidRPr="00CD1AF5">
              <w:rPr>
                <w:color w:val="000000"/>
              </w:rPr>
              <w:t>6.7</w:t>
            </w:r>
          </w:p>
        </w:tc>
        <w:tc>
          <w:tcPr>
            <w:tcW w:w="697" w:type="dxa"/>
            <w:vAlign w:val="bottom"/>
          </w:tcPr>
          <w:p w14:paraId="7F49243F" w14:textId="77777777" w:rsidR="0095273D" w:rsidRPr="00CD1AF5" w:rsidRDefault="0095273D" w:rsidP="00693088">
            <w:pPr>
              <w:jc w:val="center"/>
              <w:rPr>
                <w:color w:val="000000"/>
              </w:rPr>
            </w:pPr>
            <w:r w:rsidRPr="00CD1AF5">
              <w:rPr>
                <w:color w:val="000000"/>
              </w:rPr>
              <w:t>7.6</w:t>
            </w:r>
          </w:p>
        </w:tc>
        <w:tc>
          <w:tcPr>
            <w:tcW w:w="697" w:type="dxa"/>
            <w:vAlign w:val="bottom"/>
          </w:tcPr>
          <w:p w14:paraId="3400822B" w14:textId="77777777" w:rsidR="0095273D" w:rsidRPr="00CD1AF5" w:rsidRDefault="0095273D" w:rsidP="00693088">
            <w:pPr>
              <w:jc w:val="center"/>
              <w:rPr>
                <w:color w:val="000000"/>
              </w:rPr>
            </w:pPr>
            <w:r w:rsidRPr="00CD1AF5">
              <w:rPr>
                <w:color w:val="000000"/>
              </w:rPr>
              <w:t>8.3</w:t>
            </w:r>
          </w:p>
        </w:tc>
        <w:tc>
          <w:tcPr>
            <w:tcW w:w="688" w:type="dxa"/>
            <w:vAlign w:val="bottom"/>
          </w:tcPr>
          <w:p w14:paraId="128E7A13" w14:textId="77777777" w:rsidR="0095273D" w:rsidRPr="00CD1AF5" w:rsidRDefault="0095273D" w:rsidP="00693088">
            <w:pPr>
              <w:jc w:val="center"/>
              <w:rPr>
                <w:color w:val="000000"/>
              </w:rPr>
            </w:pPr>
            <w:r w:rsidRPr="00CD1AF5">
              <w:rPr>
                <w:color w:val="000000"/>
              </w:rPr>
              <w:t>8.7</w:t>
            </w:r>
          </w:p>
        </w:tc>
        <w:tc>
          <w:tcPr>
            <w:tcW w:w="672" w:type="dxa"/>
            <w:vAlign w:val="bottom"/>
          </w:tcPr>
          <w:p w14:paraId="7EEDE531" w14:textId="77777777" w:rsidR="0095273D" w:rsidRPr="00CD1AF5" w:rsidRDefault="0095273D" w:rsidP="00693088">
            <w:pPr>
              <w:jc w:val="center"/>
              <w:rPr>
                <w:color w:val="000000"/>
              </w:rPr>
            </w:pPr>
            <w:r w:rsidRPr="00CD1AF5">
              <w:rPr>
                <w:color w:val="000000"/>
              </w:rPr>
              <w:t>8.5</w:t>
            </w:r>
          </w:p>
        </w:tc>
        <w:tc>
          <w:tcPr>
            <w:tcW w:w="672" w:type="dxa"/>
            <w:vAlign w:val="bottom"/>
          </w:tcPr>
          <w:p w14:paraId="077E9525" w14:textId="77777777" w:rsidR="0095273D" w:rsidRPr="00CD1AF5" w:rsidRDefault="0095273D" w:rsidP="00693088">
            <w:pPr>
              <w:jc w:val="center"/>
              <w:rPr>
                <w:color w:val="000000"/>
              </w:rPr>
            </w:pPr>
            <w:r w:rsidRPr="00CD1AF5">
              <w:rPr>
                <w:color w:val="000000"/>
              </w:rPr>
              <w:t>-</w:t>
            </w:r>
          </w:p>
        </w:tc>
      </w:tr>
      <w:tr w:rsidR="0095273D" w:rsidRPr="00CD1AF5" w14:paraId="2F7975EA" w14:textId="77777777" w:rsidTr="000F3E07">
        <w:trPr>
          <w:jc w:val="center"/>
        </w:trPr>
        <w:tc>
          <w:tcPr>
            <w:tcW w:w="1163" w:type="dxa"/>
            <w:vMerge/>
          </w:tcPr>
          <w:p w14:paraId="28A4BDD2" w14:textId="77777777" w:rsidR="0095273D" w:rsidRPr="00CD1AF5" w:rsidRDefault="0095273D" w:rsidP="00693088">
            <w:pPr>
              <w:jc w:val="both"/>
            </w:pPr>
          </w:p>
        </w:tc>
        <w:tc>
          <w:tcPr>
            <w:tcW w:w="677" w:type="dxa"/>
            <w:vAlign w:val="bottom"/>
          </w:tcPr>
          <w:p w14:paraId="5312DB5C" w14:textId="77777777" w:rsidR="0095273D" w:rsidRPr="00CD1AF5" w:rsidRDefault="0095273D" w:rsidP="00693088">
            <w:pPr>
              <w:jc w:val="center"/>
              <w:rPr>
                <w:color w:val="000000"/>
              </w:rPr>
            </w:pPr>
            <w:r w:rsidRPr="00CD1AF5">
              <w:rPr>
                <w:color w:val="000000"/>
              </w:rPr>
              <w:t>0.2</w:t>
            </w:r>
          </w:p>
        </w:tc>
        <w:tc>
          <w:tcPr>
            <w:tcW w:w="678" w:type="dxa"/>
            <w:vAlign w:val="bottom"/>
          </w:tcPr>
          <w:p w14:paraId="1576297F" w14:textId="77777777" w:rsidR="0095273D" w:rsidRPr="00CD1AF5" w:rsidRDefault="0095273D" w:rsidP="00693088">
            <w:pPr>
              <w:jc w:val="center"/>
              <w:rPr>
                <w:color w:val="000000"/>
              </w:rPr>
            </w:pPr>
            <w:r w:rsidRPr="00CD1AF5">
              <w:rPr>
                <w:color w:val="000000"/>
              </w:rPr>
              <w:t>0.3</w:t>
            </w:r>
          </w:p>
        </w:tc>
        <w:tc>
          <w:tcPr>
            <w:tcW w:w="680" w:type="dxa"/>
            <w:vAlign w:val="bottom"/>
          </w:tcPr>
          <w:p w14:paraId="7122B524" w14:textId="77777777" w:rsidR="0095273D" w:rsidRPr="00CD1AF5" w:rsidRDefault="0095273D" w:rsidP="00693088">
            <w:pPr>
              <w:jc w:val="center"/>
              <w:rPr>
                <w:color w:val="000000"/>
              </w:rPr>
            </w:pPr>
            <w:r w:rsidRPr="00CD1AF5">
              <w:rPr>
                <w:color w:val="000000"/>
              </w:rPr>
              <w:t>1.2</w:t>
            </w:r>
          </w:p>
        </w:tc>
        <w:tc>
          <w:tcPr>
            <w:tcW w:w="680" w:type="dxa"/>
            <w:vAlign w:val="bottom"/>
          </w:tcPr>
          <w:p w14:paraId="5B8C1545" w14:textId="77777777" w:rsidR="0095273D" w:rsidRPr="00CD1AF5" w:rsidRDefault="0095273D" w:rsidP="00693088">
            <w:pPr>
              <w:jc w:val="center"/>
              <w:rPr>
                <w:color w:val="000000"/>
              </w:rPr>
            </w:pPr>
            <w:r w:rsidRPr="00CD1AF5">
              <w:rPr>
                <w:color w:val="000000"/>
              </w:rPr>
              <w:t>1.8</w:t>
            </w:r>
          </w:p>
        </w:tc>
        <w:tc>
          <w:tcPr>
            <w:tcW w:w="680" w:type="dxa"/>
            <w:vAlign w:val="bottom"/>
          </w:tcPr>
          <w:p w14:paraId="2818E730" w14:textId="77777777" w:rsidR="0095273D" w:rsidRPr="00CD1AF5" w:rsidRDefault="0095273D" w:rsidP="00693088">
            <w:pPr>
              <w:jc w:val="center"/>
              <w:rPr>
                <w:color w:val="000000"/>
              </w:rPr>
            </w:pPr>
            <w:r w:rsidRPr="00CD1AF5">
              <w:rPr>
                <w:color w:val="000000"/>
              </w:rPr>
              <w:t>2.3</w:t>
            </w:r>
          </w:p>
        </w:tc>
        <w:tc>
          <w:tcPr>
            <w:tcW w:w="680" w:type="dxa"/>
            <w:vAlign w:val="bottom"/>
          </w:tcPr>
          <w:p w14:paraId="5E69DE39" w14:textId="77777777" w:rsidR="0095273D" w:rsidRPr="00CD1AF5" w:rsidRDefault="0095273D" w:rsidP="00693088">
            <w:pPr>
              <w:jc w:val="center"/>
              <w:rPr>
                <w:color w:val="000000"/>
              </w:rPr>
            </w:pPr>
            <w:r w:rsidRPr="00CD1AF5">
              <w:rPr>
                <w:color w:val="000000"/>
              </w:rPr>
              <w:t>3.2</w:t>
            </w:r>
          </w:p>
        </w:tc>
        <w:tc>
          <w:tcPr>
            <w:tcW w:w="680" w:type="dxa"/>
            <w:vAlign w:val="bottom"/>
          </w:tcPr>
          <w:p w14:paraId="1E7F1CFB" w14:textId="77777777" w:rsidR="0095273D" w:rsidRPr="00CD1AF5" w:rsidRDefault="0095273D" w:rsidP="00693088">
            <w:pPr>
              <w:jc w:val="center"/>
              <w:rPr>
                <w:color w:val="000000"/>
              </w:rPr>
            </w:pPr>
            <w:r w:rsidRPr="00CD1AF5">
              <w:rPr>
                <w:color w:val="000000"/>
              </w:rPr>
              <w:t>4.5</w:t>
            </w:r>
          </w:p>
        </w:tc>
        <w:tc>
          <w:tcPr>
            <w:tcW w:w="697" w:type="dxa"/>
            <w:vAlign w:val="bottom"/>
          </w:tcPr>
          <w:p w14:paraId="0D878EB8" w14:textId="77777777" w:rsidR="0095273D" w:rsidRPr="00CD1AF5" w:rsidRDefault="0095273D" w:rsidP="00693088">
            <w:pPr>
              <w:jc w:val="center"/>
              <w:rPr>
                <w:color w:val="000000"/>
              </w:rPr>
            </w:pPr>
            <w:r w:rsidRPr="00CD1AF5">
              <w:rPr>
                <w:color w:val="000000"/>
              </w:rPr>
              <w:t>7.8</w:t>
            </w:r>
          </w:p>
        </w:tc>
        <w:tc>
          <w:tcPr>
            <w:tcW w:w="697" w:type="dxa"/>
            <w:vAlign w:val="bottom"/>
          </w:tcPr>
          <w:p w14:paraId="247AF1E7" w14:textId="77777777" w:rsidR="0095273D" w:rsidRPr="00CD1AF5" w:rsidRDefault="0095273D" w:rsidP="00693088">
            <w:pPr>
              <w:jc w:val="center"/>
              <w:rPr>
                <w:color w:val="000000"/>
              </w:rPr>
            </w:pPr>
            <w:r w:rsidRPr="00CD1AF5">
              <w:rPr>
                <w:color w:val="000000"/>
              </w:rPr>
              <w:t>9.5</w:t>
            </w:r>
          </w:p>
        </w:tc>
        <w:tc>
          <w:tcPr>
            <w:tcW w:w="688" w:type="dxa"/>
            <w:vAlign w:val="bottom"/>
          </w:tcPr>
          <w:p w14:paraId="1B9EE238" w14:textId="77777777" w:rsidR="0095273D" w:rsidRPr="00CD1AF5" w:rsidRDefault="0095273D" w:rsidP="00693088">
            <w:pPr>
              <w:jc w:val="center"/>
              <w:rPr>
                <w:color w:val="000000"/>
              </w:rPr>
            </w:pPr>
            <w:r w:rsidRPr="00CD1AF5">
              <w:rPr>
                <w:color w:val="000000"/>
              </w:rPr>
              <w:t>10.7</w:t>
            </w:r>
          </w:p>
        </w:tc>
        <w:tc>
          <w:tcPr>
            <w:tcW w:w="672" w:type="dxa"/>
            <w:vAlign w:val="bottom"/>
          </w:tcPr>
          <w:p w14:paraId="395933C5" w14:textId="77777777" w:rsidR="0095273D" w:rsidRPr="00CD1AF5" w:rsidRDefault="0095273D" w:rsidP="00693088">
            <w:pPr>
              <w:jc w:val="center"/>
              <w:rPr>
                <w:color w:val="000000"/>
              </w:rPr>
            </w:pPr>
            <w:r w:rsidRPr="00CD1AF5">
              <w:rPr>
                <w:color w:val="000000"/>
              </w:rPr>
              <w:t>11.4</w:t>
            </w:r>
          </w:p>
        </w:tc>
        <w:tc>
          <w:tcPr>
            <w:tcW w:w="672" w:type="dxa"/>
            <w:vAlign w:val="bottom"/>
          </w:tcPr>
          <w:p w14:paraId="2E23D39A" w14:textId="77777777" w:rsidR="0095273D" w:rsidRPr="00CD1AF5" w:rsidRDefault="0095273D" w:rsidP="00693088">
            <w:pPr>
              <w:jc w:val="center"/>
              <w:rPr>
                <w:color w:val="000000"/>
              </w:rPr>
            </w:pPr>
            <w:r w:rsidRPr="00CD1AF5">
              <w:rPr>
                <w:color w:val="000000"/>
              </w:rPr>
              <w:t>11.2</w:t>
            </w:r>
          </w:p>
        </w:tc>
      </w:tr>
      <w:tr w:rsidR="0095273D" w:rsidRPr="00CD1AF5" w14:paraId="00E0435C" w14:textId="77777777" w:rsidTr="000F3E07">
        <w:trPr>
          <w:jc w:val="center"/>
        </w:trPr>
        <w:tc>
          <w:tcPr>
            <w:tcW w:w="1163" w:type="dxa"/>
            <w:vMerge/>
          </w:tcPr>
          <w:p w14:paraId="61AD69F9" w14:textId="77777777" w:rsidR="0095273D" w:rsidRPr="00CD1AF5" w:rsidRDefault="0095273D" w:rsidP="00693088">
            <w:pPr>
              <w:jc w:val="both"/>
            </w:pPr>
          </w:p>
        </w:tc>
        <w:tc>
          <w:tcPr>
            <w:tcW w:w="677" w:type="dxa"/>
            <w:vAlign w:val="bottom"/>
          </w:tcPr>
          <w:p w14:paraId="54C758BC" w14:textId="77777777" w:rsidR="0095273D" w:rsidRPr="00CD1AF5" w:rsidRDefault="0095273D" w:rsidP="00693088">
            <w:pPr>
              <w:jc w:val="center"/>
              <w:rPr>
                <w:color w:val="000000"/>
              </w:rPr>
            </w:pPr>
            <w:r w:rsidRPr="00CD1AF5">
              <w:rPr>
                <w:color w:val="000000"/>
              </w:rPr>
              <w:t>0.1</w:t>
            </w:r>
          </w:p>
        </w:tc>
        <w:tc>
          <w:tcPr>
            <w:tcW w:w="678" w:type="dxa"/>
            <w:vAlign w:val="bottom"/>
          </w:tcPr>
          <w:p w14:paraId="7EA417FC" w14:textId="77777777" w:rsidR="0095273D" w:rsidRPr="00CD1AF5" w:rsidRDefault="0095273D" w:rsidP="00693088">
            <w:pPr>
              <w:jc w:val="center"/>
              <w:rPr>
                <w:color w:val="000000"/>
              </w:rPr>
            </w:pPr>
            <w:r w:rsidRPr="00CD1AF5">
              <w:rPr>
                <w:color w:val="000000"/>
              </w:rPr>
              <w:t>2.3</w:t>
            </w:r>
          </w:p>
        </w:tc>
        <w:tc>
          <w:tcPr>
            <w:tcW w:w="680" w:type="dxa"/>
            <w:vAlign w:val="bottom"/>
          </w:tcPr>
          <w:p w14:paraId="783909C4" w14:textId="77777777" w:rsidR="0095273D" w:rsidRPr="00CD1AF5" w:rsidRDefault="0095273D" w:rsidP="00693088">
            <w:pPr>
              <w:jc w:val="center"/>
              <w:rPr>
                <w:color w:val="000000"/>
              </w:rPr>
            </w:pPr>
            <w:r w:rsidRPr="00CD1AF5">
              <w:rPr>
                <w:color w:val="000000"/>
              </w:rPr>
              <w:t>4.5</w:t>
            </w:r>
          </w:p>
        </w:tc>
        <w:tc>
          <w:tcPr>
            <w:tcW w:w="680" w:type="dxa"/>
            <w:vAlign w:val="bottom"/>
          </w:tcPr>
          <w:p w14:paraId="3F38A1B5" w14:textId="77777777" w:rsidR="0095273D" w:rsidRPr="00CD1AF5" w:rsidRDefault="0095273D" w:rsidP="00693088">
            <w:pPr>
              <w:jc w:val="center"/>
              <w:rPr>
                <w:color w:val="000000"/>
              </w:rPr>
            </w:pPr>
            <w:r w:rsidRPr="00CD1AF5">
              <w:rPr>
                <w:color w:val="000000"/>
              </w:rPr>
              <w:t>5.7</w:t>
            </w:r>
          </w:p>
        </w:tc>
        <w:tc>
          <w:tcPr>
            <w:tcW w:w="680" w:type="dxa"/>
            <w:vAlign w:val="bottom"/>
          </w:tcPr>
          <w:p w14:paraId="7AA0802E" w14:textId="77777777" w:rsidR="0095273D" w:rsidRPr="00CD1AF5" w:rsidRDefault="0095273D" w:rsidP="00693088">
            <w:pPr>
              <w:jc w:val="center"/>
              <w:rPr>
                <w:color w:val="000000"/>
              </w:rPr>
            </w:pPr>
            <w:r w:rsidRPr="00CD1AF5">
              <w:rPr>
                <w:color w:val="000000"/>
              </w:rPr>
              <w:t>6.8</w:t>
            </w:r>
          </w:p>
        </w:tc>
        <w:tc>
          <w:tcPr>
            <w:tcW w:w="680" w:type="dxa"/>
            <w:vAlign w:val="bottom"/>
          </w:tcPr>
          <w:p w14:paraId="7A626655" w14:textId="77777777" w:rsidR="0095273D" w:rsidRPr="00CD1AF5" w:rsidRDefault="0095273D" w:rsidP="00693088">
            <w:pPr>
              <w:jc w:val="center"/>
              <w:rPr>
                <w:color w:val="000000"/>
              </w:rPr>
            </w:pPr>
            <w:r w:rsidRPr="00CD1AF5">
              <w:rPr>
                <w:color w:val="000000"/>
              </w:rPr>
              <w:t>7.8</w:t>
            </w:r>
          </w:p>
        </w:tc>
        <w:tc>
          <w:tcPr>
            <w:tcW w:w="680" w:type="dxa"/>
            <w:vAlign w:val="bottom"/>
          </w:tcPr>
          <w:p w14:paraId="2BFCD460" w14:textId="77777777" w:rsidR="0095273D" w:rsidRPr="00CD1AF5" w:rsidRDefault="0095273D" w:rsidP="00693088">
            <w:pPr>
              <w:jc w:val="center"/>
              <w:rPr>
                <w:color w:val="000000"/>
              </w:rPr>
            </w:pPr>
            <w:r w:rsidRPr="00CD1AF5">
              <w:rPr>
                <w:color w:val="000000"/>
              </w:rPr>
              <w:t>8.5</w:t>
            </w:r>
          </w:p>
        </w:tc>
        <w:tc>
          <w:tcPr>
            <w:tcW w:w="697" w:type="dxa"/>
            <w:vAlign w:val="bottom"/>
          </w:tcPr>
          <w:p w14:paraId="1D6C2657" w14:textId="77777777" w:rsidR="0095273D" w:rsidRPr="00CD1AF5" w:rsidRDefault="0095273D" w:rsidP="00693088">
            <w:pPr>
              <w:jc w:val="center"/>
              <w:rPr>
                <w:color w:val="000000"/>
              </w:rPr>
            </w:pPr>
            <w:r w:rsidRPr="00CD1AF5">
              <w:rPr>
                <w:color w:val="000000"/>
              </w:rPr>
              <w:t>9.7</w:t>
            </w:r>
          </w:p>
        </w:tc>
        <w:tc>
          <w:tcPr>
            <w:tcW w:w="697" w:type="dxa"/>
            <w:vAlign w:val="bottom"/>
          </w:tcPr>
          <w:p w14:paraId="5907ABAC" w14:textId="77777777" w:rsidR="0095273D" w:rsidRPr="00CD1AF5" w:rsidRDefault="0095273D" w:rsidP="00693088">
            <w:pPr>
              <w:jc w:val="center"/>
              <w:rPr>
                <w:color w:val="000000"/>
              </w:rPr>
            </w:pPr>
            <w:r w:rsidRPr="00CD1AF5">
              <w:rPr>
                <w:color w:val="000000"/>
              </w:rPr>
              <w:t>9</w:t>
            </w:r>
          </w:p>
        </w:tc>
        <w:tc>
          <w:tcPr>
            <w:tcW w:w="688" w:type="dxa"/>
            <w:vAlign w:val="bottom"/>
          </w:tcPr>
          <w:p w14:paraId="1651DE0C" w14:textId="77777777" w:rsidR="0095273D" w:rsidRPr="00CD1AF5" w:rsidRDefault="0095273D" w:rsidP="00693088">
            <w:pPr>
              <w:jc w:val="center"/>
              <w:rPr>
                <w:color w:val="000000"/>
                <w:lang w:val="en-US"/>
              </w:rPr>
            </w:pPr>
            <w:r w:rsidRPr="00CD1AF5">
              <w:rPr>
                <w:color w:val="000000"/>
                <w:lang w:val="en-US"/>
              </w:rPr>
              <w:t>-</w:t>
            </w:r>
          </w:p>
        </w:tc>
        <w:tc>
          <w:tcPr>
            <w:tcW w:w="672" w:type="dxa"/>
            <w:vAlign w:val="bottom"/>
          </w:tcPr>
          <w:p w14:paraId="5DC02FCD" w14:textId="77777777" w:rsidR="0095273D" w:rsidRPr="00CD1AF5" w:rsidRDefault="0095273D" w:rsidP="00693088">
            <w:pPr>
              <w:jc w:val="center"/>
              <w:rPr>
                <w:lang w:val="en-US"/>
              </w:rPr>
            </w:pPr>
            <w:r w:rsidRPr="00CD1AF5">
              <w:rPr>
                <w:lang w:val="en-US"/>
              </w:rPr>
              <w:t>-</w:t>
            </w:r>
          </w:p>
        </w:tc>
        <w:tc>
          <w:tcPr>
            <w:tcW w:w="672" w:type="dxa"/>
            <w:vAlign w:val="bottom"/>
          </w:tcPr>
          <w:p w14:paraId="30F6A337" w14:textId="77777777" w:rsidR="0095273D" w:rsidRPr="00CD1AF5" w:rsidRDefault="0095273D" w:rsidP="00693088">
            <w:pPr>
              <w:jc w:val="center"/>
              <w:rPr>
                <w:lang w:val="en-US"/>
              </w:rPr>
            </w:pPr>
            <w:r w:rsidRPr="00CD1AF5">
              <w:rPr>
                <w:lang w:val="en-US"/>
              </w:rPr>
              <w:t>-</w:t>
            </w:r>
          </w:p>
        </w:tc>
      </w:tr>
      <w:tr w:rsidR="0095273D" w:rsidRPr="00CD1AF5" w14:paraId="3303BC18" w14:textId="77777777" w:rsidTr="000F3E07">
        <w:trPr>
          <w:jc w:val="center"/>
        </w:trPr>
        <w:tc>
          <w:tcPr>
            <w:tcW w:w="1163" w:type="dxa"/>
            <w:vMerge/>
          </w:tcPr>
          <w:p w14:paraId="3684D3C0" w14:textId="77777777" w:rsidR="0095273D" w:rsidRPr="00CD1AF5" w:rsidRDefault="0095273D" w:rsidP="00693088">
            <w:pPr>
              <w:jc w:val="both"/>
            </w:pPr>
          </w:p>
        </w:tc>
        <w:tc>
          <w:tcPr>
            <w:tcW w:w="677" w:type="dxa"/>
            <w:vAlign w:val="bottom"/>
          </w:tcPr>
          <w:p w14:paraId="20BC307D" w14:textId="77777777" w:rsidR="0095273D" w:rsidRPr="00CD1AF5" w:rsidRDefault="0095273D" w:rsidP="00693088">
            <w:pPr>
              <w:jc w:val="center"/>
              <w:rPr>
                <w:color w:val="000000"/>
              </w:rPr>
            </w:pPr>
            <w:r w:rsidRPr="00CD1AF5">
              <w:rPr>
                <w:color w:val="000000"/>
              </w:rPr>
              <w:t>0.2</w:t>
            </w:r>
          </w:p>
        </w:tc>
        <w:tc>
          <w:tcPr>
            <w:tcW w:w="678" w:type="dxa"/>
            <w:vAlign w:val="bottom"/>
          </w:tcPr>
          <w:p w14:paraId="6E9CF224" w14:textId="77777777" w:rsidR="0095273D" w:rsidRPr="00CD1AF5" w:rsidRDefault="0095273D" w:rsidP="00693088">
            <w:pPr>
              <w:jc w:val="center"/>
              <w:rPr>
                <w:color w:val="000000"/>
              </w:rPr>
            </w:pPr>
            <w:r w:rsidRPr="00CD1AF5">
              <w:rPr>
                <w:color w:val="000000"/>
              </w:rPr>
              <w:t>1.1</w:t>
            </w:r>
          </w:p>
        </w:tc>
        <w:tc>
          <w:tcPr>
            <w:tcW w:w="680" w:type="dxa"/>
            <w:vAlign w:val="bottom"/>
          </w:tcPr>
          <w:p w14:paraId="16023AE7" w14:textId="77777777" w:rsidR="0095273D" w:rsidRPr="00CD1AF5" w:rsidRDefault="0095273D" w:rsidP="00693088">
            <w:pPr>
              <w:jc w:val="center"/>
              <w:rPr>
                <w:color w:val="000000"/>
              </w:rPr>
            </w:pPr>
            <w:r w:rsidRPr="00CD1AF5">
              <w:rPr>
                <w:color w:val="000000"/>
              </w:rPr>
              <w:t>2.3</w:t>
            </w:r>
          </w:p>
        </w:tc>
        <w:tc>
          <w:tcPr>
            <w:tcW w:w="680" w:type="dxa"/>
            <w:vAlign w:val="bottom"/>
          </w:tcPr>
          <w:p w14:paraId="6E9A7214" w14:textId="77777777" w:rsidR="0095273D" w:rsidRPr="00CD1AF5" w:rsidRDefault="0095273D" w:rsidP="00693088">
            <w:pPr>
              <w:jc w:val="center"/>
              <w:rPr>
                <w:color w:val="000000"/>
              </w:rPr>
            </w:pPr>
            <w:r w:rsidRPr="00CD1AF5">
              <w:rPr>
                <w:color w:val="000000"/>
              </w:rPr>
              <w:t>4.3</w:t>
            </w:r>
          </w:p>
        </w:tc>
        <w:tc>
          <w:tcPr>
            <w:tcW w:w="680" w:type="dxa"/>
            <w:vAlign w:val="bottom"/>
          </w:tcPr>
          <w:p w14:paraId="36175204" w14:textId="77777777" w:rsidR="0095273D" w:rsidRPr="00CD1AF5" w:rsidRDefault="0095273D" w:rsidP="00693088">
            <w:pPr>
              <w:jc w:val="center"/>
              <w:rPr>
                <w:color w:val="000000"/>
              </w:rPr>
            </w:pPr>
            <w:r w:rsidRPr="00CD1AF5">
              <w:rPr>
                <w:color w:val="000000"/>
              </w:rPr>
              <w:t>6.7</w:t>
            </w:r>
          </w:p>
        </w:tc>
        <w:tc>
          <w:tcPr>
            <w:tcW w:w="680" w:type="dxa"/>
            <w:vAlign w:val="bottom"/>
          </w:tcPr>
          <w:p w14:paraId="37B23AE5" w14:textId="77777777" w:rsidR="0095273D" w:rsidRPr="00CD1AF5" w:rsidRDefault="0095273D" w:rsidP="00693088">
            <w:pPr>
              <w:jc w:val="center"/>
              <w:rPr>
                <w:color w:val="000000"/>
              </w:rPr>
            </w:pPr>
            <w:r w:rsidRPr="00CD1AF5">
              <w:rPr>
                <w:color w:val="000000"/>
              </w:rPr>
              <w:t>8.3</w:t>
            </w:r>
          </w:p>
        </w:tc>
        <w:tc>
          <w:tcPr>
            <w:tcW w:w="680" w:type="dxa"/>
            <w:vAlign w:val="bottom"/>
          </w:tcPr>
          <w:p w14:paraId="4B8A3C0E" w14:textId="77777777" w:rsidR="0095273D" w:rsidRPr="00CD1AF5" w:rsidRDefault="0095273D" w:rsidP="00693088">
            <w:pPr>
              <w:jc w:val="center"/>
              <w:rPr>
                <w:color w:val="000000"/>
              </w:rPr>
            </w:pPr>
            <w:r w:rsidRPr="00CD1AF5">
              <w:rPr>
                <w:color w:val="000000"/>
              </w:rPr>
              <w:t>9.8</w:t>
            </w:r>
          </w:p>
        </w:tc>
        <w:tc>
          <w:tcPr>
            <w:tcW w:w="697" w:type="dxa"/>
            <w:vAlign w:val="bottom"/>
          </w:tcPr>
          <w:p w14:paraId="112ECF43" w14:textId="77777777" w:rsidR="0095273D" w:rsidRPr="00CD1AF5" w:rsidRDefault="0095273D" w:rsidP="00693088">
            <w:pPr>
              <w:jc w:val="center"/>
              <w:rPr>
                <w:color w:val="000000"/>
              </w:rPr>
            </w:pPr>
            <w:r w:rsidRPr="00CD1AF5">
              <w:rPr>
                <w:color w:val="000000"/>
              </w:rPr>
              <w:t>10.8</w:t>
            </w:r>
          </w:p>
        </w:tc>
        <w:tc>
          <w:tcPr>
            <w:tcW w:w="697" w:type="dxa"/>
            <w:vAlign w:val="bottom"/>
          </w:tcPr>
          <w:p w14:paraId="4BD1FF93" w14:textId="77777777" w:rsidR="0095273D" w:rsidRPr="00CD1AF5" w:rsidRDefault="0095273D" w:rsidP="00693088">
            <w:pPr>
              <w:jc w:val="center"/>
              <w:rPr>
                <w:color w:val="000000"/>
              </w:rPr>
            </w:pPr>
            <w:r w:rsidRPr="00CD1AF5">
              <w:rPr>
                <w:color w:val="000000"/>
              </w:rPr>
              <w:t>12.6</w:t>
            </w:r>
          </w:p>
        </w:tc>
        <w:tc>
          <w:tcPr>
            <w:tcW w:w="688" w:type="dxa"/>
            <w:vAlign w:val="bottom"/>
          </w:tcPr>
          <w:p w14:paraId="52469A1F" w14:textId="77777777" w:rsidR="0095273D" w:rsidRPr="00CD1AF5" w:rsidRDefault="0095273D" w:rsidP="00693088">
            <w:pPr>
              <w:jc w:val="center"/>
              <w:rPr>
                <w:color w:val="000000"/>
              </w:rPr>
            </w:pPr>
            <w:r w:rsidRPr="00CD1AF5">
              <w:rPr>
                <w:color w:val="000000"/>
              </w:rPr>
              <w:t>11.9</w:t>
            </w:r>
          </w:p>
        </w:tc>
        <w:tc>
          <w:tcPr>
            <w:tcW w:w="672" w:type="dxa"/>
            <w:vAlign w:val="bottom"/>
          </w:tcPr>
          <w:p w14:paraId="79936A6E" w14:textId="77777777" w:rsidR="0095273D" w:rsidRPr="00CD1AF5" w:rsidRDefault="0095273D" w:rsidP="00693088">
            <w:pPr>
              <w:jc w:val="center"/>
              <w:rPr>
                <w:color w:val="000000"/>
                <w:lang w:val="en-US"/>
              </w:rPr>
            </w:pPr>
            <w:r w:rsidRPr="00CD1AF5">
              <w:rPr>
                <w:color w:val="000000"/>
                <w:lang w:val="en-US"/>
              </w:rPr>
              <w:t>-</w:t>
            </w:r>
          </w:p>
        </w:tc>
        <w:tc>
          <w:tcPr>
            <w:tcW w:w="672" w:type="dxa"/>
            <w:vAlign w:val="bottom"/>
          </w:tcPr>
          <w:p w14:paraId="2766EFA1" w14:textId="77777777" w:rsidR="0095273D" w:rsidRPr="00CD1AF5" w:rsidRDefault="0095273D" w:rsidP="00693088">
            <w:pPr>
              <w:jc w:val="center"/>
              <w:rPr>
                <w:lang w:val="en-US"/>
              </w:rPr>
            </w:pPr>
            <w:r w:rsidRPr="00CD1AF5">
              <w:rPr>
                <w:lang w:val="en-US"/>
              </w:rPr>
              <w:t>-</w:t>
            </w:r>
          </w:p>
        </w:tc>
      </w:tr>
      <w:tr w:rsidR="0095273D" w:rsidRPr="00CD1AF5" w14:paraId="3C88B960" w14:textId="77777777" w:rsidTr="000F3E07">
        <w:trPr>
          <w:jc w:val="center"/>
        </w:trPr>
        <w:tc>
          <w:tcPr>
            <w:tcW w:w="1163" w:type="dxa"/>
            <w:vMerge/>
          </w:tcPr>
          <w:p w14:paraId="3153BEEF" w14:textId="77777777" w:rsidR="0095273D" w:rsidRPr="00CD1AF5" w:rsidRDefault="0095273D" w:rsidP="00693088">
            <w:pPr>
              <w:jc w:val="both"/>
            </w:pPr>
          </w:p>
        </w:tc>
        <w:tc>
          <w:tcPr>
            <w:tcW w:w="677" w:type="dxa"/>
            <w:vAlign w:val="bottom"/>
          </w:tcPr>
          <w:p w14:paraId="74D0A4F9" w14:textId="77777777" w:rsidR="0095273D" w:rsidRPr="00CD1AF5" w:rsidRDefault="0095273D" w:rsidP="00693088">
            <w:pPr>
              <w:jc w:val="center"/>
              <w:rPr>
                <w:color w:val="000000"/>
              </w:rPr>
            </w:pPr>
            <w:r w:rsidRPr="00CD1AF5">
              <w:rPr>
                <w:color w:val="000000"/>
              </w:rPr>
              <w:t>0</w:t>
            </w:r>
          </w:p>
        </w:tc>
        <w:tc>
          <w:tcPr>
            <w:tcW w:w="678" w:type="dxa"/>
            <w:vAlign w:val="bottom"/>
          </w:tcPr>
          <w:p w14:paraId="0355CF9C" w14:textId="77777777" w:rsidR="0095273D" w:rsidRPr="00CD1AF5" w:rsidRDefault="0095273D" w:rsidP="00693088">
            <w:pPr>
              <w:jc w:val="center"/>
              <w:rPr>
                <w:color w:val="000000"/>
              </w:rPr>
            </w:pPr>
            <w:r w:rsidRPr="00CD1AF5">
              <w:rPr>
                <w:color w:val="000000"/>
              </w:rPr>
              <w:t>0.4</w:t>
            </w:r>
          </w:p>
        </w:tc>
        <w:tc>
          <w:tcPr>
            <w:tcW w:w="680" w:type="dxa"/>
            <w:vAlign w:val="bottom"/>
          </w:tcPr>
          <w:p w14:paraId="0E0A3D8F" w14:textId="77777777" w:rsidR="0095273D" w:rsidRPr="00CD1AF5" w:rsidRDefault="0095273D" w:rsidP="00693088">
            <w:pPr>
              <w:jc w:val="center"/>
              <w:rPr>
                <w:color w:val="000000"/>
              </w:rPr>
            </w:pPr>
            <w:r w:rsidRPr="00CD1AF5">
              <w:rPr>
                <w:color w:val="000000"/>
              </w:rPr>
              <w:t>0.9</w:t>
            </w:r>
          </w:p>
        </w:tc>
        <w:tc>
          <w:tcPr>
            <w:tcW w:w="680" w:type="dxa"/>
            <w:vAlign w:val="bottom"/>
          </w:tcPr>
          <w:p w14:paraId="39E85F08" w14:textId="77777777" w:rsidR="0095273D" w:rsidRPr="00CD1AF5" w:rsidRDefault="0095273D" w:rsidP="00693088">
            <w:pPr>
              <w:jc w:val="center"/>
              <w:rPr>
                <w:color w:val="000000"/>
              </w:rPr>
            </w:pPr>
            <w:r w:rsidRPr="00CD1AF5">
              <w:rPr>
                <w:color w:val="000000"/>
              </w:rPr>
              <w:t>1.6</w:t>
            </w:r>
          </w:p>
        </w:tc>
        <w:tc>
          <w:tcPr>
            <w:tcW w:w="680" w:type="dxa"/>
            <w:vAlign w:val="bottom"/>
          </w:tcPr>
          <w:p w14:paraId="229285B5" w14:textId="77777777" w:rsidR="0095273D" w:rsidRPr="00CD1AF5" w:rsidRDefault="0095273D" w:rsidP="00693088">
            <w:pPr>
              <w:jc w:val="center"/>
              <w:rPr>
                <w:color w:val="000000"/>
              </w:rPr>
            </w:pPr>
            <w:r w:rsidRPr="00CD1AF5">
              <w:rPr>
                <w:color w:val="000000"/>
              </w:rPr>
              <w:t>2.3</w:t>
            </w:r>
          </w:p>
        </w:tc>
        <w:tc>
          <w:tcPr>
            <w:tcW w:w="680" w:type="dxa"/>
            <w:vAlign w:val="bottom"/>
          </w:tcPr>
          <w:p w14:paraId="6A203563" w14:textId="77777777" w:rsidR="0095273D" w:rsidRPr="00CD1AF5" w:rsidRDefault="0095273D" w:rsidP="00693088">
            <w:pPr>
              <w:jc w:val="center"/>
              <w:rPr>
                <w:color w:val="000000"/>
              </w:rPr>
            </w:pPr>
            <w:r w:rsidRPr="00CD1AF5">
              <w:rPr>
                <w:color w:val="000000"/>
              </w:rPr>
              <w:t>3.5</w:t>
            </w:r>
          </w:p>
        </w:tc>
        <w:tc>
          <w:tcPr>
            <w:tcW w:w="680" w:type="dxa"/>
            <w:vAlign w:val="bottom"/>
          </w:tcPr>
          <w:p w14:paraId="70ACFF7D" w14:textId="77777777" w:rsidR="0095273D" w:rsidRPr="00CD1AF5" w:rsidRDefault="0095273D" w:rsidP="00693088">
            <w:pPr>
              <w:jc w:val="center"/>
              <w:rPr>
                <w:color w:val="000000"/>
              </w:rPr>
            </w:pPr>
            <w:r w:rsidRPr="00CD1AF5">
              <w:rPr>
                <w:color w:val="000000"/>
              </w:rPr>
              <w:t>6.7</w:t>
            </w:r>
          </w:p>
        </w:tc>
        <w:tc>
          <w:tcPr>
            <w:tcW w:w="697" w:type="dxa"/>
            <w:vAlign w:val="bottom"/>
          </w:tcPr>
          <w:p w14:paraId="37D24729" w14:textId="77777777" w:rsidR="0095273D" w:rsidRPr="00CD1AF5" w:rsidRDefault="0095273D" w:rsidP="00693088">
            <w:pPr>
              <w:jc w:val="center"/>
              <w:rPr>
                <w:color w:val="000000"/>
              </w:rPr>
            </w:pPr>
            <w:r w:rsidRPr="00CD1AF5">
              <w:rPr>
                <w:color w:val="000000"/>
              </w:rPr>
              <w:t>8.3</w:t>
            </w:r>
          </w:p>
        </w:tc>
        <w:tc>
          <w:tcPr>
            <w:tcW w:w="697" w:type="dxa"/>
            <w:vAlign w:val="bottom"/>
          </w:tcPr>
          <w:p w14:paraId="1900C757" w14:textId="77777777" w:rsidR="0095273D" w:rsidRPr="00CD1AF5" w:rsidRDefault="0095273D" w:rsidP="00693088">
            <w:pPr>
              <w:jc w:val="center"/>
              <w:rPr>
                <w:color w:val="000000"/>
              </w:rPr>
            </w:pPr>
            <w:r w:rsidRPr="00CD1AF5">
              <w:rPr>
                <w:color w:val="000000"/>
              </w:rPr>
              <w:t>9.8</w:t>
            </w:r>
          </w:p>
        </w:tc>
        <w:tc>
          <w:tcPr>
            <w:tcW w:w="688" w:type="dxa"/>
            <w:vAlign w:val="bottom"/>
          </w:tcPr>
          <w:p w14:paraId="4DEC071B" w14:textId="77777777" w:rsidR="0095273D" w:rsidRPr="00CD1AF5" w:rsidRDefault="0095273D" w:rsidP="00693088">
            <w:pPr>
              <w:jc w:val="center"/>
              <w:rPr>
                <w:color w:val="000000"/>
              </w:rPr>
            </w:pPr>
            <w:r w:rsidRPr="00CD1AF5">
              <w:rPr>
                <w:color w:val="000000"/>
              </w:rPr>
              <w:t>9.5</w:t>
            </w:r>
          </w:p>
        </w:tc>
        <w:tc>
          <w:tcPr>
            <w:tcW w:w="672" w:type="dxa"/>
            <w:vAlign w:val="bottom"/>
          </w:tcPr>
          <w:p w14:paraId="72D980FB" w14:textId="77777777" w:rsidR="0095273D" w:rsidRPr="00CD1AF5" w:rsidRDefault="0095273D" w:rsidP="00693088">
            <w:pPr>
              <w:jc w:val="center"/>
              <w:rPr>
                <w:color w:val="000000"/>
                <w:lang w:val="en-US"/>
              </w:rPr>
            </w:pPr>
            <w:r w:rsidRPr="00CD1AF5">
              <w:rPr>
                <w:color w:val="000000"/>
                <w:lang w:val="en-US"/>
              </w:rPr>
              <w:t>-</w:t>
            </w:r>
          </w:p>
        </w:tc>
        <w:tc>
          <w:tcPr>
            <w:tcW w:w="672" w:type="dxa"/>
            <w:vAlign w:val="bottom"/>
          </w:tcPr>
          <w:p w14:paraId="1D3605C9" w14:textId="77777777" w:rsidR="0095273D" w:rsidRPr="00CD1AF5" w:rsidRDefault="0095273D" w:rsidP="00693088">
            <w:pPr>
              <w:jc w:val="center"/>
              <w:rPr>
                <w:lang w:val="en-US"/>
              </w:rPr>
            </w:pPr>
            <w:r w:rsidRPr="00CD1AF5">
              <w:rPr>
                <w:lang w:val="en-US"/>
              </w:rPr>
              <w:t>-</w:t>
            </w:r>
          </w:p>
        </w:tc>
      </w:tr>
      <w:tr w:rsidR="0095273D" w:rsidRPr="00CD1AF5" w14:paraId="6686A92C" w14:textId="77777777" w:rsidTr="000F3E07">
        <w:trPr>
          <w:jc w:val="center"/>
        </w:trPr>
        <w:tc>
          <w:tcPr>
            <w:tcW w:w="1163" w:type="dxa"/>
            <w:vMerge/>
          </w:tcPr>
          <w:p w14:paraId="643C6B0B" w14:textId="77777777" w:rsidR="0095273D" w:rsidRPr="00CD1AF5" w:rsidRDefault="0095273D" w:rsidP="00693088">
            <w:pPr>
              <w:jc w:val="both"/>
            </w:pPr>
          </w:p>
        </w:tc>
        <w:tc>
          <w:tcPr>
            <w:tcW w:w="677" w:type="dxa"/>
            <w:vAlign w:val="bottom"/>
          </w:tcPr>
          <w:p w14:paraId="7CE376A9" w14:textId="77777777" w:rsidR="0095273D" w:rsidRPr="00CD1AF5" w:rsidRDefault="0095273D" w:rsidP="00693088">
            <w:pPr>
              <w:jc w:val="center"/>
              <w:rPr>
                <w:color w:val="000000"/>
              </w:rPr>
            </w:pPr>
            <w:r w:rsidRPr="00CD1AF5">
              <w:rPr>
                <w:color w:val="000000"/>
              </w:rPr>
              <w:t>0</w:t>
            </w:r>
          </w:p>
        </w:tc>
        <w:tc>
          <w:tcPr>
            <w:tcW w:w="678" w:type="dxa"/>
            <w:vAlign w:val="bottom"/>
          </w:tcPr>
          <w:p w14:paraId="3D4C204A" w14:textId="77777777" w:rsidR="0095273D" w:rsidRPr="00CD1AF5" w:rsidRDefault="0095273D" w:rsidP="00693088">
            <w:pPr>
              <w:jc w:val="center"/>
              <w:rPr>
                <w:color w:val="000000"/>
              </w:rPr>
            </w:pPr>
            <w:r w:rsidRPr="00CD1AF5">
              <w:rPr>
                <w:color w:val="000000"/>
              </w:rPr>
              <w:t>0.2</w:t>
            </w:r>
          </w:p>
        </w:tc>
        <w:tc>
          <w:tcPr>
            <w:tcW w:w="680" w:type="dxa"/>
            <w:vAlign w:val="bottom"/>
          </w:tcPr>
          <w:p w14:paraId="2C7F8A21" w14:textId="77777777" w:rsidR="0095273D" w:rsidRPr="00CD1AF5" w:rsidRDefault="0095273D" w:rsidP="00693088">
            <w:pPr>
              <w:jc w:val="center"/>
              <w:rPr>
                <w:color w:val="000000"/>
              </w:rPr>
            </w:pPr>
            <w:r w:rsidRPr="00CD1AF5">
              <w:rPr>
                <w:color w:val="000000"/>
              </w:rPr>
              <w:t>0.7</w:t>
            </w:r>
          </w:p>
        </w:tc>
        <w:tc>
          <w:tcPr>
            <w:tcW w:w="680" w:type="dxa"/>
            <w:vAlign w:val="bottom"/>
          </w:tcPr>
          <w:p w14:paraId="33E2E643" w14:textId="77777777" w:rsidR="0095273D" w:rsidRPr="00CD1AF5" w:rsidRDefault="0095273D" w:rsidP="00693088">
            <w:pPr>
              <w:jc w:val="center"/>
              <w:rPr>
                <w:color w:val="000000"/>
              </w:rPr>
            </w:pPr>
            <w:r w:rsidRPr="00CD1AF5">
              <w:rPr>
                <w:color w:val="000000"/>
              </w:rPr>
              <w:t>1.5</w:t>
            </w:r>
          </w:p>
        </w:tc>
        <w:tc>
          <w:tcPr>
            <w:tcW w:w="680" w:type="dxa"/>
            <w:vAlign w:val="bottom"/>
          </w:tcPr>
          <w:p w14:paraId="22A85CC0" w14:textId="77777777" w:rsidR="0095273D" w:rsidRPr="00CD1AF5" w:rsidRDefault="0095273D" w:rsidP="00693088">
            <w:pPr>
              <w:jc w:val="center"/>
              <w:rPr>
                <w:color w:val="000000"/>
              </w:rPr>
            </w:pPr>
            <w:r w:rsidRPr="00CD1AF5">
              <w:rPr>
                <w:color w:val="000000"/>
              </w:rPr>
              <w:t>2.2</w:t>
            </w:r>
          </w:p>
        </w:tc>
        <w:tc>
          <w:tcPr>
            <w:tcW w:w="680" w:type="dxa"/>
            <w:vAlign w:val="bottom"/>
          </w:tcPr>
          <w:p w14:paraId="2FFB055F" w14:textId="77777777" w:rsidR="0095273D" w:rsidRPr="00CD1AF5" w:rsidRDefault="0095273D" w:rsidP="00693088">
            <w:pPr>
              <w:jc w:val="center"/>
              <w:rPr>
                <w:color w:val="000000"/>
              </w:rPr>
            </w:pPr>
            <w:r w:rsidRPr="00CD1AF5">
              <w:rPr>
                <w:color w:val="000000"/>
              </w:rPr>
              <w:t>3.4</w:t>
            </w:r>
          </w:p>
        </w:tc>
        <w:tc>
          <w:tcPr>
            <w:tcW w:w="680" w:type="dxa"/>
            <w:vAlign w:val="bottom"/>
          </w:tcPr>
          <w:p w14:paraId="4C09DC43" w14:textId="77777777" w:rsidR="0095273D" w:rsidRPr="00CD1AF5" w:rsidRDefault="0095273D" w:rsidP="00693088">
            <w:pPr>
              <w:jc w:val="center"/>
              <w:rPr>
                <w:color w:val="000000"/>
              </w:rPr>
            </w:pPr>
            <w:r w:rsidRPr="00CD1AF5">
              <w:rPr>
                <w:color w:val="000000"/>
              </w:rPr>
              <w:t>4.6</w:t>
            </w:r>
          </w:p>
        </w:tc>
        <w:tc>
          <w:tcPr>
            <w:tcW w:w="697" w:type="dxa"/>
            <w:vAlign w:val="bottom"/>
          </w:tcPr>
          <w:p w14:paraId="3153CC82" w14:textId="77777777" w:rsidR="0095273D" w:rsidRPr="00CD1AF5" w:rsidRDefault="0095273D" w:rsidP="00693088">
            <w:pPr>
              <w:jc w:val="center"/>
              <w:rPr>
                <w:color w:val="000000"/>
              </w:rPr>
            </w:pPr>
            <w:r w:rsidRPr="00CD1AF5">
              <w:rPr>
                <w:color w:val="000000"/>
              </w:rPr>
              <w:t>5.9</w:t>
            </w:r>
          </w:p>
        </w:tc>
        <w:tc>
          <w:tcPr>
            <w:tcW w:w="697" w:type="dxa"/>
            <w:vAlign w:val="bottom"/>
          </w:tcPr>
          <w:p w14:paraId="76D96CB7" w14:textId="77777777" w:rsidR="0095273D" w:rsidRPr="00CD1AF5" w:rsidRDefault="0095273D" w:rsidP="00693088">
            <w:pPr>
              <w:jc w:val="center"/>
              <w:rPr>
                <w:color w:val="000000"/>
              </w:rPr>
            </w:pPr>
            <w:r w:rsidRPr="00CD1AF5">
              <w:rPr>
                <w:color w:val="000000"/>
              </w:rPr>
              <w:t>6.8</w:t>
            </w:r>
          </w:p>
        </w:tc>
        <w:tc>
          <w:tcPr>
            <w:tcW w:w="688" w:type="dxa"/>
            <w:vAlign w:val="bottom"/>
          </w:tcPr>
          <w:p w14:paraId="0E2CB25A" w14:textId="77777777" w:rsidR="0095273D" w:rsidRPr="00CD1AF5" w:rsidRDefault="0095273D" w:rsidP="00693088">
            <w:pPr>
              <w:jc w:val="center"/>
              <w:rPr>
                <w:color w:val="000000"/>
              </w:rPr>
            </w:pPr>
            <w:r w:rsidRPr="00CD1AF5">
              <w:rPr>
                <w:color w:val="000000"/>
              </w:rPr>
              <w:t>7.7</w:t>
            </w:r>
          </w:p>
        </w:tc>
        <w:tc>
          <w:tcPr>
            <w:tcW w:w="672" w:type="dxa"/>
            <w:vAlign w:val="bottom"/>
          </w:tcPr>
          <w:p w14:paraId="63C2E290" w14:textId="77777777" w:rsidR="0095273D" w:rsidRPr="00CD1AF5" w:rsidRDefault="0095273D" w:rsidP="00693088">
            <w:pPr>
              <w:jc w:val="center"/>
              <w:rPr>
                <w:color w:val="000000"/>
              </w:rPr>
            </w:pPr>
            <w:r w:rsidRPr="00CD1AF5">
              <w:rPr>
                <w:color w:val="000000"/>
              </w:rPr>
              <w:t>8.9</w:t>
            </w:r>
          </w:p>
        </w:tc>
        <w:tc>
          <w:tcPr>
            <w:tcW w:w="672" w:type="dxa"/>
            <w:vAlign w:val="bottom"/>
          </w:tcPr>
          <w:p w14:paraId="467A8D2C" w14:textId="77777777" w:rsidR="0095273D" w:rsidRPr="00CD1AF5" w:rsidRDefault="0095273D" w:rsidP="00693088">
            <w:pPr>
              <w:jc w:val="center"/>
              <w:rPr>
                <w:color w:val="000000"/>
              </w:rPr>
            </w:pPr>
            <w:r w:rsidRPr="00CD1AF5">
              <w:rPr>
                <w:color w:val="000000"/>
              </w:rPr>
              <w:t>10.7</w:t>
            </w:r>
          </w:p>
        </w:tc>
      </w:tr>
      <w:tr w:rsidR="0095273D" w:rsidRPr="00CD1AF5" w14:paraId="782DB53A" w14:textId="77777777" w:rsidTr="000F3E07">
        <w:trPr>
          <w:jc w:val="center"/>
        </w:trPr>
        <w:tc>
          <w:tcPr>
            <w:tcW w:w="1163" w:type="dxa"/>
          </w:tcPr>
          <w:p w14:paraId="5714F52B" w14:textId="77777777" w:rsidR="0095273D" w:rsidRPr="00CD1AF5" w:rsidRDefault="0095273D" w:rsidP="00693088">
            <w:pPr>
              <w:jc w:val="both"/>
            </w:pPr>
            <w:r w:rsidRPr="00CD1AF5">
              <w:rPr>
                <w:lang w:val="en-US"/>
              </w:rPr>
              <w:t>Q</w:t>
            </w:r>
            <w:proofErr w:type="spellStart"/>
            <w:r w:rsidRPr="00CD1AF5">
              <w:t>uadratic</w:t>
            </w:r>
            <w:proofErr w:type="spellEnd"/>
            <w:r w:rsidRPr="00CD1AF5">
              <w:t xml:space="preserve"> </w:t>
            </w:r>
            <w:proofErr w:type="spellStart"/>
            <w:r w:rsidRPr="00CD1AF5">
              <w:t>deviation</w:t>
            </w:r>
            <w:proofErr w:type="spellEnd"/>
          </w:p>
        </w:tc>
        <w:tc>
          <w:tcPr>
            <w:tcW w:w="677" w:type="dxa"/>
            <w:vAlign w:val="center"/>
          </w:tcPr>
          <w:p w14:paraId="5A0E59F2" w14:textId="77777777" w:rsidR="0095273D" w:rsidRPr="00CD1AF5" w:rsidRDefault="0095273D" w:rsidP="000F3E07">
            <w:pPr>
              <w:jc w:val="center"/>
              <w:rPr>
                <w:color w:val="000000"/>
              </w:rPr>
            </w:pPr>
            <w:r w:rsidRPr="00CD1AF5">
              <w:rPr>
                <w:color w:val="000000"/>
              </w:rPr>
              <w:t>0.1</w:t>
            </w:r>
          </w:p>
        </w:tc>
        <w:tc>
          <w:tcPr>
            <w:tcW w:w="678" w:type="dxa"/>
            <w:vAlign w:val="center"/>
          </w:tcPr>
          <w:p w14:paraId="739D8542" w14:textId="77777777" w:rsidR="0095273D" w:rsidRPr="00CD1AF5" w:rsidRDefault="0095273D" w:rsidP="000F3E07">
            <w:pPr>
              <w:jc w:val="center"/>
              <w:rPr>
                <w:color w:val="000000"/>
              </w:rPr>
            </w:pPr>
            <w:r w:rsidRPr="00CD1AF5">
              <w:rPr>
                <w:color w:val="000000"/>
              </w:rPr>
              <w:t>0.8</w:t>
            </w:r>
          </w:p>
        </w:tc>
        <w:tc>
          <w:tcPr>
            <w:tcW w:w="680" w:type="dxa"/>
            <w:vAlign w:val="center"/>
          </w:tcPr>
          <w:p w14:paraId="7D0E27D7" w14:textId="77777777" w:rsidR="0095273D" w:rsidRPr="00CD1AF5" w:rsidRDefault="0095273D" w:rsidP="000F3E07">
            <w:pPr>
              <w:jc w:val="center"/>
              <w:rPr>
                <w:color w:val="000000"/>
              </w:rPr>
            </w:pPr>
            <w:r w:rsidRPr="00CD1AF5">
              <w:rPr>
                <w:color w:val="000000"/>
              </w:rPr>
              <w:t>1.4</w:t>
            </w:r>
          </w:p>
        </w:tc>
        <w:tc>
          <w:tcPr>
            <w:tcW w:w="680" w:type="dxa"/>
            <w:vAlign w:val="center"/>
          </w:tcPr>
          <w:p w14:paraId="231B4E7B" w14:textId="77777777" w:rsidR="0095273D" w:rsidRPr="00CD1AF5" w:rsidRDefault="0095273D" w:rsidP="000F3E07">
            <w:pPr>
              <w:jc w:val="center"/>
              <w:rPr>
                <w:color w:val="000000"/>
              </w:rPr>
            </w:pPr>
            <w:r w:rsidRPr="00CD1AF5">
              <w:rPr>
                <w:color w:val="000000"/>
              </w:rPr>
              <w:t>1.7</w:t>
            </w:r>
          </w:p>
        </w:tc>
        <w:tc>
          <w:tcPr>
            <w:tcW w:w="680" w:type="dxa"/>
            <w:vAlign w:val="center"/>
          </w:tcPr>
          <w:p w14:paraId="699E8365" w14:textId="77777777" w:rsidR="0095273D" w:rsidRPr="00CD1AF5" w:rsidRDefault="0095273D" w:rsidP="000F3E07">
            <w:pPr>
              <w:jc w:val="center"/>
              <w:rPr>
                <w:color w:val="000000"/>
              </w:rPr>
            </w:pPr>
            <w:r w:rsidRPr="00CD1AF5">
              <w:rPr>
                <w:color w:val="000000"/>
              </w:rPr>
              <w:t>2.2</w:t>
            </w:r>
          </w:p>
        </w:tc>
        <w:tc>
          <w:tcPr>
            <w:tcW w:w="680" w:type="dxa"/>
            <w:vAlign w:val="center"/>
          </w:tcPr>
          <w:p w14:paraId="0123BB2C" w14:textId="77777777" w:rsidR="0095273D" w:rsidRPr="00CD1AF5" w:rsidRDefault="0095273D" w:rsidP="000F3E07">
            <w:pPr>
              <w:jc w:val="center"/>
              <w:rPr>
                <w:color w:val="000000"/>
              </w:rPr>
            </w:pPr>
            <w:r w:rsidRPr="00CD1AF5">
              <w:rPr>
                <w:color w:val="000000"/>
              </w:rPr>
              <w:t>2.3</w:t>
            </w:r>
          </w:p>
        </w:tc>
        <w:tc>
          <w:tcPr>
            <w:tcW w:w="680" w:type="dxa"/>
            <w:vAlign w:val="center"/>
          </w:tcPr>
          <w:p w14:paraId="52D035AA" w14:textId="77777777" w:rsidR="0095273D" w:rsidRPr="00CD1AF5" w:rsidRDefault="0095273D" w:rsidP="000F3E07">
            <w:pPr>
              <w:jc w:val="center"/>
              <w:rPr>
                <w:color w:val="000000"/>
              </w:rPr>
            </w:pPr>
            <w:r w:rsidRPr="00CD1AF5">
              <w:rPr>
                <w:color w:val="000000"/>
              </w:rPr>
              <w:t>2.1</w:t>
            </w:r>
          </w:p>
        </w:tc>
        <w:tc>
          <w:tcPr>
            <w:tcW w:w="697" w:type="dxa"/>
            <w:vAlign w:val="center"/>
          </w:tcPr>
          <w:p w14:paraId="18A79AD2" w14:textId="77777777" w:rsidR="0095273D" w:rsidRPr="00CD1AF5" w:rsidRDefault="0095273D" w:rsidP="000F3E07">
            <w:pPr>
              <w:jc w:val="center"/>
              <w:rPr>
                <w:color w:val="000000"/>
              </w:rPr>
            </w:pPr>
            <w:r w:rsidRPr="00CD1AF5">
              <w:rPr>
                <w:color w:val="000000"/>
              </w:rPr>
              <w:t>1.7</w:t>
            </w:r>
          </w:p>
        </w:tc>
        <w:tc>
          <w:tcPr>
            <w:tcW w:w="697" w:type="dxa"/>
            <w:vAlign w:val="center"/>
          </w:tcPr>
          <w:p w14:paraId="70EB23FB" w14:textId="77777777" w:rsidR="0095273D" w:rsidRPr="00CD1AF5" w:rsidRDefault="0095273D" w:rsidP="000F3E07">
            <w:pPr>
              <w:jc w:val="center"/>
              <w:rPr>
                <w:color w:val="000000"/>
              </w:rPr>
            </w:pPr>
            <w:r w:rsidRPr="00CD1AF5">
              <w:rPr>
                <w:color w:val="000000"/>
              </w:rPr>
              <w:t>1.9</w:t>
            </w:r>
          </w:p>
        </w:tc>
        <w:tc>
          <w:tcPr>
            <w:tcW w:w="688" w:type="dxa"/>
            <w:vAlign w:val="center"/>
          </w:tcPr>
          <w:p w14:paraId="07D04F25" w14:textId="77777777" w:rsidR="0095273D" w:rsidRPr="00CD1AF5" w:rsidRDefault="0095273D" w:rsidP="000F3E07">
            <w:pPr>
              <w:jc w:val="center"/>
              <w:rPr>
                <w:color w:val="000000"/>
              </w:rPr>
            </w:pPr>
            <w:r w:rsidRPr="00CD1AF5">
              <w:rPr>
                <w:color w:val="000000"/>
              </w:rPr>
              <w:t>1.6</w:t>
            </w:r>
          </w:p>
        </w:tc>
        <w:tc>
          <w:tcPr>
            <w:tcW w:w="672" w:type="dxa"/>
            <w:vAlign w:val="center"/>
          </w:tcPr>
          <w:p w14:paraId="5D78F4C3" w14:textId="77777777" w:rsidR="0095273D" w:rsidRPr="00CD1AF5" w:rsidRDefault="0095273D" w:rsidP="000F3E07">
            <w:pPr>
              <w:jc w:val="center"/>
              <w:rPr>
                <w:color w:val="000000"/>
              </w:rPr>
            </w:pPr>
            <w:r w:rsidRPr="00CD1AF5">
              <w:rPr>
                <w:color w:val="000000"/>
              </w:rPr>
              <w:t>1.6</w:t>
            </w:r>
          </w:p>
        </w:tc>
        <w:tc>
          <w:tcPr>
            <w:tcW w:w="672" w:type="dxa"/>
            <w:vAlign w:val="center"/>
          </w:tcPr>
          <w:p w14:paraId="0452D122" w14:textId="77777777" w:rsidR="0095273D" w:rsidRPr="00CD1AF5" w:rsidRDefault="0095273D" w:rsidP="000F3E07">
            <w:pPr>
              <w:jc w:val="center"/>
              <w:rPr>
                <w:color w:val="000000"/>
              </w:rPr>
            </w:pPr>
            <w:r w:rsidRPr="00CD1AF5">
              <w:rPr>
                <w:color w:val="000000"/>
              </w:rPr>
              <w:t>0.4</w:t>
            </w:r>
          </w:p>
        </w:tc>
      </w:tr>
      <w:tr w:rsidR="0095273D" w:rsidRPr="00CD1AF5" w14:paraId="3955CB87" w14:textId="77777777" w:rsidTr="000F3E07">
        <w:trPr>
          <w:jc w:val="center"/>
        </w:trPr>
        <w:tc>
          <w:tcPr>
            <w:tcW w:w="1163" w:type="dxa"/>
          </w:tcPr>
          <w:p w14:paraId="0C8E74E6" w14:textId="77777777" w:rsidR="0095273D" w:rsidRPr="00CD1AF5" w:rsidRDefault="0095273D" w:rsidP="00693088">
            <w:pPr>
              <w:jc w:val="both"/>
              <w:rPr>
                <w:lang w:val="en-US"/>
              </w:rPr>
            </w:pPr>
            <w:r w:rsidRPr="00CD1AF5">
              <w:rPr>
                <w:lang w:val="en-US"/>
              </w:rPr>
              <w:t>Average</w:t>
            </w:r>
          </w:p>
        </w:tc>
        <w:tc>
          <w:tcPr>
            <w:tcW w:w="677" w:type="dxa"/>
            <w:vAlign w:val="center"/>
          </w:tcPr>
          <w:p w14:paraId="502754B9" w14:textId="77777777" w:rsidR="0095273D" w:rsidRPr="00CD1AF5" w:rsidRDefault="0095273D" w:rsidP="000F3E07">
            <w:pPr>
              <w:jc w:val="center"/>
              <w:rPr>
                <w:color w:val="000000"/>
              </w:rPr>
            </w:pPr>
            <w:r w:rsidRPr="00CD1AF5">
              <w:rPr>
                <w:color w:val="000000"/>
              </w:rPr>
              <w:t>0.1</w:t>
            </w:r>
          </w:p>
        </w:tc>
        <w:tc>
          <w:tcPr>
            <w:tcW w:w="678" w:type="dxa"/>
            <w:vAlign w:val="center"/>
          </w:tcPr>
          <w:p w14:paraId="0FEA2DC1" w14:textId="77777777" w:rsidR="0095273D" w:rsidRPr="00CD1AF5" w:rsidRDefault="0095273D" w:rsidP="000F3E07">
            <w:pPr>
              <w:jc w:val="center"/>
              <w:rPr>
                <w:color w:val="000000"/>
              </w:rPr>
            </w:pPr>
            <w:r w:rsidRPr="00CD1AF5">
              <w:rPr>
                <w:color w:val="000000"/>
              </w:rPr>
              <w:t>0.9</w:t>
            </w:r>
          </w:p>
        </w:tc>
        <w:tc>
          <w:tcPr>
            <w:tcW w:w="680" w:type="dxa"/>
            <w:vAlign w:val="center"/>
          </w:tcPr>
          <w:p w14:paraId="25E9F1D9" w14:textId="77777777" w:rsidR="0095273D" w:rsidRPr="00CD1AF5" w:rsidRDefault="0095273D" w:rsidP="000F3E07">
            <w:pPr>
              <w:jc w:val="center"/>
              <w:rPr>
                <w:color w:val="000000"/>
              </w:rPr>
            </w:pPr>
            <w:r w:rsidRPr="00CD1AF5">
              <w:rPr>
                <w:color w:val="000000"/>
              </w:rPr>
              <w:t>1.9</w:t>
            </w:r>
          </w:p>
        </w:tc>
        <w:tc>
          <w:tcPr>
            <w:tcW w:w="680" w:type="dxa"/>
            <w:vAlign w:val="center"/>
          </w:tcPr>
          <w:p w14:paraId="1AEFD62B" w14:textId="77777777" w:rsidR="0095273D" w:rsidRPr="00CD1AF5" w:rsidRDefault="0095273D" w:rsidP="000F3E07">
            <w:pPr>
              <w:jc w:val="center"/>
              <w:rPr>
                <w:color w:val="000000"/>
              </w:rPr>
            </w:pPr>
            <w:r w:rsidRPr="00CD1AF5">
              <w:rPr>
                <w:color w:val="000000"/>
              </w:rPr>
              <w:t>3.0</w:t>
            </w:r>
          </w:p>
        </w:tc>
        <w:tc>
          <w:tcPr>
            <w:tcW w:w="680" w:type="dxa"/>
            <w:vAlign w:val="center"/>
          </w:tcPr>
          <w:p w14:paraId="7DF7FC45" w14:textId="77777777" w:rsidR="0095273D" w:rsidRPr="00CD1AF5" w:rsidRDefault="0095273D" w:rsidP="000F3E07">
            <w:pPr>
              <w:jc w:val="center"/>
              <w:rPr>
                <w:color w:val="000000"/>
              </w:rPr>
            </w:pPr>
            <w:r w:rsidRPr="00CD1AF5">
              <w:rPr>
                <w:color w:val="000000"/>
              </w:rPr>
              <w:t>4.1</w:t>
            </w:r>
          </w:p>
        </w:tc>
        <w:tc>
          <w:tcPr>
            <w:tcW w:w="680" w:type="dxa"/>
            <w:vAlign w:val="center"/>
          </w:tcPr>
          <w:p w14:paraId="2D95DC4D" w14:textId="77777777" w:rsidR="0095273D" w:rsidRPr="00CD1AF5" w:rsidRDefault="0095273D" w:rsidP="000F3E07">
            <w:pPr>
              <w:jc w:val="center"/>
              <w:rPr>
                <w:color w:val="000000"/>
              </w:rPr>
            </w:pPr>
            <w:r w:rsidRPr="00CD1AF5">
              <w:rPr>
                <w:color w:val="000000"/>
              </w:rPr>
              <w:t>5.3</w:t>
            </w:r>
          </w:p>
        </w:tc>
        <w:tc>
          <w:tcPr>
            <w:tcW w:w="680" w:type="dxa"/>
            <w:vAlign w:val="center"/>
          </w:tcPr>
          <w:p w14:paraId="69314BEA" w14:textId="77777777" w:rsidR="0095273D" w:rsidRPr="00CD1AF5" w:rsidRDefault="0095273D" w:rsidP="000F3E07">
            <w:pPr>
              <w:jc w:val="center"/>
              <w:rPr>
                <w:color w:val="000000"/>
              </w:rPr>
            </w:pPr>
            <w:r w:rsidRPr="00CD1AF5">
              <w:rPr>
                <w:color w:val="000000"/>
              </w:rPr>
              <w:t>6.8</w:t>
            </w:r>
          </w:p>
        </w:tc>
        <w:tc>
          <w:tcPr>
            <w:tcW w:w="697" w:type="dxa"/>
            <w:vAlign w:val="center"/>
          </w:tcPr>
          <w:p w14:paraId="233A36F6" w14:textId="77777777" w:rsidR="0095273D" w:rsidRPr="00CD1AF5" w:rsidRDefault="0095273D" w:rsidP="000F3E07">
            <w:pPr>
              <w:jc w:val="center"/>
              <w:rPr>
                <w:color w:val="000000"/>
              </w:rPr>
            </w:pPr>
            <w:r w:rsidRPr="00CD1AF5">
              <w:rPr>
                <w:color w:val="000000"/>
              </w:rPr>
              <w:t>8.4</w:t>
            </w:r>
          </w:p>
        </w:tc>
        <w:tc>
          <w:tcPr>
            <w:tcW w:w="697" w:type="dxa"/>
            <w:vAlign w:val="center"/>
          </w:tcPr>
          <w:p w14:paraId="0B5B44E0" w14:textId="77777777" w:rsidR="0095273D" w:rsidRPr="00CD1AF5" w:rsidRDefault="0095273D" w:rsidP="000F3E07">
            <w:pPr>
              <w:jc w:val="center"/>
              <w:rPr>
                <w:color w:val="000000"/>
              </w:rPr>
            </w:pPr>
            <w:r w:rsidRPr="00CD1AF5">
              <w:rPr>
                <w:color w:val="000000"/>
              </w:rPr>
              <w:t>9.3</w:t>
            </w:r>
          </w:p>
        </w:tc>
        <w:tc>
          <w:tcPr>
            <w:tcW w:w="688" w:type="dxa"/>
            <w:vAlign w:val="center"/>
          </w:tcPr>
          <w:p w14:paraId="476E001E" w14:textId="77777777" w:rsidR="0095273D" w:rsidRPr="00CD1AF5" w:rsidRDefault="0095273D" w:rsidP="000F3E07">
            <w:pPr>
              <w:jc w:val="center"/>
              <w:rPr>
                <w:color w:val="000000"/>
              </w:rPr>
            </w:pPr>
            <w:r w:rsidRPr="00CD1AF5">
              <w:rPr>
                <w:color w:val="000000"/>
              </w:rPr>
              <w:t>9.7</w:t>
            </w:r>
          </w:p>
        </w:tc>
        <w:tc>
          <w:tcPr>
            <w:tcW w:w="672" w:type="dxa"/>
            <w:vAlign w:val="center"/>
          </w:tcPr>
          <w:p w14:paraId="62076852" w14:textId="77777777" w:rsidR="0095273D" w:rsidRPr="00CD1AF5" w:rsidRDefault="0095273D" w:rsidP="000F3E07">
            <w:pPr>
              <w:jc w:val="center"/>
              <w:rPr>
                <w:color w:val="000000"/>
              </w:rPr>
            </w:pPr>
            <w:r w:rsidRPr="00CD1AF5">
              <w:rPr>
                <w:color w:val="000000"/>
              </w:rPr>
              <w:t>9.6</w:t>
            </w:r>
          </w:p>
        </w:tc>
        <w:tc>
          <w:tcPr>
            <w:tcW w:w="672" w:type="dxa"/>
            <w:vAlign w:val="center"/>
          </w:tcPr>
          <w:p w14:paraId="513A016E" w14:textId="77777777" w:rsidR="0095273D" w:rsidRPr="00CD1AF5" w:rsidRDefault="0095273D" w:rsidP="000F3E07">
            <w:pPr>
              <w:jc w:val="center"/>
              <w:rPr>
                <w:color w:val="000000"/>
              </w:rPr>
            </w:pPr>
            <w:r w:rsidRPr="00CD1AF5">
              <w:rPr>
                <w:color w:val="000000"/>
              </w:rPr>
              <w:t>11.0</w:t>
            </w:r>
          </w:p>
        </w:tc>
      </w:tr>
      <w:tr w:rsidR="0095273D" w:rsidRPr="00CD1AF5" w14:paraId="17ED37D6" w14:textId="77777777" w:rsidTr="000F3E07">
        <w:trPr>
          <w:jc w:val="center"/>
        </w:trPr>
        <w:tc>
          <w:tcPr>
            <w:tcW w:w="1163" w:type="dxa"/>
          </w:tcPr>
          <w:p w14:paraId="2B6DC978" w14:textId="77777777" w:rsidR="0095273D" w:rsidRPr="00CD1AF5" w:rsidRDefault="0095273D" w:rsidP="00693088">
            <w:pPr>
              <w:jc w:val="both"/>
              <w:rPr>
                <w:lang w:val="en-US"/>
              </w:rPr>
            </w:pPr>
            <w:r w:rsidRPr="00CD1AF5">
              <w:rPr>
                <w:lang w:val="en-US"/>
              </w:rPr>
              <w:t>Variation</w:t>
            </w:r>
          </w:p>
        </w:tc>
        <w:tc>
          <w:tcPr>
            <w:tcW w:w="677" w:type="dxa"/>
            <w:vAlign w:val="center"/>
          </w:tcPr>
          <w:p w14:paraId="2DD6C8C0" w14:textId="77777777" w:rsidR="0095273D" w:rsidRPr="00CD1AF5" w:rsidRDefault="0095273D" w:rsidP="000F3E07">
            <w:pPr>
              <w:jc w:val="center"/>
              <w:rPr>
                <w:color w:val="000000"/>
              </w:rPr>
            </w:pPr>
            <w:r w:rsidRPr="00CD1AF5">
              <w:rPr>
                <w:color w:val="000000"/>
              </w:rPr>
              <w:t>84.3</w:t>
            </w:r>
          </w:p>
        </w:tc>
        <w:tc>
          <w:tcPr>
            <w:tcW w:w="678" w:type="dxa"/>
            <w:vAlign w:val="center"/>
          </w:tcPr>
          <w:p w14:paraId="23E04485" w14:textId="77777777" w:rsidR="0095273D" w:rsidRPr="00CD1AF5" w:rsidRDefault="0095273D" w:rsidP="000F3E07">
            <w:pPr>
              <w:jc w:val="center"/>
              <w:rPr>
                <w:color w:val="000000"/>
              </w:rPr>
            </w:pPr>
            <w:r w:rsidRPr="00CD1AF5">
              <w:rPr>
                <w:color w:val="000000"/>
              </w:rPr>
              <w:t>88.1</w:t>
            </w:r>
          </w:p>
        </w:tc>
        <w:tc>
          <w:tcPr>
            <w:tcW w:w="680" w:type="dxa"/>
            <w:vAlign w:val="center"/>
          </w:tcPr>
          <w:p w14:paraId="6DB162D4" w14:textId="77777777" w:rsidR="0095273D" w:rsidRPr="00CD1AF5" w:rsidRDefault="0095273D" w:rsidP="000F3E07">
            <w:pPr>
              <w:jc w:val="center"/>
              <w:rPr>
                <w:color w:val="000000"/>
              </w:rPr>
            </w:pPr>
            <w:r w:rsidRPr="00CD1AF5">
              <w:rPr>
                <w:color w:val="000000"/>
              </w:rPr>
              <w:t>73.2</w:t>
            </w:r>
          </w:p>
        </w:tc>
        <w:tc>
          <w:tcPr>
            <w:tcW w:w="680" w:type="dxa"/>
            <w:vAlign w:val="center"/>
          </w:tcPr>
          <w:p w14:paraId="492947EA" w14:textId="77777777" w:rsidR="0095273D" w:rsidRPr="00CD1AF5" w:rsidRDefault="0095273D" w:rsidP="000F3E07">
            <w:pPr>
              <w:jc w:val="center"/>
              <w:rPr>
                <w:color w:val="000000"/>
              </w:rPr>
            </w:pPr>
            <w:r w:rsidRPr="00CD1AF5">
              <w:rPr>
                <w:color w:val="000000"/>
              </w:rPr>
              <w:t>58.0</w:t>
            </w:r>
          </w:p>
        </w:tc>
        <w:tc>
          <w:tcPr>
            <w:tcW w:w="680" w:type="dxa"/>
            <w:vAlign w:val="center"/>
          </w:tcPr>
          <w:p w14:paraId="4FB8C13C" w14:textId="77777777" w:rsidR="0095273D" w:rsidRPr="00CD1AF5" w:rsidRDefault="0095273D" w:rsidP="000F3E07">
            <w:pPr>
              <w:jc w:val="center"/>
              <w:rPr>
                <w:color w:val="000000"/>
              </w:rPr>
            </w:pPr>
            <w:r w:rsidRPr="00CD1AF5">
              <w:rPr>
                <w:color w:val="000000"/>
              </w:rPr>
              <w:t>53.8</w:t>
            </w:r>
          </w:p>
        </w:tc>
        <w:tc>
          <w:tcPr>
            <w:tcW w:w="680" w:type="dxa"/>
            <w:vAlign w:val="center"/>
          </w:tcPr>
          <w:p w14:paraId="7DDA03D8" w14:textId="77777777" w:rsidR="0095273D" w:rsidRPr="00CD1AF5" w:rsidRDefault="0095273D" w:rsidP="000F3E07">
            <w:pPr>
              <w:jc w:val="center"/>
              <w:rPr>
                <w:color w:val="000000"/>
              </w:rPr>
            </w:pPr>
            <w:r w:rsidRPr="00CD1AF5">
              <w:rPr>
                <w:color w:val="000000"/>
              </w:rPr>
              <w:t>43.4</w:t>
            </w:r>
          </w:p>
        </w:tc>
        <w:tc>
          <w:tcPr>
            <w:tcW w:w="680" w:type="dxa"/>
            <w:vAlign w:val="center"/>
          </w:tcPr>
          <w:p w14:paraId="2FD268A3" w14:textId="77777777" w:rsidR="0095273D" w:rsidRPr="00CD1AF5" w:rsidRDefault="0095273D" w:rsidP="000F3E07">
            <w:pPr>
              <w:jc w:val="center"/>
              <w:rPr>
                <w:color w:val="000000"/>
              </w:rPr>
            </w:pPr>
            <w:r w:rsidRPr="00CD1AF5">
              <w:rPr>
                <w:color w:val="000000"/>
              </w:rPr>
              <w:t>30.9</w:t>
            </w:r>
          </w:p>
        </w:tc>
        <w:tc>
          <w:tcPr>
            <w:tcW w:w="697" w:type="dxa"/>
            <w:vAlign w:val="center"/>
          </w:tcPr>
          <w:p w14:paraId="3604EFBC" w14:textId="77777777" w:rsidR="0095273D" w:rsidRPr="00CD1AF5" w:rsidRDefault="0095273D" w:rsidP="000F3E07">
            <w:pPr>
              <w:jc w:val="center"/>
              <w:rPr>
                <w:color w:val="000000"/>
              </w:rPr>
            </w:pPr>
            <w:r w:rsidRPr="00CD1AF5">
              <w:rPr>
                <w:color w:val="000000"/>
              </w:rPr>
              <w:t>20.5</w:t>
            </w:r>
          </w:p>
        </w:tc>
        <w:tc>
          <w:tcPr>
            <w:tcW w:w="697" w:type="dxa"/>
            <w:vAlign w:val="center"/>
          </w:tcPr>
          <w:p w14:paraId="766DD3D0" w14:textId="77777777" w:rsidR="0095273D" w:rsidRPr="00CD1AF5" w:rsidRDefault="0095273D" w:rsidP="000F3E07">
            <w:pPr>
              <w:jc w:val="center"/>
              <w:rPr>
                <w:color w:val="000000"/>
              </w:rPr>
            </w:pPr>
            <w:r w:rsidRPr="00CD1AF5">
              <w:rPr>
                <w:color w:val="000000"/>
              </w:rPr>
              <w:t>20.6</w:t>
            </w:r>
          </w:p>
        </w:tc>
        <w:tc>
          <w:tcPr>
            <w:tcW w:w="688" w:type="dxa"/>
            <w:vAlign w:val="center"/>
          </w:tcPr>
          <w:p w14:paraId="6E63CE91" w14:textId="77777777" w:rsidR="0095273D" w:rsidRPr="00CD1AF5" w:rsidRDefault="0095273D" w:rsidP="000F3E07">
            <w:pPr>
              <w:jc w:val="center"/>
              <w:rPr>
                <w:color w:val="000000"/>
              </w:rPr>
            </w:pPr>
            <w:r w:rsidRPr="00CD1AF5">
              <w:rPr>
                <w:color w:val="000000"/>
              </w:rPr>
              <w:t>17.0</w:t>
            </w:r>
          </w:p>
        </w:tc>
        <w:tc>
          <w:tcPr>
            <w:tcW w:w="672" w:type="dxa"/>
            <w:vAlign w:val="center"/>
          </w:tcPr>
          <w:p w14:paraId="05F88232" w14:textId="77777777" w:rsidR="0095273D" w:rsidRPr="00CD1AF5" w:rsidRDefault="0095273D" w:rsidP="000F3E07">
            <w:pPr>
              <w:jc w:val="center"/>
              <w:rPr>
                <w:color w:val="000000"/>
              </w:rPr>
            </w:pPr>
            <w:r w:rsidRPr="00CD1AF5">
              <w:rPr>
                <w:color w:val="000000"/>
              </w:rPr>
              <w:t>16.4</w:t>
            </w:r>
          </w:p>
        </w:tc>
        <w:tc>
          <w:tcPr>
            <w:tcW w:w="672" w:type="dxa"/>
            <w:vAlign w:val="center"/>
          </w:tcPr>
          <w:p w14:paraId="29A772D6" w14:textId="77777777" w:rsidR="0095273D" w:rsidRPr="00CD1AF5" w:rsidRDefault="0095273D" w:rsidP="000F3E07">
            <w:pPr>
              <w:jc w:val="center"/>
              <w:rPr>
                <w:color w:val="000000"/>
              </w:rPr>
            </w:pPr>
            <w:r w:rsidRPr="00CD1AF5">
              <w:rPr>
                <w:color w:val="000000"/>
              </w:rPr>
              <w:t>3.2</w:t>
            </w:r>
          </w:p>
        </w:tc>
      </w:tr>
    </w:tbl>
    <w:p w14:paraId="18322F41" w14:textId="77777777" w:rsidR="004D740D" w:rsidRPr="00CD1AF5" w:rsidRDefault="004D740D" w:rsidP="00693088">
      <w:pPr>
        <w:ind w:firstLine="709"/>
        <w:jc w:val="both"/>
        <w:rPr>
          <w:sz w:val="28"/>
          <w:szCs w:val="28"/>
        </w:rPr>
      </w:pPr>
    </w:p>
    <w:p w14:paraId="17548946" w14:textId="5645B119" w:rsidR="0095273D" w:rsidRPr="00137BC3" w:rsidRDefault="0095273D" w:rsidP="000F3E07">
      <w:pPr>
        <w:pStyle w:val="2"/>
        <w:spacing w:before="0"/>
        <w:rPr>
          <w:b w:val="0"/>
        </w:rPr>
      </w:pPr>
      <w:bookmarkStart w:id="105" w:name="_Toc195095275"/>
      <w:r w:rsidRPr="00137BC3">
        <w:rPr>
          <w:b w:val="0"/>
        </w:rPr>
        <w:t>2.4.4 Лабораторные испытания эквивалентного грунта для модельных испытаний</w:t>
      </w:r>
      <w:bookmarkEnd w:id="105"/>
    </w:p>
    <w:p w14:paraId="25783E15" w14:textId="437F9AF7" w:rsidR="00105B8A" w:rsidRPr="00CD1AF5" w:rsidRDefault="00105B8A" w:rsidP="000F3E07">
      <w:pPr>
        <w:ind w:firstLine="709"/>
        <w:jc w:val="both"/>
        <w:rPr>
          <w:sz w:val="28"/>
          <w:szCs w:val="28"/>
        </w:rPr>
      </w:pPr>
      <w:r w:rsidRPr="00CD1AF5">
        <w:rPr>
          <w:sz w:val="28"/>
          <w:szCs w:val="28"/>
        </w:rPr>
        <w:t>Подбор модели грунтового основания лотковых испытаний был выполнен по контролю показателей плотности и влажности естественного грунта. Исследования выполнены в следующей последовательности (</w:t>
      </w:r>
      <w:r w:rsidR="000F3E07" w:rsidRPr="00CD1AF5">
        <w:rPr>
          <w:sz w:val="28"/>
          <w:szCs w:val="28"/>
        </w:rPr>
        <w:t>р</w:t>
      </w:r>
      <w:r w:rsidRPr="00CD1AF5">
        <w:rPr>
          <w:sz w:val="28"/>
          <w:szCs w:val="28"/>
        </w:rPr>
        <w:t>исунок</w:t>
      </w:r>
      <w:r w:rsidR="000F3E07">
        <w:rPr>
          <w:sz w:val="28"/>
          <w:szCs w:val="28"/>
          <w:lang w:val="kk-KZ"/>
        </w:rPr>
        <w:t> </w:t>
      </w:r>
      <w:r w:rsidRPr="00CD1AF5">
        <w:rPr>
          <w:sz w:val="28"/>
          <w:szCs w:val="28"/>
        </w:rPr>
        <w:t>1):</w:t>
      </w:r>
    </w:p>
    <w:p w14:paraId="10F25FC8" w14:textId="77777777" w:rsidR="00105B8A" w:rsidRPr="00CD1AF5" w:rsidRDefault="00105B8A" w:rsidP="000F3E07">
      <w:pPr>
        <w:ind w:firstLine="709"/>
        <w:jc w:val="both"/>
        <w:rPr>
          <w:sz w:val="28"/>
          <w:szCs w:val="28"/>
        </w:rPr>
      </w:pPr>
      <w:r w:rsidRPr="00CD1AF5">
        <w:rPr>
          <w:sz w:val="28"/>
          <w:szCs w:val="28"/>
        </w:rPr>
        <w:t>1. Определение гранулометрического состава песчаного грунта</w:t>
      </w:r>
    </w:p>
    <w:p w14:paraId="3D513F51" w14:textId="77777777" w:rsidR="00105B8A" w:rsidRPr="00CD1AF5" w:rsidRDefault="00105B8A" w:rsidP="000F3E07">
      <w:pPr>
        <w:ind w:firstLine="709"/>
        <w:jc w:val="both"/>
        <w:rPr>
          <w:sz w:val="28"/>
          <w:szCs w:val="28"/>
        </w:rPr>
      </w:pPr>
      <w:r w:rsidRPr="00CD1AF5">
        <w:rPr>
          <w:sz w:val="28"/>
          <w:szCs w:val="28"/>
        </w:rPr>
        <w:t>2. Определение естественной влажности и плотности грунтов</w:t>
      </w:r>
    </w:p>
    <w:p w14:paraId="70F6E116" w14:textId="77777777" w:rsidR="00105B8A" w:rsidRPr="00CD1AF5" w:rsidRDefault="00105B8A" w:rsidP="000F3E07">
      <w:pPr>
        <w:ind w:firstLine="709"/>
        <w:jc w:val="both"/>
        <w:rPr>
          <w:sz w:val="28"/>
          <w:szCs w:val="28"/>
        </w:rPr>
      </w:pPr>
      <w:r w:rsidRPr="00CD1AF5">
        <w:rPr>
          <w:sz w:val="28"/>
          <w:szCs w:val="28"/>
        </w:rPr>
        <w:t>3. Определение плотности грунтов в рыхлом сухом состоянии</w:t>
      </w:r>
    </w:p>
    <w:p w14:paraId="4A2600F4" w14:textId="77777777" w:rsidR="00105B8A" w:rsidRPr="00CD1AF5" w:rsidRDefault="00105B8A" w:rsidP="000F3E07">
      <w:pPr>
        <w:ind w:firstLine="709"/>
        <w:jc w:val="both"/>
        <w:rPr>
          <w:sz w:val="28"/>
          <w:szCs w:val="28"/>
        </w:rPr>
      </w:pPr>
      <w:r w:rsidRPr="00CD1AF5">
        <w:rPr>
          <w:sz w:val="28"/>
          <w:szCs w:val="28"/>
        </w:rPr>
        <w:t>4. Разработка технологии моделирования грунтов модельных испытаний</w:t>
      </w:r>
    </w:p>
    <w:p w14:paraId="713F99F4" w14:textId="63DE343C" w:rsidR="00105B8A" w:rsidRPr="00CD1AF5" w:rsidRDefault="00105B8A" w:rsidP="000F3E07">
      <w:pPr>
        <w:ind w:firstLine="709"/>
        <w:jc w:val="both"/>
        <w:rPr>
          <w:sz w:val="28"/>
          <w:szCs w:val="28"/>
        </w:rPr>
      </w:pPr>
      <w:r w:rsidRPr="00CD1AF5">
        <w:rPr>
          <w:sz w:val="28"/>
          <w:szCs w:val="28"/>
        </w:rPr>
        <w:t xml:space="preserve">Оценка гранулометрического состава грунтового основания была выполнена для песчаного грунта по ГОСТ 12536. Гранулометрический анализ даст представление о крупности и однородности зернового состава песка для последующего моделирования модельных грунтов. </w:t>
      </w:r>
    </w:p>
    <w:p w14:paraId="300225FE" w14:textId="664DCEF8" w:rsidR="00105B8A" w:rsidRPr="00CD1AF5" w:rsidRDefault="00105B8A" w:rsidP="000F3E07">
      <w:pPr>
        <w:ind w:firstLine="709"/>
        <w:jc w:val="both"/>
        <w:rPr>
          <w:sz w:val="28"/>
          <w:szCs w:val="28"/>
        </w:rPr>
      </w:pPr>
      <w:r w:rsidRPr="00CD1AF5">
        <w:rPr>
          <w:sz w:val="28"/>
          <w:szCs w:val="28"/>
        </w:rPr>
        <w:t xml:space="preserve">Оценка плотности и влажности в естественном и рыхлом сухом состоянии грунтов была выполнена по ГОСТ 51180. Данные показатели необходимы для технологического процесса подготовки модельного песчаного грунта, в точности процесса уплотнения модельного грунта до заданного значения плотности и его замачивания до заданного значения влажности. Необходимость определения значений плотностей в рыхлом и сухом состоянии необходима для получения однородного грунта по контролю влажности </w:t>
      </w:r>
      <w:r w:rsidRPr="00CD1AF5">
        <w:rPr>
          <w:sz w:val="28"/>
          <w:szCs w:val="28"/>
        </w:rPr>
        <w:lastRenderedPageBreak/>
        <w:t xml:space="preserve">модельного грунта (при вариативной влажности в рыхлом состоянии модельного грунта, достижение однородности по влажности затруднительно). </w:t>
      </w:r>
    </w:p>
    <w:p w14:paraId="5D7860F5" w14:textId="77777777" w:rsidR="00105B8A" w:rsidRPr="00CD1AF5" w:rsidRDefault="00105B8A" w:rsidP="000F3E07">
      <w:pPr>
        <w:ind w:firstLine="709"/>
        <w:jc w:val="both"/>
        <w:rPr>
          <w:sz w:val="28"/>
          <w:szCs w:val="28"/>
        </w:rPr>
      </w:pPr>
      <w:r w:rsidRPr="00CD1AF5">
        <w:rPr>
          <w:sz w:val="28"/>
          <w:szCs w:val="28"/>
        </w:rPr>
        <w:t xml:space="preserve">Испытания по контролю плотности были выполнены в лотке, методом послойной укладки слоев модельного грунта. Габариты лотка составляют: ширина лотка 50см, длина лотка 100см, высота слоя 75см. Толщина каждого слоя, подлежащего уплотнению методом укатки, составляет 15 см, следовательно, общее количество последовательно укладываемых слоев составляет 5. Испытания проведены последовательно как для одного слоя (для оценки количества укатки слоя до заданной плотности, так и для всех слоев, для оценки уплотнения подстилающих слоев. Контроль плотности подстилающих слоев производился после каждых 10 укаток грунта, начиная от 10 до 70 укаток. Контроль плотности проводился при каждом последующем добавлением нового слоя. </w:t>
      </w:r>
    </w:p>
    <w:p w14:paraId="6E2C6F1E" w14:textId="77777777" w:rsidR="00105B8A" w:rsidRPr="000F3E07" w:rsidRDefault="00105B8A" w:rsidP="000F3E07">
      <w:pPr>
        <w:ind w:firstLine="709"/>
        <w:jc w:val="both"/>
        <w:rPr>
          <w:sz w:val="28"/>
          <w:szCs w:val="28"/>
        </w:rPr>
      </w:pPr>
      <w:r w:rsidRPr="00CD1AF5">
        <w:rPr>
          <w:sz w:val="28"/>
          <w:szCs w:val="28"/>
        </w:rPr>
        <w:t xml:space="preserve">Оценка контроля плотности модельного грунта выполнена отбором проб после увлажнения грунта в лотке до заданного значения, то есть после определения количества требуемой воды для достижения заданной естественной влажности. Последовательность первичного контроля влажности, а затем плотности (только для суглинка) заключается в том, что показатель влажности грунта влияет на процесс уплотнения (при разной влажности количество проходок ролика может быть разной, а потери по влажности не сильно зависят от количества проходок ролика). Процесс подготовки </w:t>
      </w:r>
      <w:r w:rsidRPr="000F3E07">
        <w:rPr>
          <w:sz w:val="28"/>
          <w:szCs w:val="28"/>
        </w:rPr>
        <w:t>модельного грунта в лотке предполагал вариативное уплотнение грунта при фиксированной влажности слоя модельного грунта, толщиной 5 см.</w:t>
      </w:r>
    </w:p>
    <w:p w14:paraId="0F64469D" w14:textId="77777777" w:rsidR="00105B8A" w:rsidRPr="000F3E07" w:rsidRDefault="00105B8A" w:rsidP="000F3E07">
      <w:pPr>
        <w:ind w:firstLine="709"/>
        <w:jc w:val="both"/>
        <w:rPr>
          <w:sz w:val="28"/>
          <w:szCs w:val="28"/>
        </w:rPr>
      </w:pPr>
    </w:p>
    <w:p w14:paraId="2634E8FC" w14:textId="1E43A227" w:rsidR="00105B8A" w:rsidRPr="000F3E07" w:rsidRDefault="004D740D" w:rsidP="000F3E07">
      <w:pPr>
        <w:pStyle w:val="2"/>
        <w:spacing w:before="0"/>
        <w:rPr>
          <w:b w:val="0"/>
          <w:szCs w:val="28"/>
        </w:rPr>
      </w:pPr>
      <w:bookmarkStart w:id="106" w:name="_Toc195095276"/>
      <w:r w:rsidRPr="000F3E07">
        <w:rPr>
          <w:b w:val="0"/>
          <w:szCs w:val="28"/>
        </w:rPr>
        <w:t xml:space="preserve">2.4.5 </w:t>
      </w:r>
      <w:r w:rsidR="00105B8A" w:rsidRPr="000F3E07">
        <w:rPr>
          <w:b w:val="0"/>
          <w:szCs w:val="28"/>
        </w:rPr>
        <w:t>Результаты испытаний гранулометрического состава песчаного грунта</w:t>
      </w:r>
      <w:bookmarkEnd w:id="106"/>
    </w:p>
    <w:p w14:paraId="56DAC072" w14:textId="4EED37EA" w:rsidR="00105B8A" w:rsidRPr="000F3E07" w:rsidRDefault="00105B8A" w:rsidP="000F3E07">
      <w:pPr>
        <w:ind w:firstLine="709"/>
        <w:jc w:val="both"/>
        <w:rPr>
          <w:sz w:val="28"/>
          <w:szCs w:val="28"/>
        </w:rPr>
      </w:pPr>
      <w:r w:rsidRPr="000F3E07">
        <w:rPr>
          <w:sz w:val="28"/>
          <w:szCs w:val="28"/>
        </w:rPr>
        <w:t xml:space="preserve">На рисунке </w:t>
      </w:r>
      <w:r w:rsidR="00167A82">
        <w:rPr>
          <w:sz w:val="28"/>
          <w:szCs w:val="28"/>
          <w:lang w:val="kk-KZ"/>
        </w:rPr>
        <w:t>30</w:t>
      </w:r>
      <w:r w:rsidRPr="000F3E07">
        <w:rPr>
          <w:sz w:val="28"/>
          <w:szCs w:val="28"/>
        </w:rPr>
        <w:t xml:space="preserve"> показаны результаты определения гранулометрического состава песчаного грунта, относительно которого будут проведены исследования работоспособности </w:t>
      </w:r>
      <w:proofErr w:type="spellStart"/>
      <w:r w:rsidRPr="000F3E07">
        <w:rPr>
          <w:sz w:val="28"/>
          <w:szCs w:val="28"/>
        </w:rPr>
        <w:t>геосинтетических</w:t>
      </w:r>
      <w:proofErr w:type="spellEnd"/>
      <w:r w:rsidRPr="000F3E07">
        <w:rPr>
          <w:sz w:val="28"/>
          <w:szCs w:val="28"/>
        </w:rPr>
        <w:t xml:space="preserve"> материалов армирования в грунтовой насыпи</w:t>
      </w:r>
      <w:r w:rsidR="00872F70" w:rsidRPr="000F3E07">
        <w:rPr>
          <w:sz w:val="28"/>
          <w:szCs w:val="28"/>
        </w:rPr>
        <w:t xml:space="preserve"> [</w:t>
      </w:r>
      <w:r w:rsidR="00E00A27">
        <w:rPr>
          <w:sz w:val="28"/>
          <w:szCs w:val="28"/>
        </w:rPr>
        <w:t>76, р. 620-625</w:t>
      </w:r>
      <w:r w:rsidR="00872F70" w:rsidRPr="000F3E07">
        <w:rPr>
          <w:sz w:val="28"/>
          <w:szCs w:val="28"/>
        </w:rPr>
        <w:t>]</w:t>
      </w:r>
      <w:r w:rsidRPr="000F3E07">
        <w:rPr>
          <w:sz w:val="28"/>
          <w:szCs w:val="28"/>
        </w:rPr>
        <w:t xml:space="preserve">. </w:t>
      </w:r>
    </w:p>
    <w:p w14:paraId="2115B866" w14:textId="77777777" w:rsidR="00105B8A" w:rsidRPr="00CD1AF5" w:rsidRDefault="00105B8A" w:rsidP="000F3E07">
      <w:pPr>
        <w:ind w:firstLine="709"/>
        <w:jc w:val="both"/>
        <w:rPr>
          <w:sz w:val="28"/>
          <w:szCs w:val="28"/>
        </w:rPr>
      </w:pPr>
    </w:p>
    <w:p w14:paraId="594FD282" w14:textId="77777777" w:rsidR="00105B8A" w:rsidRPr="00CD1AF5" w:rsidRDefault="00105B8A" w:rsidP="000F3E07">
      <w:pPr>
        <w:jc w:val="center"/>
        <w:rPr>
          <w:rFonts w:ascii="Arial Narrow" w:hAnsi="Arial Narrow"/>
        </w:rPr>
      </w:pPr>
      <w:r w:rsidRPr="00CD1AF5">
        <w:rPr>
          <w:noProof/>
        </w:rPr>
        <w:drawing>
          <wp:inline distT="0" distB="0" distL="0" distR="0" wp14:anchorId="33DCDA95" wp14:editId="405A288F">
            <wp:extent cx="5943600" cy="2543175"/>
            <wp:effectExtent l="0" t="0" r="0" b="0"/>
            <wp:docPr id="75668611" name="Диаграмма 756686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168D139" w14:textId="77777777" w:rsidR="000F3E07" w:rsidRPr="000F3E07" w:rsidRDefault="000F3E07" w:rsidP="00693088">
      <w:pPr>
        <w:jc w:val="center"/>
        <w:rPr>
          <w:sz w:val="16"/>
          <w:szCs w:val="16"/>
          <w:lang w:val="kk-KZ"/>
        </w:rPr>
      </w:pPr>
    </w:p>
    <w:p w14:paraId="664B9A91" w14:textId="542E17F6" w:rsidR="00105B8A" w:rsidRPr="00CD1AF5" w:rsidRDefault="00105B8A" w:rsidP="00693088">
      <w:pPr>
        <w:jc w:val="center"/>
        <w:rPr>
          <w:sz w:val="28"/>
          <w:szCs w:val="28"/>
        </w:rPr>
      </w:pPr>
      <w:r w:rsidRPr="00CD1AF5">
        <w:rPr>
          <w:sz w:val="28"/>
          <w:szCs w:val="28"/>
        </w:rPr>
        <w:t xml:space="preserve">Рисунок </w:t>
      </w:r>
      <w:r w:rsidR="00167A82">
        <w:rPr>
          <w:sz w:val="28"/>
          <w:szCs w:val="28"/>
          <w:lang w:val="kk-KZ"/>
        </w:rPr>
        <w:t>30</w:t>
      </w:r>
      <w:r w:rsidRPr="00CD1AF5">
        <w:rPr>
          <w:sz w:val="28"/>
          <w:szCs w:val="28"/>
        </w:rPr>
        <w:t xml:space="preserve"> – Гранулометрический состав песка</w:t>
      </w:r>
    </w:p>
    <w:p w14:paraId="179501C9" w14:textId="77777777" w:rsidR="000F3E07" w:rsidRPr="000F3E07" w:rsidRDefault="000F3E07" w:rsidP="000F3E07">
      <w:pPr>
        <w:ind w:firstLine="709"/>
        <w:jc w:val="both"/>
        <w:rPr>
          <w:sz w:val="28"/>
          <w:szCs w:val="28"/>
        </w:rPr>
      </w:pPr>
      <w:r w:rsidRPr="000F3E07">
        <w:rPr>
          <w:sz w:val="28"/>
          <w:szCs w:val="28"/>
        </w:rPr>
        <w:lastRenderedPageBreak/>
        <w:t xml:space="preserve">На диаграмме показаны результаты всех 12 образцов песка в виде </w:t>
      </w:r>
      <w:proofErr w:type="spellStart"/>
      <w:r w:rsidRPr="000F3E07">
        <w:rPr>
          <w:sz w:val="28"/>
          <w:szCs w:val="28"/>
        </w:rPr>
        <w:t>data</w:t>
      </w:r>
      <w:proofErr w:type="spellEnd"/>
      <w:r w:rsidRPr="000F3E07">
        <w:rPr>
          <w:sz w:val="28"/>
          <w:szCs w:val="28"/>
        </w:rPr>
        <w:t xml:space="preserve"> </w:t>
      </w:r>
      <w:proofErr w:type="spellStart"/>
      <w:r w:rsidRPr="000F3E07">
        <w:rPr>
          <w:sz w:val="28"/>
          <w:szCs w:val="28"/>
        </w:rPr>
        <w:t>points</w:t>
      </w:r>
      <w:proofErr w:type="spellEnd"/>
      <w:r w:rsidRPr="000F3E07">
        <w:rPr>
          <w:sz w:val="28"/>
          <w:szCs w:val="28"/>
        </w:rPr>
        <w:t xml:space="preserve">, а также их средний показатель в виде сплошной линии. По оси абсцисс представлены размеры фракций, по оси ординат процентное содержание фракций в песке, превышающих данный показатель размерности (ось Х). Для удобства визуализации данных, на диаграмме выведены вертикальные линии, соответствующие контрольным размерам сит. </w:t>
      </w:r>
    </w:p>
    <w:p w14:paraId="25D22CC9" w14:textId="3460CADC" w:rsidR="00105B8A" w:rsidRPr="00CD1AF5" w:rsidRDefault="00105B8A" w:rsidP="00693088">
      <w:pPr>
        <w:ind w:firstLine="567"/>
        <w:jc w:val="both"/>
        <w:rPr>
          <w:sz w:val="28"/>
          <w:szCs w:val="28"/>
        </w:rPr>
      </w:pPr>
      <w:r w:rsidRPr="00CD1AF5">
        <w:rPr>
          <w:sz w:val="28"/>
          <w:szCs w:val="28"/>
        </w:rPr>
        <w:t>Согласно результатам испытаний 99.92% частиц песка превышают размерность 0.05</w:t>
      </w:r>
      <w:r w:rsidR="000F3E07">
        <w:rPr>
          <w:sz w:val="28"/>
          <w:szCs w:val="28"/>
          <w:lang w:val="kk-KZ"/>
        </w:rPr>
        <w:t xml:space="preserve"> </w:t>
      </w:r>
      <w:r w:rsidRPr="00CD1AF5">
        <w:rPr>
          <w:sz w:val="28"/>
          <w:szCs w:val="28"/>
        </w:rPr>
        <w:t>мм, 84.94% превышают размерность 0.25</w:t>
      </w:r>
      <w:r w:rsidR="000F3E07">
        <w:rPr>
          <w:sz w:val="28"/>
          <w:szCs w:val="28"/>
          <w:lang w:val="kk-KZ"/>
        </w:rPr>
        <w:t xml:space="preserve"> </w:t>
      </w:r>
      <w:r w:rsidRPr="00CD1AF5">
        <w:rPr>
          <w:sz w:val="28"/>
          <w:szCs w:val="28"/>
        </w:rPr>
        <w:t>мм, 78.01% превышают 0.50</w:t>
      </w:r>
      <w:r w:rsidR="000F3E07">
        <w:rPr>
          <w:sz w:val="28"/>
          <w:szCs w:val="28"/>
          <w:lang w:val="kk-KZ"/>
        </w:rPr>
        <w:t xml:space="preserve"> </w:t>
      </w:r>
      <w:r w:rsidRPr="00CD1AF5">
        <w:rPr>
          <w:sz w:val="28"/>
          <w:szCs w:val="28"/>
        </w:rPr>
        <w:t>мм, 0.56% превышают максимальную фракцию песка 2.00мм. Полученные частные значения процентного содержания частиц по размерам фракций 0.50</w:t>
      </w:r>
      <w:r w:rsidR="000F3E07">
        <w:rPr>
          <w:sz w:val="28"/>
          <w:szCs w:val="28"/>
          <w:lang w:val="kk-KZ"/>
        </w:rPr>
        <w:t xml:space="preserve"> </w:t>
      </w:r>
      <w:r w:rsidRPr="00CD1AF5">
        <w:rPr>
          <w:sz w:val="28"/>
          <w:szCs w:val="28"/>
        </w:rPr>
        <w:t>мм имеют самую тесную связь, коэффициент вариации по остаткам на ситах составляет 3%. Относительно средняя связь наблюдается у фракций размерами 0.25</w:t>
      </w:r>
      <w:r w:rsidR="000F3E07">
        <w:rPr>
          <w:sz w:val="28"/>
          <w:szCs w:val="28"/>
          <w:lang w:val="kk-KZ"/>
        </w:rPr>
        <w:t xml:space="preserve"> </w:t>
      </w:r>
      <w:r w:rsidRPr="00CD1AF5">
        <w:rPr>
          <w:sz w:val="28"/>
          <w:szCs w:val="28"/>
        </w:rPr>
        <w:t>мм и 0.05</w:t>
      </w:r>
      <w:r w:rsidR="000F3E07">
        <w:rPr>
          <w:sz w:val="28"/>
          <w:szCs w:val="28"/>
          <w:lang w:val="kk-KZ"/>
        </w:rPr>
        <w:t xml:space="preserve"> </w:t>
      </w:r>
      <w:r w:rsidRPr="00CD1AF5">
        <w:rPr>
          <w:sz w:val="28"/>
          <w:szCs w:val="28"/>
        </w:rPr>
        <w:t>мм, коэффициенты вариаций составляют 12 и 14% соответственно. Слабая связь частных значений наблюдается у пограничных размеров фракций &gt;0.05</w:t>
      </w:r>
      <w:r w:rsidR="000F3E07">
        <w:rPr>
          <w:sz w:val="28"/>
          <w:szCs w:val="28"/>
          <w:lang w:val="kk-KZ"/>
        </w:rPr>
        <w:t xml:space="preserve"> </w:t>
      </w:r>
      <w:r w:rsidRPr="00CD1AF5">
        <w:rPr>
          <w:sz w:val="28"/>
          <w:szCs w:val="28"/>
        </w:rPr>
        <w:t>мм и 2.00</w:t>
      </w:r>
      <w:r w:rsidR="000F3E07">
        <w:rPr>
          <w:sz w:val="28"/>
          <w:szCs w:val="28"/>
          <w:lang w:val="kk-KZ"/>
        </w:rPr>
        <w:t xml:space="preserve"> </w:t>
      </w:r>
      <w:r w:rsidRPr="00CD1AF5">
        <w:rPr>
          <w:sz w:val="28"/>
          <w:szCs w:val="28"/>
        </w:rPr>
        <w:t>мм, в обоих случаях коэффициент вариации составляет порядка 20%. Поскольку массовая доля фракций размерностью &gt;0.05</w:t>
      </w:r>
      <w:r w:rsidR="000F3E07">
        <w:rPr>
          <w:sz w:val="28"/>
          <w:szCs w:val="28"/>
          <w:lang w:val="kk-KZ"/>
        </w:rPr>
        <w:t xml:space="preserve"> </w:t>
      </w:r>
      <w:r w:rsidRPr="00CD1AF5">
        <w:rPr>
          <w:sz w:val="28"/>
          <w:szCs w:val="28"/>
        </w:rPr>
        <w:t>мм и 2.00</w:t>
      </w:r>
      <w:r w:rsidR="000F3E07">
        <w:rPr>
          <w:sz w:val="28"/>
          <w:szCs w:val="28"/>
          <w:lang w:val="kk-KZ"/>
        </w:rPr>
        <w:t xml:space="preserve"> </w:t>
      </w:r>
      <w:r w:rsidRPr="00CD1AF5">
        <w:rPr>
          <w:sz w:val="28"/>
          <w:szCs w:val="28"/>
        </w:rPr>
        <w:t>мм составляет всего 0.64%, то большой разбег их данных не оказывает влияние не валидность полученных результатов. Максимальная массовая доля наблюдается у фракций более 0.50 мм, составляет 77.44%. У фракций от 0.50 до 0.25</w:t>
      </w:r>
      <w:r w:rsidR="000F3E07">
        <w:rPr>
          <w:sz w:val="28"/>
          <w:szCs w:val="28"/>
          <w:lang w:val="kk-KZ"/>
        </w:rPr>
        <w:t xml:space="preserve"> </w:t>
      </w:r>
      <w:r w:rsidRPr="00CD1AF5">
        <w:rPr>
          <w:sz w:val="28"/>
          <w:szCs w:val="28"/>
        </w:rPr>
        <w:t>мм массовая доля составляет 6.92%, а у фракций от 0.25 до 0.05</w:t>
      </w:r>
      <w:r w:rsidR="000F3E07">
        <w:rPr>
          <w:sz w:val="28"/>
          <w:szCs w:val="28"/>
          <w:lang w:val="kk-KZ"/>
        </w:rPr>
        <w:t xml:space="preserve"> </w:t>
      </w:r>
      <w:r w:rsidRPr="00CD1AF5">
        <w:rPr>
          <w:sz w:val="28"/>
          <w:szCs w:val="28"/>
        </w:rPr>
        <w:t xml:space="preserve">мм – 14.98%. Из вышеизложенного следует, что исследуемые образцы относятся к пескам купной фракции.   </w:t>
      </w:r>
    </w:p>
    <w:p w14:paraId="2C1CD0FD" w14:textId="77777777" w:rsidR="004D740D" w:rsidRPr="00CD1AF5" w:rsidRDefault="004D740D" w:rsidP="00693088">
      <w:pPr>
        <w:ind w:firstLine="709"/>
        <w:jc w:val="both"/>
        <w:rPr>
          <w:sz w:val="28"/>
          <w:szCs w:val="28"/>
        </w:rPr>
      </w:pPr>
    </w:p>
    <w:p w14:paraId="06016850" w14:textId="23B072C2" w:rsidR="00105B8A" w:rsidRPr="00137BC3" w:rsidRDefault="004D740D" w:rsidP="00693088">
      <w:pPr>
        <w:pStyle w:val="2"/>
        <w:spacing w:before="0"/>
        <w:rPr>
          <w:b w:val="0"/>
        </w:rPr>
      </w:pPr>
      <w:bookmarkStart w:id="107" w:name="_Toc195095277"/>
      <w:r w:rsidRPr="00137BC3">
        <w:rPr>
          <w:b w:val="0"/>
        </w:rPr>
        <w:t xml:space="preserve">2.4.6 </w:t>
      </w:r>
      <w:r w:rsidR="00105B8A" w:rsidRPr="00137BC3">
        <w:rPr>
          <w:b w:val="0"/>
        </w:rPr>
        <w:t>Результаты испытаний плотности грунтов</w:t>
      </w:r>
      <w:bookmarkEnd w:id="107"/>
    </w:p>
    <w:p w14:paraId="7F0B6F3E" w14:textId="65FA484A" w:rsidR="00105B8A" w:rsidRPr="00CD1AF5" w:rsidRDefault="00105B8A" w:rsidP="00693088">
      <w:pPr>
        <w:ind w:firstLine="708"/>
        <w:jc w:val="both"/>
        <w:rPr>
          <w:sz w:val="28"/>
          <w:szCs w:val="28"/>
        </w:rPr>
      </w:pPr>
      <w:r w:rsidRPr="00CD1AF5">
        <w:rPr>
          <w:sz w:val="28"/>
          <w:szCs w:val="28"/>
        </w:rPr>
        <w:t xml:space="preserve">На рисунке </w:t>
      </w:r>
      <w:r w:rsidR="00167A82">
        <w:rPr>
          <w:sz w:val="28"/>
          <w:szCs w:val="28"/>
          <w:lang w:val="kk-KZ"/>
        </w:rPr>
        <w:t>31</w:t>
      </w:r>
      <w:r w:rsidRPr="00CD1AF5">
        <w:rPr>
          <w:sz w:val="28"/>
          <w:szCs w:val="28"/>
        </w:rPr>
        <w:t xml:space="preserve"> показаны результаты частных и средних значений плотностей песчаных грунтов. На рисунке </w:t>
      </w:r>
      <w:r w:rsidR="00167A82">
        <w:rPr>
          <w:sz w:val="28"/>
          <w:szCs w:val="28"/>
          <w:lang w:val="kk-KZ"/>
        </w:rPr>
        <w:t>31</w:t>
      </w:r>
      <w:r w:rsidR="000F3E07" w:rsidRPr="00CD1AF5">
        <w:rPr>
          <w:sz w:val="28"/>
          <w:szCs w:val="28"/>
        </w:rPr>
        <w:t>а</w:t>
      </w:r>
      <w:r w:rsidRPr="00CD1AF5">
        <w:rPr>
          <w:sz w:val="28"/>
          <w:szCs w:val="28"/>
        </w:rPr>
        <w:t xml:space="preserve"> показаны результаты плотности в естес</w:t>
      </w:r>
      <w:r w:rsidR="000F3E07">
        <w:rPr>
          <w:sz w:val="28"/>
          <w:szCs w:val="28"/>
        </w:rPr>
        <w:t xml:space="preserve">твенном состоянии, на рисунке </w:t>
      </w:r>
      <w:r w:rsidR="00167A82">
        <w:rPr>
          <w:sz w:val="28"/>
          <w:szCs w:val="28"/>
          <w:lang w:val="kk-KZ"/>
        </w:rPr>
        <w:t>31</w:t>
      </w:r>
      <w:r w:rsidR="000F3E07" w:rsidRPr="00CD1AF5">
        <w:rPr>
          <w:sz w:val="28"/>
          <w:szCs w:val="28"/>
        </w:rPr>
        <w:t xml:space="preserve">б </w:t>
      </w:r>
      <w:r w:rsidRPr="00CD1AF5">
        <w:rPr>
          <w:sz w:val="28"/>
          <w:szCs w:val="28"/>
        </w:rPr>
        <w:t>– в рыхлом сухом состоянии.</w:t>
      </w:r>
    </w:p>
    <w:p w14:paraId="74B7A7D7" w14:textId="77777777" w:rsidR="00105B8A" w:rsidRPr="00CD1AF5" w:rsidRDefault="00105B8A" w:rsidP="00693088">
      <w:pPr>
        <w:ind w:firstLine="708"/>
        <w:jc w:val="both"/>
        <w:rPr>
          <w:rFonts w:ascii="Arial Narrow" w:hAnsi="Arial Narrow"/>
        </w:rPr>
      </w:pPr>
      <w:r w:rsidRPr="00CD1AF5">
        <w:rPr>
          <w:rFonts w:ascii="Arial Narrow" w:hAnsi="Arial Narrow"/>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4D740D" w:rsidRPr="00CD1AF5" w14:paraId="7014E7E5" w14:textId="77777777" w:rsidTr="000F3E07">
        <w:tc>
          <w:tcPr>
            <w:tcW w:w="4956" w:type="dxa"/>
          </w:tcPr>
          <w:p w14:paraId="44AEC8EF" w14:textId="77777777" w:rsidR="00105B8A" w:rsidRPr="00CD1AF5" w:rsidRDefault="00105B8A" w:rsidP="00693088">
            <w:pPr>
              <w:jc w:val="both"/>
              <w:rPr>
                <w:rFonts w:ascii="Arial Narrow" w:hAnsi="Arial Narrow"/>
              </w:rPr>
            </w:pPr>
            <w:r w:rsidRPr="00CD1AF5">
              <w:rPr>
                <w:noProof/>
              </w:rPr>
              <w:drawing>
                <wp:inline distT="0" distB="0" distL="0" distR="0" wp14:anchorId="1B765977" wp14:editId="64C748E5">
                  <wp:extent cx="3009900" cy="2743200"/>
                  <wp:effectExtent l="0" t="0" r="0" b="0"/>
                  <wp:docPr id="1116108896" name="Диаграмма 11161088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005F4CF9" w14:textId="2D5D7C2C" w:rsidR="00105B8A" w:rsidRPr="000F3E07" w:rsidRDefault="000F3E07" w:rsidP="000F3E07">
            <w:pPr>
              <w:jc w:val="center"/>
            </w:pPr>
            <w:r w:rsidRPr="000F3E07">
              <w:t>а</w:t>
            </w:r>
          </w:p>
        </w:tc>
        <w:tc>
          <w:tcPr>
            <w:tcW w:w="4388" w:type="dxa"/>
          </w:tcPr>
          <w:p w14:paraId="63189F42" w14:textId="77777777" w:rsidR="00105B8A" w:rsidRPr="00CD1AF5" w:rsidRDefault="00105B8A" w:rsidP="00693088">
            <w:pPr>
              <w:jc w:val="both"/>
              <w:rPr>
                <w:rFonts w:ascii="Arial Narrow" w:hAnsi="Arial Narrow"/>
              </w:rPr>
            </w:pPr>
            <w:r w:rsidRPr="00CD1AF5">
              <w:rPr>
                <w:noProof/>
              </w:rPr>
              <w:drawing>
                <wp:inline distT="0" distB="0" distL="0" distR="0" wp14:anchorId="576BB3C2" wp14:editId="4C446FCD">
                  <wp:extent cx="3009900" cy="2743200"/>
                  <wp:effectExtent l="0" t="0" r="0" b="0"/>
                  <wp:docPr id="1251272996" name="Диаграмма 12512729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42A286A9" w14:textId="478A2F9E" w:rsidR="00105B8A" w:rsidRPr="000F3E07" w:rsidRDefault="000F3E07" w:rsidP="000F3E07">
            <w:pPr>
              <w:jc w:val="center"/>
            </w:pPr>
            <w:r w:rsidRPr="000F3E07">
              <w:t>б</w:t>
            </w:r>
          </w:p>
        </w:tc>
      </w:tr>
    </w:tbl>
    <w:p w14:paraId="6433667F" w14:textId="77777777" w:rsidR="000F3E07" w:rsidRPr="000F3E07" w:rsidRDefault="000F3E07" w:rsidP="00693088">
      <w:pPr>
        <w:jc w:val="center"/>
        <w:rPr>
          <w:sz w:val="16"/>
          <w:szCs w:val="16"/>
          <w:lang w:val="kk-KZ"/>
        </w:rPr>
      </w:pPr>
    </w:p>
    <w:p w14:paraId="6D11289C" w14:textId="66E6E257" w:rsidR="00105B8A" w:rsidRPr="00CD1AF5" w:rsidRDefault="00105B8A" w:rsidP="00693088">
      <w:pPr>
        <w:jc w:val="center"/>
        <w:rPr>
          <w:sz w:val="28"/>
          <w:szCs w:val="28"/>
        </w:rPr>
      </w:pPr>
      <w:r w:rsidRPr="00CD1AF5">
        <w:rPr>
          <w:sz w:val="28"/>
          <w:szCs w:val="28"/>
        </w:rPr>
        <w:t xml:space="preserve">Рисунок </w:t>
      </w:r>
      <w:r w:rsidR="00167A82">
        <w:rPr>
          <w:sz w:val="28"/>
          <w:szCs w:val="28"/>
          <w:lang w:val="kk-KZ"/>
        </w:rPr>
        <w:t>31</w:t>
      </w:r>
      <w:r w:rsidRPr="00CD1AF5">
        <w:rPr>
          <w:sz w:val="28"/>
          <w:szCs w:val="28"/>
        </w:rPr>
        <w:t xml:space="preserve"> – Определение плотности грунтов</w:t>
      </w:r>
    </w:p>
    <w:p w14:paraId="464FE295" w14:textId="77777777" w:rsidR="00105B8A" w:rsidRPr="00CD1AF5" w:rsidRDefault="00105B8A" w:rsidP="00693088">
      <w:pPr>
        <w:jc w:val="center"/>
        <w:rPr>
          <w:sz w:val="28"/>
          <w:szCs w:val="28"/>
        </w:rPr>
      </w:pPr>
    </w:p>
    <w:p w14:paraId="01B435FD" w14:textId="4EAC1A49" w:rsidR="00105B8A" w:rsidRPr="00CD1AF5" w:rsidRDefault="00105B8A" w:rsidP="000F3E07">
      <w:pPr>
        <w:ind w:firstLine="709"/>
        <w:jc w:val="both"/>
        <w:rPr>
          <w:sz w:val="28"/>
          <w:szCs w:val="28"/>
        </w:rPr>
      </w:pPr>
      <w:r w:rsidRPr="00CD1AF5">
        <w:rPr>
          <w:sz w:val="28"/>
          <w:szCs w:val="28"/>
        </w:rPr>
        <w:lastRenderedPageBreak/>
        <w:t>Согласно результатам испытаний образцов песчаных грунтов в естественном состоянии, частные значения плотностей лежат в пределах от 1.55 до 1.72 г/см</w:t>
      </w:r>
      <w:r w:rsidRPr="000F3E07">
        <w:rPr>
          <w:sz w:val="28"/>
          <w:szCs w:val="28"/>
          <w:vertAlign w:val="superscript"/>
        </w:rPr>
        <w:t>3</w:t>
      </w:r>
      <w:r w:rsidRPr="00CD1AF5">
        <w:rPr>
          <w:sz w:val="28"/>
          <w:szCs w:val="28"/>
        </w:rPr>
        <w:t>, а среднее 1.65 г/см</w:t>
      </w:r>
      <w:r w:rsidRPr="000F3E07">
        <w:rPr>
          <w:sz w:val="28"/>
          <w:szCs w:val="28"/>
          <w:vertAlign w:val="superscript"/>
        </w:rPr>
        <w:t>3</w:t>
      </w:r>
      <w:r w:rsidRPr="00CD1AF5">
        <w:rPr>
          <w:sz w:val="28"/>
          <w:szCs w:val="28"/>
        </w:rPr>
        <w:t>, что, для песков средней крупности, соответствует средней плотности. Частные значения плотностей суглинков в естественном состоянии лежат в пределах от 1.78 до 1.94 г/см</w:t>
      </w:r>
      <w:r w:rsidRPr="000F3E07">
        <w:rPr>
          <w:sz w:val="28"/>
          <w:szCs w:val="28"/>
          <w:vertAlign w:val="superscript"/>
        </w:rPr>
        <w:t>3</w:t>
      </w:r>
      <w:r w:rsidRPr="00CD1AF5">
        <w:rPr>
          <w:sz w:val="28"/>
          <w:szCs w:val="28"/>
        </w:rPr>
        <w:t>, а среднее 1.85</w:t>
      </w:r>
      <w:r w:rsidR="000F3E07">
        <w:rPr>
          <w:sz w:val="28"/>
          <w:szCs w:val="28"/>
          <w:lang w:val="kk-KZ"/>
        </w:rPr>
        <w:t> </w:t>
      </w:r>
      <w:r w:rsidRPr="00CD1AF5">
        <w:rPr>
          <w:sz w:val="28"/>
          <w:szCs w:val="28"/>
        </w:rPr>
        <w:t>г/см</w:t>
      </w:r>
      <w:r w:rsidRPr="000F3E07">
        <w:rPr>
          <w:sz w:val="28"/>
          <w:szCs w:val="28"/>
          <w:vertAlign w:val="superscript"/>
        </w:rPr>
        <w:t>3</w:t>
      </w:r>
      <w:r w:rsidRPr="00CD1AF5">
        <w:rPr>
          <w:sz w:val="28"/>
          <w:szCs w:val="28"/>
        </w:rPr>
        <w:t>, что, для суглинков соответствует выше средней плотности. Все частные значения плотностей как для имеют тесную связь, коэффициент вариации не превышает 2.8%. Частные значения плотностей песчаных грунтов в рыхлом состоянии лежат в пределах от 1.33 до 1.39 г/см</w:t>
      </w:r>
      <w:r w:rsidRPr="000F3E07">
        <w:rPr>
          <w:sz w:val="28"/>
          <w:szCs w:val="28"/>
          <w:vertAlign w:val="superscript"/>
        </w:rPr>
        <w:t>3</w:t>
      </w:r>
      <w:r w:rsidRPr="00CD1AF5">
        <w:rPr>
          <w:sz w:val="28"/>
          <w:szCs w:val="28"/>
        </w:rPr>
        <w:t>, а среднее 1.36 г/см</w:t>
      </w:r>
      <w:r w:rsidRPr="000F3E07">
        <w:rPr>
          <w:sz w:val="28"/>
          <w:szCs w:val="28"/>
          <w:vertAlign w:val="superscript"/>
        </w:rPr>
        <w:t>3</w:t>
      </w:r>
      <w:r w:rsidRPr="00CD1AF5">
        <w:rPr>
          <w:sz w:val="28"/>
          <w:szCs w:val="28"/>
        </w:rPr>
        <w:t>. Все частные значения плотностей как для песчаных, так и для суглинистых грунтов логично имеют тесную связь, в обоих случаях коэффициент вариации не превышает 1.5%.</w:t>
      </w:r>
    </w:p>
    <w:p w14:paraId="7987E5CD" w14:textId="1FDABC5B" w:rsidR="00105B8A" w:rsidRDefault="00105B8A" w:rsidP="000F3E07">
      <w:pPr>
        <w:ind w:firstLine="709"/>
        <w:jc w:val="both"/>
        <w:rPr>
          <w:sz w:val="28"/>
          <w:szCs w:val="28"/>
          <w:lang w:val="kk-KZ"/>
        </w:rPr>
      </w:pPr>
      <w:r w:rsidRPr="00CD1AF5">
        <w:rPr>
          <w:sz w:val="28"/>
          <w:szCs w:val="28"/>
        </w:rPr>
        <w:t xml:space="preserve">На рисунке </w:t>
      </w:r>
      <w:r w:rsidR="00167A82">
        <w:rPr>
          <w:sz w:val="28"/>
          <w:szCs w:val="28"/>
          <w:lang w:val="kk-KZ"/>
        </w:rPr>
        <w:t>32</w:t>
      </w:r>
      <w:r w:rsidRPr="00CD1AF5">
        <w:rPr>
          <w:sz w:val="28"/>
          <w:szCs w:val="28"/>
        </w:rPr>
        <w:t xml:space="preserve"> показаны результаты </w:t>
      </w:r>
      <w:proofErr w:type="spellStart"/>
      <w:r w:rsidRPr="00CD1AF5">
        <w:rPr>
          <w:sz w:val="28"/>
          <w:szCs w:val="28"/>
        </w:rPr>
        <w:t>уплотняемости</w:t>
      </w:r>
      <w:proofErr w:type="spellEnd"/>
      <w:r w:rsidRPr="00CD1AF5">
        <w:rPr>
          <w:sz w:val="28"/>
          <w:szCs w:val="28"/>
        </w:rPr>
        <w:t xml:space="preserve"> модельного грунта. Диаграмма характеризует изменение плотности грунта (его уплотнение) от количества проходок уплотнительным роликом по поверхности грунта.</w:t>
      </w:r>
    </w:p>
    <w:p w14:paraId="3B793E9B" w14:textId="77777777" w:rsidR="000F3E07" w:rsidRPr="000F3E07" w:rsidRDefault="000F3E07" w:rsidP="000F3E07">
      <w:pPr>
        <w:ind w:firstLine="709"/>
        <w:jc w:val="both"/>
        <w:rPr>
          <w:sz w:val="28"/>
          <w:szCs w:val="28"/>
          <w:lang w:val="kk-KZ"/>
        </w:rPr>
      </w:pPr>
    </w:p>
    <w:p w14:paraId="6D87E0D5" w14:textId="77777777" w:rsidR="00105B8A" w:rsidRPr="00CD1AF5" w:rsidRDefault="00105B8A" w:rsidP="000F3E07">
      <w:pPr>
        <w:jc w:val="center"/>
        <w:rPr>
          <w:rFonts w:ascii="Arial Narrow" w:hAnsi="Arial Narrow"/>
        </w:rPr>
      </w:pPr>
      <w:r w:rsidRPr="00CD1AF5">
        <w:rPr>
          <w:noProof/>
        </w:rPr>
        <w:drawing>
          <wp:inline distT="0" distB="0" distL="0" distR="0" wp14:anchorId="6551A4C3" wp14:editId="4A7945D4">
            <wp:extent cx="4981575" cy="1876425"/>
            <wp:effectExtent l="0" t="0" r="0" b="0"/>
            <wp:docPr id="1000559577" name="Диаграмма 1000559577"/>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10C949C9" w14:textId="77777777" w:rsidR="00105B8A" w:rsidRPr="000F3E07" w:rsidRDefault="00105B8A" w:rsidP="00693088">
      <w:pPr>
        <w:jc w:val="both"/>
        <w:rPr>
          <w:rFonts w:ascii="Arial Narrow" w:hAnsi="Arial Narrow"/>
          <w:sz w:val="16"/>
          <w:szCs w:val="16"/>
        </w:rPr>
      </w:pPr>
    </w:p>
    <w:p w14:paraId="152067FC" w14:textId="1163553E" w:rsidR="00105B8A" w:rsidRPr="00CD1AF5" w:rsidRDefault="00105B8A" w:rsidP="00693088">
      <w:pPr>
        <w:jc w:val="center"/>
        <w:rPr>
          <w:sz w:val="28"/>
          <w:szCs w:val="28"/>
        </w:rPr>
      </w:pPr>
      <w:r w:rsidRPr="00CD1AF5">
        <w:rPr>
          <w:sz w:val="28"/>
          <w:szCs w:val="28"/>
        </w:rPr>
        <w:t xml:space="preserve">Рисунок </w:t>
      </w:r>
      <w:r w:rsidR="00167A82">
        <w:rPr>
          <w:sz w:val="28"/>
          <w:szCs w:val="28"/>
          <w:lang w:val="kk-KZ"/>
        </w:rPr>
        <w:t>32</w:t>
      </w:r>
      <w:r w:rsidRPr="00CD1AF5">
        <w:rPr>
          <w:sz w:val="28"/>
          <w:szCs w:val="28"/>
        </w:rPr>
        <w:t xml:space="preserve"> – Подбор плотности и влажности грунта</w:t>
      </w:r>
    </w:p>
    <w:p w14:paraId="1741D85C" w14:textId="77777777" w:rsidR="00105B8A" w:rsidRPr="00CD1AF5" w:rsidRDefault="00105B8A" w:rsidP="00693088">
      <w:pPr>
        <w:ind w:firstLine="567"/>
        <w:jc w:val="both"/>
        <w:rPr>
          <w:sz w:val="28"/>
          <w:szCs w:val="28"/>
        </w:rPr>
      </w:pPr>
    </w:p>
    <w:p w14:paraId="54160289" w14:textId="77777777" w:rsidR="00105B8A" w:rsidRPr="00CD1AF5" w:rsidRDefault="00105B8A" w:rsidP="00167A82">
      <w:pPr>
        <w:ind w:firstLine="709"/>
        <w:jc w:val="both"/>
        <w:rPr>
          <w:sz w:val="28"/>
          <w:szCs w:val="28"/>
        </w:rPr>
      </w:pPr>
      <w:r w:rsidRPr="00CD1AF5">
        <w:rPr>
          <w:sz w:val="28"/>
          <w:szCs w:val="28"/>
        </w:rPr>
        <w:t xml:space="preserve">Согласно результатам оценки </w:t>
      </w:r>
      <w:proofErr w:type="spellStart"/>
      <w:r w:rsidRPr="00CD1AF5">
        <w:rPr>
          <w:sz w:val="28"/>
          <w:szCs w:val="28"/>
        </w:rPr>
        <w:t>уплотняемости</w:t>
      </w:r>
      <w:proofErr w:type="spellEnd"/>
      <w:r w:rsidRPr="00CD1AF5">
        <w:rPr>
          <w:sz w:val="28"/>
          <w:szCs w:val="28"/>
        </w:rPr>
        <w:t xml:space="preserve"> песчаного грунта, количество проходок металлическим роликом по поверхности модельного грунта до заданного значения (1.65 г/см</w:t>
      </w:r>
      <w:r w:rsidRPr="000F3E07">
        <w:rPr>
          <w:sz w:val="28"/>
          <w:szCs w:val="28"/>
          <w:vertAlign w:val="superscript"/>
        </w:rPr>
        <w:t>3</w:t>
      </w:r>
      <w:r w:rsidRPr="00CD1AF5">
        <w:rPr>
          <w:sz w:val="28"/>
          <w:szCs w:val="28"/>
        </w:rPr>
        <w:t>), составляет 60 проходок. При этом значение плотности составило 1.65 г/см</w:t>
      </w:r>
      <w:r w:rsidRPr="000F3E07">
        <w:rPr>
          <w:sz w:val="28"/>
          <w:szCs w:val="28"/>
          <w:vertAlign w:val="superscript"/>
        </w:rPr>
        <w:t>3</w:t>
      </w:r>
      <w:r w:rsidRPr="00CD1AF5">
        <w:rPr>
          <w:sz w:val="28"/>
          <w:szCs w:val="28"/>
        </w:rPr>
        <w:t xml:space="preserve">. </w:t>
      </w:r>
    </w:p>
    <w:p w14:paraId="6B6C15B0" w14:textId="553AF805" w:rsidR="00105B8A" w:rsidRDefault="00105B8A" w:rsidP="00167A82">
      <w:pPr>
        <w:ind w:firstLine="709"/>
        <w:jc w:val="both"/>
        <w:rPr>
          <w:sz w:val="28"/>
          <w:szCs w:val="28"/>
          <w:lang w:val="kk-KZ"/>
        </w:rPr>
      </w:pPr>
      <w:r w:rsidRPr="00CD1AF5">
        <w:rPr>
          <w:sz w:val="28"/>
          <w:szCs w:val="28"/>
        </w:rPr>
        <w:t xml:space="preserve">На рисунке </w:t>
      </w:r>
      <w:r w:rsidR="00167A82">
        <w:rPr>
          <w:sz w:val="28"/>
          <w:szCs w:val="28"/>
          <w:lang w:val="kk-KZ"/>
        </w:rPr>
        <w:t>33</w:t>
      </w:r>
      <w:r w:rsidRPr="00CD1AF5">
        <w:rPr>
          <w:sz w:val="28"/>
          <w:szCs w:val="28"/>
        </w:rPr>
        <w:t xml:space="preserve"> показаны результаты корректировки технологии укатки с учетом уплотнения подстилающих слоев (при вариативной раскатке роликом). Полученные результаты позволяют получить корректировку технологии уплотнения с учетом послойного формирования модельного грунта. На рисунке</w:t>
      </w:r>
      <w:r w:rsidR="00167A82">
        <w:rPr>
          <w:sz w:val="28"/>
          <w:szCs w:val="28"/>
          <w:lang w:val="kk-KZ"/>
        </w:rPr>
        <w:t> 33</w:t>
      </w:r>
      <w:r w:rsidR="00167A82" w:rsidRPr="00CD1AF5">
        <w:rPr>
          <w:sz w:val="28"/>
          <w:szCs w:val="28"/>
        </w:rPr>
        <w:t xml:space="preserve">а </w:t>
      </w:r>
      <w:r w:rsidRPr="00CD1AF5">
        <w:rPr>
          <w:sz w:val="28"/>
          <w:szCs w:val="28"/>
        </w:rPr>
        <w:t xml:space="preserve">показаны зависимости изменения коэффициентов уплотнений на каждый из слоев (с учетом уплотнения подстилающих слоев при каждом последующем уплотнении верхнего слоя) по количеству раскаток роликом. По оси абсцисс показаны влияние уплотнения каждого последующего слоя на подстилающие, от 1 – нижний слой, до 5 – верхний слой (поэтому все кривые сходятся в 1 по шкале абсцисс по 5 слою, поскольку шестого слоя нет, следовательно, влияния на 5 слой отсутствует). На рисунке </w:t>
      </w:r>
      <w:r w:rsidR="00167A82">
        <w:rPr>
          <w:sz w:val="28"/>
          <w:szCs w:val="28"/>
          <w:lang w:val="kk-KZ"/>
        </w:rPr>
        <w:t>33</w:t>
      </w:r>
      <w:r w:rsidR="000F3E07" w:rsidRPr="00CD1AF5">
        <w:rPr>
          <w:sz w:val="28"/>
          <w:szCs w:val="28"/>
        </w:rPr>
        <w:t>б</w:t>
      </w:r>
      <w:r w:rsidRPr="00CD1AF5">
        <w:rPr>
          <w:sz w:val="28"/>
          <w:szCs w:val="28"/>
        </w:rPr>
        <w:t xml:space="preserve"> показаны результаты расчетных плотностей от количества заданных раскаток </w:t>
      </w:r>
      <w:r w:rsidRPr="00CD1AF5">
        <w:rPr>
          <w:sz w:val="28"/>
          <w:szCs w:val="28"/>
        </w:rPr>
        <w:lastRenderedPageBreak/>
        <w:t xml:space="preserve">(определенных по диаграмме </w:t>
      </w:r>
      <w:r w:rsidR="00167A82">
        <w:rPr>
          <w:sz w:val="28"/>
          <w:szCs w:val="28"/>
          <w:lang w:val="kk-KZ"/>
        </w:rPr>
        <w:t>33</w:t>
      </w:r>
      <w:r w:rsidR="000F3E07" w:rsidRPr="00CD1AF5">
        <w:rPr>
          <w:sz w:val="28"/>
          <w:szCs w:val="28"/>
        </w:rPr>
        <w:t>а</w:t>
      </w:r>
      <w:r w:rsidRPr="00CD1AF5">
        <w:rPr>
          <w:sz w:val="28"/>
          <w:szCs w:val="28"/>
        </w:rPr>
        <w:t>) и фактических плотностей, замеренных после раскатки.</w:t>
      </w:r>
    </w:p>
    <w:p w14:paraId="5249CD3A" w14:textId="77777777" w:rsidR="00167A82" w:rsidRPr="00167A82" w:rsidRDefault="00167A82" w:rsidP="00167A82">
      <w:pPr>
        <w:ind w:firstLine="709"/>
        <w:jc w:val="both"/>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4D740D" w:rsidRPr="00CD1AF5" w14:paraId="16D690CD" w14:textId="77777777" w:rsidTr="000F3E07">
        <w:tc>
          <w:tcPr>
            <w:tcW w:w="4927" w:type="dxa"/>
          </w:tcPr>
          <w:p w14:paraId="1BC1B913" w14:textId="77777777" w:rsidR="00105B8A" w:rsidRPr="00CD1AF5" w:rsidRDefault="00105B8A" w:rsidP="00693088">
            <w:pPr>
              <w:jc w:val="both"/>
              <w:rPr>
                <w:rFonts w:ascii="Arial Narrow" w:hAnsi="Arial Narrow"/>
              </w:rPr>
            </w:pPr>
            <w:r w:rsidRPr="00CD1AF5">
              <w:rPr>
                <w:noProof/>
              </w:rPr>
              <w:drawing>
                <wp:inline distT="0" distB="0" distL="0" distR="0" wp14:anchorId="685A4698" wp14:editId="40DD63DC">
                  <wp:extent cx="3009900" cy="2743200"/>
                  <wp:effectExtent l="0" t="0" r="0" b="0"/>
                  <wp:docPr id="662725679" name="Диаграмма 662725679"/>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tc>
        <w:tc>
          <w:tcPr>
            <w:tcW w:w="4927" w:type="dxa"/>
          </w:tcPr>
          <w:p w14:paraId="71E5C57F" w14:textId="77777777" w:rsidR="00105B8A" w:rsidRPr="00CD1AF5" w:rsidRDefault="00105B8A" w:rsidP="00693088">
            <w:pPr>
              <w:jc w:val="both"/>
              <w:rPr>
                <w:rFonts w:ascii="Arial Narrow" w:hAnsi="Arial Narrow"/>
              </w:rPr>
            </w:pPr>
            <w:r w:rsidRPr="00CD1AF5">
              <w:rPr>
                <w:noProof/>
              </w:rPr>
              <w:drawing>
                <wp:inline distT="0" distB="0" distL="0" distR="0" wp14:anchorId="13F63044" wp14:editId="084CCEC2">
                  <wp:extent cx="3009900" cy="2743200"/>
                  <wp:effectExtent l="0" t="0" r="0" b="0"/>
                  <wp:docPr id="629845794" name="Диаграмма 629845794"/>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tc>
      </w:tr>
    </w:tbl>
    <w:p w14:paraId="407DBF18" w14:textId="67C189EA" w:rsidR="00105B8A" w:rsidRPr="000F3E07" w:rsidRDefault="000F3E07" w:rsidP="000F3E07">
      <w:pPr>
        <w:ind w:firstLine="2410"/>
        <w:jc w:val="both"/>
        <w:rPr>
          <w:lang w:val="kk-KZ"/>
        </w:rPr>
      </w:pPr>
      <w:r w:rsidRPr="000F3E07">
        <w:rPr>
          <w:lang w:val="kk-KZ"/>
        </w:rPr>
        <w:t>а                                                                               б</w:t>
      </w:r>
    </w:p>
    <w:p w14:paraId="05A4A82B" w14:textId="77777777" w:rsidR="000F3E07" w:rsidRPr="000F3E07" w:rsidRDefault="000F3E07" w:rsidP="00693088">
      <w:pPr>
        <w:jc w:val="center"/>
        <w:rPr>
          <w:sz w:val="16"/>
          <w:szCs w:val="16"/>
          <w:lang w:val="kk-KZ"/>
        </w:rPr>
      </w:pPr>
    </w:p>
    <w:p w14:paraId="3318E585" w14:textId="0F943E94" w:rsidR="00105B8A" w:rsidRPr="00CD1AF5" w:rsidRDefault="00105B8A" w:rsidP="00693088">
      <w:pPr>
        <w:jc w:val="center"/>
        <w:rPr>
          <w:sz w:val="28"/>
          <w:szCs w:val="28"/>
        </w:rPr>
      </w:pPr>
      <w:r w:rsidRPr="00CD1AF5">
        <w:rPr>
          <w:sz w:val="28"/>
          <w:szCs w:val="28"/>
        </w:rPr>
        <w:t xml:space="preserve">Рисунок </w:t>
      </w:r>
      <w:r w:rsidR="00167A82">
        <w:rPr>
          <w:sz w:val="28"/>
          <w:szCs w:val="28"/>
          <w:lang w:val="kk-KZ"/>
        </w:rPr>
        <w:t>33</w:t>
      </w:r>
      <w:r w:rsidRPr="00CD1AF5">
        <w:rPr>
          <w:sz w:val="28"/>
          <w:szCs w:val="28"/>
        </w:rPr>
        <w:t xml:space="preserve"> – Показатели уплотнений модельного грунта</w:t>
      </w:r>
    </w:p>
    <w:p w14:paraId="5D29E513" w14:textId="77777777" w:rsidR="00105B8A" w:rsidRPr="00CD1AF5" w:rsidRDefault="00105B8A" w:rsidP="00693088">
      <w:pPr>
        <w:jc w:val="both"/>
        <w:rPr>
          <w:sz w:val="28"/>
          <w:szCs w:val="28"/>
        </w:rPr>
      </w:pPr>
    </w:p>
    <w:p w14:paraId="2B45E7DD" w14:textId="3326BE0A" w:rsidR="00105B8A" w:rsidRPr="00CD1AF5" w:rsidRDefault="00105B8A" w:rsidP="00167A82">
      <w:pPr>
        <w:ind w:firstLine="709"/>
        <w:jc w:val="both"/>
        <w:rPr>
          <w:sz w:val="28"/>
          <w:szCs w:val="28"/>
        </w:rPr>
      </w:pPr>
      <w:r w:rsidRPr="00CD1AF5">
        <w:rPr>
          <w:sz w:val="28"/>
          <w:szCs w:val="28"/>
        </w:rPr>
        <w:t>Согласно результатам многочисленных измерений изменений плотностей модельного грунта при его обкате, коэффициент уплотнения (</w:t>
      </w:r>
      <w:r w:rsidR="008971A2" w:rsidRPr="00CD1AF5">
        <w:rPr>
          <w:sz w:val="28"/>
          <w:szCs w:val="28"/>
        </w:rPr>
        <w:t>р</w:t>
      </w:r>
      <w:r w:rsidRPr="00CD1AF5">
        <w:rPr>
          <w:sz w:val="28"/>
          <w:szCs w:val="28"/>
        </w:rPr>
        <w:t xml:space="preserve">исунок </w:t>
      </w:r>
      <w:r w:rsidR="00995FD3">
        <w:rPr>
          <w:sz w:val="28"/>
          <w:szCs w:val="28"/>
        </w:rPr>
        <w:t>27</w:t>
      </w:r>
      <w:r w:rsidR="008971A2" w:rsidRPr="00CD1AF5">
        <w:rPr>
          <w:sz w:val="28"/>
          <w:szCs w:val="28"/>
        </w:rPr>
        <w:t>а</w:t>
      </w:r>
      <w:r w:rsidRPr="00CD1AF5">
        <w:rPr>
          <w:sz w:val="28"/>
          <w:szCs w:val="28"/>
        </w:rPr>
        <w:t>) при разном количестве обкаток варьируется от 0.01 до 1.12. При 10 раскатках максимальный показатель плотности первого слоя (после раскатки всех слоев от 10 до 50 раз) составляет 1.12, при 20 раскатках – 1.07, при 30 – 1.03, при 40 – 1.01, при 50</w:t>
      </w:r>
      <w:r w:rsidR="008971A2">
        <w:rPr>
          <w:sz w:val="28"/>
          <w:szCs w:val="28"/>
          <w:lang w:val="kk-KZ"/>
        </w:rPr>
        <w:t>-</w:t>
      </w:r>
      <w:r w:rsidRPr="00CD1AF5">
        <w:rPr>
          <w:sz w:val="28"/>
          <w:szCs w:val="28"/>
        </w:rPr>
        <w:t>1.01 (при более 40 обкаток уплотнение первого слоя не происходит). Те же показатели для второго слоя составили 1.09 при 10 раскатках, 1.07 при 20 раскатках, 1.04 при 30, 1.01 при 40 и 50 (уплотнения второго слоя при более 40 раскаток не происходит). Для третьего слоя коэффициенты составили 1.05 при 10 раскатках, 1.03 при 20 и 30, 1.01 при 40 и 50 (при более 40 раскатках, уплотнения не происходит). Для четвертого слоя 1.02 при 10, 20 и 30 раскатках, и 1.00 при 40 и 50 (уплотнение не происходит после 40 раскаток). Согласно расчётам, прогнозируемое число раскаток (</w:t>
      </w:r>
      <w:r w:rsidR="008971A2" w:rsidRPr="00CD1AF5">
        <w:rPr>
          <w:sz w:val="28"/>
          <w:szCs w:val="28"/>
        </w:rPr>
        <w:t>р</w:t>
      </w:r>
      <w:r w:rsidRPr="00CD1AF5">
        <w:rPr>
          <w:sz w:val="28"/>
          <w:szCs w:val="28"/>
        </w:rPr>
        <w:t>исунок 5</w:t>
      </w:r>
      <w:r w:rsidR="008971A2" w:rsidRPr="00CD1AF5">
        <w:rPr>
          <w:sz w:val="28"/>
          <w:szCs w:val="28"/>
        </w:rPr>
        <w:t>б</w:t>
      </w:r>
      <w:r w:rsidRPr="00CD1AF5">
        <w:rPr>
          <w:sz w:val="28"/>
          <w:szCs w:val="28"/>
        </w:rPr>
        <w:t>) 1 слоя составило 10 раскаток, при этом достигаемая плотность от 1.43 до 1.65 г/см</w:t>
      </w:r>
      <w:r w:rsidRPr="008971A2">
        <w:rPr>
          <w:sz w:val="28"/>
          <w:szCs w:val="28"/>
          <w:vertAlign w:val="superscript"/>
        </w:rPr>
        <w:t>3</w:t>
      </w:r>
      <w:r w:rsidRPr="00CD1AF5">
        <w:rPr>
          <w:sz w:val="28"/>
          <w:szCs w:val="28"/>
        </w:rPr>
        <w:t xml:space="preserve"> после раскатки всех 5 слоев. Те же показатели для 2 слоя – 20 обкаток, увеличение плотности от 1.52 до 1.66 г/см</w:t>
      </w:r>
      <w:r w:rsidRPr="008971A2">
        <w:rPr>
          <w:sz w:val="28"/>
          <w:szCs w:val="28"/>
          <w:vertAlign w:val="superscript"/>
        </w:rPr>
        <w:t>3</w:t>
      </w:r>
      <w:r w:rsidRPr="00CD1AF5">
        <w:rPr>
          <w:sz w:val="28"/>
          <w:szCs w:val="28"/>
        </w:rPr>
        <w:t>. Для 3 слоя – 30 раскаток от 1.64 до 1.66 г/см</w:t>
      </w:r>
      <w:r w:rsidRPr="008971A2">
        <w:rPr>
          <w:sz w:val="28"/>
          <w:szCs w:val="28"/>
          <w:vertAlign w:val="superscript"/>
        </w:rPr>
        <w:t>3</w:t>
      </w:r>
      <w:r w:rsidRPr="00CD1AF5">
        <w:rPr>
          <w:sz w:val="28"/>
          <w:szCs w:val="28"/>
        </w:rPr>
        <w:t>. Для 4 слоя – 40 раскаток, от 1.62 до 1.65 г/см</w:t>
      </w:r>
      <w:r w:rsidRPr="008971A2">
        <w:rPr>
          <w:sz w:val="28"/>
          <w:szCs w:val="28"/>
          <w:vertAlign w:val="superscript"/>
        </w:rPr>
        <w:t>3</w:t>
      </w:r>
      <w:r w:rsidRPr="00CD1AF5">
        <w:rPr>
          <w:sz w:val="28"/>
          <w:szCs w:val="28"/>
        </w:rPr>
        <w:t>. Для 5 слоя, как для последнего, для достижения плотности 1.65 г/см</w:t>
      </w:r>
      <w:r w:rsidRPr="008971A2">
        <w:rPr>
          <w:sz w:val="28"/>
          <w:szCs w:val="28"/>
          <w:vertAlign w:val="superscript"/>
        </w:rPr>
        <w:t>3</w:t>
      </w:r>
      <w:r w:rsidRPr="00CD1AF5">
        <w:rPr>
          <w:sz w:val="28"/>
          <w:szCs w:val="28"/>
        </w:rPr>
        <w:t>, ранее определенное значение 60 раскаток. Согласно контрольным замерам плотности модельного грунта, фактическая плотность слоев по указанному количеству раскаток, составила: для 1, 2 и 3 слоев – 1.66 г/</w:t>
      </w:r>
      <w:r w:rsidRPr="008971A2">
        <w:rPr>
          <w:sz w:val="28"/>
          <w:szCs w:val="28"/>
        </w:rPr>
        <w:t>см</w:t>
      </w:r>
      <w:r w:rsidRPr="008971A2">
        <w:rPr>
          <w:sz w:val="28"/>
          <w:szCs w:val="28"/>
          <w:vertAlign w:val="superscript"/>
        </w:rPr>
        <w:t>3</w:t>
      </w:r>
      <w:r w:rsidRPr="00CD1AF5">
        <w:rPr>
          <w:sz w:val="28"/>
          <w:szCs w:val="28"/>
        </w:rPr>
        <w:t>, 4 и 5 слоя – 1.65 г/см</w:t>
      </w:r>
      <w:r w:rsidRPr="008971A2">
        <w:rPr>
          <w:sz w:val="28"/>
          <w:szCs w:val="28"/>
          <w:vertAlign w:val="superscript"/>
        </w:rPr>
        <w:t>3</w:t>
      </w:r>
      <w:r w:rsidRPr="00CD1AF5">
        <w:rPr>
          <w:sz w:val="28"/>
          <w:szCs w:val="28"/>
        </w:rPr>
        <w:t>. Следовательно для 1, 2 и 3 слоя можно принять меньшее количество раскаток, но данный показатель не сильно скажешься на снижении уплотнения подстилающих слоев, в результате раскатки вышележащих слоев.</w:t>
      </w:r>
    </w:p>
    <w:p w14:paraId="1CE0A79D" w14:textId="77777777" w:rsidR="00C37617" w:rsidRPr="00CD1AF5" w:rsidRDefault="00C37617" w:rsidP="00693088">
      <w:pPr>
        <w:ind w:firstLine="709"/>
        <w:jc w:val="both"/>
        <w:rPr>
          <w:sz w:val="28"/>
          <w:szCs w:val="28"/>
        </w:rPr>
      </w:pPr>
    </w:p>
    <w:p w14:paraId="6E9F9AA9" w14:textId="0392AA84" w:rsidR="004963EB" w:rsidRPr="00CD1AF5" w:rsidRDefault="00046278" w:rsidP="00693088">
      <w:pPr>
        <w:pStyle w:val="2"/>
        <w:spacing w:before="0"/>
      </w:pPr>
      <w:bookmarkStart w:id="108" w:name="_Toc195095278"/>
      <w:r w:rsidRPr="00CD1AF5">
        <w:lastRenderedPageBreak/>
        <w:t xml:space="preserve">Выводы по </w:t>
      </w:r>
      <w:r w:rsidR="000F3E07">
        <w:rPr>
          <w:lang w:val="kk-KZ"/>
        </w:rPr>
        <w:t>разделу</w:t>
      </w:r>
      <w:bookmarkEnd w:id="108"/>
    </w:p>
    <w:p w14:paraId="29988DFB" w14:textId="0634029B" w:rsidR="007C4900" w:rsidRPr="00CD1AF5" w:rsidRDefault="007C4900" w:rsidP="00693088">
      <w:pPr>
        <w:ind w:firstLine="709"/>
        <w:jc w:val="both"/>
        <w:rPr>
          <w:sz w:val="28"/>
          <w:szCs w:val="28"/>
        </w:rPr>
      </w:pPr>
      <w:r w:rsidRPr="00CD1AF5">
        <w:rPr>
          <w:sz w:val="28"/>
          <w:szCs w:val="28"/>
        </w:rPr>
        <w:t xml:space="preserve">1. Приведены данные о лабораторных испытаниях </w:t>
      </w:r>
      <w:proofErr w:type="spellStart"/>
      <w:r w:rsidRPr="00CD1AF5">
        <w:rPr>
          <w:sz w:val="28"/>
          <w:szCs w:val="28"/>
        </w:rPr>
        <w:t>геосинтетических</w:t>
      </w:r>
      <w:proofErr w:type="spellEnd"/>
      <w:r w:rsidRPr="00CD1AF5">
        <w:rPr>
          <w:sz w:val="28"/>
          <w:szCs w:val="28"/>
        </w:rPr>
        <w:t xml:space="preserve"> материалов, направленные на исследование их физико-механических характеристик и последующей оценки влияния на устойчивость грунтовых насыпей. Приведена классификация лабораторных испытаний георешеток по оцениваемым критериям (физико-механическим характеристикам), а также нормативные документы, регламентирующие методики проведения лабораторных испытаний. При этом были даны методики, как отечественные стандартов, так и стандартов </w:t>
      </w:r>
      <w:r w:rsidRPr="00CD1AF5">
        <w:rPr>
          <w:sz w:val="28"/>
          <w:szCs w:val="28"/>
          <w:lang w:val="en-US"/>
        </w:rPr>
        <w:t>ASTM</w:t>
      </w:r>
      <w:r w:rsidRPr="00CD1AF5">
        <w:rPr>
          <w:sz w:val="28"/>
          <w:szCs w:val="28"/>
        </w:rPr>
        <w:t xml:space="preserve"> (</w:t>
      </w:r>
      <w:r w:rsidRPr="00CD1AF5">
        <w:rPr>
          <w:sz w:val="28"/>
          <w:szCs w:val="28"/>
          <w:lang w:val="en-US"/>
        </w:rPr>
        <w:t>American</w:t>
      </w:r>
      <w:r w:rsidRPr="00CD1AF5">
        <w:rPr>
          <w:sz w:val="28"/>
          <w:szCs w:val="28"/>
        </w:rPr>
        <w:t xml:space="preserve"> </w:t>
      </w:r>
      <w:r w:rsidRPr="00CD1AF5">
        <w:rPr>
          <w:sz w:val="28"/>
          <w:szCs w:val="28"/>
          <w:lang w:val="en-US"/>
        </w:rPr>
        <w:t>standard</w:t>
      </w:r>
      <w:r w:rsidRPr="00CD1AF5">
        <w:rPr>
          <w:sz w:val="28"/>
          <w:szCs w:val="28"/>
        </w:rPr>
        <w:t xml:space="preserve"> </w:t>
      </w:r>
      <w:r w:rsidRPr="00CD1AF5">
        <w:rPr>
          <w:sz w:val="28"/>
          <w:szCs w:val="28"/>
          <w:lang w:val="en-US"/>
        </w:rPr>
        <w:t>for</w:t>
      </w:r>
      <w:r w:rsidRPr="00CD1AF5">
        <w:rPr>
          <w:sz w:val="28"/>
          <w:szCs w:val="28"/>
        </w:rPr>
        <w:t xml:space="preserve"> </w:t>
      </w:r>
      <w:r w:rsidRPr="00CD1AF5">
        <w:rPr>
          <w:sz w:val="28"/>
          <w:szCs w:val="28"/>
          <w:lang w:val="en-US"/>
        </w:rPr>
        <w:t>testing</w:t>
      </w:r>
      <w:r w:rsidRPr="00CD1AF5">
        <w:rPr>
          <w:sz w:val="28"/>
          <w:szCs w:val="28"/>
        </w:rPr>
        <w:t xml:space="preserve"> </w:t>
      </w:r>
      <w:r w:rsidRPr="00CD1AF5">
        <w:rPr>
          <w:sz w:val="28"/>
          <w:szCs w:val="28"/>
          <w:lang w:val="en-US"/>
        </w:rPr>
        <w:t>materials</w:t>
      </w:r>
      <w:r w:rsidRPr="00CD1AF5">
        <w:rPr>
          <w:sz w:val="28"/>
          <w:szCs w:val="28"/>
        </w:rPr>
        <w:t>).</w:t>
      </w:r>
    </w:p>
    <w:p w14:paraId="5C8BA8FA" w14:textId="463F9E3F" w:rsidR="007C4900" w:rsidRPr="00CD1AF5" w:rsidRDefault="007C4900" w:rsidP="00693088">
      <w:pPr>
        <w:ind w:firstLine="709"/>
        <w:jc w:val="both"/>
        <w:rPr>
          <w:sz w:val="28"/>
          <w:szCs w:val="28"/>
        </w:rPr>
      </w:pPr>
      <w:r w:rsidRPr="00CD1AF5">
        <w:rPr>
          <w:sz w:val="28"/>
          <w:szCs w:val="28"/>
        </w:rPr>
        <w:t xml:space="preserve">2. Для исследований влияния </w:t>
      </w:r>
      <w:proofErr w:type="spellStart"/>
      <w:r w:rsidRPr="00CD1AF5">
        <w:rPr>
          <w:sz w:val="28"/>
          <w:szCs w:val="28"/>
        </w:rPr>
        <w:t>геосинтетических</w:t>
      </w:r>
      <w:proofErr w:type="spellEnd"/>
      <w:r w:rsidRPr="00CD1AF5">
        <w:rPr>
          <w:sz w:val="28"/>
          <w:szCs w:val="28"/>
        </w:rPr>
        <w:t xml:space="preserve"> материалов на общую устойчивость грунтовой насыпи были выполнены лабораторные испытания для пяти разных типов </w:t>
      </w:r>
      <w:proofErr w:type="spellStart"/>
      <w:r w:rsidRPr="00CD1AF5">
        <w:rPr>
          <w:sz w:val="28"/>
          <w:szCs w:val="28"/>
        </w:rPr>
        <w:t>геосинтетических</w:t>
      </w:r>
      <w:proofErr w:type="spellEnd"/>
      <w:r w:rsidRPr="00CD1AF5">
        <w:rPr>
          <w:sz w:val="28"/>
          <w:szCs w:val="28"/>
        </w:rPr>
        <w:t xml:space="preserve"> материалов, характеристики которых описаны в таблице 2.2. Определение и измерение линейных размеров </w:t>
      </w:r>
      <w:proofErr w:type="spellStart"/>
      <w:r w:rsidRPr="00CD1AF5">
        <w:rPr>
          <w:sz w:val="28"/>
          <w:szCs w:val="28"/>
        </w:rPr>
        <w:t>геосинтетических</w:t>
      </w:r>
      <w:proofErr w:type="spellEnd"/>
      <w:r w:rsidRPr="00CD1AF5">
        <w:rPr>
          <w:sz w:val="28"/>
          <w:szCs w:val="28"/>
        </w:rPr>
        <w:t xml:space="preserve"> материалов выполнены согласно требованиям ГОСТ Р 50276. Результаты измерений представлены в таблице 2.3 и </w:t>
      </w:r>
      <w:proofErr w:type="spellStart"/>
      <w:r w:rsidRPr="00CD1AF5">
        <w:rPr>
          <w:sz w:val="28"/>
          <w:szCs w:val="28"/>
        </w:rPr>
        <w:t>рисунк</w:t>
      </w:r>
      <w:proofErr w:type="spellEnd"/>
      <w:r w:rsidR="008971A2">
        <w:rPr>
          <w:sz w:val="28"/>
          <w:szCs w:val="28"/>
          <w:lang w:val="kk-KZ"/>
        </w:rPr>
        <w:t>е</w:t>
      </w:r>
      <w:r w:rsidRPr="00CD1AF5">
        <w:rPr>
          <w:sz w:val="28"/>
          <w:szCs w:val="28"/>
        </w:rPr>
        <w:t xml:space="preserve"> 1</w:t>
      </w:r>
      <w:r w:rsidR="008971A2">
        <w:rPr>
          <w:sz w:val="28"/>
          <w:szCs w:val="28"/>
          <w:lang w:val="kk-KZ"/>
        </w:rPr>
        <w:t>3</w:t>
      </w:r>
      <w:r w:rsidRPr="00CD1AF5">
        <w:rPr>
          <w:sz w:val="28"/>
          <w:szCs w:val="28"/>
        </w:rPr>
        <w:t>. Определение плотности выполнено в соответствии с требованиями ГОСТ Р 50277. Результаты измерений представлены в таблице 2.3 и рисунке 1</w:t>
      </w:r>
      <w:r w:rsidR="00F2304D">
        <w:rPr>
          <w:sz w:val="28"/>
          <w:szCs w:val="28"/>
        </w:rPr>
        <w:t>8</w:t>
      </w:r>
      <w:r w:rsidRPr="00CD1AF5">
        <w:rPr>
          <w:sz w:val="28"/>
          <w:szCs w:val="28"/>
        </w:rPr>
        <w:t>. Испытания прочности на разрыв были проведены методом управления деформацией (</w:t>
      </w:r>
      <w:proofErr w:type="spellStart"/>
      <w:r w:rsidRPr="00CD1AF5">
        <w:rPr>
          <w:sz w:val="28"/>
          <w:szCs w:val="28"/>
        </w:rPr>
        <w:t>Strain-control</w:t>
      </w:r>
      <w:proofErr w:type="spellEnd"/>
      <w:r w:rsidRPr="00CD1AF5">
        <w:rPr>
          <w:sz w:val="28"/>
          <w:szCs w:val="28"/>
        </w:rPr>
        <w:t>) по ГОСТ 32491, который основан на поддержании заданного уровня деформации в образце в течение испытания. Результаты испытаний представлены на рисунках 1</w:t>
      </w:r>
      <w:r w:rsidR="00F2304D">
        <w:rPr>
          <w:sz w:val="28"/>
          <w:szCs w:val="28"/>
        </w:rPr>
        <w:t>8</w:t>
      </w:r>
      <w:r w:rsidRPr="00CD1AF5">
        <w:rPr>
          <w:sz w:val="28"/>
          <w:szCs w:val="28"/>
        </w:rPr>
        <w:t xml:space="preserve"> и 1</w:t>
      </w:r>
      <w:r w:rsidR="00F2304D">
        <w:rPr>
          <w:sz w:val="28"/>
          <w:szCs w:val="28"/>
        </w:rPr>
        <w:t>9</w:t>
      </w:r>
      <w:r w:rsidRPr="00CD1AF5">
        <w:rPr>
          <w:sz w:val="28"/>
          <w:szCs w:val="28"/>
        </w:rPr>
        <w:t xml:space="preserve">. Результаты с учетом корректировок на удельную длину образцов представлены на рисунке </w:t>
      </w:r>
      <w:r w:rsidR="00F2304D">
        <w:rPr>
          <w:sz w:val="28"/>
          <w:szCs w:val="28"/>
        </w:rPr>
        <w:t>20</w:t>
      </w:r>
      <w:r w:rsidRPr="00CD1AF5">
        <w:rPr>
          <w:sz w:val="28"/>
          <w:szCs w:val="28"/>
        </w:rPr>
        <w:t>, а результирующие данные на рисунке 2</w:t>
      </w:r>
      <w:r w:rsidR="00F2304D">
        <w:rPr>
          <w:sz w:val="28"/>
          <w:szCs w:val="28"/>
        </w:rPr>
        <w:t>1</w:t>
      </w:r>
      <w:r w:rsidRPr="00CD1AF5">
        <w:rPr>
          <w:sz w:val="28"/>
          <w:szCs w:val="28"/>
        </w:rPr>
        <w:t xml:space="preserve">. Согласно результатам испытаний образцов максимальные показатели сопротивлений на растяжение выявлены у образца 2, максимальное растягивающее усилие составило 675кН. Значения максимальных растягивающих усилий у всех образцов ниже, чем у образцов типа 2, различия в численном эквиваленте составляют: тип 1 на 3.2% ниже; тип 3 –на 7.7%, тип 4 на 13.4%, тип 5 на 18.7%. </w:t>
      </w:r>
      <w:r w:rsidR="00405D07" w:rsidRPr="00CD1AF5">
        <w:rPr>
          <w:sz w:val="28"/>
          <w:szCs w:val="28"/>
        </w:rPr>
        <w:t>Следовательно,</w:t>
      </w:r>
      <w:r w:rsidRPr="00CD1AF5">
        <w:rPr>
          <w:sz w:val="28"/>
          <w:szCs w:val="28"/>
        </w:rPr>
        <w:t xml:space="preserve"> для подбора геометрических размеров эквивалентной георешетки, дальнейшие испытания по определению прочности на растяжение одного стержня будут выполнены только для образца 2.</w:t>
      </w:r>
    </w:p>
    <w:p w14:paraId="74DE7401" w14:textId="44E78972" w:rsidR="007C4900" w:rsidRPr="00CD1AF5" w:rsidRDefault="007C4900" w:rsidP="008971A2">
      <w:pPr>
        <w:ind w:firstLine="709"/>
        <w:jc w:val="both"/>
        <w:rPr>
          <w:sz w:val="28"/>
          <w:szCs w:val="28"/>
        </w:rPr>
      </w:pPr>
      <w:r w:rsidRPr="00CD1AF5">
        <w:rPr>
          <w:sz w:val="28"/>
          <w:szCs w:val="28"/>
        </w:rPr>
        <w:t xml:space="preserve">3. </w:t>
      </w:r>
      <w:r w:rsidR="00E7413C" w:rsidRPr="00CD1AF5">
        <w:rPr>
          <w:sz w:val="28"/>
          <w:szCs w:val="28"/>
        </w:rPr>
        <w:t>Б</w:t>
      </w:r>
      <w:r w:rsidRPr="00CD1AF5">
        <w:rPr>
          <w:sz w:val="28"/>
          <w:szCs w:val="28"/>
        </w:rPr>
        <w:t xml:space="preserve">ыли выполнены испытания на разрыв </w:t>
      </w:r>
      <w:proofErr w:type="spellStart"/>
      <w:r w:rsidRPr="00CD1AF5">
        <w:rPr>
          <w:sz w:val="28"/>
          <w:szCs w:val="28"/>
        </w:rPr>
        <w:t>геосинтетического</w:t>
      </w:r>
      <w:proofErr w:type="spellEnd"/>
      <w:r w:rsidRPr="00CD1AF5">
        <w:rPr>
          <w:sz w:val="28"/>
          <w:szCs w:val="28"/>
        </w:rPr>
        <w:t xml:space="preserve"> волокна эквивалентной георешетки для модельных испытаний. По результатам испытаний максимальная прочность на растяжение для одного стержня георешетки составляла 99 кН, а среднее относительное удлинение при этом было 10%. Эти данные подтверждают высокую эффективность армирования с использованием георешеток. Проведенные исследования показали, что вертикальные деформации неармированной насыпи составляли от 109 до 117 мм, тогда как в армированной насыпи они были в пределах от 109 до 118 мм, при этом средние значения для армированной насыпи составили 113.5 мм. Горизонтальные деформации неармированной насыпи находились в диапазоне 0.68–1.46 мм, а в армированной модели </w:t>
      </w:r>
      <w:r w:rsidR="008971A2">
        <w:rPr>
          <w:sz w:val="28"/>
          <w:szCs w:val="28"/>
        </w:rPr>
        <w:t>‒</w:t>
      </w:r>
      <w:r w:rsidRPr="00CD1AF5">
        <w:rPr>
          <w:sz w:val="28"/>
          <w:szCs w:val="28"/>
        </w:rPr>
        <w:t xml:space="preserve"> 0.98–1.26 мм, что также свидетельствует о значительном снижении деформаций при использовании геосинтетики. </w:t>
      </w:r>
      <w:bookmarkStart w:id="109" w:name="_Hlk195003823"/>
      <w:r w:rsidRPr="00CD1AF5">
        <w:rPr>
          <w:sz w:val="28"/>
          <w:szCs w:val="28"/>
        </w:rPr>
        <w:t xml:space="preserve">Использование полиэфирных </w:t>
      </w:r>
      <w:proofErr w:type="spellStart"/>
      <w:r w:rsidRPr="00CD1AF5">
        <w:rPr>
          <w:sz w:val="28"/>
          <w:szCs w:val="28"/>
        </w:rPr>
        <w:t>геосеток</w:t>
      </w:r>
      <w:proofErr w:type="spellEnd"/>
      <w:r w:rsidRPr="00CD1AF5">
        <w:rPr>
          <w:sz w:val="28"/>
          <w:szCs w:val="28"/>
        </w:rPr>
        <w:t xml:space="preserve"> в качестве эквивалентного материала продемонстрировало эффективность при шаге сетки 0.5 см. Средняя </w:t>
      </w:r>
      <w:r w:rsidRPr="00CD1AF5">
        <w:rPr>
          <w:sz w:val="28"/>
          <w:szCs w:val="28"/>
        </w:rPr>
        <w:lastRenderedPageBreak/>
        <w:t>осевая жесткость армированных образцов составила 360 кН/м, что соответствует необходимым требованиям для стабилизации грунтовых сооружений.</w:t>
      </w:r>
      <w:bookmarkEnd w:id="109"/>
    </w:p>
    <w:p w14:paraId="15154DDE" w14:textId="7D86F9D9" w:rsidR="007C4900" w:rsidRPr="00CD1AF5" w:rsidRDefault="00E7413C" w:rsidP="008971A2">
      <w:pPr>
        <w:ind w:firstLine="709"/>
        <w:jc w:val="both"/>
        <w:rPr>
          <w:sz w:val="28"/>
          <w:szCs w:val="28"/>
        </w:rPr>
      </w:pPr>
      <w:r w:rsidRPr="00CD1AF5">
        <w:rPr>
          <w:sz w:val="28"/>
          <w:szCs w:val="28"/>
        </w:rPr>
        <w:t xml:space="preserve">4. </w:t>
      </w:r>
      <w:r w:rsidR="007C4900" w:rsidRPr="00CD1AF5">
        <w:rPr>
          <w:sz w:val="28"/>
          <w:szCs w:val="28"/>
        </w:rPr>
        <w:t>Были выполнены лабораторные испытания песчаных грунтов с целью разработки технологии укладки модельного грунта в экспериментальный лоток по заданной естественной плотности и влажности. Моделирование модельного грунта необходимо для проведения последующих исследований инъекционного раствора глубинной цементации в условиях, приближенных к реальным. Согласно результатам измерений гранулометрического состава песчаного грунта, исследуемый грунт относится к пескам крупным. Максимальная массовая доля наблюдается у фракций от 0.5 до 2.0 мм, составляет 77.44%. Согласно результатам испытаний плотностей, среднее значение плотности песчаных грунтов в естественном состоянии составляет 1.65 г/см</w:t>
      </w:r>
      <w:r w:rsidR="007C4900" w:rsidRPr="008971A2">
        <w:rPr>
          <w:sz w:val="28"/>
          <w:szCs w:val="28"/>
          <w:vertAlign w:val="superscript"/>
        </w:rPr>
        <w:t>3</w:t>
      </w:r>
      <w:r w:rsidR="007C4900" w:rsidRPr="00CD1AF5">
        <w:rPr>
          <w:sz w:val="28"/>
          <w:szCs w:val="28"/>
        </w:rPr>
        <w:t>, в рыхлом – 1.36 г/см</w:t>
      </w:r>
      <w:r w:rsidR="007C4900" w:rsidRPr="008971A2">
        <w:rPr>
          <w:sz w:val="28"/>
          <w:szCs w:val="28"/>
          <w:vertAlign w:val="superscript"/>
        </w:rPr>
        <w:t>3</w:t>
      </w:r>
      <w:r w:rsidR="007C4900" w:rsidRPr="00CD1AF5">
        <w:rPr>
          <w:sz w:val="28"/>
          <w:szCs w:val="28"/>
        </w:rPr>
        <w:t>. Все частные значения плотностей имеют тесную связь, коэффициент вариации не превышает 2.8%. Согласно результатам подбора молельного песчаного грунта по контрольным параметрам плотности, технология укладки молельного грунта представляет собой послойное уплотнение слоев песка с раскаткой в следующей последовательности: 1 слой по 10 раскаток, 2 сой по 20 раскаток,</w:t>
      </w:r>
      <w:r w:rsidR="00E00A27">
        <w:rPr>
          <w:sz w:val="28"/>
          <w:szCs w:val="28"/>
        </w:rPr>
        <w:t xml:space="preserve"> </w:t>
      </w:r>
      <w:r w:rsidR="007C4900" w:rsidRPr="00CD1AF5">
        <w:rPr>
          <w:sz w:val="28"/>
          <w:szCs w:val="28"/>
        </w:rPr>
        <w:t>3 сой –  30 раскаток, 4 слой – 40 раскаток, 5 стой – 60 раскаток. При этом достигается плотность модельного грунта, максимально приближенная к реальной – 1.65 г/см</w:t>
      </w:r>
      <w:r w:rsidR="007C4900" w:rsidRPr="008971A2">
        <w:rPr>
          <w:sz w:val="28"/>
          <w:szCs w:val="28"/>
          <w:vertAlign w:val="superscript"/>
        </w:rPr>
        <w:t>3</w:t>
      </w:r>
      <w:r w:rsidR="007C4900" w:rsidRPr="00CD1AF5">
        <w:rPr>
          <w:sz w:val="28"/>
          <w:szCs w:val="28"/>
        </w:rPr>
        <w:t>.</w:t>
      </w:r>
    </w:p>
    <w:p w14:paraId="6D58E8BB" w14:textId="77777777" w:rsidR="007C4900" w:rsidRPr="00CD1AF5" w:rsidRDefault="007C4900" w:rsidP="00693088"/>
    <w:p w14:paraId="12A29116" w14:textId="61BDEA47" w:rsidR="009948FB" w:rsidRPr="00CD1AF5" w:rsidRDefault="009948FB" w:rsidP="00693088">
      <w:pPr>
        <w:rPr>
          <w:b/>
          <w:caps/>
          <w:sz w:val="28"/>
          <w:szCs w:val="28"/>
        </w:rPr>
      </w:pPr>
      <w:r w:rsidRPr="00CD1AF5">
        <w:rPr>
          <w:b/>
          <w:caps/>
          <w:sz w:val="28"/>
          <w:szCs w:val="28"/>
        </w:rPr>
        <w:br w:type="page"/>
      </w:r>
    </w:p>
    <w:p w14:paraId="5D4CFCE5" w14:textId="079C8F4B" w:rsidR="00C43DB0" w:rsidRPr="008971A2" w:rsidRDefault="00C43DB0" w:rsidP="008971A2">
      <w:pPr>
        <w:pStyle w:val="1"/>
        <w:spacing w:before="0" w:line="240" w:lineRule="auto"/>
        <w:rPr>
          <w:b w:val="0"/>
          <w:caps/>
        </w:rPr>
      </w:pPr>
      <w:bookmarkStart w:id="110" w:name="_Toc195095279"/>
      <w:r w:rsidRPr="008971A2">
        <w:rPr>
          <w:caps/>
        </w:rPr>
        <w:lastRenderedPageBreak/>
        <w:t>3 Модельные испытания армированной насыпи</w:t>
      </w:r>
      <w:bookmarkEnd w:id="110"/>
    </w:p>
    <w:p w14:paraId="6D8EB262" w14:textId="77777777" w:rsidR="00361429" w:rsidRPr="008971A2" w:rsidRDefault="00361429" w:rsidP="008971A2">
      <w:pPr>
        <w:ind w:firstLine="709"/>
        <w:contextualSpacing/>
        <w:jc w:val="both"/>
        <w:rPr>
          <w:b/>
          <w:sz w:val="28"/>
          <w:szCs w:val="28"/>
        </w:rPr>
      </w:pPr>
    </w:p>
    <w:p w14:paraId="6F38C411" w14:textId="39974D45" w:rsidR="00B16C1E" w:rsidRPr="008971A2" w:rsidRDefault="00B16C1E" w:rsidP="008971A2">
      <w:pPr>
        <w:ind w:firstLine="709"/>
        <w:contextualSpacing/>
        <w:jc w:val="both"/>
        <w:rPr>
          <w:sz w:val="28"/>
          <w:szCs w:val="28"/>
        </w:rPr>
      </w:pPr>
      <w:r w:rsidRPr="008971A2">
        <w:rPr>
          <w:sz w:val="28"/>
          <w:szCs w:val="28"/>
        </w:rPr>
        <w:t xml:space="preserve">Модельные испытания насыпи проводятся с целью определения ее устойчивости, определения оптимальных параметров для проектирования насыпи и оценки возможных рисков при ее использовании. Результаты модельных испытаний используются для оптимизации проектирования и строительства насыпей, а также для оценки их безопасности </w:t>
      </w:r>
      <w:bookmarkStart w:id="111" w:name="tex79"/>
      <w:bookmarkEnd w:id="111"/>
      <w:r w:rsidR="00A96586" w:rsidRPr="008971A2">
        <w:rPr>
          <w:sz w:val="28"/>
          <w:szCs w:val="28"/>
        </w:rPr>
        <w:fldChar w:fldCharType="begin"/>
      </w:r>
      <w:r w:rsidR="00A96586" w:rsidRPr="008971A2">
        <w:rPr>
          <w:sz w:val="28"/>
          <w:szCs w:val="28"/>
        </w:rPr>
        <w:instrText xml:space="preserve"> HYPERLINK  \l "lit79" </w:instrText>
      </w:r>
      <w:r w:rsidR="00A96586" w:rsidRPr="008971A2">
        <w:rPr>
          <w:sz w:val="28"/>
          <w:szCs w:val="28"/>
        </w:rPr>
      </w:r>
      <w:r w:rsidR="00A96586" w:rsidRPr="008971A2">
        <w:rPr>
          <w:sz w:val="28"/>
          <w:szCs w:val="28"/>
        </w:rPr>
        <w:fldChar w:fldCharType="separate"/>
      </w:r>
      <w:r w:rsidR="0047333F" w:rsidRPr="008971A2">
        <w:rPr>
          <w:rStyle w:val="ae"/>
          <w:color w:val="auto"/>
          <w:sz w:val="28"/>
          <w:szCs w:val="28"/>
          <w:u w:val="none"/>
        </w:rPr>
        <w:t>[</w:t>
      </w:r>
      <w:r w:rsidR="00E00A27">
        <w:rPr>
          <w:rStyle w:val="ae"/>
          <w:color w:val="auto"/>
          <w:sz w:val="28"/>
          <w:szCs w:val="28"/>
          <w:u w:val="none"/>
        </w:rPr>
        <w:t>58, р. 1-9</w:t>
      </w:r>
      <w:r w:rsidR="0047333F" w:rsidRPr="008971A2">
        <w:rPr>
          <w:rStyle w:val="ae"/>
          <w:color w:val="auto"/>
          <w:sz w:val="28"/>
          <w:szCs w:val="28"/>
          <w:u w:val="none"/>
        </w:rPr>
        <w:t>]</w:t>
      </w:r>
      <w:r w:rsidR="00A96586" w:rsidRPr="008971A2">
        <w:rPr>
          <w:sz w:val="28"/>
          <w:szCs w:val="28"/>
        </w:rPr>
        <w:fldChar w:fldCharType="end"/>
      </w:r>
      <w:r w:rsidRPr="008971A2">
        <w:rPr>
          <w:sz w:val="28"/>
          <w:szCs w:val="28"/>
        </w:rPr>
        <w:t>.</w:t>
      </w:r>
    </w:p>
    <w:p w14:paraId="6FC6BFB3" w14:textId="77777777" w:rsidR="00B16C1E" w:rsidRPr="008971A2" w:rsidRDefault="00B16C1E" w:rsidP="008971A2">
      <w:pPr>
        <w:ind w:firstLine="709"/>
        <w:contextualSpacing/>
        <w:jc w:val="both"/>
        <w:rPr>
          <w:sz w:val="28"/>
          <w:szCs w:val="28"/>
        </w:rPr>
      </w:pPr>
      <w:r w:rsidRPr="008971A2">
        <w:rPr>
          <w:sz w:val="28"/>
          <w:szCs w:val="28"/>
        </w:rPr>
        <w:t>Обычно модельные испытания насыпи проводятся в специальных лабораториях или на открытых площадках, где строятся масштабированные модели. Испытания проводятся с использованием различных методов, таких как нагружение модели насыпи, наклон модели для измерения естественного угла откоса, тестирование на сопротивление разрушению и т.д.</w:t>
      </w:r>
    </w:p>
    <w:p w14:paraId="36B53C3A" w14:textId="77777777" w:rsidR="00B16C1E" w:rsidRPr="008971A2" w:rsidRDefault="00B16C1E" w:rsidP="008971A2">
      <w:pPr>
        <w:ind w:firstLine="709"/>
        <w:contextualSpacing/>
        <w:jc w:val="both"/>
        <w:rPr>
          <w:sz w:val="28"/>
          <w:szCs w:val="28"/>
        </w:rPr>
      </w:pPr>
      <w:r w:rsidRPr="008971A2">
        <w:rPr>
          <w:sz w:val="28"/>
          <w:szCs w:val="28"/>
        </w:rPr>
        <w:t>Модельные испытания насыпи являются важным этапом проектирования и строительства насыпей, так как позволяют получить данные о поведении насыпи при различных условиях и определить оптимальные параметры для ее строительства.</w:t>
      </w:r>
    </w:p>
    <w:p w14:paraId="61D43CD5" w14:textId="421C03F4" w:rsidR="00B16C1E" w:rsidRPr="008971A2" w:rsidRDefault="00B16C1E" w:rsidP="008971A2">
      <w:pPr>
        <w:ind w:firstLine="709"/>
        <w:contextualSpacing/>
        <w:jc w:val="both"/>
        <w:rPr>
          <w:sz w:val="28"/>
          <w:szCs w:val="28"/>
        </w:rPr>
      </w:pPr>
      <w:r w:rsidRPr="008971A2">
        <w:rPr>
          <w:sz w:val="28"/>
          <w:szCs w:val="28"/>
        </w:rPr>
        <w:t>А модельные испытания армированной насыпи также являются одним из методов определения ее прочностных характеристик и поведения в условиях нагрузки</w:t>
      </w:r>
      <w:r w:rsidR="00B12D83" w:rsidRPr="008971A2">
        <w:rPr>
          <w:sz w:val="28"/>
          <w:szCs w:val="28"/>
        </w:rPr>
        <w:t xml:space="preserve"> [</w:t>
      </w:r>
      <w:r w:rsidR="00E00A27">
        <w:rPr>
          <w:sz w:val="28"/>
          <w:szCs w:val="28"/>
        </w:rPr>
        <w:t>2, р. 58-62; 81, р. 1-12;</w:t>
      </w:r>
      <w:hyperlink w:anchor="lit91" w:history="1">
        <w:r w:rsidR="00E00A27">
          <w:rPr>
            <w:rStyle w:val="ae"/>
            <w:color w:val="FF0000"/>
            <w:sz w:val="28"/>
            <w:szCs w:val="28"/>
            <w:u w:val="none"/>
            <w:lang w:val="kk-KZ"/>
          </w:rPr>
          <w:t xml:space="preserve"> </w:t>
        </w:r>
        <w:r w:rsidR="001109B6">
          <w:rPr>
            <w:rStyle w:val="ae"/>
            <w:color w:val="auto"/>
            <w:sz w:val="28"/>
            <w:szCs w:val="28"/>
            <w:u w:val="none"/>
            <w:lang w:val="kk-KZ"/>
          </w:rPr>
          <w:t>8</w:t>
        </w:r>
        <w:r w:rsidR="00E00A27">
          <w:rPr>
            <w:rStyle w:val="ae"/>
            <w:color w:val="auto"/>
            <w:sz w:val="28"/>
            <w:szCs w:val="28"/>
            <w:u w:val="none"/>
            <w:lang w:val="kk-KZ"/>
          </w:rPr>
          <w:t>2</w:t>
        </w:r>
        <w:r w:rsidR="001109B6">
          <w:rPr>
            <w:rStyle w:val="ae"/>
            <w:color w:val="auto"/>
            <w:sz w:val="28"/>
            <w:szCs w:val="28"/>
            <w:u w:val="none"/>
            <w:lang w:val="kk-KZ"/>
          </w:rPr>
          <w:t>-8</w:t>
        </w:r>
        <w:r w:rsidR="00E00A27">
          <w:rPr>
            <w:rStyle w:val="ae"/>
            <w:color w:val="auto"/>
            <w:sz w:val="28"/>
            <w:szCs w:val="28"/>
            <w:u w:val="none"/>
            <w:lang w:val="kk-KZ"/>
          </w:rPr>
          <w:t>4</w:t>
        </w:r>
      </w:hyperlink>
      <w:r w:rsidR="00B12D83" w:rsidRPr="008971A2">
        <w:rPr>
          <w:sz w:val="28"/>
          <w:szCs w:val="28"/>
        </w:rPr>
        <w:t>]</w:t>
      </w:r>
      <w:bookmarkStart w:id="112" w:name="tex91"/>
      <w:bookmarkEnd w:id="112"/>
      <w:r w:rsidRPr="008971A2">
        <w:rPr>
          <w:sz w:val="28"/>
          <w:szCs w:val="28"/>
        </w:rPr>
        <w:t>.</w:t>
      </w:r>
    </w:p>
    <w:p w14:paraId="262EA753" w14:textId="073B4790" w:rsidR="00B16C1E" w:rsidRPr="008971A2" w:rsidRDefault="00B16C1E" w:rsidP="008971A2">
      <w:pPr>
        <w:ind w:firstLine="709"/>
        <w:contextualSpacing/>
        <w:jc w:val="both"/>
        <w:rPr>
          <w:sz w:val="28"/>
          <w:szCs w:val="28"/>
        </w:rPr>
      </w:pPr>
      <w:r w:rsidRPr="008971A2">
        <w:rPr>
          <w:sz w:val="28"/>
          <w:szCs w:val="28"/>
        </w:rPr>
        <w:t xml:space="preserve">Для проведения модельных испытаний армированной насыпи необходимо создать уменьшенную модель насыпи, которая соответствует ее реальным размерам и геометрии, но имеет меньшие размеры. Затем эту модель можно испытать на соответствующих испытательных стендах или в полевых условиях </w:t>
      </w:r>
      <w:bookmarkStart w:id="113" w:name="tex80"/>
      <w:bookmarkEnd w:id="113"/>
      <w:r w:rsidR="00A96586" w:rsidRPr="008971A2">
        <w:rPr>
          <w:sz w:val="28"/>
          <w:szCs w:val="28"/>
        </w:rPr>
        <w:fldChar w:fldCharType="begin"/>
      </w:r>
      <w:r w:rsidR="00A96586" w:rsidRPr="008971A2">
        <w:rPr>
          <w:sz w:val="28"/>
          <w:szCs w:val="28"/>
        </w:rPr>
        <w:instrText xml:space="preserve"> HYPERLINK  \l "lit80" </w:instrText>
      </w:r>
      <w:r w:rsidR="00A96586" w:rsidRPr="008971A2">
        <w:rPr>
          <w:sz w:val="28"/>
          <w:szCs w:val="28"/>
        </w:rPr>
      </w:r>
      <w:r w:rsidR="00A96586" w:rsidRPr="008971A2">
        <w:rPr>
          <w:sz w:val="28"/>
          <w:szCs w:val="28"/>
        </w:rPr>
        <w:fldChar w:fldCharType="separate"/>
      </w:r>
      <w:r w:rsidRPr="008971A2">
        <w:rPr>
          <w:rStyle w:val="ae"/>
          <w:color w:val="auto"/>
          <w:sz w:val="28"/>
          <w:szCs w:val="28"/>
          <w:u w:val="none"/>
        </w:rPr>
        <w:t>[8</w:t>
      </w:r>
      <w:r w:rsidR="00E00A27">
        <w:rPr>
          <w:rStyle w:val="ae"/>
          <w:color w:val="auto"/>
          <w:sz w:val="28"/>
          <w:szCs w:val="28"/>
          <w:u w:val="none"/>
        </w:rPr>
        <w:t>5</w:t>
      </w:r>
      <w:r w:rsidRPr="008971A2">
        <w:rPr>
          <w:rStyle w:val="ae"/>
          <w:color w:val="auto"/>
          <w:sz w:val="28"/>
          <w:szCs w:val="28"/>
          <w:u w:val="none"/>
        </w:rPr>
        <w:t>]</w:t>
      </w:r>
      <w:r w:rsidR="00A96586" w:rsidRPr="008971A2">
        <w:rPr>
          <w:sz w:val="28"/>
          <w:szCs w:val="28"/>
        </w:rPr>
        <w:fldChar w:fldCharType="end"/>
      </w:r>
      <w:r w:rsidRPr="008971A2">
        <w:rPr>
          <w:sz w:val="28"/>
          <w:szCs w:val="28"/>
        </w:rPr>
        <w:t>.</w:t>
      </w:r>
    </w:p>
    <w:p w14:paraId="66D5DCDD" w14:textId="53C6B3F9" w:rsidR="00B16C1E" w:rsidRPr="008971A2" w:rsidRDefault="00B16C1E" w:rsidP="008971A2">
      <w:pPr>
        <w:ind w:firstLine="709"/>
        <w:contextualSpacing/>
        <w:jc w:val="both"/>
        <w:rPr>
          <w:sz w:val="28"/>
          <w:szCs w:val="28"/>
        </w:rPr>
      </w:pPr>
      <w:r w:rsidRPr="008971A2">
        <w:rPr>
          <w:sz w:val="28"/>
          <w:szCs w:val="28"/>
        </w:rPr>
        <w:t xml:space="preserve">Один из способов проведения модельных испытаний </w:t>
      </w:r>
      <w:r w:rsidR="008971A2">
        <w:rPr>
          <w:sz w:val="28"/>
          <w:szCs w:val="28"/>
        </w:rPr>
        <w:t>‒</w:t>
      </w:r>
      <w:r w:rsidRPr="008971A2">
        <w:rPr>
          <w:sz w:val="28"/>
          <w:szCs w:val="28"/>
        </w:rPr>
        <w:t xml:space="preserve"> это использование испытательных камер, где насыпь может быть подвергнута различным нагрузкам, чтобы изучить ее поведение в зависимости от различных условий. Другой метод </w:t>
      </w:r>
      <w:r w:rsidR="008971A2">
        <w:rPr>
          <w:sz w:val="28"/>
          <w:szCs w:val="28"/>
        </w:rPr>
        <w:t>‒</w:t>
      </w:r>
      <w:r w:rsidRPr="008971A2">
        <w:rPr>
          <w:sz w:val="28"/>
          <w:szCs w:val="28"/>
        </w:rPr>
        <w:t xml:space="preserve"> это проведение испытаний на открытом воздухе с использованием датчиков для измерения деформаций и напряжений в различных точках насыпи.</w:t>
      </w:r>
    </w:p>
    <w:p w14:paraId="3586EF97" w14:textId="292E417B" w:rsidR="00B16C1E" w:rsidRPr="008971A2" w:rsidRDefault="00B16C1E" w:rsidP="008971A2">
      <w:pPr>
        <w:ind w:firstLine="709"/>
        <w:contextualSpacing/>
        <w:jc w:val="both"/>
        <w:rPr>
          <w:sz w:val="28"/>
          <w:szCs w:val="28"/>
        </w:rPr>
      </w:pPr>
      <w:r w:rsidRPr="008971A2">
        <w:rPr>
          <w:sz w:val="28"/>
          <w:szCs w:val="28"/>
        </w:rPr>
        <w:t>Модельные испытания армированной насыпи могут быть полезны для определения не только ее прочности и поведения в условиях нагрузки, но также для оценки ее способности справляться с изменяющимися условиями окружающей среды, такими как землетрясения, затопления и др. Результаты модельных испытаний могут использоваться для оптимизации проектирования и строительства насыпей, а также для оценки их долговечности и безопасности</w:t>
      </w:r>
      <w:bookmarkStart w:id="114" w:name="tex81"/>
      <w:bookmarkEnd w:id="114"/>
      <w:r w:rsidR="008971A2">
        <w:rPr>
          <w:sz w:val="28"/>
          <w:szCs w:val="28"/>
          <w:lang w:val="kk-KZ"/>
        </w:rPr>
        <w:t> </w:t>
      </w:r>
      <w:r>
        <w:fldChar w:fldCharType="begin"/>
      </w:r>
      <w:r>
        <w:instrText>HYPERLINK \l "lit81"</w:instrText>
      </w:r>
      <w:r>
        <w:fldChar w:fldCharType="separate"/>
      </w:r>
      <w:r w:rsidRPr="008971A2">
        <w:rPr>
          <w:rStyle w:val="ae"/>
          <w:color w:val="auto"/>
          <w:sz w:val="28"/>
          <w:szCs w:val="28"/>
          <w:u w:val="none"/>
        </w:rPr>
        <w:t>[8</w:t>
      </w:r>
      <w:r w:rsidR="004403FD">
        <w:rPr>
          <w:rStyle w:val="ae"/>
          <w:color w:val="auto"/>
          <w:sz w:val="28"/>
          <w:szCs w:val="28"/>
          <w:u w:val="none"/>
        </w:rPr>
        <w:t>6</w:t>
      </w:r>
      <w:r w:rsidRPr="008971A2">
        <w:rPr>
          <w:rStyle w:val="ae"/>
          <w:color w:val="auto"/>
          <w:sz w:val="28"/>
          <w:szCs w:val="28"/>
          <w:u w:val="none"/>
        </w:rPr>
        <w:t>]</w:t>
      </w:r>
      <w:r>
        <w:fldChar w:fldCharType="end"/>
      </w:r>
      <w:r w:rsidRPr="008971A2">
        <w:rPr>
          <w:sz w:val="28"/>
          <w:szCs w:val="28"/>
        </w:rPr>
        <w:t>.</w:t>
      </w:r>
    </w:p>
    <w:p w14:paraId="14A23D83" w14:textId="77777777" w:rsidR="00B16C1E" w:rsidRPr="008971A2" w:rsidRDefault="00B16C1E" w:rsidP="008971A2">
      <w:pPr>
        <w:ind w:firstLine="709"/>
        <w:contextualSpacing/>
        <w:jc w:val="both"/>
        <w:rPr>
          <w:sz w:val="28"/>
          <w:szCs w:val="28"/>
        </w:rPr>
      </w:pPr>
      <w:r w:rsidRPr="008971A2">
        <w:rPr>
          <w:sz w:val="28"/>
          <w:szCs w:val="28"/>
        </w:rPr>
        <w:t xml:space="preserve">Было проведено модельное испытание армированной насыпи, построенной с использованием </w:t>
      </w:r>
      <w:proofErr w:type="spellStart"/>
      <w:r w:rsidRPr="008971A2">
        <w:rPr>
          <w:sz w:val="28"/>
          <w:szCs w:val="28"/>
        </w:rPr>
        <w:t>геосинтетических</w:t>
      </w:r>
      <w:proofErr w:type="spellEnd"/>
      <w:r w:rsidRPr="008971A2">
        <w:rPr>
          <w:sz w:val="28"/>
          <w:szCs w:val="28"/>
        </w:rPr>
        <w:t xml:space="preserve"> материалов. В качестве </w:t>
      </w:r>
      <w:proofErr w:type="spellStart"/>
      <w:r w:rsidRPr="008971A2">
        <w:rPr>
          <w:sz w:val="28"/>
          <w:szCs w:val="28"/>
        </w:rPr>
        <w:t>геосинтетических</w:t>
      </w:r>
      <w:proofErr w:type="spellEnd"/>
      <w:r w:rsidRPr="008971A2">
        <w:rPr>
          <w:sz w:val="28"/>
          <w:szCs w:val="28"/>
        </w:rPr>
        <w:t xml:space="preserve"> материалов были использованы геотекстиль и георешетки. </w:t>
      </w:r>
    </w:p>
    <w:p w14:paraId="2F1E9346" w14:textId="77777777" w:rsidR="00B16C1E" w:rsidRPr="008971A2" w:rsidRDefault="00B16C1E" w:rsidP="008971A2">
      <w:pPr>
        <w:ind w:firstLine="709"/>
        <w:contextualSpacing/>
        <w:jc w:val="both"/>
        <w:rPr>
          <w:sz w:val="28"/>
          <w:szCs w:val="28"/>
        </w:rPr>
      </w:pPr>
      <w:r w:rsidRPr="008971A2">
        <w:rPr>
          <w:sz w:val="28"/>
          <w:szCs w:val="28"/>
        </w:rPr>
        <w:t xml:space="preserve">Испытания проводились с помощью датчиков, установленных на разных глубинах внутри насыпи. Были измерены деформации и напряжения в </w:t>
      </w:r>
      <w:proofErr w:type="spellStart"/>
      <w:r w:rsidRPr="008971A2">
        <w:rPr>
          <w:sz w:val="28"/>
          <w:szCs w:val="28"/>
        </w:rPr>
        <w:t>геосинтетических</w:t>
      </w:r>
      <w:proofErr w:type="spellEnd"/>
      <w:r w:rsidRPr="008971A2">
        <w:rPr>
          <w:sz w:val="28"/>
          <w:szCs w:val="28"/>
        </w:rPr>
        <w:t xml:space="preserve"> материалах и земле.</w:t>
      </w:r>
    </w:p>
    <w:p w14:paraId="43049F40" w14:textId="77777777" w:rsidR="00B16C1E" w:rsidRPr="008971A2" w:rsidRDefault="00B16C1E" w:rsidP="008971A2">
      <w:pPr>
        <w:ind w:firstLine="709"/>
        <w:contextualSpacing/>
        <w:jc w:val="both"/>
        <w:rPr>
          <w:sz w:val="28"/>
          <w:szCs w:val="28"/>
        </w:rPr>
      </w:pPr>
      <w:r w:rsidRPr="008971A2">
        <w:rPr>
          <w:sz w:val="28"/>
          <w:szCs w:val="28"/>
        </w:rPr>
        <w:t xml:space="preserve">Результаты испытаний показали, что использование </w:t>
      </w:r>
      <w:proofErr w:type="spellStart"/>
      <w:r w:rsidRPr="008971A2">
        <w:rPr>
          <w:sz w:val="28"/>
          <w:szCs w:val="28"/>
        </w:rPr>
        <w:t>геосинтетических</w:t>
      </w:r>
      <w:proofErr w:type="spellEnd"/>
      <w:r w:rsidRPr="008971A2">
        <w:rPr>
          <w:sz w:val="28"/>
          <w:szCs w:val="28"/>
        </w:rPr>
        <w:t xml:space="preserve"> материалов для армирования насыпи приводит к значительному увеличению ее </w:t>
      </w:r>
      <w:r w:rsidRPr="008971A2">
        <w:rPr>
          <w:sz w:val="28"/>
          <w:szCs w:val="28"/>
        </w:rPr>
        <w:lastRenderedPageBreak/>
        <w:t xml:space="preserve">несущей способности и уменьшению деформаций. Это означает, что насыпь, армированная </w:t>
      </w:r>
      <w:proofErr w:type="spellStart"/>
      <w:r w:rsidRPr="008971A2">
        <w:rPr>
          <w:sz w:val="28"/>
          <w:szCs w:val="28"/>
        </w:rPr>
        <w:t>геосинтетическими</w:t>
      </w:r>
      <w:proofErr w:type="spellEnd"/>
      <w:r w:rsidRPr="008971A2">
        <w:rPr>
          <w:sz w:val="28"/>
          <w:szCs w:val="28"/>
        </w:rPr>
        <w:t xml:space="preserve"> материалами, может выдерживать большие нагрузки и не деформируется настолько, как это происходит с обычными насыпями. Таким образом, использование </w:t>
      </w:r>
      <w:proofErr w:type="spellStart"/>
      <w:r w:rsidRPr="008971A2">
        <w:rPr>
          <w:sz w:val="28"/>
          <w:szCs w:val="28"/>
        </w:rPr>
        <w:t>геосинтетических</w:t>
      </w:r>
      <w:proofErr w:type="spellEnd"/>
      <w:r w:rsidRPr="008971A2">
        <w:rPr>
          <w:sz w:val="28"/>
          <w:szCs w:val="28"/>
        </w:rPr>
        <w:t xml:space="preserve"> материалов для армирования земляных конструкций может улучшить их качество и продлить их срок службы.</w:t>
      </w:r>
    </w:p>
    <w:p w14:paraId="63E0E0BF" w14:textId="1B947E64" w:rsidR="00B16C1E" w:rsidRPr="008971A2" w:rsidRDefault="00B16C1E" w:rsidP="008971A2">
      <w:pPr>
        <w:ind w:firstLine="709"/>
        <w:contextualSpacing/>
        <w:jc w:val="both"/>
        <w:rPr>
          <w:sz w:val="28"/>
          <w:szCs w:val="28"/>
        </w:rPr>
      </w:pPr>
      <w:r w:rsidRPr="008971A2">
        <w:rPr>
          <w:sz w:val="28"/>
          <w:szCs w:val="28"/>
        </w:rPr>
        <w:t xml:space="preserve">Также следует отметить, что модельные испытания проводились в контролируемых условиях на специально построенной модели. Поэтому результаты могут отличаться от реальных условий эксплуатации. Однако, они дают представление о том, как </w:t>
      </w:r>
      <w:proofErr w:type="spellStart"/>
      <w:r w:rsidRPr="008971A2">
        <w:rPr>
          <w:sz w:val="28"/>
          <w:szCs w:val="28"/>
        </w:rPr>
        <w:t>геосинтетические</w:t>
      </w:r>
      <w:proofErr w:type="spellEnd"/>
      <w:r w:rsidRPr="008971A2">
        <w:rPr>
          <w:sz w:val="28"/>
          <w:szCs w:val="28"/>
        </w:rPr>
        <w:t xml:space="preserve"> материалы могут повлиять на характеристики земляных конструкций в целом </w:t>
      </w:r>
      <w:bookmarkStart w:id="115" w:name="tex82"/>
      <w:bookmarkEnd w:id="115"/>
      <w:r w:rsidR="00A96586" w:rsidRPr="008971A2">
        <w:rPr>
          <w:sz w:val="28"/>
          <w:szCs w:val="28"/>
        </w:rPr>
        <w:fldChar w:fldCharType="begin"/>
      </w:r>
      <w:r w:rsidR="00A96586" w:rsidRPr="008971A2">
        <w:rPr>
          <w:sz w:val="28"/>
          <w:szCs w:val="28"/>
        </w:rPr>
        <w:instrText xml:space="preserve"> HYPERLINK  \l "lit82" </w:instrText>
      </w:r>
      <w:r w:rsidR="00A96586" w:rsidRPr="008971A2">
        <w:rPr>
          <w:sz w:val="28"/>
          <w:szCs w:val="28"/>
        </w:rPr>
      </w:r>
      <w:r w:rsidR="00A96586" w:rsidRPr="008971A2">
        <w:rPr>
          <w:sz w:val="28"/>
          <w:szCs w:val="28"/>
        </w:rPr>
        <w:fldChar w:fldCharType="separate"/>
      </w:r>
      <w:r w:rsidRPr="008971A2">
        <w:rPr>
          <w:rStyle w:val="ae"/>
          <w:color w:val="auto"/>
          <w:sz w:val="28"/>
          <w:szCs w:val="28"/>
          <w:u w:val="none"/>
        </w:rPr>
        <w:t>[</w:t>
      </w:r>
      <w:r w:rsidR="004403FD">
        <w:rPr>
          <w:rStyle w:val="ae"/>
          <w:color w:val="auto"/>
          <w:sz w:val="28"/>
          <w:szCs w:val="28"/>
          <w:u w:val="none"/>
        </w:rPr>
        <w:t>87</w:t>
      </w:r>
      <w:r w:rsidRPr="008971A2">
        <w:rPr>
          <w:rStyle w:val="ae"/>
          <w:color w:val="auto"/>
          <w:sz w:val="28"/>
          <w:szCs w:val="28"/>
          <w:u w:val="none"/>
        </w:rPr>
        <w:t>]</w:t>
      </w:r>
      <w:r w:rsidR="00A96586" w:rsidRPr="008971A2">
        <w:rPr>
          <w:sz w:val="28"/>
          <w:szCs w:val="28"/>
        </w:rPr>
        <w:fldChar w:fldCharType="end"/>
      </w:r>
      <w:r w:rsidRPr="008971A2">
        <w:rPr>
          <w:sz w:val="28"/>
          <w:szCs w:val="28"/>
        </w:rPr>
        <w:t>.</w:t>
      </w:r>
    </w:p>
    <w:p w14:paraId="0E85832E" w14:textId="77777777" w:rsidR="00924C9D" w:rsidRPr="008971A2" w:rsidRDefault="00924C9D" w:rsidP="008971A2">
      <w:pPr>
        <w:ind w:firstLine="709"/>
        <w:contextualSpacing/>
        <w:jc w:val="both"/>
        <w:rPr>
          <w:sz w:val="28"/>
          <w:szCs w:val="28"/>
        </w:rPr>
      </w:pPr>
    </w:p>
    <w:p w14:paraId="165E4799" w14:textId="1C31F34F" w:rsidR="00C43DB0" w:rsidRPr="008971A2" w:rsidRDefault="00C43DB0" w:rsidP="008971A2">
      <w:pPr>
        <w:pStyle w:val="2"/>
        <w:spacing w:before="0"/>
        <w:rPr>
          <w:b w:val="0"/>
          <w:szCs w:val="28"/>
        </w:rPr>
      </w:pPr>
      <w:bookmarkStart w:id="116" w:name="_Toc195095280"/>
      <w:r w:rsidRPr="008971A2">
        <w:rPr>
          <w:szCs w:val="28"/>
        </w:rPr>
        <w:t xml:space="preserve">3.1 </w:t>
      </w:r>
      <w:r w:rsidR="00D06FA9" w:rsidRPr="008971A2">
        <w:rPr>
          <w:szCs w:val="28"/>
        </w:rPr>
        <w:t>Методология проведения модельных испытаний грунтовой насыпи</w:t>
      </w:r>
      <w:bookmarkEnd w:id="116"/>
    </w:p>
    <w:p w14:paraId="0CBC8A53" w14:textId="572B6A5A" w:rsidR="00301E50" w:rsidRPr="008971A2" w:rsidRDefault="00301E50" w:rsidP="008971A2">
      <w:pPr>
        <w:ind w:firstLine="709"/>
        <w:contextualSpacing/>
        <w:jc w:val="both"/>
        <w:rPr>
          <w:sz w:val="28"/>
          <w:szCs w:val="28"/>
        </w:rPr>
      </w:pPr>
      <w:r w:rsidRPr="008971A2">
        <w:rPr>
          <w:sz w:val="28"/>
          <w:szCs w:val="28"/>
        </w:rPr>
        <w:t xml:space="preserve">В разделе рассматривается вопрос оценки устойчивости грунтовой дамбы (далее </w:t>
      </w:r>
      <w:r w:rsidR="008971A2">
        <w:rPr>
          <w:sz w:val="28"/>
          <w:szCs w:val="28"/>
        </w:rPr>
        <w:t>‒</w:t>
      </w:r>
      <w:r w:rsidR="008971A2">
        <w:rPr>
          <w:sz w:val="28"/>
          <w:szCs w:val="28"/>
          <w:lang w:val="kk-KZ"/>
        </w:rPr>
        <w:t xml:space="preserve"> </w:t>
      </w:r>
      <w:r w:rsidRPr="008971A2">
        <w:rPr>
          <w:sz w:val="28"/>
          <w:szCs w:val="28"/>
        </w:rPr>
        <w:t xml:space="preserve">насыпи) </w:t>
      </w:r>
      <w:proofErr w:type="spellStart"/>
      <w:r w:rsidRPr="008971A2">
        <w:rPr>
          <w:sz w:val="28"/>
          <w:szCs w:val="28"/>
        </w:rPr>
        <w:t>золошламонакопителя</w:t>
      </w:r>
      <w:proofErr w:type="spellEnd"/>
      <w:r w:rsidRPr="008971A2">
        <w:rPr>
          <w:sz w:val="28"/>
          <w:szCs w:val="28"/>
        </w:rPr>
        <w:t xml:space="preserve"> (далее </w:t>
      </w:r>
      <w:r w:rsidR="008971A2">
        <w:rPr>
          <w:sz w:val="28"/>
          <w:szCs w:val="28"/>
        </w:rPr>
        <w:t>‒</w:t>
      </w:r>
      <w:r w:rsidR="008971A2">
        <w:rPr>
          <w:sz w:val="28"/>
          <w:szCs w:val="28"/>
          <w:lang w:val="kk-KZ"/>
        </w:rPr>
        <w:t xml:space="preserve"> </w:t>
      </w:r>
      <w:r w:rsidRPr="008971A2">
        <w:rPr>
          <w:sz w:val="28"/>
          <w:szCs w:val="28"/>
        </w:rPr>
        <w:t>накопители) тепловой электрической централи ТЭЦ</w:t>
      </w:r>
      <w:r w:rsidR="00FD3B32" w:rsidRPr="008971A2">
        <w:rPr>
          <w:sz w:val="28"/>
          <w:szCs w:val="28"/>
        </w:rPr>
        <w:t>-</w:t>
      </w:r>
      <w:r w:rsidRPr="008971A2">
        <w:rPr>
          <w:sz w:val="28"/>
          <w:szCs w:val="28"/>
        </w:rPr>
        <w:t>1, металлургического комбината в г.</w:t>
      </w:r>
      <w:r w:rsidR="00FD3B32" w:rsidRPr="008971A2">
        <w:rPr>
          <w:sz w:val="28"/>
          <w:szCs w:val="28"/>
        </w:rPr>
        <w:t xml:space="preserve"> </w:t>
      </w:r>
      <w:r w:rsidRPr="008971A2">
        <w:rPr>
          <w:sz w:val="28"/>
          <w:szCs w:val="28"/>
        </w:rPr>
        <w:t xml:space="preserve">Темиртау (Казахстан), см. </w:t>
      </w:r>
      <w:r w:rsidR="008971A2" w:rsidRPr="008971A2">
        <w:rPr>
          <w:sz w:val="28"/>
          <w:szCs w:val="28"/>
        </w:rPr>
        <w:t xml:space="preserve">рисунок </w:t>
      </w:r>
      <w:r w:rsidR="00167A82">
        <w:rPr>
          <w:sz w:val="28"/>
          <w:szCs w:val="28"/>
          <w:lang w:val="kk-KZ"/>
        </w:rPr>
        <w:t>34</w:t>
      </w:r>
      <w:r w:rsidRPr="008971A2">
        <w:rPr>
          <w:sz w:val="28"/>
          <w:szCs w:val="28"/>
        </w:rPr>
        <w:t>. Накопители требуют надлежащего контроля, являясь объектами повышенной опасности. Однако данные геотехнические сооружения периодически исчерпывают свой эксплуатационный ресурс, подвергаясь необратимым деформациям, в результате потери устойчивости. Последнее приводит к тяжелым последствиям, нарушению нормального режима работы электростанции, а также существенному загрязнению окружающей среды</w:t>
      </w:r>
      <w:r w:rsidR="00B12D83" w:rsidRPr="008971A2">
        <w:rPr>
          <w:sz w:val="28"/>
          <w:szCs w:val="28"/>
        </w:rPr>
        <w:t xml:space="preserve"> [</w:t>
      </w:r>
      <w:r w:rsidR="004403FD">
        <w:rPr>
          <w:sz w:val="28"/>
          <w:szCs w:val="28"/>
        </w:rPr>
        <w:t>88</w:t>
      </w:r>
      <w:r w:rsidR="00B12D83" w:rsidRPr="008971A2">
        <w:rPr>
          <w:sz w:val="28"/>
          <w:szCs w:val="28"/>
        </w:rPr>
        <w:t>-</w:t>
      </w:r>
      <w:r w:rsidR="001109B6">
        <w:rPr>
          <w:sz w:val="28"/>
          <w:szCs w:val="28"/>
          <w:lang w:val="kk-KZ"/>
        </w:rPr>
        <w:t>9</w:t>
      </w:r>
      <w:r w:rsidR="004403FD">
        <w:rPr>
          <w:sz w:val="28"/>
          <w:szCs w:val="28"/>
          <w:lang w:val="kk-KZ"/>
        </w:rPr>
        <w:t>2</w:t>
      </w:r>
      <w:r w:rsidR="00B12D83" w:rsidRPr="008971A2">
        <w:rPr>
          <w:sz w:val="28"/>
          <w:szCs w:val="28"/>
        </w:rPr>
        <w:t>]</w:t>
      </w:r>
      <w:r w:rsidRPr="008971A2">
        <w:rPr>
          <w:sz w:val="28"/>
          <w:szCs w:val="28"/>
        </w:rPr>
        <w:t>.</w:t>
      </w:r>
      <w:bookmarkStart w:id="117" w:name="tex96"/>
      <w:bookmarkEnd w:id="117"/>
    </w:p>
    <w:p w14:paraId="70B4EEDF" w14:textId="77777777" w:rsidR="00B16C1E" w:rsidRPr="00CD1AF5" w:rsidRDefault="00B16C1E" w:rsidP="00693088">
      <w:pPr>
        <w:ind w:firstLine="709"/>
        <w:contextualSpacing/>
        <w:jc w:val="both"/>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9"/>
        <w:gridCol w:w="5425"/>
      </w:tblGrid>
      <w:tr w:rsidR="00B16C1E" w:rsidRPr="00CD1AF5" w14:paraId="58B15BF4" w14:textId="77777777" w:rsidTr="00693088">
        <w:tc>
          <w:tcPr>
            <w:tcW w:w="4672" w:type="dxa"/>
          </w:tcPr>
          <w:p w14:paraId="683CD8F8" w14:textId="77777777" w:rsidR="00B16C1E" w:rsidRPr="00CD1AF5" w:rsidRDefault="00B16C1E" w:rsidP="00693088">
            <w:pPr>
              <w:jc w:val="both"/>
              <w:rPr>
                <w:rFonts w:ascii="Arial Narrow" w:hAnsi="Arial Narrow"/>
              </w:rPr>
            </w:pPr>
            <w:r w:rsidRPr="00CD1AF5">
              <w:rPr>
                <w:rFonts w:ascii="Arial Narrow" w:hAnsi="Arial Narrow"/>
                <w:noProof/>
              </w:rPr>
              <w:drawing>
                <wp:inline distT="0" distB="0" distL="0" distR="0" wp14:anchorId="09E6BCCD" wp14:editId="19E9CCD6">
                  <wp:extent cx="2686050" cy="1908203"/>
                  <wp:effectExtent l="0" t="0" r="0" b="0"/>
                  <wp:docPr id="2141702834" name="Рисунок 214170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98881" cy="1917318"/>
                          </a:xfrm>
                          <a:prstGeom prst="rect">
                            <a:avLst/>
                          </a:prstGeom>
                          <a:noFill/>
                          <a:ln>
                            <a:noFill/>
                          </a:ln>
                        </pic:spPr>
                      </pic:pic>
                    </a:graphicData>
                  </a:graphic>
                </wp:inline>
              </w:drawing>
            </w:r>
          </w:p>
        </w:tc>
        <w:tc>
          <w:tcPr>
            <w:tcW w:w="4672" w:type="dxa"/>
          </w:tcPr>
          <w:p w14:paraId="015C9AF5" w14:textId="77777777" w:rsidR="00B16C1E" w:rsidRPr="00CD1AF5" w:rsidRDefault="00B16C1E" w:rsidP="00693088">
            <w:pPr>
              <w:jc w:val="both"/>
              <w:rPr>
                <w:rFonts w:ascii="Arial Narrow" w:hAnsi="Arial Narrow"/>
              </w:rPr>
            </w:pPr>
            <w:r w:rsidRPr="00CD1AF5">
              <w:rPr>
                <w:rFonts w:ascii="Arial Narrow" w:hAnsi="Arial Narrow"/>
                <w:noProof/>
              </w:rPr>
              <w:drawing>
                <wp:inline distT="0" distB="0" distL="0" distR="0" wp14:anchorId="4DE3018E" wp14:editId="18BF76A3">
                  <wp:extent cx="3321170" cy="2052985"/>
                  <wp:effectExtent l="0" t="0" r="0" b="4445"/>
                  <wp:docPr id="835173302" name="Рисунок 835173302" descr="D:\Новая папка (2)\3 Наука\00 План\4. Статьи 2022\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Новая папка (2)\3 Наука\00 План\4. Статьи 2022\3.bm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25807" cy="2055851"/>
                          </a:xfrm>
                          <a:prstGeom prst="rect">
                            <a:avLst/>
                          </a:prstGeom>
                          <a:noFill/>
                          <a:ln>
                            <a:noFill/>
                          </a:ln>
                        </pic:spPr>
                      </pic:pic>
                    </a:graphicData>
                  </a:graphic>
                </wp:inline>
              </w:drawing>
            </w:r>
          </w:p>
        </w:tc>
      </w:tr>
    </w:tbl>
    <w:p w14:paraId="52B42E25" w14:textId="6DCFF0F8" w:rsidR="008971A2" w:rsidRPr="008971A2" w:rsidRDefault="008971A2" w:rsidP="008971A2">
      <w:pPr>
        <w:ind w:firstLine="1985"/>
        <w:contextualSpacing/>
        <w:jc w:val="both"/>
        <w:rPr>
          <w:lang w:val="kk-KZ"/>
        </w:rPr>
      </w:pPr>
      <w:r w:rsidRPr="008971A2">
        <w:rPr>
          <w:lang w:val="kk-KZ"/>
        </w:rPr>
        <w:t xml:space="preserve">а                       </w:t>
      </w:r>
      <w:r>
        <w:rPr>
          <w:lang w:val="kk-KZ"/>
        </w:rPr>
        <w:t xml:space="preserve">                             </w:t>
      </w:r>
      <w:r w:rsidRPr="008971A2">
        <w:rPr>
          <w:lang w:val="kk-KZ"/>
        </w:rPr>
        <w:t xml:space="preserve">                                         б</w:t>
      </w:r>
    </w:p>
    <w:p w14:paraId="5D5C4A56" w14:textId="77777777" w:rsidR="008971A2" w:rsidRPr="008971A2" w:rsidRDefault="008971A2" w:rsidP="00693088">
      <w:pPr>
        <w:ind w:firstLine="709"/>
        <w:contextualSpacing/>
        <w:jc w:val="both"/>
        <w:rPr>
          <w:sz w:val="16"/>
          <w:szCs w:val="16"/>
          <w:lang w:val="kk-KZ"/>
        </w:rPr>
      </w:pPr>
    </w:p>
    <w:p w14:paraId="27218D44" w14:textId="491F4B64" w:rsidR="00B16C1E" w:rsidRPr="00CD1AF5" w:rsidRDefault="00B16C1E" w:rsidP="008971A2">
      <w:pPr>
        <w:contextualSpacing/>
        <w:jc w:val="center"/>
        <w:rPr>
          <w:sz w:val="28"/>
          <w:szCs w:val="28"/>
        </w:rPr>
      </w:pPr>
      <w:r w:rsidRPr="00CD1AF5">
        <w:rPr>
          <w:sz w:val="28"/>
          <w:szCs w:val="28"/>
        </w:rPr>
        <w:t xml:space="preserve">Рисунок </w:t>
      </w:r>
      <w:r w:rsidR="00167A82">
        <w:rPr>
          <w:sz w:val="28"/>
          <w:szCs w:val="28"/>
          <w:lang w:val="kk-KZ"/>
        </w:rPr>
        <w:t>34</w:t>
      </w:r>
      <w:r w:rsidRPr="00CD1AF5">
        <w:rPr>
          <w:sz w:val="28"/>
          <w:szCs w:val="28"/>
        </w:rPr>
        <w:t xml:space="preserve"> – Расчетная модель потери общей устойчивости дамбы</w:t>
      </w:r>
    </w:p>
    <w:p w14:paraId="66C29AA9" w14:textId="77777777" w:rsidR="008971A2" w:rsidRDefault="008971A2" w:rsidP="00693088">
      <w:pPr>
        <w:ind w:firstLine="709"/>
        <w:contextualSpacing/>
        <w:jc w:val="both"/>
        <w:rPr>
          <w:sz w:val="28"/>
          <w:szCs w:val="28"/>
          <w:lang w:val="kk-KZ"/>
        </w:rPr>
      </w:pPr>
    </w:p>
    <w:p w14:paraId="38135A02" w14:textId="77777777" w:rsidR="00301E50" w:rsidRPr="00CD1AF5" w:rsidRDefault="00301E50" w:rsidP="00693088">
      <w:pPr>
        <w:ind w:firstLine="709"/>
        <w:contextualSpacing/>
        <w:jc w:val="both"/>
        <w:rPr>
          <w:sz w:val="28"/>
          <w:szCs w:val="28"/>
        </w:rPr>
      </w:pPr>
      <w:r w:rsidRPr="00CD1AF5">
        <w:rPr>
          <w:sz w:val="28"/>
          <w:szCs w:val="28"/>
        </w:rPr>
        <w:t>Целью исследования является оценка влияния элементов армирования на общую устойчивость грунтовой насыпи.</w:t>
      </w:r>
    </w:p>
    <w:p w14:paraId="5970DFFB" w14:textId="77777777" w:rsidR="00301E50" w:rsidRPr="00CD1AF5" w:rsidRDefault="00301E50" w:rsidP="00693088">
      <w:pPr>
        <w:ind w:firstLine="709"/>
        <w:contextualSpacing/>
        <w:jc w:val="both"/>
        <w:rPr>
          <w:sz w:val="28"/>
          <w:szCs w:val="28"/>
        </w:rPr>
      </w:pPr>
      <w:r w:rsidRPr="00CD1AF5">
        <w:rPr>
          <w:sz w:val="28"/>
          <w:szCs w:val="28"/>
        </w:rPr>
        <w:t>Для реализации цели были реализованы следующие задачи:</w:t>
      </w:r>
    </w:p>
    <w:p w14:paraId="5A4D978B" w14:textId="0CBB693A" w:rsidR="00301E50" w:rsidRPr="00CD1AF5" w:rsidRDefault="008971A2" w:rsidP="00693088">
      <w:pPr>
        <w:ind w:firstLine="709"/>
        <w:contextualSpacing/>
        <w:jc w:val="both"/>
        <w:rPr>
          <w:sz w:val="28"/>
          <w:szCs w:val="28"/>
        </w:rPr>
      </w:pPr>
      <w:r>
        <w:rPr>
          <w:sz w:val="28"/>
          <w:szCs w:val="28"/>
        </w:rPr>
        <w:t>‒</w:t>
      </w:r>
      <w:r w:rsidR="00301E50" w:rsidRPr="00CD1AF5">
        <w:rPr>
          <w:sz w:val="28"/>
          <w:szCs w:val="28"/>
        </w:rPr>
        <w:t xml:space="preserve"> проведение модельных (лотковых) испытаний грунтовой насыпи;</w:t>
      </w:r>
    </w:p>
    <w:p w14:paraId="6DBB96E5" w14:textId="1FB629DB" w:rsidR="00301E50" w:rsidRPr="00CD1AF5" w:rsidRDefault="008971A2" w:rsidP="00693088">
      <w:pPr>
        <w:ind w:firstLine="709"/>
        <w:contextualSpacing/>
        <w:jc w:val="both"/>
        <w:rPr>
          <w:sz w:val="28"/>
          <w:szCs w:val="28"/>
        </w:rPr>
      </w:pPr>
      <w:r>
        <w:rPr>
          <w:sz w:val="28"/>
          <w:szCs w:val="28"/>
        </w:rPr>
        <w:t>‒</w:t>
      </w:r>
      <w:r>
        <w:rPr>
          <w:sz w:val="28"/>
          <w:szCs w:val="28"/>
          <w:lang w:val="kk-KZ"/>
        </w:rPr>
        <w:t> </w:t>
      </w:r>
      <w:r w:rsidR="00301E50" w:rsidRPr="00CD1AF5">
        <w:rPr>
          <w:sz w:val="28"/>
          <w:szCs w:val="28"/>
        </w:rPr>
        <w:t>проведение численного моделирования грунтовой насыпи (см. раздел</w:t>
      </w:r>
      <w:r>
        <w:rPr>
          <w:sz w:val="28"/>
          <w:szCs w:val="28"/>
          <w:lang w:val="kk-KZ"/>
        </w:rPr>
        <w:t> </w:t>
      </w:r>
      <w:r w:rsidR="00301E50" w:rsidRPr="00CD1AF5">
        <w:rPr>
          <w:sz w:val="28"/>
          <w:szCs w:val="28"/>
        </w:rPr>
        <w:t>4).</w:t>
      </w:r>
    </w:p>
    <w:p w14:paraId="5C72D1D8" w14:textId="69127935" w:rsidR="00301E50" w:rsidRPr="00CD1AF5" w:rsidRDefault="00301E50" w:rsidP="00693088">
      <w:pPr>
        <w:ind w:firstLine="709"/>
        <w:contextualSpacing/>
        <w:jc w:val="both"/>
        <w:rPr>
          <w:sz w:val="28"/>
          <w:szCs w:val="28"/>
        </w:rPr>
      </w:pPr>
      <w:r w:rsidRPr="00CD1AF5">
        <w:rPr>
          <w:sz w:val="28"/>
          <w:szCs w:val="28"/>
        </w:rPr>
        <w:lastRenderedPageBreak/>
        <w:t>В обоих случаях были рассмотрены два сравниваемых варианта: грунтовая насыпь с использованием элементов армирования и грунтовая насыпь без армирования.</w:t>
      </w:r>
    </w:p>
    <w:p w14:paraId="330E4B5D" w14:textId="2D6D7CC1" w:rsidR="00615AED" w:rsidRPr="00CD1AF5" w:rsidRDefault="00615AED" w:rsidP="00693088">
      <w:pPr>
        <w:ind w:firstLine="709"/>
        <w:contextualSpacing/>
        <w:jc w:val="both"/>
        <w:rPr>
          <w:sz w:val="28"/>
          <w:szCs w:val="28"/>
        </w:rPr>
      </w:pPr>
      <w:r w:rsidRPr="00CD1AF5">
        <w:rPr>
          <w:sz w:val="28"/>
          <w:szCs w:val="28"/>
        </w:rPr>
        <w:t>Методология модельных испытаний включает в себя следующие этапы:</w:t>
      </w:r>
    </w:p>
    <w:p w14:paraId="466E0DDE" w14:textId="1E96A039" w:rsidR="00615AED" w:rsidRPr="00CD1AF5" w:rsidRDefault="008971A2" w:rsidP="00693088">
      <w:pPr>
        <w:ind w:firstLine="709"/>
        <w:contextualSpacing/>
        <w:jc w:val="both"/>
        <w:rPr>
          <w:sz w:val="28"/>
          <w:szCs w:val="28"/>
        </w:rPr>
      </w:pPr>
      <w:r>
        <w:rPr>
          <w:sz w:val="28"/>
          <w:szCs w:val="28"/>
        </w:rPr>
        <w:t>‒</w:t>
      </w:r>
      <w:r>
        <w:rPr>
          <w:sz w:val="28"/>
          <w:szCs w:val="28"/>
          <w:lang w:val="kk-KZ"/>
        </w:rPr>
        <w:t xml:space="preserve"> </w:t>
      </w:r>
      <w:r w:rsidR="00615AED" w:rsidRPr="00CD1AF5">
        <w:rPr>
          <w:sz w:val="28"/>
          <w:szCs w:val="28"/>
        </w:rPr>
        <w:t>оценка физико-механических свойств грунтов;</w:t>
      </w:r>
    </w:p>
    <w:p w14:paraId="0716EABF" w14:textId="3BCBA012" w:rsidR="00615AED" w:rsidRPr="00CD1AF5" w:rsidRDefault="008971A2" w:rsidP="00693088">
      <w:pPr>
        <w:ind w:firstLine="709"/>
        <w:contextualSpacing/>
        <w:jc w:val="both"/>
        <w:rPr>
          <w:sz w:val="28"/>
          <w:szCs w:val="28"/>
        </w:rPr>
      </w:pPr>
      <w:r>
        <w:rPr>
          <w:sz w:val="28"/>
          <w:szCs w:val="28"/>
        </w:rPr>
        <w:t>‒</w:t>
      </w:r>
      <w:r>
        <w:rPr>
          <w:sz w:val="28"/>
          <w:szCs w:val="28"/>
          <w:lang w:val="kk-KZ"/>
        </w:rPr>
        <w:t xml:space="preserve"> </w:t>
      </w:r>
      <w:r w:rsidR="00615AED" w:rsidRPr="00CD1AF5">
        <w:rPr>
          <w:sz w:val="28"/>
          <w:szCs w:val="28"/>
        </w:rPr>
        <w:t>оценка физико-механических свойств элементов армирования;</w:t>
      </w:r>
    </w:p>
    <w:p w14:paraId="153866D9" w14:textId="58C12F65" w:rsidR="00615AED" w:rsidRPr="00CD1AF5" w:rsidRDefault="008971A2" w:rsidP="00693088">
      <w:pPr>
        <w:ind w:firstLine="709"/>
        <w:contextualSpacing/>
        <w:jc w:val="both"/>
        <w:rPr>
          <w:sz w:val="28"/>
          <w:szCs w:val="28"/>
        </w:rPr>
      </w:pPr>
      <w:r>
        <w:rPr>
          <w:sz w:val="28"/>
          <w:szCs w:val="28"/>
        </w:rPr>
        <w:t>‒</w:t>
      </w:r>
      <w:r>
        <w:rPr>
          <w:sz w:val="28"/>
          <w:szCs w:val="28"/>
          <w:lang w:val="kk-KZ"/>
        </w:rPr>
        <w:t xml:space="preserve"> </w:t>
      </w:r>
      <w:r w:rsidR="00615AED" w:rsidRPr="00CD1AF5">
        <w:rPr>
          <w:sz w:val="28"/>
          <w:szCs w:val="28"/>
        </w:rPr>
        <w:t>модельные испытания насыпи ЗШН без использования элементов армирования;</w:t>
      </w:r>
    </w:p>
    <w:p w14:paraId="2FCE54EC" w14:textId="21376C6B" w:rsidR="00615AED" w:rsidRPr="00CD1AF5" w:rsidRDefault="008971A2" w:rsidP="00693088">
      <w:pPr>
        <w:ind w:firstLine="709"/>
        <w:contextualSpacing/>
        <w:jc w:val="both"/>
        <w:rPr>
          <w:sz w:val="28"/>
          <w:szCs w:val="28"/>
        </w:rPr>
      </w:pPr>
      <w:r>
        <w:rPr>
          <w:sz w:val="28"/>
          <w:szCs w:val="28"/>
        </w:rPr>
        <w:t>‒</w:t>
      </w:r>
      <w:r>
        <w:rPr>
          <w:sz w:val="28"/>
          <w:szCs w:val="28"/>
          <w:lang w:val="kk-KZ"/>
        </w:rPr>
        <w:t xml:space="preserve"> </w:t>
      </w:r>
      <w:r w:rsidR="00615AED" w:rsidRPr="00CD1AF5">
        <w:rPr>
          <w:sz w:val="28"/>
          <w:szCs w:val="28"/>
        </w:rPr>
        <w:t>модельные испытания насыпи ЗШН с использованием элементов армирования;</w:t>
      </w:r>
    </w:p>
    <w:p w14:paraId="199C9D28" w14:textId="0A5B595A" w:rsidR="00615AED" w:rsidRPr="00CD1AF5" w:rsidRDefault="008971A2" w:rsidP="00693088">
      <w:pPr>
        <w:ind w:firstLine="709"/>
        <w:contextualSpacing/>
        <w:jc w:val="both"/>
        <w:rPr>
          <w:sz w:val="28"/>
          <w:szCs w:val="28"/>
        </w:rPr>
      </w:pPr>
      <w:r>
        <w:rPr>
          <w:sz w:val="28"/>
          <w:szCs w:val="28"/>
        </w:rPr>
        <w:t>‒</w:t>
      </w:r>
      <w:r>
        <w:rPr>
          <w:sz w:val="28"/>
          <w:szCs w:val="28"/>
          <w:lang w:val="kk-KZ"/>
        </w:rPr>
        <w:t xml:space="preserve"> </w:t>
      </w:r>
      <w:r w:rsidR="00615AED" w:rsidRPr="00CD1AF5">
        <w:rPr>
          <w:sz w:val="28"/>
          <w:szCs w:val="28"/>
        </w:rPr>
        <w:t>сравнительный анализ результатов армированной и неармированной насыпей.</w:t>
      </w:r>
    </w:p>
    <w:p w14:paraId="4B43A7A7" w14:textId="77777777" w:rsidR="0037049F" w:rsidRPr="00CD1AF5" w:rsidRDefault="0037049F" w:rsidP="00693088">
      <w:pPr>
        <w:pStyle w:val="21"/>
        <w:tabs>
          <w:tab w:val="left" w:pos="7797"/>
        </w:tabs>
        <w:spacing w:after="0" w:line="240" w:lineRule="auto"/>
        <w:ind w:left="0" w:firstLine="709"/>
        <w:jc w:val="both"/>
        <w:rPr>
          <w:rFonts w:eastAsiaTheme="minorHAnsi"/>
          <w:sz w:val="32"/>
          <w:szCs w:val="32"/>
          <w:lang w:eastAsia="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4672"/>
      </w:tblGrid>
      <w:tr w:rsidR="0037049F" w:rsidRPr="00CD1AF5" w14:paraId="5B39B8C0" w14:textId="77777777" w:rsidTr="008971A2">
        <w:tc>
          <w:tcPr>
            <w:tcW w:w="5046" w:type="dxa"/>
          </w:tcPr>
          <w:p w14:paraId="7D8389A1" w14:textId="77777777" w:rsidR="0037049F" w:rsidRPr="00CD1AF5" w:rsidRDefault="0037049F" w:rsidP="00693088">
            <w:pPr>
              <w:jc w:val="both"/>
              <w:rPr>
                <w:sz w:val="28"/>
                <w:szCs w:val="28"/>
              </w:rPr>
            </w:pPr>
            <w:r w:rsidRPr="00CD1AF5">
              <w:rPr>
                <w:noProof/>
                <w:sz w:val="28"/>
                <w:szCs w:val="28"/>
              </w:rPr>
              <w:drawing>
                <wp:inline distT="0" distB="0" distL="0" distR="0" wp14:anchorId="385CF4F0" wp14:editId="612D5D59">
                  <wp:extent cx="3062378" cy="1589930"/>
                  <wp:effectExtent l="0" t="0" r="5080" b="0"/>
                  <wp:docPr id="2024916848" name="Рисунок 2024916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1277" t="24516" r="18719" b="10839"/>
                          <a:stretch/>
                        </pic:blipFill>
                        <pic:spPr bwMode="auto">
                          <a:xfrm>
                            <a:off x="0" y="0"/>
                            <a:ext cx="3111163" cy="1615258"/>
                          </a:xfrm>
                          <a:prstGeom prst="rect">
                            <a:avLst/>
                          </a:prstGeom>
                          <a:ln>
                            <a:noFill/>
                          </a:ln>
                          <a:extLst>
                            <a:ext uri="{53640926-AAD7-44D8-BBD7-CCE9431645EC}">
                              <a14:shadowObscured xmlns:a14="http://schemas.microsoft.com/office/drawing/2010/main"/>
                            </a:ext>
                          </a:extLst>
                        </pic:spPr>
                      </pic:pic>
                    </a:graphicData>
                  </a:graphic>
                </wp:inline>
              </w:drawing>
            </w:r>
          </w:p>
        </w:tc>
        <w:tc>
          <w:tcPr>
            <w:tcW w:w="4672" w:type="dxa"/>
          </w:tcPr>
          <w:p w14:paraId="3A43EF22" w14:textId="77777777" w:rsidR="0037049F" w:rsidRPr="00CD1AF5" w:rsidRDefault="0037049F" w:rsidP="00693088">
            <w:pPr>
              <w:jc w:val="both"/>
              <w:rPr>
                <w:sz w:val="28"/>
                <w:szCs w:val="28"/>
              </w:rPr>
            </w:pPr>
            <w:r w:rsidRPr="00CD1AF5">
              <w:rPr>
                <w:noProof/>
                <w:sz w:val="28"/>
                <w:szCs w:val="28"/>
              </w:rPr>
              <w:drawing>
                <wp:inline distT="0" distB="0" distL="0" distR="0" wp14:anchorId="24630815" wp14:editId="0639E4ED">
                  <wp:extent cx="2556975" cy="1794294"/>
                  <wp:effectExtent l="0" t="0" r="0" b="0"/>
                  <wp:docPr id="443620675" name="Рисунок 443620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20043" t="10333" r="19931" b="14746"/>
                          <a:stretch/>
                        </pic:blipFill>
                        <pic:spPr bwMode="auto">
                          <a:xfrm>
                            <a:off x="0" y="0"/>
                            <a:ext cx="2572824" cy="18054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738549E7" w14:textId="77777777" w:rsidR="008971A2" w:rsidRPr="008971A2" w:rsidRDefault="008971A2" w:rsidP="008971A2">
      <w:pPr>
        <w:ind w:firstLine="1985"/>
        <w:contextualSpacing/>
        <w:jc w:val="both"/>
        <w:rPr>
          <w:lang w:val="kk-KZ"/>
        </w:rPr>
      </w:pPr>
      <w:r w:rsidRPr="008971A2">
        <w:rPr>
          <w:lang w:val="kk-KZ"/>
        </w:rPr>
        <w:t xml:space="preserve">а                       </w:t>
      </w:r>
      <w:r>
        <w:rPr>
          <w:lang w:val="kk-KZ"/>
        </w:rPr>
        <w:t xml:space="preserve">                             </w:t>
      </w:r>
      <w:r w:rsidRPr="008971A2">
        <w:rPr>
          <w:lang w:val="kk-KZ"/>
        </w:rPr>
        <w:t xml:space="preserve">                                         б</w:t>
      </w:r>
    </w:p>
    <w:p w14:paraId="5B711C27" w14:textId="77777777" w:rsidR="008971A2" w:rsidRPr="008971A2" w:rsidRDefault="008971A2" w:rsidP="008971A2">
      <w:pPr>
        <w:ind w:firstLine="709"/>
        <w:contextualSpacing/>
        <w:jc w:val="both"/>
        <w:rPr>
          <w:sz w:val="16"/>
          <w:szCs w:val="16"/>
          <w:lang w:val="kk-KZ"/>
        </w:rPr>
      </w:pPr>
    </w:p>
    <w:p w14:paraId="50718FF1" w14:textId="412F7AF2" w:rsidR="0037049F" w:rsidRPr="00CD1AF5" w:rsidRDefault="0037049F" w:rsidP="00693088">
      <w:pPr>
        <w:jc w:val="center"/>
        <w:rPr>
          <w:sz w:val="28"/>
          <w:szCs w:val="28"/>
        </w:rPr>
      </w:pPr>
      <w:r w:rsidRPr="00CD1AF5">
        <w:rPr>
          <w:sz w:val="28"/>
          <w:szCs w:val="28"/>
        </w:rPr>
        <w:t xml:space="preserve">Рисунок </w:t>
      </w:r>
      <w:r w:rsidR="00FD3B32" w:rsidRPr="00CD1AF5">
        <w:rPr>
          <w:sz w:val="28"/>
          <w:szCs w:val="28"/>
        </w:rPr>
        <w:t>3</w:t>
      </w:r>
      <w:r w:rsidR="00167A82">
        <w:rPr>
          <w:sz w:val="28"/>
          <w:szCs w:val="28"/>
          <w:lang w:val="kk-KZ"/>
        </w:rPr>
        <w:t>5</w:t>
      </w:r>
      <w:r w:rsidRPr="00CD1AF5">
        <w:rPr>
          <w:sz w:val="28"/>
          <w:szCs w:val="28"/>
        </w:rPr>
        <w:t xml:space="preserve"> – Конструкция металлического радиального лотка</w:t>
      </w:r>
    </w:p>
    <w:p w14:paraId="70435BE5" w14:textId="77777777" w:rsidR="0037049F" w:rsidRPr="00CD1AF5" w:rsidRDefault="0037049F" w:rsidP="00693088">
      <w:pPr>
        <w:ind w:firstLine="709"/>
        <w:jc w:val="both"/>
        <w:rPr>
          <w:sz w:val="28"/>
          <w:szCs w:val="28"/>
        </w:rPr>
      </w:pPr>
    </w:p>
    <w:p w14:paraId="36A70059" w14:textId="1571FDB5" w:rsidR="008971A2" w:rsidRPr="008971A2" w:rsidRDefault="008971A2" w:rsidP="008971A2">
      <w:pPr>
        <w:pStyle w:val="2"/>
        <w:spacing w:before="0"/>
        <w:rPr>
          <w:b w:val="0"/>
          <w:szCs w:val="28"/>
          <w:lang w:val="kk-KZ"/>
        </w:rPr>
      </w:pPr>
      <w:bookmarkStart w:id="118" w:name="_Toc195095281"/>
      <w:r>
        <w:rPr>
          <w:rFonts w:eastAsiaTheme="minorHAnsi"/>
          <w:b w:val="0"/>
          <w:szCs w:val="28"/>
          <w:lang w:val="kk-KZ" w:eastAsia="en-US"/>
        </w:rPr>
        <w:t>В соответствии с рисунком</w:t>
      </w:r>
      <w:r w:rsidR="00167A82">
        <w:rPr>
          <w:rFonts w:eastAsiaTheme="minorHAnsi"/>
          <w:b w:val="0"/>
          <w:szCs w:val="28"/>
          <w:lang w:val="kk-KZ" w:eastAsia="en-US"/>
        </w:rPr>
        <w:t xml:space="preserve"> </w:t>
      </w:r>
      <w:r>
        <w:rPr>
          <w:rFonts w:eastAsiaTheme="minorHAnsi"/>
          <w:b w:val="0"/>
          <w:szCs w:val="28"/>
          <w:lang w:val="kk-KZ" w:eastAsia="en-US"/>
        </w:rPr>
        <w:t>3</w:t>
      </w:r>
      <w:r w:rsidR="00167A82">
        <w:rPr>
          <w:rFonts w:eastAsiaTheme="minorHAnsi"/>
          <w:b w:val="0"/>
          <w:szCs w:val="28"/>
          <w:lang w:val="kk-KZ" w:eastAsia="en-US"/>
        </w:rPr>
        <w:t>5</w:t>
      </w:r>
      <w:r>
        <w:rPr>
          <w:rFonts w:eastAsiaTheme="minorHAnsi"/>
          <w:b w:val="0"/>
          <w:szCs w:val="28"/>
          <w:lang w:val="kk-KZ" w:eastAsia="en-US"/>
        </w:rPr>
        <w:t xml:space="preserve">, </w:t>
      </w:r>
      <w:r w:rsidRPr="008971A2">
        <w:rPr>
          <w:rFonts w:eastAsiaTheme="minorHAnsi"/>
          <w:b w:val="0"/>
          <w:szCs w:val="28"/>
          <w:lang w:eastAsia="en-US"/>
        </w:rPr>
        <w:t xml:space="preserve">модельные испытания выполнены в лотке с радиальным перемещением боковых </w:t>
      </w:r>
      <w:r>
        <w:rPr>
          <w:rFonts w:eastAsiaTheme="minorHAnsi"/>
          <w:b w:val="0"/>
          <w:szCs w:val="28"/>
          <w:lang w:eastAsia="en-US"/>
        </w:rPr>
        <w:t>стенок, расположенных под углом</w:t>
      </w:r>
      <w:r w:rsidRPr="008971A2">
        <w:rPr>
          <w:rFonts w:eastAsiaTheme="minorHAnsi"/>
          <w:b w:val="0"/>
          <w:szCs w:val="28"/>
          <w:lang w:eastAsia="en-US"/>
        </w:rPr>
        <w:t xml:space="preserve">. Конструкции лотка выполнены из стального листа, толщиной 0,8 см. Максимальный диаметр лотка, при предельном раскрытии боковых стенок составляет 104 см. </w:t>
      </w:r>
      <w:r w:rsidRPr="008971A2">
        <w:rPr>
          <w:b w:val="0"/>
          <w:szCs w:val="28"/>
        </w:rPr>
        <w:t xml:space="preserve">Контроль смещения регулируется винтом, полный оборот которого кратен 1 мм абсолютного перемещения. Приращение перемещения составляет </w:t>
      </w:r>
      <w:r w:rsidRPr="008971A2">
        <w:rPr>
          <w:b w:val="0"/>
          <w:i/>
          <w:szCs w:val="28"/>
        </w:rPr>
        <w:t>ε=0,1%</w:t>
      </w:r>
      <w:r w:rsidRPr="008971A2">
        <w:rPr>
          <w:b w:val="0"/>
          <w:szCs w:val="28"/>
        </w:rPr>
        <w:t>, максимальное перемещение ограничено либо максимальным перемещением лотка (12 см), либо полным обрушением насыпи.</w:t>
      </w:r>
    </w:p>
    <w:p w14:paraId="0BCFEE69" w14:textId="77777777" w:rsidR="008971A2" w:rsidRDefault="008971A2" w:rsidP="008971A2">
      <w:pPr>
        <w:pStyle w:val="2"/>
        <w:spacing w:before="0"/>
        <w:rPr>
          <w:szCs w:val="28"/>
          <w:lang w:val="kk-KZ"/>
        </w:rPr>
      </w:pPr>
    </w:p>
    <w:p w14:paraId="63295B72" w14:textId="434FE6FB" w:rsidR="0037049F" w:rsidRPr="00CD1AF5" w:rsidRDefault="00FD3B32" w:rsidP="008971A2">
      <w:pPr>
        <w:pStyle w:val="2"/>
        <w:spacing w:before="0"/>
        <w:rPr>
          <w:szCs w:val="28"/>
        </w:rPr>
      </w:pPr>
      <w:r w:rsidRPr="00CD1AF5">
        <w:rPr>
          <w:szCs w:val="28"/>
        </w:rPr>
        <w:t xml:space="preserve">3.2 </w:t>
      </w:r>
      <w:r w:rsidR="0037049F" w:rsidRPr="00CD1AF5">
        <w:rPr>
          <w:szCs w:val="28"/>
        </w:rPr>
        <w:t>Лотковые (модельные) испытания</w:t>
      </w:r>
      <w:r w:rsidRPr="00CD1AF5">
        <w:rPr>
          <w:szCs w:val="28"/>
        </w:rPr>
        <w:t xml:space="preserve"> грунтовой насыпи</w:t>
      </w:r>
      <w:bookmarkEnd w:id="118"/>
    </w:p>
    <w:p w14:paraId="33B26043" w14:textId="78946042" w:rsidR="0037049F" w:rsidRPr="00CD1AF5" w:rsidRDefault="0037049F" w:rsidP="008971A2">
      <w:pPr>
        <w:ind w:firstLine="709"/>
        <w:jc w:val="both"/>
        <w:rPr>
          <w:sz w:val="28"/>
          <w:szCs w:val="28"/>
        </w:rPr>
      </w:pPr>
      <w:r w:rsidRPr="00CD1AF5">
        <w:rPr>
          <w:sz w:val="28"/>
          <w:szCs w:val="28"/>
        </w:rPr>
        <w:t>Грунтовая насыпь и грунтовое основание были выполнены из одинакового материала, эквивалентного материалу натурной насыпи. Необходимости в моделировании грунтового основания на основании характеристик и глубин естественного залегания не было, поскольку в данной постановке задачи рассматривалась оценка устойчивость самой грунтовой насыпи, без оценки несущей способности и устойчивости грунтового основания. Изготовление основания и насыпи выполнено методом послойного уплотнения эквивалентного слоя: уплотнение ударной нагрузкой каждого уложенного слоя грунта, толщиной 5 см (</w:t>
      </w:r>
      <w:r w:rsidR="008971A2" w:rsidRPr="00CD1AF5">
        <w:rPr>
          <w:sz w:val="28"/>
          <w:szCs w:val="28"/>
        </w:rPr>
        <w:t>р</w:t>
      </w:r>
      <w:r w:rsidRPr="00CD1AF5">
        <w:rPr>
          <w:sz w:val="28"/>
          <w:szCs w:val="28"/>
        </w:rPr>
        <w:t xml:space="preserve">исунок </w:t>
      </w:r>
      <w:r w:rsidR="00FD3B32" w:rsidRPr="00CD1AF5">
        <w:rPr>
          <w:sz w:val="28"/>
          <w:szCs w:val="28"/>
        </w:rPr>
        <w:t>3</w:t>
      </w:r>
      <w:r w:rsidR="00167A82">
        <w:rPr>
          <w:sz w:val="28"/>
          <w:szCs w:val="28"/>
          <w:lang w:val="kk-KZ"/>
        </w:rPr>
        <w:t>6</w:t>
      </w:r>
      <w:r w:rsidRPr="00CD1AF5">
        <w:rPr>
          <w:sz w:val="28"/>
          <w:szCs w:val="28"/>
        </w:rPr>
        <w:t xml:space="preserve">а). Уплотнение </w:t>
      </w:r>
      <w:r w:rsidRPr="00CD1AF5">
        <w:rPr>
          <w:sz w:val="28"/>
          <w:szCs w:val="28"/>
        </w:rPr>
        <w:lastRenderedPageBreak/>
        <w:t>выполнялось с контролем плотности методом взвешивания отобранного бюкса с грунтом (</w:t>
      </w:r>
      <w:r w:rsidR="008971A2" w:rsidRPr="00CD1AF5">
        <w:rPr>
          <w:sz w:val="28"/>
          <w:szCs w:val="28"/>
        </w:rPr>
        <w:t>р</w:t>
      </w:r>
      <w:r w:rsidRPr="00CD1AF5">
        <w:rPr>
          <w:sz w:val="28"/>
          <w:szCs w:val="28"/>
        </w:rPr>
        <w:t xml:space="preserve">исунок </w:t>
      </w:r>
      <w:r w:rsidR="00FD3B32" w:rsidRPr="00CD1AF5">
        <w:rPr>
          <w:sz w:val="28"/>
          <w:szCs w:val="28"/>
        </w:rPr>
        <w:t>3</w:t>
      </w:r>
      <w:r w:rsidR="00167A82">
        <w:rPr>
          <w:sz w:val="28"/>
          <w:szCs w:val="28"/>
          <w:lang w:val="kk-KZ"/>
        </w:rPr>
        <w:t>6</w:t>
      </w:r>
      <w:r w:rsidR="008971A2">
        <w:rPr>
          <w:sz w:val="28"/>
          <w:szCs w:val="28"/>
          <w:lang w:val="kk-KZ"/>
        </w:rPr>
        <w:t>б</w:t>
      </w:r>
      <w:r w:rsidRPr="00CD1AF5">
        <w:rPr>
          <w:sz w:val="28"/>
          <w:szCs w:val="28"/>
        </w:rPr>
        <w:t>) до заданного удельного веса эквивалентного грунта, равного 17 кН/м</w:t>
      </w:r>
      <w:r w:rsidRPr="00CD1AF5">
        <w:rPr>
          <w:sz w:val="28"/>
          <w:szCs w:val="28"/>
          <w:vertAlign w:val="superscript"/>
        </w:rPr>
        <w:t>3</w:t>
      </w:r>
      <w:r w:rsidRPr="00CD1AF5">
        <w:rPr>
          <w:sz w:val="28"/>
          <w:szCs w:val="28"/>
        </w:rPr>
        <w:t xml:space="preserve">. Размеры модельной насыпи составляли: высота 25 см, ширина верхнего основания 17 см, ширина нижнего основания 40 см, угол откоса 65 градусов (что соответствует высоте 7,5 м натурной насыпи с шириной по основанию 12 м). Армирование </w:t>
      </w:r>
      <w:proofErr w:type="spellStart"/>
      <w:r w:rsidRPr="00CD1AF5">
        <w:rPr>
          <w:sz w:val="28"/>
          <w:szCs w:val="28"/>
        </w:rPr>
        <w:t>геосеткой</w:t>
      </w:r>
      <w:proofErr w:type="spellEnd"/>
      <w:r w:rsidRPr="00CD1AF5">
        <w:rPr>
          <w:sz w:val="28"/>
          <w:szCs w:val="28"/>
        </w:rPr>
        <w:t>, апертурой 0,5х0,5 см, выполнено в 3 ряда, на высоте 6, 12 и 18 см, (</w:t>
      </w:r>
      <w:r w:rsidR="008971A2" w:rsidRPr="00CD1AF5">
        <w:rPr>
          <w:sz w:val="28"/>
          <w:szCs w:val="28"/>
        </w:rPr>
        <w:t>р</w:t>
      </w:r>
      <w:r w:rsidRPr="00CD1AF5">
        <w:rPr>
          <w:sz w:val="28"/>
          <w:szCs w:val="28"/>
        </w:rPr>
        <w:t xml:space="preserve">исунок </w:t>
      </w:r>
      <w:r w:rsidR="00FD3B32" w:rsidRPr="00CD1AF5">
        <w:rPr>
          <w:sz w:val="28"/>
          <w:szCs w:val="28"/>
        </w:rPr>
        <w:t>3</w:t>
      </w:r>
      <w:r w:rsidR="00167A82">
        <w:rPr>
          <w:sz w:val="28"/>
          <w:szCs w:val="28"/>
          <w:lang w:val="kk-KZ"/>
        </w:rPr>
        <w:t>6</w:t>
      </w:r>
      <w:r w:rsidR="008971A2">
        <w:rPr>
          <w:sz w:val="28"/>
          <w:szCs w:val="28"/>
          <w:lang w:val="kk-KZ"/>
        </w:rPr>
        <w:t>в</w:t>
      </w:r>
      <w:r w:rsidRPr="00CD1AF5">
        <w:rPr>
          <w:sz w:val="28"/>
          <w:szCs w:val="28"/>
        </w:rPr>
        <w:t xml:space="preserve">). Измерение вертикальной деформации насыпи было выполнено при помощи измерительного оборудования </w:t>
      </w:r>
      <w:proofErr w:type="spellStart"/>
      <w:r w:rsidRPr="00CD1AF5">
        <w:rPr>
          <w:sz w:val="28"/>
          <w:szCs w:val="28"/>
          <w:lang w:val="en-US"/>
        </w:rPr>
        <w:t>Vibro</w:t>
      </w:r>
      <w:proofErr w:type="spellEnd"/>
      <w:r w:rsidRPr="00CD1AF5">
        <w:rPr>
          <w:sz w:val="28"/>
          <w:szCs w:val="28"/>
        </w:rPr>
        <w:t>+, установленного на верхнем основании насыпи (</w:t>
      </w:r>
      <w:r w:rsidR="008971A2" w:rsidRPr="00CD1AF5">
        <w:rPr>
          <w:sz w:val="28"/>
          <w:szCs w:val="28"/>
        </w:rPr>
        <w:t>р</w:t>
      </w:r>
      <w:r w:rsidRPr="00CD1AF5">
        <w:rPr>
          <w:sz w:val="28"/>
          <w:szCs w:val="28"/>
        </w:rPr>
        <w:t xml:space="preserve">исунок </w:t>
      </w:r>
      <w:r w:rsidR="00FD3B32" w:rsidRPr="00CD1AF5">
        <w:rPr>
          <w:sz w:val="28"/>
          <w:szCs w:val="28"/>
        </w:rPr>
        <w:t>3</w:t>
      </w:r>
      <w:r w:rsidR="00167A82">
        <w:rPr>
          <w:sz w:val="28"/>
          <w:szCs w:val="28"/>
          <w:lang w:val="kk-KZ"/>
        </w:rPr>
        <w:t>6</w:t>
      </w:r>
      <w:r w:rsidR="008971A2">
        <w:rPr>
          <w:sz w:val="28"/>
          <w:szCs w:val="28"/>
          <w:lang w:val="kk-KZ"/>
        </w:rPr>
        <w:t>г</w:t>
      </w:r>
      <w:r w:rsidRPr="00CD1AF5">
        <w:rPr>
          <w:sz w:val="28"/>
          <w:szCs w:val="28"/>
        </w:rPr>
        <w:t>). Для оценки характера деформации насыпи и численного контроля деформации были использованы маркеры, устанавливаемые на грунтовом основании, верхнем основании насыпи (</w:t>
      </w:r>
      <w:r w:rsidR="008971A2" w:rsidRPr="00CD1AF5">
        <w:rPr>
          <w:sz w:val="28"/>
          <w:szCs w:val="28"/>
        </w:rPr>
        <w:t>р</w:t>
      </w:r>
      <w:r w:rsidRPr="00CD1AF5">
        <w:rPr>
          <w:sz w:val="28"/>
          <w:szCs w:val="28"/>
        </w:rPr>
        <w:t xml:space="preserve">исунок </w:t>
      </w:r>
      <w:r w:rsidR="00FD3B32" w:rsidRPr="00CD1AF5">
        <w:rPr>
          <w:sz w:val="28"/>
          <w:szCs w:val="28"/>
        </w:rPr>
        <w:t>3</w:t>
      </w:r>
      <w:r w:rsidR="00167A82">
        <w:rPr>
          <w:sz w:val="28"/>
          <w:szCs w:val="28"/>
          <w:lang w:val="kk-KZ"/>
        </w:rPr>
        <w:t>6</w:t>
      </w:r>
      <w:r w:rsidR="008971A2">
        <w:rPr>
          <w:sz w:val="28"/>
          <w:szCs w:val="28"/>
          <w:lang w:val="kk-KZ"/>
        </w:rPr>
        <w:t>г, 3</w:t>
      </w:r>
      <w:r w:rsidR="00167A82">
        <w:rPr>
          <w:sz w:val="28"/>
          <w:szCs w:val="28"/>
          <w:lang w:val="kk-KZ"/>
        </w:rPr>
        <w:t>6</w:t>
      </w:r>
      <w:r w:rsidR="008971A2">
        <w:rPr>
          <w:sz w:val="28"/>
          <w:szCs w:val="28"/>
          <w:lang w:val="kk-KZ"/>
        </w:rPr>
        <w:t>б,</w:t>
      </w:r>
      <w:r w:rsidRPr="00CD1AF5">
        <w:rPr>
          <w:sz w:val="28"/>
          <w:szCs w:val="28"/>
        </w:rPr>
        <w:t xml:space="preserve"> </w:t>
      </w:r>
      <w:r w:rsidR="00FD3B32" w:rsidRPr="00CD1AF5">
        <w:rPr>
          <w:sz w:val="28"/>
          <w:szCs w:val="28"/>
        </w:rPr>
        <w:t>3</w:t>
      </w:r>
      <w:r w:rsidR="00167A82">
        <w:rPr>
          <w:sz w:val="28"/>
          <w:szCs w:val="28"/>
          <w:lang w:val="kk-KZ"/>
        </w:rPr>
        <w:t>6</w:t>
      </w:r>
      <w:r w:rsidR="008971A2">
        <w:rPr>
          <w:sz w:val="28"/>
          <w:szCs w:val="28"/>
          <w:lang w:val="kk-KZ"/>
        </w:rPr>
        <w:t>д</w:t>
      </w:r>
      <w:r w:rsidRPr="00CD1AF5">
        <w:rPr>
          <w:sz w:val="28"/>
          <w:szCs w:val="28"/>
        </w:rPr>
        <w:t>) и на откосах насыпи (</w:t>
      </w:r>
      <w:r w:rsidR="008971A2" w:rsidRPr="00CD1AF5">
        <w:rPr>
          <w:sz w:val="28"/>
          <w:szCs w:val="28"/>
        </w:rPr>
        <w:t>ри</w:t>
      </w:r>
      <w:r w:rsidRPr="00CD1AF5">
        <w:rPr>
          <w:sz w:val="28"/>
          <w:szCs w:val="28"/>
        </w:rPr>
        <w:t xml:space="preserve">сунок </w:t>
      </w:r>
      <w:r w:rsidR="00FD3B32" w:rsidRPr="00CD1AF5">
        <w:rPr>
          <w:sz w:val="28"/>
          <w:szCs w:val="28"/>
        </w:rPr>
        <w:t>3</w:t>
      </w:r>
      <w:r w:rsidR="00167A82">
        <w:rPr>
          <w:sz w:val="28"/>
          <w:szCs w:val="28"/>
          <w:lang w:val="kk-KZ"/>
        </w:rPr>
        <w:t>6</w:t>
      </w:r>
      <w:r w:rsidR="008971A2">
        <w:rPr>
          <w:sz w:val="28"/>
          <w:szCs w:val="28"/>
          <w:lang w:val="kk-KZ"/>
        </w:rPr>
        <w:t>е</w:t>
      </w:r>
      <w:r w:rsidRPr="00CD1AF5">
        <w:rPr>
          <w:sz w:val="28"/>
          <w:szCs w:val="28"/>
        </w:rPr>
        <w:t xml:space="preserve">). Всего было проведено 3 эксперимента, с целью взаимного исключения одного показателя из трех (при необходимости). </w:t>
      </w:r>
    </w:p>
    <w:p w14:paraId="5D23C214" w14:textId="77777777" w:rsidR="0037049F" w:rsidRPr="00CD1AF5" w:rsidRDefault="0037049F" w:rsidP="00693088">
      <w:pPr>
        <w:jc w:val="both"/>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6"/>
        <w:gridCol w:w="3115"/>
        <w:gridCol w:w="3192"/>
      </w:tblGrid>
      <w:tr w:rsidR="0037049F" w:rsidRPr="00CD1AF5" w14:paraId="419E6BEC" w14:textId="77777777" w:rsidTr="00693088">
        <w:tc>
          <w:tcPr>
            <w:tcW w:w="3114" w:type="dxa"/>
          </w:tcPr>
          <w:p w14:paraId="3FD96E01" w14:textId="77777777" w:rsidR="0037049F" w:rsidRPr="00CD1AF5" w:rsidRDefault="0037049F" w:rsidP="008971A2">
            <w:pPr>
              <w:jc w:val="center"/>
              <w:rPr>
                <w:sz w:val="28"/>
                <w:szCs w:val="28"/>
              </w:rPr>
            </w:pPr>
            <w:r w:rsidRPr="00CD1AF5">
              <w:rPr>
                <w:noProof/>
                <w:sz w:val="28"/>
                <w:szCs w:val="28"/>
              </w:rPr>
              <w:drawing>
                <wp:inline distT="0" distB="0" distL="0" distR="0" wp14:anchorId="760FFCA9" wp14:editId="5E5CD1CF">
                  <wp:extent cx="1976043" cy="1620000"/>
                  <wp:effectExtent l="0" t="0" r="5715" b="0"/>
                  <wp:docPr id="982425068" name="Рисунок 982425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23894" t="7701" r="22708" b="14432"/>
                          <a:stretch/>
                        </pic:blipFill>
                        <pic:spPr bwMode="auto">
                          <a:xfrm>
                            <a:off x="0" y="0"/>
                            <a:ext cx="1976043"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3115" w:type="dxa"/>
          </w:tcPr>
          <w:p w14:paraId="135DF60E" w14:textId="77777777" w:rsidR="0037049F" w:rsidRPr="00CD1AF5" w:rsidRDefault="0037049F" w:rsidP="008971A2">
            <w:pPr>
              <w:jc w:val="center"/>
              <w:rPr>
                <w:sz w:val="28"/>
                <w:szCs w:val="28"/>
              </w:rPr>
            </w:pPr>
            <w:r w:rsidRPr="00CD1AF5">
              <w:rPr>
                <w:noProof/>
                <w:sz w:val="28"/>
                <w:szCs w:val="28"/>
              </w:rPr>
              <w:drawing>
                <wp:inline distT="0" distB="0" distL="0" distR="0" wp14:anchorId="29E9DA20" wp14:editId="0B61D4FF">
                  <wp:extent cx="1812551" cy="1620000"/>
                  <wp:effectExtent l="0" t="0" r="0" b="0"/>
                  <wp:docPr id="1310192263" name="Рисунок 131019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6526" t="9412" r="35212" b="13865"/>
                          <a:stretch/>
                        </pic:blipFill>
                        <pic:spPr bwMode="auto">
                          <a:xfrm>
                            <a:off x="0" y="0"/>
                            <a:ext cx="1812551"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3115" w:type="dxa"/>
          </w:tcPr>
          <w:p w14:paraId="16B53AD3" w14:textId="77777777" w:rsidR="0037049F" w:rsidRPr="00CD1AF5" w:rsidRDefault="0037049F" w:rsidP="00693088">
            <w:pPr>
              <w:jc w:val="both"/>
              <w:rPr>
                <w:sz w:val="28"/>
                <w:szCs w:val="28"/>
              </w:rPr>
            </w:pPr>
            <w:r w:rsidRPr="00CD1AF5">
              <w:rPr>
                <w:noProof/>
                <w:sz w:val="28"/>
                <w:szCs w:val="28"/>
              </w:rPr>
              <w:drawing>
                <wp:inline distT="0" distB="0" distL="0" distR="0" wp14:anchorId="4334E62C" wp14:editId="5F6EEDEA">
                  <wp:extent cx="1862956" cy="1619250"/>
                  <wp:effectExtent l="0" t="0" r="4445" b="0"/>
                  <wp:docPr id="34082177" name="Рисунок 3408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29874" t="7131" r="20125" b="15566"/>
                          <a:stretch/>
                        </pic:blipFill>
                        <pic:spPr bwMode="auto">
                          <a:xfrm>
                            <a:off x="0" y="0"/>
                            <a:ext cx="1873947" cy="1628803"/>
                          </a:xfrm>
                          <a:prstGeom prst="rect">
                            <a:avLst/>
                          </a:prstGeom>
                          <a:ln>
                            <a:noFill/>
                          </a:ln>
                          <a:extLst>
                            <a:ext uri="{53640926-AAD7-44D8-BBD7-CCE9431645EC}">
                              <a14:shadowObscured xmlns:a14="http://schemas.microsoft.com/office/drawing/2010/main"/>
                            </a:ext>
                          </a:extLst>
                        </pic:spPr>
                      </pic:pic>
                    </a:graphicData>
                  </a:graphic>
                </wp:inline>
              </w:drawing>
            </w:r>
          </w:p>
        </w:tc>
      </w:tr>
      <w:tr w:rsidR="0037049F" w:rsidRPr="008971A2" w14:paraId="4AE7B2F6" w14:textId="77777777" w:rsidTr="00693088">
        <w:tc>
          <w:tcPr>
            <w:tcW w:w="3114" w:type="dxa"/>
          </w:tcPr>
          <w:p w14:paraId="759F0A35" w14:textId="77777777" w:rsidR="0037049F" w:rsidRPr="008971A2" w:rsidRDefault="0037049F" w:rsidP="008971A2">
            <w:pPr>
              <w:jc w:val="center"/>
              <w:rPr>
                <w:lang w:val="en-US"/>
              </w:rPr>
            </w:pPr>
            <w:r w:rsidRPr="008971A2">
              <w:rPr>
                <w:lang w:val="en-US"/>
              </w:rPr>
              <w:t>a</w:t>
            </w:r>
          </w:p>
        </w:tc>
        <w:tc>
          <w:tcPr>
            <w:tcW w:w="3115" w:type="dxa"/>
          </w:tcPr>
          <w:p w14:paraId="71578C69" w14:textId="2FF8D881" w:rsidR="0037049F" w:rsidRPr="008971A2" w:rsidRDefault="008971A2" w:rsidP="008971A2">
            <w:pPr>
              <w:jc w:val="center"/>
              <w:rPr>
                <w:lang w:val="en-US"/>
              </w:rPr>
            </w:pPr>
            <w:r>
              <w:rPr>
                <w:lang w:val="kk-KZ"/>
              </w:rPr>
              <w:t>б</w:t>
            </w:r>
          </w:p>
        </w:tc>
        <w:tc>
          <w:tcPr>
            <w:tcW w:w="3115" w:type="dxa"/>
          </w:tcPr>
          <w:p w14:paraId="46B28D68" w14:textId="789692FE" w:rsidR="0037049F" w:rsidRPr="008971A2" w:rsidRDefault="008971A2" w:rsidP="008971A2">
            <w:pPr>
              <w:jc w:val="center"/>
              <w:rPr>
                <w:lang w:val="en-US"/>
              </w:rPr>
            </w:pPr>
            <w:r>
              <w:rPr>
                <w:lang w:val="kk-KZ"/>
              </w:rPr>
              <w:t>в</w:t>
            </w:r>
          </w:p>
        </w:tc>
      </w:tr>
      <w:tr w:rsidR="0037049F" w:rsidRPr="008971A2" w14:paraId="5A610A6D" w14:textId="77777777" w:rsidTr="00693088">
        <w:tc>
          <w:tcPr>
            <w:tcW w:w="3114" w:type="dxa"/>
          </w:tcPr>
          <w:p w14:paraId="35C95B96" w14:textId="77777777" w:rsidR="0037049F" w:rsidRPr="008971A2" w:rsidRDefault="0037049F" w:rsidP="008971A2">
            <w:pPr>
              <w:jc w:val="center"/>
            </w:pPr>
            <w:r w:rsidRPr="008971A2">
              <w:rPr>
                <w:noProof/>
              </w:rPr>
              <w:drawing>
                <wp:inline distT="0" distB="0" distL="0" distR="0" wp14:anchorId="3DAA123C" wp14:editId="408A54AC">
                  <wp:extent cx="1876085" cy="1619250"/>
                  <wp:effectExtent l="0" t="0" r="0" b="0"/>
                  <wp:docPr id="1222727253" name="Рисунок 1222727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6232" t="8557" r="23790" b="14718"/>
                          <a:stretch/>
                        </pic:blipFill>
                        <pic:spPr bwMode="auto">
                          <a:xfrm>
                            <a:off x="0" y="0"/>
                            <a:ext cx="1876954"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3115" w:type="dxa"/>
          </w:tcPr>
          <w:p w14:paraId="08CB69A1" w14:textId="77777777" w:rsidR="0037049F" w:rsidRPr="008971A2" w:rsidRDefault="0037049F" w:rsidP="008971A2">
            <w:pPr>
              <w:jc w:val="center"/>
            </w:pPr>
            <w:r w:rsidRPr="008971A2">
              <w:rPr>
                <w:noProof/>
              </w:rPr>
              <w:drawing>
                <wp:inline distT="0" distB="0" distL="0" distR="0" wp14:anchorId="15DF3243" wp14:editId="2E97FDC5">
                  <wp:extent cx="1809750" cy="1599958"/>
                  <wp:effectExtent l="0" t="0" r="0" b="635"/>
                  <wp:docPr id="530803704" name="Рисунок 53080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22242" t="8558" r="23440" b="12071"/>
                          <a:stretch/>
                        </pic:blipFill>
                        <pic:spPr bwMode="auto">
                          <a:xfrm>
                            <a:off x="0" y="0"/>
                            <a:ext cx="1828548" cy="1616577"/>
                          </a:xfrm>
                          <a:prstGeom prst="rect">
                            <a:avLst/>
                          </a:prstGeom>
                          <a:ln>
                            <a:noFill/>
                          </a:ln>
                          <a:extLst>
                            <a:ext uri="{53640926-AAD7-44D8-BBD7-CCE9431645EC}">
                              <a14:shadowObscured xmlns:a14="http://schemas.microsoft.com/office/drawing/2010/main"/>
                            </a:ext>
                          </a:extLst>
                        </pic:spPr>
                      </pic:pic>
                    </a:graphicData>
                  </a:graphic>
                </wp:inline>
              </w:drawing>
            </w:r>
          </w:p>
        </w:tc>
        <w:tc>
          <w:tcPr>
            <w:tcW w:w="3115" w:type="dxa"/>
          </w:tcPr>
          <w:p w14:paraId="7E9FFAAF" w14:textId="77777777" w:rsidR="0037049F" w:rsidRPr="008971A2" w:rsidRDefault="0037049F" w:rsidP="008971A2">
            <w:pPr>
              <w:jc w:val="center"/>
            </w:pPr>
            <w:r w:rsidRPr="008971A2">
              <w:rPr>
                <w:noProof/>
              </w:rPr>
              <w:drawing>
                <wp:inline distT="0" distB="0" distL="0" distR="0" wp14:anchorId="17EF48B5" wp14:editId="51C50EEF">
                  <wp:extent cx="1890000" cy="1620000"/>
                  <wp:effectExtent l="0" t="0" r="0" b="0"/>
                  <wp:docPr id="1612404993" name="Рисунок 1612404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21336" t="7131" r="26699" b="13645"/>
                          <a:stretch/>
                        </pic:blipFill>
                        <pic:spPr bwMode="auto">
                          <a:xfrm>
                            <a:off x="0" y="0"/>
                            <a:ext cx="1890000"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37049F" w:rsidRPr="008971A2" w14:paraId="05A928BA" w14:textId="77777777" w:rsidTr="00693088">
        <w:tc>
          <w:tcPr>
            <w:tcW w:w="3114" w:type="dxa"/>
          </w:tcPr>
          <w:p w14:paraId="57D9E55E" w14:textId="3CD83F21" w:rsidR="0037049F" w:rsidRPr="008971A2" w:rsidRDefault="008971A2" w:rsidP="008F40C6">
            <w:pPr>
              <w:jc w:val="center"/>
              <w:rPr>
                <w:lang w:val="en-US"/>
              </w:rPr>
            </w:pPr>
            <w:r>
              <w:rPr>
                <w:lang w:val="kk-KZ"/>
              </w:rPr>
              <w:t>г</w:t>
            </w:r>
          </w:p>
        </w:tc>
        <w:tc>
          <w:tcPr>
            <w:tcW w:w="3115" w:type="dxa"/>
          </w:tcPr>
          <w:p w14:paraId="5D4124F5" w14:textId="4EFAB01A" w:rsidR="0037049F" w:rsidRPr="008971A2" w:rsidRDefault="008971A2" w:rsidP="008F40C6">
            <w:pPr>
              <w:jc w:val="center"/>
              <w:rPr>
                <w:lang w:val="en-US"/>
              </w:rPr>
            </w:pPr>
            <w:r>
              <w:rPr>
                <w:lang w:val="kk-KZ"/>
              </w:rPr>
              <w:t>д</w:t>
            </w:r>
          </w:p>
        </w:tc>
        <w:tc>
          <w:tcPr>
            <w:tcW w:w="3115" w:type="dxa"/>
          </w:tcPr>
          <w:p w14:paraId="2733B4BB" w14:textId="0242AA7E" w:rsidR="0037049F" w:rsidRPr="008971A2" w:rsidRDefault="008971A2" w:rsidP="008F40C6">
            <w:pPr>
              <w:jc w:val="center"/>
              <w:rPr>
                <w:lang w:val="en-US"/>
              </w:rPr>
            </w:pPr>
            <w:r>
              <w:rPr>
                <w:lang w:val="kk-KZ"/>
              </w:rPr>
              <w:t>е</w:t>
            </w:r>
          </w:p>
        </w:tc>
      </w:tr>
    </w:tbl>
    <w:p w14:paraId="458C234A" w14:textId="77777777" w:rsidR="0037049F" w:rsidRPr="008F40C6" w:rsidRDefault="0037049F" w:rsidP="00693088">
      <w:pPr>
        <w:jc w:val="both"/>
        <w:rPr>
          <w:sz w:val="16"/>
          <w:szCs w:val="16"/>
        </w:rPr>
      </w:pPr>
    </w:p>
    <w:p w14:paraId="2C329ECF" w14:textId="0FC8A77F" w:rsidR="0037049F" w:rsidRPr="00CD1AF5" w:rsidRDefault="0037049F" w:rsidP="00693088">
      <w:pPr>
        <w:jc w:val="center"/>
        <w:rPr>
          <w:sz w:val="28"/>
          <w:szCs w:val="28"/>
        </w:rPr>
      </w:pPr>
      <w:r w:rsidRPr="00CD1AF5">
        <w:rPr>
          <w:sz w:val="28"/>
          <w:szCs w:val="28"/>
        </w:rPr>
        <w:t xml:space="preserve">Рисунок </w:t>
      </w:r>
      <w:r w:rsidR="00FD3B32" w:rsidRPr="00CD1AF5">
        <w:rPr>
          <w:sz w:val="28"/>
          <w:szCs w:val="28"/>
        </w:rPr>
        <w:t>3</w:t>
      </w:r>
      <w:r w:rsidR="00167A82">
        <w:rPr>
          <w:sz w:val="28"/>
          <w:szCs w:val="28"/>
          <w:lang w:val="kk-KZ"/>
        </w:rPr>
        <w:t>6</w:t>
      </w:r>
      <w:r w:rsidRPr="00CD1AF5">
        <w:rPr>
          <w:sz w:val="28"/>
          <w:szCs w:val="28"/>
        </w:rPr>
        <w:t xml:space="preserve"> – Модельные испытания грунтовой насыпи</w:t>
      </w:r>
    </w:p>
    <w:p w14:paraId="2D032545" w14:textId="77777777" w:rsidR="0037049F" w:rsidRPr="00CD1AF5" w:rsidRDefault="0037049F" w:rsidP="00693088">
      <w:pPr>
        <w:jc w:val="both"/>
        <w:rPr>
          <w:sz w:val="28"/>
          <w:szCs w:val="28"/>
        </w:rPr>
      </w:pPr>
    </w:p>
    <w:p w14:paraId="6CB99923" w14:textId="19B460C1" w:rsidR="0037049F" w:rsidRPr="00CD1AF5" w:rsidRDefault="0037049F" w:rsidP="008F40C6">
      <w:pPr>
        <w:ind w:firstLine="709"/>
        <w:jc w:val="both"/>
        <w:rPr>
          <w:sz w:val="28"/>
          <w:szCs w:val="28"/>
        </w:rPr>
      </w:pPr>
      <w:r w:rsidRPr="00CD1AF5">
        <w:rPr>
          <w:sz w:val="28"/>
          <w:szCs w:val="28"/>
        </w:rPr>
        <w:t xml:space="preserve">На рисунке </w:t>
      </w:r>
      <w:r w:rsidR="00C763AE" w:rsidRPr="00CD1AF5">
        <w:rPr>
          <w:sz w:val="28"/>
          <w:szCs w:val="28"/>
        </w:rPr>
        <w:t>3</w:t>
      </w:r>
      <w:r w:rsidR="00167A82">
        <w:rPr>
          <w:sz w:val="28"/>
          <w:szCs w:val="28"/>
          <w:lang w:val="kk-KZ"/>
        </w:rPr>
        <w:t>7</w:t>
      </w:r>
      <w:r w:rsidRPr="00CD1AF5">
        <w:rPr>
          <w:sz w:val="28"/>
          <w:szCs w:val="28"/>
        </w:rPr>
        <w:t xml:space="preserve"> показаны локации в сечении и в плане, результаты измерений которых будут приведены далее, для сравнительного анализа. В плоской постановке задачи нас интересовало сечение, перпендикулярное к боковой грани (4 локации), в которой определены по три точки по каждой из локаций: у подножья (нижнем основании) насыпи (точка А), на крестовине (верхнем основании) насыпи (точка В), на удаленном расстоянии от подножья, на расстоянии 10 см или 3 м натурной дамбы (точка С), а также по откосу насыпи на высоте 10 см от подножья ил</w:t>
      </w:r>
      <w:r w:rsidR="00C763AE" w:rsidRPr="00CD1AF5">
        <w:rPr>
          <w:sz w:val="28"/>
          <w:szCs w:val="28"/>
        </w:rPr>
        <w:t>и</w:t>
      </w:r>
      <w:r w:rsidRPr="00CD1AF5">
        <w:rPr>
          <w:sz w:val="28"/>
          <w:szCs w:val="28"/>
        </w:rPr>
        <w:t xml:space="preserve"> 3 м натурной дамбы (точка </w:t>
      </w:r>
      <w:r w:rsidRPr="00CD1AF5">
        <w:rPr>
          <w:sz w:val="28"/>
          <w:szCs w:val="28"/>
          <w:lang w:val="en-US"/>
        </w:rPr>
        <w:t>D</w:t>
      </w:r>
      <w:r w:rsidRPr="00CD1AF5">
        <w:rPr>
          <w:sz w:val="28"/>
          <w:szCs w:val="28"/>
        </w:rPr>
        <w:t xml:space="preserve">). </w:t>
      </w:r>
    </w:p>
    <w:p w14:paraId="2734C216" w14:textId="77777777" w:rsidR="0037049F" w:rsidRPr="00CD1AF5" w:rsidRDefault="0037049F" w:rsidP="008F40C6">
      <w:pPr>
        <w:ind w:firstLine="709"/>
        <w:jc w:val="both"/>
        <w:rPr>
          <w:sz w:val="28"/>
          <w:szCs w:val="28"/>
        </w:rPr>
      </w:pPr>
    </w:p>
    <w:p w14:paraId="2E068EE6" w14:textId="77777777" w:rsidR="0037049F" w:rsidRPr="00CD1AF5" w:rsidRDefault="0037049F" w:rsidP="00693088">
      <w:pPr>
        <w:jc w:val="center"/>
        <w:rPr>
          <w:sz w:val="28"/>
          <w:szCs w:val="28"/>
        </w:rPr>
      </w:pPr>
      <w:r w:rsidRPr="00CD1AF5">
        <w:rPr>
          <w:noProof/>
          <w:sz w:val="28"/>
          <w:szCs w:val="28"/>
        </w:rPr>
        <w:lastRenderedPageBreak/>
        <w:drawing>
          <wp:inline distT="0" distB="0" distL="0" distR="0" wp14:anchorId="0FDAD619" wp14:editId="59542671">
            <wp:extent cx="5939790" cy="2727809"/>
            <wp:effectExtent l="0" t="0" r="3810" b="0"/>
            <wp:docPr id="106" name="Рисунок 106" descr="D:\Новая папка (2)\3 Наука\00 План\4. Статьи 2022\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Новая папка (2)\3 Наука\00 План\4. Статьи 2022\4.bmp"/>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9790" cy="2727809"/>
                    </a:xfrm>
                    <a:prstGeom prst="rect">
                      <a:avLst/>
                    </a:prstGeom>
                    <a:noFill/>
                    <a:ln>
                      <a:noFill/>
                    </a:ln>
                  </pic:spPr>
                </pic:pic>
              </a:graphicData>
            </a:graphic>
          </wp:inline>
        </w:drawing>
      </w:r>
    </w:p>
    <w:p w14:paraId="4CA4DD47" w14:textId="77777777" w:rsidR="0037049F" w:rsidRPr="008F40C6" w:rsidRDefault="0037049F" w:rsidP="00693088">
      <w:pPr>
        <w:jc w:val="center"/>
        <w:rPr>
          <w:sz w:val="16"/>
          <w:szCs w:val="16"/>
        </w:rPr>
      </w:pPr>
    </w:p>
    <w:p w14:paraId="6BC9D0D2" w14:textId="2953A071" w:rsidR="0037049F" w:rsidRPr="00CD1AF5" w:rsidRDefault="0037049F" w:rsidP="00693088">
      <w:pPr>
        <w:jc w:val="center"/>
        <w:rPr>
          <w:sz w:val="28"/>
          <w:szCs w:val="28"/>
        </w:rPr>
      </w:pPr>
      <w:r w:rsidRPr="00CD1AF5">
        <w:rPr>
          <w:sz w:val="28"/>
          <w:szCs w:val="28"/>
        </w:rPr>
        <w:t xml:space="preserve">Рисунок </w:t>
      </w:r>
      <w:r w:rsidR="00C763AE" w:rsidRPr="00CD1AF5">
        <w:rPr>
          <w:sz w:val="28"/>
          <w:szCs w:val="28"/>
        </w:rPr>
        <w:t>3</w:t>
      </w:r>
      <w:r w:rsidR="00167A82">
        <w:rPr>
          <w:sz w:val="28"/>
          <w:szCs w:val="28"/>
          <w:lang w:val="kk-KZ"/>
        </w:rPr>
        <w:t>7</w:t>
      </w:r>
      <w:r w:rsidRPr="00CD1AF5">
        <w:rPr>
          <w:sz w:val="28"/>
          <w:szCs w:val="28"/>
        </w:rPr>
        <w:t xml:space="preserve"> – Локации точек для сравнительного анализа</w:t>
      </w:r>
    </w:p>
    <w:p w14:paraId="08F7D97B" w14:textId="77777777" w:rsidR="0037049F" w:rsidRPr="00CD1AF5" w:rsidRDefault="0037049F" w:rsidP="00693088">
      <w:pPr>
        <w:ind w:firstLine="709"/>
        <w:contextualSpacing/>
        <w:jc w:val="both"/>
        <w:rPr>
          <w:sz w:val="32"/>
          <w:szCs w:val="32"/>
        </w:rPr>
      </w:pPr>
    </w:p>
    <w:p w14:paraId="33FEAAE8" w14:textId="2BF17415" w:rsidR="00615AED" w:rsidRPr="00CD1AF5" w:rsidRDefault="00615AED" w:rsidP="008F40C6">
      <w:pPr>
        <w:ind w:firstLine="709"/>
        <w:contextualSpacing/>
        <w:jc w:val="both"/>
        <w:rPr>
          <w:sz w:val="28"/>
          <w:szCs w:val="28"/>
        </w:rPr>
      </w:pPr>
      <w:r w:rsidRPr="00CD1AF5">
        <w:rPr>
          <w:sz w:val="28"/>
          <w:szCs w:val="28"/>
        </w:rPr>
        <w:t>При проведении масштабных испытаний, к которым относятся лотковые испытания, для моделирования грунта часто используют метод динамического подобия Ньютона, где корректировка физико-механических характеристик проводится пропорционально масштабу модели. Несомненно, для получения достоверных результатов необходима масштабная корректировка всех элементов испытаний, в том числе грунта, однако вопрос допущений при подборе состава, эквивалентного грунту слоя, остается открытым.</w:t>
      </w:r>
    </w:p>
    <w:p w14:paraId="4C3D44D4" w14:textId="3EB67ADF" w:rsidR="00B16C1E" w:rsidRPr="00693088" w:rsidRDefault="00D06FA9" w:rsidP="008F40C6">
      <w:pPr>
        <w:ind w:firstLine="709"/>
        <w:contextualSpacing/>
        <w:jc w:val="both"/>
        <w:rPr>
          <w:sz w:val="28"/>
          <w:szCs w:val="28"/>
        </w:rPr>
      </w:pPr>
      <w:r w:rsidRPr="00CD1AF5">
        <w:rPr>
          <w:sz w:val="28"/>
          <w:szCs w:val="28"/>
        </w:rPr>
        <w:t>При проведении масштабных испытаний, к которым относятся лотковые испытания, для моделирования грунта часто используют метод динамического подобия Ньютона, где корректировка физико-механических характеристик проводится пропорционально масштабу модели. Несомненно, для получения достоверных результатов необходима масштабная корректировка всех элементов испытаний, в том числе грунта, однако, вопрос допущений при подборе состава эквивалентного грунту слоя, остается открытым. Насколько данные допущения и приближения могут повлиять на результат исследования? Принимая во внимание сложную по своему составу структуру грунта (в большинстве случаев осадочных отложений), не ухудшим ли мы условия исследования, заменив его эквивалентным материалом? Может искажения результатов от масштабирования будут меньше погрешности, которая возникнет при использовании эквивалентных материалов. В любом случае, это в большей степени зависит от типа грунта, например, для несвязанного грунта погрешность использования эквивалентного материала будет меньше, нежели для связанного. В связи с этим, в исследовательской работе возник вопрос оценки численного метода методом конечных элементов. Если результаты будут положительны, или, в процессе исследования удастся получить корректирующие действия, то процесс вариативного проектирования ускорится, поскольку моделирование разных расчетных ситуаций численным методом менее трудозатратно по сравнению с модельными испытаниями.</w:t>
      </w:r>
    </w:p>
    <w:p w14:paraId="6811A22F" w14:textId="77777777" w:rsidR="00C43DB0" w:rsidRPr="00CD1AF5" w:rsidRDefault="00C43DB0" w:rsidP="00693088">
      <w:pPr>
        <w:ind w:firstLine="709"/>
        <w:contextualSpacing/>
        <w:jc w:val="both"/>
        <w:rPr>
          <w:sz w:val="28"/>
          <w:szCs w:val="28"/>
        </w:rPr>
      </w:pPr>
      <w:r w:rsidRPr="00CD1AF5">
        <w:rPr>
          <w:sz w:val="28"/>
          <w:szCs w:val="28"/>
        </w:rPr>
        <w:lastRenderedPageBreak/>
        <w:t>Модельные испытания насыпи проводятся для определения ее геометрических и физических характеристик, таких как угол естественного откоса, устойчивость склона, сопротивление разрушению и т.д.</w:t>
      </w:r>
    </w:p>
    <w:p w14:paraId="0787CB5B" w14:textId="77777777" w:rsidR="00C43DB0" w:rsidRPr="00CD1AF5" w:rsidRDefault="00C43DB0" w:rsidP="00693088">
      <w:pPr>
        <w:ind w:firstLine="709"/>
        <w:contextualSpacing/>
        <w:jc w:val="both"/>
        <w:rPr>
          <w:sz w:val="28"/>
          <w:szCs w:val="28"/>
        </w:rPr>
      </w:pPr>
      <w:r w:rsidRPr="00CD1AF5">
        <w:rPr>
          <w:sz w:val="28"/>
          <w:szCs w:val="28"/>
        </w:rPr>
        <w:t>Для проведения модельных испытаний насыпи используются масштабированные модели, которые имитируют реальные условия. В этих моделях учитываются все факторы, влияющие на поведение насыпи, такие как грунтовые свойства, форма насыпи, нагрузки и т.д.</w:t>
      </w:r>
    </w:p>
    <w:p w14:paraId="027639C1" w14:textId="77777777" w:rsidR="00B16C1E" w:rsidRPr="00CD1AF5" w:rsidRDefault="00B16C1E" w:rsidP="00693088">
      <w:pPr>
        <w:ind w:firstLine="709"/>
        <w:contextualSpacing/>
        <w:jc w:val="both"/>
        <w:rPr>
          <w:sz w:val="28"/>
          <w:szCs w:val="28"/>
        </w:rPr>
      </w:pPr>
    </w:p>
    <w:p w14:paraId="0C8DABAA" w14:textId="6B5CF762" w:rsidR="00C43DB0" w:rsidRPr="00CD1AF5" w:rsidRDefault="00C43DB0" w:rsidP="00693088">
      <w:pPr>
        <w:pStyle w:val="2"/>
        <w:spacing w:before="0"/>
        <w:rPr>
          <w:szCs w:val="28"/>
        </w:rPr>
      </w:pPr>
      <w:bookmarkStart w:id="119" w:name="_Toc195095282"/>
      <w:r w:rsidRPr="00CD1AF5">
        <w:rPr>
          <w:szCs w:val="28"/>
        </w:rPr>
        <w:t>3.</w:t>
      </w:r>
      <w:r w:rsidR="00C763AE" w:rsidRPr="00CD1AF5">
        <w:rPr>
          <w:szCs w:val="28"/>
        </w:rPr>
        <w:t>3</w:t>
      </w:r>
      <w:r w:rsidRPr="00CD1AF5">
        <w:rPr>
          <w:szCs w:val="28"/>
        </w:rPr>
        <w:t xml:space="preserve"> Теория Закона динамического подобия</w:t>
      </w:r>
      <w:bookmarkEnd w:id="119"/>
    </w:p>
    <w:p w14:paraId="31FF53A7" w14:textId="6CB92B5B" w:rsidR="00C43DB0" w:rsidRPr="008F40C6" w:rsidRDefault="00301E50" w:rsidP="00693088">
      <w:pPr>
        <w:ind w:firstLine="709"/>
        <w:contextualSpacing/>
        <w:jc w:val="both"/>
        <w:rPr>
          <w:sz w:val="28"/>
          <w:szCs w:val="28"/>
        </w:rPr>
      </w:pPr>
      <w:r w:rsidRPr="00CD1AF5">
        <w:rPr>
          <w:sz w:val="28"/>
          <w:szCs w:val="28"/>
        </w:rPr>
        <w:t xml:space="preserve">Эквивалентные материалы для модельных испытаний таких как грунт и георешётка были подобраны на основе закона динамического подобия. </w:t>
      </w:r>
      <w:r w:rsidR="00C43DB0" w:rsidRPr="00CD1AF5">
        <w:rPr>
          <w:sz w:val="28"/>
          <w:szCs w:val="28"/>
        </w:rPr>
        <w:t xml:space="preserve">Теория Закона динамического подобия, утверждает, что физические процессы, происходящие в разных масштабах и при разных условиях, могут быть описаны </w:t>
      </w:r>
      <w:r w:rsidR="00C43DB0" w:rsidRPr="008F40C6">
        <w:rPr>
          <w:sz w:val="28"/>
          <w:szCs w:val="28"/>
        </w:rPr>
        <w:t>одними и теми же уравнениями, если определенные безразмерные параметры остаются постоянными.</w:t>
      </w:r>
    </w:p>
    <w:p w14:paraId="2B38FEAB" w14:textId="55B06AE2" w:rsidR="00C43DB0" w:rsidRPr="008F40C6" w:rsidRDefault="00C43DB0" w:rsidP="00693088">
      <w:pPr>
        <w:ind w:firstLine="709"/>
        <w:contextualSpacing/>
        <w:jc w:val="both"/>
        <w:rPr>
          <w:sz w:val="28"/>
          <w:szCs w:val="28"/>
        </w:rPr>
      </w:pPr>
      <w:r w:rsidRPr="008F40C6">
        <w:rPr>
          <w:sz w:val="28"/>
          <w:szCs w:val="28"/>
        </w:rPr>
        <w:t>Закон динамического подобия имеет множество практических применений, включая аэродинамику, гидродинамику, теплопередачу, механику конструкций, и другие области физики и инженерии. С помощью закона динамического подобия можно создавать масштабные модели, которые позволяют изучать процессы в условиях, которые не могут быть достигнуты в лаборатории или на практике</w:t>
      </w:r>
      <w:r w:rsidR="004215EF" w:rsidRPr="008F40C6">
        <w:rPr>
          <w:sz w:val="28"/>
          <w:szCs w:val="28"/>
        </w:rPr>
        <w:t xml:space="preserve"> </w:t>
      </w:r>
      <w:bookmarkStart w:id="120" w:name="tex83"/>
      <w:bookmarkEnd w:id="120"/>
      <w:r w:rsidR="00E903D4" w:rsidRPr="008F40C6">
        <w:rPr>
          <w:sz w:val="28"/>
          <w:szCs w:val="28"/>
        </w:rPr>
        <w:fldChar w:fldCharType="begin"/>
      </w:r>
      <w:r w:rsidR="00E903D4" w:rsidRPr="008F40C6">
        <w:rPr>
          <w:sz w:val="28"/>
          <w:szCs w:val="28"/>
        </w:rPr>
        <w:instrText xml:space="preserve"> HYPERLINK  \l "lit83" </w:instrText>
      </w:r>
      <w:r w:rsidR="00E903D4" w:rsidRPr="008F40C6">
        <w:rPr>
          <w:sz w:val="28"/>
          <w:szCs w:val="28"/>
        </w:rPr>
      </w:r>
      <w:r w:rsidR="00E903D4" w:rsidRPr="008F40C6">
        <w:rPr>
          <w:sz w:val="28"/>
          <w:szCs w:val="28"/>
        </w:rPr>
        <w:fldChar w:fldCharType="separate"/>
      </w:r>
      <w:r w:rsidR="004215EF" w:rsidRPr="008F40C6">
        <w:rPr>
          <w:rStyle w:val="ae"/>
          <w:color w:val="auto"/>
          <w:sz w:val="28"/>
          <w:szCs w:val="28"/>
          <w:u w:val="none"/>
        </w:rPr>
        <w:t>[</w:t>
      </w:r>
      <w:r w:rsidR="001109B6">
        <w:rPr>
          <w:rStyle w:val="ae"/>
          <w:color w:val="auto"/>
          <w:sz w:val="28"/>
          <w:szCs w:val="28"/>
          <w:u w:val="none"/>
          <w:lang w:val="kk-KZ"/>
        </w:rPr>
        <w:t>9</w:t>
      </w:r>
      <w:r w:rsidR="004403FD">
        <w:rPr>
          <w:rStyle w:val="ae"/>
          <w:color w:val="auto"/>
          <w:sz w:val="28"/>
          <w:szCs w:val="28"/>
          <w:u w:val="none"/>
          <w:lang w:val="kk-KZ"/>
        </w:rPr>
        <w:t>3</w:t>
      </w:r>
      <w:r w:rsidR="004215EF" w:rsidRPr="008F40C6">
        <w:rPr>
          <w:rStyle w:val="ae"/>
          <w:color w:val="auto"/>
          <w:sz w:val="28"/>
          <w:szCs w:val="28"/>
          <w:u w:val="none"/>
        </w:rPr>
        <w:t>]</w:t>
      </w:r>
      <w:r w:rsidR="00E903D4" w:rsidRPr="008F40C6">
        <w:rPr>
          <w:sz w:val="28"/>
          <w:szCs w:val="28"/>
        </w:rPr>
        <w:fldChar w:fldCharType="end"/>
      </w:r>
      <w:r w:rsidRPr="008F40C6">
        <w:rPr>
          <w:sz w:val="28"/>
          <w:szCs w:val="28"/>
        </w:rPr>
        <w:t>.</w:t>
      </w:r>
    </w:p>
    <w:p w14:paraId="448EA729" w14:textId="1B17869A" w:rsidR="00C43DB0" w:rsidRPr="008F40C6" w:rsidRDefault="00C43DB0" w:rsidP="00693088">
      <w:pPr>
        <w:ind w:firstLine="709"/>
        <w:contextualSpacing/>
        <w:jc w:val="both"/>
        <w:rPr>
          <w:sz w:val="28"/>
          <w:szCs w:val="28"/>
          <w:lang w:val="kk-KZ"/>
        </w:rPr>
      </w:pPr>
      <w:r w:rsidRPr="008F40C6">
        <w:rPr>
          <w:sz w:val="28"/>
          <w:szCs w:val="28"/>
        </w:rPr>
        <w:t>Два элемента подобны, если характеристики одного могут быть получены путем пересчета характеристик другого. Различают абсолютное и практическое подобие. Первое требует тождества всех процессов в объектах в пространстве и во времени. Второе же требует подобия только тех процессов, которые актуальны для данного исследования. Теория подобия широко применяется, как средство, сокращающее сроки проектирования, значительно уменьшающее трудовые и материальные затраты, и внедрение объектов в производство, позволяющее выбирать оптимальные значения геометрических, силовых и других параметров машин. Более ста пятидесяти лет назад возникла новое направление научного знания – учение о подобие. В 1848 г. Ж.</w:t>
      </w:r>
      <w:r w:rsidR="008F40C6">
        <w:rPr>
          <w:sz w:val="28"/>
          <w:szCs w:val="28"/>
          <w:lang w:val="kk-KZ"/>
        </w:rPr>
        <w:t xml:space="preserve"> </w:t>
      </w:r>
      <w:r w:rsidRPr="008F40C6">
        <w:rPr>
          <w:sz w:val="28"/>
          <w:szCs w:val="28"/>
        </w:rPr>
        <w:t>Бертраном была сформулирована первая теорема подобия для механических систем о существовании инвариантов подобия. Исходя из математического выражения второго закона Ньютона, Бертран показал, что у подобных явлений есть комплекс, имеющий одно и то же значение в сходственных точках подобных явлений. Этот комплекс называется инвариантом, или критерием механического подобия. Различают три вида подобия: геометрическое, кинематическое и динамическое. Наиболее простым является подобие геометрическое, требующее, чтобы линейные размеры натуры и модели находились в постоянном соотношении, другими словами, модель повторяет натуру в каком-то масштабе</w:t>
      </w:r>
      <w:r w:rsidR="004215EF" w:rsidRPr="008F40C6">
        <w:rPr>
          <w:sz w:val="28"/>
          <w:szCs w:val="28"/>
        </w:rPr>
        <w:t xml:space="preserve"> </w:t>
      </w:r>
      <w:bookmarkStart w:id="121" w:name="tex84"/>
      <w:bookmarkEnd w:id="121"/>
      <w:r w:rsidR="00E903D4" w:rsidRPr="008F40C6">
        <w:rPr>
          <w:sz w:val="28"/>
          <w:szCs w:val="28"/>
        </w:rPr>
        <w:fldChar w:fldCharType="begin"/>
      </w:r>
      <w:r w:rsidR="00E903D4" w:rsidRPr="008F40C6">
        <w:rPr>
          <w:sz w:val="28"/>
          <w:szCs w:val="28"/>
        </w:rPr>
        <w:instrText xml:space="preserve"> HYPERLINK  \l "lit84" </w:instrText>
      </w:r>
      <w:r w:rsidR="00E903D4" w:rsidRPr="008F40C6">
        <w:rPr>
          <w:sz w:val="28"/>
          <w:szCs w:val="28"/>
        </w:rPr>
      </w:r>
      <w:r w:rsidR="00E903D4" w:rsidRPr="008F40C6">
        <w:rPr>
          <w:sz w:val="28"/>
          <w:szCs w:val="28"/>
        </w:rPr>
        <w:fldChar w:fldCharType="separate"/>
      </w:r>
      <w:r w:rsidR="004215EF" w:rsidRPr="008F40C6">
        <w:rPr>
          <w:rStyle w:val="ae"/>
          <w:color w:val="auto"/>
          <w:sz w:val="28"/>
          <w:szCs w:val="28"/>
          <w:u w:val="none"/>
        </w:rPr>
        <w:t>[</w:t>
      </w:r>
      <w:r w:rsidR="001109B6">
        <w:rPr>
          <w:rStyle w:val="ae"/>
          <w:color w:val="auto"/>
          <w:sz w:val="28"/>
          <w:szCs w:val="28"/>
          <w:u w:val="none"/>
          <w:lang w:val="kk-KZ"/>
        </w:rPr>
        <w:t>9</w:t>
      </w:r>
      <w:r w:rsidR="004403FD">
        <w:rPr>
          <w:rStyle w:val="ae"/>
          <w:color w:val="auto"/>
          <w:sz w:val="28"/>
          <w:szCs w:val="28"/>
          <w:u w:val="none"/>
          <w:lang w:val="kk-KZ"/>
        </w:rPr>
        <w:t>4</w:t>
      </w:r>
      <w:r w:rsidR="004215EF" w:rsidRPr="008F40C6">
        <w:rPr>
          <w:rStyle w:val="ae"/>
          <w:color w:val="auto"/>
          <w:sz w:val="28"/>
          <w:szCs w:val="28"/>
          <w:u w:val="none"/>
        </w:rPr>
        <w:t>]</w:t>
      </w:r>
      <w:r w:rsidR="00E903D4" w:rsidRPr="008F40C6">
        <w:rPr>
          <w:sz w:val="28"/>
          <w:szCs w:val="28"/>
        </w:rPr>
        <w:fldChar w:fldCharType="end"/>
      </w:r>
      <w:r w:rsidRPr="008F40C6">
        <w:rPr>
          <w:sz w:val="28"/>
          <w:szCs w:val="28"/>
        </w:rPr>
        <w:t>. Это требование можно записать в виде</w:t>
      </w:r>
      <w:r w:rsidR="008F40C6">
        <w:rPr>
          <w:sz w:val="28"/>
          <w:szCs w:val="28"/>
          <w:lang w:val="kk-KZ"/>
        </w:rPr>
        <w:t>:</w:t>
      </w:r>
    </w:p>
    <w:p w14:paraId="688B6063" w14:textId="77777777" w:rsidR="00137BC3" w:rsidRPr="00CD1AF5" w:rsidRDefault="00137BC3" w:rsidP="00693088">
      <w:pPr>
        <w:ind w:firstLine="709"/>
        <w:contextualSpacing/>
        <w:jc w:val="both"/>
        <w:rPr>
          <w:sz w:val="28"/>
          <w:szCs w:val="28"/>
        </w:rPr>
      </w:pPr>
    </w:p>
    <w:p w14:paraId="2FAF9CD9" w14:textId="6F2E473E" w:rsidR="00C43DB0" w:rsidRPr="00CD1AF5" w:rsidRDefault="00000000" w:rsidP="008F40C6">
      <w:pPr>
        <w:jc w:val="right"/>
        <w:rPr>
          <w:sz w:val="28"/>
          <w:szCs w:val="28"/>
        </w:rPr>
      </w:pP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n</m:t>
                </m:r>
              </m:sub>
            </m:sSub>
          </m:num>
          <m:den>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m</m:t>
                </m:r>
              </m:sub>
            </m:sSub>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L</m:t>
            </m:r>
          </m:sub>
        </m:sSub>
      </m:oMath>
      <w:r w:rsidR="00C43DB0" w:rsidRPr="00CD1AF5">
        <w:rPr>
          <w:sz w:val="28"/>
          <w:szCs w:val="28"/>
        </w:rPr>
        <w:tab/>
      </w:r>
      <w:r w:rsidR="005108EB">
        <w:rPr>
          <w:sz w:val="28"/>
          <w:szCs w:val="28"/>
        </w:rPr>
        <w:t xml:space="preserve">                                 </w:t>
      </w:r>
      <w:r w:rsidR="00C43DB0" w:rsidRPr="00CD1AF5">
        <w:rPr>
          <w:sz w:val="28"/>
          <w:szCs w:val="28"/>
        </w:rPr>
        <w:tab/>
      </w:r>
      <w:r w:rsidR="00C43DB0" w:rsidRPr="00CD1AF5">
        <w:rPr>
          <w:sz w:val="28"/>
          <w:szCs w:val="28"/>
        </w:rPr>
        <w:tab/>
      </w:r>
      <w:r w:rsidR="00C43DB0" w:rsidRPr="00CD1AF5">
        <w:rPr>
          <w:sz w:val="28"/>
          <w:szCs w:val="28"/>
        </w:rPr>
        <w:tab/>
        <w:t>(1)</w:t>
      </w:r>
    </w:p>
    <w:p w14:paraId="45FDA47C" w14:textId="77777777" w:rsidR="00137BC3" w:rsidRDefault="00137BC3" w:rsidP="00693088">
      <w:pPr>
        <w:jc w:val="both"/>
        <w:rPr>
          <w:sz w:val="28"/>
          <w:szCs w:val="28"/>
        </w:rPr>
      </w:pPr>
    </w:p>
    <w:p w14:paraId="7F20F936" w14:textId="77777777" w:rsidR="00C43DB0" w:rsidRPr="00CD1AF5" w:rsidRDefault="00C43DB0" w:rsidP="00693088">
      <w:pPr>
        <w:jc w:val="both"/>
        <w:rPr>
          <w:sz w:val="28"/>
          <w:szCs w:val="28"/>
        </w:rPr>
      </w:pPr>
      <w:r w:rsidRPr="00CD1AF5">
        <w:rPr>
          <w:sz w:val="28"/>
          <w:szCs w:val="28"/>
        </w:rPr>
        <w:lastRenderedPageBreak/>
        <w:t xml:space="preserve">где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L</m:t>
            </m:r>
          </m:sub>
        </m:sSub>
      </m:oMath>
      <w:r w:rsidRPr="00CD1AF5">
        <w:rPr>
          <w:sz w:val="28"/>
          <w:szCs w:val="28"/>
        </w:rPr>
        <w:t xml:space="preserve">- масштабный множитель. </w:t>
      </w:r>
    </w:p>
    <w:p w14:paraId="2F05784A" w14:textId="77777777" w:rsidR="00C43DB0" w:rsidRDefault="00C43DB0" w:rsidP="008F40C6">
      <w:pPr>
        <w:ind w:firstLine="709"/>
        <w:jc w:val="both"/>
        <w:rPr>
          <w:sz w:val="28"/>
          <w:szCs w:val="28"/>
        </w:rPr>
      </w:pPr>
      <w:r w:rsidRPr="00CD1AF5">
        <w:rPr>
          <w:sz w:val="28"/>
          <w:szCs w:val="28"/>
        </w:rPr>
        <w:t>Для площадей (S) и объемов (V)</w:t>
      </w:r>
    </w:p>
    <w:p w14:paraId="2E9BFFD1" w14:textId="77777777" w:rsidR="00137BC3" w:rsidRPr="00CD1AF5" w:rsidRDefault="00137BC3" w:rsidP="00693088">
      <w:pPr>
        <w:jc w:val="both"/>
        <w:rPr>
          <w:sz w:val="28"/>
          <w:szCs w:val="28"/>
        </w:rPr>
      </w:pPr>
    </w:p>
    <w:p w14:paraId="7FE48978" w14:textId="5D7016EC" w:rsidR="00C43DB0" w:rsidRDefault="00000000" w:rsidP="008F40C6">
      <w:pPr>
        <w:jc w:val="right"/>
        <w:rPr>
          <w:sz w:val="28"/>
          <w:szCs w:val="28"/>
          <w:lang w:val="kk-KZ"/>
        </w:rPr>
      </w:pP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n</m:t>
                </m:r>
              </m:sub>
            </m:sSub>
          </m:num>
          <m:den>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m</m:t>
                </m:r>
              </m:sub>
            </m:sSub>
          </m:den>
        </m:f>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k</m:t>
            </m:r>
          </m:e>
          <m:sub>
            <m:r>
              <w:rPr>
                <w:rFonts w:ascii="Cambria Math" w:hAnsi="Cambria Math"/>
                <w:sz w:val="28"/>
                <w:szCs w:val="28"/>
              </w:rPr>
              <m:t>L</m:t>
            </m:r>
          </m:sub>
          <m:sup>
            <m:r>
              <w:rPr>
                <w:rFonts w:ascii="Cambria Math" w:hAnsi="Cambria Math"/>
                <w:sz w:val="28"/>
                <w:szCs w:val="28"/>
              </w:rPr>
              <m:t>2</m:t>
            </m:r>
          </m:sup>
        </m:sSubSup>
        <m:r>
          <w:rPr>
            <w:rFonts w:ascii="Cambria Math" w:hAnsi="Cambria Math"/>
            <w:sz w:val="28"/>
            <w:szCs w:val="28"/>
          </w:rPr>
          <m:t xml:space="preserve">  </m:t>
        </m:r>
      </m:oMath>
      <w:r w:rsidR="00C43DB0" w:rsidRPr="00CD1AF5">
        <w:rPr>
          <w:sz w:val="28"/>
          <w:szCs w:val="28"/>
        </w:rPr>
        <w:tab/>
      </w:r>
      <w:r w:rsidR="00C43DB0" w:rsidRPr="00CD1AF5">
        <w:rPr>
          <w:sz w:val="28"/>
          <w:szCs w:val="28"/>
        </w:rPr>
        <w:tab/>
      </w:r>
      <w:r w:rsidR="00C43DB0" w:rsidRPr="00CD1AF5">
        <w:rPr>
          <w:sz w:val="28"/>
          <w:szCs w:val="28"/>
        </w:rPr>
        <w:tab/>
      </w:r>
      <w:r w:rsidR="005108EB">
        <w:rPr>
          <w:sz w:val="28"/>
          <w:szCs w:val="28"/>
        </w:rPr>
        <w:t xml:space="preserve">                   </w:t>
      </w:r>
      <w:r w:rsidR="00C43DB0" w:rsidRPr="00CD1AF5">
        <w:rPr>
          <w:sz w:val="28"/>
          <w:szCs w:val="28"/>
        </w:rPr>
        <w:tab/>
      </w:r>
      <w:r w:rsidR="00C43DB0" w:rsidRPr="00CD1AF5">
        <w:rPr>
          <w:sz w:val="28"/>
          <w:szCs w:val="28"/>
        </w:rPr>
        <w:tab/>
      </w:r>
      <w:r w:rsidR="00C43DB0" w:rsidRPr="00CD1AF5">
        <w:rPr>
          <w:sz w:val="28"/>
          <w:szCs w:val="28"/>
        </w:rPr>
        <w:tab/>
        <w:t>(2)</w:t>
      </w:r>
    </w:p>
    <w:p w14:paraId="6DB7A694" w14:textId="77777777" w:rsidR="008F40C6" w:rsidRPr="008F40C6" w:rsidRDefault="008F40C6" w:rsidP="008F40C6">
      <w:pPr>
        <w:jc w:val="right"/>
        <w:rPr>
          <w:sz w:val="28"/>
          <w:szCs w:val="28"/>
          <w:lang w:val="kk-KZ"/>
        </w:rPr>
      </w:pPr>
    </w:p>
    <w:p w14:paraId="7D7AB195" w14:textId="302C5040" w:rsidR="00C43DB0" w:rsidRPr="00CD1AF5" w:rsidRDefault="00000000" w:rsidP="008F40C6">
      <w:pPr>
        <w:jc w:val="right"/>
        <w:rPr>
          <w:sz w:val="28"/>
          <w:szCs w:val="28"/>
        </w:rPr>
      </w:pP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n</m:t>
                </m:r>
              </m:sub>
            </m:sSub>
          </m:num>
          <m:den>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m</m:t>
                </m:r>
              </m:sub>
            </m:sSub>
          </m:den>
        </m:f>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k</m:t>
            </m:r>
          </m:e>
          <m:sub>
            <m:r>
              <w:rPr>
                <w:rFonts w:ascii="Cambria Math" w:hAnsi="Cambria Math"/>
                <w:sz w:val="28"/>
                <w:szCs w:val="28"/>
              </w:rPr>
              <m:t>L</m:t>
            </m:r>
          </m:sub>
          <m:sup>
            <m:r>
              <w:rPr>
                <w:rFonts w:ascii="Cambria Math" w:hAnsi="Cambria Math"/>
                <w:sz w:val="28"/>
                <w:szCs w:val="28"/>
              </w:rPr>
              <m:t>3</m:t>
            </m:r>
          </m:sup>
        </m:sSubSup>
        <m:r>
          <w:rPr>
            <w:rFonts w:ascii="Cambria Math" w:hAnsi="Cambria Math"/>
            <w:sz w:val="28"/>
            <w:szCs w:val="28"/>
          </w:rPr>
          <m:t xml:space="preserve">  </m:t>
        </m:r>
      </m:oMath>
      <w:r w:rsidR="00C43DB0" w:rsidRPr="00CD1AF5">
        <w:rPr>
          <w:sz w:val="28"/>
          <w:szCs w:val="28"/>
        </w:rPr>
        <w:tab/>
      </w:r>
      <w:r w:rsidR="00C43DB0" w:rsidRPr="00CD1AF5">
        <w:rPr>
          <w:sz w:val="28"/>
          <w:szCs w:val="28"/>
        </w:rPr>
        <w:tab/>
      </w:r>
      <w:r w:rsidR="005108EB">
        <w:rPr>
          <w:sz w:val="28"/>
          <w:szCs w:val="28"/>
        </w:rPr>
        <w:t xml:space="preserve">                 </w:t>
      </w:r>
      <w:r w:rsidR="00C43DB0" w:rsidRPr="00CD1AF5">
        <w:rPr>
          <w:sz w:val="28"/>
          <w:szCs w:val="28"/>
        </w:rPr>
        <w:tab/>
      </w:r>
      <w:r w:rsidR="00C43DB0" w:rsidRPr="00CD1AF5">
        <w:rPr>
          <w:sz w:val="28"/>
          <w:szCs w:val="28"/>
        </w:rPr>
        <w:tab/>
      </w:r>
      <w:r w:rsidR="00C43DB0" w:rsidRPr="00CD1AF5">
        <w:rPr>
          <w:sz w:val="28"/>
          <w:szCs w:val="28"/>
        </w:rPr>
        <w:tab/>
      </w:r>
      <w:r w:rsidR="00C43DB0" w:rsidRPr="00CD1AF5">
        <w:rPr>
          <w:sz w:val="28"/>
          <w:szCs w:val="28"/>
        </w:rPr>
        <w:tab/>
        <w:t>(3)</w:t>
      </w:r>
    </w:p>
    <w:p w14:paraId="31B1B571" w14:textId="77777777" w:rsidR="00137BC3" w:rsidRDefault="00137BC3" w:rsidP="00693088">
      <w:pPr>
        <w:ind w:firstLine="709"/>
        <w:contextualSpacing/>
        <w:rPr>
          <w:sz w:val="28"/>
          <w:szCs w:val="28"/>
        </w:rPr>
      </w:pPr>
    </w:p>
    <w:p w14:paraId="66FB9E08" w14:textId="22C2C5CC" w:rsidR="00C43DB0" w:rsidRPr="008F40C6" w:rsidRDefault="00C43DB0" w:rsidP="008F40C6">
      <w:pPr>
        <w:ind w:firstLine="709"/>
        <w:contextualSpacing/>
        <w:jc w:val="both"/>
        <w:rPr>
          <w:sz w:val="28"/>
          <w:szCs w:val="28"/>
          <w:lang w:val="kk-KZ"/>
        </w:rPr>
      </w:pPr>
      <w:r w:rsidRPr="00CD1AF5">
        <w:rPr>
          <w:sz w:val="28"/>
          <w:szCs w:val="28"/>
        </w:rPr>
        <w:t>Применительно к физическим явлениям элементарные представления геометрического подобия расширяются и распространяются на все величины, характеризующие данный процесс. Они могут изменяться как во времени, так и в пространстве, образуя поля, то возникает понятие о временном подобии и подобии полей, называемое кинематическим подобием. Механическое движение происходит под действием сил, вводится понятие динамического подобия, которое требует, чтобы в соответствующих точках натуры и модели силы находились в постоянном соотношении. Рассмотрим простейший пример. Известно, что движение любой механической системы подчиняется закону Ньютона</w:t>
      </w:r>
      <w:r w:rsidR="008F40C6">
        <w:rPr>
          <w:sz w:val="28"/>
          <w:szCs w:val="28"/>
          <w:lang w:val="kk-KZ"/>
        </w:rPr>
        <w:t>:</w:t>
      </w:r>
    </w:p>
    <w:p w14:paraId="5DEA9151" w14:textId="77777777" w:rsidR="00C43DB0" w:rsidRPr="00CD1AF5" w:rsidRDefault="00C43DB0" w:rsidP="008F40C6">
      <w:pPr>
        <w:ind w:firstLine="709"/>
        <w:contextualSpacing/>
        <w:jc w:val="both"/>
      </w:pPr>
    </w:p>
    <w:p w14:paraId="0AD5A64C" w14:textId="77777777" w:rsidR="00C43DB0" w:rsidRPr="00CD1AF5" w:rsidRDefault="00C43DB0" w:rsidP="008F40C6">
      <w:pPr>
        <w:ind w:firstLine="708"/>
        <w:jc w:val="right"/>
      </w:pPr>
      <m:oMath>
        <m:r>
          <w:rPr>
            <w:rFonts w:ascii="Cambria Math" w:hAnsi="Cambria Math"/>
            <w:sz w:val="28"/>
            <w:szCs w:val="28"/>
            <w:lang w:val="en-US"/>
          </w:rPr>
          <m:t>F</m:t>
        </m:r>
        <m:r>
          <w:rPr>
            <w:rFonts w:ascii="Cambria Math" w:hAnsi="Cambria Math"/>
            <w:sz w:val="28"/>
            <w:szCs w:val="28"/>
          </w:rPr>
          <m:t>=</m:t>
        </m:r>
        <m:r>
          <w:rPr>
            <w:rFonts w:ascii="Cambria Math" w:hAnsi="Cambria Math"/>
            <w:sz w:val="28"/>
            <w:szCs w:val="28"/>
            <w:lang w:val="en-US"/>
          </w:rPr>
          <m:t>m</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u</m:t>
                </m:r>
              </m:sub>
            </m:sSub>
          </m:num>
          <m:den>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t</m:t>
                </m:r>
              </m:sub>
            </m:sSub>
          </m:den>
        </m:f>
        <m:r>
          <w:rPr>
            <w:rFonts w:ascii="Cambria Math" w:hAnsi="Cambria Math"/>
            <w:sz w:val="28"/>
            <w:szCs w:val="28"/>
          </w:rPr>
          <m:t xml:space="preserve"> </m:t>
        </m:r>
      </m:oMath>
      <w:r w:rsidRPr="00CD1AF5">
        <w:rPr>
          <w:sz w:val="28"/>
          <w:szCs w:val="28"/>
        </w:rPr>
        <w:tab/>
      </w:r>
      <w:r w:rsidRPr="00CD1AF5">
        <w:rPr>
          <w:sz w:val="28"/>
          <w:szCs w:val="28"/>
        </w:rPr>
        <w:tab/>
      </w:r>
      <w:r w:rsidRPr="00CD1AF5">
        <w:rPr>
          <w:sz w:val="28"/>
          <w:szCs w:val="28"/>
        </w:rPr>
        <w:tab/>
      </w:r>
      <w:r w:rsidRPr="00CD1AF5">
        <w:rPr>
          <w:sz w:val="28"/>
          <w:szCs w:val="28"/>
        </w:rPr>
        <w:tab/>
      </w:r>
      <w:r w:rsidRPr="00CD1AF5">
        <w:rPr>
          <w:sz w:val="28"/>
          <w:szCs w:val="28"/>
        </w:rPr>
        <w:tab/>
      </w:r>
      <w:r w:rsidRPr="00CD1AF5">
        <w:rPr>
          <w:sz w:val="28"/>
          <w:szCs w:val="28"/>
        </w:rPr>
        <w:tab/>
        <w:t>(4)</w:t>
      </w:r>
    </w:p>
    <w:p w14:paraId="098A7297" w14:textId="77777777" w:rsidR="00137BC3" w:rsidRDefault="00137BC3" w:rsidP="00693088">
      <w:pPr>
        <w:jc w:val="both"/>
        <w:rPr>
          <w:sz w:val="28"/>
          <w:szCs w:val="28"/>
        </w:rPr>
      </w:pPr>
    </w:p>
    <w:p w14:paraId="41596B3B" w14:textId="77777777" w:rsidR="00C43DB0" w:rsidRDefault="00C43DB0" w:rsidP="008F40C6">
      <w:pPr>
        <w:ind w:firstLine="709"/>
        <w:jc w:val="both"/>
        <w:rPr>
          <w:sz w:val="28"/>
          <w:szCs w:val="28"/>
        </w:rPr>
      </w:pPr>
      <w:r w:rsidRPr="00CD1AF5">
        <w:rPr>
          <w:sz w:val="28"/>
          <w:szCs w:val="28"/>
        </w:rPr>
        <w:t>Для двух подобных систем можно записать</w:t>
      </w:r>
    </w:p>
    <w:p w14:paraId="1F5AC9B9" w14:textId="77777777" w:rsidR="00137BC3" w:rsidRPr="00CD1AF5" w:rsidRDefault="00137BC3" w:rsidP="00693088">
      <w:pPr>
        <w:jc w:val="both"/>
        <w:rPr>
          <w:sz w:val="28"/>
          <w:szCs w:val="28"/>
        </w:rPr>
      </w:pPr>
    </w:p>
    <w:p w14:paraId="1E738410" w14:textId="77777777" w:rsidR="00C43DB0" w:rsidRDefault="00000000" w:rsidP="008F40C6">
      <w:pPr>
        <w:ind w:firstLine="708"/>
        <w:jc w:val="right"/>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1</m:t>
            </m:r>
          </m:sub>
        </m:sSub>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u1</m:t>
                </m:r>
              </m:sub>
            </m:sSub>
          </m:num>
          <m:den>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t1</m:t>
                </m:r>
              </m:sub>
            </m:sSub>
          </m:den>
        </m:f>
      </m:oMath>
      <w:r w:rsidR="00C43DB0" w:rsidRPr="00CD1AF5">
        <w:rPr>
          <w:sz w:val="28"/>
          <w:szCs w:val="28"/>
        </w:rPr>
        <w:tab/>
      </w:r>
      <w:r w:rsidR="00C43DB0" w:rsidRPr="00CD1AF5">
        <w:rPr>
          <w:sz w:val="28"/>
          <w:szCs w:val="28"/>
        </w:rPr>
        <w:tab/>
      </w:r>
      <w:r w:rsidR="00C43DB0" w:rsidRPr="00CD1AF5">
        <w:rPr>
          <w:sz w:val="28"/>
          <w:szCs w:val="28"/>
        </w:rPr>
        <w:tab/>
      </w:r>
      <w:r w:rsidR="00C43DB0" w:rsidRPr="00CD1AF5">
        <w:rPr>
          <w:sz w:val="28"/>
          <w:szCs w:val="28"/>
        </w:rPr>
        <w:tab/>
      </w:r>
      <w:r w:rsidR="00C43DB0" w:rsidRPr="00CD1AF5">
        <w:rPr>
          <w:sz w:val="28"/>
          <w:szCs w:val="28"/>
        </w:rPr>
        <w:tab/>
      </w:r>
      <w:r w:rsidR="00C43DB0" w:rsidRPr="00CD1AF5">
        <w:rPr>
          <w:sz w:val="28"/>
          <w:szCs w:val="28"/>
        </w:rPr>
        <w:tab/>
        <w:t>(5)</w:t>
      </w:r>
    </w:p>
    <w:p w14:paraId="78F980E4" w14:textId="77777777" w:rsidR="00137BC3" w:rsidRPr="00CD1AF5" w:rsidRDefault="00137BC3" w:rsidP="00693088">
      <w:pPr>
        <w:ind w:firstLine="708"/>
        <w:rPr>
          <w:sz w:val="28"/>
          <w:szCs w:val="28"/>
        </w:rPr>
      </w:pPr>
    </w:p>
    <w:p w14:paraId="509E142E" w14:textId="1AB05490" w:rsidR="00C43DB0" w:rsidRDefault="00C43DB0" w:rsidP="008F40C6">
      <w:pPr>
        <w:ind w:firstLine="708"/>
        <w:jc w:val="right"/>
        <w:rPr>
          <w:sz w:val="28"/>
          <w:szCs w:val="28"/>
        </w:rPr>
      </w:pPr>
      <w:r w:rsidRPr="00CD1AF5">
        <w:rPr>
          <w:sz w:val="28"/>
          <w:szCs w:val="28"/>
        </w:rPr>
        <w:t xml:space="preserve">и </w:t>
      </w:r>
      <m:oMath>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2</m:t>
            </m:r>
          </m:sub>
        </m:sSub>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u2</m:t>
                </m:r>
              </m:sub>
            </m:sSub>
          </m:num>
          <m:den>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t2</m:t>
                </m:r>
              </m:sub>
            </m:sSub>
          </m:den>
        </m:f>
      </m:oMath>
      <w:r w:rsidRPr="00CD1AF5">
        <w:rPr>
          <w:sz w:val="28"/>
          <w:szCs w:val="28"/>
        </w:rPr>
        <w:tab/>
      </w:r>
      <w:r w:rsidRPr="00CD1AF5">
        <w:rPr>
          <w:sz w:val="28"/>
          <w:szCs w:val="28"/>
        </w:rPr>
        <w:tab/>
      </w:r>
      <w:r w:rsidRPr="00CD1AF5">
        <w:rPr>
          <w:sz w:val="28"/>
          <w:szCs w:val="28"/>
        </w:rPr>
        <w:tab/>
      </w:r>
      <w:r w:rsidRPr="00CD1AF5">
        <w:rPr>
          <w:sz w:val="28"/>
          <w:szCs w:val="28"/>
        </w:rPr>
        <w:tab/>
      </w:r>
      <w:r w:rsidRPr="00CD1AF5">
        <w:rPr>
          <w:sz w:val="28"/>
          <w:szCs w:val="28"/>
        </w:rPr>
        <w:tab/>
        <w:t>(6)</w:t>
      </w:r>
    </w:p>
    <w:p w14:paraId="16D29DFF" w14:textId="77777777" w:rsidR="00137BC3" w:rsidRPr="00CD1AF5" w:rsidRDefault="00137BC3" w:rsidP="00693088">
      <w:pPr>
        <w:ind w:firstLine="708"/>
        <w:rPr>
          <w:sz w:val="28"/>
          <w:szCs w:val="28"/>
        </w:rPr>
      </w:pPr>
    </w:p>
    <w:p w14:paraId="5B7915A8" w14:textId="35D61B03" w:rsidR="00C43DB0" w:rsidRDefault="00C43DB0" w:rsidP="008F40C6">
      <w:pPr>
        <w:ind w:firstLine="709"/>
        <w:jc w:val="both"/>
        <w:rPr>
          <w:sz w:val="28"/>
          <w:szCs w:val="28"/>
        </w:rPr>
      </w:pPr>
      <w:r w:rsidRPr="00CD1AF5">
        <w:rPr>
          <w:sz w:val="28"/>
          <w:szCs w:val="28"/>
        </w:rPr>
        <w:t xml:space="preserve">Разделив первое на второе, при </w:t>
      </w:r>
      <w:proofErr w:type="spellStart"/>
      <w:r w:rsidRPr="00CD1AF5">
        <w:rPr>
          <w:sz w:val="28"/>
          <w:szCs w:val="28"/>
        </w:rPr>
        <w:t>подставлении</w:t>
      </w:r>
      <w:proofErr w:type="spellEnd"/>
      <w:r w:rsidRPr="00CD1AF5">
        <w:rPr>
          <w:sz w:val="28"/>
          <w:szCs w:val="28"/>
        </w:rPr>
        <w:t xml:space="preserve"> значений получим:</w:t>
      </w:r>
    </w:p>
    <w:p w14:paraId="2903FA28" w14:textId="77777777" w:rsidR="00137BC3" w:rsidRPr="00CD1AF5" w:rsidRDefault="00137BC3" w:rsidP="00693088">
      <w:pPr>
        <w:jc w:val="both"/>
        <w:rPr>
          <w:sz w:val="28"/>
          <w:szCs w:val="28"/>
        </w:rPr>
      </w:pPr>
    </w:p>
    <w:p w14:paraId="4F40ABEA" w14:textId="77777777" w:rsidR="00C43DB0" w:rsidRPr="00CD1AF5" w:rsidRDefault="00000000" w:rsidP="008F40C6">
      <w:pPr>
        <w:ind w:firstLine="708"/>
        <w:jc w:val="right"/>
        <w:rPr>
          <w:sz w:val="28"/>
          <w:szCs w:val="28"/>
        </w:rPr>
      </w:pP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sz w:val="28"/>
                    <w:szCs w:val="28"/>
                  </w:rPr>
                  <m:t>1</m:t>
                </m:r>
              </m:sub>
            </m:sSub>
          </m:num>
          <m:den>
            <m:sSubSup>
              <m:sSubSupPr>
                <m:ctrlPr>
                  <w:rPr>
                    <w:rFonts w:ascii="Cambria Math" w:hAnsi="Cambria Math"/>
                    <w:i/>
                    <w:sz w:val="28"/>
                    <w:szCs w:val="28"/>
                    <w:lang w:val="en-US"/>
                  </w:rPr>
                </m:ctrlPr>
              </m:sSubSupPr>
              <m:e>
                <m:sSubSup>
                  <m:sSubSupPr>
                    <m:ctrlPr>
                      <w:rPr>
                        <w:rFonts w:ascii="Cambria Math" w:hAnsi="Cambria Math"/>
                        <w:i/>
                        <w:sz w:val="28"/>
                        <w:szCs w:val="28"/>
                        <w:lang w:val="en-US"/>
                      </w:rPr>
                    </m:ctrlPr>
                  </m:sSubSupPr>
                  <m:e>
                    <m:r>
                      <w:rPr>
                        <w:rFonts w:ascii="Cambria Math" w:hAnsi="Cambria Math"/>
                        <w:sz w:val="28"/>
                        <w:szCs w:val="28"/>
                        <w:lang w:val="en-US"/>
                      </w:rPr>
                      <m:t>u</m:t>
                    </m:r>
                  </m:e>
                  <m:sub>
                    <m:r>
                      <w:rPr>
                        <w:rFonts w:ascii="Cambria Math"/>
                        <w:sz w:val="28"/>
                        <w:szCs w:val="28"/>
                      </w:rPr>
                      <m:t>1</m:t>
                    </m:r>
                  </m:sub>
                  <m:sup>
                    <m:r>
                      <w:rPr>
                        <w:rFonts w:ascii="Cambria Math"/>
                        <w:sz w:val="28"/>
                        <w:szCs w:val="28"/>
                      </w:rPr>
                      <m:t>2</m:t>
                    </m:r>
                  </m:sup>
                </m:sSubSup>
                <m:r>
                  <w:rPr>
                    <w:rFonts w:ascii="Cambria Math" w:hAnsi="Cambria Math"/>
                    <w:sz w:val="28"/>
                    <w:szCs w:val="28"/>
                    <w:lang w:val="en-US"/>
                  </w:rPr>
                  <m:t>L</m:t>
                </m:r>
              </m:e>
              <m:sub>
                <m:r>
                  <w:rPr>
                    <w:rFonts w:ascii="Cambria Math"/>
                    <w:sz w:val="28"/>
                    <w:szCs w:val="28"/>
                  </w:rPr>
                  <m:t>1</m:t>
                </m:r>
              </m:sub>
              <m:sup>
                <m:r>
                  <w:rPr>
                    <w:rFonts w:ascii="Cambria Math"/>
                    <w:sz w:val="28"/>
                    <w:szCs w:val="28"/>
                  </w:rPr>
                  <m:t>2</m:t>
                </m:r>
              </m:sup>
            </m:sSubSup>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sz w:val="28"/>
                    <w:szCs w:val="28"/>
                  </w:rPr>
                  <m:t>1</m:t>
                </m:r>
              </m:sub>
            </m:sSub>
          </m:den>
        </m:f>
        <m:r>
          <w:rPr>
            <w:rFonts w:asci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sz w:val="28"/>
                    <w:szCs w:val="28"/>
                  </w:rPr>
                  <m:t>2</m:t>
                </m:r>
              </m:sub>
            </m:sSub>
          </m:num>
          <m:den>
            <m:sSubSup>
              <m:sSubSupPr>
                <m:ctrlPr>
                  <w:rPr>
                    <w:rFonts w:ascii="Cambria Math" w:hAnsi="Cambria Math"/>
                    <w:i/>
                    <w:sz w:val="28"/>
                    <w:szCs w:val="28"/>
                    <w:lang w:val="en-US"/>
                  </w:rPr>
                </m:ctrlPr>
              </m:sSubSupPr>
              <m:e>
                <m:sSubSup>
                  <m:sSubSupPr>
                    <m:ctrlPr>
                      <w:rPr>
                        <w:rFonts w:ascii="Cambria Math" w:hAnsi="Cambria Math"/>
                        <w:i/>
                        <w:sz w:val="28"/>
                        <w:szCs w:val="28"/>
                        <w:lang w:val="en-US"/>
                      </w:rPr>
                    </m:ctrlPr>
                  </m:sSubSupPr>
                  <m:e>
                    <m:r>
                      <w:rPr>
                        <w:rFonts w:ascii="Cambria Math" w:hAnsi="Cambria Math"/>
                        <w:sz w:val="28"/>
                        <w:szCs w:val="28"/>
                        <w:lang w:val="en-US"/>
                      </w:rPr>
                      <m:t>u</m:t>
                    </m:r>
                  </m:e>
                  <m:sub>
                    <m:r>
                      <w:rPr>
                        <w:rFonts w:ascii="Cambria Math"/>
                        <w:sz w:val="28"/>
                        <w:szCs w:val="28"/>
                      </w:rPr>
                      <m:t>2</m:t>
                    </m:r>
                  </m:sub>
                  <m:sup>
                    <m:r>
                      <w:rPr>
                        <w:rFonts w:ascii="Cambria Math"/>
                        <w:sz w:val="28"/>
                        <w:szCs w:val="28"/>
                      </w:rPr>
                      <m:t>2</m:t>
                    </m:r>
                  </m:sup>
                </m:sSubSup>
                <m:r>
                  <w:rPr>
                    <w:rFonts w:ascii="Cambria Math" w:hAnsi="Cambria Math"/>
                    <w:sz w:val="28"/>
                    <w:szCs w:val="28"/>
                    <w:lang w:val="en-US"/>
                  </w:rPr>
                  <m:t>L</m:t>
                </m:r>
              </m:e>
              <m:sub>
                <m:r>
                  <w:rPr>
                    <w:rFonts w:ascii="Cambria Math"/>
                    <w:sz w:val="28"/>
                    <w:szCs w:val="28"/>
                  </w:rPr>
                  <m:t>2</m:t>
                </m:r>
              </m:sub>
              <m:sup>
                <m:r>
                  <w:rPr>
                    <w:rFonts w:ascii="Cambria Math"/>
                    <w:sz w:val="28"/>
                    <w:szCs w:val="28"/>
                  </w:rPr>
                  <m:t>2</m:t>
                </m:r>
              </m:sup>
            </m:sSubSup>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sz w:val="28"/>
                    <w:szCs w:val="28"/>
                  </w:rPr>
                  <m:t>2</m:t>
                </m:r>
              </m:sub>
            </m:sSub>
          </m:den>
        </m:f>
      </m:oMath>
      <w:r w:rsidR="00C43DB0" w:rsidRPr="00CD1AF5">
        <w:rPr>
          <w:sz w:val="28"/>
          <w:szCs w:val="28"/>
        </w:rPr>
        <w:tab/>
      </w:r>
      <w:r w:rsidR="00C43DB0" w:rsidRPr="00CD1AF5">
        <w:rPr>
          <w:sz w:val="28"/>
          <w:szCs w:val="28"/>
        </w:rPr>
        <w:tab/>
      </w:r>
      <w:r w:rsidR="00C43DB0" w:rsidRPr="00CD1AF5">
        <w:rPr>
          <w:sz w:val="28"/>
          <w:szCs w:val="28"/>
        </w:rPr>
        <w:tab/>
      </w:r>
      <w:r w:rsidR="00C43DB0" w:rsidRPr="00CD1AF5">
        <w:rPr>
          <w:sz w:val="28"/>
          <w:szCs w:val="28"/>
        </w:rPr>
        <w:tab/>
      </w:r>
      <w:r w:rsidR="00C43DB0" w:rsidRPr="00CD1AF5">
        <w:rPr>
          <w:sz w:val="28"/>
          <w:szCs w:val="28"/>
        </w:rPr>
        <w:tab/>
        <w:t>(7)</w:t>
      </w:r>
    </w:p>
    <w:p w14:paraId="18A0A50E" w14:textId="77777777" w:rsidR="00137BC3" w:rsidRDefault="00137BC3" w:rsidP="00693088">
      <w:pPr>
        <w:jc w:val="both"/>
        <w:rPr>
          <w:sz w:val="28"/>
          <w:szCs w:val="28"/>
        </w:rPr>
      </w:pPr>
    </w:p>
    <w:p w14:paraId="7F1020B2" w14:textId="77777777" w:rsidR="00C43DB0" w:rsidRPr="00CD1AF5" w:rsidRDefault="00C43DB0" w:rsidP="008F40C6">
      <w:pPr>
        <w:ind w:firstLine="709"/>
        <w:jc w:val="both"/>
        <w:rPr>
          <w:sz w:val="28"/>
          <w:szCs w:val="28"/>
        </w:rPr>
      </w:pPr>
      <w:r w:rsidRPr="00CD1AF5">
        <w:rPr>
          <w:sz w:val="28"/>
          <w:szCs w:val="28"/>
        </w:rPr>
        <w:t>Очевидно, что полученные комплексы безразмерны.</w:t>
      </w:r>
    </w:p>
    <w:p w14:paraId="28C35410" w14:textId="71D7212C" w:rsidR="00C43DB0" w:rsidRDefault="00C43DB0" w:rsidP="008F40C6">
      <w:pPr>
        <w:ind w:firstLine="709"/>
        <w:jc w:val="both"/>
        <w:rPr>
          <w:sz w:val="28"/>
          <w:szCs w:val="28"/>
        </w:rPr>
      </w:pPr>
      <w:r w:rsidRPr="00CD1AF5">
        <w:rPr>
          <w:sz w:val="28"/>
          <w:szCs w:val="28"/>
        </w:rPr>
        <w:t>Все это можно записать так:</w:t>
      </w:r>
    </w:p>
    <w:p w14:paraId="65E8B95D" w14:textId="77777777" w:rsidR="00137BC3" w:rsidRPr="00CD1AF5" w:rsidRDefault="00137BC3" w:rsidP="00693088">
      <w:pPr>
        <w:jc w:val="both"/>
        <w:rPr>
          <w:sz w:val="28"/>
          <w:szCs w:val="28"/>
        </w:rPr>
      </w:pPr>
    </w:p>
    <w:p w14:paraId="687CA5FA" w14:textId="77777777" w:rsidR="00C43DB0" w:rsidRPr="00CD1AF5" w:rsidRDefault="00C43DB0" w:rsidP="008F40C6">
      <w:pPr>
        <w:ind w:firstLine="708"/>
        <w:jc w:val="right"/>
        <w:rPr>
          <w:sz w:val="28"/>
          <w:szCs w:val="28"/>
        </w:rPr>
      </w:pPr>
      <m:oMath>
        <m:r>
          <w:rPr>
            <w:rFonts w:ascii="Cambria Math" w:hAnsi="Cambria Math"/>
            <w:sz w:val="28"/>
            <w:szCs w:val="28"/>
          </w:rPr>
          <m:t>Ne-</m:t>
        </m:r>
        <m:f>
          <m:fPr>
            <m:ctrlPr>
              <w:rPr>
                <w:rFonts w:ascii="Cambria Math" w:hAnsi="Cambria Math"/>
                <w:i/>
                <w:sz w:val="28"/>
                <w:szCs w:val="28"/>
              </w:rPr>
            </m:ctrlPr>
          </m:fPr>
          <m:num>
            <m:r>
              <w:rPr>
                <w:rFonts w:ascii="Cambria Math" w:hAnsi="Cambria Math"/>
                <w:sz w:val="28"/>
                <w:szCs w:val="28"/>
              </w:rPr>
              <m:t>F</m:t>
            </m:r>
          </m:num>
          <m:den>
            <m:r>
              <w:rPr>
                <w:rFonts w:ascii="Cambria Math" w:hAnsi="Cambria Math"/>
                <w:sz w:val="28"/>
                <w:szCs w:val="28"/>
                <w:lang w:val="en-US"/>
              </w:rPr>
              <m:t>p</m:t>
            </m:r>
            <m:sSup>
              <m:sSupPr>
                <m:ctrlPr>
                  <w:rPr>
                    <w:rFonts w:ascii="Cambria Math" w:hAnsi="Cambria Math"/>
                    <w:i/>
                    <w:sz w:val="28"/>
                    <w:szCs w:val="28"/>
                    <w:lang w:val="en-US"/>
                  </w:rPr>
                </m:ctrlPr>
              </m:sSupPr>
              <m:e>
                <m:sSup>
                  <m:sSupPr>
                    <m:ctrlPr>
                      <w:rPr>
                        <w:rFonts w:ascii="Cambria Math" w:hAnsi="Cambria Math"/>
                        <w:i/>
                        <w:sz w:val="28"/>
                        <w:szCs w:val="28"/>
                        <w:lang w:val="en-US"/>
                      </w:rPr>
                    </m:ctrlPr>
                  </m:sSupPr>
                  <m:e>
                    <m:r>
                      <w:rPr>
                        <w:rFonts w:ascii="Cambria Math" w:hAnsi="Cambria Math"/>
                        <w:sz w:val="28"/>
                        <w:szCs w:val="28"/>
                        <w:lang w:val="en-US"/>
                      </w:rPr>
                      <m:t>L</m:t>
                    </m:r>
                  </m:e>
                  <m:sup>
                    <m:r>
                      <w:rPr>
                        <w:rFonts w:ascii="Cambria Math" w:hAnsi="Cambria Math"/>
                        <w:sz w:val="28"/>
                        <w:szCs w:val="28"/>
                      </w:rPr>
                      <m:t>2</m:t>
                    </m:r>
                  </m:sup>
                </m:sSup>
                <m:r>
                  <w:rPr>
                    <w:rFonts w:ascii="Cambria Math" w:hAnsi="Cambria Math"/>
                    <w:sz w:val="28"/>
                    <w:szCs w:val="28"/>
                    <w:lang w:val="en-US"/>
                  </w:rPr>
                  <m:t>u</m:t>
                </m:r>
              </m:e>
              <m:sup>
                <m:r>
                  <w:rPr>
                    <w:rFonts w:ascii="Cambria Math" w:hAnsi="Cambria Math"/>
                    <w:sz w:val="28"/>
                    <w:szCs w:val="28"/>
                  </w:rPr>
                  <m:t>2</m:t>
                </m:r>
              </m:sup>
            </m:sSup>
          </m:den>
        </m:f>
      </m:oMath>
      <w:r w:rsidRPr="00CD1AF5">
        <w:rPr>
          <w:sz w:val="28"/>
          <w:szCs w:val="28"/>
        </w:rPr>
        <w:tab/>
      </w:r>
      <w:r w:rsidRPr="00CD1AF5">
        <w:rPr>
          <w:sz w:val="28"/>
          <w:szCs w:val="28"/>
        </w:rPr>
        <w:tab/>
      </w:r>
      <w:r w:rsidRPr="00CD1AF5">
        <w:rPr>
          <w:sz w:val="28"/>
          <w:szCs w:val="28"/>
        </w:rPr>
        <w:tab/>
      </w:r>
      <w:r w:rsidRPr="00CD1AF5">
        <w:rPr>
          <w:sz w:val="28"/>
          <w:szCs w:val="28"/>
        </w:rPr>
        <w:tab/>
      </w:r>
      <w:r w:rsidRPr="00CD1AF5">
        <w:rPr>
          <w:sz w:val="28"/>
          <w:szCs w:val="28"/>
        </w:rPr>
        <w:tab/>
      </w:r>
      <w:r w:rsidRPr="00CD1AF5">
        <w:rPr>
          <w:sz w:val="28"/>
          <w:szCs w:val="28"/>
        </w:rPr>
        <w:tab/>
        <w:t>(8)</w:t>
      </w:r>
    </w:p>
    <w:p w14:paraId="2C1C163A" w14:textId="77777777" w:rsidR="00137BC3" w:rsidRDefault="00137BC3" w:rsidP="00693088">
      <w:pPr>
        <w:contextualSpacing/>
        <w:jc w:val="both"/>
        <w:rPr>
          <w:sz w:val="28"/>
          <w:szCs w:val="28"/>
        </w:rPr>
      </w:pPr>
    </w:p>
    <w:p w14:paraId="10F8628E" w14:textId="1222CE6B" w:rsidR="00C43DB0" w:rsidRPr="008F40C6" w:rsidRDefault="00C43DB0" w:rsidP="00693088">
      <w:pPr>
        <w:contextualSpacing/>
        <w:jc w:val="both"/>
        <w:rPr>
          <w:sz w:val="28"/>
          <w:szCs w:val="28"/>
        </w:rPr>
      </w:pPr>
      <w:r w:rsidRPr="00CD1AF5">
        <w:rPr>
          <w:sz w:val="28"/>
          <w:szCs w:val="28"/>
        </w:rPr>
        <w:t xml:space="preserve">и называют числом подобия Ньютона, а выражение </w:t>
      </w:r>
      <w:proofErr w:type="spellStart"/>
      <w:r w:rsidRPr="00CD1AF5">
        <w:rPr>
          <w:sz w:val="28"/>
          <w:szCs w:val="28"/>
        </w:rPr>
        <w:t>Ne</w:t>
      </w:r>
      <w:proofErr w:type="spellEnd"/>
      <w:r w:rsidRPr="00CD1AF5">
        <w:rPr>
          <w:sz w:val="28"/>
          <w:szCs w:val="28"/>
        </w:rPr>
        <w:t>=</w:t>
      </w:r>
      <w:proofErr w:type="spellStart"/>
      <w:r w:rsidRPr="00CD1AF5">
        <w:rPr>
          <w:sz w:val="28"/>
          <w:szCs w:val="28"/>
        </w:rPr>
        <w:t>idem</w:t>
      </w:r>
      <w:proofErr w:type="spellEnd"/>
      <w:r w:rsidRPr="00CD1AF5">
        <w:rPr>
          <w:sz w:val="28"/>
          <w:szCs w:val="28"/>
        </w:rPr>
        <w:t xml:space="preserve"> - основным законом динамического подобия механических систем (законом Ньютона). Величины L и u, называются определяющим линейным размером и определяющей скоростью. При проведении опытов они выбираются экспериментатором произвольно, исходя из удобства их измерения. Полученные результаты заслуживают того, чтобы остановиться и сделать кое-</w:t>
      </w:r>
      <w:r w:rsidRPr="00CD1AF5">
        <w:rPr>
          <w:sz w:val="28"/>
          <w:szCs w:val="28"/>
        </w:rPr>
        <w:lastRenderedPageBreak/>
        <w:t xml:space="preserve">какие полезные выводы. Во-первых, они позволяют ответить на один из </w:t>
      </w:r>
      <w:r w:rsidRPr="008F40C6">
        <w:rPr>
          <w:sz w:val="28"/>
          <w:szCs w:val="28"/>
        </w:rPr>
        <w:t>поставленных выше вопросов: как спроектировать и построить модель. Ответ очевиден: так, чтобы она была геометрически подобна натуре. Во-вторых, из сказанного следует, что для обеспечения динамического подобия не требуется, чтобы все величины, определяющие характер процесса в натурном объекте, были численно равны аналогичным величинам в модели. Достаточным является равенство безразмерных комплексов, составленных из этих величин для натуры и модели, называемых числами подобия</w:t>
      </w:r>
      <w:r w:rsidR="004215EF" w:rsidRPr="008F40C6">
        <w:rPr>
          <w:sz w:val="28"/>
          <w:szCs w:val="28"/>
        </w:rPr>
        <w:t xml:space="preserve"> </w:t>
      </w:r>
      <w:bookmarkStart w:id="122" w:name="tex85"/>
      <w:bookmarkEnd w:id="122"/>
      <w:r w:rsidR="00E903D4" w:rsidRPr="008F40C6">
        <w:rPr>
          <w:sz w:val="28"/>
          <w:szCs w:val="28"/>
        </w:rPr>
        <w:fldChar w:fldCharType="begin"/>
      </w:r>
      <w:r w:rsidR="00E903D4" w:rsidRPr="008F40C6">
        <w:rPr>
          <w:sz w:val="28"/>
          <w:szCs w:val="28"/>
        </w:rPr>
        <w:instrText xml:space="preserve"> HYPERLINK  \l "lit85" </w:instrText>
      </w:r>
      <w:r w:rsidR="00E903D4" w:rsidRPr="008F40C6">
        <w:rPr>
          <w:sz w:val="28"/>
          <w:szCs w:val="28"/>
        </w:rPr>
      </w:r>
      <w:r w:rsidR="00E903D4" w:rsidRPr="008F40C6">
        <w:rPr>
          <w:sz w:val="28"/>
          <w:szCs w:val="28"/>
        </w:rPr>
        <w:fldChar w:fldCharType="separate"/>
      </w:r>
      <w:r w:rsidR="004215EF" w:rsidRPr="008F40C6">
        <w:rPr>
          <w:rStyle w:val="ae"/>
          <w:color w:val="auto"/>
          <w:sz w:val="28"/>
          <w:szCs w:val="28"/>
          <w:u w:val="none"/>
        </w:rPr>
        <w:t>[</w:t>
      </w:r>
      <w:r w:rsidR="001109B6">
        <w:rPr>
          <w:rStyle w:val="ae"/>
          <w:color w:val="auto"/>
          <w:sz w:val="28"/>
          <w:szCs w:val="28"/>
          <w:u w:val="none"/>
          <w:lang w:val="kk-KZ"/>
        </w:rPr>
        <w:t>9</w:t>
      </w:r>
      <w:r w:rsidR="004403FD">
        <w:rPr>
          <w:rStyle w:val="ae"/>
          <w:color w:val="auto"/>
          <w:sz w:val="28"/>
          <w:szCs w:val="28"/>
          <w:u w:val="none"/>
          <w:lang w:val="kk-KZ"/>
        </w:rPr>
        <w:t>5</w:t>
      </w:r>
      <w:r w:rsidR="004215EF" w:rsidRPr="008F40C6">
        <w:rPr>
          <w:rStyle w:val="ae"/>
          <w:color w:val="auto"/>
          <w:sz w:val="28"/>
          <w:szCs w:val="28"/>
          <w:u w:val="none"/>
        </w:rPr>
        <w:t>]</w:t>
      </w:r>
      <w:r w:rsidR="00E903D4" w:rsidRPr="008F40C6">
        <w:rPr>
          <w:sz w:val="28"/>
          <w:szCs w:val="28"/>
        </w:rPr>
        <w:fldChar w:fldCharType="end"/>
      </w:r>
      <w:r w:rsidRPr="008F40C6">
        <w:rPr>
          <w:sz w:val="28"/>
          <w:szCs w:val="28"/>
        </w:rPr>
        <w:t>.</w:t>
      </w:r>
    </w:p>
    <w:p w14:paraId="23E9A94B" w14:textId="5C5597E4" w:rsidR="00C43DB0" w:rsidRPr="00CD1AF5" w:rsidRDefault="00C43DB0" w:rsidP="00693088">
      <w:pPr>
        <w:ind w:firstLine="709"/>
        <w:contextualSpacing/>
        <w:jc w:val="both"/>
        <w:rPr>
          <w:sz w:val="28"/>
          <w:szCs w:val="28"/>
        </w:rPr>
      </w:pPr>
      <w:r w:rsidRPr="008F40C6">
        <w:rPr>
          <w:sz w:val="28"/>
          <w:szCs w:val="28"/>
        </w:rPr>
        <w:t xml:space="preserve">Так как при проведении опытов необходимо обеспечить равенство чисел подобия натуры и модели, то ясно, что измерению подлежат лишь те величины, которые входят в эти числа. По результатам измерений можно вычислить числа подобия модели и, исходя из равенства их числам подобия натуры, произвести пересчет. Найти числа подобия, характеризующие изучаемый процесс либо явление помогают основные теоремы подобия. В природе существуют только те подобные явления, у которых критерии одинаковы. Это и есть первая теорема подобия, которая носит имена Ньютона и Бертрана. Для явлений, подобных в том или ином смысле, существуют одинаковые критерии подобия. Вторая теорема подобия устанавливает возможность такого преобразования физических уравнений и носит имя американского ученого </w:t>
      </w:r>
      <w:proofErr w:type="spellStart"/>
      <w:r w:rsidRPr="008F40C6">
        <w:rPr>
          <w:sz w:val="28"/>
          <w:szCs w:val="28"/>
        </w:rPr>
        <w:t>Букингэма</w:t>
      </w:r>
      <w:proofErr w:type="spellEnd"/>
      <w:r w:rsidRPr="008F40C6">
        <w:rPr>
          <w:sz w:val="28"/>
          <w:szCs w:val="28"/>
        </w:rPr>
        <w:t>. Полное уравнение физического процесса, может быть представлено зависимостью между критериями подобия, т.е. зависимостью между безразмерными величинами, определенным образом полученных из уравнения процесса. Первая и вторая теоремы были выведены из предположения, что подобие явлений уже установленный факт. Третья теорема подобия, М.В.</w:t>
      </w:r>
      <w:r w:rsidR="004403FD">
        <w:rPr>
          <w:sz w:val="28"/>
          <w:szCs w:val="28"/>
        </w:rPr>
        <w:t xml:space="preserve"> </w:t>
      </w:r>
      <w:r w:rsidRPr="008F40C6">
        <w:rPr>
          <w:sz w:val="28"/>
          <w:szCs w:val="28"/>
        </w:rPr>
        <w:t xml:space="preserve">Кирпичева и А.А. </w:t>
      </w:r>
      <w:proofErr w:type="spellStart"/>
      <w:r w:rsidRPr="008F40C6">
        <w:rPr>
          <w:sz w:val="28"/>
          <w:szCs w:val="28"/>
        </w:rPr>
        <w:t>Гухмана</w:t>
      </w:r>
      <w:proofErr w:type="spellEnd"/>
      <w:r w:rsidRPr="008F40C6">
        <w:rPr>
          <w:sz w:val="28"/>
          <w:szCs w:val="28"/>
        </w:rPr>
        <w:t xml:space="preserve">: необходимыми и достаточными условиями для создания подобия является пропорциональность сходственных параметров, входящих в условия однозначности, и равенство критериев подобия сопоставляемых явлений. К условиям однозначности относятся следующие, не зависящие от </w:t>
      </w:r>
      <w:r w:rsidRPr="00CD1AF5">
        <w:rPr>
          <w:sz w:val="28"/>
          <w:szCs w:val="28"/>
        </w:rPr>
        <w:t xml:space="preserve">механизма самого явления: </w:t>
      </w:r>
    </w:p>
    <w:p w14:paraId="56107591" w14:textId="773D8CBF" w:rsidR="00C43DB0" w:rsidRPr="00CD1AF5" w:rsidRDefault="008F40C6" w:rsidP="00693088">
      <w:pPr>
        <w:ind w:firstLine="709"/>
        <w:contextualSpacing/>
        <w:jc w:val="both"/>
        <w:rPr>
          <w:sz w:val="28"/>
          <w:szCs w:val="28"/>
        </w:rPr>
      </w:pPr>
      <w:r>
        <w:rPr>
          <w:sz w:val="28"/>
          <w:szCs w:val="28"/>
        </w:rPr>
        <w:t>‒</w:t>
      </w:r>
      <w:r w:rsidR="00C43DB0" w:rsidRPr="00CD1AF5">
        <w:rPr>
          <w:sz w:val="28"/>
          <w:szCs w:val="28"/>
        </w:rPr>
        <w:t xml:space="preserve"> геометрические свойства системы, в которой протекает процесс;</w:t>
      </w:r>
    </w:p>
    <w:p w14:paraId="507B14EA" w14:textId="2B54588D" w:rsidR="00C43DB0" w:rsidRPr="00CD1AF5" w:rsidRDefault="008F40C6" w:rsidP="00693088">
      <w:pPr>
        <w:ind w:firstLine="709"/>
        <w:contextualSpacing/>
        <w:jc w:val="both"/>
        <w:rPr>
          <w:sz w:val="28"/>
          <w:szCs w:val="28"/>
        </w:rPr>
      </w:pPr>
      <w:r>
        <w:rPr>
          <w:sz w:val="28"/>
          <w:szCs w:val="28"/>
        </w:rPr>
        <w:t>‒</w:t>
      </w:r>
      <w:r w:rsidR="00C43DB0" w:rsidRPr="00CD1AF5">
        <w:rPr>
          <w:sz w:val="28"/>
          <w:szCs w:val="28"/>
        </w:rPr>
        <w:t xml:space="preserve"> физические параметры среды и тел, образующих систему; </w:t>
      </w:r>
    </w:p>
    <w:p w14:paraId="1CDE3BA9" w14:textId="71D7F5A2" w:rsidR="00C43DB0" w:rsidRPr="008F40C6" w:rsidRDefault="008F40C6" w:rsidP="00693088">
      <w:pPr>
        <w:ind w:firstLine="709"/>
        <w:contextualSpacing/>
        <w:jc w:val="both"/>
        <w:rPr>
          <w:sz w:val="28"/>
          <w:szCs w:val="28"/>
        </w:rPr>
      </w:pPr>
      <w:r w:rsidRPr="008F40C6">
        <w:rPr>
          <w:sz w:val="28"/>
          <w:szCs w:val="28"/>
        </w:rPr>
        <w:t>‒</w:t>
      </w:r>
      <w:r w:rsidR="00C43DB0" w:rsidRPr="008F40C6">
        <w:rPr>
          <w:sz w:val="28"/>
          <w:szCs w:val="28"/>
        </w:rPr>
        <w:t xml:space="preserve"> начальное состояние системы (начальные условия); </w:t>
      </w:r>
    </w:p>
    <w:p w14:paraId="14A39664" w14:textId="1913669F" w:rsidR="00C43DB0" w:rsidRPr="008F40C6" w:rsidRDefault="008F40C6" w:rsidP="00693088">
      <w:pPr>
        <w:ind w:firstLine="709"/>
        <w:contextualSpacing/>
        <w:jc w:val="both"/>
        <w:rPr>
          <w:sz w:val="28"/>
          <w:szCs w:val="28"/>
        </w:rPr>
      </w:pPr>
      <w:r w:rsidRPr="008F40C6">
        <w:rPr>
          <w:sz w:val="28"/>
          <w:szCs w:val="28"/>
        </w:rPr>
        <w:t>‒</w:t>
      </w:r>
      <w:r w:rsidR="00C43DB0" w:rsidRPr="008F40C6">
        <w:rPr>
          <w:sz w:val="28"/>
          <w:szCs w:val="28"/>
        </w:rPr>
        <w:t xml:space="preserve"> условия на границах системы (граничные или краевые условия);</w:t>
      </w:r>
    </w:p>
    <w:p w14:paraId="62CD458E" w14:textId="3F532E5E" w:rsidR="00C43DB0" w:rsidRPr="008F40C6" w:rsidRDefault="008F40C6" w:rsidP="00693088">
      <w:pPr>
        <w:ind w:firstLine="709"/>
        <w:contextualSpacing/>
        <w:jc w:val="both"/>
        <w:rPr>
          <w:sz w:val="28"/>
          <w:szCs w:val="28"/>
        </w:rPr>
      </w:pPr>
      <w:r w:rsidRPr="008F40C6">
        <w:rPr>
          <w:sz w:val="28"/>
          <w:szCs w:val="28"/>
        </w:rPr>
        <w:t>‒</w:t>
      </w:r>
      <w:r w:rsidRPr="008F40C6">
        <w:rPr>
          <w:sz w:val="28"/>
          <w:szCs w:val="28"/>
          <w:lang w:val="kk-KZ"/>
        </w:rPr>
        <w:t xml:space="preserve"> </w:t>
      </w:r>
      <w:r w:rsidR="00C43DB0" w:rsidRPr="008F40C6">
        <w:rPr>
          <w:sz w:val="28"/>
          <w:szCs w:val="28"/>
        </w:rPr>
        <w:t>взаимодействие объекта и внешней среды</w:t>
      </w:r>
      <w:r w:rsidR="004215EF" w:rsidRPr="008F40C6">
        <w:rPr>
          <w:sz w:val="28"/>
          <w:szCs w:val="28"/>
        </w:rPr>
        <w:t xml:space="preserve"> </w:t>
      </w:r>
      <w:bookmarkStart w:id="123" w:name="tex86"/>
      <w:bookmarkEnd w:id="123"/>
      <w:r w:rsidR="00E903D4" w:rsidRPr="008F40C6">
        <w:rPr>
          <w:sz w:val="28"/>
          <w:szCs w:val="28"/>
        </w:rPr>
        <w:fldChar w:fldCharType="begin"/>
      </w:r>
      <w:r w:rsidR="00E903D4" w:rsidRPr="008F40C6">
        <w:rPr>
          <w:sz w:val="28"/>
          <w:szCs w:val="28"/>
        </w:rPr>
        <w:instrText xml:space="preserve"> HYPERLINK  \l "lit86" </w:instrText>
      </w:r>
      <w:r w:rsidR="00E903D4" w:rsidRPr="008F40C6">
        <w:rPr>
          <w:sz w:val="28"/>
          <w:szCs w:val="28"/>
        </w:rPr>
      </w:r>
      <w:r w:rsidR="00E903D4" w:rsidRPr="008F40C6">
        <w:rPr>
          <w:sz w:val="28"/>
          <w:szCs w:val="28"/>
        </w:rPr>
        <w:fldChar w:fldCharType="separate"/>
      </w:r>
      <w:r w:rsidR="004215EF" w:rsidRPr="008F40C6">
        <w:rPr>
          <w:rStyle w:val="ae"/>
          <w:color w:val="auto"/>
          <w:sz w:val="28"/>
          <w:szCs w:val="28"/>
          <w:u w:val="none"/>
        </w:rPr>
        <w:t>[</w:t>
      </w:r>
      <w:r w:rsidR="001109B6">
        <w:rPr>
          <w:rStyle w:val="ae"/>
          <w:color w:val="auto"/>
          <w:sz w:val="28"/>
          <w:szCs w:val="28"/>
          <w:u w:val="none"/>
          <w:lang w:val="kk-KZ"/>
        </w:rPr>
        <w:t>9</w:t>
      </w:r>
      <w:r w:rsidR="004403FD">
        <w:rPr>
          <w:rStyle w:val="ae"/>
          <w:color w:val="auto"/>
          <w:sz w:val="28"/>
          <w:szCs w:val="28"/>
          <w:u w:val="none"/>
          <w:lang w:val="kk-KZ"/>
        </w:rPr>
        <w:t>6</w:t>
      </w:r>
      <w:r w:rsidR="004215EF" w:rsidRPr="008F40C6">
        <w:rPr>
          <w:rStyle w:val="ae"/>
          <w:color w:val="auto"/>
          <w:sz w:val="28"/>
          <w:szCs w:val="28"/>
          <w:u w:val="none"/>
        </w:rPr>
        <w:t>]</w:t>
      </w:r>
      <w:r w:rsidR="00E903D4" w:rsidRPr="008F40C6">
        <w:rPr>
          <w:sz w:val="28"/>
          <w:szCs w:val="28"/>
        </w:rPr>
        <w:fldChar w:fldCharType="end"/>
      </w:r>
      <w:r w:rsidR="00C43DB0" w:rsidRPr="008F40C6">
        <w:rPr>
          <w:sz w:val="28"/>
          <w:szCs w:val="28"/>
        </w:rPr>
        <w:t xml:space="preserve">. </w:t>
      </w:r>
    </w:p>
    <w:p w14:paraId="77F24082" w14:textId="56C47095" w:rsidR="00C43DB0" w:rsidRPr="008F40C6" w:rsidRDefault="00C43DB0" w:rsidP="00693088">
      <w:pPr>
        <w:ind w:firstLine="709"/>
        <w:contextualSpacing/>
        <w:jc w:val="both"/>
        <w:rPr>
          <w:sz w:val="28"/>
          <w:szCs w:val="28"/>
        </w:rPr>
      </w:pPr>
      <w:r w:rsidRPr="008F40C6">
        <w:rPr>
          <w:sz w:val="28"/>
          <w:szCs w:val="28"/>
        </w:rPr>
        <w:t>Процессы в объекте исследования описываются в общем случае системой дифференциальных уравнений связи между факторами и параметром. Необходимым условием подобия двух объектов является одинаковый вид системы уравнений. Только в этом случае характер процессов в объектах может быть одинаковым и их можно отнести к одному классу. Подобие кроме сходства систем уравнений предъявляет к объектам требования однозначности</w:t>
      </w:r>
      <w:bookmarkStart w:id="124" w:name="tex87"/>
      <w:bookmarkEnd w:id="124"/>
      <w:r w:rsidR="008F40C6">
        <w:rPr>
          <w:sz w:val="28"/>
          <w:szCs w:val="28"/>
          <w:lang w:val="kk-KZ"/>
        </w:rPr>
        <w:t> </w:t>
      </w:r>
      <w:r w:rsidR="004215EF">
        <w:fldChar w:fldCharType="begin"/>
      </w:r>
      <w:r w:rsidR="004215EF">
        <w:instrText>HYPERLINK \l "lit87"</w:instrText>
      </w:r>
      <w:r w:rsidR="004215EF">
        <w:fldChar w:fldCharType="separate"/>
      </w:r>
      <w:r w:rsidR="004215EF" w:rsidRPr="008F40C6">
        <w:rPr>
          <w:rStyle w:val="ae"/>
          <w:color w:val="auto"/>
          <w:sz w:val="28"/>
          <w:szCs w:val="28"/>
          <w:u w:val="none"/>
        </w:rPr>
        <w:t>[</w:t>
      </w:r>
      <w:r w:rsidR="004403FD">
        <w:rPr>
          <w:rStyle w:val="ae"/>
          <w:color w:val="auto"/>
          <w:sz w:val="28"/>
          <w:szCs w:val="28"/>
          <w:u w:val="none"/>
          <w:lang w:val="kk-KZ"/>
        </w:rPr>
        <w:t>97</w:t>
      </w:r>
      <w:r w:rsidR="004215EF" w:rsidRPr="008F40C6">
        <w:rPr>
          <w:rStyle w:val="ae"/>
          <w:color w:val="auto"/>
          <w:sz w:val="28"/>
          <w:szCs w:val="28"/>
          <w:u w:val="none"/>
        </w:rPr>
        <w:t>]</w:t>
      </w:r>
      <w:r w:rsidR="004215EF">
        <w:fldChar w:fldCharType="end"/>
      </w:r>
      <w:r w:rsidRPr="008F40C6">
        <w:rPr>
          <w:sz w:val="28"/>
          <w:szCs w:val="28"/>
        </w:rPr>
        <w:t>.</w:t>
      </w:r>
    </w:p>
    <w:p w14:paraId="4BEFC3CB" w14:textId="35B82FD9" w:rsidR="00301E50" w:rsidRPr="00CD1AF5" w:rsidRDefault="00301E50" w:rsidP="008F40C6">
      <w:pPr>
        <w:pStyle w:val="21"/>
        <w:tabs>
          <w:tab w:val="left" w:pos="7797"/>
        </w:tabs>
        <w:spacing w:after="0" w:line="240" w:lineRule="auto"/>
        <w:ind w:left="0" w:firstLine="709"/>
        <w:jc w:val="both"/>
        <w:rPr>
          <w:rFonts w:eastAsiaTheme="minorHAnsi"/>
          <w:sz w:val="28"/>
          <w:lang w:eastAsia="en-US"/>
        </w:rPr>
      </w:pPr>
      <w:r w:rsidRPr="00CD1AF5">
        <w:rPr>
          <w:rFonts w:eastAsiaTheme="minorHAnsi"/>
          <w:sz w:val="28"/>
          <w:lang w:eastAsia="en-US"/>
        </w:rPr>
        <w:t xml:space="preserve">Формула </w:t>
      </w:r>
      <w:r w:rsidR="00C83939" w:rsidRPr="00CD1AF5">
        <w:rPr>
          <w:rFonts w:eastAsiaTheme="minorHAnsi"/>
          <w:sz w:val="28"/>
          <w:lang w:eastAsia="en-US"/>
        </w:rPr>
        <w:t>Закона динамического подобия</w:t>
      </w:r>
      <w:r w:rsidRPr="00CD1AF5">
        <w:rPr>
          <w:rFonts w:eastAsiaTheme="minorHAnsi"/>
          <w:sz w:val="28"/>
          <w:lang w:eastAsia="en-US"/>
        </w:rPr>
        <w:t xml:space="preserve"> приводится к виду (2), по которой подбираются прочностные и деформационные характеристики эквивалентных материалов:</w:t>
      </w:r>
    </w:p>
    <w:p w14:paraId="48372234" w14:textId="77777777" w:rsidR="00301E50" w:rsidRPr="00CD1AF5" w:rsidRDefault="00301E50" w:rsidP="00693088">
      <w:pPr>
        <w:pStyle w:val="21"/>
        <w:tabs>
          <w:tab w:val="left" w:pos="7797"/>
        </w:tabs>
        <w:spacing w:after="0" w:line="240" w:lineRule="auto"/>
        <w:ind w:left="0" w:firstLine="709"/>
        <w:jc w:val="both"/>
        <w:rPr>
          <w:rFonts w:eastAsiaTheme="minorHAnsi"/>
          <w:sz w:val="28"/>
          <w:lang w:eastAsia="en-US"/>
        </w:rPr>
      </w:pPr>
    </w:p>
    <w:p w14:paraId="06280E78" w14:textId="236EE761" w:rsidR="00301E50" w:rsidRPr="00CD1AF5" w:rsidRDefault="00301E50" w:rsidP="008F40C6">
      <w:pPr>
        <w:pStyle w:val="21"/>
        <w:tabs>
          <w:tab w:val="left" w:pos="8364"/>
        </w:tabs>
        <w:spacing w:after="0" w:line="240" w:lineRule="auto"/>
        <w:ind w:left="0" w:firstLine="709"/>
        <w:jc w:val="right"/>
        <w:rPr>
          <w:rFonts w:eastAsiaTheme="minorHAnsi"/>
          <w:sz w:val="28"/>
          <w:lang w:eastAsia="en-US"/>
        </w:rPr>
      </w:pPr>
      <w:r w:rsidRPr="00CD1AF5">
        <w:rPr>
          <w:rFonts w:eastAsiaTheme="minorHAnsi"/>
          <w:position w:val="-30"/>
          <w:sz w:val="28"/>
          <w:lang w:eastAsia="en-US"/>
        </w:rPr>
        <w:object w:dxaOrig="1620" w:dyaOrig="680" w14:anchorId="0FCD0FDA">
          <v:shape id="_x0000_i1028" type="#_x0000_t75" style="width:79.5pt;height:36.55pt" o:ole="" fillcolor="window">
            <v:imagedata r:id="rId93" o:title=""/>
          </v:shape>
          <o:OLEObject Type="Embed" ProgID="Equation.3" ShapeID="_x0000_i1028" DrawAspect="Content" ObjectID="_1809265039" r:id="rId94"/>
        </w:object>
      </w:r>
      <w:r w:rsidR="008F40C6">
        <w:rPr>
          <w:rFonts w:eastAsiaTheme="minorHAnsi"/>
          <w:sz w:val="28"/>
          <w:lang w:val="kk-KZ" w:eastAsia="en-US"/>
        </w:rPr>
        <w:t xml:space="preserve">                                                        </w:t>
      </w:r>
      <w:r w:rsidR="007C566B">
        <w:rPr>
          <w:rFonts w:eastAsiaTheme="minorHAnsi"/>
          <w:sz w:val="28"/>
          <w:lang w:eastAsia="en-US"/>
        </w:rPr>
        <w:t>9</w:t>
      </w:r>
      <w:r w:rsidRPr="00CD1AF5">
        <w:rPr>
          <w:rFonts w:eastAsiaTheme="minorHAnsi"/>
          <w:sz w:val="28"/>
          <w:lang w:eastAsia="en-US"/>
        </w:rPr>
        <w:t>)</w:t>
      </w:r>
    </w:p>
    <w:p w14:paraId="49BFC272" w14:textId="77777777" w:rsidR="00301E50" w:rsidRPr="00CD1AF5" w:rsidRDefault="00301E50" w:rsidP="00693088">
      <w:pPr>
        <w:pStyle w:val="21"/>
        <w:tabs>
          <w:tab w:val="left" w:pos="7797"/>
        </w:tabs>
        <w:spacing w:after="0" w:line="240" w:lineRule="auto"/>
        <w:ind w:left="0" w:firstLine="709"/>
        <w:jc w:val="both"/>
        <w:rPr>
          <w:rFonts w:eastAsiaTheme="minorHAnsi"/>
          <w:sz w:val="28"/>
          <w:lang w:eastAsia="en-US"/>
        </w:rPr>
      </w:pPr>
    </w:p>
    <w:p w14:paraId="5C9379BC" w14:textId="4DF5F859" w:rsidR="00301E50" w:rsidRPr="00CD1AF5" w:rsidRDefault="00301E50" w:rsidP="008F40C6">
      <w:pPr>
        <w:pStyle w:val="21"/>
        <w:tabs>
          <w:tab w:val="left" w:pos="7797"/>
        </w:tabs>
        <w:spacing w:after="0" w:line="240" w:lineRule="auto"/>
        <w:ind w:left="0" w:firstLine="709"/>
        <w:jc w:val="both"/>
        <w:rPr>
          <w:rFonts w:eastAsiaTheme="minorHAnsi"/>
          <w:sz w:val="28"/>
          <w:lang w:eastAsia="en-US"/>
        </w:rPr>
      </w:pPr>
      <w:r w:rsidRPr="00CD1AF5">
        <w:rPr>
          <w:rFonts w:eastAsiaTheme="minorHAnsi"/>
          <w:sz w:val="28"/>
          <w:lang w:eastAsia="en-US"/>
        </w:rPr>
        <w:t xml:space="preserve">Зная параметры </w:t>
      </w:r>
      <w:r w:rsidRPr="00CD1AF5">
        <w:rPr>
          <w:rFonts w:eastAsiaTheme="minorHAnsi"/>
          <w:i/>
          <w:sz w:val="28"/>
          <w:lang w:eastAsia="en-US"/>
        </w:rPr>
        <w:t>Е;</w:t>
      </w:r>
      <w:r w:rsidRPr="00CD1AF5">
        <w:rPr>
          <w:rFonts w:eastAsiaTheme="minorHAnsi"/>
          <w:i/>
          <w:sz w:val="28"/>
          <w:lang w:eastAsia="en-US"/>
        </w:rPr>
        <w:sym w:font="Symbol" w:char="F06A"/>
      </w:r>
      <w:r w:rsidRPr="00CD1AF5">
        <w:rPr>
          <w:rFonts w:eastAsiaTheme="minorHAnsi"/>
          <w:i/>
          <w:sz w:val="28"/>
          <w:lang w:eastAsia="en-US"/>
        </w:rPr>
        <w:t>;С</w:t>
      </w:r>
      <w:r w:rsidRPr="00CD1AF5">
        <w:rPr>
          <w:rFonts w:eastAsiaTheme="minorHAnsi"/>
          <w:sz w:val="28"/>
          <w:lang w:eastAsia="en-US"/>
        </w:rPr>
        <w:t xml:space="preserve">; </w:t>
      </w:r>
      <w:r w:rsidRPr="00CD1AF5">
        <w:rPr>
          <w:rFonts w:eastAsiaTheme="minorHAnsi"/>
          <w:sz w:val="28"/>
          <w:lang w:eastAsia="en-US"/>
        </w:rPr>
        <w:sym w:font="Symbol" w:char="F06E"/>
      </w:r>
      <w:r w:rsidRPr="00CD1AF5">
        <w:rPr>
          <w:rFonts w:eastAsiaTheme="minorHAnsi"/>
          <w:sz w:val="28"/>
          <w:vertAlign w:val="subscript"/>
          <w:lang w:eastAsia="en-US"/>
        </w:rPr>
        <w:t>о</w:t>
      </w:r>
      <w:r w:rsidRPr="00CD1AF5">
        <w:rPr>
          <w:rFonts w:eastAsiaTheme="minorHAnsi"/>
          <w:sz w:val="28"/>
          <w:lang w:eastAsia="en-US"/>
        </w:rPr>
        <w:t xml:space="preserve"> моделируемых объектов, выбрав масштаб моделирования </w:t>
      </w:r>
      <w:r w:rsidRPr="00CD1AF5">
        <w:rPr>
          <w:rFonts w:eastAsiaTheme="minorHAnsi"/>
          <w:sz w:val="28"/>
          <w:lang w:eastAsia="en-US"/>
        </w:rPr>
        <w:sym w:font="Symbol" w:char="F067"/>
      </w:r>
      <w:r w:rsidRPr="00CD1AF5">
        <w:rPr>
          <w:rFonts w:eastAsiaTheme="minorHAnsi"/>
          <w:sz w:val="28"/>
          <w:vertAlign w:val="subscript"/>
          <w:lang w:val="en-US" w:eastAsia="en-US"/>
        </w:rPr>
        <w:t>m</w:t>
      </w:r>
      <w:r w:rsidRPr="00CD1AF5">
        <w:rPr>
          <w:rFonts w:eastAsiaTheme="minorHAnsi"/>
          <w:sz w:val="28"/>
          <w:lang w:eastAsia="en-US"/>
        </w:rPr>
        <w:t>/</w:t>
      </w:r>
      <w:r w:rsidRPr="00CD1AF5">
        <w:rPr>
          <w:rFonts w:eastAsiaTheme="minorHAnsi"/>
          <w:sz w:val="28"/>
          <w:lang w:eastAsia="en-US"/>
        </w:rPr>
        <w:sym w:font="Symbol" w:char="F067"/>
      </w:r>
      <w:r w:rsidRPr="00CD1AF5">
        <w:rPr>
          <w:rFonts w:eastAsiaTheme="minorHAnsi"/>
          <w:sz w:val="28"/>
          <w:vertAlign w:val="subscript"/>
          <w:lang w:val="en-US" w:eastAsia="en-US"/>
        </w:rPr>
        <w:t>r</w:t>
      </w:r>
      <w:r w:rsidRPr="00CD1AF5">
        <w:rPr>
          <w:rFonts w:eastAsiaTheme="minorHAnsi"/>
          <w:sz w:val="28"/>
          <w:lang w:eastAsia="en-US"/>
        </w:rPr>
        <w:t>, равный 1:30, рассчитываем требуемые параметры эквивалентного материала,</w:t>
      </w:r>
      <w:r w:rsidR="008F40C6">
        <w:rPr>
          <w:rFonts w:eastAsiaTheme="minorHAnsi"/>
          <w:sz w:val="28"/>
          <w:lang w:val="kk-KZ" w:eastAsia="en-US"/>
        </w:rPr>
        <w:t xml:space="preserve"> (</w:t>
      </w:r>
      <w:r w:rsidRPr="00CD1AF5">
        <w:rPr>
          <w:rFonts w:eastAsiaTheme="minorHAnsi"/>
          <w:sz w:val="28"/>
          <w:lang w:eastAsia="en-US"/>
        </w:rPr>
        <w:t xml:space="preserve">таблица </w:t>
      </w:r>
      <w:r w:rsidR="00D71A27">
        <w:rPr>
          <w:rFonts w:eastAsiaTheme="minorHAnsi"/>
          <w:sz w:val="28"/>
          <w:lang w:val="kk-KZ" w:eastAsia="en-US"/>
        </w:rPr>
        <w:t>9</w:t>
      </w:r>
      <w:r w:rsidR="008F40C6">
        <w:rPr>
          <w:rFonts w:eastAsiaTheme="minorHAnsi"/>
          <w:sz w:val="28"/>
          <w:lang w:val="kk-KZ" w:eastAsia="en-US"/>
        </w:rPr>
        <w:t>)</w:t>
      </w:r>
      <w:r w:rsidRPr="00CD1AF5">
        <w:rPr>
          <w:rFonts w:eastAsiaTheme="minorHAnsi"/>
          <w:sz w:val="28"/>
          <w:lang w:eastAsia="en-US"/>
        </w:rPr>
        <w:t xml:space="preserve">.  </w:t>
      </w:r>
    </w:p>
    <w:p w14:paraId="20B217D6" w14:textId="77777777" w:rsidR="00301E50" w:rsidRPr="00CD1AF5" w:rsidRDefault="00301E50" w:rsidP="00693088">
      <w:pPr>
        <w:pStyle w:val="21"/>
        <w:tabs>
          <w:tab w:val="left" w:pos="7797"/>
        </w:tabs>
        <w:spacing w:after="0" w:line="240" w:lineRule="auto"/>
        <w:ind w:left="0" w:firstLine="709"/>
        <w:jc w:val="both"/>
        <w:rPr>
          <w:rFonts w:eastAsiaTheme="minorHAnsi"/>
          <w:sz w:val="28"/>
          <w:lang w:eastAsia="en-US"/>
        </w:rPr>
      </w:pPr>
    </w:p>
    <w:p w14:paraId="6B492DDA" w14:textId="1E107A5B" w:rsidR="00301E50" w:rsidRDefault="00301E50" w:rsidP="008F40C6">
      <w:pPr>
        <w:pStyle w:val="21"/>
        <w:tabs>
          <w:tab w:val="left" w:pos="7797"/>
        </w:tabs>
        <w:spacing w:after="0" w:line="240" w:lineRule="auto"/>
        <w:ind w:left="0"/>
        <w:jc w:val="both"/>
        <w:rPr>
          <w:rFonts w:eastAsiaTheme="minorHAnsi"/>
          <w:sz w:val="28"/>
          <w:lang w:val="kk-KZ" w:eastAsia="en-US"/>
        </w:rPr>
      </w:pPr>
      <w:r w:rsidRPr="00CD1AF5">
        <w:rPr>
          <w:rFonts w:eastAsiaTheme="minorHAnsi"/>
          <w:sz w:val="28"/>
          <w:lang w:eastAsia="en-US"/>
        </w:rPr>
        <w:t xml:space="preserve">Таблица </w:t>
      </w:r>
      <w:r w:rsidR="00D71A27">
        <w:rPr>
          <w:rFonts w:eastAsiaTheme="minorHAnsi"/>
          <w:sz w:val="28"/>
          <w:lang w:val="kk-KZ" w:eastAsia="en-US"/>
        </w:rPr>
        <w:t>9</w:t>
      </w:r>
      <w:r w:rsidRPr="00CD1AF5">
        <w:rPr>
          <w:rFonts w:eastAsiaTheme="minorHAnsi"/>
          <w:sz w:val="28"/>
          <w:lang w:eastAsia="en-US"/>
        </w:rPr>
        <w:t xml:space="preserve"> – Параметры грунта и эквивалентного материала</w:t>
      </w:r>
    </w:p>
    <w:p w14:paraId="3A757841" w14:textId="77777777" w:rsidR="008F40C6" w:rsidRPr="008F40C6" w:rsidRDefault="008F40C6" w:rsidP="008F40C6">
      <w:pPr>
        <w:pStyle w:val="21"/>
        <w:tabs>
          <w:tab w:val="left" w:pos="7797"/>
        </w:tabs>
        <w:spacing w:after="0" w:line="240" w:lineRule="auto"/>
        <w:ind w:left="0"/>
        <w:jc w:val="right"/>
        <w:rPr>
          <w:rFonts w:eastAsiaTheme="minorHAnsi"/>
          <w:sz w:val="16"/>
          <w:szCs w:val="16"/>
          <w:lang w:val="kk-KZ" w:eastAsia="en-US"/>
        </w:rPr>
      </w:pPr>
    </w:p>
    <w:tbl>
      <w:tblPr>
        <w:tblStyle w:val="a3"/>
        <w:tblW w:w="0" w:type="auto"/>
        <w:jc w:val="center"/>
        <w:tblLook w:val="04A0" w:firstRow="1" w:lastRow="0" w:firstColumn="1" w:lastColumn="0" w:noHBand="0" w:noVBand="1"/>
      </w:tblPr>
      <w:tblGrid>
        <w:gridCol w:w="4702"/>
        <w:gridCol w:w="1252"/>
        <w:gridCol w:w="1740"/>
        <w:gridCol w:w="1812"/>
      </w:tblGrid>
      <w:tr w:rsidR="008F40C6" w:rsidRPr="00CD1AF5" w14:paraId="68C1E3B6" w14:textId="77777777" w:rsidTr="008F40C6">
        <w:trPr>
          <w:trHeight w:val="257"/>
          <w:tblHeader/>
          <w:jc w:val="center"/>
        </w:trPr>
        <w:tc>
          <w:tcPr>
            <w:tcW w:w="4702" w:type="dxa"/>
          </w:tcPr>
          <w:p w14:paraId="16DF78F2"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Параметр</w:t>
            </w:r>
          </w:p>
        </w:tc>
        <w:tc>
          <w:tcPr>
            <w:tcW w:w="1252" w:type="dxa"/>
          </w:tcPr>
          <w:p w14:paraId="162FA1AD"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Грунт</w:t>
            </w:r>
          </w:p>
        </w:tc>
        <w:tc>
          <w:tcPr>
            <w:tcW w:w="3552" w:type="dxa"/>
            <w:gridSpan w:val="2"/>
          </w:tcPr>
          <w:p w14:paraId="3C5A2172"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Эквивалентный материал</w:t>
            </w:r>
          </w:p>
        </w:tc>
      </w:tr>
      <w:tr w:rsidR="008F40C6" w:rsidRPr="00CD1AF5" w14:paraId="348BA944" w14:textId="77777777" w:rsidTr="008F40C6">
        <w:trPr>
          <w:trHeight w:val="257"/>
          <w:jc w:val="center"/>
        </w:trPr>
        <w:tc>
          <w:tcPr>
            <w:tcW w:w="4702" w:type="dxa"/>
            <w:vAlign w:val="center"/>
          </w:tcPr>
          <w:p w14:paraId="2FA6E160" w14:textId="77777777" w:rsidR="008F40C6" w:rsidRPr="00CD1AF5" w:rsidRDefault="008F40C6" w:rsidP="008F40C6">
            <w:pPr>
              <w:pStyle w:val="21"/>
              <w:tabs>
                <w:tab w:val="left" w:pos="7797"/>
              </w:tabs>
              <w:spacing w:after="0" w:line="240" w:lineRule="auto"/>
              <w:ind w:left="0"/>
              <w:rPr>
                <w:rFonts w:eastAsiaTheme="minorHAnsi"/>
                <w:szCs w:val="22"/>
                <w:vertAlign w:val="superscript"/>
                <w:lang w:eastAsia="en-US"/>
              </w:rPr>
            </w:pPr>
            <w:r w:rsidRPr="00CD1AF5">
              <w:rPr>
                <w:rFonts w:eastAsiaTheme="minorHAnsi"/>
                <w:szCs w:val="22"/>
                <w:lang w:eastAsia="en-US"/>
              </w:rPr>
              <w:t>Удельный вес, кН/м</w:t>
            </w:r>
            <w:r w:rsidRPr="00CD1AF5">
              <w:rPr>
                <w:rFonts w:eastAsiaTheme="minorHAnsi"/>
                <w:szCs w:val="22"/>
                <w:vertAlign w:val="superscript"/>
                <w:lang w:eastAsia="en-US"/>
              </w:rPr>
              <w:t>3</w:t>
            </w:r>
          </w:p>
        </w:tc>
        <w:tc>
          <w:tcPr>
            <w:tcW w:w="1252" w:type="dxa"/>
            <w:vAlign w:val="center"/>
          </w:tcPr>
          <w:p w14:paraId="3020E9D5"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16</w:t>
            </w:r>
          </w:p>
        </w:tc>
        <w:tc>
          <w:tcPr>
            <w:tcW w:w="1740" w:type="dxa"/>
            <w:vAlign w:val="center"/>
          </w:tcPr>
          <w:p w14:paraId="79B74E91"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17</w:t>
            </w:r>
          </w:p>
        </w:tc>
        <w:tc>
          <w:tcPr>
            <w:tcW w:w="1812" w:type="dxa"/>
            <w:vAlign w:val="center"/>
          </w:tcPr>
          <w:p w14:paraId="084E07BE"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w:t>
            </w:r>
          </w:p>
        </w:tc>
      </w:tr>
      <w:tr w:rsidR="008F40C6" w:rsidRPr="00CD1AF5" w14:paraId="51F5A69A" w14:textId="77777777" w:rsidTr="008F40C6">
        <w:trPr>
          <w:trHeight w:val="257"/>
          <w:jc w:val="center"/>
        </w:trPr>
        <w:tc>
          <w:tcPr>
            <w:tcW w:w="4702" w:type="dxa"/>
            <w:vAlign w:val="center"/>
          </w:tcPr>
          <w:p w14:paraId="4E3E8926" w14:textId="77777777" w:rsidR="008F40C6" w:rsidRPr="00CD1AF5" w:rsidRDefault="008F40C6" w:rsidP="008F40C6">
            <w:pPr>
              <w:pStyle w:val="21"/>
              <w:tabs>
                <w:tab w:val="left" w:pos="7797"/>
              </w:tabs>
              <w:spacing w:after="0" w:line="240" w:lineRule="auto"/>
              <w:ind w:left="0"/>
              <w:rPr>
                <w:rFonts w:eastAsiaTheme="minorHAnsi"/>
                <w:szCs w:val="22"/>
                <w:vertAlign w:val="superscript"/>
                <w:lang w:eastAsia="en-US"/>
              </w:rPr>
            </w:pPr>
            <w:r w:rsidRPr="00CD1AF5">
              <w:rPr>
                <w:rFonts w:eastAsiaTheme="minorHAnsi"/>
                <w:szCs w:val="22"/>
                <w:lang w:eastAsia="en-US"/>
              </w:rPr>
              <w:t>Удельный вес в водонасыщенном состоянии, кН/м</w:t>
            </w:r>
            <w:r w:rsidRPr="00CD1AF5">
              <w:rPr>
                <w:rFonts w:eastAsiaTheme="minorHAnsi"/>
                <w:szCs w:val="22"/>
                <w:vertAlign w:val="superscript"/>
                <w:lang w:eastAsia="en-US"/>
              </w:rPr>
              <w:t>3</w:t>
            </w:r>
          </w:p>
        </w:tc>
        <w:tc>
          <w:tcPr>
            <w:tcW w:w="1252" w:type="dxa"/>
            <w:vAlign w:val="center"/>
          </w:tcPr>
          <w:p w14:paraId="50204AA6"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18</w:t>
            </w:r>
          </w:p>
        </w:tc>
        <w:tc>
          <w:tcPr>
            <w:tcW w:w="1740" w:type="dxa"/>
            <w:vAlign w:val="center"/>
          </w:tcPr>
          <w:p w14:paraId="01DCA5F7"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20</w:t>
            </w:r>
          </w:p>
        </w:tc>
        <w:tc>
          <w:tcPr>
            <w:tcW w:w="1812" w:type="dxa"/>
            <w:vAlign w:val="center"/>
          </w:tcPr>
          <w:p w14:paraId="08D7982D"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w:t>
            </w:r>
          </w:p>
        </w:tc>
      </w:tr>
      <w:tr w:rsidR="008F40C6" w:rsidRPr="00CD1AF5" w14:paraId="0007EA5D" w14:textId="77777777" w:rsidTr="008F40C6">
        <w:trPr>
          <w:jc w:val="center"/>
        </w:trPr>
        <w:tc>
          <w:tcPr>
            <w:tcW w:w="4702" w:type="dxa"/>
            <w:vAlign w:val="center"/>
          </w:tcPr>
          <w:p w14:paraId="5F22FD87" w14:textId="77777777" w:rsidR="008F40C6" w:rsidRPr="00CD1AF5" w:rsidRDefault="008F40C6" w:rsidP="008F40C6">
            <w:pPr>
              <w:pStyle w:val="21"/>
              <w:tabs>
                <w:tab w:val="left" w:pos="7797"/>
              </w:tabs>
              <w:spacing w:after="0" w:line="240" w:lineRule="auto"/>
              <w:ind w:left="0"/>
              <w:rPr>
                <w:rFonts w:eastAsiaTheme="minorHAnsi"/>
                <w:szCs w:val="22"/>
                <w:lang w:eastAsia="en-US"/>
              </w:rPr>
            </w:pPr>
            <w:r w:rsidRPr="00CD1AF5">
              <w:rPr>
                <w:rFonts w:eastAsiaTheme="minorHAnsi"/>
                <w:szCs w:val="22"/>
                <w:lang w:eastAsia="en-US"/>
              </w:rPr>
              <w:t>Модуль общей деформации, МПа</w:t>
            </w:r>
          </w:p>
        </w:tc>
        <w:tc>
          <w:tcPr>
            <w:tcW w:w="1252" w:type="dxa"/>
            <w:vAlign w:val="center"/>
          </w:tcPr>
          <w:p w14:paraId="5C65073F"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18</w:t>
            </w:r>
          </w:p>
        </w:tc>
        <w:tc>
          <w:tcPr>
            <w:tcW w:w="1740" w:type="dxa"/>
            <w:vAlign w:val="center"/>
          </w:tcPr>
          <w:p w14:paraId="2AD3E89C"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0,64</w:t>
            </w:r>
          </w:p>
        </w:tc>
        <w:tc>
          <w:tcPr>
            <w:tcW w:w="1812" w:type="dxa"/>
            <w:vAlign w:val="center"/>
          </w:tcPr>
          <w:p w14:paraId="1E8F71A8"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bCs w:val="0"/>
                <w:position w:val="-30"/>
                <w:szCs w:val="22"/>
                <w:lang w:eastAsia="en-US"/>
              </w:rPr>
              <w:object w:dxaOrig="1560" w:dyaOrig="680" w14:anchorId="48E5DAD0">
                <v:shape id="_x0000_i1029" type="#_x0000_t75" style="width:79.5pt;height:36.55pt" o:ole="" fillcolor="window">
                  <v:imagedata r:id="rId95" o:title=""/>
                </v:shape>
                <o:OLEObject Type="Embed" ProgID="Equation.3" ShapeID="_x0000_i1029" DrawAspect="Content" ObjectID="_1809265040" r:id="rId96"/>
              </w:object>
            </w:r>
          </w:p>
        </w:tc>
      </w:tr>
      <w:tr w:rsidR="008F40C6" w:rsidRPr="00CD1AF5" w14:paraId="40F6585C" w14:textId="77777777" w:rsidTr="008F40C6">
        <w:trPr>
          <w:jc w:val="center"/>
        </w:trPr>
        <w:tc>
          <w:tcPr>
            <w:tcW w:w="4702" w:type="dxa"/>
            <w:vAlign w:val="center"/>
          </w:tcPr>
          <w:p w14:paraId="5CD7A289" w14:textId="77777777" w:rsidR="008F40C6" w:rsidRPr="00CD1AF5" w:rsidRDefault="008F40C6" w:rsidP="008F40C6">
            <w:pPr>
              <w:pStyle w:val="21"/>
              <w:tabs>
                <w:tab w:val="left" w:pos="7797"/>
              </w:tabs>
              <w:spacing w:after="0" w:line="240" w:lineRule="auto"/>
              <w:ind w:left="0"/>
              <w:rPr>
                <w:rFonts w:eastAsiaTheme="minorHAnsi"/>
                <w:szCs w:val="22"/>
                <w:lang w:eastAsia="en-US"/>
              </w:rPr>
            </w:pPr>
            <w:r w:rsidRPr="00CD1AF5">
              <w:rPr>
                <w:rFonts w:eastAsiaTheme="minorHAnsi"/>
                <w:szCs w:val="22"/>
                <w:lang w:eastAsia="en-US"/>
              </w:rPr>
              <w:t>Удельное сцепление, кПа</w:t>
            </w:r>
          </w:p>
        </w:tc>
        <w:tc>
          <w:tcPr>
            <w:tcW w:w="1252" w:type="dxa"/>
            <w:vAlign w:val="center"/>
          </w:tcPr>
          <w:p w14:paraId="57835442"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7</w:t>
            </w:r>
          </w:p>
        </w:tc>
        <w:tc>
          <w:tcPr>
            <w:tcW w:w="1740" w:type="dxa"/>
            <w:vAlign w:val="center"/>
          </w:tcPr>
          <w:p w14:paraId="644456CB"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0,25</w:t>
            </w:r>
          </w:p>
        </w:tc>
        <w:tc>
          <w:tcPr>
            <w:tcW w:w="1812" w:type="dxa"/>
            <w:vAlign w:val="center"/>
          </w:tcPr>
          <w:p w14:paraId="2CC29C63"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bCs w:val="0"/>
                <w:position w:val="-30"/>
                <w:szCs w:val="22"/>
                <w:lang w:eastAsia="en-US"/>
              </w:rPr>
              <w:object w:dxaOrig="1560" w:dyaOrig="680" w14:anchorId="35084C62">
                <v:shape id="_x0000_i1030" type="#_x0000_t75" style="width:79.5pt;height:36.55pt" o:ole="" fillcolor="window">
                  <v:imagedata r:id="rId97" o:title=""/>
                </v:shape>
                <o:OLEObject Type="Embed" ProgID="Equation.3" ShapeID="_x0000_i1030" DrawAspect="Content" ObjectID="_1809265041" r:id="rId98"/>
              </w:object>
            </w:r>
          </w:p>
        </w:tc>
      </w:tr>
      <w:tr w:rsidR="008F40C6" w:rsidRPr="00CD1AF5" w14:paraId="4751AC0A" w14:textId="77777777" w:rsidTr="008F40C6">
        <w:trPr>
          <w:jc w:val="center"/>
        </w:trPr>
        <w:tc>
          <w:tcPr>
            <w:tcW w:w="4702" w:type="dxa"/>
            <w:vAlign w:val="center"/>
          </w:tcPr>
          <w:p w14:paraId="6D14B0A5" w14:textId="77777777" w:rsidR="008F40C6" w:rsidRPr="00CD1AF5" w:rsidRDefault="008F40C6" w:rsidP="008F40C6">
            <w:pPr>
              <w:pStyle w:val="21"/>
              <w:tabs>
                <w:tab w:val="left" w:pos="7797"/>
              </w:tabs>
              <w:spacing w:after="0" w:line="240" w:lineRule="auto"/>
              <w:ind w:left="0"/>
              <w:rPr>
                <w:rFonts w:eastAsiaTheme="minorHAnsi"/>
                <w:szCs w:val="22"/>
                <w:lang w:eastAsia="en-US"/>
              </w:rPr>
            </w:pPr>
            <w:r w:rsidRPr="00CD1AF5">
              <w:rPr>
                <w:rFonts w:eastAsiaTheme="minorHAnsi"/>
                <w:szCs w:val="22"/>
                <w:lang w:eastAsia="en-US"/>
              </w:rPr>
              <w:t>Угол внутреннего трения, градус</w:t>
            </w:r>
          </w:p>
        </w:tc>
        <w:tc>
          <w:tcPr>
            <w:tcW w:w="1252" w:type="dxa"/>
            <w:vAlign w:val="center"/>
          </w:tcPr>
          <w:p w14:paraId="4DC98D4C"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23</w:t>
            </w:r>
          </w:p>
        </w:tc>
        <w:tc>
          <w:tcPr>
            <w:tcW w:w="1740" w:type="dxa"/>
            <w:vAlign w:val="center"/>
          </w:tcPr>
          <w:p w14:paraId="483E710E"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20</w:t>
            </w:r>
          </w:p>
        </w:tc>
        <w:tc>
          <w:tcPr>
            <w:tcW w:w="1812" w:type="dxa"/>
            <w:vAlign w:val="center"/>
          </w:tcPr>
          <w:p w14:paraId="1E83F4C3" w14:textId="77777777" w:rsidR="008F40C6" w:rsidRPr="00CD1AF5" w:rsidRDefault="00000000" w:rsidP="008F40C6">
            <w:pPr>
              <w:pStyle w:val="21"/>
              <w:tabs>
                <w:tab w:val="left" w:pos="7797"/>
              </w:tabs>
              <w:spacing w:after="0" w:line="240" w:lineRule="auto"/>
              <w:ind w:left="0"/>
              <w:jc w:val="center"/>
              <w:rPr>
                <w:rFonts w:eastAsiaTheme="minorHAnsi"/>
                <w:szCs w:val="22"/>
                <w:vertAlign w:val="subscript"/>
                <w:lang w:eastAsia="en-US"/>
              </w:rPr>
            </w:pPr>
            <m:oMathPara>
              <m:oMath>
                <m:sSub>
                  <m:sSubPr>
                    <m:ctrlPr>
                      <w:rPr>
                        <w:rFonts w:ascii="Cambria Math" w:eastAsiaTheme="minorHAnsi" w:hAnsi="Cambria Math"/>
                        <w:i/>
                        <w:szCs w:val="22"/>
                        <w:vertAlign w:val="subscript"/>
                        <w:lang w:eastAsia="en-US"/>
                      </w:rPr>
                    </m:ctrlPr>
                  </m:sSubPr>
                  <m:e>
                    <m:r>
                      <w:rPr>
                        <w:rFonts w:ascii="Cambria Math" w:eastAsiaTheme="minorHAnsi" w:hAnsi="Cambria Math"/>
                        <w:szCs w:val="22"/>
                        <w:vertAlign w:val="subscript"/>
                        <w:lang w:eastAsia="en-US"/>
                      </w:rPr>
                      <m:t>φ</m:t>
                    </m:r>
                  </m:e>
                  <m:sub>
                    <m:r>
                      <w:rPr>
                        <w:rFonts w:ascii="Cambria Math" w:eastAsiaTheme="minorHAnsi" w:hAnsi="Cambria Math"/>
                        <w:szCs w:val="22"/>
                        <w:vertAlign w:val="subscript"/>
                        <w:lang w:val="en-US" w:eastAsia="en-US"/>
                      </w:rPr>
                      <m:t>m</m:t>
                    </m:r>
                  </m:sub>
                </m:sSub>
                <m:r>
                  <w:rPr>
                    <w:rFonts w:ascii="Cambria Math" w:eastAsiaTheme="minorHAnsi" w:hAnsi="Cambria Math"/>
                    <w:szCs w:val="22"/>
                    <w:vertAlign w:val="subscript"/>
                    <w:lang w:eastAsia="en-US"/>
                  </w:rPr>
                  <m:t>=</m:t>
                </m:r>
                <m:sSub>
                  <m:sSubPr>
                    <m:ctrlPr>
                      <w:rPr>
                        <w:rFonts w:ascii="Cambria Math" w:eastAsiaTheme="minorHAnsi" w:hAnsi="Cambria Math"/>
                        <w:i/>
                        <w:szCs w:val="22"/>
                        <w:vertAlign w:val="subscript"/>
                        <w:lang w:eastAsia="en-US"/>
                      </w:rPr>
                    </m:ctrlPr>
                  </m:sSubPr>
                  <m:e>
                    <m:r>
                      <w:rPr>
                        <w:rFonts w:ascii="Cambria Math" w:eastAsiaTheme="minorHAnsi" w:hAnsi="Cambria Math"/>
                        <w:szCs w:val="22"/>
                        <w:vertAlign w:val="subscript"/>
                        <w:lang w:eastAsia="en-US"/>
                      </w:rPr>
                      <m:t>φ</m:t>
                    </m:r>
                  </m:e>
                  <m:sub>
                    <m:r>
                      <w:rPr>
                        <w:rFonts w:ascii="Cambria Math" w:eastAsiaTheme="minorHAnsi" w:hAnsi="Cambria Math"/>
                        <w:szCs w:val="22"/>
                        <w:vertAlign w:val="subscript"/>
                        <w:lang w:eastAsia="en-US"/>
                      </w:rPr>
                      <m:t>r</m:t>
                    </m:r>
                  </m:sub>
                </m:sSub>
              </m:oMath>
            </m:oMathPara>
          </w:p>
        </w:tc>
      </w:tr>
      <w:tr w:rsidR="008F40C6" w:rsidRPr="00CD1AF5" w14:paraId="5221892D" w14:textId="77777777" w:rsidTr="008F40C6">
        <w:trPr>
          <w:jc w:val="center"/>
        </w:trPr>
        <w:tc>
          <w:tcPr>
            <w:tcW w:w="4702" w:type="dxa"/>
            <w:vAlign w:val="center"/>
          </w:tcPr>
          <w:p w14:paraId="2F9EB505" w14:textId="77777777" w:rsidR="008F40C6" w:rsidRPr="00CD1AF5" w:rsidRDefault="008F40C6" w:rsidP="008F40C6">
            <w:pPr>
              <w:pStyle w:val="21"/>
              <w:tabs>
                <w:tab w:val="left" w:pos="7797"/>
              </w:tabs>
              <w:spacing w:after="0" w:line="240" w:lineRule="auto"/>
              <w:ind w:left="0"/>
              <w:rPr>
                <w:rFonts w:eastAsiaTheme="minorHAnsi"/>
                <w:szCs w:val="22"/>
                <w:lang w:eastAsia="en-US"/>
              </w:rPr>
            </w:pPr>
            <w:r w:rsidRPr="00CD1AF5">
              <w:rPr>
                <w:rFonts w:eastAsiaTheme="minorHAnsi"/>
                <w:szCs w:val="22"/>
                <w:lang w:eastAsia="en-US"/>
              </w:rPr>
              <w:t xml:space="preserve">Угол </w:t>
            </w:r>
            <w:proofErr w:type="spellStart"/>
            <w:r w:rsidRPr="00CD1AF5">
              <w:rPr>
                <w:rFonts w:eastAsiaTheme="minorHAnsi"/>
                <w:szCs w:val="22"/>
                <w:lang w:eastAsia="en-US"/>
              </w:rPr>
              <w:t>дилатансии</w:t>
            </w:r>
            <w:proofErr w:type="spellEnd"/>
          </w:p>
        </w:tc>
        <w:tc>
          <w:tcPr>
            <w:tcW w:w="1252" w:type="dxa"/>
            <w:vAlign w:val="center"/>
          </w:tcPr>
          <w:p w14:paraId="76934034"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0,0</w:t>
            </w:r>
          </w:p>
        </w:tc>
        <w:tc>
          <w:tcPr>
            <w:tcW w:w="1740" w:type="dxa"/>
            <w:vAlign w:val="center"/>
          </w:tcPr>
          <w:p w14:paraId="0A12FE5C"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val="en-US" w:eastAsia="en-US"/>
              </w:rPr>
              <w:t>0</w:t>
            </w:r>
            <w:r w:rsidRPr="00CD1AF5">
              <w:rPr>
                <w:rFonts w:eastAsiaTheme="minorHAnsi"/>
                <w:szCs w:val="22"/>
                <w:lang w:eastAsia="en-US"/>
              </w:rPr>
              <w:t>,0</w:t>
            </w:r>
          </w:p>
        </w:tc>
        <w:tc>
          <w:tcPr>
            <w:tcW w:w="1812" w:type="dxa"/>
            <w:vAlign w:val="center"/>
          </w:tcPr>
          <w:p w14:paraId="15B4BF74" w14:textId="77777777" w:rsidR="008F40C6" w:rsidRPr="00CD1AF5" w:rsidRDefault="00000000" w:rsidP="008F40C6">
            <w:pPr>
              <w:pStyle w:val="21"/>
              <w:tabs>
                <w:tab w:val="left" w:pos="7797"/>
              </w:tabs>
              <w:spacing w:after="0" w:line="240" w:lineRule="auto"/>
              <w:ind w:left="0"/>
              <w:jc w:val="center"/>
              <w:rPr>
                <w:rFonts w:eastAsiaTheme="minorHAnsi"/>
                <w:szCs w:val="22"/>
                <w:vertAlign w:val="subscript"/>
                <w:lang w:eastAsia="en-US"/>
              </w:rPr>
            </w:pPr>
            <m:oMathPara>
              <m:oMath>
                <m:sSub>
                  <m:sSubPr>
                    <m:ctrlPr>
                      <w:rPr>
                        <w:rFonts w:ascii="Cambria Math" w:eastAsiaTheme="minorHAnsi" w:hAnsi="Cambria Math"/>
                        <w:i/>
                        <w:szCs w:val="22"/>
                        <w:vertAlign w:val="subscript"/>
                        <w:lang w:eastAsia="en-US"/>
                      </w:rPr>
                    </m:ctrlPr>
                  </m:sSubPr>
                  <m:e>
                    <m:r>
                      <w:rPr>
                        <w:rFonts w:ascii="Cambria Math" w:eastAsiaTheme="minorHAnsi" w:hAnsi="Cambria Math"/>
                        <w:szCs w:val="22"/>
                        <w:vertAlign w:val="subscript"/>
                        <w:lang w:eastAsia="en-US"/>
                      </w:rPr>
                      <m:t>ψ</m:t>
                    </m:r>
                  </m:e>
                  <m:sub>
                    <m:r>
                      <w:rPr>
                        <w:rFonts w:ascii="Cambria Math" w:eastAsiaTheme="minorHAnsi" w:hAnsi="Cambria Math"/>
                        <w:szCs w:val="22"/>
                        <w:vertAlign w:val="subscript"/>
                        <w:lang w:val="en-US" w:eastAsia="en-US"/>
                      </w:rPr>
                      <m:t>m</m:t>
                    </m:r>
                  </m:sub>
                </m:sSub>
                <m:r>
                  <w:rPr>
                    <w:rFonts w:ascii="Cambria Math" w:eastAsiaTheme="minorHAnsi" w:hAnsi="Cambria Math"/>
                    <w:szCs w:val="22"/>
                    <w:vertAlign w:val="subscript"/>
                    <w:lang w:eastAsia="en-US"/>
                  </w:rPr>
                  <m:t>=</m:t>
                </m:r>
                <m:sSub>
                  <m:sSubPr>
                    <m:ctrlPr>
                      <w:rPr>
                        <w:rFonts w:ascii="Cambria Math" w:eastAsiaTheme="minorHAnsi" w:hAnsi="Cambria Math"/>
                        <w:i/>
                        <w:szCs w:val="22"/>
                        <w:vertAlign w:val="subscript"/>
                        <w:lang w:eastAsia="en-US"/>
                      </w:rPr>
                    </m:ctrlPr>
                  </m:sSubPr>
                  <m:e>
                    <m:r>
                      <w:rPr>
                        <w:rFonts w:ascii="Cambria Math" w:eastAsiaTheme="minorHAnsi" w:hAnsi="Cambria Math"/>
                        <w:szCs w:val="22"/>
                        <w:vertAlign w:val="subscript"/>
                        <w:lang w:eastAsia="en-US"/>
                      </w:rPr>
                      <m:t>ψ</m:t>
                    </m:r>
                  </m:e>
                  <m:sub>
                    <m:r>
                      <w:rPr>
                        <w:rFonts w:ascii="Cambria Math" w:eastAsiaTheme="minorHAnsi" w:hAnsi="Cambria Math"/>
                        <w:szCs w:val="22"/>
                        <w:vertAlign w:val="subscript"/>
                        <w:lang w:eastAsia="en-US"/>
                      </w:rPr>
                      <m:t>r</m:t>
                    </m:r>
                  </m:sub>
                </m:sSub>
              </m:oMath>
            </m:oMathPara>
          </w:p>
        </w:tc>
      </w:tr>
      <w:tr w:rsidR="008F40C6" w:rsidRPr="00CD1AF5" w14:paraId="3CB0B237" w14:textId="77777777" w:rsidTr="008F40C6">
        <w:trPr>
          <w:jc w:val="center"/>
        </w:trPr>
        <w:tc>
          <w:tcPr>
            <w:tcW w:w="4702" w:type="dxa"/>
            <w:vAlign w:val="center"/>
          </w:tcPr>
          <w:p w14:paraId="4ED450C4" w14:textId="77777777" w:rsidR="008F40C6" w:rsidRPr="00CD1AF5" w:rsidRDefault="008F40C6" w:rsidP="008F40C6">
            <w:pPr>
              <w:pStyle w:val="21"/>
              <w:tabs>
                <w:tab w:val="left" w:pos="7797"/>
              </w:tabs>
              <w:spacing w:after="0" w:line="240" w:lineRule="auto"/>
              <w:ind w:left="0"/>
              <w:rPr>
                <w:rFonts w:eastAsiaTheme="minorHAnsi"/>
                <w:szCs w:val="22"/>
                <w:lang w:eastAsia="en-US"/>
              </w:rPr>
            </w:pPr>
            <w:r w:rsidRPr="00CD1AF5">
              <w:rPr>
                <w:rFonts w:eastAsiaTheme="minorHAnsi"/>
                <w:szCs w:val="22"/>
                <w:lang w:eastAsia="en-US"/>
              </w:rPr>
              <w:t>Коэффициент Пуассона</w:t>
            </w:r>
          </w:p>
        </w:tc>
        <w:tc>
          <w:tcPr>
            <w:tcW w:w="1252" w:type="dxa"/>
            <w:vAlign w:val="center"/>
          </w:tcPr>
          <w:p w14:paraId="422B43A6"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0,35</w:t>
            </w:r>
          </w:p>
        </w:tc>
        <w:tc>
          <w:tcPr>
            <w:tcW w:w="1740" w:type="dxa"/>
            <w:vAlign w:val="center"/>
          </w:tcPr>
          <w:p w14:paraId="10CF05FC"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0,35</w:t>
            </w:r>
          </w:p>
        </w:tc>
        <w:tc>
          <w:tcPr>
            <w:tcW w:w="1812" w:type="dxa"/>
            <w:vAlign w:val="center"/>
          </w:tcPr>
          <w:p w14:paraId="71253D61" w14:textId="77777777" w:rsidR="008F40C6" w:rsidRPr="00CD1AF5" w:rsidRDefault="00000000" w:rsidP="008F40C6">
            <w:pPr>
              <w:pStyle w:val="21"/>
              <w:tabs>
                <w:tab w:val="left" w:pos="7797"/>
              </w:tabs>
              <w:spacing w:after="0" w:line="240" w:lineRule="auto"/>
              <w:ind w:left="0"/>
              <w:jc w:val="center"/>
              <w:rPr>
                <w:rFonts w:eastAsiaTheme="minorHAnsi"/>
                <w:szCs w:val="22"/>
                <w:vertAlign w:val="subscript"/>
                <w:lang w:eastAsia="en-US"/>
              </w:rPr>
            </w:pPr>
            <m:oMathPara>
              <m:oMath>
                <m:sSub>
                  <m:sSubPr>
                    <m:ctrlPr>
                      <w:rPr>
                        <w:rFonts w:ascii="Cambria Math" w:eastAsiaTheme="minorHAnsi" w:hAnsi="Cambria Math"/>
                        <w:i/>
                        <w:szCs w:val="22"/>
                        <w:vertAlign w:val="subscript"/>
                        <w:lang w:eastAsia="en-US"/>
                      </w:rPr>
                    </m:ctrlPr>
                  </m:sSubPr>
                  <m:e>
                    <m:r>
                      <w:rPr>
                        <w:rFonts w:ascii="Cambria Math" w:eastAsiaTheme="minorHAnsi" w:hAnsi="Cambria Math"/>
                        <w:szCs w:val="22"/>
                        <w:vertAlign w:val="subscript"/>
                        <w:lang w:eastAsia="en-US"/>
                      </w:rPr>
                      <m:t>v</m:t>
                    </m:r>
                  </m:e>
                  <m:sub>
                    <m:r>
                      <w:rPr>
                        <w:rFonts w:ascii="Cambria Math" w:eastAsiaTheme="minorHAnsi" w:hAnsi="Cambria Math"/>
                        <w:szCs w:val="22"/>
                        <w:vertAlign w:val="subscript"/>
                        <w:lang w:val="en-US" w:eastAsia="en-US"/>
                      </w:rPr>
                      <m:t>m</m:t>
                    </m:r>
                  </m:sub>
                </m:sSub>
                <m:r>
                  <w:rPr>
                    <w:rFonts w:ascii="Cambria Math" w:eastAsiaTheme="minorHAnsi" w:hAnsi="Cambria Math"/>
                    <w:szCs w:val="22"/>
                    <w:vertAlign w:val="subscript"/>
                    <w:lang w:eastAsia="en-US"/>
                  </w:rPr>
                  <m:t>=</m:t>
                </m:r>
                <m:sSub>
                  <m:sSubPr>
                    <m:ctrlPr>
                      <w:rPr>
                        <w:rFonts w:ascii="Cambria Math" w:eastAsiaTheme="minorHAnsi" w:hAnsi="Cambria Math"/>
                        <w:i/>
                        <w:szCs w:val="22"/>
                        <w:vertAlign w:val="subscript"/>
                        <w:lang w:eastAsia="en-US"/>
                      </w:rPr>
                    </m:ctrlPr>
                  </m:sSubPr>
                  <m:e>
                    <m:r>
                      <w:rPr>
                        <w:rFonts w:ascii="Cambria Math" w:eastAsiaTheme="minorHAnsi" w:hAnsi="Cambria Math"/>
                        <w:szCs w:val="22"/>
                        <w:vertAlign w:val="subscript"/>
                        <w:lang w:eastAsia="en-US"/>
                      </w:rPr>
                      <m:t>v</m:t>
                    </m:r>
                  </m:e>
                  <m:sub>
                    <m:r>
                      <w:rPr>
                        <w:rFonts w:ascii="Cambria Math" w:eastAsiaTheme="minorHAnsi" w:hAnsi="Cambria Math"/>
                        <w:szCs w:val="22"/>
                        <w:vertAlign w:val="subscript"/>
                        <w:lang w:eastAsia="en-US"/>
                      </w:rPr>
                      <m:t>r</m:t>
                    </m:r>
                  </m:sub>
                </m:sSub>
              </m:oMath>
            </m:oMathPara>
          </w:p>
        </w:tc>
      </w:tr>
      <w:tr w:rsidR="008F40C6" w:rsidRPr="00CD1AF5" w14:paraId="4F1CF92F" w14:textId="77777777" w:rsidTr="008F40C6">
        <w:trPr>
          <w:jc w:val="center"/>
        </w:trPr>
        <w:tc>
          <w:tcPr>
            <w:tcW w:w="4702" w:type="dxa"/>
            <w:vAlign w:val="center"/>
          </w:tcPr>
          <w:p w14:paraId="7CC9D6EC" w14:textId="77777777" w:rsidR="008F40C6" w:rsidRPr="00CD1AF5" w:rsidRDefault="008F40C6" w:rsidP="008F40C6">
            <w:pPr>
              <w:pStyle w:val="21"/>
              <w:tabs>
                <w:tab w:val="left" w:pos="7797"/>
              </w:tabs>
              <w:spacing w:after="0" w:line="240" w:lineRule="auto"/>
              <w:ind w:left="0"/>
              <w:rPr>
                <w:rFonts w:eastAsiaTheme="minorHAnsi"/>
                <w:szCs w:val="22"/>
                <w:lang w:eastAsia="en-US"/>
              </w:rPr>
            </w:pPr>
            <w:r w:rsidRPr="00CD1AF5">
              <w:rPr>
                <w:rFonts w:eastAsiaTheme="minorHAnsi"/>
                <w:szCs w:val="22"/>
                <w:lang w:eastAsia="en-US"/>
              </w:rPr>
              <w:t>Проницаемость в горизонтальном направлении, м</w:t>
            </w:r>
            <w:r w:rsidRPr="00CD1AF5">
              <w:rPr>
                <w:rFonts w:eastAsiaTheme="minorHAnsi"/>
                <w:szCs w:val="22"/>
                <w:vertAlign w:val="superscript"/>
                <w:lang w:eastAsia="en-US"/>
              </w:rPr>
              <w:t>3</w:t>
            </w:r>
            <w:r w:rsidRPr="00CD1AF5">
              <w:rPr>
                <w:rFonts w:eastAsiaTheme="minorHAnsi"/>
                <w:szCs w:val="22"/>
                <w:lang w:eastAsia="en-US"/>
              </w:rPr>
              <w:t>/</w:t>
            </w:r>
            <w:proofErr w:type="spellStart"/>
            <w:r w:rsidRPr="00CD1AF5">
              <w:rPr>
                <w:rFonts w:eastAsiaTheme="minorHAnsi"/>
                <w:szCs w:val="22"/>
                <w:lang w:eastAsia="en-US"/>
              </w:rPr>
              <w:t>сут</w:t>
            </w:r>
            <w:proofErr w:type="spellEnd"/>
          </w:p>
        </w:tc>
        <w:tc>
          <w:tcPr>
            <w:tcW w:w="1252" w:type="dxa"/>
            <w:vAlign w:val="center"/>
          </w:tcPr>
          <w:p w14:paraId="66470F32"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0,001</w:t>
            </w:r>
          </w:p>
        </w:tc>
        <w:tc>
          <w:tcPr>
            <w:tcW w:w="1740" w:type="dxa"/>
            <w:vAlign w:val="center"/>
          </w:tcPr>
          <w:p w14:paraId="709A3AC4" w14:textId="406D27EE" w:rsidR="008F40C6" w:rsidRPr="008F40C6" w:rsidRDefault="008F40C6" w:rsidP="008F40C6">
            <w:pPr>
              <w:pStyle w:val="21"/>
              <w:tabs>
                <w:tab w:val="left" w:pos="7797"/>
              </w:tabs>
              <w:spacing w:after="0" w:line="240" w:lineRule="auto"/>
              <w:ind w:left="0"/>
              <w:jc w:val="center"/>
              <w:rPr>
                <w:rFonts w:eastAsiaTheme="minorHAnsi"/>
                <w:szCs w:val="22"/>
                <w:lang w:val="kk-KZ" w:eastAsia="en-US"/>
              </w:rPr>
            </w:pPr>
            <w:r>
              <w:rPr>
                <w:rFonts w:eastAsiaTheme="minorHAnsi"/>
                <w:szCs w:val="22"/>
                <w:lang w:eastAsia="en-US"/>
              </w:rPr>
              <w:t>0,1</w:t>
            </w:r>
          </w:p>
        </w:tc>
        <w:tc>
          <w:tcPr>
            <w:tcW w:w="1812" w:type="dxa"/>
            <w:vAlign w:val="center"/>
          </w:tcPr>
          <w:p w14:paraId="67CD6EB5"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w:t>
            </w:r>
          </w:p>
        </w:tc>
      </w:tr>
      <w:tr w:rsidR="008F40C6" w:rsidRPr="00CD1AF5" w14:paraId="0CAA01DD" w14:textId="77777777" w:rsidTr="008F40C6">
        <w:trPr>
          <w:jc w:val="center"/>
        </w:trPr>
        <w:tc>
          <w:tcPr>
            <w:tcW w:w="4702" w:type="dxa"/>
            <w:vAlign w:val="center"/>
          </w:tcPr>
          <w:p w14:paraId="2E0CD539" w14:textId="77777777" w:rsidR="008F40C6" w:rsidRPr="00CD1AF5" w:rsidRDefault="008F40C6" w:rsidP="008F40C6">
            <w:pPr>
              <w:pStyle w:val="21"/>
              <w:tabs>
                <w:tab w:val="left" w:pos="7797"/>
              </w:tabs>
              <w:spacing w:after="0" w:line="240" w:lineRule="auto"/>
              <w:ind w:left="0"/>
              <w:rPr>
                <w:rFonts w:eastAsiaTheme="minorHAnsi"/>
                <w:szCs w:val="22"/>
                <w:lang w:eastAsia="en-US"/>
              </w:rPr>
            </w:pPr>
            <w:r w:rsidRPr="00CD1AF5">
              <w:rPr>
                <w:rFonts w:eastAsiaTheme="minorHAnsi"/>
                <w:szCs w:val="22"/>
                <w:lang w:eastAsia="en-US"/>
              </w:rPr>
              <w:t>Проницаемость в вертикальном направлении, м</w:t>
            </w:r>
            <w:r w:rsidRPr="00CD1AF5">
              <w:rPr>
                <w:rFonts w:eastAsiaTheme="minorHAnsi"/>
                <w:szCs w:val="22"/>
                <w:vertAlign w:val="superscript"/>
                <w:lang w:eastAsia="en-US"/>
              </w:rPr>
              <w:t>3</w:t>
            </w:r>
            <w:r w:rsidRPr="00CD1AF5">
              <w:rPr>
                <w:rFonts w:eastAsiaTheme="minorHAnsi"/>
                <w:szCs w:val="22"/>
                <w:lang w:eastAsia="en-US"/>
              </w:rPr>
              <w:t>/</w:t>
            </w:r>
            <w:proofErr w:type="spellStart"/>
            <w:r w:rsidRPr="00CD1AF5">
              <w:rPr>
                <w:rFonts w:eastAsiaTheme="minorHAnsi"/>
                <w:szCs w:val="22"/>
                <w:lang w:eastAsia="en-US"/>
              </w:rPr>
              <w:t>сут</w:t>
            </w:r>
            <w:proofErr w:type="spellEnd"/>
          </w:p>
        </w:tc>
        <w:tc>
          <w:tcPr>
            <w:tcW w:w="1252" w:type="dxa"/>
            <w:vAlign w:val="center"/>
          </w:tcPr>
          <w:p w14:paraId="3D5CC386"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0,001</w:t>
            </w:r>
          </w:p>
        </w:tc>
        <w:tc>
          <w:tcPr>
            <w:tcW w:w="1740" w:type="dxa"/>
            <w:vAlign w:val="center"/>
          </w:tcPr>
          <w:p w14:paraId="2AC5C106"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0,1</w:t>
            </w:r>
          </w:p>
        </w:tc>
        <w:tc>
          <w:tcPr>
            <w:tcW w:w="1812" w:type="dxa"/>
            <w:vAlign w:val="center"/>
          </w:tcPr>
          <w:p w14:paraId="7F8AD8BF" w14:textId="77777777" w:rsidR="008F40C6" w:rsidRPr="00CD1AF5" w:rsidRDefault="008F40C6"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w:t>
            </w:r>
          </w:p>
        </w:tc>
      </w:tr>
    </w:tbl>
    <w:p w14:paraId="7116331B" w14:textId="77777777" w:rsidR="00301E50" w:rsidRPr="00CD1AF5" w:rsidRDefault="00301E50" w:rsidP="00693088">
      <w:pPr>
        <w:ind w:firstLine="709"/>
        <w:jc w:val="both"/>
        <w:rPr>
          <w:sz w:val="28"/>
          <w:szCs w:val="28"/>
        </w:rPr>
      </w:pPr>
    </w:p>
    <w:p w14:paraId="7BB37902" w14:textId="77777777" w:rsidR="00301E50" w:rsidRPr="00CD1AF5" w:rsidRDefault="00301E50" w:rsidP="008F40C6">
      <w:pPr>
        <w:ind w:firstLine="709"/>
        <w:jc w:val="both"/>
        <w:rPr>
          <w:sz w:val="28"/>
          <w:szCs w:val="28"/>
        </w:rPr>
      </w:pPr>
      <w:r w:rsidRPr="00CD1AF5">
        <w:rPr>
          <w:sz w:val="28"/>
          <w:szCs w:val="28"/>
        </w:rPr>
        <w:t xml:space="preserve">Моделирование георешетки в программном комплексе </w:t>
      </w:r>
      <w:proofErr w:type="spellStart"/>
      <w:r w:rsidRPr="00CD1AF5">
        <w:rPr>
          <w:sz w:val="28"/>
          <w:szCs w:val="28"/>
          <w:lang w:val="en-US"/>
        </w:rPr>
        <w:t>Plaxis</w:t>
      </w:r>
      <w:proofErr w:type="spellEnd"/>
      <w:r w:rsidRPr="00CD1AF5">
        <w:rPr>
          <w:sz w:val="28"/>
          <w:szCs w:val="28"/>
        </w:rPr>
        <w:t xml:space="preserve"> производится при помощи предусмотренной команды «</w:t>
      </w:r>
      <w:r w:rsidRPr="00CD1AF5">
        <w:rPr>
          <w:sz w:val="28"/>
          <w:szCs w:val="28"/>
          <w:lang w:val="en-US"/>
        </w:rPr>
        <w:t>Geotextile</w:t>
      </w:r>
      <w:r w:rsidRPr="00CD1AF5">
        <w:rPr>
          <w:sz w:val="28"/>
          <w:szCs w:val="28"/>
        </w:rPr>
        <w:t xml:space="preserve">», которой задается единственный параметр – нормальная жесткость. Таким образом плоский объект численного моделирования воспринимает только осевые растягивающие усилия и не может воспринимать сжимающие усилия. </w:t>
      </w:r>
    </w:p>
    <w:p w14:paraId="41123F10" w14:textId="77777777" w:rsidR="008F40C6" w:rsidRDefault="008F40C6" w:rsidP="008F40C6">
      <w:pPr>
        <w:ind w:firstLine="709"/>
        <w:jc w:val="both"/>
        <w:rPr>
          <w:sz w:val="28"/>
          <w:szCs w:val="28"/>
          <w:lang w:val="kk-KZ"/>
        </w:rPr>
      </w:pPr>
    </w:p>
    <w:p w14:paraId="01EDF917" w14:textId="77777777" w:rsidR="008F40C6" w:rsidRPr="00CD1AF5" w:rsidRDefault="008F40C6" w:rsidP="008F40C6">
      <w:pPr>
        <w:jc w:val="center"/>
        <w:rPr>
          <w:rFonts w:ascii="Arial Narrow" w:hAnsi="Arial Narrow"/>
        </w:rPr>
      </w:pPr>
      <w:r w:rsidRPr="00CD1AF5">
        <w:rPr>
          <w:rFonts w:ascii="Arial Narrow" w:hAnsi="Arial Narrow"/>
          <w:noProof/>
        </w:rPr>
        <w:drawing>
          <wp:inline distT="0" distB="0" distL="0" distR="0" wp14:anchorId="4F66E3E0" wp14:editId="25FDEFEB">
            <wp:extent cx="4898004" cy="1293138"/>
            <wp:effectExtent l="0" t="0" r="0" b="2540"/>
            <wp:docPr id="1125654265" name="Рисунок 1125654265" descr="D:\Новая папка (2)\3 Наука\00 План\4. Статьи 2022\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Новая папка (2)\3 Наука\00 План\4. Статьи 2022\1.bmp"/>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978608" cy="1314419"/>
                    </a:xfrm>
                    <a:prstGeom prst="rect">
                      <a:avLst/>
                    </a:prstGeom>
                    <a:noFill/>
                    <a:ln>
                      <a:noFill/>
                    </a:ln>
                  </pic:spPr>
                </pic:pic>
              </a:graphicData>
            </a:graphic>
          </wp:inline>
        </w:drawing>
      </w:r>
    </w:p>
    <w:p w14:paraId="0886B16A" w14:textId="77777777" w:rsidR="008F40C6" w:rsidRPr="008F40C6" w:rsidRDefault="008F40C6" w:rsidP="008F40C6">
      <w:pPr>
        <w:jc w:val="center"/>
        <w:rPr>
          <w:sz w:val="16"/>
          <w:szCs w:val="16"/>
          <w:lang w:val="kk-KZ"/>
        </w:rPr>
      </w:pPr>
    </w:p>
    <w:p w14:paraId="21798EC5" w14:textId="210925D6" w:rsidR="008F40C6" w:rsidRPr="00CD1AF5" w:rsidRDefault="008F40C6" w:rsidP="008F40C6">
      <w:pPr>
        <w:jc w:val="center"/>
        <w:rPr>
          <w:sz w:val="28"/>
          <w:szCs w:val="28"/>
        </w:rPr>
      </w:pPr>
      <w:r w:rsidRPr="00CD1AF5">
        <w:rPr>
          <w:sz w:val="28"/>
          <w:szCs w:val="28"/>
        </w:rPr>
        <w:t>Рисунок 3</w:t>
      </w:r>
      <w:r w:rsidR="00167A82">
        <w:rPr>
          <w:sz w:val="28"/>
          <w:szCs w:val="28"/>
          <w:lang w:val="kk-KZ"/>
        </w:rPr>
        <w:t>8</w:t>
      </w:r>
      <w:r w:rsidRPr="00CD1AF5">
        <w:rPr>
          <w:sz w:val="28"/>
          <w:szCs w:val="28"/>
        </w:rPr>
        <w:t xml:space="preserve"> – Геометрия георешетки</w:t>
      </w:r>
    </w:p>
    <w:p w14:paraId="0C4659C1" w14:textId="77777777" w:rsidR="008F40C6" w:rsidRDefault="008F40C6" w:rsidP="008F40C6">
      <w:pPr>
        <w:ind w:firstLine="709"/>
        <w:jc w:val="both"/>
        <w:rPr>
          <w:sz w:val="28"/>
          <w:szCs w:val="28"/>
          <w:lang w:val="kk-KZ"/>
        </w:rPr>
      </w:pPr>
    </w:p>
    <w:p w14:paraId="2F3638A4" w14:textId="27335688" w:rsidR="00301E50" w:rsidRPr="00CD1AF5" w:rsidRDefault="00167A82" w:rsidP="008F40C6">
      <w:pPr>
        <w:ind w:firstLine="709"/>
        <w:jc w:val="both"/>
        <w:rPr>
          <w:sz w:val="28"/>
          <w:szCs w:val="28"/>
        </w:rPr>
      </w:pPr>
      <w:r>
        <w:rPr>
          <w:sz w:val="28"/>
          <w:szCs w:val="28"/>
          <w:lang w:val="kk-KZ"/>
        </w:rPr>
        <w:t xml:space="preserve">В соответствии с рисунком 38, </w:t>
      </w:r>
      <w:r w:rsidR="00301E50" w:rsidRPr="00CD1AF5">
        <w:rPr>
          <w:sz w:val="28"/>
          <w:szCs w:val="28"/>
        </w:rPr>
        <w:t>расчетная ситуация рассматривается в плоской постановке, то нормальная жесткость (</w:t>
      </w:r>
      <w:r w:rsidR="00301E50" w:rsidRPr="00CD1AF5">
        <w:rPr>
          <w:sz w:val="28"/>
          <w:szCs w:val="28"/>
          <w:lang w:val="en-US"/>
        </w:rPr>
        <w:t>EA</w:t>
      </w:r>
      <w:r w:rsidR="00301E50" w:rsidRPr="00CD1AF5">
        <w:rPr>
          <w:sz w:val="28"/>
          <w:szCs w:val="28"/>
        </w:rPr>
        <w:t>) будет определена из условия сопротивления (прочности) растяжению георешетки (</w:t>
      </w:r>
      <w:r w:rsidR="00301E50" w:rsidRPr="00CD1AF5">
        <w:rPr>
          <w:sz w:val="28"/>
          <w:szCs w:val="28"/>
          <w:lang w:val="en-US"/>
        </w:rPr>
        <w:t>F</w:t>
      </w:r>
      <w:r w:rsidR="00301E50" w:rsidRPr="00CD1AF5">
        <w:rPr>
          <w:sz w:val="28"/>
          <w:szCs w:val="28"/>
        </w:rPr>
        <w:t>), шириной 1 метр. Значение прочности на растяжение было получено испытаниями на разрывной машине для одного стержня, таким образом, заданная в численном моделировании нормальная жесткость определялась следующим образом:</w:t>
      </w:r>
    </w:p>
    <w:p w14:paraId="4E27A93E" w14:textId="41E0AEEA" w:rsidR="00301E50" w:rsidRPr="00CD1AF5" w:rsidRDefault="00301E50" w:rsidP="008F40C6">
      <w:pPr>
        <w:tabs>
          <w:tab w:val="left" w:pos="8364"/>
        </w:tabs>
        <w:ind w:firstLine="709"/>
        <w:jc w:val="right"/>
        <w:rPr>
          <w:sz w:val="28"/>
          <w:szCs w:val="28"/>
        </w:rPr>
      </w:pPr>
      <w:r w:rsidRPr="00CD1AF5">
        <w:rPr>
          <w:position w:val="-12"/>
          <w:sz w:val="28"/>
          <w:szCs w:val="28"/>
        </w:rPr>
        <w:object w:dxaOrig="2100" w:dyaOrig="360" w14:anchorId="1A6717E2">
          <v:shape id="_x0000_i1031" type="#_x0000_t75" style="width:108pt;height:19.35pt" o:ole="" fillcolor="window">
            <v:imagedata r:id="rId100" o:title=""/>
          </v:shape>
          <o:OLEObject Type="Embed" ProgID="Equation.3" ShapeID="_x0000_i1031" DrawAspect="Content" ObjectID="_1809265042" r:id="rId101"/>
        </w:object>
      </w:r>
      <w:r w:rsidRPr="00CD1AF5">
        <w:rPr>
          <w:sz w:val="28"/>
          <w:szCs w:val="28"/>
        </w:rPr>
        <w:fldChar w:fldCharType="begin"/>
      </w:r>
      <w:r w:rsidRPr="00CD1AF5">
        <w:rPr>
          <w:sz w:val="28"/>
          <w:szCs w:val="28"/>
        </w:rPr>
        <w:instrText xml:space="preserve"> QUOTE </w:instrText>
      </w:r>
      <m:oMath>
        <m:r>
          <m:rPr>
            <m:sty m:val="p"/>
          </m:rPr>
          <w:rPr>
            <w:rFonts w:ascii="Cambria Math" w:hAnsi="Cambria Math"/>
            <w:sz w:val="28"/>
            <w:szCs w:val="28"/>
          </w:rPr>
          <m:t>EA=T∙t</m:t>
        </m:r>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g</m:t>
            </m:r>
          </m:sub>
        </m:sSub>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w</m:t>
                </m:r>
              </m:e>
              <m:sub>
                <m:r>
                  <m:rPr>
                    <m:sty m:val="p"/>
                  </m:rPr>
                  <w:rPr>
                    <w:rFonts w:ascii="Cambria Math" w:hAnsi="Cambria Math"/>
                    <w:sz w:val="28"/>
                    <w:szCs w:val="28"/>
                  </w:rPr>
                  <m:t>g</m:t>
                </m:r>
              </m:sub>
            </m:sSub>
          </m:num>
          <m:den>
            <m:r>
              <m:rPr>
                <m:sty m:val="p"/>
              </m:rPr>
              <w:rPr>
                <w:rFonts w:ascii="Cambria Math" w:hAnsi="Cambria Math"/>
                <w:sz w:val="28"/>
                <w:szCs w:val="28"/>
              </w:rPr>
              <m:t>s</m:t>
            </m:r>
          </m:den>
        </m:f>
        <m:r>
          <m:rPr>
            <m:sty m:val="p"/>
          </m:rPr>
          <w:rPr>
            <w:rFonts w:ascii="Cambria Math" w:hAnsi="Cambria Math"/>
            <w:sz w:val="28"/>
            <w:szCs w:val="28"/>
          </w:rPr>
          <m:t>, kN/m</m:t>
        </m:r>
      </m:oMath>
      <w:r w:rsidRPr="00CD1AF5">
        <w:rPr>
          <w:sz w:val="28"/>
          <w:szCs w:val="28"/>
        </w:rPr>
        <w:instrText xml:space="preserve"> </w:instrText>
      </w:r>
      <w:r w:rsidRPr="00CD1AF5">
        <w:rPr>
          <w:sz w:val="28"/>
          <w:szCs w:val="28"/>
        </w:rPr>
        <w:fldChar w:fldCharType="end"/>
      </w:r>
      <w:r w:rsidR="008F40C6">
        <w:rPr>
          <w:sz w:val="28"/>
          <w:szCs w:val="28"/>
          <w:lang w:val="kk-KZ"/>
        </w:rPr>
        <w:t xml:space="preserve">                                                           </w:t>
      </w:r>
      <w:r w:rsidRPr="00CD1AF5">
        <w:rPr>
          <w:sz w:val="28"/>
          <w:szCs w:val="28"/>
        </w:rPr>
        <w:t>(</w:t>
      </w:r>
      <w:r w:rsidR="007C566B">
        <w:rPr>
          <w:sz w:val="28"/>
          <w:szCs w:val="28"/>
        </w:rPr>
        <w:t>10</w:t>
      </w:r>
      <w:r w:rsidRPr="00CD1AF5">
        <w:rPr>
          <w:sz w:val="28"/>
          <w:szCs w:val="28"/>
        </w:rPr>
        <w:t>)</w:t>
      </w:r>
    </w:p>
    <w:p w14:paraId="03E7B284" w14:textId="77777777" w:rsidR="00924C9D" w:rsidRPr="00CD1AF5" w:rsidRDefault="00924C9D" w:rsidP="00693088">
      <w:pPr>
        <w:tabs>
          <w:tab w:val="left" w:pos="8364"/>
        </w:tabs>
        <w:ind w:firstLine="709"/>
        <w:jc w:val="both"/>
        <w:rPr>
          <w:sz w:val="28"/>
          <w:szCs w:val="28"/>
        </w:rPr>
      </w:pPr>
    </w:p>
    <w:p w14:paraId="2BA1EEFB" w14:textId="77777777" w:rsidR="008F40C6" w:rsidRDefault="00301E50" w:rsidP="008F40C6">
      <w:pPr>
        <w:jc w:val="both"/>
        <w:rPr>
          <w:sz w:val="28"/>
          <w:szCs w:val="28"/>
          <w:lang w:val="kk-KZ"/>
        </w:rPr>
      </w:pPr>
      <w:r w:rsidRPr="00CD1AF5">
        <w:rPr>
          <w:sz w:val="28"/>
          <w:szCs w:val="28"/>
        </w:rPr>
        <w:t xml:space="preserve">где EA – нормальная жесткость, </w:t>
      </w:r>
      <w:proofErr w:type="spellStart"/>
      <w:r w:rsidRPr="00CD1AF5">
        <w:rPr>
          <w:sz w:val="28"/>
          <w:szCs w:val="28"/>
        </w:rPr>
        <w:t>kN</w:t>
      </w:r>
      <w:proofErr w:type="spellEnd"/>
      <w:r w:rsidRPr="00CD1AF5">
        <w:rPr>
          <w:sz w:val="28"/>
          <w:szCs w:val="28"/>
        </w:rPr>
        <w:t>/m;</w:t>
      </w:r>
    </w:p>
    <w:p w14:paraId="137E47D5" w14:textId="77777777" w:rsidR="008F40C6" w:rsidRDefault="00301E50" w:rsidP="008F40C6">
      <w:pPr>
        <w:ind w:firstLine="518"/>
        <w:jc w:val="both"/>
        <w:rPr>
          <w:sz w:val="28"/>
          <w:szCs w:val="28"/>
          <w:lang w:val="kk-KZ"/>
        </w:rPr>
      </w:pPr>
      <w:proofErr w:type="spellStart"/>
      <w:r w:rsidRPr="00CD1AF5">
        <w:rPr>
          <w:sz w:val="28"/>
          <w:szCs w:val="28"/>
          <w:lang w:val="en-US"/>
        </w:rPr>
        <w:t>σ</w:t>
      </w:r>
      <w:r w:rsidRPr="00CD1AF5">
        <w:rPr>
          <w:sz w:val="28"/>
          <w:szCs w:val="28"/>
          <w:vertAlign w:val="subscript"/>
          <w:lang w:val="en-US"/>
        </w:rPr>
        <w:t>t</w:t>
      </w:r>
      <w:proofErr w:type="spellEnd"/>
      <w:r w:rsidRPr="00CD1AF5">
        <w:rPr>
          <w:sz w:val="28"/>
          <w:szCs w:val="28"/>
        </w:rPr>
        <w:t xml:space="preserve"> – прочность на растяжение одного стержня георешетки, кН/м</w:t>
      </w:r>
      <w:r w:rsidRPr="00CD1AF5">
        <w:rPr>
          <w:sz w:val="28"/>
          <w:szCs w:val="28"/>
          <w:vertAlign w:val="superscript"/>
        </w:rPr>
        <w:t>2</w:t>
      </w:r>
      <w:r w:rsidRPr="00CD1AF5">
        <w:rPr>
          <w:sz w:val="28"/>
          <w:szCs w:val="28"/>
        </w:rPr>
        <w:t>;</w:t>
      </w:r>
    </w:p>
    <w:p w14:paraId="3A72CC1A" w14:textId="291A38FC" w:rsidR="008F40C6" w:rsidRDefault="00301E50" w:rsidP="008F40C6">
      <w:pPr>
        <w:ind w:firstLine="518"/>
        <w:jc w:val="both"/>
        <w:rPr>
          <w:sz w:val="28"/>
          <w:szCs w:val="28"/>
          <w:lang w:val="kk-KZ"/>
        </w:rPr>
      </w:pPr>
      <w:r w:rsidRPr="00CD1AF5">
        <w:rPr>
          <w:sz w:val="28"/>
          <w:szCs w:val="28"/>
          <w:lang w:val="en-US"/>
        </w:rPr>
        <w:t>S</w:t>
      </w:r>
      <w:r w:rsidRPr="00CD1AF5">
        <w:rPr>
          <w:sz w:val="28"/>
          <w:szCs w:val="28"/>
        </w:rPr>
        <w:t xml:space="preserve"> – поперечная площадь одного стержня георешетки, м</w:t>
      </w:r>
      <w:r w:rsidRPr="00CD1AF5">
        <w:rPr>
          <w:sz w:val="28"/>
          <w:szCs w:val="28"/>
          <w:vertAlign w:val="superscript"/>
        </w:rPr>
        <w:t>2</w:t>
      </w:r>
      <w:r w:rsidR="008F40C6">
        <w:rPr>
          <w:sz w:val="28"/>
          <w:szCs w:val="28"/>
          <w:lang w:val="kk-KZ"/>
        </w:rPr>
        <w:t>;</w:t>
      </w:r>
      <w:r w:rsidRPr="00CD1AF5">
        <w:rPr>
          <w:sz w:val="28"/>
          <w:szCs w:val="28"/>
        </w:rPr>
        <w:t xml:space="preserve"> </w:t>
      </w:r>
    </w:p>
    <w:p w14:paraId="62949C2B" w14:textId="610CD284" w:rsidR="00301E50" w:rsidRPr="00CD1AF5" w:rsidRDefault="00301E50" w:rsidP="008F40C6">
      <w:pPr>
        <w:ind w:firstLine="518"/>
        <w:jc w:val="both"/>
        <w:rPr>
          <w:sz w:val="28"/>
          <w:szCs w:val="28"/>
        </w:rPr>
      </w:pPr>
      <w:r w:rsidRPr="00CD1AF5">
        <w:rPr>
          <w:sz w:val="28"/>
          <w:szCs w:val="28"/>
          <w:lang w:val="en-US"/>
        </w:rPr>
        <w:t>n</w:t>
      </w:r>
      <w:r w:rsidRPr="00CD1AF5">
        <w:rPr>
          <w:sz w:val="28"/>
          <w:szCs w:val="28"/>
        </w:rPr>
        <w:t xml:space="preserve"> – количество стержней в георешетке, шириной 1 метр, м</w:t>
      </w:r>
      <w:r w:rsidRPr="00CD1AF5">
        <w:rPr>
          <w:sz w:val="28"/>
          <w:szCs w:val="28"/>
          <w:vertAlign w:val="superscript"/>
        </w:rPr>
        <w:t>-1</w:t>
      </w:r>
      <w:r w:rsidRPr="00CD1AF5">
        <w:rPr>
          <w:sz w:val="28"/>
          <w:szCs w:val="28"/>
        </w:rPr>
        <w:t xml:space="preserve">. </w:t>
      </w:r>
    </w:p>
    <w:p w14:paraId="1DDE3550" w14:textId="03E97E95" w:rsidR="00301E50" w:rsidRPr="00CD1AF5" w:rsidRDefault="00301E50" w:rsidP="00693088">
      <w:pPr>
        <w:ind w:firstLine="567"/>
        <w:jc w:val="both"/>
        <w:rPr>
          <w:sz w:val="28"/>
          <w:szCs w:val="28"/>
        </w:rPr>
      </w:pPr>
      <w:r w:rsidRPr="00CD1AF5">
        <w:rPr>
          <w:sz w:val="28"/>
          <w:szCs w:val="28"/>
        </w:rPr>
        <w:t>На рисунке 3</w:t>
      </w:r>
      <w:r w:rsidR="00167A82">
        <w:rPr>
          <w:sz w:val="28"/>
          <w:szCs w:val="28"/>
          <w:lang w:val="kk-KZ"/>
        </w:rPr>
        <w:t>9</w:t>
      </w:r>
      <w:r w:rsidRPr="00CD1AF5">
        <w:rPr>
          <w:sz w:val="28"/>
          <w:szCs w:val="28"/>
        </w:rPr>
        <w:t xml:space="preserve"> представлены </w:t>
      </w:r>
      <w:r w:rsidR="00E129E3" w:rsidRPr="00CD1AF5">
        <w:rPr>
          <w:sz w:val="28"/>
          <w:szCs w:val="28"/>
        </w:rPr>
        <w:t xml:space="preserve">сводные результаты ранее проведённых испытаний георешётки </w:t>
      </w:r>
      <w:r w:rsidRPr="00CD1AF5">
        <w:rPr>
          <w:sz w:val="28"/>
          <w:szCs w:val="28"/>
        </w:rPr>
        <w:t>на разрыв</w:t>
      </w:r>
      <w:r w:rsidR="00E129E3" w:rsidRPr="00CD1AF5">
        <w:rPr>
          <w:sz w:val="28"/>
          <w:szCs w:val="28"/>
        </w:rPr>
        <w:t xml:space="preserve"> (раздел 2)</w:t>
      </w:r>
      <w:r w:rsidRPr="00CD1AF5">
        <w:rPr>
          <w:sz w:val="28"/>
          <w:szCs w:val="28"/>
        </w:rPr>
        <w:t>. Испытания</w:t>
      </w:r>
      <w:r w:rsidRPr="00CD1AF5">
        <w:rPr>
          <w:sz w:val="28"/>
          <w:szCs w:val="28"/>
          <w:lang w:val="en-US"/>
        </w:rPr>
        <w:t xml:space="preserve"> </w:t>
      </w:r>
      <w:r w:rsidRPr="00CD1AF5">
        <w:rPr>
          <w:sz w:val="28"/>
          <w:szCs w:val="28"/>
        </w:rPr>
        <w:t>проведены</w:t>
      </w:r>
      <w:r w:rsidRPr="00CD1AF5">
        <w:rPr>
          <w:sz w:val="28"/>
          <w:szCs w:val="28"/>
          <w:lang w:val="en-US"/>
        </w:rPr>
        <w:t xml:space="preserve"> </w:t>
      </w:r>
      <w:r w:rsidRPr="00CD1AF5">
        <w:rPr>
          <w:sz w:val="28"/>
          <w:szCs w:val="28"/>
        </w:rPr>
        <w:t>согласно</w:t>
      </w:r>
      <w:r w:rsidRPr="00CD1AF5">
        <w:rPr>
          <w:sz w:val="28"/>
          <w:szCs w:val="28"/>
          <w:lang w:val="en-US"/>
        </w:rPr>
        <w:t xml:space="preserve"> </w:t>
      </w:r>
      <w:r w:rsidRPr="00CD1AF5">
        <w:rPr>
          <w:sz w:val="28"/>
          <w:szCs w:val="28"/>
        </w:rPr>
        <w:t>требованиям</w:t>
      </w:r>
      <w:r w:rsidRPr="00CD1AF5">
        <w:rPr>
          <w:sz w:val="28"/>
          <w:szCs w:val="28"/>
          <w:lang w:val="en-US"/>
        </w:rPr>
        <w:t xml:space="preserve"> </w:t>
      </w:r>
      <w:r w:rsidRPr="00CD1AF5">
        <w:rPr>
          <w:sz w:val="28"/>
          <w:szCs w:val="28"/>
        </w:rPr>
        <w:t>стандарта</w:t>
      </w:r>
      <w:r w:rsidRPr="00CD1AF5">
        <w:rPr>
          <w:sz w:val="28"/>
          <w:szCs w:val="28"/>
          <w:lang w:val="en-US"/>
        </w:rPr>
        <w:t>, ASTM D6637/D6637M «Standard test method for determining tensile properties of geogrids by single or multi-rib tensile method» [</w:t>
      </w:r>
      <w:r w:rsidR="004403FD" w:rsidRPr="004403FD">
        <w:rPr>
          <w:sz w:val="28"/>
          <w:szCs w:val="28"/>
          <w:lang w:val="en-US"/>
        </w:rPr>
        <w:t xml:space="preserve">1, </w:t>
      </w:r>
      <w:r w:rsidR="004403FD">
        <w:rPr>
          <w:sz w:val="28"/>
          <w:szCs w:val="28"/>
        </w:rPr>
        <w:t>с</w:t>
      </w:r>
      <w:r w:rsidR="004403FD" w:rsidRPr="004403FD">
        <w:rPr>
          <w:sz w:val="28"/>
          <w:szCs w:val="28"/>
          <w:lang w:val="en-US"/>
        </w:rPr>
        <w:t>. 12-46</w:t>
      </w:r>
      <w:r w:rsidRPr="00CD1AF5">
        <w:rPr>
          <w:sz w:val="28"/>
          <w:szCs w:val="28"/>
          <w:lang w:val="en-US"/>
        </w:rPr>
        <w:t xml:space="preserve">]. </w:t>
      </w:r>
      <w:r w:rsidRPr="00CD1AF5">
        <w:rPr>
          <w:sz w:val="28"/>
          <w:szCs w:val="28"/>
        </w:rPr>
        <w:t>Испытания проведены по траектории MD (</w:t>
      </w:r>
      <w:proofErr w:type="spellStart"/>
      <w:r w:rsidRPr="00CD1AF5">
        <w:rPr>
          <w:sz w:val="28"/>
          <w:szCs w:val="28"/>
        </w:rPr>
        <w:t>machine</w:t>
      </w:r>
      <w:proofErr w:type="spellEnd"/>
      <w:r w:rsidRPr="00CD1AF5">
        <w:rPr>
          <w:sz w:val="28"/>
          <w:szCs w:val="28"/>
        </w:rPr>
        <w:t xml:space="preserve"> </w:t>
      </w:r>
      <w:proofErr w:type="spellStart"/>
      <w:r w:rsidRPr="00CD1AF5">
        <w:rPr>
          <w:sz w:val="28"/>
          <w:szCs w:val="28"/>
        </w:rPr>
        <w:t>direction</w:t>
      </w:r>
      <w:proofErr w:type="spellEnd"/>
      <w:r w:rsidRPr="00CD1AF5">
        <w:rPr>
          <w:sz w:val="28"/>
          <w:szCs w:val="28"/>
        </w:rPr>
        <w:t>) – направление по ходу машины.</w:t>
      </w:r>
    </w:p>
    <w:p w14:paraId="70B0083D" w14:textId="77777777" w:rsidR="00301E50" w:rsidRPr="00CD1AF5" w:rsidRDefault="00301E50" w:rsidP="00693088">
      <w:pPr>
        <w:pStyle w:val="21"/>
        <w:tabs>
          <w:tab w:val="left" w:pos="7797"/>
        </w:tabs>
        <w:spacing w:after="0" w:line="240" w:lineRule="auto"/>
        <w:rPr>
          <w:rFonts w:eastAsiaTheme="minorHAnsi"/>
          <w:sz w:val="28"/>
          <w:lang w:eastAsia="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7"/>
        <w:gridCol w:w="5737"/>
      </w:tblGrid>
      <w:tr w:rsidR="00301E50" w:rsidRPr="00CD1AF5" w14:paraId="7264909A" w14:textId="77777777" w:rsidTr="00693088">
        <w:tc>
          <w:tcPr>
            <w:tcW w:w="4672" w:type="dxa"/>
          </w:tcPr>
          <w:p w14:paraId="2C39059F" w14:textId="77777777" w:rsidR="00301E50" w:rsidRPr="00CD1AF5" w:rsidRDefault="00301E50" w:rsidP="00693088">
            <w:pPr>
              <w:jc w:val="right"/>
              <w:rPr>
                <w:rFonts w:ascii="Arial Narrow" w:hAnsi="Arial Narrow"/>
              </w:rPr>
            </w:pPr>
            <w:r w:rsidRPr="00CD1AF5">
              <w:rPr>
                <w:noProof/>
                <w:color w:val="0F243E" w:themeColor="text2" w:themeShade="80"/>
                <w:szCs w:val="28"/>
              </w:rPr>
              <w:drawing>
                <wp:inline distT="0" distB="0" distL="0" distR="0" wp14:anchorId="326CDAA0" wp14:editId="76F166B4">
                  <wp:extent cx="1885950" cy="2514600"/>
                  <wp:effectExtent l="0" t="0" r="0" b="0"/>
                  <wp:docPr id="65" name="Рисунок 65" descr="C:\Users\Lenovo YOGA 900\Desktop\158f7c40d483742829934a2a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 YOGA 900\Desktop\158f7c40d483742829934a2a4f.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89047" cy="2518729"/>
                          </a:xfrm>
                          <a:prstGeom prst="rect">
                            <a:avLst/>
                          </a:prstGeom>
                          <a:noFill/>
                          <a:ln>
                            <a:noFill/>
                          </a:ln>
                        </pic:spPr>
                      </pic:pic>
                    </a:graphicData>
                  </a:graphic>
                </wp:inline>
              </w:drawing>
            </w:r>
          </w:p>
        </w:tc>
        <w:tc>
          <w:tcPr>
            <w:tcW w:w="4672" w:type="dxa"/>
          </w:tcPr>
          <w:p w14:paraId="2299692C" w14:textId="77777777" w:rsidR="00301E50" w:rsidRPr="00CD1AF5" w:rsidRDefault="00301E50" w:rsidP="00693088">
            <w:pPr>
              <w:jc w:val="both"/>
              <w:rPr>
                <w:rFonts w:ascii="Arial Narrow" w:hAnsi="Arial Narrow"/>
              </w:rPr>
            </w:pPr>
            <w:r w:rsidRPr="00CD1AF5">
              <w:rPr>
                <w:noProof/>
              </w:rPr>
              <w:drawing>
                <wp:inline distT="0" distB="0" distL="0" distR="0" wp14:anchorId="094DA668" wp14:editId="02F596D0">
                  <wp:extent cx="3506056" cy="2514600"/>
                  <wp:effectExtent l="0" t="0" r="0" b="0"/>
                  <wp:docPr id="1962015061" name="Диаграмма 19620150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tc>
      </w:tr>
      <w:tr w:rsidR="00301E50" w:rsidRPr="00CD1AF5" w14:paraId="4A26E4C3" w14:textId="77777777" w:rsidTr="00693088">
        <w:tc>
          <w:tcPr>
            <w:tcW w:w="4672" w:type="dxa"/>
          </w:tcPr>
          <w:p w14:paraId="170C5910" w14:textId="77777777" w:rsidR="00301E50" w:rsidRPr="008F40C6" w:rsidRDefault="00301E50" w:rsidP="008F40C6">
            <w:pPr>
              <w:jc w:val="center"/>
            </w:pPr>
            <w:r w:rsidRPr="008F40C6">
              <w:t>а</w:t>
            </w:r>
          </w:p>
        </w:tc>
        <w:tc>
          <w:tcPr>
            <w:tcW w:w="4672" w:type="dxa"/>
          </w:tcPr>
          <w:p w14:paraId="4FC16AB1" w14:textId="47109525" w:rsidR="00301E50" w:rsidRPr="008F40C6" w:rsidRDefault="008F40C6" w:rsidP="008F40C6">
            <w:pPr>
              <w:jc w:val="center"/>
              <w:rPr>
                <w:rFonts w:ascii="Arial Narrow" w:hAnsi="Arial Narrow"/>
                <w:lang w:val="kk-KZ"/>
              </w:rPr>
            </w:pPr>
            <w:r>
              <w:rPr>
                <w:rFonts w:ascii="Arial Narrow" w:hAnsi="Arial Narrow"/>
                <w:lang w:val="kk-KZ"/>
              </w:rPr>
              <w:t>б</w:t>
            </w:r>
          </w:p>
        </w:tc>
      </w:tr>
    </w:tbl>
    <w:p w14:paraId="62368501" w14:textId="77777777" w:rsidR="008F40C6" w:rsidRPr="008F40C6" w:rsidRDefault="008F40C6" w:rsidP="00693088">
      <w:pPr>
        <w:jc w:val="center"/>
        <w:rPr>
          <w:sz w:val="16"/>
          <w:szCs w:val="16"/>
          <w:lang w:val="kk-KZ"/>
        </w:rPr>
      </w:pPr>
    </w:p>
    <w:p w14:paraId="5122EC39" w14:textId="2E3A922F" w:rsidR="00301E50" w:rsidRPr="00CD1AF5" w:rsidRDefault="00301E50" w:rsidP="00693088">
      <w:pPr>
        <w:jc w:val="center"/>
        <w:rPr>
          <w:sz w:val="28"/>
          <w:szCs w:val="28"/>
        </w:rPr>
      </w:pPr>
      <w:r w:rsidRPr="00CD1AF5">
        <w:rPr>
          <w:sz w:val="28"/>
          <w:szCs w:val="28"/>
        </w:rPr>
        <w:t>Рисунок 3</w:t>
      </w:r>
      <w:r w:rsidR="00167A82">
        <w:rPr>
          <w:sz w:val="28"/>
          <w:szCs w:val="28"/>
          <w:lang w:val="kk-KZ"/>
        </w:rPr>
        <w:t>9</w:t>
      </w:r>
      <w:r w:rsidRPr="00CD1AF5">
        <w:rPr>
          <w:sz w:val="28"/>
          <w:szCs w:val="28"/>
        </w:rPr>
        <w:t xml:space="preserve"> – Прочность георешетки на разрыв</w:t>
      </w:r>
    </w:p>
    <w:p w14:paraId="5DC8E726" w14:textId="77777777" w:rsidR="005C3A2A" w:rsidRPr="00CD1AF5" w:rsidRDefault="005C3A2A" w:rsidP="00693088">
      <w:pPr>
        <w:ind w:firstLine="567"/>
        <w:jc w:val="both"/>
        <w:rPr>
          <w:sz w:val="28"/>
          <w:szCs w:val="28"/>
        </w:rPr>
      </w:pPr>
    </w:p>
    <w:p w14:paraId="43CD2950" w14:textId="758E4C8A" w:rsidR="00301E50" w:rsidRPr="00CD1AF5" w:rsidRDefault="00301E50" w:rsidP="008F40C6">
      <w:pPr>
        <w:ind w:firstLine="709"/>
        <w:jc w:val="both"/>
        <w:rPr>
          <w:sz w:val="28"/>
          <w:szCs w:val="28"/>
        </w:rPr>
      </w:pPr>
      <w:r w:rsidRPr="00CD1AF5">
        <w:rPr>
          <w:sz w:val="28"/>
          <w:szCs w:val="28"/>
        </w:rPr>
        <w:t>Испытаниям было подвергнуто 6 опытных образцов, количество которых определено минимальным требованием для проведения статистического анализа по ГОСТ 20522 «Методы</w:t>
      </w:r>
      <w:r w:rsidR="008F40C6">
        <w:rPr>
          <w:sz w:val="28"/>
          <w:szCs w:val="28"/>
          <w:lang w:val="kk-KZ"/>
        </w:rPr>
        <w:t xml:space="preserve"> </w:t>
      </w:r>
      <w:r w:rsidRPr="00CD1AF5">
        <w:rPr>
          <w:sz w:val="28"/>
          <w:szCs w:val="28"/>
        </w:rPr>
        <w:t>статистической</w:t>
      </w:r>
      <w:r w:rsidR="008F40C6">
        <w:rPr>
          <w:sz w:val="28"/>
          <w:szCs w:val="28"/>
          <w:lang w:val="kk-KZ"/>
        </w:rPr>
        <w:t xml:space="preserve"> </w:t>
      </w:r>
      <w:r w:rsidRPr="00CD1AF5">
        <w:rPr>
          <w:sz w:val="28"/>
          <w:szCs w:val="28"/>
        </w:rPr>
        <w:t>обработки результатов испытаний». Максимальные растягивающие усилия одного стержня георешетки составляют, в среднем 139,96 МН/м</w:t>
      </w:r>
      <w:r w:rsidRPr="00CD1AF5">
        <w:rPr>
          <w:sz w:val="28"/>
          <w:szCs w:val="28"/>
          <w:vertAlign w:val="superscript"/>
        </w:rPr>
        <w:t>2</w:t>
      </w:r>
      <w:r w:rsidRPr="00CD1AF5">
        <w:rPr>
          <w:sz w:val="28"/>
          <w:szCs w:val="28"/>
        </w:rPr>
        <w:t xml:space="preserve">, при квадратичном отклонении 5,36, коэффициент вариации составил 3,83%. При проектировании </w:t>
      </w:r>
      <w:proofErr w:type="spellStart"/>
      <w:r w:rsidRPr="00CD1AF5">
        <w:rPr>
          <w:sz w:val="28"/>
          <w:szCs w:val="28"/>
        </w:rPr>
        <w:t>геосинтетических</w:t>
      </w:r>
      <w:proofErr w:type="spellEnd"/>
      <w:r w:rsidRPr="00CD1AF5">
        <w:rPr>
          <w:sz w:val="28"/>
          <w:szCs w:val="28"/>
        </w:rPr>
        <w:t xml:space="preserve"> элементов в качестве армирования, за предельно допустимую относительную деформацию, при определении прочностных и деформационных характеристик, принимают 2%. Растягивающие усилия одного стержня георешетки при растяжении 2% составляют, в среднем 26,96 МН/м</w:t>
      </w:r>
      <w:r w:rsidRPr="00CD1AF5">
        <w:rPr>
          <w:sz w:val="28"/>
          <w:szCs w:val="28"/>
          <w:vertAlign w:val="superscript"/>
        </w:rPr>
        <w:t>2</w:t>
      </w:r>
      <w:r w:rsidRPr="00CD1AF5">
        <w:rPr>
          <w:sz w:val="28"/>
          <w:szCs w:val="28"/>
        </w:rPr>
        <w:t>, при квадратичном отклонении 1,04 коэффициент вариации составил 3,85%. Во всех случаях, частные значения имеют тесную связь и высокую степень сходимости, при доверительной вероятности 95%.</w:t>
      </w:r>
    </w:p>
    <w:p w14:paraId="30B6BD67" w14:textId="3A1CAFD1" w:rsidR="00301E50" w:rsidRPr="00CD1AF5" w:rsidRDefault="00301E50" w:rsidP="008F40C6">
      <w:pPr>
        <w:pStyle w:val="21"/>
        <w:tabs>
          <w:tab w:val="left" w:pos="7797"/>
        </w:tabs>
        <w:spacing w:after="0" w:line="240" w:lineRule="auto"/>
        <w:ind w:left="0" w:firstLine="709"/>
        <w:jc w:val="both"/>
        <w:rPr>
          <w:rFonts w:eastAsiaTheme="minorHAnsi"/>
          <w:sz w:val="28"/>
          <w:lang w:eastAsia="en-US"/>
        </w:rPr>
      </w:pPr>
      <w:r w:rsidRPr="00CD1AF5">
        <w:rPr>
          <w:rFonts w:eastAsiaTheme="minorHAnsi"/>
          <w:sz w:val="28"/>
          <w:lang w:eastAsia="en-US"/>
        </w:rPr>
        <w:t xml:space="preserve">Принимаем осевую жесткость элемента армирования ЕА=14,0 кН/м (при шаге георешетки 5 см, сечением 1х5 мм) для плоской задачи в </w:t>
      </w:r>
      <w:proofErr w:type="spellStart"/>
      <w:r w:rsidRPr="00CD1AF5">
        <w:rPr>
          <w:rFonts w:eastAsiaTheme="minorHAnsi"/>
          <w:sz w:val="28"/>
          <w:lang w:val="en-US" w:eastAsia="en-US"/>
        </w:rPr>
        <w:t>Plaxis</w:t>
      </w:r>
      <w:proofErr w:type="spellEnd"/>
      <w:r w:rsidRPr="00CD1AF5">
        <w:rPr>
          <w:rFonts w:eastAsiaTheme="minorHAnsi"/>
          <w:sz w:val="28"/>
          <w:lang w:eastAsia="en-US"/>
        </w:rPr>
        <w:t xml:space="preserve">. Для определения осевой жесткости элементов армирования модели воспользуемся </w:t>
      </w:r>
      <w:r w:rsidRPr="00CD1AF5">
        <w:rPr>
          <w:rFonts w:eastAsiaTheme="minorHAnsi"/>
          <w:sz w:val="28"/>
          <w:lang w:eastAsia="en-US"/>
        </w:rPr>
        <w:lastRenderedPageBreak/>
        <w:t>законом динамического подобия на 1 м натурной дамбы или 1/30 м моделируемой дамбы. Таким образом, осевая жесткость модельного элемента армирования (при плотности натурной георешетки 970 кг/см</w:t>
      </w:r>
      <w:r w:rsidRPr="00CD1AF5">
        <w:rPr>
          <w:rFonts w:eastAsiaTheme="minorHAnsi"/>
          <w:sz w:val="28"/>
          <w:vertAlign w:val="superscript"/>
          <w:lang w:eastAsia="en-US"/>
        </w:rPr>
        <w:t>2</w:t>
      </w:r>
      <w:r w:rsidRPr="00CD1AF5">
        <w:rPr>
          <w:rFonts w:eastAsiaTheme="minorHAnsi"/>
          <w:sz w:val="28"/>
          <w:lang w:eastAsia="en-US"/>
        </w:rPr>
        <w:t xml:space="preserve"> и плотности эквивалентного материала армирования 750 кг/см</w:t>
      </w:r>
      <w:r w:rsidRPr="00CD1AF5">
        <w:rPr>
          <w:rFonts w:eastAsiaTheme="minorHAnsi"/>
          <w:sz w:val="28"/>
          <w:vertAlign w:val="superscript"/>
          <w:lang w:eastAsia="en-US"/>
        </w:rPr>
        <w:t>2</w:t>
      </w:r>
      <w:r w:rsidRPr="00CD1AF5">
        <w:rPr>
          <w:rFonts w:eastAsiaTheme="minorHAnsi"/>
          <w:sz w:val="28"/>
          <w:lang w:eastAsia="en-US"/>
        </w:rPr>
        <w:t xml:space="preserve">) составляет, ЕА=0,36 кН/м. То есть полоса эквивалентного материала, шириной 3,3 см, должна выдержать груз, массой 36,7 кг. Если переходить к геометрии эквивалентного материала, то получим следующие пропорции </w:t>
      </w:r>
      <w:r w:rsidR="00D71A27">
        <w:rPr>
          <w:rFonts w:eastAsiaTheme="minorHAnsi"/>
          <w:sz w:val="28"/>
          <w:lang w:val="kk-KZ" w:eastAsia="en-US"/>
        </w:rPr>
        <w:t>(</w:t>
      </w:r>
      <w:r w:rsidRPr="00CD1AF5">
        <w:rPr>
          <w:rFonts w:eastAsiaTheme="minorHAnsi"/>
          <w:sz w:val="28"/>
          <w:lang w:eastAsia="en-US"/>
        </w:rPr>
        <w:t xml:space="preserve">таблица </w:t>
      </w:r>
      <w:r w:rsidR="00D71A27">
        <w:rPr>
          <w:rFonts w:eastAsiaTheme="minorHAnsi"/>
          <w:sz w:val="28"/>
          <w:lang w:val="kk-KZ" w:eastAsia="en-US"/>
        </w:rPr>
        <w:t>10)</w:t>
      </w:r>
      <w:r w:rsidRPr="00CD1AF5">
        <w:rPr>
          <w:rFonts w:eastAsiaTheme="minorHAnsi"/>
          <w:sz w:val="28"/>
          <w:lang w:eastAsia="en-US"/>
        </w:rPr>
        <w:t>.</w:t>
      </w:r>
    </w:p>
    <w:p w14:paraId="6D8CDC00" w14:textId="77777777" w:rsidR="00301E50" w:rsidRPr="00CD1AF5" w:rsidRDefault="00301E50" w:rsidP="00693088">
      <w:pPr>
        <w:pStyle w:val="21"/>
        <w:tabs>
          <w:tab w:val="left" w:pos="7797"/>
        </w:tabs>
        <w:spacing w:after="0" w:line="240" w:lineRule="auto"/>
        <w:ind w:left="0" w:firstLine="567"/>
        <w:jc w:val="both"/>
        <w:rPr>
          <w:rFonts w:eastAsiaTheme="minorHAnsi"/>
          <w:sz w:val="28"/>
          <w:lang w:eastAsia="en-US"/>
        </w:rPr>
      </w:pPr>
    </w:p>
    <w:p w14:paraId="4FE0E60F" w14:textId="2954770D" w:rsidR="00301E50" w:rsidRDefault="00301E50" w:rsidP="008F40C6">
      <w:pPr>
        <w:pStyle w:val="21"/>
        <w:tabs>
          <w:tab w:val="left" w:pos="7797"/>
        </w:tabs>
        <w:spacing w:after="0" w:line="240" w:lineRule="auto"/>
        <w:ind w:left="0"/>
        <w:jc w:val="both"/>
        <w:rPr>
          <w:rFonts w:eastAsiaTheme="minorHAnsi"/>
          <w:sz w:val="28"/>
          <w:lang w:val="kk-KZ" w:eastAsia="en-US"/>
        </w:rPr>
      </w:pPr>
      <w:r w:rsidRPr="00CD1AF5">
        <w:rPr>
          <w:rFonts w:eastAsiaTheme="minorHAnsi"/>
          <w:sz w:val="28"/>
          <w:lang w:eastAsia="en-US"/>
        </w:rPr>
        <w:t xml:space="preserve">Таблица </w:t>
      </w:r>
      <w:r w:rsidR="00D71A27">
        <w:rPr>
          <w:rFonts w:eastAsiaTheme="minorHAnsi"/>
          <w:sz w:val="28"/>
          <w:lang w:val="kk-KZ" w:eastAsia="en-US"/>
        </w:rPr>
        <w:t>10</w:t>
      </w:r>
      <w:r w:rsidRPr="00CD1AF5">
        <w:rPr>
          <w:rFonts w:eastAsiaTheme="minorHAnsi"/>
          <w:sz w:val="28"/>
          <w:lang w:eastAsia="en-US"/>
        </w:rPr>
        <w:t xml:space="preserve"> – Требуемые характеристики модели георешетки</w:t>
      </w:r>
    </w:p>
    <w:p w14:paraId="6F1B3DD2" w14:textId="77777777" w:rsidR="008F40C6" w:rsidRPr="008F40C6" w:rsidRDefault="008F40C6" w:rsidP="008F40C6">
      <w:pPr>
        <w:pStyle w:val="21"/>
        <w:tabs>
          <w:tab w:val="left" w:pos="7797"/>
        </w:tabs>
        <w:spacing w:after="0" w:line="240" w:lineRule="auto"/>
        <w:ind w:left="0"/>
        <w:jc w:val="both"/>
        <w:rPr>
          <w:rFonts w:eastAsiaTheme="minorHAnsi"/>
          <w:sz w:val="16"/>
          <w:szCs w:val="16"/>
          <w:lang w:val="kk-KZ" w:eastAsia="en-US"/>
        </w:rPr>
      </w:pPr>
    </w:p>
    <w:tbl>
      <w:tblPr>
        <w:tblStyle w:val="a3"/>
        <w:tblW w:w="0" w:type="auto"/>
        <w:jc w:val="center"/>
        <w:tblLook w:val="04A0" w:firstRow="1" w:lastRow="0" w:firstColumn="1" w:lastColumn="0" w:noHBand="0" w:noVBand="1"/>
      </w:tblPr>
      <w:tblGrid>
        <w:gridCol w:w="1413"/>
        <w:gridCol w:w="1701"/>
        <w:gridCol w:w="1557"/>
        <w:gridCol w:w="1557"/>
        <w:gridCol w:w="1558"/>
        <w:gridCol w:w="1706"/>
      </w:tblGrid>
      <w:tr w:rsidR="00301E50" w:rsidRPr="00CD1AF5" w14:paraId="603BD787" w14:textId="77777777" w:rsidTr="008F40C6">
        <w:trPr>
          <w:jc w:val="center"/>
        </w:trPr>
        <w:tc>
          <w:tcPr>
            <w:tcW w:w="1413" w:type="dxa"/>
            <w:vAlign w:val="center"/>
          </w:tcPr>
          <w:p w14:paraId="01E6A33F" w14:textId="77777777" w:rsidR="00301E50" w:rsidRPr="00CD1AF5" w:rsidRDefault="00301E50"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Шаг сетки, см</w:t>
            </w:r>
          </w:p>
        </w:tc>
        <w:tc>
          <w:tcPr>
            <w:tcW w:w="1701" w:type="dxa"/>
            <w:vAlign w:val="center"/>
          </w:tcPr>
          <w:p w14:paraId="08115A8B" w14:textId="77777777" w:rsidR="00301E50" w:rsidRPr="00CD1AF5" w:rsidRDefault="00301E50"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Количество в 1 масштабном метре (3,3 см)</w:t>
            </w:r>
          </w:p>
        </w:tc>
        <w:tc>
          <w:tcPr>
            <w:tcW w:w="1557" w:type="dxa"/>
            <w:vAlign w:val="center"/>
          </w:tcPr>
          <w:p w14:paraId="1CCB31E2" w14:textId="77777777" w:rsidR="00301E50" w:rsidRPr="00CD1AF5" w:rsidRDefault="00301E50"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Нагрузка на 1 стержень, кг</w:t>
            </w:r>
          </w:p>
        </w:tc>
        <w:tc>
          <w:tcPr>
            <w:tcW w:w="1557" w:type="dxa"/>
            <w:vAlign w:val="center"/>
          </w:tcPr>
          <w:p w14:paraId="3A457C17" w14:textId="77777777" w:rsidR="00301E50" w:rsidRPr="00CD1AF5" w:rsidRDefault="00301E50"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Нагрузка на стержень, Н</w:t>
            </w:r>
          </w:p>
        </w:tc>
        <w:tc>
          <w:tcPr>
            <w:tcW w:w="1558" w:type="dxa"/>
            <w:vAlign w:val="center"/>
          </w:tcPr>
          <w:p w14:paraId="16B65683" w14:textId="77777777" w:rsidR="00301E50" w:rsidRPr="00CD1AF5" w:rsidRDefault="00301E50"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Площадь сечения, м</w:t>
            </w:r>
          </w:p>
        </w:tc>
        <w:tc>
          <w:tcPr>
            <w:tcW w:w="1706" w:type="dxa"/>
            <w:vAlign w:val="center"/>
          </w:tcPr>
          <w:p w14:paraId="6C219AC8" w14:textId="77777777" w:rsidR="00301E50" w:rsidRPr="00CD1AF5" w:rsidRDefault="00301E50" w:rsidP="008F40C6">
            <w:pPr>
              <w:pStyle w:val="21"/>
              <w:tabs>
                <w:tab w:val="left" w:pos="7797"/>
              </w:tabs>
              <w:spacing w:after="0" w:line="240" w:lineRule="auto"/>
              <w:ind w:left="0"/>
              <w:jc w:val="center"/>
              <w:rPr>
                <w:rFonts w:eastAsiaTheme="minorHAnsi"/>
                <w:szCs w:val="22"/>
                <w:lang w:eastAsia="en-US"/>
              </w:rPr>
            </w:pPr>
            <w:r w:rsidRPr="00CD1AF5">
              <w:rPr>
                <w:rFonts w:eastAsiaTheme="minorHAnsi"/>
                <w:szCs w:val="22"/>
                <w:lang w:eastAsia="en-US"/>
              </w:rPr>
              <w:t>Радиус, мм</w:t>
            </w:r>
          </w:p>
        </w:tc>
      </w:tr>
      <w:tr w:rsidR="00301E50" w:rsidRPr="00CD1AF5" w14:paraId="3B9CCF73" w14:textId="77777777" w:rsidTr="008F40C6">
        <w:trPr>
          <w:jc w:val="center"/>
        </w:trPr>
        <w:tc>
          <w:tcPr>
            <w:tcW w:w="1413" w:type="dxa"/>
          </w:tcPr>
          <w:p w14:paraId="72C82D08" w14:textId="77777777" w:rsidR="00301E50" w:rsidRPr="00CD1AF5" w:rsidRDefault="00301E50" w:rsidP="00693088">
            <w:pPr>
              <w:pStyle w:val="21"/>
              <w:tabs>
                <w:tab w:val="left" w:pos="7797"/>
              </w:tabs>
              <w:spacing w:after="0" w:line="240" w:lineRule="auto"/>
              <w:ind w:left="0"/>
              <w:jc w:val="both"/>
              <w:rPr>
                <w:rFonts w:eastAsiaTheme="minorHAnsi"/>
                <w:szCs w:val="22"/>
                <w:lang w:eastAsia="en-US"/>
              </w:rPr>
            </w:pPr>
            <w:r w:rsidRPr="00CD1AF5">
              <w:rPr>
                <w:rFonts w:eastAsiaTheme="minorHAnsi"/>
                <w:szCs w:val="22"/>
                <w:lang w:eastAsia="en-US"/>
              </w:rPr>
              <w:t>0,5</w:t>
            </w:r>
          </w:p>
        </w:tc>
        <w:tc>
          <w:tcPr>
            <w:tcW w:w="1701" w:type="dxa"/>
          </w:tcPr>
          <w:p w14:paraId="047487B1" w14:textId="77777777" w:rsidR="00301E50" w:rsidRPr="00CD1AF5" w:rsidRDefault="00301E50" w:rsidP="00693088">
            <w:pPr>
              <w:pStyle w:val="21"/>
              <w:tabs>
                <w:tab w:val="left" w:pos="7797"/>
              </w:tabs>
              <w:spacing w:after="0" w:line="240" w:lineRule="auto"/>
              <w:ind w:left="0"/>
              <w:jc w:val="both"/>
              <w:rPr>
                <w:rFonts w:eastAsiaTheme="minorHAnsi"/>
                <w:szCs w:val="22"/>
                <w:lang w:eastAsia="en-US"/>
              </w:rPr>
            </w:pPr>
            <w:r w:rsidRPr="00CD1AF5">
              <w:rPr>
                <w:rFonts w:eastAsiaTheme="minorHAnsi"/>
                <w:szCs w:val="22"/>
                <w:lang w:eastAsia="en-US"/>
              </w:rPr>
              <w:t>7,67</w:t>
            </w:r>
          </w:p>
        </w:tc>
        <w:tc>
          <w:tcPr>
            <w:tcW w:w="1557" w:type="dxa"/>
          </w:tcPr>
          <w:p w14:paraId="0586477A" w14:textId="77777777" w:rsidR="00301E50" w:rsidRPr="00CD1AF5" w:rsidRDefault="00301E50" w:rsidP="00693088">
            <w:pPr>
              <w:pStyle w:val="21"/>
              <w:tabs>
                <w:tab w:val="left" w:pos="7797"/>
              </w:tabs>
              <w:spacing w:after="0" w:line="240" w:lineRule="auto"/>
              <w:ind w:left="0"/>
              <w:jc w:val="both"/>
              <w:rPr>
                <w:rFonts w:eastAsiaTheme="minorHAnsi"/>
                <w:szCs w:val="22"/>
                <w:lang w:eastAsia="en-US"/>
              </w:rPr>
            </w:pPr>
            <w:r w:rsidRPr="00CD1AF5">
              <w:rPr>
                <w:rFonts w:eastAsiaTheme="minorHAnsi"/>
                <w:szCs w:val="22"/>
                <w:lang w:eastAsia="en-US"/>
              </w:rPr>
              <w:t>4,78</w:t>
            </w:r>
          </w:p>
        </w:tc>
        <w:tc>
          <w:tcPr>
            <w:tcW w:w="1557" w:type="dxa"/>
          </w:tcPr>
          <w:p w14:paraId="0B70D350" w14:textId="77777777" w:rsidR="00301E50" w:rsidRPr="00CD1AF5" w:rsidRDefault="00301E50" w:rsidP="00693088">
            <w:pPr>
              <w:pStyle w:val="21"/>
              <w:tabs>
                <w:tab w:val="left" w:pos="7797"/>
              </w:tabs>
              <w:spacing w:after="0" w:line="240" w:lineRule="auto"/>
              <w:ind w:left="0"/>
              <w:jc w:val="both"/>
              <w:rPr>
                <w:rFonts w:eastAsiaTheme="minorHAnsi"/>
                <w:szCs w:val="22"/>
                <w:lang w:eastAsia="en-US"/>
              </w:rPr>
            </w:pPr>
            <w:r w:rsidRPr="00CD1AF5">
              <w:rPr>
                <w:rFonts w:eastAsiaTheme="minorHAnsi"/>
                <w:szCs w:val="22"/>
                <w:lang w:eastAsia="en-US"/>
              </w:rPr>
              <w:t>46,95</w:t>
            </w:r>
          </w:p>
        </w:tc>
        <w:tc>
          <w:tcPr>
            <w:tcW w:w="1558" w:type="dxa"/>
            <w:vAlign w:val="bottom"/>
          </w:tcPr>
          <w:p w14:paraId="02675C30" w14:textId="77777777" w:rsidR="00301E50" w:rsidRPr="00CD1AF5" w:rsidRDefault="00301E50" w:rsidP="00693088">
            <w:pPr>
              <w:jc w:val="right"/>
            </w:pPr>
            <w:r w:rsidRPr="00CD1AF5">
              <w:t>6,70807E-07</w:t>
            </w:r>
          </w:p>
        </w:tc>
        <w:tc>
          <w:tcPr>
            <w:tcW w:w="1706" w:type="dxa"/>
            <w:vAlign w:val="bottom"/>
          </w:tcPr>
          <w:p w14:paraId="524852C9" w14:textId="77777777" w:rsidR="00301E50" w:rsidRPr="00CD1AF5" w:rsidRDefault="00301E50" w:rsidP="00693088">
            <w:pPr>
              <w:jc w:val="center"/>
            </w:pPr>
            <w:r w:rsidRPr="00CD1AF5">
              <w:t>0,46</w:t>
            </w:r>
          </w:p>
        </w:tc>
      </w:tr>
      <w:tr w:rsidR="00301E50" w:rsidRPr="00CD1AF5" w14:paraId="2766483B" w14:textId="77777777" w:rsidTr="008F40C6">
        <w:trPr>
          <w:jc w:val="center"/>
        </w:trPr>
        <w:tc>
          <w:tcPr>
            <w:tcW w:w="1413" w:type="dxa"/>
          </w:tcPr>
          <w:p w14:paraId="09CF44E0" w14:textId="77777777" w:rsidR="00301E50" w:rsidRPr="00CD1AF5" w:rsidRDefault="00301E50" w:rsidP="00693088">
            <w:pPr>
              <w:pStyle w:val="21"/>
              <w:tabs>
                <w:tab w:val="left" w:pos="7797"/>
              </w:tabs>
              <w:spacing w:after="0" w:line="240" w:lineRule="auto"/>
              <w:ind w:left="0"/>
              <w:jc w:val="both"/>
              <w:rPr>
                <w:rFonts w:eastAsiaTheme="minorHAnsi"/>
                <w:szCs w:val="22"/>
                <w:lang w:eastAsia="en-US"/>
              </w:rPr>
            </w:pPr>
            <w:r w:rsidRPr="00CD1AF5">
              <w:rPr>
                <w:rFonts w:eastAsiaTheme="minorHAnsi"/>
                <w:szCs w:val="22"/>
                <w:lang w:eastAsia="en-US"/>
              </w:rPr>
              <w:t>0,75</w:t>
            </w:r>
          </w:p>
        </w:tc>
        <w:tc>
          <w:tcPr>
            <w:tcW w:w="1701" w:type="dxa"/>
          </w:tcPr>
          <w:p w14:paraId="6F91ED89" w14:textId="77777777" w:rsidR="00301E50" w:rsidRPr="00CD1AF5" w:rsidRDefault="00301E50" w:rsidP="00693088">
            <w:pPr>
              <w:pStyle w:val="21"/>
              <w:tabs>
                <w:tab w:val="left" w:pos="7797"/>
              </w:tabs>
              <w:spacing w:after="0" w:line="240" w:lineRule="auto"/>
              <w:ind w:left="0"/>
              <w:jc w:val="both"/>
              <w:rPr>
                <w:rFonts w:eastAsiaTheme="minorHAnsi"/>
                <w:szCs w:val="22"/>
                <w:lang w:eastAsia="en-US"/>
              </w:rPr>
            </w:pPr>
            <w:r w:rsidRPr="00CD1AF5">
              <w:rPr>
                <w:rFonts w:eastAsiaTheme="minorHAnsi"/>
                <w:szCs w:val="22"/>
                <w:lang w:eastAsia="en-US"/>
              </w:rPr>
              <w:t>5,44</w:t>
            </w:r>
          </w:p>
        </w:tc>
        <w:tc>
          <w:tcPr>
            <w:tcW w:w="1557" w:type="dxa"/>
          </w:tcPr>
          <w:p w14:paraId="4C528865" w14:textId="77777777" w:rsidR="00301E50" w:rsidRPr="00CD1AF5" w:rsidRDefault="00301E50" w:rsidP="00693088">
            <w:pPr>
              <w:pStyle w:val="21"/>
              <w:tabs>
                <w:tab w:val="left" w:pos="7797"/>
              </w:tabs>
              <w:spacing w:after="0" w:line="240" w:lineRule="auto"/>
              <w:ind w:left="0"/>
              <w:jc w:val="both"/>
              <w:rPr>
                <w:rFonts w:eastAsiaTheme="minorHAnsi"/>
                <w:szCs w:val="22"/>
                <w:lang w:eastAsia="en-US"/>
              </w:rPr>
            </w:pPr>
            <w:r w:rsidRPr="00CD1AF5">
              <w:rPr>
                <w:rFonts w:eastAsiaTheme="minorHAnsi"/>
                <w:szCs w:val="22"/>
                <w:lang w:eastAsia="en-US"/>
              </w:rPr>
              <w:t>6,74</w:t>
            </w:r>
          </w:p>
        </w:tc>
        <w:tc>
          <w:tcPr>
            <w:tcW w:w="1557" w:type="dxa"/>
          </w:tcPr>
          <w:p w14:paraId="15476CA0" w14:textId="77777777" w:rsidR="00301E50" w:rsidRPr="00CD1AF5" w:rsidRDefault="00301E50" w:rsidP="00693088">
            <w:pPr>
              <w:pStyle w:val="21"/>
              <w:tabs>
                <w:tab w:val="left" w:pos="7797"/>
              </w:tabs>
              <w:spacing w:after="0" w:line="240" w:lineRule="auto"/>
              <w:ind w:left="0"/>
              <w:jc w:val="both"/>
              <w:rPr>
                <w:rFonts w:eastAsiaTheme="minorHAnsi"/>
                <w:szCs w:val="22"/>
                <w:lang w:eastAsia="en-US"/>
              </w:rPr>
            </w:pPr>
            <w:r w:rsidRPr="00CD1AF5">
              <w:rPr>
                <w:rFonts w:eastAsiaTheme="minorHAnsi"/>
                <w:szCs w:val="22"/>
                <w:lang w:eastAsia="en-US"/>
              </w:rPr>
              <w:t>66,12</w:t>
            </w:r>
          </w:p>
        </w:tc>
        <w:tc>
          <w:tcPr>
            <w:tcW w:w="1558" w:type="dxa"/>
            <w:vAlign w:val="bottom"/>
          </w:tcPr>
          <w:p w14:paraId="701EF91C" w14:textId="77777777" w:rsidR="00301E50" w:rsidRPr="00CD1AF5" w:rsidRDefault="00301E50" w:rsidP="00693088">
            <w:pPr>
              <w:jc w:val="right"/>
            </w:pPr>
            <w:r w:rsidRPr="00CD1AF5">
              <w:t>9,44606E-07</w:t>
            </w:r>
          </w:p>
        </w:tc>
        <w:tc>
          <w:tcPr>
            <w:tcW w:w="1706" w:type="dxa"/>
            <w:vAlign w:val="bottom"/>
          </w:tcPr>
          <w:p w14:paraId="6F478FD8" w14:textId="77777777" w:rsidR="00301E50" w:rsidRPr="00CD1AF5" w:rsidRDefault="00301E50" w:rsidP="00693088">
            <w:pPr>
              <w:jc w:val="center"/>
            </w:pPr>
            <w:r w:rsidRPr="00CD1AF5">
              <w:t>0,55</w:t>
            </w:r>
          </w:p>
        </w:tc>
      </w:tr>
      <w:tr w:rsidR="00301E50" w:rsidRPr="00CD1AF5" w14:paraId="13E6985D" w14:textId="77777777" w:rsidTr="008F40C6">
        <w:trPr>
          <w:jc w:val="center"/>
        </w:trPr>
        <w:tc>
          <w:tcPr>
            <w:tcW w:w="1413" w:type="dxa"/>
          </w:tcPr>
          <w:p w14:paraId="19EDD587" w14:textId="77777777" w:rsidR="00301E50" w:rsidRPr="00CD1AF5" w:rsidRDefault="00301E50" w:rsidP="00693088">
            <w:pPr>
              <w:pStyle w:val="21"/>
              <w:tabs>
                <w:tab w:val="left" w:pos="7797"/>
              </w:tabs>
              <w:spacing w:after="0" w:line="240" w:lineRule="auto"/>
              <w:ind w:left="0"/>
              <w:jc w:val="both"/>
              <w:rPr>
                <w:rFonts w:eastAsiaTheme="minorHAnsi"/>
                <w:szCs w:val="22"/>
                <w:lang w:eastAsia="en-US"/>
              </w:rPr>
            </w:pPr>
            <w:r w:rsidRPr="00CD1AF5">
              <w:rPr>
                <w:rFonts w:eastAsiaTheme="minorHAnsi"/>
                <w:szCs w:val="22"/>
                <w:lang w:eastAsia="en-US"/>
              </w:rPr>
              <w:t>1,0</w:t>
            </w:r>
          </w:p>
        </w:tc>
        <w:tc>
          <w:tcPr>
            <w:tcW w:w="1701" w:type="dxa"/>
          </w:tcPr>
          <w:p w14:paraId="54256A91" w14:textId="77777777" w:rsidR="00301E50" w:rsidRPr="00CD1AF5" w:rsidRDefault="00301E50" w:rsidP="00693088">
            <w:pPr>
              <w:pStyle w:val="21"/>
              <w:tabs>
                <w:tab w:val="left" w:pos="7797"/>
              </w:tabs>
              <w:spacing w:after="0" w:line="240" w:lineRule="auto"/>
              <w:ind w:left="0"/>
              <w:jc w:val="both"/>
              <w:rPr>
                <w:rFonts w:eastAsiaTheme="minorHAnsi"/>
                <w:szCs w:val="22"/>
                <w:lang w:eastAsia="en-US"/>
              </w:rPr>
            </w:pPr>
            <w:r w:rsidRPr="00CD1AF5">
              <w:rPr>
                <w:rFonts w:eastAsiaTheme="minorHAnsi"/>
                <w:szCs w:val="22"/>
                <w:lang w:eastAsia="en-US"/>
              </w:rPr>
              <w:t>4,33</w:t>
            </w:r>
          </w:p>
        </w:tc>
        <w:tc>
          <w:tcPr>
            <w:tcW w:w="1557" w:type="dxa"/>
          </w:tcPr>
          <w:p w14:paraId="3A76244D" w14:textId="77777777" w:rsidR="00301E50" w:rsidRPr="00CD1AF5" w:rsidRDefault="00301E50" w:rsidP="00693088">
            <w:pPr>
              <w:pStyle w:val="21"/>
              <w:tabs>
                <w:tab w:val="left" w:pos="7797"/>
              </w:tabs>
              <w:spacing w:after="0" w:line="240" w:lineRule="auto"/>
              <w:ind w:left="0"/>
              <w:jc w:val="both"/>
              <w:rPr>
                <w:rFonts w:eastAsiaTheme="minorHAnsi"/>
                <w:szCs w:val="22"/>
                <w:lang w:eastAsia="en-US"/>
              </w:rPr>
            </w:pPr>
            <w:r w:rsidRPr="00CD1AF5">
              <w:rPr>
                <w:rFonts w:eastAsiaTheme="minorHAnsi"/>
                <w:szCs w:val="22"/>
                <w:lang w:eastAsia="en-US"/>
              </w:rPr>
              <w:t>8,47</w:t>
            </w:r>
          </w:p>
        </w:tc>
        <w:tc>
          <w:tcPr>
            <w:tcW w:w="1557" w:type="dxa"/>
          </w:tcPr>
          <w:p w14:paraId="615B7FD4" w14:textId="77777777" w:rsidR="00301E50" w:rsidRPr="00CD1AF5" w:rsidRDefault="00301E50" w:rsidP="00693088">
            <w:pPr>
              <w:pStyle w:val="21"/>
              <w:tabs>
                <w:tab w:val="left" w:pos="7797"/>
              </w:tabs>
              <w:spacing w:after="0" w:line="240" w:lineRule="auto"/>
              <w:ind w:left="0"/>
              <w:jc w:val="both"/>
              <w:rPr>
                <w:rFonts w:eastAsiaTheme="minorHAnsi"/>
                <w:szCs w:val="22"/>
                <w:lang w:eastAsia="en-US"/>
              </w:rPr>
            </w:pPr>
            <w:r w:rsidRPr="00CD1AF5">
              <w:rPr>
                <w:rFonts w:eastAsiaTheme="minorHAnsi"/>
                <w:szCs w:val="22"/>
                <w:lang w:eastAsia="en-US"/>
              </w:rPr>
              <w:t>83,08</w:t>
            </w:r>
          </w:p>
        </w:tc>
        <w:tc>
          <w:tcPr>
            <w:tcW w:w="1558" w:type="dxa"/>
            <w:vAlign w:val="bottom"/>
          </w:tcPr>
          <w:p w14:paraId="0E43CA66" w14:textId="77777777" w:rsidR="00301E50" w:rsidRPr="00CD1AF5" w:rsidRDefault="00301E50" w:rsidP="00693088">
            <w:pPr>
              <w:jc w:val="right"/>
            </w:pPr>
            <w:r w:rsidRPr="00CD1AF5">
              <w:t>1,18681E-06</w:t>
            </w:r>
          </w:p>
        </w:tc>
        <w:tc>
          <w:tcPr>
            <w:tcW w:w="1706" w:type="dxa"/>
            <w:vAlign w:val="bottom"/>
          </w:tcPr>
          <w:p w14:paraId="59B8717C" w14:textId="77777777" w:rsidR="00301E50" w:rsidRPr="00CD1AF5" w:rsidRDefault="00301E50" w:rsidP="00693088">
            <w:pPr>
              <w:jc w:val="center"/>
            </w:pPr>
            <w:r w:rsidRPr="00CD1AF5">
              <w:t>0,61</w:t>
            </w:r>
          </w:p>
        </w:tc>
      </w:tr>
    </w:tbl>
    <w:p w14:paraId="106FD3FF" w14:textId="77777777" w:rsidR="00301E50" w:rsidRPr="00CD1AF5" w:rsidRDefault="00301E50" w:rsidP="00693088">
      <w:pPr>
        <w:pStyle w:val="21"/>
        <w:tabs>
          <w:tab w:val="left" w:pos="7797"/>
        </w:tabs>
        <w:spacing w:after="0" w:line="240" w:lineRule="auto"/>
        <w:ind w:left="0" w:firstLine="567"/>
        <w:jc w:val="both"/>
        <w:rPr>
          <w:rFonts w:eastAsiaTheme="minorHAnsi"/>
          <w:sz w:val="28"/>
          <w:lang w:eastAsia="en-US"/>
        </w:rPr>
      </w:pPr>
    </w:p>
    <w:p w14:paraId="2D24978F" w14:textId="7194DB71" w:rsidR="00301E50" w:rsidRPr="00CD1AF5" w:rsidRDefault="00301E50" w:rsidP="008F40C6">
      <w:pPr>
        <w:ind w:firstLine="709"/>
        <w:jc w:val="both"/>
        <w:rPr>
          <w:sz w:val="28"/>
          <w:szCs w:val="28"/>
        </w:rPr>
      </w:pPr>
      <w:r w:rsidRPr="00CD1AF5">
        <w:rPr>
          <w:sz w:val="28"/>
          <w:szCs w:val="28"/>
        </w:rPr>
        <w:t xml:space="preserve">В качестве элемента армирования была использована </w:t>
      </w:r>
      <w:proofErr w:type="spellStart"/>
      <w:r w:rsidRPr="00CD1AF5">
        <w:rPr>
          <w:sz w:val="28"/>
          <w:szCs w:val="28"/>
        </w:rPr>
        <w:t>геосинтетическая</w:t>
      </w:r>
      <w:proofErr w:type="spellEnd"/>
      <w:r w:rsidRPr="00CD1AF5">
        <w:rPr>
          <w:sz w:val="28"/>
          <w:szCs w:val="28"/>
        </w:rPr>
        <w:t xml:space="preserve"> сетка из полиэстера, шагом 0,5 см. Прочность волокна модельной </w:t>
      </w:r>
      <w:proofErr w:type="spellStart"/>
      <w:r w:rsidRPr="00CD1AF5">
        <w:rPr>
          <w:sz w:val="28"/>
          <w:szCs w:val="28"/>
        </w:rPr>
        <w:t>геосетки</w:t>
      </w:r>
      <w:proofErr w:type="spellEnd"/>
      <w:r w:rsidRPr="00CD1AF5">
        <w:rPr>
          <w:sz w:val="28"/>
          <w:szCs w:val="28"/>
        </w:rPr>
        <w:t xml:space="preserve"> определена методом разрыва на испытательном оборудовании термомеханический анализатор </w:t>
      </w:r>
      <w:r w:rsidRPr="00CD1AF5">
        <w:rPr>
          <w:sz w:val="28"/>
          <w:szCs w:val="28"/>
          <w:lang w:val="en-US"/>
        </w:rPr>
        <w:t>TMA</w:t>
      </w:r>
      <w:r w:rsidRPr="00CD1AF5">
        <w:rPr>
          <w:sz w:val="28"/>
          <w:szCs w:val="28"/>
        </w:rPr>
        <w:t>-1000, предназначен</w:t>
      </w:r>
      <w:r w:rsidR="001F3ED4" w:rsidRPr="00CD1AF5">
        <w:rPr>
          <w:sz w:val="28"/>
          <w:szCs w:val="28"/>
        </w:rPr>
        <w:t>ным</w:t>
      </w:r>
      <w:r w:rsidRPr="00CD1AF5">
        <w:rPr>
          <w:sz w:val="28"/>
          <w:szCs w:val="28"/>
        </w:rPr>
        <w:t xml:space="preserve"> для испытаний термических и механических характеристик малых образцов (</w:t>
      </w:r>
      <w:r w:rsidR="008F40C6" w:rsidRPr="00CD1AF5">
        <w:rPr>
          <w:sz w:val="28"/>
          <w:szCs w:val="28"/>
        </w:rPr>
        <w:t>р</w:t>
      </w:r>
      <w:r w:rsidRPr="00CD1AF5">
        <w:rPr>
          <w:sz w:val="28"/>
          <w:szCs w:val="28"/>
        </w:rPr>
        <w:t xml:space="preserve">исунок </w:t>
      </w:r>
      <w:r w:rsidR="00167A82">
        <w:rPr>
          <w:sz w:val="28"/>
          <w:szCs w:val="28"/>
          <w:lang w:val="kk-KZ"/>
        </w:rPr>
        <w:t>40</w:t>
      </w:r>
      <w:r w:rsidRPr="00CD1AF5">
        <w:rPr>
          <w:sz w:val="28"/>
          <w:szCs w:val="28"/>
        </w:rPr>
        <w:t>). Всего было испытано 6 образцов из условия статистической обработки результатов данных</w:t>
      </w:r>
      <w:r w:rsidR="001F3ED4" w:rsidRPr="00CD1AF5">
        <w:rPr>
          <w:sz w:val="28"/>
          <w:szCs w:val="28"/>
        </w:rPr>
        <w:t xml:space="preserve"> (результаты испытаний представлены в разделе 2)</w:t>
      </w:r>
      <w:r w:rsidRPr="00CD1AF5">
        <w:rPr>
          <w:sz w:val="28"/>
          <w:szCs w:val="28"/>
        </w:rPr>
        <w:t>. Главным критерием оценки было удовлетворение требованиям осевой жесткости 360 кН/м и более.</w:t>
      </w:r>
    </w:p>
    <w:p w14:paraId="6FD70C15" w14:textId="77777777" w:rsidR="00301E50" w:rsidRPr="00CD1AF5" w:rsidRDefault="00301E50" w:rsidP="008F40C6">
      <w:pPr>
        <w:ind w:firstLine="709"/>
        <w:jc w:val="both"/>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301E50" w:rsidRPr="00CD1AF5" w14:paraId="55BCABFA" w14:textId="77777777" w:rsidTr="008F40C6">
        <w:trPr>
          <w:trHeight w:val="5418"/>
        </w:trPr>
        <w:tc>
          <w:tcPr>
            <w:tcW w:w="4672" w:type="dxa"/>
          </w:tcPr>
          <w:p w14:paraId="27F7783E" w14:textId="77777777" w:rsidR="00301E50" w:rsidRPr="00CD1AF5" w:rsidRDefault="00301E50" w:rsidP="008F40C6">
            <w:pPr>
              <w:jc w:val="center"/>
              <w:rPr>
                <w:rFonts w:ascii="Arial Narrow" w:hAnsi="Arial Narrow"/>
              </w:rPr>
            </w:pPr>
            <w:r w:rsidRPr="00CD1AF5">
              <w:rPr>
                <w:noProof/>
              </w:rPr>
              <w:drawing>
                <wp:inline distT="0" distB="0" distL="0" distR="0" wp14:anchorId="22A7516D" wp14:editId="49C60F92">
                  <wp:extent cx="2753531" cy="3267075"/>
                  <wp:effectExtent l="0" t="0" r="8890" b="0"/>
                  <wp:docPr id="1238467634" name="Рисунок 1238467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0140" t="8784" r="33739" b="14989"/>
                          <a:stretch/>
                        </pic:blipFill>
                        <pic:spPr bwMode="auto">
                          <a:xfrm>
                            <a:off x="0" y="0"/>
                            <a:ext cx="2752014" cy="3265275"/>
                          </a:xfrm>
                          <a:prstGeom prst="rect">
                            <a:avLst/>
                          </a:prstGeom>
                          <a:ln>
                            <a:noFill/>
                          </a:ln>
                          <a:extLst>
                            <a:ext uri="{53640926-AAD7-44D8-BBD7-CCE9431645EC}">
                              <a14:shadowObscured xmlns:a14="http://schemas.microsoft.com/office/drawing/2010/main"/>
                            </a:ext>
                          </a:extLst>
                        </pic:spPr>
                      </pic:pic>
                    </a:graphicData>
                  </a:graphic>
                </wp:inline>
              </w:drawing>
            </w:r>
          </w:p>
        </w:tc>
        <w:tc>
          <w:tcPr>
            <w:tcW w:w="4672" w:type="dxa"/>
          </w:tcPr>
          <w:p w14:paraId="5BCCAAAE" w14:textId="77777777" w:rsidR="00301E50" w:rsidRPr="00CD1AF5" w:rsidRDefault="00301E50" w:rsidP="00693088">
            <w:pPr>
              <w:jc w:val="both"/>
              <w:rPr>
                <w:rFonts w:ascii="Arial Narrow" w:hAnsi="Arial Narrow"/>
              </w:rPr>
            </w:pPr>
            <w:r w:rsidRPr="00CD1AF5">
              <w:rPr>
                <w:noProof/>
              </w:rPr>
              <w:drawing>
                <wp:inline distT="0" distB="0" distL="0" distR="0" wp14:anchorId="72C0F5AC" wp14:editId="73703441">
                  <wp:extent cx="2686050" cy="3400425"/>
                  <wp:effectExtent l="0" t="0" r="0" b="0"/>
                  <wp:docPr id="165231835" name="Диаграмма 1652318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tc>
      </w:tr>
    </w:tbl>
    <w:p w14:paraId="11FF6ADB" w14:textId="34CA3B04" w:rsidR="008F40C6" w:rsidRPr="008F40C6" w:rsidRDefault="008F40C6" w:rsidP="008F40C6">
      <w:pPr>
        <w:ind w:firstLine="2127"/>
        <w:rPr>
          <w:lang w:val="kk-KZ"/>
        </w:rPr>
      </w:pPr>
      <w:r w:rsidRPr="008F40C6">
        <w:rPr>
          <w:lang w:val="kk-KZ"/>
        </w:rPr>
        <w:t xml:space="preserve">а                            </w:t>
      </w:r>
      <w:r>
        <w:rPr>
          <w:lang w:val="kk-KZ"/>
        </w:rPr>
        <w:t xml:space="preserve">                </w:t>
      </w:r>
      <w:r w:rsidRPr="008F40C6">
        <w:rPr>
          <w:lang w:val="kk-KZ"/>
        </w:rPr>
        <w:t xml:space="preserve">                                    б</w:t>
      </w:r>
    </w:p>
    <w:p w14:paraId="65EA1E6A" w14:textId="77777777" w:rsidR="0046323E" w:rsidRPr="0046323E" w:rsidRDefault="0046323E" w:rsidP="00693088">
      <w:pPr>
        <w:jc w:val="center"/>
        <w:rPr>
          <w:sz w:val="16"/>
          <w:szCs w:val="16"/>
          <w:lang w:val="kk-KZ"/>
        </w:rPr>
      </w:pPr>
    </w:p>
    <w:p w14:paraId="26A2A191" w14:textId="731CD65C" w:rsidR="00301E50" w:rsidRPr="00CD1AF5" w:rsidRDefault="00301E50" w:rsidP="00693088">
      <w:pPr>
        <w:jc w:val="center"/>
        <w:rPr>
          <w:sz w:val="28"/>
          <w:szCs w:val="28"/>
        </w:rPr>
      </w:pPr>
      <w:r w:rsidRPr="00CD1AF5">
        <w:rPr>
          <w:sz w:val="28"/>
          <w:szCs w:val="28"/>
        </w:rPr>
        <w:t xml:space="preserve">Рисунок </w:t>
      </w:r>
      <w:r w:rsidR="00167A82">
        <w:rPr>
          <w:sz w:val="28"/>
          <w:szCs w:val="28"/>
          <w:lang w:val="kk-KZ"/>
        </w:rPr>
        <w:t>40</w:t>
      </w:r>
      <w:r w:rsidRPr="00CD1AF5">
        <w:rPr>
          <w:sz w:val="28"/>
          <w:szCs w:val="28"/>
        </w:rPr>
        <w:t xml:space="preserve"> – Испытание синтетического волокна модельной </w:t>
      </w:r>
      <w:proofErr w:type="spellStart"/>
      <w:r w:rsidRPr="00CD1AF5">
        <w:rPr>
          <w:sz w:val="28"/>
          <w:szCs w:val="28"/>
        </w:rPr>
        <w:t>геосетки</w:t>
      </w:r>
      <w:proofErr w:type="spellEnd"/>
    </w:p>
    <w:p w14:paraId="6A73599F" w14:textId="77777777" w:rsidR="008F40C6" w:rsidRPr="00CD1AF5" w:rsidRDefault="008F40C6" w:rsidP="008F40C6">
      <w:pPr>
        <w:pStyle w:val="21"/>
        <w:tabs>
          <w:tab w:val="left" w:pos="7797"/>
        </w:tabs>
        <w:spacing w:after="0" w:line="240" w:lineRule="auto"/>
        <w:ind w:left="0" w:firstLine="709"/>
        <w:jc w:val="both"/>
        <w:rPr>
          <w:rFonts w:eastAsiaTheme="minorHAnsi"/>
          <w:sz w:val="28"/>
          <w:szCs w:val="28"/>
          <w:lang w:eastAsia="en-US"/>
        </w:rPr>
      </w:pPr>
      <w:r w:rsidRPr="00CD1AF5">
        <w:rPr>
          <w:rFonts w:eastAsiaTheme="minorHAnsi"/>
          <w:sz w:val="28"/>
          <w:szCs w:val="28"/>
          <w:lang w:eastAsia="en-US"/>
        </w:rPr>
        <w:lastRenderedPageBreak/>
        <w:t xml:space="preserve">Согласно результатам испытаний волокон сетки эквивалентного элемента армирования, прочность на растяжение варьируется от 87 до 115 Н, что соответствует шагу 1,0 мм, но не противоречит используемой сетки с шагом волокон 0,5 мм. Максимальным растягивающим усилия соответствует относительное перемещение в пределах от 8,7 до 11,4%. Средняя прочность на растяжение составляет 99 кН или 10 кг, при среднем относительном удлинении 10,48%. Полученные результаты прочности имеют тесную связь, квадратичное отклонение частных значений составляет 9,4 Н, чему соответствует коэффициент вариации, не превышающий 9,5%. Последнее подтверждает надежность полученных результатов, как и самого метода оценки. </w:t>
      </w:r>
    </w:p>
    <w:p w14:paraId="30D7AA47" w14:textId="77777777" w:rsidR="00B16C1E" w:rsidRPr="00CD1AF5" w:rsidRDefault="00B16C1E" w:rsidP="00693088">
      <w:pPr>
        <w:ind w:firstLine="709"/>
        <w:contextualSpacing/>
        <w:jc w:val="both"/>
        <w:rPr>
          <w:sz w:val="28"/>
          <w:szCs w:val="28"/>
        </w:rPr>
      </w:pPr>
    </w:p>
    <w:p w14:paraId="1EE8A1BD" w14:textId="77777777" w:rsidR="00C43DB0" w:rsidRPr="00CD1AF5" w:rsidRDefault="0019723A" w:rsidP="00693088">
      <w:pPr>
        <w:pStyle w:val="2"/>
        <w:spacing w:before="0"/>
        <w:rPr>
          <w:rFonts w:cs="Times New Roman"/>
          <w:b w:val="0"/>
          <w:szCs w:val="28"/>
        </w:rPr>
      </w:pPr>
      <w:bookmarkStart w:id="125" w:name="_Toc195095283"/>
      <w:r w:rsidRPr="00CD1AF5">
        <w:rPr>
          <w:rFonts w:cs="Times New Roman"/>
          <w:szCs w:val="28"/>
        </w:rPr>
        <w:t xml:space="preserve">3.3 </w:t>
      </w:r>
      <w:r w:rsidR="00C43DB0" w:rsidRPr="00CD1AF5">
        <w:rPr>
          <w:rFonts w:cs="Times New Roman"/>
          <w:szCs w:val="28"/>
        </w:rPr>
        <w:t>Результаты и обсуждения</w:t>
      </w:r>
      <w:bookmarkEnd w:id="125"/>
      <w:r w:rsidR="00C43DB0" w:rsidRPr="00CD1AF5">
        <w:rPr>
          <w:rFonts w:cs="Times New Roman"/>
          <w:szCs w:val="28"/>
        </w:rPr>
        <w:t xml:space="preserve"> </w:t>
      </w:r>
    </w:p>
    <w:p w14:paraId="39FC8A55" w14:textId="6AC86E15" w:rsidR="006B64CF" w:rsidRPr="00CD1AF5" w:rsidRDefault="006B64CF" w:rsidP="00693088">
      <w:pPr>
        <w:ind w:firstLine="709"/>
        <w:jc w:val="both"/>
        <w:rPr>
          <w:sz w:val="28"/>
          <w:szCs w:val="28"/>
        </w:rPr>
      </w:pPr>
      <w:r w:rsidRPr="00CD1AF5">
        <w:rPr>
          <w:sz w:val="28"/>
          <w:szCs w:val="28"/>
        </w:rPr>
        <w:t xml:space="preserve">На </w:t>
      </w:r>
      <w:proofErr w:type="spellStart"/>
      <w:r w:rsidRPr="00CD1AF5">
        <w:rPr>
          <w:sz w:val="28"/>
          <w:szCs w:val="28"/>
        </w:rPr>
        <w:t>рисунк</w:t>
      </w:r>
      <w:proofErr w:type="spellEnd"/>
      <w:r w:rsidR="00167A82">
        <w:rPr>
          <w:sz w:val="28"/>
          <w:szCs w:val="28"/>
          <w:lang w:val="kk-KZ"/>
        </w:rPr>
        <w:t>ах</w:t>
      </w:r>
      <w:r w:rsidRPr="00CD1AF5">
        <w:rPr>
          <w:sz w:val="28"/>
          <w:szCs w:val="28"/>
        </w:rPr>
        <w:t xml:space="preserve"> </w:t>
      </w:r>
      <w:r w:rsidR="00167A82">
        <w:rPr>
          <w:sz w:val="28"/>
          <w:szCs w:val="28"/>
          <w:lang w:val="kk-KZ"/>
        </w:rPr>
        <w:t>41, 42, 43</w:t>
      </w:r>
      <w:r w:rsidRPr="00CD1AF5">
        <w:rPr>
          <w:sz w:val="28"/>
          <w:szCs w:val="28"/>
        </w:rPr>
        <w:t xml:space="preserve"> представлены результаты модельных испытаний. Результаты представлены зависимостями между заданным смещением грунта (вызванным перемещением боковых стенок лотка) и деформациями насыпи (вертикальной и горизонтальной), а также результирующей (общей деформации). На рисунке </w:t>
      </w:r>
      <w:r w:rsidR="00167A82">
        <w:rPr>
          <w:sz w:val="28"/>
          <w:szCs w:val="28"/>
          <w:lang w:val="kk-KZ"/>
        </w:rPr>
        <w:t>41</w:t>
      </w:r>
      <w:r w:rsidRPr="00CD1AF5">
        <w:rPr>
          <w:sz w:val="28"/>
          <w:szCs w:val="28"/>
        </w:rPr>
        <w:t xml:space="preserve">а представлены зависимости между заданным смещением и вертикальными деформациями всех локаций и точек для армированной насыпи. На рисунке </w:t>
      </w:r>
      <w:r w:rsidR="00167A82">
        <w:rPr>
          <w:sz w:val="28"/>
          <w:szCs w:val="28"/>
          <w:lang w:val="kk-KZ"/>
        </w:rPr>
        <w:t>41</w:t>
      </w:r>
      <w:r w:rsidR="0077427E">
        <w:rPr>
          <w:sz w:val="28"/>
          <w:szCs w:val="28"/>
          <w:lang w:val="kk-KZ"/>
        </w:rPr>
        <w:t>б</w:t>
      </w:r>
      <w:r w:rsidRPr="00CD1AF5">
        <w:rPr>
          <w:sz w:val="28"/>
          <w:szCs w:val="28"/>
        </w:rPr>
        <w:t xml:space="preserve"> те же зависимости для не армированной насыпи. На рисунке </w:t>
      </w:r>
      <w:r w:rsidR="00167A82">
        <w:rPr>
          <w:sz w:val="28"/>
          <w:szCs w:val="28"/>
          <w:lang w:val="kk-KZ"/>
        </w:rPr>
        <w:t>42</w:t>
      </w:r>
      <w:r w:rsidRPr="00CD1AF5">
        <w:rPr>
          <w:sz w:val="28"/>
          <w:szCs w:val="28"/>
        </w:rPr>
        <w:t xml:space="preserve">а представлены зависимости между заданным смещением и горизонтальными деформациями для армированной насыпи, а на рисунке </w:t>
      </w:r>
      <w:r w:rsidR="00167A82">
        <w:rPr>
          <w:sz w:val="28"/>
          <w:szCs w:val="28"/>
          <w:lang w:val="kk-KZ"/>
        </w:rPr>
        <w:t>42</w:t>
      </w:r>
      <w:r w:rsidR="0077427E">
        <w:rPr>
          <w:sz w:val="28"/>
          <w:szCs w:val="28"/>
          <w:lang w:val="kk-KZ"/>
        </w:rPr>
        <w:t>б</w:t>
      </w:r>
      <w:r w:rsidRPr="00CD1AF5">
        <w:rPr>
          <w:sz w:val="28"/>
          <w:szCs w:val="28"/>
        </w:rPr>
        <w:t xml:space="preserve"> те же зависимости для не армированной насыпи. На рисунке </w:t>
      </w:r>
      <w:r w:rsidR="00167A82">
        <w:rPr>
          <w:sz w:val="28"/>
          <w:szCs w:val="28"/>
          <w:lang w:val="kk-KZ"/>
        </w:rPr>
        <w:t>4</w:t>
      </w:r>
      <w:r w:rsidR="00E50893" w:rsidRPr="00CD1AF5">
        <w:rPr>
          <w:sz w:val="28"/>
          <w:szCs w:val="28"/>
        </w:rPr>
        <w:t>3</w:t>
      </w:r>
      <w:r w:rsidRPr="00CD1AF5">
        <w:rPr>
          <w:sz w:val="28"/>
          <w:szCs w:val="28"/>
        </w:rPr>
        <w:t xml:space="preserve">а представлены зависимости между заданным смещением и результирующей деформацией для армированной насыпи, а на рисунке </w:t>
      </w:r>
      <w:r w:rsidR="00167A82">
        <w:rPr>
          <w:sz w:val="28"/>
          <w:szCs w:val="28"/>
          <w:lang w:val="kk-KZ"/>
        </w:rPr>
        <w:t>4</w:t>
      </w:r>
      <w:r w:rsidR="00E50893" w:rsidRPr="00CD1AF5">
        <w:rPr>
          <w:sz w:val="28"/>
          <w:szCs w:val="28"/>
        </w:rPr>
        <w:t>3</w:t>
      </w:r>
      <w:r w:rsidR="0077427E">
        <w:rPr>
          <w:sz w:val="28"/>
          <w:szCs w:val="28"/>
          <w:lang w:val="kk-KZ"/>
        </w:rPr>
        <w:t>б</w:t>
      </w:r>
      <w:r w:rsidRPr="00CD1AF5">
        <w:rPr>
          <w:sz w:val="28"/>
          <w:szCs w:val="28"/>
        </w:rPr>
        <w:t xml:space="preserve"> для не армированной насыпи.</w:t>
      </w:r>
    </w:p>
    <w:p w14:paraId="2853A3E4" w14:textId="77777777" w:rsidR="006B64CF" w:rsidRPr="00CD1AF5" w:rsidRDefault="006B64CF" w:rsidP="00693088">
      <w:pPr>
        <w:ind w:firstLine="709"/>
        <w:jc w:val="both"/>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738"/>
      </w:tblGrid>
      <w:tr w:rsidR="006B64CF" w:rsidRPr="00CD1AF5" w14:paraId="52E87ED3" w14:textId="77777777" w:rsidTr="00693088">
        <w:tc>
          <w:tcPr>
            <w:tcW w:w="4926" w:type="dxa"/>
          </w:tcPr>
          <w:p w14:paraId="2BC32078" w14:textId="77777777" w:rsidR="006B64CF" w:rsidRPr="00CD1AF5" w:rsidRDefault="006B64CF" w:rsidP="00693088">
            <w:pPr>
              <w:ind w:hanging="262"/>
              <w:jc w:val="both"/>
              <w:rPr>
                <w:sz w:val="28"/>
                <w:szCs w:val="28"/>
              </w:rPr>
            </w:pPr>
            <w:r w:rsidRPr="00CD1AF5">
              <w:rPr>
                <w:noProof/>
                <w:sz w:val="28"/>
                <w:szCs w:val="28"/>
              </w:rPr>
              <w:drawing>
                <wp:inline distT="0" distB="0" distL="0" distR="0" wp14:anchorId="5D1B80AD" wp14:editId="03245A3F">
                  <wp:extent cx="3028950" cy="2743200"/>
                  <wp:effectExtent l="0" t="0" r="0" b="0"/>
                  <wp:docPr id="69645919" name="Диаграмма 696459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tc>
        <w:tc>
          <w:tcPr>
            <w:tcW w:w="4418" w:type="dxa"/>
          </w:tcPr>
          <w:p w14:paraId="77C16FBC" w14:textId="77777777" w:rsidR="006B64CF" w:rsidRPr="00CD1AF5" w:rsidRDefault="006B64CF" w:rsidP="00693088">
            <w:pPr>
              <w:ind w:hanging="158"/>
              <w:jc w:val="both"/>
              <w:rPr>
                <w:sz w:val="28"/>
                <w:szCs w:val="28"/>
              </w:rPr>
            </w:pPr>
            <w:r w:rsidRPr="00CD1AF5">
              <w:rPr>
                <w:noProof/>
                <w:sz w:val="28"/>
                <w:szCs w:val="28"/>
              </w:rPr>
              <w:drawing>
                <wp:inline distT="0" distB="0" distL="0" distR="0" wp14:anchorId="24A6DDDB" wp14:editId="3099F287">
                  <wp:extent cx="2971800" cy="2743200"/>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tc>
      </w:tr>
      <w:tr w:rsidR="006B64CF" w:rsidRPr="0077427E" w14:paraId="6DB1BB0E" w14:textId="77777777" w:rsidTr="00693088">
        <w:tc>
          <w:tcPr>
            <w:tcW w:w="4926" w:type="dxa"/>
          </w:tcPr>
          <w:p w14:paraId="3C56447C" w14:textId="77777777" w:rsidR="006B64CF" w:rsidRPr="0077427E" w:rsidRDefault="006B64CF" w:rsidP="0077427E">
            <w:pPr>
              <w:jc w:val="center"/>
              <w:rPr>
                <w:lang w:val="en-US"/>
              </w:rPr>
            </w:pPr>
            <w:r w:rsidRPr="0077427E">
              <w:t>a</w:t>
            </w:r>
          </w:p>
        </w:tc>
        <w:tc>
          <w:tcPr>
            <w:tcW w:w="4418" w:type="dxa"/>
          </w:tcPr>
          <w:p w14:paraId="548E2F19" w14:textId="6A03C7A9" w:rsidR="006B64CF" w:rsidRPr="0077427E" w:rsidRDefault="0077427E" w:rsidP="0077427E">
            <w:pPr>
              <w:jc w:val="center"/>
              <w:rPr>
                <w:lang w:val="kk-KZ"/>
              </w:rPr>
            </w:pPr>
            <w:r>
              <w:rPr>
                <w:lang w:val="kk-KZ"/>
              </w:rPr>
              <w:t>б</w:t>
            </w:r>
          </w:p>
        </w:tc>
      </w:tr>
    </w:tbl>
    <w:p w14:paraId="583BBC08" w14:textId="77777777" w:rsidR="0077427E" w:rsidRPr="0077427E" w:rsidRDefault="0077427E" w:rsidP="00693088">
      <w:pPr>
        <w:jc w:val="center"/>
        <w:rPr>
          <w:sz w:val="16"/>
          <w:szCs w:val="16"/>
          <w:lang w:val="kk-KZ"/>
        </w:rPr>
      </w:pPr>
    </w:p>
    <w:p w14:paraId="06E55317" w14:textId="2F3354A8" w:rsidR="006B64CF" w:rsidRPr="00CD1AF5" w:rsidRDefault="006B64CF" w:rsidP="00693088">
      <w:pPr>
        <w:jc w:val="center"/>
        <w:rPr>
          <w:sz w:val="28"/>
          <w:szCs w:val="28"/>
        </w:rPr>
      </w:pPr>
      <w:r w:rsidRPr="00CD1AF5">
        <w:rPr>
          <w:sz w:val="28"/>
          <w:szCs w:val="28"/>
        </w:rPr>
        <w:t xml:space="preserve">Рисунок </w:t>
      </w:r>
      <w:r w:rsidR="00167A82">
        <w:rPr>
          <w:sz w:val="28"/>
          <w:szCs w:val="28"/>
          <w:lang w:val="kk-KZ"/>
        </w:rPr>
        <w:t>41</w:t>
      </w:r>
      <w:r w:rsidRPr="00CD1AF5">
        <w:rPr>
          <w:sz w:val="28"/>
          <w:szCs w:val="28"/>
        </w:rPr>
        <w:t xml:space="preserve"> – Зависимость между заданным смещением и вертикальными деформациями</w:t>
      </w:r>
    </w:p>
    <w:p w14:paraId="26B1402C" w14:textId="77777777" w:rsidR="006B64CF" w:rsidRPr="00CD1AF5" w:rsidRDefault="006B64CF" w:rsidP="00693088">
      <w:pPr>
        <w:jc w:val="both"/>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4"/>
        <w:gridCol w:w="4729"/>
      </w:tblGrid>
      <w:tr w:rsidR="006B64CF" w:rsidRPr="00CD1AF5" w14:paraId="3DD8317E" w14:textId="77777777" w:rsidTr="00693088">
        <w:tc>
          <w:tcPr>
            <w:tcW w:w="4944" w:type="dxa"/>
          </w:tcPr>
          <w:p w14:paraId="78F78EE7" w14:textId="77777777" w:rsidR="006B64CF" w:rsidRPr="00CD1AF5" w:rsidRDefault="006B64CF" w:rsidP="00693088">
            <w:pPr>
              <w:ind w:hanging="262"/>
              <w:jc w:val="both"/>
              <w:rPr>
                <w:sz w:val="28"/>
                <w:szCs w:val="28"/>
              </w:rPr>
            </w:pPr>
            <w:r w:rsidRPr="00CD1AF5">
              <w:rPr>
                <w:noProof/>
                <w:sz w:val="28"/>
                <w:szCs w:val="28"/>
              </w:rPr>
              <w:lastRenderedPageBreak/>
              <w:drawing>
                <wp:inline distT="0" distB="0" distL="0" distR="0" wp14:anchorId="1CF9F8F7" wp14:editId="3CD0DFFE">
                  <wp:extent cx="3168876" cy="2835852"/>
                  <wp:effectExtent l="0" t="0" r="0" b="3175"/>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tc>
        <w:tc>
          <w:tcPr>
            <w:tcW w:w="4400" w:type="dxa"/>
          </w:tcPr>
          <w:p w14:paraId="4C323997" w14:textId="77777777" w:rsidR="006B64CF" w:rsidRPr="00CD1AF5" w:rsidRDefault="006B64CF" w:rsidP="00693088">
            <w:pPr>
              <w:ind w:hanging="246"/>
              <w:jc w:val="both"/>
              <w:rPr>
                <w:sz w:val="28"/>
                <w:szCs w:val="28"/>
              </w:rPr>
            </w:pPr>
            <w:r w:rsidRPr="00CD1AF5">
              <w:rPr>
                <w:noProof/>
                <w:sz w:val="28"/>
                <w:szCs w:val="28"/>
              </w:rPr>
              <w:drawing>
                <wp:inline distT="0" distB="0" distL="0" distR="0" wp14:anchorId="342DD8F5" wp14:editId="5DE905FF">
                  <wp:extent cx="3022270" cy="2835275"/>
                  <wp:effectExtent l="0" t="0" r="0" b="0"/>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tc>
      </w:tr>
      <w:tr w:rsidR="006B64CF" w:rsidRPr="0077427E" w14:paraId="6786BEF1" w14:textId="77777777" w:rsidTr="00693088">
        <w:tc>
          <w:tcPr>
            <w:tcW w:w="4944" w:type="dxa"/>
          </w:tcPr>
          <w:p w14:paraId="29EF8E3C" w14:textId="77777777" w:rsidR="006B64CF" w:rsidRPr="0077427E" w:rsidRDefault="006B64CF" w:rsidP="0077427E">
            <w:pPr>
              <w:jc w:val="center"/>
              <w:rPr>
                <w:lang w:val="en-US"/>
              </w:rPr>
            </w:pPr>
            <w:r w:rsidRPr="0077427E">
              <w:t>a</w:t>
            </w:r>
          </w:p>
        </w:tc>
        <w:tc>
          <w:tcPr>
            <w:tcW w:w="4400" w:type="dxa"/>
          </w:tcPr>
          <w:p w14:paraId="66305701" w14:textId="48A90207" w:rsidR="006B64CF" w:rsidRPr="0077427E" w:rsidRDefault="0077427E" w:rsidP="0077427E">
            <w:pPr>
              <w:jc w:val="center"/>
              <w:rPr>
                <w:lang w:val="kk-KZ"/>
              </w:rPr>
            </w:pPr>
            <w:r w:rsidRPr="0077427E">
              <w:rPr>
                <w:lang w:val="kk-KZ"/>
              </w:rPr>
              <w:t>б</w:t>
            </w:r>
          </w:p>
        </w:tc>
      </w:tr>
    </w:tbl>
    <w:p w14:paraId="247CB96A" w14:textId="77777777" w:rsidR="0077427E" w:rsidRPr="0077427E" w:rsidRDefault="0077427E" w:rsidP="00693088">
      <w:pPr>
        <w:jc w:val="center"/>
        <w:rPr>
          <w:sz w:val="16"/>
          <w:szCs w:val="16"/>
          <w:lang w:val="kk-KZ"/>
        </w:rPr>
      </w:pPr>
    </w:p>
    <w:p w14:paraId="48191A8C" w14:textId="0AE12791" w:rsidR="006B64CF" w:rsidRPr="00CD1AF5" w:rsidRDefault="006B64CF" w:rsidP="00693088">
      <w:pPr>
        <w:jc w:val="center"/>
        <w:rPr>
          <w:sz w:val="28"/>
          <w:szCs w:val="28"/>
        </w:rPr>
      </w:pPr>
      <w:r w:rsidRPr="00CD1AF5">
        <w:rPr>
          <w:sz w:val="28"/>
          <w:szCs w:val="28"/>
        </w:rPr>
        <w:t xml:space="preserve">Рисунок </w:t>
      </w:r>
      <w:r w:rsidR="00167A82">
        <w:rPr>
          <w:sz w:val="28"/>
          <w:szCs w:val="28"/>
          <w:lang w:val="kk-KZ"/>
        </w:rPr>
        <w:t>42</w:t>
      </w:r>
      <w:r w:rsidRPr="00CD1AF5">
        <w:rPr>
          <w:sz w:val="28"/>
          <w:szCs w:val="28"/>
        </w:rPr>
        <w:t xml:space="preserve"> – Зависимость между заданным смещением и горизонтальными деформациями</w:t>
      </w:r>
    </w:p>
    <w:p w14:paraId="061C5457" w14:textId="77777777" w:rsidR="006B64CF" w:rsidRPr="0077427E" w:rsidRDefault="006B64CF" w:rsidP="00693088">
      <w:pPr>
        <w:jc w:val="both"/>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2"/>
        <w:gridCol w:w="4982"/>
      </w:tblGrid>
      <w:tr w:rsidR="006B64CF" w:rsidRPr="00CD1AF5" w14:paraId="0DC07A01" w14:textId="77777777" w:rsidTr="00693088">
        <w:tc>
          <w:tcPr>
            <w:tcW w:w="5024" w:type="dxa"/>
          </w:tcPr>
          <w:p w14:paraId="07DC3B2A" w14:textId="77777777" w:rsidR="006B64CF" w:rsidRPr="00CD1AF5" w:rsidRDefault="006B64CF" w:rsidP="00693088">
            <w:pPr>
              <w:ind w:hanging="262"/>
              <w:jc w:val="both"/>
            </w:pPr>
            <w:r w:rsidRPr="00CD1AF5">
              <w:rPr>
                <w:noProof/>
              </w:rPr>
              <w:drawing>
                <wp:inline distT="0" distB="0" distL="0" distR="0" wp14:anchorId="4F97DD0E" wp14:editId="10083EA0">
                  <wp:extent cx="3215649" cy="3076575"/>
                  <wp:effectExtent l="0" t="0" r="3810" b="0"/>
                  <wp:docPr id="93" name="Диаграмма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tc>
        <w:tc>
          <w:tcPr>
            <w:tcW w:w="4330" w:type="dxa"/>
          </w:tcPr>
          <w:p w14:paraId="26D67E85" w14:textId="77777777" w:rsidR="006B64CF" w:rsidRPr="00CD1AF5" w:rsidRDefault="006B64CF" w:rsidP="00693088">
            <w:pPr>
              <w:ind w:hanging="149"/>
              <w:jc w:val="both"/>
            </w:pPr>
            <w:r w:rsidRPr="00CD1AF5">
              <w:rPr>
                <w:noProof/>
              </w:rPr>
              <w:drawing>
                <wp:inline distT="0" distB="0" distL="0" distR="0" wp14:anchorId="2757401E" wp14:editId="59437705">
                  <wp:extent cx="3218962" cy="3076575"/>
                  <wp:effectExtent l="0" t="0" r="635" b="0"/>
                  <wp:docPr id="9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tc>
      </w:tr>
      <w:tr w:rsidR="006B64CF" w:rsidRPr="00CD1AF5" w14:paraId="1DC6FBD7" w14:textId="77777777" w:rsidTr="005C3A2A">
        <w:trPr>
          <w:trHeight w:val="265"/>
        </w:trPr>
        <w:tc>
          <w:tcPr>
            <w:tcW w:w="5024" w:type="dxa"/>
          </w:tcPr>
          <w:p w14:paraId="2C1528FE" w14:textId="77777777" w:rsidR="006B64CF" w:rsidRPr="00CD1AF5" w:rsidRDefault="006B64CF" w:rsidP="0077427E">
            <w:pPr>
              <w:jc w:val="center"/>
              <w:rPr>
                <w:lang w:val="en-US"/>
              </w:rPr>
            </w:pPr>
            <w:r w:rsidRPr="00CD1AF5">
              <w:t>a</w:t>
            </w:r>
          </w:p>
        </w:tc>
        <w:tc>
          <w:tcPr>
            <w:tcW w:w="4330" w:type="dxa"/>
          </w:tcPr>
          <w:p w14:paraId="42D26DB1" w14:textId="51F41034" w:rsidR="006B64CF" w:rsidRPr="0077427E" w:rsidRDefault="0077427E" w:rsidP="0077427E">
            <w:pPr>
              <w:jc w:val="center"/>
              <w:rPr>
                <w:lang w:val="kk-KZ"/>
              </w:rPr>
            </w:pPr>
            <w:r>
              <w:rPr>
                <w:lang w:val="kk-KZ"/>
              </w:rPr>
              <w:t>б</w:t>
            </w:r>
          </w:p>
        </w:tc>
      </w:tr>
    </w:tbl>
    <w:p w14:paraId="5F82272F" w14:textId="77777777" w:rsidR="0077427E" w:rsidRPr="0077427E" w:rsidRDefault="0077427E" w:rsidP="00693088">
      <w:pPr>
        <w:jc w:val="center"/>
        <w:rPr>
          <w:sz w:val="16"/>
          <w:szCs w:val="16"/>
          <w:lang w:val="kk-KZ"/>
        </w:rPr>
      </w:pPr>
    </w:p>
    <w:p w14:paraId="34C0A234" w14:textId="06DEE559" w:rsidR="006B64CF" w:rsidRPr="00CD1AF5" w:rsidRDefault="006B64CF" w:rsidP="00693088">
      <w:pPr>
        <w:jc w:val="center"/>
        <w:rPr>
          <w:sz w:val="28"/>
          <w:szCs w:val="28"/>
        </w:rPr>
      </w:pPr>
      <w:r w:rsidRPr="00CD1AF5">
        <w:rPr>
          <w:sz w:val="28"/>
          <w:szCs w:val="28"/>
        </w:rPr>
        <w:t xml:space="preserve">Рисунок </w:t>
      </w:r>
      <w:r w:rsidR="00167A82">
        <w:rPr>
          <w:sz w:val="28"/>
          <w:szCs w:val="28"/>
          <w:lang w:val="kk-KZ"/>
        </w:rPr>
        <w:t>43</w:t>
      </w:r>
      <w:r w:rsidRPr="00CD1AF5">
        <w:rPr>
          <w:sz w:val="28"/>
          <w:szCs w:val="28"/>
        </w:rPr>
        <w:t xml:space="preserve"> – Зависимость между заданным смещением и результирующей деформацией</w:t>
      </w:r>
    </w:p>
    <w:p w14:paraId="6DE2B737" w14:textId="77777777" w:rsidR="006B64CF" w:rsidRPr="00CD1AF5" w:rsidRDefault="006B64CF" w:rsidP="00693088">
      <w:pPr>
        <w:ind w:firstLine="709"/>
        <w:contextualSpacing/>
        <w:jc w:val="both"/>
        <w:rPr>
          <w:sz w:val="32"/>
          <w:szCs w:val="32"/>
        </w:rPr>
      </w:pPr>
    </w:p>
    <w:p w14:paraId="394D01E9" w14:textId="161C1E54" w:rsidR="006B64CF" w:rsidRPr="00CD1AF5" w:rsidRDefault="006B64CF" w:rsidP="00693088">
      <w:pPr>
        <w:ind w:firstLine="709"/>
        <w:jc w:val="both"/>
        <w:rPr>
          <w:sz w:val="28"/>
          <w:szCs w:val="28"/>
        </w:rPr>
      </w:pPr>
      <w:r w:rsidRPr="00CD1AF5">
        <w:rPr>
          <w:sz w:val="28"/>
          <w:szCs w:val="28"/>
        </w:rPr>
        <w:t xml:space="preserve">На рисунках </w:t>
      </w:r>
      <w:r w:rsidR="00167A82">
        <w:rPr>
          <w:sz w:val="28"/>
          <w:szCs w:val="28"/>
          <w:lang w:val="kk-KZ"/>
        </w:rPr>
        <w:t>44, 45</w:t>
      </w:r>
      <w:r w:rsidRPr="00CD1AF5">
        <w:rPr>
          <w:sz w:val="28"/>
          <w:szCs w:val="28"/>
        </w:rPr>
        <w:t xml:space="preserve"> представлены сравнения показателей деформаций армированной насыпи и насыпи без армирования. На рисунке </w:t>
      </w:r>
      <w:r w:rsidR="00167A82">
        <w:rPr>
          <w:sz w:val="28"/>
          <w:szCs w:val="28"/>
          <w:lang w:val="kk-KZ"/>
        </w:rPr>
        <w:t>44</w:t>
      </w:r>
      <w:r w:rsidRPr="00CD1AF5">
        <w:rPr>
          <w:sz w:val="28"/>
          <w:szCs w:val="28"/>
        </w:rPr>
        <w:t xml:space="preserve">а и </w:t>
      </w:r>
      <w:r w:rsidR="00167A82">
        <w:rPr>
          <w:sz w:val="28"/>
          <w:szCs w:val="28"/>
          <w:lang w:val="kk-KZ"/>
        </w:rPr>
        <w:t>45</w:t>
      </w:r>
      <w:r w:rsidRPr="00CD1AF5">
        <w:rPr>
          <w:sz w:val="28"/>
          <w:szCs w:val="28"/>
        </w:rPr>
        <w:t xml:space="preserve">а показаны сравнения вертикальных деформаций, на рисунке </w:t>
      </w:r>
      <w:r w:rsidR="00167A82">
        <w:rPr>
          <w:sz w:val="28"/>
          <w:szCs w:val="28"/>
          <w:lang w:val="kk-KZ"/>
        </w:rPr>
        <w:t>44</w:t>
      </w:r>
      <w:r w:rsidR="006E50F7">
        <w:rPr>
          <w:sz w:val="28"/>
          <w:szCs w:val="28"/>
          <w:lang w:val="kk-KZ"/>
        </w:rPr>
        <w:t>б</w:t>
      </w:r>
      <w:r w:rsidRPr="00CD1AF5">
        <w:rPr>
          <w:sz w:val="28"/>
          <w:szCs w:val="28"/>
        </w:rPr>
        <w:t xml:space="preserve"> и </w:t>
      </w:r>
      <w:r w:rsidR="00167A82">
        <w:rPr>
          <w:sz w:val="28"/>
          <w:szCs w:val="28"/>
          <w:lang w:val="kk-KZ"/>
        </w:rPr>
        <w:t>45</w:t>
      </w:r>
      <w:r w:rsidR="006E50F7">
        <w:rPr>
          <w:sz w:val="28"/>
          <w:szCs w:val="28"/>
          <w:lang w:val="kk-KZ"/>
        </w:rPr>
        <w:t>б</w:t>
      </w:r>
      <w:r w:rsidRPr="00CD1AF5">
        <w:rPr>
          <w:sz w:val="28"/>
          <w:szCs w:val="28"/>
        </w:rPr>
        <w:t xml:space="preserve"> – горизонтальных деформаций, а на рисунке </w:t>
      </w:r>
      <w:r w:rsidR="00167A82">
        <w:rPr>
          <w:sz w:val="28"/>
          <w:szCs w:val="28"/>
          <w:lang w:val="kk-KZ"/>
        </w:rPr>
        <w:t>44</w:t>
      </w:r>
      <w:r w:rsidR="006E50F7">
        <w:rPr>
          <w:sz w:val="28"/>
          <w:szCs w:val="28"/>
          <w:lang w:val="kk-KZ"/>
        </w:rPr>
        <w:t>в</w:t>
      </w:r>
      <w:r w:rsidRPr="00CD1AF5">
        <w:rPr>
          <w:sz w:val="28"/>
          <w:szCs w:val="28"/>
        </w:rPr>
        <w:t xml:space="preserve"> и </w:t>
      </w:r>
      <w:r w:rsidR="00167A82">
        <w:rPr>
          <w:sz w:val="28"/>
          <w:szCs w:val="28"/>
          <w:lang w:val="kk-KZ"/>
        </w:rPr>
        <w:t>45</w:t>
      </w:r>
      <w:r w:rsidR="006E50F7">
        <w:rPr>
          <w:sz w:val="28"/>
          <w:szCs w:val="28"/>
          <w:lang w:val="kk-KZ"/>
        </w:rPr>
        <w:t>в</w:t>
      </w:r>
      <w:r w:rsidRPr="00CD1AF5">
        <w:rPr>
          <w:sz w:val="28"/>
          <w:szCs w:val="28"/>
        </w:rPr>
        <w:t xml:space="preserve"> – результирующих. На рисунке </w:t>
      </w:r>
      <w:r w:rsidR="00167A82">
        <w:rPr>
          <w:sz w:val="28"/>
          <w:szCs w:val="28"/>
          <w:lang w:val="kk-KZ"/>
        </w:rPr>
        <w:t>46</w:t>
      </w:r>
      <w:r w:rsidRPr="00CD1AF5">
        <w:rPr>
          <w:sz w:val="28"/>
          <w:szCs w:val="28"/>
        </w:rPr>
        <w:t xml:space="preserve"> представлены контуры максимально деформированной насыпи и основания с армированием и без. Для визуализации был использован масштаб 1:5.</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114"/>
        <w:gridCol w:w="3126"/>
      </w:tblGrid>
      <w:tr w:rsidR="006B64CF" w:rsidRPr="00CD1AF5" w14:paraId="628C8D2B" w14:textId="77777777" w:rsidTr="00693088">
        <w:tc>
          <w:tcPr>
            <w:tcW w:w="3114" w:type="dxa"/>
          </w:tcPr>
          <w:p w14:paraId="2942DE08" w14:textId="77777777" w:rsidR="006B64CF" w:rsidRPr="00CD1AF5" w:rsidRDefault="006B64CF" w:rsidP="00693088">
            <w:pPr>
              <w:jc w:val="both"/>
              <w:rPr>
                <w:rFonts w:ascii="Arial Narrow" w:hAnsi="Arial Narrow"/>
                <w:lang w:val="en-US"/>
              </w:rPr>
            </w:pPr>
            <w:r w:rsidRPr="00CD1AF5">
              <w:rPr>
                <w:noProof/>
              </w:rPr>
              <w:lastRenderedPageBreak/>
              <w:drawing>
                <wp:inline distT="0" distB="0" distL="0" distR="0" wp14:anchorId="209C183C" wp14:editId="1F5A7BDB">
                  <wp:extent cx="1822863" cy="3336925"/>
                  <wp:effectExtent l="0" t="0" r="6350" b="0"/>
                  <wp:docPr id="95" name="Диаграмма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tc>
        <w:tc>
          <w:tcPr>
            <w:tcW w:w="3114" w:type="dxa"/>
          </w:tcPr>
          <w:p w14:paraId="054C966D" w14:textId="77777777" w:rsidR="006B64CF" w:rsidRPr="00CD1AF5" w:rsidRDefault="006B64CF" w:rsidP="00693088">
            <w:pPr>
              <w:jc w:val="both"/>
              <w:rPr>
                <w:rFonts w:ascii="Arial Narrow" w:hAnsi="Arial Narrow"/>
              </w:rPr>
            </w:pPr>
            <w:r w:rsidRPr="00CD1AF5">
              <w:rPr>
                <w:noProof/>
              </w:rPr>
              <w:drawing>
                <wp:inline distT="0" distB="0" distL="0" distR="0" wp14:anchorId="6D4E5407" wp14:editId="70FA77B7">
                  <wp:extent cx="1687508" cy="3348355"/>
                  <wp:effectExtent l="0" t="0" r="8255" b="4445"/>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tc>
        <w:tc>
          <w:tcPr>
            <w:tcW w:w="3126" w:type="dxa"/>
          </w:tcPr>
          <w:p w14:paraId="66338BF1" w14:textId="77777777" w:rsidR="006B64CF" w:rsidRPr="00CD1AF5" w:rsidRDefault="006B64CF" w:rsidP="00693088">
            <w:pPr>
              <w:jc w:val="both"/>
              <w:rPr>
                <w:rFonts w:ascii="Arial Narrow" w:hAnsi="Arial Narrow"/>
              </w:rPr>
            </w:pPr>
            <w:r w:rsidRPr="00CD1AF5">
              <w:rPr>
                <w:noProof/>
              </w:rPr>
              <w:drawing>
                <wp:inline distT="0" distB="0" distL="0" distR="0" wp14:anchorId="53CFAC54" wp14:editId="6112EE4D">
                  <wp:extent cx="1695129" cy="3325091"/>
                  <wp:effectExtent l="0" t="0" r="635" b="8890"/>
                  <wp:docPr id="97" name="Диаграмма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tc>
      </w:tr>
      <w:tr w:rsidR="006B64CF" w:rsidRPr="006E50F7" w14:paraId="5622F283" w14:textId="77777777" w:rsidTr="00693088">
        <w:tc>
          <w:tcPr>
            <w:tcW w:w="3114" w:type="dxa"/>
          </w:tcPr>
          <w:p w14:paraId="451084AF" w14:textId="77777777" w:rsidR="006B64CF" w:rsidRPr="006E50F7" w:rsidRDefault="006B64CF" w:rsidP="0077427E">
            <w:pPr>
              <w:jc w:val="center"/>
              <w:rPr>
                <w:lang w:val="en-US"/>
              </w:rPr>
            </w:pPr>
            <w:r w:rsidRPr="006E50F7">
              <w:rPr>
                <w:lang w:val="en-US"/>
              </w:rPr>
              <w:t>a</w:t>
            </w:r>
          </w:p>
        </w:tc>
        <w:tc>
          <w:tcPr>
            <w:tcW w:w="3114" w:type="dxa"/>
          </w:tcPr>
          <w:p w14:paraId="25BF1427" w14:textId="180C4907" w:rsidR="006B64CF" w:rsidRPr="006E50F7" w:rsidRDefault="006E50F7" w:rsidP="0077427E">
            <w:pPr>
              <w:jc w:val="center"/>
              <w:rPr>
                <w:lang w:val="kk-KZ"/>
              </w:rPr>
            </w:pPr>
            <w:r w:rsidRPr="006E50F7">
              <w:rPr>
                <w:lang w:val="kk-KZ"/>
              </w:rPr>
              <w:t>б</w:t>
            </w:r>
          </w:p>
        </w:tc>
        <w:tc>
          <w:tcPr>
            <w:tcW w:w="3126" w:type="dxa"/>
          </w:tcPr>
          <w:p w14:paraId="2E74E932" w14:textId="6801EC5B" w:rsidR="006B64CF" w:rsidRPr="006E50F7" w:rsidRDefault="006E50F7" w:rsidP="0077427E">
            <w:pPr>
              <w:jc w:val="center"/>
              <w:rPr>
                <w:lang w:val="kk-KZ"/>
              </w:rPr>
            </w:pPr>
            <w:r w:rsidRPr="006E50F7">
              <w:rPr>
                <w:lang w:val="kk-KZ"/>
              </w:rPr>
              <w:t>в</w:t>
            </w:r>
          </w:p>
        </w:tc>
      </w:tr>
    </w:tbl>
    <w:p w14:paraId="324F0344" w14:textId="77777777" w:rsidR="006E50F7" w:rsidRPr="006E50F7" w:rsidRDefault="006E50F7" w:rsidP="00693088">
      <w:pPr>
        <w:ind w:firstLine="709"/>
        <w:contextualSpacing/>
        <w:jc w:val="both"/>
        <w:rPr>
          <w:sz w:val="16"/>
          <w:szCs w:val="16"/>
          <w:lang w:val="kk-KZ"/>
        </w:rPr>
      </w:pPr>
    </w:p>
    <w:p w14:paraId="48CEA0D3" w14:textId="2C1887AB" w:rsidR="006B64CF" w:rsidRPr="00CD1AF5" w:rsidRDefault="006B64CF" w:rsidP="006E50F7">
      <w:pPr>
        <w:contextualSpacing/>
        <w:jc w:val="center"/>
        <w:rPr>
          <w:sz w:val="28"/>
          <w:szCs w:val="28"/>
        </w:rPr>
      </w:pPr>
      <w:r w:rsidRPr="00CD1AF5">
        <w:rPr>
          <w:sz w:val="28"/>
          <w:szCs w:val="28"/>
        </w:rPr>
        <w:t xml:space="preserve">Рисунок </w:t>
      </w:r>
      <w:r w:rsidR="00167A82">
        <w:rPr>
          <w:sz w:val="28"/>
          <w:szCs w:val="28"/>
          <w:lang w:val="kk-KZ"/>
        </w:rPr>
        <w:t xml:space="preserve">44 </w:t>
      </w:r>
      <w:r w:rsidRPr="00CD1AF5">
        <w:rPr>
          <w:sz w:val="28"/>
          <w:szCs w:val="28"/>
        </w:rPr>
        <w:t>– Сравнения показателей деформаций армированной и не армированной насыпей</w:t>
      </w:r>
    </w:p>
    <w:p w14:paraId="67E0E20D" w14:textId="77777777" w:rsidR="006B64CF" w:rsidRPr="00CD1AF5" w:rsidRDefault="006B64CF" w:rsidP="00693088">
      <w:pPr>
        <w:ind w:firstLine="709"/>
        <w:contextualSpacing/>
        <w:jc w:val="both"/>
        <w:rPr>
          <w:sz w:val="28"/>
          <w:szCs w:val="28"/>
        </w:rPr>
      </w:pPr>
    </w:p>
    <w:p w14:paraId="00F31F09" w14:textId="77777777" w:rsidR="00C43DB0" w:rsidRPr="00CD1AF5" w:rsidRDefault="00C43DB0" w:rsidP="00693088">
      <w:pPr>
        <w:contextualSpacing/>
        <w:jc w:val="center"/>
        <w:rPr>
          <w:noProof/>
          <w:sz w:val="28"/>
          <w:szCs w:val="28"/>
        </w:rPr>
      </w:pPr>
      <w:r w:rsidRPr="00CD1AF5">
        <w:rPr>
          <w:noProof/>
          <w:sz w:val="28"/>
          <w:szCs w:val="28"/>
        </w:rPr>
        <w:drawing>
          <wp:inline distT="0" distB="0" distL="0" distR="0" wp14:anchorId="63BEA3B5" wp14:editId="3FA3E171">
            <wp:extent cx="5494655" cy="2714625"/>
            <wp:effectExtent l="0" t="0" r="0" b="9525"/>
            <wp:docPr id="5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3" cstate="print"/>
                    <a:srcRect b="1042"/>
                    <a:stretch/>
                  </pic:blipFill>
                  <pic:spPr bwMode="auto">
                    <a:xfrm>
                      <a:off x="0" y="0"/>
                      <a:ext cx="5494655" cy="2714625"/>
                    </a:xfrm>
                    <a:prstGeom prst="rect">
                      <a:avLst/>
                    </a:prstGeom>
                    <a:noFill/>
                    <a:ln>
                      <a:noFill/>
                    </a:ln>
                    <a:extLst>
                      <a:ext uri="{53640926-AAD7-44D8-BBD7-CCE9431645EC}">
                        <a14:shadowObscured xmlns:a14="http://schemas.microsoft.com/office/drawing/2010/main"/>
                      </a:ext>
                    </a:extLst>
                  </pic:spPr>
                </pic:pic>
              </a:graphicData>
            </a:graphic>
          </wp:inline>
        </w:drawing>
      </w:r>
    </w:p>
    <w:p w14:paraId="2CD542F1" w14:textId="77777777" w:rsidR="006E50F7" w:rsidRPr="006E50F7" w:rsidRDefault="006E50F7" w:rsidP="006E50F7">
      <w:pPr>
        <w:contextualSpacing/>
        <w:jc w:val="center"/>
        <w:rPr>
          <w:sz w:val="16"/>
          <w:szCs w:val="16"/>
          <w:lang w:val="kk-KZ"/>
        </w:rPr>
      </w:pPr>
    </w:p>
    <w:p w14:paraId="09FA4A94" w14:textId="07811D66" w:rsidR="00C43DB0" w:rsidRPr="00CD1AF5" w:rsidRDefault="00C43DB0" w:rsidP="006E50F7">
      <w:pPr>
        <w:contextualSpacing/>
        <w:jc w:val="center"/>
        <w:rPr>
          <w:sz w:val="28"/>
          <w:szCs w:val="28"/>
        </w:rPr>
      </w:pPr>
      <w:r w:rsidRPr="00CD1AF5">
        <w:rPr>
          <w:sz w:val="28"/>
          <w:szCs w:val="28"/>
        </w:rPr>
        <w:t>Рисунок</w:t>
      </w:r>
      <w:r w:rsidR="00D17998" w:rsidRPr="00CD1AF5">
        <w:rPr>
          <w:sz w:val="28"/>
          <w:szCs w:val="28"/>
        </w:rPr>
        <w:t xml:space="preserve"> </w:t>
      </w:r>
      <w:r w:rsidR="00167A82">
        <w:rPr>
          <w:sz w:val="28"/>
          <w:szCs w:val="28"/>
          <w:lang w:val="kk-KZ"/>
        </w:rPr>
        <w:t xml:space="preserve">45 </w:t>
      </w:r>
      <w:r w:rsidRPr="00CD1AF5">
        <w:rPr>
          <w:sz w:val="28"/>
          <w:szCs w:val="28"/>
        </w:rPr>
        <w:t xml:space="preserve">– </w:t>
      </w:r>
      <w:r w:rsidR="0019723A" w:rsidRPr="00CD1AF5">
        <w:rPr>
          <w:sz w:val="28"/>
          <w:szCs w:val="28"/>
        </w:rPr>
        <w:t>С</w:t>
      </w:r>
      <w:r w:rsidRPr="00CD1AF5">
        <w:rPr>
          <w:sz w:val="28"/>
          <w:szCs w:val="28"/>
        </w:rPr>
        <w:t>равнение результатов деформаций армированной и неармированной насыпей</w:t>
      </w:r>
    </w:p>
    <w:p w14:paraId="4F60883E" w14:textId="77777777" w:rsidR="006B64CF" w:rsidRDefault="006B64CF" w:rsidP="00693088">
      <w:pPr>
        <w:jc w:val="center"/>
        <w:rPr>
          <w:rFonts w:ascii="Arial Narrow" w:hAnsi="Arial Narrow"/>
          <w:lang w:val="kk-KZ"/>
        </w:rPr>
      </w:pPr>
    </w:p>
    <w:p w14:paraId="6ABEC5DA" w14:textId="60C4AB0E" w:rsidR="006E50F7" w:rsidRDefault="006E50F7" w:rsidP="00693088">
      <w:pPr>
        <w:jc w:val="center"/>
        <w:rPr>
          <w:rFonts w:ascii="Arial Narrow" w:hAnsi="Arial Narrow"/>
          <w:lang w:val="kk-KZ"/>
        </w:rPr>
      </w:pPr>
      <w:r w:rsidRPr="00CD1AF5">
        <w:rPr>
          <w:noProof/>
        </w:rPr>
        <w:lastRenderedPageBreak/>
        <w:drawing>
          <wp:inline distT="0" distB="0" distL="0" distR="0" wp14:anchorId="73E3337D" wp14:editId="6E3B48D4">
            <wp:extent cx="3638550" cy="1857375"/>
            <wp:effectExtent l="0" t="0" r="0" b="9525"/>
            <wp:docPr id="1425378349" name="Рисунок 1425378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15876" t="25670" r="22867" b="18710"/>
                    <a:stretch/>
                  </pic:blipFill>
                  <pic:spPr bwMode="auto">
                    <a:xfrm>
                      <a:off x="0" y="0"/>
                      <a:ext cx="3638550" cy="1857375"/>
                    </a:xfrm>
                    <a:prstGeom prst="rect">
                      <a:avLst/>
                    </a:prstGeom>
                    <a:ln>
                      <a:noFill/>
                    </a:ln>
                    <a:extLst>
                      <a:ext uri="{53640926-AAD7-44D8-BBD7-CCE9431645EC}">
                        <a14:shadowObscured xmlns:a14="http://schemas.microsoft.com/office/drawing/2010/main"/>
                      </a:ext>
                    </a:extLst>
                  </pic:spPr>
                </pic:pic>
              </a:graphicData>
            </a:graphic>
          </wp:inline>
        </w:drawing>
      </w:r>
    </w:p>
    <w:p w14:paraId="4D3854A3" w14:textId="7D9457AD" w:rsidR="006E50F7" w:rsidRPr="006E50F7" w:rsidRDefault="006E50F7" w:rsidP="00693088">
      <w:pPr>
        <w:jc w:val="center"/>
        <w:rPr>
          <w:lang w:val="kk-KZ"/>
        </w:rPr>
      </w:pPr>
      <w:r w:rsidRPr="006E50F7">
        <w:rPr>
          <w:lang w:val="kk-KZ"/>
        </w:rPr>
        <w:t>а</w:t>
      </w:r>
    </w:p>
    <w:p w14:paraId="627E93F9" w14:textId="16B2A572" w:rsidR="006E50F7" w:rsidRDefault="006E50F7" w:rsidP="006E50F7">
      <w:pPr>
        <w:jc w:val="center"/>
        <w:rPr>
          <w:rFonts w:ascii="Arial Narrow" w:hAnsi="Arial Narrow"/>
          <w:lang w:val="kk-KZ"/>
        </w:rPr>
      </w:pPr>
      <w:r w:rsidRPr="00CD1AF5">
        <w:rPr>
          <w:noProof/>
        </w:rPr>
        <w:drawing>
          <wp:inline distT="0" distB="0" distL="0" distR="0" wp14:anchorId="1876AABB" wp14:editId="6511F942">
            <wp:extent cx="1838325" cy="1406889"/>
            <wp:effectExtent l="0" t="0" r="0" b="317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21013" t="8099" r="20849" b="20265"/>
                    <a:stretch/>
                  </pic:blipFill>
                  <pic:spPr bwMode="auto">
                    <a:xfrm>
                      <a:off x="0" y="0"/>
                      <a:ext cx="1852137" cy="1417459"/>
                    </a:xfrm>
                    <a:prstGeom prst="rect">
                      <a:avLst/>
                    </a:prstGeom>
                    <a:ln>
                      <a:noFill/>
                    </a:ln>
                    <a:extLst>
                      <a:ext uri="{53640926-AAD7-44D8-BBD7-CCE9431645EC}">
                        <a14:shadowObscured xmlns:a14="http://schemas.microsoft.com/office/drawing/2010/main"/>
                      </a:ext>
                    </a:extLst>
                  </pic:spPr>
                </pic:pic>
              </a:graphicData>
            </a:graphic>
          </wp:inline>
        </w:drawing>
      </w:r>
      <w:r>
        <w:rPr>
          <w:rFonts w:ascii="Arial Narrow" w:hAnsi="Arial Narrow"/>
          <w:lang w:val="kk-KZ"/>
        </w:rPr>
        <w:t xml:space="preserve">          </w:t>
      </w:r>
      <w:r w:rsidRPr="00CD1AF5">
        <w:rPr>
          <w:noProof/>
        </w:rPr>
        <w:drawing>
          <wp:inline distT="0" distB="0" distL="0" distR="0" wp14:anchorId="6A0B7E10" wp14:editId="55F01563">
            <wp:extent cx="1842135" cy="1409587"/>
            <wp:effectExtent l="0" t="0" r="5715" b="63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20605" t="9808" r="27149" b="19980"/>
                    <a:stretch/>
                  </pic:blipFill>
                  <pic:spPr bwMode="auto">
                    <a:xfrm>
                      <a:off x="0" y="0"/>
                      <a:ext cx="1862949" cy="1425514"/>
                    </a:xfrm>
                    <a:prstGeom prst="rect">
                      <a:avLst/>
                    </a:prstGeom>
                    <a:ln>
                      <a:noFill/>
                    </a:ln>
                    <a:extLst>
                      <a:ext uri="{53640926-AAD7-44D8-BBD7-CCE9431645EC}">
                        <a14:shadowObscured xmlns:a14="http://schemas.microsoft.com/office/drawing/2010/main"/>
                      </a:ext>
                    </a:extLst>
                  </pic:spPr>
                </pic:pic>
              </a:graphicData>
            </a:graphic>
          </wp:inline>
        </w:drawing>
      </w:r>
    </w:p>
    <w:p w14:paraId="2CFFA381" w14:textId="23B12B2E" w:rsidR="006E50F7" w:rsidRPr="006E50F7" w:rsidRDefault="006E50F7" w:rsidP="006E50F7">
      <w:pPr>
        <w:ind w:firstLine="3119"/>
        <w:rPr>
          <w:lang w:val="kk-KZ"/>
        </w:rPr>
      </w:pPr>
      <w:r w:rsidRPr="006E50F7">
        <w:rPr>
          <w:lang w:val="kk-KZ"/>
        </w:rPr>
        <w:t>б                                                               в</w:t>
      </w:r>
    </w:p>
    <w:p w14:paraId="38FE9CEE" w14:textId="77777777" w:rsidR="006E50F7" w:rsidRPr="006E50F7" w:rsidRDefault="006E50F7" w:rsidP="00693088">
      <w:pPr>
        <w:jc w:val="center"/>
        <w:rPr>
          <w:rFonts w:ascii="Arial Narrow" w:hAnsi="Arial Narrow"/>
          <w:sz w:val="16"/>
          <w:szCs w:val="16"/>
          <w:lang w:val="kk-KZ"/>
        </w:rPr>
      </w:pPr>
    </w:p>
    <w:p w14:paraId="0BF85292" w14:textId="7E82EE4B" w:rsidR="006B64CF" w:rsidRPr="00CD1AF5" w:rsidRDefault="006B64CF" w:rsidP="00693088">
      <w:pPr>
        <w:contextualSpacing/>
        <w:jc w:val="center"/>
        <w:rPr>
          <w:rFonts w:ascii="Arial Narrow" w:hAnsi="Arial Narrow"/>
        </w:rPr>
      </w:pPr>
      <w:r w:rsidRPr="00CD1AF5">
        <w:rPr>
          <w:sz w:val="28"/>
          <w:szCs w:val="28"/>
        </w:rPr>
        <w:t xml:space="preserve">Рисунок </w:t>
      </w:r>
      <w:r w:rsidR="00167A82">
        <w:rPr>
          <w:sz w:val="28"/>
          <w:szCs w:val="28"/>
          <w:lang w:val="kk-KZ"/>
        </w:rPr>
        <w:t>46</w:t>
      </w:r>
      <w:r w:rsidRPr="00CD1AF5">
        <w:rPr>
          <w:sz w:val="28"/>
          <w:szCs w:val="28"/>
        </w:rPr>
        <w:t xml:space="preserve"> – Деформация армированной и неармированной насыпи</w:t>
      </w:r>
    </w:p>
    <w:p w14:paraId="7835D244" w14:textId="77777777" w:rsidR="006E50F7" w:rsidRDefault="006E50F7" w:rsidP="00693088">
      <w:pPr>
        <w:ind w:firstLine="709"/>
        <w:jc w:val="both"/>
        <w:rPr>
          <w:sz w:val="28"/>
          <w:szCs w:val="28"/>
          <w:lang w:val="kk-KZ"/>
        </w:rPr>
      </w:pPr>
    </w:p>
    <w:p w14:paraId="3A2FB1CE" w14:textId="0D0C8AB0" w:rsidR="006B64CF" w:rsidRPr="00CD1AF5" w:rsidRDefault="006B64CF" w:rsidP="00693088">
      <w:pPr>
        <w:ind w:firstLine="709"/>
        <w:jc w:val="both"/>
        <w:rPr>
          <w:sz w:val="28"/>
          <w:szCs w:val="28"/>
        </w:rPr>
      </w:pPr>
      <w:r w:rsidRPr="00CD1AF5">
        <w:rPr>
          <w:sz w:val="28"/>
          <w:szCs w:val="28"/>
        </w:rPr>
        <w:t xml:space="preserve">Визуальный эффект армирования видно при сравнении контуров деформирования насыпей. Даже при увеличении масштаба в 5 раз, деформация насыпи с армированием не существенна, относительно неармированной </w:t>
      </w:r>
      <w:r w:rsidR="00174E85" w:rsidRPr="00CD1AF5">
        <w:rPr>
          <w:sz w:val="28"/>
          <w:szCs w:val="28"/>
        </w:rPr>
        <w:t>насыпи несмотря на то, что</w:t>
      </w:r>
      <w:r w:rsidRPr="00CD1AF5">
        <w:rPr>
          <w:sz w:val="28"/>
          <w:szCs w:val="28"/>
        </w:rPr>
        <w:t xml:space="preserve"> перемещение подстилающего грунта в обоих случаях ощутимое.</w:t>
      </w:r>
    </w:p>
    <w:p w14:paraId="52C50201" w14:textId="665EA079" w:rsidR="006B64CF" w:rsidRPr="00CD1AF5" w:rsidRDefault="006B64CF" w:rsidP="00693088">
      <w:pPr>
        <w:ind w:firstLine="709"/>
        <w:jc w:val="both"/>
        <w:rPr>
          <w:sz w:val="28"/>
          <w:szCs w:val="28"/>
        </w:rPr>
      </w:pPr>
      <w:r w:rsidRPr="00CD1AF5">
        <w:rPr>
          <w:sz w:val="28"/>
          <w:szCs w:val="28"/>
        </w:rPr>
        <w:t xml:space="preserve">Согласно результатам модельных испытаний, были получены численные значения деформируемости грунтовой насыпи при перемещении подстилающего грунтового основания. Максимальные значения деформации очевидно наблюдались в точках </w:t>
      </w:r>
      <w:r w:rsidRPr="00CD1AF5">
        <w:rPr>
          <w:sz w:val="28"/>
          <w:szCs w:val="28"/>
          <w:lang w:val="en-US"/>
        </w:rPr>
        <w:t>C</w:t>
      </w:r>
      <w:r w:rsidRPr="00CD1AF5">
        <w:rPr>
          <w:sz w:val="28"/>
          <w:szCs w:val="28"/>
        </w:rPr>
        <w:t>, то есть в локациях, расположенных в максимальной близости к источнику перемещения (или заданного смещения), а минимальные в точках В или локациях на максимальном удалении от источника. Вертикальная максимальная деформация подстилающего основания в случае неармированной модели составляла от 10,9 до 11,7 мм, при среднем значении 11,4 мм. В случае армированной насыпи те же показатели составили от 10,9 до 11.8 мм, при среднем значении 11,35 мм. Горизонтальная максимальная деформация неармированной модели в пределах 0,68</w:t>
      </w:r>
      <w:r w:rsidR="0077427E">
        <w:rPr>
          <w:sz w:val="28"/>
          <w:szCs w:val="28"/>
          <w:lang w:val="kk-KZ"/>
        </w:rPr>
        <w:t>-</w:t>
      </w:r>
      <w:r w:rsidRPr="00CD1AF5">
        <w:rPr>
          <w:sz w:val="28"/>
          <w:szCs w:val="28"/>
        </w:rPr>
        <w:t>1,46 мм, для армированной 0,98</w:t>
      </w:r>
      <w:r w:rsidR="0077427E">
        <w:rPr>
          <w:sz w:val="28"/>
          <w:szCs w:val="28"/>
          <w:lang w:val="kk-KZ"/>
        </w:rPr>
        <w:t>-</w:t>
      </w:r>
      <w:r w:rsidRPr="00CD1AF5">
        <w:rPr>
          <w:sz w:val="28"/>
          <w:szCs w:val="28"/>
        </w:rPr>
        <w:t>1,26 мм, при средних значениях 1,08 и 1,10 мм (для неармированной и армированной модели соответственно). В обоих случаях (армированной и не армированной насыпи) получены максимально схожие значения, наблюдались очень близкие проявления деформации моделей, о чем свидетельствуют значения результирующих деформаций: неармированная модель, в пределах 10,94</w:t>
      </w:r>
      <w:r w:rsidR="0077427E">
        <w:rPr>
          <w:sz w:val="28"/>
          <w:szCs w:val="28"/>
          <w:lang w:val="kk-KZ"/>
        </w:rPr>
        <w:t>-</w:t>
      </w:r>
      <w:r w:rsidRPr="00CD1AF5">
        <w:rPr>
          <w:sz w:val="28"/>
          <w:szCs w:val="28"/>
        </w:rPr>
        <w:t>11,79 мм, среднее 11,45 мм; армированная 10,95</w:t>
      </w:r>
      <w:r w:rsidR="0077427E">
        <w:rPr>
          <w:sz w:val="28"/>
          <w:szCs w:val="28"/>
          <w:lang w:val="kk-KZ"/>
        </w:rPr>
        <w:t>-</w:t>
      </w:r>
      <w:r w:rsidRPr="00CD1AF5">
        <w:rPr>
          <w:sz w:val="28"/>
          <w:szCs w:val="28"/>
        </w:rPr>
        <w:t>11,87</w:t>
      </w:r>
      <w:r w:rsidR="0077427E">
        <w:rPr>
          <w:sz w:val="28"/>
          <w:szCs w:val="28"/>
          <w:lang w:val="kk-KZ"/>
        </w:rPr>
        <w:t> </w:t>
      </w:r>
      <w:r w:rsidRPr="00CD1AF5">
        <w:rPr>
          <w:sz w:val="28"/>
          <w:szCs w:val="28"/>
        </w:rPr>
        <w:t xml:space="preserve">мм, среднее 11,38 мм. </w:t>
      </w:r>
    </w:p>
    <w:p w14:paraId="6AEAB5DB" w14:textId="48A77CA2" w:rsidR="006B64CF" w:rsidRPr="00CD1AF5" w:rsidRDefault="006B64CF" w:rsidP="00693088">
      <w:pPr>
        <w:ind w:firstLine="709"/>
        <w:jc w:val="both"/>
        <w:rPr>
          <w:sz w:val="28"/>
          <w:szCs w:val="28"/>
        </w:rPr>
      </w:pPr>
      <w:proofErr w:type="gramStart"/>
      <w:r w:rsidRPr="00CD1AF5">
        <w:rPr>
          <w:sz w:val="28"/>
          <w:szCs w:val="28"/>
        </w:rPr>
        <w:lastRenderedPageBreak/>
        <w:t>Меньше</w:t>
      </w:r>
      <w:proofErr w:type="gramEnd"/>
      <w:r w:rsidRPr="00CD1AF5">
        <w:rPr>
          <w:sz w:val="28"/>
          <w:szCs w:val="28"/>
        </w:rPr>
        <w:t xml:space="preserve"> чем в точках С, но все же высокие значения вертикальных деформаций наблюдались в точках А – локациях на горизонтальном удалении 10 см от источника задаваемого смещения. Для неармированной модели максимальные горизонтальные деформации лежат в пределах 1,9</w:t>
      </w:r>
      <w:r w:rsidR="0077427E">
        <w:rPr>
          <w:sz w:val="28"/>
          <w:szCs w:val="28"/>
          <w:lang w:val="kk-KZ"/>
        </w:rPr>
        <w:t>-</w:t>
      </w:r>
      <w:r w:rsidRPr="00CD1AF5">
        <w:rPr>
          <w:sz w:val="28"/>
          <w:szCs w:val="28"/>
        </w:rPr>
        <w:t>2,8 мм, для армированной 2,1</w:t>
      </w:r>
      <w:r w:rsidR="0077427E">
        <w:rPr>
          <w:sz w:val="28"/>
          <w:szCs w:val="28"/>
          <w:lang w:val="kk-KZ"/>
        </w:rPr>
        <w:t>-</w:t>
      </w:r>
      <w:r w:rsidRPr="00CD1AF5">
        <w:rPr>
          <w:sz w:val="28"/>
          <w:szCs w:val="28"/>
        </w:rPr>
        <w:t>2,5 мм. Все полученные значения имеют тесную связь, средние значения составляют 2,45 и 2,30 мм (для неармированной и армированной модели соответственно). Горизонтальные деформации лежат в пределах 0,58</w:t>
      </w:r>
      <w:r w:rsidR="0077427E">
        <w:rPr>
          <w:sz w:val="28"/>
          <w:szCs w:val="28"/>
          <w:lang w:val="kk-KZ"/>
        </w:rPr>
        <w:t>-</w:t>
      </w:r>
      <w:r w:rsidRPr="00CD1AF5">
        <w:rPr>
          <w:sz w:val="28"/>
          <w:szCs w:val="28"/>
        </w:rPr>
        <w:t>0,96 мм для неармированной модели и 0,62 0,98 – для армированной. Средние значения также имеют высокую сходимость, составляют 0,74 и 0,78 мм (для неармированной и армированной модели соответственно). Результирующие деформации в пределах 2,03</w:t>
      </w:r>
      <w:r w:rsidR="0077427E">
        <w:rPr>
          <w:sz w:val="28"/>
          <w:szCs w:val="28"/>
          <w:lang w:val="kk-KZ"/>
        </w:rPr>
        <w:t>-</w:t>
      </w:r>
      <w:r w:rsidRPr="00CD1AF5">
        <w:rPr>
          <w:sz w:val="28"/>
          <w:szCs w:val="28"/>
        </w:rPr>
        <w:t>2,96 мм для неармированной модели и 2,19</w:t>
      </w:r>
      <w:r w:rsidR="0077427E">
        <w:rPr>
          <w:sz w:val="28"/>
          <w:szCs w:val="28"/>
          <w:lang w:val="kk-KZ"/>
        </w:rPr>
        <w:t>-</w:t>
      </w:r>
      <w:r w:rsidRPr="00CD1AF5">
        <w:rPr>
          <w:sz w:val="28"/>
          <w:szCs w:val="28"/>
        </w:rPr>
        <w:t xml:space="preserve">2,63 мм для армированной. Средние значения составляют 2,56 мм для неармированной модели и 2,43 мм для армированной. Высокая сходимость значений деформации имеет логическую закономерность и объясняется аналогичными модельными условиями в обоих случаях, без армирования грунтового основания. </w:t>
      </w:r>
    </w:p>
    <w:p w14:paraId="494F7610" w14:textId="241FDAFC" w:rsidR="006B64CF" w:rsidRPr="00CD1AF5" w:rsidRDefault="006B64CF" w:rsidP="00693088">
      <w:pPr>
        <w:ind w:firstLine="709"/>
        <w:jc w:val="both"/>
        <w:rPr>
          <w:sz w:val="28"/>
          <w:szCs w:val="28"/>
        </w:rPr>
      </w:pPr>
      <w:r w:rsidRPr="00CD1AF5">
        <w:rPr>
          <w:sz w:val="28"/>
          <w:szCs w:val="28"/>
        </w:rPr>
        <w:t xml:space="preserve">Незначительное смещение грунта наблюдалось в точках </w:t>
      </w:r>
      <w:r w:rsidRPr="00CD1AF5">
        <w:rPr>
          <w:sz w:val="28"/>
          <w:szCs w:val="28"/>
          <w:lang w:val="en-US"/>
        </w:rPr>
        <w:t>D</w:t>
      </w:r>
      <w:r w:rsidRPr="00CD1AF5">
        <w:rPr>
          <w:sz w:val="28"/>
          <w:szCs w:val="28"/>
        </w:rPr>
        <w:t>, локациях, расположенных на откосе насыпи. Максимальные вертикальные деформации неармированной модели лежат в пределах 1,1</w:t>
      </w:r>
      <w:r w:rsidR="0077427E">
        <w:rPr>
          <w:sz w:val="28"/>
          <w:szCs w:val="28"/>
          <w:lang w:val="kk-KZ"/>
        </w:rPr>
        <w:t>-</w:t>
      </w:r>
      <w:r w:rsidRPr="00CD1AF5">
        <w:rPr>
          <w:sz w:val="28"/>
          <w:szCs w:val="28"/>
        </w:rPr>
        <w:t>1,8 мм, тогда как те же значения для армированной модели составляют всего 0,1</w:t>
      </w:r>
      <w:r w:rsidR="0077427E">
        <w:rPr>
          <w:sz w:val="28"/>
          <w:szCs w:val="28"/>
          <w:lang w:val="kk-KZ"/>
        </w:rPr>
        <w:t>-</w:t>
      </w:r>
      <w:r w:rsidRPr="00CD1AF5">
        <w:rPr>
          <w:sz w:val="28"/>
          <w:szCs w:val="28"/>
        </w:rPr>
        <w:t>0,3 мм. При средних показателях 1,4 и 0,2 мм (для неармированной и армированной модели соответственно) эффект армирования составляет 7 кратное снижение деформации в вертикальном направлении, а вертикальная деформация основания насыпи в 11 раз превышает деформацию армированного откоса. Горизонтальные деформации неармированной модели лежат в пределах 1,7</w:t>
      </w:r>
      <w:r w:rsidR="0077427E">
        <w:rPr>
          <w:sz w:val="28"/>
          <w:szCs w:val="28"/>
          <w:lang w:val="kk-KZ"/>
        </w:rPr>
        <w:t>-</w:t>
      </w:r>
      <w:r w:rsidRPr="00CD1AF5">
        <w:rPr>
          <w:sz w:val="28"/>
          <w:szCs w:val="28"/>
        </w:rPr>
        <w:t>2,2</w:t>
      </w:r>
      <w:r w:rsidR="0077427E">
        <w:rPr>
          <w:sz w:val="28"/>
          <w:szCs w:val="28"/>
          <w:lang w:val="kk-KZ"/>
        </w:rPr>
        <w:t> </w:t>
      </w:r>
      <w:r w:rsidRPr="00CD1AF5">
        <w:rPr>
          <w:sz w:val="28"/>
          <w:szCs w:val="28"/>
        </w:rPr>
        <w:t>мм (среднее 1,9 мм), а армированной 0,0</w:t>
      </w:r>
      <w:r w:rsidR="0077427E">
        <w:rPr>
          <w:sz w:val="28"/>
          <w:szCs w:val="28"/>
          <w:lang w:val="kk-KZ"/>
        </w:rPr>
        <w:t>-</w:t>
      </w:r>
      <w:r w:rsidRPr="00CD1AF5">
        <w:rPr>
          <w:sz w:val="28"/>
          <w:szCs w:val="28"/>
        </w:rPr>
        <w:t>0,1 мм (среднее 0,05 мм). В данном случае эффект армирования проявляется в 7 кратном снижении горизонтальной деформации, а деформация откоса в 16 раз меньше деформации основания насыпи. Результирующая деформация соответственно имеет большое различие между армированной и не армированной моделью: неармированная модель в пределах от 1,15 до 1,83 мм, при среднем значении 1,45 мм; армированная модель в пределах от 0,10</w:t>
      </w:r>
      <w:r w:rsidR="0077427E">
        <w:rPr>
          <w:sz w:val="28"/>
          <w:szCs w:val="28"/>
          <w:lang w:val="kk-KZ"/>
        </w:rPr>
        <w:t>-</w:t>
      </w:r>
      <w:r w:rsidRPr="00CD1AF5">
        <w:rPr>
          <w:sz w:val="28"/>
          <w:szCs w:val="28"/>
        </w:rPr>
        <w:t>0,31 мм, при среднем значении 0,20 мм. Снижение общей деформации от армирования составляет 90%, а общая деформация откоса в 11 раз меньше общей деформации основания насыпи.</w:t>
      </w:r>
    </w:p>
    <w:p w14:paraId="77CD52DA" w14:textId="3066C9B2" w:rsidR="006B64CF" w:rsidRPr="00CD1AF5" w:rsidRDefault="006B64CF" w:rsidP="00693088">
      <w:pPr>
        <w:ind w:firstLine="709"/>
        <w:jc w:val="both"/>
        <w:rPr>
          <w:sz w:val="28"/>
          <w:szCs w:val="28"/>
        </w:rPr>
      </w:pPr>
      <w:r w:rsidRPr="00CD1AF5">
        <w:rPr>
          <w:sz w:val="28"/>
          <w:szCs w:val="28"/>
        </w:rPr>
        <w:t xml:space="preserve">Минимальные значения деформаций наблюдались в локации верхнего основания насыпи, в точках В. Максимальные вертикальные деформации неармированной модели составляют от 0,7 до 1,0 мм, при среднем показателе 0,85 мм, тогда как те же значения деформаций для армированной модели составляют 0,0-0,1 мм, при среднем значении 0,025 мм. В данной локации эффект армирования сказывается в 34 кратном уменьшении вертикальной деформации и 92 кратном уменьшении относительно деформации подстилающего основания. Максимальные горизонтальные деформации неармированной модели лежат в пределах 0,16 – 0,28 мм, при среднем значении 0,23 мм, а горизонтальных деформаций армированной модели не было выявлено. Следовательно, в данном случае получен максимальный эффект </w:t>
      </w:r>
      <w:r w:rsidRPr="00CD1AF5">
        <w:rPr>
          <w:sz w:val="28"/>
          <w:szCs w:val="28"/>
        </w:rPr>
        <w:lastRenderedPageBreak/>
        <w:t>армирования с обеспечением высокой степени устойчивости верхнего основания насыпи. Сравнения результирующих показателей деформации показали следующее: неармированная модель в пределах 0,71</w:t>
      </w:r>
      <w:r w:rsidR="0077427E">
        <w:rPr>
          <w:sz w:val="28"/>
          <w:szCs w:val="28"/>
          <w:lang w:val="kk-KZ"/>
        </w:rPr>
        <w:t>-</w:t>
      </w:r>
      <w:r w:rsidRPr="00CD1AF5">
        <w:rPr>
          <w:sz w:val="28"/>
          <w:szCs w:val="28"/>
        </w:rPr>
        <w:t>1,04 мм, при среднем значении 0,88; армированная модель в пределах 0,0</w:t>
      </w:r>
      <w:r w:rsidR="0077427E">
        <w:rPr>
          <w:sz w:val="28"/>
          <w:szCs w:val="28"/>
          <w:lang w:val="kk-KZ"/>
        </w:rPr>
        <w:t>-</w:t>
      </w:r>
      <w:r w:rsidRPr="00CD1AF5">
        <w:rPr>
          <w:sz w:val="28"/>
          <w:szCs w:val="28"/>
        </w:rPr>
        <w:t>0,1 мм, при среднем значении 0,025 мм. Таким образом максимальный эффект армирования по отношению обеспечения устойчивости составляет 97,3% относительно подстилающего основания. Кратность снижения общей деформации относительно неармированной модели составляет 35 раз, а относительно подстилающего основания 97 раз.</w:t>
      </w:r>
    </w:p>
    <w:p w14:paraId="1AF073C0" w14:textId="77777777" w:rsidR="006B64CF" w:rsidRPr="00CD1AF5" w:rsidRDefault="006B64CF" w:rsidP="00693088">
      <w:pPr>
        <w:ind w:firstLine="709"/>
        <w:jc w:val="both"/>
        <w:rPr>
          <w:sz w:val="28"/>
          <w:szCs w:val="28"/>
        </w:rPr>
      </w:pPr>
      <w:r w:rsidRPr="00CD1AF5">
        <w:rPr>
          <w:sz w:val="28"/>
          <w:szCs w:val="28"/>
        </w:rPr>
        <w:t>Анализ статистических показателей полученных результатов свидетельствует о тесной связи частных значений. Полученные коэффициенты вариаций в пределах локаций не превышают 15%, что подтверждает надежность полученных результатов, метода исследования и выявленных закономерностей.</w:t>
      </w:r>
    </w:p>
    <w:p w14:paraId="289E576E" w14:textId="15955EA6" w:rsidR="006B64CF" w:rsidRPr="00CD1AF5" w:rsidRDefault="006B64CF" w:rsidP="00693088">
      <w:pPr>
        <w:ind w:firstLine="709"/>
        <w:contextualSpacing/>
        <w:jc w:val="both"/>
        <w:rPr>
          <w:sz w:val="32"/>
          <w:szCs w:val="32"/>
        </w:rPr>
      </w:pPr>
      <w:r w:rsidRPr="00CD1AF5">
        <w:rPr>
          <w:sz w:val="28"/>
          <w:szCs w:val="28"/>
        </w:rPr>
        <w:t xml:space="preserve">Влияние элементов армирования на снижение деформации насыпи можно наблюдать на сравнительных графиках рисунка 10. Представленные закономерности, а точнее уравнения показывают степень влияния армирования: чем ближе переменная аргумента «х» к 1, тем меньше проявляется армирующий эффект, и наоборот, чем больше отличие переменной аргумента «х» от 1, тем больше влияние армирования на устойчивость насыпи. Характерное влияние армирования наблюдается в локациях </w:t>
      </w:r>
      <w:r w:rsidRPr="00CD1AF5">
        <w:rPr>
          <w:sz w:val="28"/>
          <w:szCs w:val="28"/>
          <w:lang w:val="en-US"/>
        </w:rPr>
        <w:t>B</w:t>
      </w:r>
      <w:r w:rsidRPr="00CD1AF5">
        <w:rPr>
          <w:sz w:val="28"/>
          <w:szCs w:val="28"/>
        </w:rPr>
        <w:t xml:space="preserve">, где переменная вертикальной деформации составляет 0,0166, горизонтальной составляет 0, а общей деформации – 0,0161. Относительно меньшее, но также существенное влияние выявлено в локации </w:t>
      </w:r>
      <w:r w:rsidRPr="00CD1AF5">
        <w:rPr>
          <w:sz w:val="28"/>
          <w:szCs w:val="28"/>
          <w:lang w:val="en-US"/>
        </w:rPr>
        <w:t>D</w:t>
      </w:r>
      <w:r w:rsidRPr="00CD1AF5">
        <w:rPr>
          <w:sz w:val="28"/>
          <w:szCs w:val="28"/>
        </w:rPr>
        <w:t>: переменная вертикальной деформации составляет 0,10, горизонтальной – 0,09, общей – 0,10. Очевидно, что минимальное влияние было выявлено в точках А и С, где не предусматривалось армирования: переменная вертикальной деформации составляет 1,004 и 0,9141 (соответственно), горизонтальной – 1,04 и 1,08, общей – 1,004 и 0,944.</w:t>
      </w:r>
    </w:p>
    <w:p w14:paraId="538278C9" w14:textId="77777777" w:rsidR="006B64CF" w:rsidRPr="00CD1AF5" w:rsidRDefault="006B64CF" w:rsidP="00693088">
      <w:pPr>
        <w:ind w:firstLine="709"/>
        <w:contextualSpacing/>
        <w:jc w:val="both"/>
        <w:rPr>
          <w:sz w:val="32"/>
          <w:szCs w:val="32"/>
        </w:rPr>
      </w:pPr>
    </w:p>
    <w:p w14:paraId="637A95E9" w14:textId="40DD3417" w:rsidR="0019723A" w:rsidRPr="0077427E" w:rsidRDefault="0019723A" w:rsidP="00693088">
      <w:pPr>
        <w:pStyle w:val="2"/>
        <w:spacing w:before="0"/>
        <w:rPr>
          <w:b w:val="0"/>
          <w:szCs w:val="28"/>
          <w:lang w:val="kk-KZ"/>
        </w:rPr>
      </w:pPr>
      <w:bookmarkStart w:id="126" w:name="_Toc195095284"/>
      <w:r w:rsidRPr="00CD1AF5">
        <w:rPr>
          <w:szCs w:val="28"/>
        </w:rPr>
        <w:t xml:space="preserve">Выводы по </w:t>
      </w:r>
      <w:bookmarkEnd w:id="126"/>
      <w:r w:rsidR="0077427E">
        <w:rPr>
          <w:szCs w:val="28"/>
          <w:lang w:val="kk-KZ"/>
        </w:rPr>
        <w:t>разделу</w:t>
      </w:r>
    </w:p>
    <w:p w14:paraId="68C84FA7" w14:textId="7A6A54A1" w:rsidR="004C14AE" w:rsidRPr="00CD1AF5" w:rsidRDefault="004C14AE" w:rsidP="004B05C9">
      <w:pPr>
        <w:pStyle w:val="a4"/>
        <w:numPr>
          <w:ilvl w:val="0"/>
          <w:numId w:val="6"/>
        </w:numPr>
        <w:tabs>
          <w:tab w:val="left" w:pos="993"/>
        </w:tabs>
        <w:spacing w:after="0" w:line="240" w:lineRule="auto"/>
        <w:ind w:left="0" w:firstLine="709"/>
        <w:contextualSpacing w:val="0"/>
        <w:jc w:val="both"/>
        <w:rPr>
          <w:rFonts w:ascii="Times New Roman" w:hAnsi="Times New Roman" w:cs="Times New Roman"/>
          <w:sz w:val="28"/>
          <w:szCs w:val="28"/>
        </w:rPr>
      </w:pPr>
      <w:r w:rsidRPr="00CD1AF5">
        <w:rPr>
          <w:rFonts w:ascii="Times New Roman" w:hAnsi="Times New Roman" w:cs="Times New Roman"/>
          <w:sz w:val="28"/>
          <w:szCs w:val="28"/>
        </w:rPr>
        <w:t>Был</w:t>
      </w:r>
      <w:r w:rsidR="0067305D" w:rsidRPr="00CD1AF5">
        <w:rPr>
          <w:rFonts w:ascii="Times New Roman" w:hAnsi="Times New Roman" w:cs="Times New Roman"/>
          <w:sz w:val="28"/>
          <w:szCs w:val="28"/>
        </w:rPr>
        <w:t>и</w:t>
      </w:r>
      <w:r w:rsidRPr="00CD1AF5">
        <w:rPr>
          <w:rFonts w:ascii="Times New Roman" w:hAnsi="Times New Roman" w:cs="Times New Roman"/>
          <w:sz w:val="28"/>
          <w:szCs w:val="28"/>
        </w:rPr>
        <w:t xml:space="preserve"> проведен</w:t>
      </w:r>
      <w:r w:rsidR="0067305D" w:rsidRPr="00CD1AF5">
        <w:rPr>
          <w:rFonts w:ascii="Times New Roman" w:hAnsi="Times New Roman" w:cs="Times New Roman"/>
          <w:sz w:val="28"/>
          <w:szCs w:val="28"/>
        </w:rPr>
        <w:t>ы</w:t>
      </w:r>
      <w:r w:rsidRPr="00CD1AF5">
        <w:rPr>
          <w:rFonts w:ascii="Times New Roman" w:hAnsi="Times New Roman" w:cs="Times New Roman"/>
          <w:sz w:val="28"/>
          <w:szCs w:val="28"/>
        </w:rPr>
        <w:t xml:space="preserve"> модельн</w:t>
      </w:r>
      <w:r w:rsidR="0067305D" w:rsidRPr="00CD1AF5">
        <w:rPr>
          <w:rFonts w:ascii="Times New Roman" w:hAnsi="Times New Roman" w:cs="Times New Roman"/>
          <w:sz w:val="28"/>
          <w:szCs w:val="28"/>
        </w:rPr>
        <w:t>ы</w:t>
      </w:r>
      <w:r w:rsidRPr="00CD1AF5">
        <w:rPr>
          <w:rFonts w:ascii="Times New Roman" w:hAnsi="Times New Roman" w:cs="Times New Roman"/>
          <w:sz w:val="28"/>
          <w:szCs w:val="28"/>
        </w:rPr>
        <w:t>е испытани</w:t>
      </w:r>
      <w:r w:rsidR="0067305D" w:rsidRPr="00CD1AF5">
        <w:rPr>
          <w:rFonts w:ascii="Times New Roman" w:hAnsi="Times New Roman" w:cs="Times New Roman"/>
          <w:sz w:val="28"/>
          <w:szCs w:val="28"/>
        </w:rPr>
        <w:t>я</w:t>
      </w:r>
      <w:r w:rsidRPr="00CD1AF5">
        <w:rPr>
          <w:rFonts w:ascii="Times New Roman" w:hAnsi="Times New Roman" w:cs="Times New Roman"/>
          <w:sz w:val="28"/>
          <w:szCs w:val="28"/>
        </w:rPr>
        <w:t xml:space="preserve"> неармированной и армированной насып</w:t>
      </w:r>
      <w:r w:rsidR="0067305D" w:rsidRPr="00CD1AF5">
        <w:rPr>
          <w:rFonts w:ascii="Times New Roman" w:hAnsi="Times New Roman" w:cs="Times New Roman"/>
          <w:sz w:val="28"/>
          <w:szCs w:val="28"/>
        </w:rPr>
        <w:t>и</w:t>
      </w:r>
      <w:r w:rsidRPr="00CD1AF5">
        <w:rPr>
          <w:rFonts w:ascii="Times New Roman" w:hAnsi="Times New Roman" w:cs="Times New Roman"/>
          <w:sz w:val="28"/>
          <w:szCs w:val="28"/>
        </w:rPr>
        <w:t xml:space="preserve">, построенной с использованием </w:t>
      </w:r>
      <w:proofErr w:type="spellStart"/>
      <w:r w:rsidRPr="00CD1AF5">
        <w:rPr>
          <w:rFonts w:ascii="Times New Roman" w:hAnsi="Times New Roman" w:cs="Times New Roman"/>
          <w:sz w:val="28"/>
          <w:szCs w:val="28"/>
        </w:rPr>
        <w:t>геосинтетических</w:t>
      </w:r>
      <w:proofErr w:type="spellEnd"/>
      <w:r w:rsidRPr="00CD1AF5">
        <w:rPr>
          <w:rFonts w:ascii="Times New Roman" w:hAnsi="Times New Roman" w:cs="Times New Roman"/>
          <w:sz w:val="28"/>
          <w:szCs w:val="28"/>
        </w:rPr>
        <w:t xml:space="preserve"> материалов. Моделью для проведения испытаний была принята грунтовая дамба </w:t>
      </w:r>
      <w:proofErr w:type="spellStart"/>
      <w:r w:rsidRPr="00CD1AF5">
        <w:rPr>
          <w:rFonts w:ascii="Times New Roman" w:hAnsi="Times New Roman" w:cs="Times New Roman"/>
          <w:sz w:val="28"/>
          <w:szCs w:val="28"/>
        </w:rPr>
        <w:t>золошламонакопителя</w:t>
      </w:r>
      <w:proofErr w:type="spellEnd"/>
      <w:r w:rsidRPr="00CD1AF5">
        <w:rPr>
          <w:rFonts w:ascii="Times New Roman" w:hAnsi="Times New Roman" w:cs="Times New Roman"/>
          <w:sz w:val="28"/>
          <w:szCs w:val="28"/>
        </w:rPr>
        <w:t xml:space="preserve"> тепловой электрической централи ТЭЦ-1, металлургического комбината в г. Темиртау (Казахстан).</w:t>
      </w:r>
    </w:p>
    <w:p w14:paraId="3F89E264" w14:textId="317676EF" w:rsidR="0067305D" w:rsidRPr="00CD1AF5" w:rsidRDefault="004C14AE" w:rsidP="004B05C9">
      <w:pPr>
        <w:pStyle w:val="a4"/>
        <w:numPr>
          <w:ilvl w:val="0"/>
          <w:numId w:val="6"/>
        </w:numPr>
        <w:tabs>
          <w:tab w:val="left" w:pos="993"/>
        </w:tabs>
        <w:spacing w:after="0" w:line="240" w:lineRule="auto"/>
        <w:ind w:left="0" w:firstLine="709"/>
        <w:contextualSpacing w:val="0"/>
        <w:jc w:val="both"/>
        <w:rPr>
          <w:rFonts w:ascii="Times New Roman" w:hAnsi="Times New Roman" w:cs="Times New Roman"/>
          <w:sz w:val="28"/>
          <w:szCs w:val="28"/>
        </w:rPr>
      </w:pPr>
      <w:r w:rsidRPr="00CD1AF5">
        <w:rPr>
          <w:rFonts w:ascii="Times New Roman" w:hAnsi="Times New Roman" w:cs="Times New Roman"/>
          <w:sz w:val="28"/>
          <w:szCs w:val="28"/>
        </w:rPr>
        <w:t xml:space="preserve">Модельные испытания выполнены в лотке с радиальным перемещением боковых стенок, расположенных под углом. Грунтовая насыпь и грунтовое основание были выполнены из одинакового материала, эквивалентного материалу натурной насыпи. В качестве </w:t>
      </w:r>
      <w:proofErr w:type="spellStart"/>
      <w:r w:rsidRPr="00CD1AF5">
        <w:rPr>
          <w:rFonts w:ascii="Times New Roman" w:hAnsi="Times New Roman" w:cs="Times New Roman"/>
          <w:sz w:val="28"/>
          <w:szCs w:val="28"/>
        </w:rPr>
        <w:t>геосинтетических</w:t>
      </w:r>
      <w:proofErr w:type="spellEnd"/>
      <w:r w:rsidRPr="00CD1AF5">
        <w:rPr>
          <w:rFonts w:ascii="Times New Roman" w:hAnsi="Times New Roman" w:cs="Times New Roman"/>
          <w:sz w:val="28"/>
          <w:szCs w:val="28"/>
        </w:rPr>
        <w:t xml:space="preserve"> материалов были использованы геотекстиль и георешетки. Эквивалентные материалы для модельных испытаний были подобраны на основе закона динамического подобия. Испытания проводились с помощью датчиков, установленных на разных глубинах внутри насыпи. </w:t>
      </w:r>
      <w:r w:rsidR="0067305D" w:rsidRPr="00CD1AF5">
        <w:rPr>
          <w:rFonts w:ascii="Times New Roman" w:hAnsi="Times New Roman" w:cs="Times New Roman"/>
          <w:sz w:val="28"/>
          <w:szCs w:val="28"/>
        </w:rPr>
        <w:t>На основании проведенных модельных испытаний были получены численные значения деформаций грунтовой насыпи при перемещении подстилающего основания.</w:t>
      </w:r>
    </w:p>
    <w:p w14:paraId="324BB60C" w14:textId="466D8CD9" w:rsidR="0067305D" w:rsidRPr="00CD1AF5" w:rsidRDefault="00FC5C9E" w:rsidP="004B05C9">
      <w:pPr>
        <w:pStyle w:val="a4"/>
        <w:numPr>
          <w:ilvl w:val="0"/>
          <w:numId w:val="6"/>
        </w:numPr>
        <w:tabs>
          <w:tab w:val="left" w:pos="993"/>
        </w:tabs>
        <w:spacing w:after="0" w:line="240" w:lineRule="auto"/>
        <w:ind w:left="0" w:firstLine="709"/>
        <w:contextualSpacing w:val="0"/>
        <w:jc w:val="both"/>
        <w:rPr>
          <w:rFonts w:ascii="Times New Roman" w:eastAsia="Times New Roman" w:hAnsi="Times New Roman" w:cs="Times New Roman"/>
          <w:sz w:val="28"/>
          <w:szCs w:val="28"/>
          <w:lang w:eastAsia="ru-RU"/>
        </w:rPr>
      </w:pPr>
      <w:r w:rsidRPr="00CD1AF5">
        <w:rPr>
          <w:rFonts w:ascii="Times New Roman" w:hAnsi="Times New Roman" w:cs="Times New Roman"/>
          <w:sz w:val="28"/>
          <w:szCs w:val="28"/>
        </w:rPr>
        <w:lastRenderedPageBreak/>
        <w:t>Максимальные деформации грунтовой насыпи наблюдаются в точках C, расположенных ближе всего к зоне перемещения основания, тогда как минимальные зафиксированы в точках B, наиболее удаленных от источника смещения. В центральных зонах насыпи вертикальные и горизонтальные деформации в армированной и неармированной моделях показывают высокую сходимость, однако в критических областях армирование значительно снижает уровень деформаций, повышая устойчивость конструкции.</w:t>
      </w:r>
    </w:p>
    <w:p w14:paraId="041194E6" w14:textId="22DB4C31" w:rsidR="0067305D" w:rsidRPr="00CD1AF5" w:rsidRDefault="00FC5C9E" w:rsidP="004B05C9">
      <w:pPr>
        <w:pStyle w:val="a4"/>
        <w:numPr>
          <w:ilvl w:val="0"/>
          <w:numId w:val="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CD1AF5">
        <w:rPr>
          <w:rFonts w:ascii="Times New Roman" w:hAnsi="Times New Roman" w:cs="Times New Roman"/>
          <w:sz w:val="28"/>
          <w:szCs w:val="28"/>
        </w:rPr>
        <w:t>Сравнение армированных и неармированных моделей показало, что средние вертикальные деформации подстилающего основания составили 11,4</w:t>
      </w:r>
      <w:r w:rsidR="004403FD">
        <w:rPr>
          <w:rFonts w:ascii="Times New Roman" w:hAnsi="Times New Roman" w:cs="Times New Roman"/>
          <w:sz w:val="28"/>
          <w:szCs w:val="28"/>
        </w:rPr>
        <w:t> </w:t>
      </w:r>
      <w:r w:rsidRPr="00CD1AF5">
        <w:rPr>
          <w:rFonts w:ascii="Times New Roman" w:hAnsi="Times New Roman" w:cs="Times New Roman"/>
          <w:sz w:val="28"/>
          <w:szCs w:val="28"/>
        </w:rPr>
        <w:t>мм для неармированной насыпи и 11,35 мм для армированной, что демонстрирует минимальные различия между моделями. Горизонтальные деформации также оказались близкими по значениям: 0,68</w:t>
      </w:r>
      <w:r w:rsidR="004403FD">
        <w:rPr>
          <w:rFonts w:ascii="Times New Roman" w:hAnsi="Times New Roman" w:cs="Times New Roman"/>
          <w:sz w:val="28"/>
          <w:szCs w:val="28"/>
        </w:rPr>
        <w:t>-</w:t>
      </w:r>
      <w:r w:rsidRPr="00CD1AF5">
        <w:rPr>
          <w:rFonts w:ascii="Times New Roman" w:hAnsi="Times New Roman" w:cs="Times New Roman"/>
          <w:sz w:val="28"/>
          <w:szCs w:val="28"/>
        </w:rPr>
        <w:t>1,46 мм в неармированной модели и 0,98</w:t>
      </w:r>
      <w:r w:rsidR="004403FD">
        <w:rPr>
          <w:rFonts w:ascii="Times New Roman" w:hAnsi="Times New Roman" w:cs="Times New Roman"/>
          <w:sz w:val="28"/>
          <w:szCs w:val="28"/>
        </w:rPr>
        <w:t>-</w:t>
      </w:r>
      <w:r w:rsidRPr="00CD1AF5">
        <w:rPr>
          <w:rFonts w:ascii="Times New Roman" w:hAnsi="Times New Roman" w:cs="Times New Roman"/>
          <w:sz w:val="28"/>
          <w:szCs w:val="28"/>
        </w:rPr>
        <w:t>1,26 мм в армированной, что свидетельствует о схожести их поведения по этому параметру.</w:t>
      </w:r>
    </w:p>
    <w:p w14:paraId="522E3E09" w14:textId="28279DA0" w:rsidR="0067305D" w:rsidRPr="00CD1AF5" w:rsidRDefault="00FC5C9E" w:rsidP="004B05C9">
      <w:pPr>
        <w:pStyle w:val="a4"/>
        <w:numPr>
          <w:ilvl w:val="0"/>
          <w:numId w:val="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CD1AF5">
        <w:rPr>
          <w:rFonts w:ascii="Times New Roman" w:hAnsi="Times New Roman" w:cs="Times New Roman"/>
          <w:sz w:val="28"/>
          <w:szCs w:val="28"/>
        </w:rPr>
        <w:t>В критических точках насыпи армирование показало значительное снижение деформаций. В точках D (на откосе насыпи) оно привело к 7-кратному уменьшению вертикальной деформации и 16-кратному снижению горизонтальной деформации, при этом общая деформация в армированной модели оказалась на 90% ниже, чем в неармированной. В точках B (верхнее основание насыпи) армирование обеспечило 34-кратное уменьшение вертикальной деформации и 97-кратное снижение общей деформации относительно подстилающего основания, что подтверждает его максимальный эффект в стабилизации конструкции.</w:t>
      </w:r>
    </w:p>
    <w:p w14:paraId="79B7781F" w14:textId="4641ACFA" w:rsidR="0067305D" w:rsidRPr="00CD1AF5" w:rsidRDefault="00FC5C9E" w:rsidP="004B05C9">
      <w:pPr>
        <w:pStyle w:val="a4"/>
        <w:numPr>
          <w:ilvl w:val="0"/>
          <w:numId w:val="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CD1AF5">
        <w:rPr>
          <w:rFonts w:ascii="Times New Roman" w:hAnsi="Times New Roman" w:cs="Times New Roman"/>
          <w:sz w:val="28"/>
          <w:szCs w:val="28"/>
        </w:rPr>
        <w:t>Коэффициенты вариации во всех исследованных зонах не превышают 15%, что свидетельствует о высокой достоверности полученных данных и подтверждает выявленные закономерности деформации грунтовой насыпи.</w:t>
      </w:r>
    </w:p>
    <w:p w14:paraId="1A93FC99" w14:textId="365937FB" w:rsidR="0067305D" w:rsidRPr="00CD1AF5" w:rsidRDefault="00FC5C9E" w:rsidP="004B05C9">
      <w:pPr>
        <w:pStyle w:val="a4"/>
        <w:numPr>
          <w:ilvl w:val="0"/>
          <w:numId w:val="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CD1AF5">
        <w:rPr>
          <w:rFonts w:ascii="Times New Roman" w:hAnsi="Times New Roman" w:cs="Times New Roman"/>
          <w:sz w:val="28"/>
          <w:szCs w:val="28"/>
        </w:rPr>
        <w:t>Анализ сравнительных графиков продемонстрировал, что наибольшее влияние армирование оказывает в зонах B и D, где оно существенно снижает деформации и повышает устойчивость конструкции, тогда как в зонах A и C его эффект минимален, поскольку армирование в этих областях не предусматривалось.</w:t>
      </w:r>
    </w:p>
    <w:p w14:paraId="03FF75E7" w14:textId="38652688" w:rsidR="00B528DF" w:rsidRPr="00CD1AF5" w:rsidRDefault="0067305D" w:rsidP="004B05C9">
      <w:pPr>
        <w:pStyle w:val="a4"/>
        <w:numPr>
          <w:ilvl w:val="0"/>
          <w:numId w:val="6"/>
        </w:numPr>
        <w:tabs>
          <w:tab w:val="left" w:pos="993"/>
        </w:tabs>
        <w:spacing w:after="0" w:line="240" w:lineRule="auto"/>
        <w:ind w:left="0" w:firstLine="709"/>
        <w:jc w:val="both"/>
        <w:rPr>
          <w:rFonts w:ascii="Times New Roman" w:hAnsi="Times New Roman" w:cs="Times New Roman"/>
          <w:sz w:val="28"/>
          <w:szCs w:val="28"/>
        </w:rPr>
      </w:pPr>
      <w:r w:rsidRPr="00CD1AF5">
        <w:rPr>
          <w:rFonts w:ascii="Times New Roman" w:hAnsi="Times New Roman" w:cs="Times New Roman"/>
          <w:sz w:val="28"/>
          <w:szCs w:val="28"/>
        </w:rPr>
        <w:t>Таким образом, проведенные исследования подтвердили высокую эффективность армирования в снижении деформаций грунтовых насыпей, особенно в зонах, подверженных наибольшим смещениям. Полученные закономерности могут быть использованы для оптимизации конструкций армированных насыпей, а также для усовершенствования методов их проектирования и расчета.</w:t>
      </w:r>
    </w:p>
    <w:p w14:paraId="5A21C2C8" w14:textId="7E374532" w:rsidR="009948FB" w:rsidRPr="00CD1AF5" w:rsidRDefault="009948FB" w:rsidP="00693088">
      <w:pPr>
        <w:rPr>
          <w:sz w:val="28"/>
          <w:szCs w:val="28"/>
        </w:rPr>
      </w:pPr>
      <w:r w:rsidRPr="00CD1AF5">
        <w:rPr>
          <w:sz w:val="28"/>
          <w:szCs w:val="28"/>
        </w:rPr>
        <w:br w:type="page"/>
      </w:r>
    </w:p>
    <w:p w14:paraId="5C3A587B" w14:textId="662EA64D" w:rsidR="00C43DB0" w:rsidRPr="00CD1AF5" w:rsidRDefault="00C43DB0" w:rsidP="00693088">
      <w:pPr>
        <w:pStyle w:val="1"/>
        <w:spacing w:before="0" w:line="240" w:lineRule="auto"/>
        <w:rPr>
          <w:b w:val="0"/>
          <w:caps/>
        </w:rPr>
      </w:pPr>
      <w:bookmarkStart w:id="127" w:name="_Toc195095285"/>
      <w:r w:rsidRPr="00CD1AF5">
        <w:rPr>
          <w:caps/>
        </w:rPr>
        <w:lastRenderedPageBreak/>
        <w:t xml:space="preserve">4 Численное моделирование </w:t>
      </w:r>
      <w:r w:rsidR="009A2717" w:rsidRPr="00CD1AF5">
        <w:rPr>
          <w:caps/>
        </w:rPr>
        <w:t>грунтовых насыпей с использованием двухмерных моделей (</w:t>
      </w:r>
      <w:r w:rsidRPr="00CD1AF5">
        <w:rPr>
          <w:caps/>
        </w:rPr>
        <w:t>2D</w:t>
      </w:r>
      <w:r w:rsidR="009A2717" w:rsidRPr="00CD1AF5">
        <w:rPr>
          <w:caps/>
        </w:rPr>
        <w:t>)</w:t>
      </w:r>
      <w:bookmarkEnd w:id="127"/>
    </w:p>
    <w:p w14:paraId="3983206E" w14:textId="77777777" w:rsidR="009A2717" w:rsidRPr="00CD1AF5" w:rsidRDefault="009A2717" w:rsidP="00693088">
      <w:pPr>
        <w:ind w:firstLine="709"/>
        <w:contextualSpacing/>
        <w:jc w:val="both"/>
        <w:rPr>
          <w:sz w:val="28"/>
          <w:szCs w:val="28"/>
        </w:rPr>
      </w:pPr>
    </w:p>
    <w:p w14:paraId="7952EF8E" w14:textId="77777777" w:rsidR="00510DC0" w:rsidRPr="00CD1AF5" w:rsidRDefault="00510DC0" w:rsidP="00693088">
      <w:pPr>
        <w:ind w:firstLine="709"/>
        <w:contextualSpacing/>
        <w:jc w:val="both"/>
        <w:rPr>
          <w:sz w:val="28"/>
          <w:szCs w:val="28"/>
        </w:rPr>
      </w:pPr>
      <w:r w:rsidRPr="00CD1AF5">
        <w:rPr>
          <w:sz w:val="28"/>
          <w:szCs w:val="28"/>
        </w:rPr>
        <w:t>В последние годы, в эпоху высокопроизводительных компьютерных технологий, численное моделирование является одним из востребованных и прогрессивных методов теоретических исследований. Численное моделирование, основанное на методе конечных элементов, позволяет достаточно точно, а главное быстро производить аналитические расчеты и прогнозирования различных геотехнических задач. Численное моделирование позволяет производить теоретические исследования, которые не всегда целесообразны практически, а порой просто невозможны.</w:t>
      </w:r>
    </w:p>
    <w:p w14:paraId="5AC6D3C6" w14:textId="77777777" w:rsidR="00510DC0" w:rsidRPr="00CD1AF5" w:rsidRDefault="00510DC0" w:rsidP="00693088">
      <w:pPr>
        <w:ind w:firstLine="709"/>
        <w:contextualSpacing/>
        <w:jc w:val="both"/>
        <w:rPr>
          <w:sz w:val="28"/>
          <w:szCs w:val="28"/>
        </w:rPr>
      </w:pPr>
      <w:r w:rsidRPr="00CD1AF5">
        <w:rPr>
          <w:sz w:val="28"/>
          <w:szCs w:val="28"/>
        </w:rPr>
        <w:t xml:space="preserve">Численное моделирование в двухмерной (2D) георешетке является важным инструментом для исследования поведения грунтовых конструкций и определения их деформаций и напряжений. Одним из программных комплексов, предназначенных для этой цели, является </w:t>
      </w:r>
      <w:proofErr w:type="spellStart"/>
      <w:r w:rsidRPr="00CD1AF5">
        <w:rPr>
          <w:sz w:val="28"/>
          <w:szCs w:val="28"/>
        </w:rPr>
        <w:t>Plaxis</w:t>
      </w:r>
      <w:proofErr w:type="spellEnd"/>
      <w:r w:rsidRPr="00CD1AF5">
        <w:rPr>
          <w:sz w:val="28"/>
          <w:szCs w:val="28"/>
        </w:rPr>
        <w:t>.</w:t>
      </w:r>
    </w:p>
    <w:p w14:paraId="18B73F47" w14:textId="77777777" w:rsidR="00510DC0" w:rsidRPr="00CD1AF5" w:rsidRDefault="00510DC0" w:rsidP="00693088">
      <w:pPr>
        <w:ind w:firstLine="709"/>
        <w:contextualSpacing/>
        <w:jc w:val="both"/>
        <w:rPr>
          <w:sz w:val="28"/>
          <w:szCs w:val="28"/>
        </w:rPr>
      </w:pPr>
      <w:proofErr w:type="spellStart"/>
      <w:r w:rsidRPr="00CD1AF5">
        <w:rPr>
          <w:sz w:val="28"/>
          <w:szCs w:val="28"/>
        </w:rPr>
        <w:t>Plaxis</w:t>
      </w:r>
      <w:proofErr w:type="spellEnd"/>
      <w:r w:rsidRPr="00CD1AF5">
        <w:rPr>
          <w:sz w:val="28"/>
          <w:szCs w:val="28"/>
        </w:rPr>
        <w:t xml:space="preserve"> позволяет моделировать георешетку с использованием команды "</w:t>
      </w:r>
      <w:proofErr w:type="spellStart"/>
      <w:r w:rsidRPr="00CD1AF5">
        <w:rPr>
          <w:sz w:val="28"/>
          <w:szCs w:val="28"/>
        </w:rPr>
        <w:t>Geotextile</w:t>
      </w:r>
      <w:proofErr w:type="spellEnd"/>
      <w:r w:rsidRPr="00CD1AF5">
        <w:rPr>
          <w:sz w:val="28"/>
          <w:szCs w:val="28"/>
        </w:rPr>
        <w:t>", которая позволяет задавать параметр нормальной жесткости. Однако важно отметить, что плоский объект, используемый для численного моделирования, способен воспринимать только осевые растягивающие усилия и не учитывает сжимающие усилия.</w:t>
      </w:r>
    </w:p>
    <w:p w14:paraId="4903534B" w14:textId="4A13938F" w:rsidR="00510DC0" w:rsidRPr="004403FD" w:rsidRDefault="00510DC0" w:rsidP="00693088">
      <w:pPr>
        <w:ind w:firstLine="709"/>
        <w:contextualSpacing/>
        <w:jc w:val="both"/>
        <w:rPr>
          <w:sz w:val="28"/>
          <w:szCs w:val="28"/>
        </w:rPr>
      </w:pPr>
      <w:r w:rsidRPr="006E50F7">
        <w:rPr>
          <w:sz w:val="28"/>
          <w:szCs w:val="28"/>
        </w:rPr>
        <w:t xml:space="preserve">Численное моделирование позволяет анализировать взаимодействие георешетки с грунтом, определять деформации и напряжения в различных участках конструкции. Это позволяет инженерам и проектировщикам более точно предсказывать поведение георешетки в условиях реального мира и оптимизировать ее проектные </w:t>
      </w:r>
      <w:r w:rsidRPr="004403FD">
        <w:rPr>
          <w:sz w:val="28"/>
          <w:szCs w:val="28"/>
        </w:rPr>
        <w:t xml:space="preserve">параметры </w:t>
      </w:r>
      <w:bookmarkStart w:id="128" w:name="tex95"/>
      <w:bookmarkEnd w:id="128"/>
      <w:r w:rsidR="00E903D4" w:rsidRPr="004403FD">
        <w:rPr>
          <w:sz w:val="28"/>
          <w:szCs w:val="28"/>
        </w:rPr>
        <w:fldChar w:fldCharType="begin"/>
      </w:r>
      <w:r w:rsidR="00E903D4" w:rsidRPr="004403FD">
        <w:rPr>
          <w:sz w:val="28"/>
          <w:szCs w:val="28"/>
        </w:rPr>
        <w:instrText xml:space="preserve"> HYPERLINK  \l "lit95" </w:instrText>
      </w:r>
      <w:r w:rsidR="00E903D4" w:rsidRPr="004403FD">
        <w:rPr>
          <w:sz w:val="28"/>
          <w:szCs w:val="28"/>
        </w:rPr>
      </w:r>
      <w:r w:rsidR="00E903D4" w:rsidRPr="004403FD">
        <w:rPr>
          <w:sz w:val="28"/>
          <w:szCs w:val="28"/>
        </w:rPr>
        <w:fldChar w:fldCharType="separate"/>
      </w:r>
      <w:r w:rsidRPr="004403FD">
        <w:rPr>
          <w:rStyle w:val="ae"/>
          <w:color w:val="auto"/>
          <w:sz w:val="28"/>
          <w:szCs w:val="28"/>
          <w:u w:val="none"/>
        </w:rPr>
        <w:t>[</w:t>
      </w:r>
      <w:r w:rsidR="004403FD" w:rsidRPr="004403FD">
        <w:rPr>
          <w:rStyle w:val="ae"/>
          <w:color w:val="auto"/>
          <w:sz w:val="28"/>
          <w:szCs w:val="28"/>
          <w:u w:val="none"/>
        </w:rPr>
        <w:t>95</w:t>
      </w:r>
      <w:r w:rsidR="00EE4EFF">
        <w:rPr>
          <w:rStyle w:val="ae"/>
          <w:color w:val="auto"/>
          <w:sz w:val="28"/>
          <w:szCs w:val="28"/>
          <w:u w:val="none"/>
        </w:rPr>
        <w:t>, р. 34-60</w:t>
      </w:r>
      <w:r w:rsidRPr="004403FD">
        <w:rPr>
          <w:rStyle w:val="ae"/>
          <w:color w:val="auto"/>
          <w:sz w:val="28"/>
          <w:szCs w:val="28"/>
          <w:u w:val="none"/>
        </w:rPr>
        <w:t>]</w:t>
      </w:r>
      <w:r w:rsidR="00E903D4" w:rsidRPr="004403FD">
        <w:rPr>
          <w:sz w:val="28"/>
          <w:szCs w:val="28"/>
        </w:rPr>
        <w:fldChar w:fldCharType="end"/>
      </w:r>
      <w:r w:rsidRPr="004403FD">
        <w:rPr>
          <w:sz w:val="28"/>
          <w:szCs w:val="28"/>
        </w:rPr>
        <w:t>.</w:t>
      </w:r>
    </w:p>
    <w:p w14:paraId="1F9F4F8C" w14:textId="77777777" w:rsidR="00510DC0" w:rsidRPr="006E50F7" w:rsidRDefault="00510DC0" w:rsidP="00693088">
      <w:pPr>
        <w:ind w:firstLine="709"/>
        <w:contextualSpacing/>
        <w:jc w:val="both"/>
        <w:rPr>
          <w:sz w:val="28"/>
          <w:szCs w:val="28"/>
        </w:rPr>
      </w:pPr>
      <w:r w:rsidRPr="006E50F7">
        <w:rPr>
          <w:sz w:val="28"/>
          <w:szCs w:val="28"/>
        </w:rPr>
        <w:t>Использование численного моделирования в 2D является эффективным инструментом при проектировании и анализе геотехнических конструкций, таких как дамбы, фундаменты, склоны и другие инженерные сооружения. Это позволяет учесть различные факторы, такие как грунтовые свойства, гидродинамические условия и нагрузки, а также проводить детальное исследование поведения конструкции в различных ситуациях.</w:t>
      </w:r>
    </w:p>
    <w:p w14:paraId="3DBB6588" w14:textId="77777777" w:rsidR="00510DC0" w:rsidRPr="006E50F7" w:rsidRDefault="00510DC0" w:rsidP="00693088">
      <w:pPr>
        <w:ind w:firstLine="709"/>
        <w:contextualSpacing/>
        <w:jc w:val="both"/>
        <w:rPr>
          <w:sz w:val="28"/>
          <w:szCs w:val="28"/>
        </w:rPr>
      </w:pPr>
      <w:r w:rsidRPr="006E50F7">
        <w:rPr>
          <w:sz w:val="28"/>
          <w:szCs w:val="28"/>
        </w:rPr>
        <w:t>В целом, численное моделирование в 2D представляет собой мощный инструмент, который позволяет инженерам и исследователям лучше понять и предсказать поведение георешетки в различных условиях, что способствует более эффективному проектированию и улучшению безопасности геотехнических конструкций.</w:t>
      </w:r>
    </w:p>
    <w:p w14:paraId="0ADD9A2C" w14:textId="77777777" w:rsidR="00510DC0" w:rsidRPr="006E50F7" w:rsidRDefault="00510DC0" w:rsidP="00693088">
      <w:pPr>
        <w:ind w:firstLine="709"/>
        <w:contextualSpacing/>
        <w:jc w:val="both"/>
        <w:rPr>
          <w:sz w:val="28"/>
          <w:szCs w:val="28"/>
        </w:rPr>
      </w:pPr>
    </w:p>
    <w:p w14:paraId="20B2A8A1" w14:textId="4C8D890F" w:rsidR="00510DC0" w:rsidRPr="006E50F7" w:rsidRDefault="00510DC0" w:rsidP="00693088">
      <w:pPr>
        <w:pStyle w:val="2"/>
        <w:spacing w:before="0"/>
      </w:pPr>
      <w:bookmarkStart w:id="129" w:name="_Toc195095286"/>
      <w:r w:rsidRPr="006E50F7">
        <w:t>4.1 Основы теории метода конечных элементов</w:t>
      </w:r>
      <w:bookmarkEnd w:id="129"/>
    </w:p>
    <w:p w14:paraId="00FBEDCD" w14:textId="72703DD5" w:rsidR="00510DC0" w:rsidRPr="006E50F7" w:rsidRDefault="00510DC0" w:rsidP="00693088">
      <w:pPr>
        <w:ind w:firstLine="709"/>
        <w:contextualSpacing/>
        <w:jc w:val="both"/>
        <w:rPr>
          <w:sz w:val="28"/>
          <w:szCs w:val="28"/>
        </w:rPr>
      </w:pPr>
      <w:r w:rsidRPr="006E50F7">
        <w:rPr>
          <w:sz w:val="28"/>
          <w:szCs w:val="28"/>
        </w:rPr>
        <w:t>Основная процедура МКЭ обеспечивает решение линейных и нелинейных задач напряженно-деформированного состояния среды с линейно-упругой связью напряжений и деформаций. Получение различных нелинейных решений достигается многократным повторением линейных решений.</w:t>
      </w:r>
    </w:p>
    <w:p w14:paraId="5BDE859F" w14:textId="52BE23BB" w:rsidR="00510DC0" w:rsidRPr="00EE4EFF" w:rsidRDefault="00510DC0" w:rsidP="00693088">
      <w:pPr>
        <w:ind w:firstLine="709"/>
        <w:contextualSpacing/>
        <w:jc w:val="both"/>
        <w:rPr>
          <w:sz w:val="28"/>
          <w:szCs w:val="28"/>
        </w:rPr>
      </w:pPr>
      <w:r w:rsidRPr="006E50F7">
        <w:rPr>
          <w:sz w:val="28"/>
          <w:szCs w:val="28"/>
        </w:rPr>
        <w:t xml:space="preserve">Основная концепция МКЭ состоит в том, что искомую непрерывную величину, перемещения точек деформированного тела, аппроксимируют </w:t>
      </w:r>
      <w:proofErr w:type="spellStart"/>
      <w:r w:rsidRPr="00CD1AF5">
        <w:rPr>
          <w:sz w:val="28"/>
          <w:szCs w:val="28"/>
        </w:rPr>
        <w:t>кусочным</w:t>
      </w:r>
      <w:proofErr w:type="spellEnd"/>
      <w:r w:rsidRPr="00CD1AF5">
        <w:rPr>
          <w:sz w:val="28"/>
          <w:szCs w:val="28"/>
        </w:rPr>
        <w:t xml:space="preserve"> набором функций, заданных над ограниченными конечными </w:t>
      </w:r>
      <w:r w:rsidRPr="00CD1AF5">
        <w:rPr>
          <w:sz w:val="28"/>
          <w:szCs w:val="28"/>
        </w:rPr>
        <w:lastRenderedPageBreak/>
        <w:t xml:space="preserve">подобластями (элементами). С помощью такой процедуры интегрирование дифференциальных уравнений аналитической постановки задачи сводится к </w:t>
      </w:r>
      <w:r w:rsidRPr="006E50F7">
        <w:rPr>
          <w:sz w:val="28"/>
          <w:szCs w:val="28"/>
        </w:rPr>
        <w:t xml:space="preserve">решению системы линейных уравнений. Количественные значения неизвестной величины отыскивается в ограниченном числе точек (узлов) области, а в пределах элементов значения неизвестной функции и ее производных определяются уже аппроксимирующими функциями и их производными </w:t>
      </w:r>
      <w:bookmarkStart w:id="130" w:name="tex94"/>
      <w:bookmarkEnd w:id="130"/>
      <w:r w:rsidR="00E903D4" w:rsidRPr="00EE4EFF">
        <w:rPr>
          <w:sz w:val="28"/>
          <w:szCs w:val="28"/>
        </w:rPr>
        <w:fldChar w:fldCharType="begin"/>
      </w:r>
      <w:r w:rsidR="00E903D4" w:rsidRPr="00EE4EFF">
        <w:rPr>
          <w:sz w:val="28"/>
          <w:szCs w:val="28"/>
        </w:rPr>
        <w:instrText xml:space="preserve"> HYPERLINK  \l "lit94" </w:instrText>
      </w:r>
      <w:r w:rsidR="00E903D4" w:rsidRPr="00EE4EFF">
        <w:rPr>
          <w:sz w:val="28"/>
          <w:szCs w:val="28"/>
        </w:rPr>
      </w:r>
      <w:r w:rsidR="00E903D4" w:rsidRPr="00EE4EFF">
        <w:rPr>
          <w:sz w:val="28"/>
          <w:szCs w:val="28"/>
        </w:rPr>
        <w:fldChar w:fldCharType="separate"/>
      </w:r>
      <w:r w:rsidRPr="00EE4EFF">
        <w:rPr>
          <w:rStyle w:val="ae"/>
          <w:color w:val="auto"/>
          <w:sz w:val="28"/>
          <w:szCs w:val="28"/>
          <w:u w:val="none"/>
        </w:rPr>
        <w:t>[</w:t>
      </w:r>
      <w:r w:rsidR="00EE4EFF" w:rsidRPr="00EE4EFF">
        <w:rPr>
          <w:rStyle w:val="ae"/>
          <w:color w:val="auto"/>
          <w:sz w:val="28"/>
          <w:szCs w:val="28"/>
          <w:u w:val="none"/>
        </w:rPr>
        <w:t>89, р. 9196-9201</w:t>
      </w:r>
      <w:r w:rsidRPr="00EE4EFF">
        <w:rPr>
          <w:rStyle w:val="ae"/>
          <w:color w:val="auto"/>
          <w:sz w:val="28"/>
          <w:szCs w:val="28"/>
          <w:u w:val="none"/>
        </w:rPr>
        <w:t>]</w:t>
      </w:r>
      <w:r w:rsidR="00E903D4" w:rsidRPr="00EE4EFF">
        <w:rPr>
          <w:sz w:val="28"/>
          <w:szCs w:val="28"/>
        </w:rPr>
        <w:fldChar w:fldCharType="end"/>
      </w:r>
      <w:r w:rsidRPr="00EE4EFF">
        <w:rPr>
          <w:sz w:val="28"/>
          <w:szCs w:val="28"/>
        </w:rPr>
        <w:t>.</w:t>
      </w:r>
    </w:p>
    <w:p w14:paraId="02B90ECA" w14:textId="22FEC3A4" w:rsidR="00510DC0" w:rsidRPr="006E50F7" w:rsidRDefault="00510DC0" w:rsidP="00693088">
      <w:pPr>
        <w:ind w:firstLine="709"/>
        <w:contextualSpacing/>
        <w:jc w:val="both"/>
        <w:rPr>
          <w:sz w:val="28"/>
          <w:szCs w:val="28"/>
        </w:rPr>
      </w:pPr>
      <w:r w:rsidRPr="006E50F7">
        <w:rPr>
          <w:sz w:val="28"/>
          <w:szCs w:val="28"/>
        </w:rPr>
        <w:t>МКЭ особенно эффективен для оценки напряженно-деформированного состояния конечных размеров сложной формы, как в плоских, так и в пространственных задачах механики твердого тела. В рамках единого подхода этим методом решаются многие сложные геотехнические задачи о совместной деформации фундамента и грунта с учетом геометрической и физической нелинейностей, факторов неоднородностей, анизотропии и т.д. Различные подходы по исследованию напряженно-деформированного состояния грунтовых оснований с помощью МКЭ можно найти в работах ведущих ученых-</w:t>
      </w:r>
      <w:proofErr w:type="spellStart"/>
      <w:r w:rsidRPr="006E50F7">
        <w:rPr>
          <w:sz w:val="28"/>
          <w:szCs w:val="28"/>
        </w:rPr>
        <w:t>геотехников</w:t>
      </w:r>
      <w:proofErr w:type="spellEnd"/>
      <w:r w:rsidRPr="006E50F7">
        <w:rPr>
          <w:sz w:val="28"/>
          <w:szCs w:val="28"/>
        </w:rPr>
        <w:t xml:space="preserve">, которые уделяют основное внимание решению плоских и осесимметричных задач </w:t>
      </w:r>
      <w:hyperlink w:anchor="lit94" w:history="1">
        <w:r w:rsidRPr="006E50F7">
          <w:rPr>
            <w:rStyle w:val="ae"/>
            <w:color w:val="auto"/>
            <w:sz w:val="28"/>
            <w:szCs w:val="28"/>
            <w:u w:val="none"/>
          </w:rPr>
          <w:t>[</w:t>
        </w:r>
        <w:r w:rsidR="00EE4EFF">
          <w:rPr>
            <w:rStyle w:val="ae"/>
            <w:color w:val="auto"/>
            <w:sz w:val="28"/>
            <w:szCs w:val="28"/>
            <w:u w:val="none"/>
          </w:rPr>
          <w:t xml:space="preserve">89, р. 9196-9201; 90, р. 1891-1898; </w:t>
        </w:r>
        <w:r w:rsidR="00EE4EFF">
          <w:rPr>
            <w:rStyle w:val="ae"/>
            <w:color w:val="auto"/>
            <w:sz w:val="28"/>
            <w:szCs w:val="28"/>
            <w:u w:val="none"/>
            <w:lang w:val="kk-KZ"/>
          </w:rPr>
          <w:t>98-</w:t>
        </w:r>
        <w:r w:rsidRPr="006E50F7">
          <w:rPr>
            <w:rStyle w:val="ae"/>
            <w:color w:val="auto"/>
            <w:sz w:val="28"/>
            <w:szCs w:val="28"/>
            <w:u w:val="none"/>
          </w:rPr>
          <w:t>10</w:t>
        </w:r>
        <w:r w:rsidR="00EE4EFF">
          <w:rPr>
            <w:rStyle w:val="ae"/>
            <w:color w:val="auto"/>
            <w:sz w:val="28"/>
            <w:szCs w:val="28"/>
            <w:u w:val="none"/>
          </w:rPr>
          <w:t>4</w:t>
        </w:r>
        <w:r w:rsidRPr="006E50F7">
          <w:rPr>
            <w:rStyle w:val="ae"/>
            <w:color w:val="auto"/>
            <w:sz w:val="28"/>
            <w:szCs w:val="28"/>
            <w:u w:val="none"/>
          </w:rPr>
          <w:t>]</w:t>
        </w:r>
      </w:hyperlink>
      <w:r w:rsidRPr="006E50F7">
        <w:rPr>
          <w:sz w:val="28"/>
          <w:szCs w:val="28"/>
        </w:rPr>
        <w:t>.</w:t>
      </w:r>
    </w:p>
    <w:p w14:paraId="1F4BD059" w14:textId="77777777" w:rsidR="00510DC0" w:rsidRPr="00CD1AF5" w:rsidRDefault="00510DC0" w:rsidP="00693088">
      <w:pPr>
        <w:ind w:firstLine="709"/>
        <w:contextualSpacing/>
        <w:jc w:val="both"/>
        <w:rPr>
          <w:sz w:val="28"/>
          <w:szCs w:val="28"/>
        </w:rPr>
      </w:pPr>
    </w:p>
    <w:p w14:paraId="11134A64" w14:textId="6CCFE40E" w:rsidR="00510DC0" w:rsidRPr="00137BC3" w:rsidRDefault="00510DC0" w:rsidP="00693088">
      <w:pPr>
        <w:pStyle w:val="3"/>
        <w:spacing w:before="0"/>
        <w:rPr>
          <w:b w:val="0"/>
        </w:rPr>
      </w:pPr>
      <w:bookmarkStart w:id="131" w:name="_Toc195095287"/>
      <w:r w:rsidRPr="00137BC3">
        <w:rPr>
          <w:b w:val="0"/>
        </w:rPr>
        <w:t>4.1.1 Плоская задача теории упругости</w:t>
      </w:r>
      <w:bookmarkEnd w:id="131"/>
    </w:p>
    <w:p w14:paraId="2C1990AE" w14:textId="274CC0FA" w:rsidR="00510DC0" w:rsidRPr="00CD1AF5" w:rsidRDefault="003F4A42" w:rsidP="00693088">
      <w:pPr>
        <w:ind w:firstLine="709"/>
        <w:jc w:val="both"/>
        <w:rPr>
          <w:sz w:val="28"/>
        </w:rPr>
      </w:pPr>
      <w:r w:rsidRPr="003F4A42">
        <w:rPr>
          <w:sz w:val="28"/>
        </w:rPr>
        <w:t xml:space="preserve">В плоской постановке задачи теории упругости каждая точка напряжённой области характеризуется перемещениями </w:t>
      </w:r>
      <w:proofErr w:type="spellStart"/>
      <w:r w:rsidRPr="003F4A42">
        <w:rPr>
          <w:sz w:val="28"/>
        </w:rPr>
        <w:t>uuu</w:t>
      </w:r>
      <w:proofErr w:type="spellEnd"/>
      <w:r w:rsidRPr="003F4A42">
        <w:rPr>
          <w:sz w:val="28"/>
        </w:rPr>
        <w:t xml:space="preserve"> и </w:t>
      </w:r>
      <w:proofErr w:type="spellStart"/>
      <w:r w:rsidRPr="003F4A42">
        <w:rPr>
          <w:sz w:val="28"/>
        </w:rPr>
        <w:t>vvv</w:t>
      </w:r>
      <w:proofErr w:type="spellEnd"/>
      <w:r w:rsidRPr="003F4A42">
        <w:rPr>
          <w:sz w:val="28"/>
        </w:rPr>
        <w:t xml:space="preserve"> вдоль осей </w:t>
      </w:r>
      <w:proofErr w:type="spellStart"/>
      <w:r w:rsidRPr="003F4A42">
        <w:rPr>
          <w:sz w:val="28"/>
        </w:rPr>
        <w:t>xxx</w:t>
      </w:r>
      <w:proofErr w:type="spellEnd"/>
      <w:r w:rsidRPr="003F4A42">
        <w:rPr>
          <w:sz w:val="28"/>
        </w:rPr>
        <w:t xml:space="preserve"> и </w:t>
      </w:r>
      <w:proofErr w:type="spellStart"/>
      <w:r w:rsidRPr="003F4A42">
        <w:rPr>
          <w:sz w:val="28"/>
        </w:rPr>
        <w:t>yyy</w:t>
      </w:r>
      <w:proofErr w:type="spellEnd"/>
      <w:r w:rsidRPr="003F4A42">
        <w:rPr>
          <w:sz w:val="28"/>
        </w:rPr>
        <w:t xml:space="preserve"> соответственно. Эти компоненты перемещений представляют собой непрерывные функции координат, которые определяются с использованием методов аналитической теории упругости. Решение основывается на совместном рассмотрении уравнений совместности деформаций, соотношений между напряжениями и деформациями, а также уравнений равновесия для бесконечно малого элемента, при соблюдении заданных граничных условий</w:t>
      </w:r>
      <w:r w:rsidR="002F7429" w:rsidRPr="002F7429">
        <w:rPr>
          <w:sz w:val="28"/>
        </w:rPr>
        <w:t xml:space="preserve"> [127]</w:t>
      </w:r>
      <w:r w:rsidR="00510DC0" w:rsidRPr="00CD1AF5">
        <w:rPr>
          <w:sz w:val="28"/>
        </w:rPr>
        <w:t>.</w:t>
      </w:r>
    </w:p>
    <w:p w14:paraId="6BD03F72" w14:textId="650CA0AE" w:rsidR="00510DC0" w:rsidRDefault="003F4A42" w:rsidP="00693088">
      <w:pPr>
        <w:ind w:firstLine="709"/>
        <w:jc w:val="both"/>
        <w:rPr>
          <w:sz w:val="28"/>
          <w:lang w:val="kk-KZ"/>
        </w:rPr>
      </w:pPr>
      <w:r w:rsidRPr="003F4A42">
        <w:rPr>
          <w:sz w:val="28"/>
        </w:rPr>
        <w:t xml:space="preserve">При решении конкретной задачи методом конечных элементов расчётная область </w:t>
      </w:r>
      <w:proofErr w:type="spellStart"/>
      <w:r w:rsidRPr="003F4A42">
        <w:rPr>
          <w:sz w:val="28"/>
        </w:rPr>
        <w:t>дискретизируется</w:t>
      </w:r>
      <w:proofErr w:type="spellEnd"/>
      <w:r w:rsidRPr="003F4A42">
        <w:rPr>
          <w:sz w:val="28"/>
        </w:rPr>
        <w:t xml:space="preserve"> на отдельные треугольные и четырёхугольные элементы конечных размеров (см. рисунок 47). Для каждого элемента формулируются уравнения, удовлетворяющие условиям совместности, связи и равновесия. При этом аналитическое интегрирование заменяется численным решением системы линейных уравнений, описывающих взаимосвязь между узловыми силами и перемещениями.</w:t>
      </w:r>
      <w:r w:rsidR="002F7429" w:rsidRPr="002F7429">
        <w:rPr>
          <w:sz w:val="28"/>
        </w:rPr>
        <w:t xml:space="preserve"> [127]</w:t>
      </w:r>
      <w:r w:rsidR="00510DC0" w:rsidRPr="00CD1AF5">
        <w:rPr>
          <w:sz w:val="28"/>
        </w:rPr>
        <w:t>.</w:t>
      </w:r>
    </w:p>
    <w:p w14:paraId="409E6DCD" w14:textId="77777777" w:rsidR="006E50F7" w:rsidRPr="006E50F7" w:rsidRDefault="006E50F7" w:rsidP="00693088">
      <w:pPr>
        <w:ind w:firstLine="709"/>
        <w:jc w:val="both"/>
        <w:rPr>
          <w:sz w:val="28"/>
          <w:lang w:val="kk-KZ"/>
        </w:rPr>
      </w:pPr>
    </w:p>
    <w:p w14:paraId="4FE751BB" w14:textId="77777777" w:rsidR="00510DC0" w:rsidRPr="00CD1AF5" w:rsidRDefault="00510DC0" w:rsidP="006E50F7">
      <w:pPr>
        <w:jc w:val="center"/>
      </w:pPr>
      <w:r w:rsidRPr="00CD1AF5">
        <w:rPr>
          <w:noProof/>
        </w:rPr>
        <w:drawing>
          <wp:inline distT="0" distB="0" distL="0" distR="0" wp14:anchorId="73C79B21" wp14:editId="56BD8DB0">
            <wp:extent cx="2634241" cy="1089660"/>
            <wp:effectExtent l="0" t="0" r="0" b="0"/>
            <wp:docPr id="7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7"/>
                    <a:srcRect/>
                    <a:stretch>
                      <a:fillRect/>
                    </a:stretch>
                  </pic:blipFill>
                  <pic:spPr bwMode="auto">
                    <a:xfrm>
                      <a:off x="0" y="0"/>
                      <a:ext cx="2683641" cy="1110094"/>
                    </a:xfrm>
                    <a:prstGeom prst="rect">
                      <a:avLst/>
                    </a:prstGeom>
                    <a:noFill/>
                    <a:ln w="9525">
                      <a:noFill/>
                      <a:miter lim="800000"/>
                      <a:headEnd/>
                      <a:tailEnd/>
                    </a:ln>
                  </pic:spPr>
                </pic:pic>
              </a:graphicData>
            </a:graphic>
          </wp:inline>
        </w:drawing>
      </w:r>
    </w:p>
    <w:p w14:paraId="18E72D0A" w14:textId="73572500" w:rsidR="006E50F7" w:rsidRPr="006E50F7" w:rsidRDefault="006E50F7" w:rsidP="006E50F7">
      <w:pPr>
        <w:ind w:firstLine="2552"/>
        <w:rPr>
          <w:lang w:val="kk-KZ"/>
        </w:rPr>
      </w:pPr>
      <w:r w:rsidRPr="006E50F7">
        <w:rPr>
          <w:lang w:val="kk-KZ"/>
        </w:rPr>
        <w:t xml:space="preserve">а                 </w:t>
      </w:r>
      <w:r>
        <w:rPr>
          <w:lang w:val="kk-KZ"/>
        </w:rPr>
        <w:t xml:space="preserve">               </w:t>
      </w:r>
      <w:r w:rsidRPr="006E50F7">
        <w:rPr>
          <w:lang w:val="kk-KZ"/>
        </w:rPr>
        <w:t xml:space="preserve">                                   б</w:t>
      </w:r>
    </w:p>
    <w:p w14:paraId="77B78AC2" w14:textId="77777777" w:rsidR="006E50F7" w:rsidRPr="006E50F7" w:rsidRDefault="006E50F7" w:rsidP="00693088">
      <w:pPr>
        <w:ind w:firstLine="709"/>
        <w:jc w:val="center"/>
        <w:rPr>
          <w:sz w:val="16"/>
          <w:szCs w:val="16"/>
          <w:lang w:val="kk-KZ"/>
        </w:rPr>
      </w:pPr>
    </w:p>
    <w:p w14:paraId="7EAE20E6" w14:textId="75882BFE" w:rsidR="00510DC0" w:rsidRPr="00CD1AF5" w:rsidRDefault="00510DC0" w:rsidP="006E50F7">
      <w:pPr>
        <w:jc w:val="center"/>
        <w:rPr>
          <w:sz w:val="28"/>
        </w:rPr>
      </w:pPr>
      <w:r w:rsidRPr="00CD1AF5">
        <w:rPr>
          <w:sz w:val="28"/>
        </w:rPr>
        <w:t>Рисунок 4</w:t>
      </w:r>
      <w:r w:rsidR="00167A82">
        <w:rPr>
          <w:sz w:val="28"/>
          <w:lang w:val="kk-KZ"/>
        </w:rPr>
        <w:t>7</w:t>
      </w:r>
      <w:r w:rsidRPr="00CD1AF5">
        <w:rPr>
          <w:sz w:val="28"/>
        </w:rPr>
        <w:t xml:space="preserve"> – Сетка конечных элементов</w:t>
      </w:r>
    </w:p>
    <w:p w14:paraId="68612224" w14:textId="5AC31E0D" w:rsidR="00510DC0" w:rsidRDefault="003F4A42" w:rsidP="00693088">
      <w:pPr>
        <w:ind w:firstLine="709"/>
        <w:jc w:val="both"/>
        <w:rPr>
          <w:sz w:val="28"/>
          <w:lang w:val="kk-KZ"/>
        </w:rPr>
      </w:pPr>
      <w:r w:rsidRPr="003F4A42">
        <w:rPr>
          <w:sz w:val="28"/>
        </w:rPr>
        <w:lastRenderedPageBreak/>
        <w:t>Простейший конечный элемент представляет собой треугольник с узлами в вершинах, имеющими соответствующие номера в глобальной сетке</w:t>
      </w:r>
      <w:r w:rsidR="00510DC0" w:rsidRPr="00CD1AF5">
        <w:rPr>
          <w:sz w:val="28"/>
        </w:rPr>
        <w:t xml:space="preserve"> </w:t>
      </w:r>
      <w:proofErr w:type="spellStart"/>
      <w:r w:rsidR="00510DC0" w:rsidRPr="00CD1AF5">
        <w:rPr>
          <w:sz w:val="28"/>
          <w:lang w:val="en-US"/>
        </w:rPr>
        <w:t>i</w:t>
      </w:r>
      <w:proofErr w:type="spellEnd"/>
      <w:r w:rsidR="00510DC0" w:rsidRPr="00CD1AF5">
        <w:rPr>
          <w:sz w:val="28"/>
        </w:rPr>
        <w:t xml:space="preserve">, j и </w:t>
      </w:r>
      <w:r w:rsidR="00510DC0" w:rsidRPr="00CD1AF5">
        <w:rPr>
          <w:sz w:val="28"/>
          <w:lang w:val="en-GB"/>
        </w:rPr>
        <w:t>k</w:t>
      </w:r>
      <w:r w:rsidR="00510DC0" w:rsidRPr="00CD1AF5">
        <w:rPr>
          <w:sz w:val="28"/>
        </w:rPr>
        <w:t xml:space="preserve"> (рисунок</w:t>
      </w:r>
      <w:r w:rsidR="006E50F7">
        <w:rPr>
          <w:sz w:val="28"/>
          <w:lang w:val="kk-KZ"/>
        </w:rPr>
        <w:t> </w:t>
      </w:r>
      <w:r w:rsidR="00510DC0" w:rsidRPr="00CD1AF5">
        <w:rPr>
          <w:sz w:val="28"/>
        </w:rPr>
        <w:t>4</w:t>
      </w:r>
      <w:r w:rsidR="00167A82">
        <w:rPr>
          <w:sz w:val="28"/>
          <w:lang w:val="kk-KZ"/>
        </w:rPr>
        <w:t>8</w:t>
      </w:r>
      <w:r w:rsidR="00510DC0" w:rsidRPr="00CD1AF5">
        <w:rPr>
          <w:sz w:val="28"/>
        </w:rPr>
        <w:t xml:space="preserve">). </w:t>
      </w:r>
      <w:r w:rsidRPr="003F4A42">
        <w:rPr>
          <w:sz w:val="28"/>
        </w:rPr>
        <w:t>В пределах конечного элемента искомые перемещения задаются в виде линейных полиномиальных приближений</w:t>
      </w:r>
      <w:r w:rsidR="002F7429" w:rsidRPr="003F4A42">
        <w:rPr>
          <w:sz w:val="28"/>
        </w:rPr>
        <w:t xml:space="preserve"> [127]</w:t>
      </w:r>
      <w:r w:rsidR="00510DC0" w:rsidRPr="00CD1AF5">
        <w:rPr>
          <w:sz w:val="28"/>
        </w:rPr>
        <w:t>:</w:t>
      </w:r>
    </w:p>
    <w:p w14:paraId="450EF61F" w14:textId="77777777" w:rsidR="006E50F7" w:rsidRPr="006E50F7" w:rsidRDefault="006E50F7" w:rsidP="00693088">
      <w:pPr>
        <w:ind w:firstLine="709"/>
        <w:jc w:val="both"/>
        <w:rPr>
          <w:sz w:val="28"/>
          <w:lang w:val="kk-KZ"/>
        </w:rPr>
      </w:pPr>
    </w:p>
    <w:p w14:paraId="71679FA8" w14:textId="30130174" w:rsidR="00510DC0" w:rsidRPr="00CD1AF5" w:rsidRDefault="00510DC0" w:rsidP="006E50F7">
      <w:pPr>
        <w:ind w:left="2835"/>
        <w:jc w:val="both"/>
        <w:rPr>
          <w:rFonts w:eastAsiaTheme="minorEastAsia"/>
          <w:sz w:val="28"/>
        </w:rPr>
      </w:pPr>
      <m:oMathPara>
        <m:oMathParaPr>
          <m:jc m:val="left"/>
        </m:oMathParaPr>
        <m:oMath>
          <m:r>
            <w:rPr>
              <w:rFonts w:ascii="Cambria Math" w:hAnsi="Cambria Math"/>
              <w:sz w:val="28"/>
            </w:rPr>
            <m:t>u</m:t>
          </m:r>
          <m:r>
            <m:rPr>
              <m:sty m:val="p"/>
            </m:rPr>
            <w:rPr>
              <w:rFonts w:ascii="Cambria Math" w:hAnsi="Cambria Math"/>
              <w:sz w:val="28"/>
            </w:rPr>
            <m:t>=</m:t>
          </m:r>
          <m:sSub>
            <m:sSubPr>
              <m:ctrlPr>
                <w:rPr>
                  <w:rFonts w:ascii="Cambria Math" w:hAnsi="Cambria Math"/>
                  <w:sz w:val="28"/>
                </w:rPr>
              </m:ctrlPr>
            </m:sSubPr>
            <m:e>
              <m:r>
                <w:rPr>
                  <w:rFonts w:ascii="Cambria Math" w:hAnsi="Cambria Math"/>
                  <w:sz w:val="28"/>
                </w:rPr>
                <m:t>α</m:t>
              </m:r>
            </m:e>
            <m:sub>
              <m:r>
                <m:rPr>
                  <m:sty m:val="p"/>
                </m:rPr>
                <w:rPr>
                  <w:rFonts w:ascii="Cambria Math" w:hAnsi="Cambria Math"/>
                  <w:sz w:val="28"/>
                </w:rPr>
                <m:t>1</m:t>
              </m:r>
            </m:sub>
          </m:sSub>
          <m:r>
            <m:rPr>
              <m:sty m:val="p"/>
            </m:rPr>
            <w:rPr>
              <w:rFonts w:ascii="Cambria Math" w:hAnsi="Cambria Math"/>
              <w:sz w:val="28"/>
            </w:rPr>
            <m:t>+</m:t>
          </m:r>
          <m:sSub>
            <m:sSubPr>
              <m:ctrlPr>
                <w:rPr>
                  <w:rFonts w:ascii="Cambria Math" w:hAnsi="Cambria Math"/>
                  <w:sz w:val="28"/>
                </w:rPr>
              </m:ctrlPr>
            </m:sSubPr>
            <m:e>
              <m:r>
                <w:rPr>
                  <w:rFonts w:ascii="Cambria Math" w:hAnsi="Cambria Math"/>
                  <w:sz w:val="28"/>
                </w:rPr>
                <m:t>α</m:t>
              </m:r>
            </m:e>
            <m:sub>
              <m:r>
                <m:rPr>
                  <m:sty m:val="p"/>
                </m:rPr>
                <w:rPr>
                  <w:rFonts w:ascii="Cambria Math" w:hAnsi="Cambria Math"/>
                  <w:sz w:val="28"/>
                </w:rPr>
                <m:t>2</m:t>
              </m:r>
            </m:sub>
          </m:sSub>
          <m:r>
            <w:rPr>
              <w:rFonts w:ascii="Cambria Math" w:hAnsi="Cambria Math"/>
              <w:sz w:val="28"/>
            </w:rPr>
            <m:t>x</m:t>
          </m:r>
          <m:r>
            <m:rPr>
              <m:sty m:val="p"/>
            </m:rPr>
            <w:rPr>
              <w:rFonts w:ascii="Cambria Math" w:hAnsi="Cambria Math"/>
              <w:sz w:val="28"/>
            </w:rPr>
            <m:t>+</m:t>
          </m:r>
          <m:sSub>
            <m:sSubPr>
              <m:ctrlPr>
                <w:rPr>
                  <w:rFonts w:ascii="Cambria Math" w:hAnsi="Cambria Math"/>
                  <w:sz w:val="28"/>
                </w:rPr>
              </m:ctrlPr>
            </m:sSubPr>
            <m:e>
              <m:r>
                <w:rPr>
                  <w:rFonts w:ascii="Cambria Math" w:hAnsi="Cambria Math"/>
                  <w:sz w:val="28"/>
                </w:rPr>
                <m:t>α</m:t>
              </m:r>
            </m:e>
            <m:sub>
              <m:r>
                <m:rPr>
                  <m:sty m:val="p"/>
                </m:rPr>
                <w:rPr>
                  <w:rFonts w:ascii="Cambria Math" w:hAnsi="Cambria Math"/>
                  <w:sz w:val="28"/>
                </w:rPr>
                <m:t>3</m:t>
              </m:r>
            </m:sub>
          </m:sSub>
          <m:r>
            <w:rPr>
              <w:rFonts w:ascii="Cambria Math" w:hAnsi="Cambria Math"/>
              <w:sz w:val="28"/>
            </w:rPr>
            <m:t>y</m:t>
          </m:r>
        </m:oMath>
      </m:oMathPara>
    </w:p>
    <w:p w14:paraId="2F64F568" w14:textId="5E2EF7D7" w:rsidR="00510DC0" w:rsidRPr="006E50F7" w:rsidRDefault="00510DC0" w:rsidP="00671AF3">
      <w:pPr>
        <w:ind w:left="2552"/>
        <w:jc w:val="right"/>
        <w:rPr>
          <w:rFonts w:eastAsiaTheme="minorEastAsia"/>
          <w:sz w:val="28"/>
          <w:lang w:val="kk-KZ"/>
        </w:rPr>
      </w:pPr>
      <m:oMath>
        <m:r>
          <w:rPr>
            <w:rFonts w:ascii="Cambria Math" w:hAnsi="Cambria Math"/>
            <w:sz w:val="28"/>
          </w:rPr>
          <m:t>v</m:t>
        </m:r>
        <m:r>
          <m:rPr>
            <m:sty m:val="p"/>
          </m:rPr>
          <w:rPr>
            <w:rFonts w:ascii="Cambria Math" w:hAnsi="Cambria Math"/>
            <w:sz w:val="28"/>
          </w:rPr>
          <m:t>=</m:t>
        </m:r>
        <m:sSub>
          <m:sSubPr>
            <m:ctrlPr>
              <w:rPr>
                <w:rFonts w:ascii="Cambria Math" w:hAnsi="Cambria Math"/>
                <w:sz w:val="28"/>
              </w:rPr>
            </m:ctrlPr>
          </m:sSubPr>
          <m:e>
            <m:r>
              <w:rPr>
                <w:rFonts w:ascii="Cambria Math" w:hAnsi="Cambria Math"/>
                <w:sz w:val="28"/>
              </w:rPr>
              <m:t>α</m:t>
            </m:r>
          </m:e>
          <m:sub>
            <m:r>
              <m:rPr>
                <m:sty m:val="p"/>
              </m:rPr>
              <w:rPr>
                <w:rFonts w:ascii="Cambria Math" w:hAnsi="Cambria Math"/>
                <w:sz w:val="28"/>
              </w:rPr>
              <m:t>4</m:t>
            </m:r>
          </m:sub>
        </m:sSub>
        <m:r>
          <m:rPr>
            <m:sty m:val="p"/>
          </m:rPr>
          <w:rPr>
            <w:rFonts w:ascii="Cambria Math" w:hAnsi="Cambria Math"/>
            <w:sz w:val="28"/>
          </w:rPr>
          <m:t>+</m:t>
        </m:r>
        <m:sSub>
          <m:sSubPr>
            <m:ctrlPr>
              <w:rPr>
                <w:rFonts w:ascii="Cambria Math" w:hAnsi="Cambria Math"/>
                <w:sz w:val="28"/>
              </w:rPr>
            </m:ctrlPr>
          </m:sSubPr>
          <m:e>
            <m:r>
              <w:rPr>
                <w:rFonts w:ascii="Cambria Math" w:hAnsi="Cambria Math"/>
                <w:sz w:val="28"/>
              </w:rPr>
              <m:t>α</m:t>
            </m:r>
          </m:e>
          <m:sub>
            <m:r>
              <m:rPr>
                <m:sty m:val="p"/>
              </m:rPr>
              <w:rPr>
                <w:rFonts w:ascii="Cambria Math" w:hAnsi="Cambria Math"/>
                <w:sz w:val="28"/>
              </w:rPr>
              <m:t>5</m:t>
            </m:r>
          </m:sub>
        </m:sSub>
        <m:r>
          <w:rPr>
            <w:rFonts w:ascii="Cambria Math" w:hAnsi="Cambria Math"/>
            <w:sz w:val="28"/>
          </w:rPr>
          <m:t>x</m:t>
        </m:r>
        <m:r>
          <m:rPr>
            <m:sty m:val="p"/>
          </m:rPr>
          <w:rPr>
            <w:rFonts w:ascii="Cambria Math" w:hAnsi="Cambria Math"/>
            <w:sz w:val="28"/>
          </w:rPr>
          <m:t>+</m:t>
        </m:r>
        <m:sSub>
          <m:sSubPr>
            <m:ctrlPr>
              <w:rPr>
                <w:rFonts w:ascii="Cambria Math" w:hAnsi="Cambria Math"/>
                <w:sz w:val="28"/>
              </w:rPr>
            </m:ctrlPr>
          </m:sSubPr>
          <m:e>
            <m:r>
              <w:rPr>
                <w:rFonts w:ascii="Cambria Math" w:hAnsi="Cambria Math"/>
                <w:sz w:val="28"/>
              </w:rPr>
              <m:t>α</m:t>
            </m:r>
          </m:e>
          <m:sub>
            <m:r>
              <m:rPr>
                <m:sty m:val="p"/>
              </m:rPr>
              <w:rPr>
                <w:rFonts w:ascii="Cambria Math" w:hAnsi="Cambria Math"/>
                <w:sz w:val="28"/>
              </w:rPr>
              <m:t>6</m:t>
            </m:r>
          </m:sub>
        </m:sSub>
        <m:r>
          <w:rPr>
            <w:rFonts w:ascii="Cambria Math" w:hAnsi="Cambria Math"/>
            <w:sz w:val="28"/>
          </w:rPr>
          <m:t>y</m:t>
        </m:r>
      </m:oMath>
      <w:r w:rsidR="006E50F7">
        <w:rPr>
          <w:rFonts w:eastAsiaTheme="minorEastAsia"/>
          <w:sz w:val="28"/>
        </w:rPr>
        <w:tab/>
      </w:r>
      <w:r w:rsidR="006E50F7">
        <w:rPr>
          <w:rFonts w:eastAsiaTheme="minorEastAsia"/>
          <w:sz w:val="28"/>
          <w:lang w:val="kk-KZ"/>
        </w:rPr>
        <w:t xml:space="preserve">                                                      </w:t>
      </w:r>
      <w:r w:rsidRPr="00CD1AF5">
        <w:rPr>
          <w:rFonts w:eastAsiaTheme="minorEastAsia"/>
          <w:sz w:val="28"/>
        </w:rPr>
        <w:t>(</w:t>
      </w:r>
      <w:r w:rsidR="00671AF3">
        <w:rPr>
          <w:rFonts w:eastAsiaTheme="minorEastAsia"/>
          <w:sz w:val="28"/>
        </w:rPr>
        <w:t>11</w:t>
      </w:r>
      <w:r w:rsidRPr="00CD1AF5">
        <w:rPr>
          <w:rFonts w:eastAsiaTheme="minorEastAsia"/>
          <w:sz w:val="28"/>
        </w:rPr>
        <w:t>)</w:t>
      </w:r>
    </w:p>
    <w:p w14:paraId="6A04CB31" w14:textId="77777777" w:rsidR="006E50F7" w:rsidRDefault="006E50F7" w:rsidP="00693088">
      <w:pPr>
        <w:ind w:firstLine="709"/>
        <w:jc w:val="both"/>
        <w:rPr>
          <w:rFonts w:eastAsiaTheme="minorEastAsia"/>
          <w:sz w:val="28"/>
          <w:lang w:val="kk-KZ"/>
        </w:rPr>
      </w:pPr>
    </w:p>
    <w:p w14:paraId="4F27568B" w14:textId="5CACCCBD" w:rsidR="00510DC0" w:rsidRPr="006E50F7" w:rsidRDefault="00510DC0" w:rsidP="006E50F7">
      <w:pPr>
        <w:jc w:val="both"/>
        <w:rPr>
          <w:sz w:val="28"/>
          <w:lang w:val="kk-KZ"/>
        </w:rPr>
      </w:pPr>
      <w:r w:rsidRPr="00CD1AF5">
        <w:rPr>
          <w:rFonts w:eastAsiaTheme="minorEastAsia"/>
          <w:sz w:val="28"/>
        </w:rPr>
        <w:t xml:space="preserve">где </w:t>
      </w:r>
      <m:oMath>
        <m:sSub>
          <m:sSubPr>
            <m:ctrlPr>
              <w:rPr>
                <w:rFonts w:ascii="Cambria Math" w:eastAsiaTheme="minorEastAsia" w:hAnsi="Cambria Math"/>
                <w:sz w:val="28"/>
              </w:rPr>
            </m:ctrlPr>
          </m:sSubPr>
          <m:e>
            <m:r>
              <w:rPr>
                <w:rFonts w:ascii="Cambria Math" w:eastAsiaTheme="minorEastAsia" w:hAnsi="Cambria Math"/>
                <w:sz w:val="28"/>
              </w:rPr>
              <m:t>α</m:t>
            </m:r>
          </m:e>
          <m:sub>
            <m:r>
              <m:rPr>
                <m:sty m:val="p"/>
              </m:rPr>
              <w:rPr>
                <w:rFonts w:ascii="Cambria Math" w:eastAsiaTheme="minorEastAsia" w:hAnsi="Cambria Math"/>
                <w:sz w:val="28"/>
              </w:rPr>
              <m:t>1</m:t>
            </m:r>
          </m:sub>
        </m:sSub>
        <m:r>
          <m:rPr>
            <m:sty m:val="p"/>
          </m:rPr>
          <w:rPr>
            <w:rFonts w:ascii="Cambria Math" w:eastAsiaTheme="minorEastAsia" w:hAnsi="Cambria Math"/>
            <w:sz w:val="28"/>
          </w:rPr>
          <m:t>…</m:t>
        </m:r>
        <m:sSub>
          <m:sSubPr>
            <m:ctrlPr>
              <w:rPr>
                <w:rFonts w:ascii="Cambria Math" w:eastAsiaTheme="minorEastAsia" w:hAnsi="Cambria Math"/>
                <w:sz w:val="28"/>
                <w:lang w:val="en-GB"/>
              </w:rPr>
            </m:ctrlPr>
          </m:sSubPr>
          <m:e>
            <m:r>
              <w:rPr>
                <w:rFonts w:ascii="Cambria Math" w:eastAsiaTheme="minorEastAsia" w:hAnsi="Cambria Math"/>
                <w:sz w:val="28"/>
                <w:lang w:val="en-GB"/>
              </w:rPr>
              <m:t>α</m:t>
            </m:r>
          </m:e>
          <m:sub>
            <m:r>
              <m:rPr>
                <m:sty m:val="p"/>
              </m:rPr>
              <w:rPr>
                <w:rFonts w:ascii="Cambria Math" w:eastAsiaTheme="minorEastAsia" w:hAnsi="Cambria Math"/>
                <w:sz w:val="28"/>
              </w:rPr>
              <m:t>6</m:t>
            </m:r>
          </m:sub>
        </m:sSub>
      </m:oMath>
      <w:r w:rsidR="006E50F7">
        <w:rPr>
          <w:rFonts w:eastAsiaTheme="minorEastAsia"/>
          <w:sz w:val="28"/>
        </w:rPr>
        <w:t xml:space="preserve"> – набор констант</w:t>
      </w:r>
    </w:p>
    <w:p w14:paraId="33300271" w14:textId="77777777" w:rsidR="00510DC0" w:rsidRPr="00CD1AF5" w:rsidRDefault="00510DC0" w:rsidP="00693088">
      <w:pPr>
        <w:ind w:firstLine="709"/>
        <w:jc w:val="both"/>
        <w:rPr>
          <w:sz w:val="28"/>
        </w:rPr>
      </w:pPr>
    </w:p>
    <w:p w14:paraId="53DA6AC3" w14:textId="77777777" w:rsidR="00510DC0" w:rsidRPr="006E50F7" w:rsidRDefault="00510DC0" w:rsidP="006E50F7">
      <w:pPr>
        <w:jc w:val="center"/>
      </w:pPr>
      <w:r w:rsidRPr="00CD1AF5">
        <w:rPr>
          <w:noProof/>
        </w:rPr>
        <w:drawing>
          <wp:inline distT="0" distB="0" distL="0" distR="0" wp14:anchorId="01290F1B" wp14:editId="43F749A2">
            <wp:extent cx="2031423" cy="1982287"/>
            <wp:effectExtent l="0" t="0" r="6985" b="0"/>
            <wp:docPr id="7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a:srcRect/>
                    <a:stretch>
                      <a:fillRect/>
                    </a:stretch>
                  </pic:blipFill>
                  <pic:spPr bwMode="auto">
                    <a:xfrm>
                      <a:off x="0" y="0"/>
                      <a:ext cx="2032385" cy="1983225"/>
                    </a:xfrm>
                    <a:prstGeom prst="rect">
                      <a:avLst/>
                    </a:prstGeom>
                    <a:noFill/>
                    <a:ln w="9525">
                      <a:noFill/>
                      <a:miter lim="800000"/>
                      <a:headEnd/>
                      <a:tailEnd/>
                    </a:ln>
                  </pic:spPr>
                </pic:pic>
              </a:graphicData>
            </a:graphic>
          </wp:inline>
        </w:drawing>
      </w:r>
    </w:p>
    <w:p w14:paraId="6C3751F0" w14:textId="77777777" w:rsidR="006E50F7" w:rsidRPr="006E50F7" w:rsidRDefault="006E50F7" w:rsidP="006E50F7">
      <w:pPr>
        <w:jc w:val="center"/>
        <w:rPr>
          <w:sz w:val="16"/>
          <w:szCs w:val="16"/>
          <w:lang w:val="kk-KZ"/>
        </w:rPr>
      </w:pPr>
    </w:p>
    <w:p w14:paraId="66927518" w14:textId="112FEA1C" w:rsidR="00510DC0" w:rsidRPr="00CD1AF5" w:rsidRDefault="00510DC0" w:rsidP="006E50F7">
      <w:pPr>
        <w:jc w:val="center"/>
        <w:rPr>
          <w:sz w:val="28"/>
          <w:szCs w:val="28"/>
        </w:rPr>
      </w:pPr>
      <w:r w:rsidRPr="00CD1AF5">
        <w:rPr>
          <w:sz w:val="28"/>
          <w:szCs w:val="28"/>
        </w:rPr>
        <w:t>Рисунок 4</w:t>
      </w:r>
      <w:r w:rsidR="00167A82">
        <w:rPr>
          <w:sz w:val="28"/>
          <w:szCs w:val="28"/>
          <w:lang w:val="kk-KZ"/>
        </w:rPr>
        <w:t>8</w:t>
      </w:r>
      <w:r w:rsidRPr="00CD1AF5">
        <w:rPr>
          <w:sz w:val="28"/>
          <w:szCs w:val="28"/>
        </w:rPr>
        <w:t xml:space="preserve"> – Треугольный конечный элемент</w:t>
      </w:r>
    </w:p>
    <w:p w14:paraId="1BA308D7" w14:textId="77777777" w:rsidR="00510DC0" w:rsidRPr="00CD1AF5" w:rsidRDefault="00510DC0" w:rsidP="00693088">
      <w:pPr>
        <w:ind w:firstLine="709"/>
        <w:jc w:val="both"/>
        <w:rPr>
          <w:sz w:val="28"/>
          <w:szCs w:val="28"/>
        </w:rPr>
      </w:pPr>
    </w:p>
    <w:p w14:paraId="5896E1E4" w14:textId="60FF1FDF" w:rsidR="00510DC0" w:rsidRDefault="00510DC0" w:rsidP="00693088">
      <w:pPr>
        <w:ind w:firstLine="709"/>
        <w:jc w:val="both"/>
        <w:rPr>
          <w:rFonts w:eastAsiaTheme="minorEastAsia"/>
          <w:sz w:val="28"/>
          <w:szCs w:val="28"/>
        </w:rPr>
      </w:pPr>
      <w:r w:rsidRPr="00CD1AF5">
        <w:rPr>
          <w:sz w:val="28"/>
          <w:szCs w:val="28"/>
        </w:rPr>
        <w:t>Подставив в уравнение (</w:t>
      </w:r>
      <w:r w:rsidR="00A06F59">
        <w:rPr>
          <w:sz w:val="28"/>
          <w:szCs w:val="28"/>
        </w:rPr>
        <w:t>11</w:t>
      </w:r>
      <w:r w:rsidRPr="00CD1AF5">
        <w:rPr>
          <w:sz w:val="28"/>
          <w:szCs w:val="28"/>
        </w:rPr>
        <w:t xml:space="preserve">) координаты узлов </w:t>
      </w:r>
      <m:oMath>
        <m:sSub>
          <m:sSubPr>
            <m:ctrlPr>
              <w:rPr>
                <w:rFonts w:ascii="Cambria Math" w:hAnsi="Cambria Math"/>
                <w:sz w:val="28"/>
                <w:szCs w:val="28"/>
              </w:rPr>
            </m:ctrlPr>
          </m:sSubPr>
          <m:e>
            <m:r>
              <w:rPr>
                <w:rFonts w:ascii="Cambria Math" w:hAnsi="Cambria Math"/>
                <w:sz w:val="28"/>
                <w:szCs w:val="28"/>
                <w:lang w:val="en-GB"/>
              </w:rPr>
              <m:t>x</m:t>
            </m:r>
          </m:e>
          <m:sub>
            <m:r>
              <w:rPr>
                <w:rFonts w:ascii="Cambria Math" w:hAnsi="Cambria Math"/>
                <w:sz w:val="28"/>
                <w:szCs w:val="28"/>
              </w:rPr>
              <m:t>i</m:t>
            </m:r>
          </m:sub>
        </m:sSub>
        <m:r>
          <m:rPr>
            <m:sty m:val="p"/>
          </m:rPr>
          <w:rPr>
            <w:rFonts w:ascii="Cambria Math" w:hAnsi="Cambria Math"/>
            <w:sz w:val="28"/>
            <w:szCs w:val="28"/>
          </w:rPr>
          <m:t>,</m:t>
        </m:r>
        <m:sSub>
          <m:sSubPr>
            <m:ctrlPr>
              <w:rPr>
                <w:rFonts w:ascii="Cambria Math" w:hAnsi="Cambria Math"/>
                <w:sz w:val="28"/>
                <w:szCs w:val="28"/>
                <w:lang w:val="en-GB"/>
              </w:rPr>
            </m:ctrlPr>
          </m:sSubPr>
          <m:e>
            <m:r>
              <w:rPr>
                <w:rFonts w:ascii="Cambria Math" w:hAnsi="Cambria Math"/>
                <w:sz w:val="28"/>
                <w:szCs w:val="28"/>
                <w:lang w:val="en-GB"/>
              </w:rPr>
              <m:t>y</m:t>
            </m:r>
          </m:e>
          <m:sub>
            <m:r>
              <w:rPr>
                <w:rFonts w:ascii="Cambria Math" w:hAnsi="Cambria Math"/>
                <w:sz w:val="28"/>
                <w:szCs w:val="28"/>
                <w:lang w:val="en-GB"/>
              </w:rPr>
              <m:t>i</m:t>
            </m:r>
          </m:sub>
        </m:sSub>
        <m:r>
          <m:rPr>
            <m:sty m:val="p"/>
          </m:rPr>
          <w:rPr>
            <w:rFonts w:ascii="Cambria Math" w:hAnsi="Cambria Math"/>
            <w:sz w:val="28"/>
            <w:szCs w:val="28"/>
          </w:rPr>
          <m:t>,</m:t>
        </m:r>
        <m:sSub>
          <m:sSubPr>
            <m:ctrlPr>
              <w:rPr>
                <w:rFonts w:ascii="Cambria Math" w:hAnsi="Cambria Math"/>
                <w:sz w:val="28"/>
                <w:szCs w:val="28"/>
                <w:lang w:val="en-GB"/>
              </w:rPr>
            </m:ctrlPr>
          </m:sSubPr>
          <m:e>
            <m:r>
              <w:rPr>
                <w:rFonts w:ascii="Cambria Math" w:hAnsi="Cambria Math"/>
                <w:sz w:val="28"/>
                <w:szCs w:val="28"/>
                <w:lang w:val="en-GB"/>
              </w:rPr>
              <m:t>x</m:t>
            </m:r>
          </m:e>
          <m:sub>
            <m:r>
              <w:rPr>
                <w:rFonts w:ascii="Cambria Math" w:hAnsi="Cambria Math"/>
                <w:sz w:val="28"/>
                <w:szCs w:val="28"/>
                <w:lang w:val="en-GB"/>
              </w:rPr>
              <m:t>j</m:t>
            </m:r>
          </m:sub>
        </m:sSub>
      </m:oMath>
      <w:r w:rsidRPr="00CD1AF5">
        <w:rPr>
          <w:rFonts w:eastAsiaTheme="minorEastAsia"/>
          <w:sz w:val="28"/>
          <w:szCs w:val="28"/>
        </w:rPr>
        <w:t xml:space="preserve"> и т.д., получим выражение для шести узловых перемещений</w:t>
      </w:r>
      <w:r w:rsidR="002F7429" w:rsidRPr="002F7429">
        <w:rPr>
          <w:rFonts w:eastAsiaTheme="minorEastAsia"/>
          <w:sz w:val="28"/>
          <w:szCs w:val="28"/>
        </w:rPr>
        <w:t xml:space="preserve"> [127</w:t>
      </w:r>
      <w:r w:rsidR="00426EF0">
        <w:rPr>
          <w:rFonts w:eastAsiaTheme="minorEastAsia"/>
          <w:sz w:val="28"/>
          <w:szCs w:val="28"/>
        </w:rPr>
        <w:t>, 130</w:t>
      </w:r>
      <w:r w:rsidR="002F7429" w:rsidRPr="002F7429">
        <w:rPr>
          <w:rFonts w:eastAsiaTheme="minorEastAsia"/>
          <w:sz w:val="28"/>
          <w:szCs w:val="28"/>
        </w:rPr>
        <w:t>]</w:t>
      </w:r>
      <w:r w:rsidRPr="00CD1AF5">
        <w:rPr>
          <w:rFonts w:eastAsiaTheme="minorEastAsia"/>
          <w:sz w:val="28"/>
          <w:szCs w:val="28"/>
        </w:rPr>
        <w:t>:</w:t>
      </w:r>
    </w:p>
    <w:p w14:paraId="7E6CE498" w14:textId="77777777" w:rsidR="00137BC3" w:rsidRPr="00CD1AF5" w:rsidRDefault="00137BC3" w:rsidP="00693088">
      <w:pPr>
        <w:ind w:firstLine="709"/>
        <w:jc w:val="both"/>
        <w:rPr>
          <w:rFonts w:eastAsiaTheme="minorEastAsia"/>
          <w:sz w:val="28"/>
          <w:szCs w:val="28"/>
        </w:rPr>
      </w:pPr>
    </w:p>
    <w:p w14:paraId="2F64D41A" w14:textId="6C34D3A2" w:rsidR="00510DC0" w:rsidRDefault="00000000" w:rsidP="006E50F7">
      <w:pPr>
        <w:ind w:firstLine="709"/>
        <w:jc w:val="right"/>
        <w:rPr>
          <w:rFonts w:eastAsiaTheme="minorEastAsia"/>
          <w:sz w:val="28"/>
          <w:szCs w:val="28"/>
        </w:rPr>
      </w:pPr>
      <m:oMath>
        <m:d>
          <m:dPr>
            <m:begChr m:val="{"/>
            <m:endChr m:val="}"/>
            <m:ctrlPr>
              <w:rPr>
                <w:rFonts w:ascii="Cambria Math" w:hAnsi="Cambria Math"/>
                <w:sz w:val="28"/>
                <w:szCs w:val="28"/>
                <w:lang w:val="en-GB"/>
              </w:rPr>
            </m:ctrlPr>
          </m:dPr>
          <m:e>
            <m:r>
              <w:rPr>
                <w:rFonts w:ascii="Cambria Math" w:hAnsi="Cambria Math"/>
                <w:sz w:val="28"/>
                <w:szCs w:val="28"/>
                <w:lang w:val="en-GB"/>
              </w:rPr>
              <m:t>δ</m:t>
            </m:r>
          </m:e>
        </m:d>
        <m:r>
          <m:rPr>
            <m:sty m:val="p"/>
          </m:rPr>
          <w:rPr>
            <w:rFonts w:ascii="Cambria Math" w:hAnsi="Cambria Math"/>
            <w:sz w:val="28"/>
            <w:szCs w:val="28"/>
          </w:rPr>
          <m:t>=</m:t>
        </m:r>
        <m:d>
          <m:dPr>
            <m:begChr m:val="["/>
            <m:endChr m:val="]"/>
            <m:ctrlPr>
              <w:rPr>
                <w:rFonts w:ascii="Cambria Math" w:hAnsi="Cambria Math"/>
                <w:sz w:val="28"/>
                <w:szCs w:val="28"/>
                <w:lang w:val="en-GB"/>
              </w:rPr>
            </m:ctrlPr>
          </m:dPr>
          <m:e>
            <m:r>
              <w:rPr>
                <w:rFonts w:ascii="Cambria Math" w:hAnsi="Cambria Math"/>
                <w:sz w:val="28"/>
                <w:szCs w:val="28"/>
                <w:lang w:val="en-GB"/>
              </w:rPr>
              <m:t>A</m:t>
            </m:r>
          </m:e>
        </m:d>
        <m:d>
          <m:dPr>
            <m:begChr m:val="{"/>
            <m:endChr m:val="}"/>
            <m:ctrlPr>
              <w:rPr>
                <w:rFonts w:ascii="Cambria Math" w:hAnsi="Cambria Math"/>
                <w:sz w:val="28"/>
                <w:szCs w:val="28"/>
                <w:lang w:val="en-GB"/>
              </w:rPr>
            </m:ctrlPr>
          </m:dPr>
          <m:e>
            <m:r>
              <w:rPr>
                <w:rFonts w:ascii="Cambria Math" w:hAnsi="Cambria Math"/>
                <w:sz w:val="28"/>
                <w:szCs w:val="28"/>
                <w:lang w:val="en-GB"/>
              </w:rPr>
              <m:t>α</m:t>
            </m:r>
          </m:e>
        </m:d>
      </m:oMath>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t>(</w:t>
      </w:r>
      <w:r w:rsidR="00671AF3">
        <w:rPr>
          <w:rFonts w:eastAsiaTheme="minorEastAsia"/>
          <w:sz w:val="28"/>
          <w:szCs w:val="28"/>
        </w:rPr>
        <w:t>12</w:t>
      </w:r>
      <w:r w:rsidR="00510DC0" w:rsidRPr="00CD1AF5">
        <w:rPr>
          <w:rFonts w:eastAsiaTheme="minorEastAsia"/>
          <w:sz w:val="28"/>
          <w:szCs w:val="28"/>
        </w:rPr>
        <w:t>)</w:t>
      </w:r>
    </w:p>
    <w:p w14:paraId="328A90A2" w14:textId="77777777" w:rsidR="00137BC3" w:rsidRPr="00CD1AF5" w:rsidRDefault="00137BC3" w:rsidP="00693088">
      <w:pPr>
        <w:ind w:firstLine="709"/>
        <w:jc w:val="both"/>
        <w:rPr>
          <w:sz w:val="28"/>
          <w:szCs w:val="28"/>
        </w:rPr>
      </w:pPr>
    </w:p>
    <w:p w14:paraId="4A29AEFA" w14:textId="66D7B035" w:rsidR="00510DC0" w:rsidRDefault="006E50F7" w:rsidP="006E50F7">
      <w:pPr>
        <w:jc w:val="both"/>
        <w:rPr>
          <w:sz w:val="28"/>
          <w:szCs w:val="28"/>
        </w:rPr>
      </w:pPr>
      <w:r w:rsidRPr="00CD1AF5">
        <w:rPr>
          <w:sz w:val="28"/>
          <w:szCs w:val="28"/>
        </w:rPr>
        <w:t>г</w:t>
      </w:r>
      <w:r w:rsidR="00510DC0" w:rsidRPr="00CD1AF5">
        <w:rPr>
          <w:sz w:val="28"/>
          <w:szCs w:val="28"/>
        </w:rPr>
        <w:t>де</w:t>
      </w:r>
    </w:p>
    <w:p w14:paraId="08DB629C" w14:textId="77777777" w:rsidR="00137BC3" w:rsidRPr="00CD1AF5" w:rsidRDefault="00137BC3" w:rsidP="00693088">
      <w:pPr>
        <w:ind w:firstLine="709"/>
        <w:jc w:val="both"/>
        <w:rPr>
          <w:sz w:val="28"/>
          <w:szCs w:val="28"/>
        </w:rPr>
      </w:pPr>
    </w:p>
    <w:p w14:paraId="3C2A9C3D" w14:textId="4C684BF7" w:rsidR="00510DC0" w:rsidRDefault="00000000" w:rsidP="00634229">
      <w:pPr>
        <w:ind w:firstLine="709"/>
        <w:jc w:val="right"/>
        <w:rPr>
          <w:rFonts w:eastAsiaTheme="minorEastAsia"/>
          <w:sz w:val="28"/>
          <w:szCs w:val="28"/>
        </w:rPr>
      </w:pPr>
      <m:oMath>
        <m:d>
          <m:dPr>
            <m:begChr m:val="{"/>
            <m:endChr m:val="}"/>
            <m:ctrlPr>
              <w:rPr>
                <w:rFonts w:ascii="Cambria Math" w:hAnsi="Cambria Math"/>
                <w:sz w:val="28"/>
                <w:szCs w:val="28"/>
              </w:rPr>
            </m:ctrlPr>
          </m:dPr>
          <m:e>
            <m:r>
              <w:rPr>
                <w:rFonts w:ascii="Cambria Math" w:hAnsi="Cambria Math"/>
                <w:sz w:val="28"/>
                <w:szCs w:val="28"/>
              </w:rPr>
              <m:t>δ</m:t>
            </m:r>
          </m:e>
        </m:d>
        <m:r>
          <m:rPr>
            <m:sty m:val="p"/>
          </m:rPr>
          <w:rPr>
            <w:rFonts w:ascii="Cambria Math" w:hAnsi="Cambria Math"/>
            <w:sz w:val="28"/>
            <w:szCs w:val="28"/>
          </w:rPr>
          <m:t>=</m:t>
        </m:r>
        <m:sSup>
          <m:sSupPr>
            <m:ctrlPr>
              <w:rPr>
                <w:rFonts w:ascii="Cambria Math" w:hAnsi="Cambria Math"/>
                <w:sz w:val="28"/>
                <w:szCs w:val="28"/>
              </w:rPr>
            </m:ctrlPr>
          </m:sSupPr>
          <m:e>
            <m:d>
              <m:dPr>
                <m:begChr m:val="{"/>
                <m:endChr m:val="}"/>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u</m:t>
                    </m:r>
                  </m:e>
                  <m:sub>
                    <m:r>
                      <w:rPr>
                        <w:rFonts w:ascii="Cambria Math" w:hAnsi="Cambria Math"/>
                        <w:sz w:val="28"/>
                        <w:szCs w:val="28"/>
                      </w:rPr>
                      <m:t>i</m:t>
                    </m:r>
                  </m:sub>
                </m:sSub>
                <m:sSub>
                  <m:sSubPr>
                    <m:ctrlPr>
                      <w:rPr>
                        <w:rFonts w:ascii="Cambria Math" w:hAnsi="Cambria Math"/>
                        <w:sz w:val="28"/>
                        <w:szCs w:val="28"/>
                      </w:rPr>
                    </m:ctrlPr>
                  </m:sSubPr>
                  <m:e>
                    <m:r>
                      <w:rPr>
                        <w:rFonts w:ascii="Cambria Math" w:hAnsi="Cambria Math"/>
                        <w:sz w:val="28"/>
                        <w:szCs w:val="28"/>
                      </w:rPr>
                      <m:t>u</m:t>
                    </m:r>
                  </m:e>
                  <m:sub>
                    <m:r>
                      <w:rPr>
                        <w:rFonts w:ascii="Cambria Math" w:hAnsi="Cambria Math"/>
                        <w:sz w:val="28"/>
                        <w:szCs w:val="28"/>
                      </w:rPr>
                      <m:t>j</m:t>
                    </m:r>
                  </m:sub>
                </m:sSub>
                <m:sSub>
                  <m:sSubPr>
                    <m:ctrlPr>
                      <w:rPr>
                        <w:rFonts w:ascii="Cambria Math" w:hAnsi="Cambria Math"/>
                        <w:sz w:val="28"/>
                        <w:szCs w:val="28"/>
                      </w:rPr>
                    </m:ctrlPr>
                  </m:sSubPr>
                  <m:e>
                    <m:r>
                      <w:rPr>
                        <w:rFonts w:ascii="Cambria Math" w:hAnsi="Cambria Math"/>
                        <w:sz w:val="28"/>
                        <w:szCs w:val="28"/>
                      </w:rPr>
                      <m:t>u</m:t>
                    </m:r>
                  </m:e>
                  <m:sub>
                    <m:r>
                      <w:rPr>
                        <w:rFonts w:ascii="Cambria Math" w:hAnsi="Cambria Math"/>
                        <w:sz w:val="28"/>
                        <w:szCs w:val="28"/>
                      </w:rPr>
                      <m:t>k</m:t>
                    </m:r>
                  </m:sub>
                </m:sSub>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i</m:t>
                    </m:r>
                  </m:sub>
                </m:sSub>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j</m:t>
                    </m:r>
                  </m:sub>
                </m:sSub>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k</m:t>
                    </m:r>
                  </m:sub>
                </m:sSub>
              </m:e>
            </m:d>
          </m:e>
          <m:sup>
            <m:r>
              <w:rPr>
                <w:rFonts w:ascii="Cambria Math" w:hAnsi="Cambria Math"/>
                <w:sz w:val="28"/>
                <w:szCs w:val="28"/>
              </w:rPr>
              <m:t>T</m:t>
            </m:r>
          </m:sup>
        </m:sSup>
      </m:oMath>
      <w:r w:rsidR="00510DC0" w:rsidRPr="00CD1AF5">
        <w:rPr>
          <w:rFonts w:eastAsiaTheme="minorEastAsia"/>
          <w:sz w:val="28"/>
          <w:szCs w:val="28"/>
        </w:rPr>
        <w:t>,</w:t>
      </w:r>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t>(</w:t>
      </w:r>
      <w:r w:rsidR="00671AF3">
        <w:rPr>
          <w:rFonts w:eastAsiaTheme="minorEastAsia"/>
          <w:sz w:val="28"/>
          <w:szCs w:val="28"/>
        </w:rPr>
        <w:t>13</w:t>
      </w:r>
      <w:r w:rsidR="00510DC0" w:rsidRPr="00CD1AF5">
        <w:rPr>
          <w:rFonts w:eastAsiaTheme="minorEastAsia"/>
          <w:sz w:val="28"/>
          <w:szCs w:val="28"/>
        </w:rPr>
        <w:t>)</w:t>
      </w:r>
    </w:p>
    <w:p w14:paraId="3458D0F0" w14:textId="77777777" w:rsidR="00137BC3" w:rsidRPr="00CD1AF5" w:rsidRDefault="00137BC3" w:rsidP="00693088">
      <w:pPr>
        <w:ind w:firstLine="709"/>
        <w:jc w:val="both"/>
        <w:rPr>
          <w:rFonts w:eastAsiaTheme="minorEastAsia"/>
          <w:sz w:val="28"/>
          <w:szCs w:val="28"/>
        </w:rPr>
      </w:pPr>
    </w:p>
    <w:p w14:paraId="49B8ADD2" w14:textId="0F14F40D" w:rsidR="00510DC0" w:rsidRDefault="00000000" w:rsidP="00634229">
      <w:pPr>
        <w:ind w:firstLine="709"/>
        <w:jc w:val="right"/>
        <w:rPr>
          <w:rFonts w:eastAsiaTheme="minorEastAsia"/>
          <w:sz w:val="28"/>
          <w:szCs w:val="28"/>
        </w:rPr>
      </w:pPr>
      <m:oMath>
        <m:d>
          <m:dPr>
            <m:begChr m:val="["/>
            <m:endChr m:val="]"/>
            <m:ctrlPr>
              <w:rPr>
                <w:rFonts w:ascii="Cambria Math" w:hAnsi="Cambria Math"/>
                <w:sz w:val="28"/>
                <w:szCs w:val="28"/>
                <w:lang w:val="en-GB"/>
              </w:rPr>
            </m:ctrlPr>
          </m:dPr>
          <m:e>
            <m:r>
              <w:rPr>
                <w:rFonts w:ascii="Cambria Math" w:hAnsi="Cambria Math"/>
                <w:sz w:val="28"/>
                <w:szCs w:val="28"/>
                <w:lang w:val="en-GB"/>
              </w:rPr>
              <m:t>A</m:t>
            </m:r>
          </m:e>
        </m:d>
        <m:r>
          <m:rPr>
            <m:sty m:val="p"/>
          </m:rPr>
          <w:rPr>
            <w:rFonts w:ascii="Cambria Math" w:hAnsi="Cambria Math"/>
            <w:sz w:val="28"/>
            <w:szCs w:val="28"/>
          </w:rPr>
          <m:t>=</m:t>
        </m:r>
        <m:d>
          <m:dPr>
            <m:begChr m:val="["/>
            <m:endChr m:val="]"/>
            <m:ctrlPr>
              <w:rPr>
                <w:rFonts w:ascii="Cambria Math" w:hAnsi="Cambria Math"/>
                <w:sz w:val="28"/>
                <w:szCs w:val="28"/>
                <w:lang w:val="en-GB"/>
              </w:rPr>
            </m:ctrlPr>
          </m:dPr>
          <m:e>
            <m:m>
              <m:mPr>
                <m:mcs>
                  <m:mc>
                    <m:mcPr>
                      <m:count m:val="3"/>
                      <m:mcJc m:val="center"/>
                    </m:mcPr>
                  </m:mc>
                </m:mcs>
                <m:ctrlPr>
                  <w:rPr>
                    <w:rFonts w:ascii="Cambria Math" w:hAnsi="Cambria Math"/>
                    <w:sz w:val="28"/>
                    <w:szCs w:val="28"/>
                    <w:lang w:val="en-GB"/>
                  </w:rPr>
                </m:ctrlPr>
              </m:mPr>
              <m:mr>
                <m:e>
                  <m:m>
                    <m:mPr>
                      <m:mcs>
                        <m:mc>
                          <m:mcPr>
                            <m:count m:val="2"/>
                            <m:mcJc m:val="center"/>
                          </m:mcPr>
                        </m:mc>
                      </m:mcs>
                      <m:ctrlPr>
                        <w:rPr>
                          <w:rFonts w:ascii="Cambria Math" w:hAnsi="Cambria Math"/>
                          <w:sz w:val="28"/>
                          <w:szCs w:val="28"/>
                          <w:lang w:val="en-GB"/>
                        </w:rPr>
                      </m:ctrlPr>
                    </m:mPr>
                    <m:mr>
                      <m:e>
                        <m:r>
                          <m:rPr>
                            <m:sty m:val="p"/>
                          </m:rPr>
                          <w:rPr>
                            <w:rFonts w:ascii="Cambria Math" w:hAnsi="Cambria Math"/>
                            <w:sz w:val="28"/>
                            <w:szCs w:val="28"/>
                          </w:rPr>
                          <m:t>1</m:t>
                        </m:r>
                      </m:e>
                      <m:e>
                        <m:sSub>
                          <m:sSubPr>
                            <m:ctrlPr>
                              <w:rPr>
                                <w:rFonts w:ascii="Cambria Math" w:hAnsi="Cambria Math"/>
                                <w:sz w:val="28"/>
                                <w:szCs w:val="28"/>
                                <w:lang w:val="en-GB"/>
                              </w:rPr>
                            </m:ctrlPr>
                          </m:sSubPr>
                          <m:e>
                            <m:r>
                              <w:rPr>
                                <w:rFonts w:ascii="Cambria Math" w:hAnsi="Cambria Math"/>
                                <w:sz w:val="28"/>
                                <w:szCs w:val="28"/>
                                <w:lang w:val="en-GB"/>
                              </w:rPr>
                              <m:t>x</m:t>
                            </m:r>
                          </m:e>
                          <m:sub>
                            <m:r>
                              <w:rPr>
                                <w:rFonts w:ascii="Cambria Math" w:hAnsi="Cambria Math"/>
                                <w:sz w:val="28"/>
                                <w:szCs w:val="28"/>
                                <w:lang w:val="en-GB"/>
                              </w:rPr>
                              <m:t>i</m:t>
                            </m:r>
                          </m:sub>
                        </m:sSub>
                      </m:e>
                    </m:mr>
                    <m:mr>
                      <m:e>
                        <m:r>
                          <m:rPr>
                            <m:sty m:val="p"/>
                          </m:rPr>
                          <w:rPr>
                            <w:rFonts w:ascii="Cambria Math" w:hAnsi="Cambria Math"/>
                            <w:sz w:val="28"/>
                            <w:szCs w:val="28"/>
                          </w:rPr>
                          <m:t>1</m:t>
                        </m:r>
                      </m:e>
                      <m:e>
                        <m:sSub>
                          <m:sSubPr>
                            <m:ctrlPr>
                              <w:rPr>
                                <w:rFonts w:ascii="Cambria Math" w:hAnsi="Cambria Math"/>
                                <w:sz w:val="28"/>
                                <w:szCs w:val="28"/>
                                <w:lang w:val="en-GB"/>
                              </w:rPr>
                            </m:ctrlPr>
                          </m:sSubPr>
                          <m:e>
                            <m:r>
                              <w:rPr>
                                <w:rFonts w:ascii="Cambria Math" w:hAnsi="Cambria Math"/>
                                <w:sz w:val="28"/>
                                <w:szCs w:val="28"/>
                                <w:lang w:val="en-GB"/>
                              </w:rPr>
                              <m:t>x</m:t>
                            </m:r>
                          </m:e>
                          <m:sub>
                            <m:r>
                              <w:rPr>
                                <w:rFonts w:ascii="Cambria Math" w:hAnsi="Cambria Math"/>
                                <w:sz w:val="28"/>
                                <w:szCs w:val="28"/>
                                <w:lang w:val="en-GB"/>
                              </w:rPr>
                              <m:t>j</m:t>
                            </m:r>
                          </m:sub>
                        </m:sSub>
                      </m:e>
                    </m:mr>
                  </m:m>
                </m:e>
                <m:e>
                  <m:m>
                    <m:mPr>
                      <m:mcs>
                        <m:mc>
                          <m:mcPr>
                            <m:count m:val="2"/>
                            <m:mcJc m:val="center"/>
                          </m:mcPr>
                        </m:mc>
                      </m:mcs>
                      <m:ctrlPr>
                        <w:rPr>
                          <w:rFonts w:ascii="Cambria Math" w:hAnsi="Cambria Math"/>
                          <w:sz w:val="28"/>
                          <w:szCs w:val="28"/>
                          <w:lang w:val="en-GB"/>
                        </w:rPr>
                      </m:ctrlPr>
                    </m:mPr>
                    <m:mr>
                      <m:e>
                        <m:sSub>
                          <m:sSubPr>
                            <m:ctrlPr>
                              <w:rPr>
                                <w:rFonts w:ascii="Cambria Math" w:hAnsi="Cambria Math"/>
                                <w:sz w:val="28"/>
                                <w:szCs w:val="28"/>
                                <w:lang w:val="en-GB"/>
                              </w:rPr>
                            </m:ctrlPr>
                          </m:sSubPr>
                          <m:e>
                            <m:r>
                              <w:rPr>
                                <w:rFonts w:ascii="Cambria Math" w:hAnsi="Cambria Math"/>
                                <w:sz w:val="28"/>
                                <w:szCs w:val="28"/>
                                <w:lang w:val="en-GB"/>
                              </w:rPr>
                              <m:t>y</m:t>
                            </m:r>
                          </m:e>
                          <m:sub>
                            <m:r>
                              <w:rPr>
                                <w:rFonts w:ascii="Cambria Math" w:hAnsi="Cambria Math"/>
                                <w:sz w:val="28"/>
                                <w:szCs w:val="28"/>
                                <w:lang w:val="en-GB"/>
                              </w:rPr>
                              <m:t>i</m:t>
                            </m:r>
                          </m:sub>
                        </m:sSub>
                      </m:e>
                      <m:e>
                        <m:r>
                          <m:rPr>
                            <m:sty m:val="p"/>
                          </m:rPr>
                          <w:rPr>
                            <w:rFonts w:ascii="Cambria Math" w:hAnsi="Cambria Math"/>
                            <w:sz w:val="28"/>
                            <w:szCs w:val="28"/>
                          </w:rPr>
                          <m:t>0</m:t>
                        </m:r>
                      </m:e>
                    </m:mr>
                    <m:mr>
                      <m:e>
                        <m:sSub>
                          <m:sSubPr>
                            <m:ctrlPr>
                              <w:rPr>
                                <w:rFonts w:ascii="Cambria Math" w:hAnsi="Cambria Math"/>
                                <w:sz w:val="28"/>
                                <w:szCs w:val="28"/>
                                <w:lang w:val="en-GB"/>
                              </w:rPr>
                            </m:ctrlPr>
                          </m:sSubPr>
                          <m:e>
                            <m:r>
                              <w:rPr>
                                <w:rFonts w:ascii="Cambria Math" w:hAnsi="Cambria Math"/>
                                <w:sz w:val="28"/>
                                <w:szCs w:val="28"/>
                                <w:lang w:val="en-GB"/>
                              </w:rPr>
                              <m:t>y</m:t>
                            </m:r>
                          </m:e>
                          <m:sub>
                            <m:r>
                              <w:rPr>
                                <w:rFonts w:ascii="Cambria Math" w:hAnsi="Cambria Math"/>
                                <w:sz w:val="28"/>
                                <w:szCs w:val="28"/>
                                <w:lang w:val="en-GB"/>
                              </w:rPr>
                              <m:t>j</m:t>
                            </m:r>
                          </m:sub>
                        </m:sSub>
                      </m:e>
                      <m:e>
                        <m:r>
                          <m:rPr>
                            <m:sty m:val="p"/>
                          </m:rPr>
                          <w:rPr>
                            <w:rFonts w:ascii="Cambria Math" w:hAnsi="Cambria Math"/>
                            <w:sz w:val="28"/>
                            <w:szCs w:val="28"/>
                          </w:rPr>
                          <m:t>0</m:t>
                        </m:r>
                      </m:e>
                    </m:mr>
                  </m:m>
                </m:e>
                <m:e>
                  <m:m>
                    <m:mPr>
                      <m:mcs>
                        <m:mc>
                          <m:mcPr>
                            <m:count m:val="2"/>
                            <m:mcJc m:val="center"/>
                          </m:mcPr>
                        </m:mc>
                      </m:mcs>
                      <m:ctrlPr>
                        <w:rPr>
                          <w:rFonts w:ascii="Cambria Math" w:hAnsi="Cambria Math"/>
                          <w:sz w:val="28"/>
                          <w:szCs w:val="28"/>
                          <w:lang w:val="en-GB"/>
                        </w:rPr>
                      </m:ctrlPr>
                    </m:mPr>
                    <m:mr>
                      <m:e>
                        <m:r>
                          <m:rPr>
                            <m:sty m:val="p"/>
                          </m:rPr>
                          <w:rPr>
                            <w:rFonts w:ascii="Cambria Math" w:hAnsi="Cambria Math"/>
                            <w:sz w:val="28"/>
                            <w:szCs w:val="28"/>
                          </w:rPr>
                          <m:t>0</m:t>
                        </m:r>
                      </m:e>
                      <m:e>
                        <m:r>
                          <m:rPr>
                            <m:sty m:val="p"/>
                          </m:rPr>
                          <w:rPr>
                            <w:rFonts w:ascii="Cambria Math" w:hAnsi="Cambria Math"/>
                            <w:sz w:val="28"/>
                            <w:szCs w:val="28"/>
                          </w:rPr>
                          <m:t>0</m:t>
                        </m:r>
                      </m:e>
                    </m:mr>
                    <m:mr>
                      <m:e>
                        <m:r>
                          <m:rPr>
                            <m:sty m:val="p"/>
                          </m:rPr>
                          <w:rPr>
                            <w:rFonts w:ascii="Cambria Math" w:hAnsi="Cambria Math"/>
                            <w:sz w:val="28"/>
                            <w:szCs w:val="28"/>
                          </w:rPr>
                          <m:t>0</m:t>
                        </m:r>
                      </m:e>
                      <m:e>
                        <m:r>
                          <m:rPr>
                            <m:sty m:val="p"/>
                          </m:rPr>
                          <w:rPr>
                            <w:rFonts w:ascii="Cambria Math" w:hAnsi="Cambria Math"/>
                            <w:sz w:val="28"/>
                            <w:szCs w:val="28"/>
                          </w:rPr>
                          <m:t>0</m:t>
                        </m:r>
                      </m:e>
                    </m:mr>
                  </m:m>
                </m:e>
              </m:mr>
              <m:mr>
                <m:e>
                  <m:m>
                    <m:mPr>
                      <m:mcs>
                        <m:mc>
                          <m:mcPr>
                            <m:count m:val="2"/>
                            <m:mcJc m:val="center"/>
                          </m:mcPr>
                        </m:mc>
                      </m:mcs>
                      <m:ctrlPr>
                        <w:rPr>
                          <w:rFonts w:ascii="Cambria Math" w:hAnsi="Cambria Math"/>
                          <w:sz w:val="28"/>
                          <w:szCs w:val="28"/>
                          <w:lang w:val="en-GB"/>
                        </w:rPr>
                      </m:ctrlPr>
                    </m:mPr>
                    <m:mr>
                      <m:e>
                        <m:r>
                          <m:rPr>
                            <m:sty m:val="p"/>
                          </m:rPr>
                          <w:rPr>
                            <w:rFonts w:ascii="Cambria Math" w:hAnsi="Cambria Math"/>
                            <w:sz w:val="28"/>
                            <w:szCs w:val="28"/>
                          </w:rPr>
                          <m:t>1</m:t>
                        </m:r>
                      </m:e>
                      <m:e>
                        <m:sSub>
                          <m:sSubPr>
                            <m:ctrlPr>
                              <w:rPr>
                                <w:rFonts w:ascii="Cambria Math" w:hAnsi="Cambria Math"/>
                                <w:sz w:val="28"/>
                                <w:szCs w:val="28"/>
                                <w:lang w:val="en-GB"/>
                              </w:rPr>
                            </m:ctrlPr>
                          </m:sSubPr>
                          <m:e>
                            <m:r>
                              <w:rPr>
                                <w:rFonts w:ascii="Cambria Math" w:hAnsi="Cambria Math"/>
                                <w:sz w:val="28"/>
                                <w:szCs w:val="28"/>
                                <w:lang w:val="en-GB"/>
                              </w:rPr>
                              <m:t>x</m:t>
                            </m:r>
                          </m:e>
                          <m:sub>
                            <m:r>
                              <w:rPr>
                                <w:rFonts w:ascii="Cambria Math" w:hAnsi="Cambria Math"/>
                                <w:sz w:val="28"/>
                                <w:szCs w:val="28"/>
                                <w:lang w:val="en-GB"/>
                              </w:rPr>
                              <m:t>k</m:t>
                            </m:r>
                          </m:sub>
                        </m:sSub>
                      </m:e>
                    </m:mr>
                    <m:mr>
                      <m:e>
                        <m:r>
                          <m:rPr>
                            <m:sty m:val="p"/>
                          </m:rPr>
                          <w:rPr>
                            <w:rFonts w:ascii="Cambria Math" w:hAnsi="Cambria Math"/>
                            <w:sz w:val="28"/>
                            <w:szCs w:val="28"/>
                          </w:rPr>
                          <m:t>0</m:t>
                        </m:r>
                      </m:e>
                      <m:e>
                        <m:r>
                          <m:rPr>
                            <m:sty m:val="p"/>
                          </m:rPr>
                          <w:rPr>
                            <w:rFonts w:ascii="Cambria Math" w:hAnsi="Cambria Math"/>
                            <w:sz w:val="28"/>
                            <w:szCs w:val="28"/>
                          </w:rPr>
                          <m:t>0</m:t>
                        </m:r>
                      </m:e>
                    </m:mr>
                  </m:m>
                </m:e>
                <m:e>
                  <m:m>
                    <m:mPr>
                      <m:mcs>
                        <m:mc>
                          <m:mcPr>
                            <m:count m:val="2"/>
                            <m:mcJc m:val="center"/>
                          </m:mcPr>
                        </m:mc>
                      </m:mcs>
                      <m:ctrlPr>
                        <w:rPr>
                          <w:rFonts w:ascii="Cambria Math" w:hAnsi="Cambria Math"/>
                          <w:sz w:val="28"/>
                          <w:szCs w:val="28"/>
                          <w:lang w:val="en-GB"/>
                        </w:rPr>
                      </m:ctrlPr>
                    </m:mPr>
                    <m:mr>
                      <m:e>
                        <m:sSub>
                          <m:sSubPr>
                            <m:ctrlPr>
                              <w:rPr>
                                <w:rFonts w:ascii="Cambria Math" w:hAnsi="Cambria Math"/>
                                <w:sz w:val="28"/>
                                <w:szCs w:val="28"/>
                                <w:lang w:val="en-GB"/>
                              </w:rPr>
                            </m:ctrlPr>
                          </m:sSubPr>
                          <m:e>
                            <m:r>
                              <w:rPr>
                                <w:rFonts w:ascii="Cambria Math" w:hAnsi="Cambria Math"/>
                                <w:sz w:val="28"/>
                                <w:szCs w:val="28"/>
                                <w:lang w:val="en-GB"/>
                              </w:rPr>
                              <m:t>y</m:t>
                            </m:r>
                          </m:e>
                          <m:sub>
                            <m:r>
                              <w:rPr>
                                <w:rFonts w:ascii="Cambria Math" w:hAnsi="Cambria Math"/>
                                <w:sz w:val="28"/>
                                <w:szCs w:val="28"/>
                                <w:lang w:val="en-GB"/>
                              </w:rPr>
                              <m:t>k</m:t>
                            </m:r>
                          </m:sub>
                        </m:sSub>
                      </m:e>
                      <m:e>
                        <m:r>
                          <m:rPr>
                            <m:sty m:val="p"/>
                          </m:rPr>
                          <w:rPr>
                            <w:rFonts w:ascii="Cambria Math" w:hAnsi="Cambria Math"/>
                            <w:sz w:val="28"/>
                            <w:szCs w:val="28"/>
                          </w:rPr>
                          <m:t>0</m:t>
                        </m:r>
                      </m:e>
                    </m:mr>
                    <m:mr>
                      <m:e>
                        <m:r>
                          <m:rPr>
                            <m:sty m:val="p"/>
                          </m:rPr>
                          <w:rPr>
                            <w:rFonts w:ascii="Cambria Math" w:hAnsi="Cambria Math"/>
                            <w:sz w:val="28"/>
                            <w:szCs w:val="28"/>
                          </w:rPr>
                          <m:t>0</m:t>
                        </m:r>
                      </m:e>
                      <m:e>
                        <m:r>
                          <m:rPr>
                            <m:sty m:val="p"/>
                          </m:rPr>
                          <w:rPr>
                            <w:rFonts w:ascii="Cambria Math" w:hAnsi="Cambria Math"/>
                            <w:sz w:val="28"/>
                            <w:szCs w:val="28"/>
                          </w:rPr>
                          <m:t>1</m:t>
                        </m:r>
                      </m:e>
                    </m:mr>
                  </m:m>
                </m:e>
                <m:e>
                  <m:m>
                    <m:mPr>
                      <m:mcs>
                        <m:mc>
                          <m:mcPr>
                            <m:count m:val="2"/>
                            <m:mcJc m:val="center"/>
                          </m:mcPr>
                        </m:mc>
                      </m:mcs>
                      <m:ctrlPr>
                        <w:rPr>
                          <w:rFonts w:ascii="Cambria Math" w:hAnsi="Cambria Math"/>
                          <w:sz w:val="28"/>
                          <w:szCs w:val="28"/>
                          <w:lang w:val="en-GB"/>
                        </w:rPr>
                      </m:ctrlPr>
                    </m:mPr>
                    <m:mr>
                      <m:e>
                        <m:r>
                          <m:rPr>
                            <m:sty m:val="p"/>
                          </m:rPr>
                          <w:rPr>
                            <w:rFonts w:ascii="Cambria Math" w:hAnsi="Cambria Math"/>
                            <w:sz w:val="28"/>
                            <w:szCs w:val="28"/>
                          </w:rPr>
                          <m:t>0</m:t>
                        </m:r>
                      </m:e>
                      <m:e>
                        <m:r>
                          <m:rPr>
                            <m:sty m:val="p"/>
                          </m:rPr>
                          <w:rPr>
                            <w:rFonts w:ascii="Cambria Math" w:hAnsi="Cambria Math"/>
                            <w:sz w:val="28"/>
                            <w:szCs w:val="28"/>
                          </w:rPr>
                          <m:t>0</m:t>
                        </m:r>
                      </m:e>
                    </m:mr>
                    <m:mr>
                      <m:e>
                        <m:sSub>
                          <m:sSubPr>
                            <m:ctrlPr>
                              <w:rPr>
                                <w:rFonts w:ascii="Cambria Math" w:hAnsi="Cambria Math"/>
                                <w:sz w:val="28"/>
                                <w:szCs w:val="28"/>
                                <w:lang w:val="en-GB"/>
                              </w:rPr>
                            </m:ctrlPr>
                          </m:sSubPr>
                          <m:e>
                            <m:r>
                              <w:rPr>
                                <w:rFonts w:ascii="Cambria Math" w:hAnsi="Cambria Math"/>
                                <w:sz w:val="28"/>
                                <w:szCs w:val="28"/>
                                <w:lang w:val="en-GB"/>
                              </w:rPr>
                              <m:t>x</m:t>
                            </m:r>
                          </m:e>
                          <m:sub>
                            <m:r>
                              <w:rPr>
                                <w:rFonts w:ascii="Cambria Math" w:hAnsi="Cambria Math"/>
                                <w:sz w:val="28"/>
                                <w:szCs w:val="28"/>
                                <w:lang w:val="en-GB"/>
                              </w:rPr>
                              <m:t>i</m:t>
                            </m:r>
                          </m:sub>
                        </m:sSub>
                      </m:e>
                      <m:e>
                        <m:sSub>
                          <m:sSubPr>
                            <m:ctrlPr>
                              <w:rPr>
                                <w:rFonts w:ascii="Cambria Math" w:hAnsi="Cambria Math"/>
                                <w:sz w:val="28"/>
                                <w:szCs w:val="28"/>
                                <w:lang w:val="en-GB"/>
                              </w:rPr>
                            </m:ctrlPr>
                          </m:sSubPr>
                          <m:e>
                            <m:r>
                              <w:rPr>
                                <w:rFonts w:ascii="Cambria Math" w:hAnsi="Cambria Math"/>
                                <w:sz w:val="28"/>
                                <w:szCs w:val="28"/>
                                <w:lang w:val="en-GB"/>
                              </w:rPr>
                              <m:t>y</m:t>
                            </m:r>
                          </m:e>
                          <m:sub>
                            <m:r>
                              <w:rPr>
                                <w:rFonts w:ascii="Cambria Math" w:hAnsi="Cambria Math"/>
                                <w:sz w:val="28"/>
                                <w:szCs w:val="28"/>
                                <w:lang w:val="en-GB"/>
                              </w:rPr>
                              <m:t>i</m:t>
                            </m:r>
                          </m:sub>
                        </m:sSub>
                      </m:e>
                    </m:mr>
                  </m:m>
                </m:e>
              </m:mr>
              <m:mr>
                <m:e>
                  <m:m>
                    <m:mPr>
                      <m:mcs>
                        <m:mc>
                          <m:mcPr>
                            <m:count m:val="2"/>
                            <m:mcJc m:val="center"/>
                          </m:mcPr>
                        </m:mc>
                      </m:mcs>
                      <m:ctrlPr>
                        <w:rPr>
                          <w:rFonts w:ascii="Cambria Math" w:hAnsi="Cambria Math"/>
                          <w:sz w:val="28"/>
                          <w:szCs w:val="28"/>
                          <w:lang w:val="en-GB"/>
                        </w:rPr>
                      </m:ctrlPr>
                    </m:mPr>
                    <m:mr>
                      <m:e>
                        <m:r>
                          <m:rPr>
                            <m:sty m:val="p"/>
                          </m:rPr>
                          <w:rPr>
                            <w:rFonts w:ascii="Cambria Math" w:hAnsi="Cambria Math"/>
                            <w:sz w:val="28"/>
                            <w:szCs w:val="28"/>
                          </w:rPr>
                          <m:t xml:space="preserve">0  </m:t>
                        </m:r>
                      </m:e>
                      <m:e>
                        <m:r>
                          <m:rPr>
                            <m:sty m:val="p"/>
                          </m:rPr>
                          <w:rPr>
                            <w:rFonts w:ascii="Cambria Math" w:hAnsi="Cambria Math"/>
                            <w:sz w:val="28"/>
                            <w:szCs w:val="28"/>
                          </w:rPr>
                          <m:t>0</m:t>
                        </m:r>
                      </m:e>
                    </m:mr>
                    <m:mr>
                      <m:e>
                        <m:r>
                          <m:rPr>
                            <m:sty m:val="p"/>
                          </m:rPr>
                          <w:rPr>
                            <w:rFonts w:ascii="Cambria Math" w:hAnsi="Cambria Math"/>
                            <w:sz w:val="28"/>
                            <w:szCs w:val="28"/>
                          </w:rPr>
                          <m:t>0</m:t>
                        </m:r>
                      </m:e>
                      <m:e>
                        <m:r>
                          <m:rPr>
                            <m:sty m:val="p"/>
                          </m:rPr>
                          <w:rPr>
                            <w:rFonts w:ascii="Cambria Math" w:hAnsi="Cambria Math"/>
                            <w:sz w:val="28"/>
                            <w:szCs w:val="28"/>
                          </w:rPr>
                          <m:t>0</m:t>
                        </m:r>
                      </m:e>
                    </m:mr>
                  </m:m>
                </m:e>
                <m:e>
                  <m:m>
                    <m:mPr>
                      <m:mcs>
                        <m:mc>
                          <m:mcPr>
                            <m:count m:val="2"/>
                            <m:mcJc m:val="center"/>
                          </m:mcPr>
                        </m:mc>
                      </m:mcs>
                      <m:ctrlPr>
                        <w:rPr>
                          <w:rFonts w:ascii="Cambria Math" w:hAnsi="Cambria Math"/>
                          <w:sz w:val="28"/>
                          <w:szCs w:val="28"/>
                          <w:lang w:val="en-GB"/>
                        </w:rPr>
                      </m:ctrlPr>
                    </m:mPr>
                    <m:mr>
                      <m:e>
                        <m:r>
                          <m:rPr>
                            <m:sty m:val="p"/>
                          </m:rPr>
                          <w:rPr>
                            <w:rFonts w:ascii="Cambria Math" w:hAnsi="Cambria Math"/>
                            <w:sz w:val="28"/>
                            <w:szCs w:val="28"/>
                          </w:rPr>
                          <m:t>0</m:t>
                        </m:r>
                      </m:e>
                      <m:e>
                        <m:r>
                          <m:rPr>
                            <m:sty m:val="p"/>
                          </m:rPr>
                          <w:rPr>
                            <w:rFonts w:ascii="Cambria Math" w:hAnsi="Cambria Math"/>
                            <w:sz w:val="28"/>
                            <w:szCs w:val="28"/>
                          </w:rPr>
                          <m:t>1</m:t>
                        </m:r>
                      </m:e>
                    </m:mr>
                    <m:mr>
                      <m:e>
                        <m:r>
                          <m:rPr>
                            <m:sty m:val="p"/>
                          </m:rPr>
                          <w:rPr>
                            <w:rFonts w:ascii="Cambria Math" w:hAnsi="Cambria Math"/>
                            <w:sz w:val="28"/>
                            <w:szCs w:val="28"/>
                          </w:rPr>
                          <m:t>0</m:t>
                        </m:r>
                      </m:e>
                      <m:e>
                        <m:r>
                          <m:rPr>
                            <m:sty m:val="p"/>
                          </m:rPr>
                          <w:rPr>
                            <w:rFonts w:ascii="Cambria Math" w:hAnsi="Cambria Math"/>
                            <w:sz w:val="28"/>
                            <w:szCs w:val="28"/>
                          </w:rPr>
                          <m:t>1</m:t>
                        </m:r>
                      </m:e>
                    </m:mr>
                  </m:m>
                </m:e>
                <m:e>
                  <m:m>
                    <m:mPr>
                      <m:mcs>
                        <m:mc>
                          <m:mcPr>
                            <m:count m:val="2"/>
                            <m:mcJc m:val="center"/>
                          </m:mcPr>
                        </m:mc>
                      </m:mcs>
                      <m:ctrlPr>
                        <w:rPr>
                          <w:rFonts w:ascii="Cambria Math" w:hAnsi="Cambria Math"/>
                          <w:sz w:val="28"/>
                          <w:szCs w:val="28"/>
                          <w:lang w:val="en-GB"/>
                        </w:rPr>
                      </m:ctrlPr>
                    </m:mPr>
                    <m:mr>
                      <m:e>
                        <m:sSub>
                          <m:sSubPr>
                            <m:ctrlPr>
                              <w:rPr>
                                <w:rFonts w:ascii="Cambria Math" w:hAnsi="Cambria Math"/>
                                <w:sz w:val="28"/>
                                <w:szCs w:val="28"/>
                                <w:lang w:val="en-GB"/>
                              </w:rPr>
                            </m:ctrlPr>
                          </m:sSubPr>
                          <m:e>
                            <m:r>
                              <w:rPr>
                                <w:rFonts w:ascii="Cambria Math" w:hAnsi="Cambria Math"/>
                                <w:sz w:val="28"/>
                                <w:szCs w:val="28"/>
                                <w:lang w:val="en-GB"/>
                              </w:rPr>
                              <m:t>x</m:t>
                            </m:r>
                          </m:e>
                          <m:sub>
                            <m:r>
                              <w:rPr>
                                <w:rFonts w:ascii="Cambria Math" w:hAnsi="Cambria Math"/>
                                <w:sz w:val="28"/>
                                <w:szCs w:val="28"/>
                                <w:lang w:val="en-GB"/>
                              </w:rPr>
                              <m:t>j</m:t>
                            </m:r>
                          </m:sub>
                        </m:sSub>
                      </m:e>
                      <m:e>
                        <m:sSub>
                          <m:sSubPr>
                            <m:ctrlPr>
                              <w:rPr>
                                <w:rFonts w:ascii="Cambria Math" w:hAnsi="Cambria Math"/>
                                <w:sz w:val="28"/>
                                <w:szCs w:val="28"/>
                                <w:lang w:val="en-GB"/>
                              </w:rPr>
                            </m:ctrlPr>
                          </m:sSubPr>
                          <m:e>
                            <m:r>
                              <w:rPr>
                                <w:rFonts w:ascii="Cambria Math" w:hAnsi="Cambria Math"/>
                                <w:sz w:val="28"/>
                                <w:szCs w:val="28"/>
                                <w:lang w:val="en-GB"/>
                              </w:rPr>
                              <m:t>y</m:t>
                            </m:r>
                          </m:e>
                          <m:sub>
                            <m:r>
                              <w:rPr>
                                <w:rFonts w:ascii="Cambria Math" w:hAnsi="Cambria Math"/>
                                <w:sz w:val="28"/>
                                <w:szCs w:val="28"/>
                                <w:lang w:val="en-GB"/>
                              </w:rPr>
                              <m:t>j</m:t>
                            </m:r>
                          </m:sub>
                        </m:sSub>
                      </m:e>
                    </m:mr>
                    <m:mr>
                      <m:e>
                        <m:sSub>
                          <m:sSubPr>
                            <m:ctrlPr>
                              <w:rPr>
                                <w:rFonts w:ascii="Cambria Math" w:hAnsi="Cambria Math"/>
                                <w:sz w:val="28"/>
                                <w:szCs w:val="28"/>
                                <w:lang w:val="en-GB"/>
                              </w:rPr>
                            </m:ctrlPr>
                          </m:sSubPr>
                          <m:e>
                            <m:r>
                              <w:rPr>
                                <w:rFonts w:ascii="Cambria Math" w:hAnsi="Cambria Math"/>
                                <w:sz w:val="28"/>
                                <w:szCs w:val="28"/>
                                <w:lang w:val="en-GB"/>
                              </w:rPr>
                              <m:t>x</m:t>
                            </m:r>
                          </m:e>
                          <m:sub>
                            <m:r>
                              <w:rPr>
                                <w:rFonts w:ascii="Cambria Math" w:hAnsi="Cambria Math"/>
                                <w:sz w:val="28"/>
                                <w:szCs w:val="28"/>
                                <w:lang w:val="en-GB"/>
                              </w:rPr>
                              <m:t>k</m:t>
                            </m:r>
                          </m:sub>
                        </m:sSub>
                      </m:e>
                      <m:e>
                        <m:sSub>
                          <m:sSubPr>
                            <m:ctrlPr>
                              <w:rPr>
                                <w:rFonts w:ascii="Cambria Math" w:hAnsi="Cambria Math"/>
                                <w:sz w:val="28"/>
                                <w:szCs w:val="28"/>
                                <w:lang w:val="en-GB"/>
                              </w:rPr>
                            </m:ctrlPr>
                          </m:sSubPr>
                          <m:e>
                            <m:r>
                              <w:rPr>
                                <w:rFonts w:ascii="Cambria Math" w:hAnsi="Cambria Math"/>
                                <w:sz w:val="28"/>
                                <w:szCs w:val="28"/>
                                <w:lang w:val="en-GB"/>
                              </w:rPr>
                              <m:t>y</m:t>
                            </m:r>
                          </m:e>
                          <m:sub>
                            <m:r>
                              <w:rPr>
                                <w:rFonts w:ascii="Cambria Math" w:hAnsi="Cambria Math"/>
                                <w:sz w:val="28"/>
                                <w:szCs w:val="28"/>
                                <w:lang w:val="en-GB"/>
                              </w:rPr>
                              <m:t>k</m:t>
                            </m:r>
                          </m:sub>
                        </m:sSub>
                      </m:e>
                    </m:mr>
                  </m:m>
                </m:e>
              </m:mr>
            </m:m>
          </m:e>
        </m:d>
      </m:oMath>
      <w:r w:rsidR="00510DC0" w:rsidRPr="00CD1AF5">
        <w:rPr>
          <w:rFonts w:eastAsiaTheme="minorEastAsia"/>
          <w:sz w:val="28"/>
          <w:szCs w:val="28"/>
        </w:rPr>
        <w:t>,</w:t>
      </w:r>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t>(</w:t>
      </w:r>
      <w:r w:rsidR="00671AF3">
        <w:rPr>
          <w:rFonts w:eastAsiaTheme="minorEastAsia"/>
          <w:sz w:val="28"/>
          <w:szCs w:val="28"/>
        </w:rPr>
        <w:t>14</w:t>
      </w:r>
      <w:r w:rsidR="00510DC0" w:rsidRPr="00CD1AF5">
        <w:rPr>
          <w:rFonts w:eastAsiaTheme="minorEastAsia"/>
          <w:sz w:val="28"/>
          <w:szCs w:val="28"/>
        </w:rPr>
        <w:t>)</w:t>
      </w:r>
    </w:p>
    <w:p w14:paraId="3A1D4793" w14:textId="77777777" w:rsidR="00634229" w:rsidRPr="00634229" w:rsidRDefault="00634229" w:rsidP="00693088">
      <w:pPr>
        <w:ind w:firstLine="709"/>
        <w:jc w:val="both"/>
        <w:rPr>
          <w:sz w:val="28"/>
          <w:szCs w:val="28"/>
          <w:lang w:val="kk-KZ"/>
        </w:rPr>
      </w:pPr>
    </w:p>
    <w:p w14:paraId="4CF12D13" w14:textId="3C120CB2" w:rsidR="00510DC0" w:rsidRPr="0010598F" w:rsidRDefault="00000000" w:rsidP="00634229">
      <w:pPr>
        <w:ind w:firstLine="709"/>
        <w:jc w:val="right"/>
        <w:rPr>
          <w:rFonts w:eastAsiaTheme="minorEastAsia"/>
          <w:sz w:val="28"/>
          <w:szCs w:val="28"/>
          <w:lang w:val="kk-KZ"/>
        </w:rPr>
      </w:pPr>
      <m:oMath>
        <m:d>
          <m:dPr>
            <m:begChr m:val="{"/>
            <m:endChr m:val="}"/>
            <m:ctrlPr>
              <w:rPr>
                <w:rFonts w:ascii="Cambria Math" w:hAnsi="Cambria Math"/>
                <w:sz w:val="28"/>
                <w:szCs w:val="28"/>
                <w:lang w:val="en-GB"/>
              </w:rPr>
            </m:ctrlPr>
          </m:dPr>
          <m:e>
            <m:r>
              <w:rPr>
                <w:rFonts w:ascii="Cambria Math" w:hAnsi="Cambria Math"/>
                <w:sz w:val="28"/>
                <w:szCs w:val="28"/>
                <w:lang w:val="kk-KZ"/>
              </w:rPr>
              <m:t>α</m:t>
            </m:r>
          </m:e>
        </m:d>
        <m:r>
          <m:rPr>
            <m:sty m:val="p"/>
          </m:rPr>
          <w:rPr>
            <w:rFonts w:ascii="Cambria Math" w:hAnsi="Cambria Math"/>
            <w:sz w:val="28"/>
            <w:szCs w:val="28"/>
            <w:lang w:val="kk-KZ"/>
          </w:rPr>
          <m:t>=</m:t>
        </m:r>
        <m:sSup>
          <m:sSupPr>
            <m:ctrlPr>
              <w:rPr>
                <w:rFonts w:ascii="Cambria Math" w:hAnsi="Cambria Math"/>
                <w:sz w:val="28"/>
                <w:szCs w:val="28"/>
                <w:lang w:val="en-GB"/>
              </w:rPr>
            </m:ctrlPr>
          </m:sSupPr>
          <m:e>
            <m:d>
              <m:dPr>
                <m:begChr m:val="{"/>
                <m:endChr m:val="}"/>
                <m:ctrlPr>
                  <w:rPr>
                    <w:rFonts w:ascii="Cambria Math" w:hAnsi="Cambria Math"/>
                    <w:sz w:val="28"/>
                    <w:szCs w:val="28"/>
                    <w:lang w:val="en-GB"/>
                  </w:rPr>
                </m:ctrlPr>
              </m:dPr>
              <m:e>
                <m:sSub>
                  <m:sSubPr>
                    <m:ctrlPr>
                      <w:rPr>
                        <w:rFonts w:ascii="Cambria Math" w:hAnsi="Cambria Math"/>
                        <w:sz w:val="28"/>
                        <w:szCs w:val="28"/>
                        <w:lang w:val="en-GB"/>
                      </w:rPr>
                    </m:ctrlPr>
                  </m:sSubPr>
                  <m:e>
                    <m:r>
                      <w:rPr>
                        <w:rFonts w:ascii="Cambria Math" w:hAnsi="Cambria Math"/>
                        <w:sz w:val="28"/>
                        <w:szCs w:val="28"/>
                        <w:lang w:val="kk-KZ"/>
                      </w:rPr>
                      <m:t>α</m:t>
                    </m:r>
                  </m:e>
                  <m:sub>
                    <m:r>
                      <m:rPr>
                        <m:sty m:val="p"/>
                      </m:rPr>
                      <w:rPr>
                        <w:rFonts w:ascii="Cambria Math" w:hAnsi="Cambria Math"/>
                        <w:sz w:val="28"/>
                        <w:szCs w:val="28"/>
                        <w:lang w:val="kk-KZ"/>
                      </w:rPr>
                      <m:t>1</m:t>
                    </m:r>
                  </m:sub>
                </m:sSub>
                <m:sSub>
                  <m:sSubPr>
                    <m:ctrlPr>
                      <w:rPr>
                        <w:rFonts w:ascii="Cambria Math" w:hAnsi="Cambria Math"/>
                        <w:sz w:val="28"/>
                        <w:szCs w:val="28"/>
                        <w:lang w:val="en-GB"/>
                      </w:rPr>
                    </m:ctrlPr>
                  </m:sSubPr>
                  <m:e>
                    <m:r>
                      <w:rPr>
                        <w:rFonts w:ascii="Cambria Math" w:hAnsi="Cambria Math"/>
                        <w:sz w:val="28"/>
                        <w:szCs w:val="28"/>
                        <w:lang w:val="kk-KZ"/>
                      </w:rPr>
                      <m:t>α</m:t>
                    </m:r>
                  </m:e>
                  <m:sub>
                    <m:r>
                      <m:rPr>
                        <m:sty m:val="p"/>
                      </m:rPr>
                      <w:rPr>
                        <w:rFonts w:ascii="Cambria Math" w:hAnsi="Cambria Math"/>
                        <w:sz w:val="28"/>
                        <w:szCs w:val="28"/>
                        <w:lang w:val="kk-KZ"/>
                      </w:rPr>
                      <m:t>2</m:t>
                    </m:r>
                  </m:sub>
                </m:sSub>
                <m:sSub>
                  <m:sSubPr>
                    <m:ctrlPr>
                      <w:rPr>
                        <w:rFonts w:ascii="Cambria Math" w:hAnsi="Cambria Math"/>
                        <w:sz w:val="28"/>
                        <w:szCs w:val="28"/>
                        <w:lang w:val="en-GB"/>
                      </w:rPr>
                    </m:ctrlPr>
                  </m:sSubPr>
                  <m:e>
                    <m:r>
                      <w:rPr>
                        <w:rFonts w:ascii="Cambria Math" w:hAnsi="Cambria Math"/>
                        <w:sz w:val="28"/>
                        <w:szCs w:val="28"/>
                        <w:lang w:val="kk-KZ"/>
                      </w:rPr>
                      <m:t>α</m:t>
                    </m:r>
                  </m:e>
                  <m:sub>
                    <m:r>
                      <m:rPr>
                        <m:sty m:val="p"/>
                      </m:rPr>
                      <w:rPr>
                        <w:rFonts w:ascii="Cambria Math" w:hAnsi="Cambria Math"/>
                        <w:sz w:val="28"/>
                        <w:szCs w:val="28"/>
                        <w:lang w:val="kk-KZ"/>
                      </w:rPr>
                      <m:t>3</m:t>
                    </m:r>
                  </m:sub>
                </m:sSub>
                <m:sSub>
                  <m:sSubPr>
                    <m:ctrlPr>
                      <w:rPr>
                        <w:rFonts w:ascii="Cambria Math" w:hAnsi="Cambria Math"/>
                        <w:sz w:val="28"/>
                        <w:szCs w:val="28"/>
                        <w:lang w:val="en-GB"/>
                      </w:rPr>
                    </m:ctrlPr>
                  </m:sSubPr>
                  <m:e>
                    <m:r>
                      <w:rPr>
                        <w:rFonts w:ascii="Cambria Math" w:hAnsi="Cambria Math"/>
                        <w:sz w:val="28"/>
                        <w:szCs w:val="28"/>
                        <w:lang w:val="kk-KZ"/>
                      </w:rPr>
                      <m:t>α</m:t>
                    </m:r>
                  </m:e>
                  <m:sub>
                    <m:r>
                      <m:rPr>
                        <m:sty m:val="p"/>
                      </m:rPr>
                      <w:rPr>
                        <w:rFonts w:ascii="Cambria Math" w:hAnsi="Cambria Math"/>
                        <w:sz w:val="28"/>
                        <w:szCs w:val="28"/>
                        <w:lang w:val="kk-KZ"/>
                      </w:rPr>
                      <m:t>4</m:t>
                    </m:r>
                  </m:sub>
                </m:sSub>
                <m:sSub>
                  <m:sSubPr>
                    <m:ctrlPr>
                      <w:rPr>
                        <w:rFonts w:ascii="Cambria Math" w:hAnsi="Cambria Math"/>
                        <w:sz w:val="28"/>
                        <w:szCs w:val="28"/>
                        <w:lang w:val="en-GB"/>
                      </w:rPr>
                    </m:ctrlPr>
                  </m:sSubPr>
                  <m:e>
                    <m:r>
                      <w:rPr>
                        <w:rFonts w:ascii="Cambria Math" w:hAnsi="Cambria Math"/>
                        <w:sz w:val="28"/>
                        <w:szCs w:val="28"/>
                        <w:lang w:val="kk-KZ"/>
                      </w:rPr>
                      <m:t>α</m:t>
                    </m:r>
                  </m:e>
                  <m:sub>
                    <m:r>
                      <m:rPr>
                        <m:sty m:val="p"/>
                      </m:rPr>
                      <w:rPr>
                        <w:rFonts w:ascii="Cambria Math" w:hAnsi="Cambria Math"/>
                        <w:sz w:val="28"/>
                        <w:szCs w:val="28"/>
                        <w:lang w:val="kk-KZ"/>
                      </w:rPr>
                      <m:t>5</m:t>
                    </m:r>
                  </m:sub>
                </m:sSub>
                <m:sSub>
                  <m:sSubPr>
                    <m:ctrlPr>
                      <w:rPr>
                        <w:rFonts w:ascii="Cambria Math" w:hAnsi="Cambria Math"/>
                        <w:sz w:val="28"/>
                        <w:szCs w:val="28"/>
                        <w:lang w:val="en-GB"/>
                      </w:rPr>
                    </m:ctrlPr>
                  </m:sSubPr>
                  <m:e>
                    <m:r>
                      <w:rPr>
                        <w:rFonts w:ascii="Cambria Math" w:hAnsi="Cambria Math"/>
                        <w:sz w:val="28"/>
                        <w:szCs w:val="28"/>
                        <w:lang w:val="kk-KZ"/>
                      </w:rPr>
                      <m:t>α</m:t>
                    </m:r>
                  </m:e>
                  <m:sub>
                    <m:r>
                      <m:rPr>
                        <m:sty m:val="p"/>
                      </m:rPr>
                      <w:rPr>
                        <w:rFonts w:ascii="Cambria Math" w:hAnsi="Cambria Math"/>
                        <w:sz w:val="28"/>
                        <w:szCs w:val="28"/>
                        <w:lang w:val="kk-KZ"/>
                      </w:rPr>
                      <m:t>6</m:t>
                    </m:r>
                  </m:sub>
                </m:sSub>
              </m:e>
            </m:d>
          </m:e>
          <m:sup>
            <m:r>
              <w:rPr>
                <w:rFonts w:ascii="Cambria Math" w:hAnsi="Cambria Math"/>
                <w:sz w:val="28"/>
                <w:szCs w:val="28"/>
                <w:lang w:val="kk-KZ"/>
              </w:rPr>
              <m:t>T</m:t>
            </m:r>
          </m:sup>
        </m:sSup>
        <m:r>
          <m:rPr>
            <m:sty m:val="p"/>
          </m:rPr>
          <w:rPr>
            <w:rFonts w:ascii="Cambria Math" w:hAnsi="Cambria Math"/>
            <w:sz w:val="28"/>
            <w:szCs w:val="28"/>
            <w:lang w:val="kk-KZ"/>
          </w:rPr>
          <m:t>=</m:t>
        </m:r>
        <m:sSup>
          <m:sSupPr>
            <m:ctrlPr>
              <w:rPr>
                <w:rFonts w:ascii="Cambria Math" w:hAnsi="Cambria Math"/>
                <w:sz w:val="28"/>
                <w:szCs w:val="28"/>
                <w:lang w:val="en-GB"/>
              </w:rPr>
            </m:ctrlPr>
          </m:sSupPr>
          <m:e>
            <m:d>
              <m:dPr>
                <m:begChr m:val="["/>
                <m:endChr m:val="]"/>
                <m:ctrlPr>
                  <w:rPr>
                    <w:rFonts w:ascii="Cambria Math" w:hAnsi="Cambria Math"/>
                    <w:sz w:val="28"/>
                    <w:szCs w:val="28"/>
                    <w:lang w:val="en-GB"/>
                  </w:rPr>
                </m:ctrlPr>
              </m:dPr>
              <m:e>
                <m:r>
                  <w:rPr>
                    <w:rFonts w:ascii="Cambria Math" w:hAnsi="Cambria Math"/>
                    <w:sz w:val="28"/>
                    <w:szCs w:val="28"/>
                    <w:lang w:val="kk-KZ"/>
                  </w:rPr>
                  <m:t>A</m:t>
                </m:r>
              </m:e>
            </m:d>
          </m:e>
          <m:sup>
            <m:r>
              <m:rPr>
                <m:sty m:val="p"/>
              </m:rPr>
              <w:rPr>
                <w:rFonts w:ascii="Cambria Math" w:hAnsi="Cambria Math"/>
                <w:sz w:val="28"/>
                <w:szCs w:val="28"/>
                <w:lang w:val="kk-KZ"/>
              </w:rPr>
              <m:t>-1</m:t>
            </m:r>
          </m:sup>
        </m:sSup>
        <m:d>
          <m:dPr>
            <m:begChr m:val="{"/>
            <m:endChr m:val="}"/>
            <m:ctrlPr>
              <w:rPr>
                <w:rFonts w:ascii="Cambria Math" w:hAnsi="Cambria Math"/>
                <w:sz w:val="28"/>
                <w:szCs w:val="28"/>
                <w:lang w:val="en-GB"/>
              </w:rPr>
            </m:ctrlPr>
          </m:dPr>
          <m:e>
            <m:r>
              <w:rPr>
                <w:rFonts w:ascii="Cambria Math" w:hAnsi="Cambria Math"/>
                <w:sz w:val="28"/>
                <w:szCs w:val="28"/>
                <w:lang w:val="kk-KZ"/>
              </w:rPr>
              <m:t>δ</m:t>
            </m:r>
          </m:e>
        </m:d>
      </m:oMath>
      <w:r w:rsidR="00510DC0" w:rsidRPr="0010598F">
        <w:rPr>
          <w:rFonts w:eastAsiaTheme="minorEastAsia"/>
          <w:sz w:val="28"/>
          <w:szCs w:val="28"/>
          <w:lang w:val="kk-KZ"/>
        </w:rPr>
        <w:t>,</w:t>
      </w:r>
      <w:r w:rsidR="00510DC0" w:rsidRPr="0010598F">
        <w:rPr>
          <w:rFonts w:eastAsiaTheme="minorEastAsia"/>
          <w:sz w:val="28"/>
          <w:szCs w:val="28"/>
          <w:lang w:val="kk-KZ"/>
        </w:rPr>
        <w:tab/>
        <w:t xml:space="preserve"> </w:t>
      </w:r>
      <w:r w:rsidR="00510DC0" w:rsidRPr="0010598F">
        <w:rPr>
          <w:rFonts w:eastAsiaTheme="minorEastAsia"/>
          <w:sz w:val="28"/>
          <w:szCs w:val="28"/>
          <w:lang w:val="kk-KZ"/>
        </w:rPr>
        <w:tab/>
        <w:t>(</w:t>
      </w:r>
      <w:r w:rsidR="00671AF3">
        <w:rPr>
          <w:rFonts w:eastAsiaTheme="minorEastAsia"/>
          <w:sz w:val="28"/>
          <w:szCs w:val="28"/>
          <w:lang w:val="kk-KZ"/>
        </w:rPr>
        <w:t>15</w:t>
      </w:r>
      <w:r w:rsidR="00510DC0" w:rsidRPr="0010598F">
        <w:rPr>
          <w:rFonts w:eastAsiaTheme="minorEastAsia"/>
          <w:sz w:val="28"/>
          <w:szCs w:val="28"/>
          <w:lang w:val="kk-KZ"/>
        </w:rPr>
        <w:t>)</w:t>
      </w:r>
    </w:p>
    <w:p w14:paraId="157A2276" w14:textId="77777777" w:rsidR="00137BC3" w:rsidRPr="0010598F" w:rsidRDefault="00137BC3" w:rsidP="00693088">
      <w:pPr>
        <w:ind w:firstLine="709"/>
        <w:jc w:val="both"/>
        <w:rPr>
          <w:sz w:val="28"/>
          <w:szCs w:val="28"/>
          <w:lang w:val="kk-KZ"/>
        </w:rPr>
      </w:pPr>
    </w:p>
    <w:p w14:paraId="5B5B1F4C" w14:textId="5AD9E191" w:rsidR="00510DC0" w:rsidRDefault="00510DC0" w:rsidP="00634229">
      <w:pPr>
        <w:ind w:firstLine="709"/>
        <w:jc w:val="both"/>
        <w:rPr>
          <w:sz w:val="28"/>
          <w:szCs w:val="28"/>
        </w:rPr>
      </w:pPr>
      <w:r w:rsidRPr="00CD1AF5">
        <w:rPr>
          <w:sz w:val="28"/>
          <w:szCs w:val="28"/>
        </w:rPr>
        <w:t>Деформации определяются формулами Коши как производные от функции перемещений</w:t>
      </w:r>
      <w:r w:rsidR="00F5788C" w:rsidRPr="00F5788C">
        <w:rPr>
          <w:sz w:val="28"/>
          <w:szCs w:val="28"/>
        </w:rPr>
        <w:t xml:space="preserve"> [127]</w:t>
      </w:r>
      <w:r w:rsidRPr="00CD1AF5">
        <w:rPr>
          <w:sz w:val="28"/>
          <w:szCs w:val="28"/>
        </w:rPr>
        <w:t>:</w:t>
      </w:r>
    </w:p>
    <w:p w14:paraId="0988BC7F" w14:textId="77777777" w:rsidR="00137BC3" w:rsidRPr="00CD1AF5" w:rsidRDefault="00137BC3" w:rsidP="00693088">
      <w:pPr>
        <w:ind w:firstLine="709"/>
        <w:jc w:val="both"/>
        <w:rPr>
          <w:sz w:val="28"/>
          <w:szCs w:val="28"/>
        </w:rPr>
      </w:pPr>
    </w:p>
    <w:p w14:paraId="51CC87F1" w14:textId="04B3BF71" w:rsidR="00510DC0" w:rsidRPr="00CD1AF5" w:rsidRDefault="00000000" w:rsidP="00634229">
      <w:pPr>
        <w:ind w:firstLine="709"/>
        <w:jc w:val="right"/>
        <w:rPr>
          <w:sz w:val="28"/>
          <w:szCs w:val="28"/>
        </w:rPr>
      </w:pPr>
      <m:oMath>
        <m:d>
          <m:dPr>
            <m:begChr m:val="{"/>
            <m:endChr m:val="}"/>
            <m:ctrlPr>
              <w:rPr>
                <w:rFonts w:ascii="Cambria Math" w:hAnsi="Cambria Math"/>
                <w:sz w:val="28"/>
                <w:szCs w:val="28"/>
              </w:rPr>
            </m:ctrlPr>
          </m:dPr>
          <m:e>
            <m:r>
              <w:rPr>
                <w:rFonts w:ascii="Cambria Math" w:hAnsi="Cambria Math"/>
                <w:sz w:val="28"/>
                <w:szCs w:val="28"/>
              </w:rPr>
              <m:t>ε</m:t>
            </m:r>
          </m:e>
        </m:d>
        <m:r>
          <m:rPr>
            <m:sty m:val="p"/>
          </m:rPr>
          <w:rPr>
            <w:rFonts w:ascii="Cambria Math" w:hAnsi="Cambria Math"/>
            <w:sz w:val="28"/>
            <w:szCs w:val="28"/>
          </w:rPr>
          <m:t>=</m:t>
        </m:r>
        <m:sSup>
          <m:sSupPr>
            <m:ctrlPr>
              <w:rPr>
                <w:rFonts w:ascii="Cambria Math" w:hAnsi="Cambria Math"/>
                <w:sz w:val="28"/>
                <w:szCs w:val="28"/>
              </w:rPr>
            </m:ctrlPr>
          </m:sSupPr>
          <m:e>
            <m:d>
              <m:dPr>
                <m:begChr m:val="{"/>
                <m:endChr m:val="}"/>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ε</m:t>
                    </m:r>
                  </m:e>
                  <m:sub>
                    <m:r>
                      <w:rPr>
                        <w:rFonts w:ascii="Cambria Math" w:hAnsi="Cambria Math"/>
                        <w:sz w:val="28"/>
                        <w:szCs w:val="28"/>
                        <w:lang w:val="en-GB"/>
                      </w:rPr>
                      <m:t>x</m:t>
                    </m:r>
                  </m:sub>
                </m:sSub>
                <m:sSub>
                  <m:sSubPr>
                    <m:ctrlPr>
                      <w:rPr>
                        <w:rFonts w:ascii="Cambria Math" w:hAnsi="Cambria Math"/>
                        <w:sz w:val="28"/>
                        <w:szCs w:val="28"/>
                      </w:rPr>
                    </m:ctrlPr>
                  </m:sSubPr>
                  <m:e>
                    <m:r>
                      <w:rPr>
                        <w:rFonts w:ascii="Cambria Math" w:hAnsi="Cambria Math"/>
                        <w:sz w:val="28"/>
                        <w:szCs w:val="28"/>
                      </w:rPr>
                      <m:t>ε</m:t>
                    </m:r>
                  </m:e>
                  <m:sub>
                    <m:r>
                      <w:rPr>
                        <w:rFonts w:ascii="Cambria Math" w:hAnsi="Cambria Math"/>
                        <w:sz w:val="28"/>
                        <w:szCs w:val="28"/>
                      </w:rPr>
                      <m:t>y</m:t>
                    </m:r>
                  </m:sub>
                </m:sSub>
                <m:sSub>
                  <m:sSubPr>
                    <m:ctrlPr>
                      <w:rPr>
                        <w:rFonts w:ascii="Cambria Math" w:hAnsi="Cambria Math"/>
                        <w:sz w:val="28"/>
                        <w:szCs w:val="28"/>
                      </w:rPr>
                    </m:ctrlPr>
                  </m:sSubPr>
                  <m:e>
                    <m:r>
                      <w:rPr>
                        <w:rFonts w:ascii="Cambria Math" w:hAnsi="Cambria Math"/>
                        <w:sz w:val="28"/>
                        <w:szCs w:val="28"/>
                      </w:rPr>
                      <m:t>ε</m:t>
                    </m:r>
                  </m:e>
                  <m:sub>
                    <m:r>
                      <w:rPr>
                        <w:rFonts w:ascii="Cambria Math" w:hAnsi="Cambria Math"/>
                        <w:sz w:val="28"/>
                        <w:szCs w:val="28"/>
                      </w:rPr>
                      <m:t>xy</m:t>
                    </m:r>
                  </m:sub>
                </m:sSub>
              </m:e>
            </m:d>
          </m:e>
          <m:sup>
            <m:r>
              <w:rPr>
                <w:rFonts w:ascii="Cambria Math" w:hAnsi="Cambria Math"/>
                <w:sz w:val="28"/>
                <w:szCs w:val="28"/>
              </w:rPr>
              <m:t>T</m:t>
            </m:r>
          </m:sup>
        </m:sSup>
        <m:r>
          <m:rPr>
            <m:sty m:val="p"/>
          </m:rPr>
          <w:rPr>
            <w:rFonts w:ascii="Cambria Math" w:hAnsi="Cambria Math"/>
            <w:sz w:val="28"/>
            <w:szCs w:val="28"/>
          </w:rPr>
          <m:t>=</m:t>
        </m:r>
        <m:sSup>
          <m:sSupPr>
            <m:ctrlPr>
              <w:rPr>
                <w:rFonts w:ascii="Cambria Math" w:hAnsi="Cambria Math"/>
                <w:sz w:val="28"/>
                <w:szCs w:val="28"/>
              </w:rPr>
            </m:ctrlPr>
          </m:sSupPr>
          <m:e>
            <m:d>
              <m:dPr>
                <m:begChr m:val="{"/>
                <m:endChr m:val="}"/>
                <m:ctrlPr>
                  <w:rPr>
                    <w:rFonts w:ascii="Cambria Math" w:hAnsi="Cambria Math"/>
                    <w:sz w:val="28"/>
                    <w:szCs w:val="28"/>
                  </w:rPr>
                </m:ctrlPr>
              </m:dPr>
              <m:e>
                <m:f>
                  <m:fPr>
                    <m:ctrlPr>
                      <w:rPr>
                        <w:rFonts w:ascii="Cambria Math" w:hAnsi="Cambria Math"/>
                        <w:sz w:val="28"/>
                        <w:szCs w:val="28"/>
                      </w:rPr>
                    </m:ctrlPr>
                  </m:fPr>
                  <m:num>
                    <m:r>
                      <w:rPr>
                        <w:rFonts w:ascii="Cambria Math" w:hAnsi="Cambria Math"/>
                        <w:sz w:val="28"/>
                        <w:szCs w:val="28"/>
                      </w:rPr>
                      <m:t>du</m:t>
                    </m:r>
                  </m:num>
                  <m:den>
                    <m:r>
                      <w:rPr>
                        <w:rFonts w:ascii="Cambria Math" w:hAnsi="Cambria Math"/>
                        <w:sz w:val="28"/>
                        <w:szCs w:val="28"/>
                      </w:rPr>
                      <m:t>dx</m:t>
                    </m:r>
                  </m:den>
                </m:f>
                <m:f>
                  <m:fPr>
                    <m:ctrlPr>
                      <w:rPr>
                        <w:rFonts w:ascii="Cambria Math" w:hAnsi="Cambria Math"/>
                        <w:sz w:val="28"/>
                        <w:szCs w:val="28"/>
                      </w:rPr>
                    </m:ctrlPr>
                  </m:fPr>
                  <m:num>
                    <m:r>
                      <w:rPr>
                        <w:rFonts w:ascii="Cambria Math" w:hAnsi="Cambria Math"/>
                        <w:sz w:val="28"/>
                        <w:szCs w:val="28"/>
                      </w:rPr>
                      <m:t>dv</m:t>
                    </m:r>
                  </m:num>
                  <m:den>
                    <m:r>
                      <w:rPr>
                        <w:rFonts w:ascii="Cambria Math" w:hAnsi="Cambria Math"/>
                        <w:sz w:val="28"/>
                        <w:szCs w:val="28"/>
                      </w:rPr>
                      <m:t>dy</m:t>
                    </m:r>
                  </m:den>
                </m:f>
                <m:f>
                  <m:fPr>
                    <m:ctrlPr>
                      <w:rPr>
                        <w:rFonts w:ascii="Cambria Math" w:hAnsi="Cambria Math"/>
                        <w:sz w:val="28"/>
                        <w:szCs w:val="28"/>
                      </w:rPr>
                    </m:ctrlPr>
                  </m:fPr>
                  <m:num>
                    <m:r>
                      <w:rPr>
                        <w:rFonts w:ascii="Cambria Math" w:hAnsi="Cambria Math"/>
                        <w:sz w:val="28"/>
                        <w:szCs w:val="28"/>
                      </w:rPr>
                      <m:t>du</m:t>
                    </m:r>
                  </m:num>
                  <m:den>
                    <m:r>
                      <w:rPr>
                        <w:rFonts w:ascii="Cambria Math" w:hAnsi="Cambria Math"/>
                        <w:sz w:val="28"/>
                        <w:szCs w:val="28"/>
                      </w:rPr>
                      <m:t>dy</m:t>
                    </m:r>
                  </m:den>
                </m:f>
                <m:r>
                  <m:rPr>
                    <m:sty m:val="p"/>
                  </m:rP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rPr>
                      <m:t>dv</m:t>
                    </m:r>
                  </m:num>
                  <m:den>
                    <m:r>
                      <w:rPr>
                        <w:rFonts w:ascii="Cambria Math" w:hAnsi="Cambria Math"/>
                        <w:sz w:val="28"/>
                        <w:szCs w:val="28"/>
                      </w:rPr>
                      <m:t>dx</m:t>
                    </m:r>
                  </m:den>
                </m:f>
              </m:e>
            </m:d>
          </m:e>
          <m:sup>
            <m:r>
              <w:rPr>
                <w:rFonts w:ascii="Cambria Math" w:hAnsi="Cambria Math"/>
                <w:sz w:val="28"/>
                <w:szCs w:val="28"/>
              </w:rPr>
              <m:t>T</m:t>
            </m:r>
          </m:sup>
        </m:sSup>
      </m:oMath>
      <w:r w:rsidR="00510DC0" w:rsidRPr="00CD1AF5">
        <w:rPr>
          <w:rFonts w:eastAsiaTheme="minorEastAsia"/>
          <w:sz w:val="28"/>
          <w:szCs w:val="28"/>
        </w:rPr>
        <w:tab/>
      </w:r>
      <w:r w:rsidR="00510DC0" w:rsidRPr="00CD1AF5">
        <w:rPr>
          <w:rFonts w:eastAsiaTheme="minorEastAsia"/>
          <w:sz w:val="28"/>
          <w:szCs w:val="28"/>
        </w:rPr>
        <w:tab/>
      </w:r>
      <w:r w:rsidR="00634229">
        <w:rPr>
          <w:rFonts w:eastAsiaTheme="minorEastAsia"/>
          <w:sz w:val="28"/>
          <w:szCs w:val="28"/>
          <w:lang w:val="kk-KZ"/>
        </w:rPr>
        <w:t xml:space="preserve">                       </w:t>
      </w:r>
      <w:r w:rsidR="00510DC0" w:rsidRPr="00CD1AF5">
        <w:rPr>
          <w:rFonts w:eastAsiaTheme="minorEastAsia"/>
          <w:sz w:val="28"/>
          <w:szCs w:val="28"/>
        </w:rPr>
        <w:t>(</w:t>
      </w:r>
      <w:r w:rsidR="00671AF3">
        <w:rPr>
          <w:rFonts w:eastAsiaTheme="minorEastAsia"/>
          <w:sz w:val="28"/>
          <w:szCs w:val="28"/>
        </w:rPr>
        <w:t>16</w:t>
      </w:r>
      <w:r w:rsidR="00510DC0" w:rsidRPr="00CD1AF5">
        <w:rPr>
          <w:rFonts w:eastAsiaTheme="minorEastAsia"/>
          <w:sz w:val="28"/>
          <w:szCs w:val="28"/>
        </w:rPr>
        <w:t>)</w:t>
      </w:r>
    </w:p>
    <w:p w14:paraId="2E880085" w14:textId="77777777" w:rsidR="00510DC0" w:rsidRPr="00CD1AF5" w:rsidRDefault="00510DC0" w:rsidP="00693088">
      <w:pPr>
        <w:ind w:firstLine="709"/>
        <w:jc w:val="both"/>
        <w:rPr>
          <w:sz w:val="28"/>
          <w:szCs w:val="28"/>
        </w:rPr>
      </w:pPr>
    </w:p>
    <w:p w14:paraId="3288AB3C" w14:textId="55824F56" w:rsidR="00510DC0" w:rsidRDefault="00510DC0" w:rsidP="00693088">
      <w:pPr>
        <w:ind w:firstLine="709"/>
        <w:jc w:val="both"/>
        <w:rPr>
          <w:sz w:val="28"/>
          <w:szCs w:val="28"/>
        </w:rPr>
      </w:pPr>
      <w:r w:rsidRPr="00CD1AF5">
        <w:rPr>
          <w:sz w:val="28"/>
          <w:szCs w:val="28"/>
        </w:rPr>
        <w:t>Подставив в уравнение (</w:t>
      </w:r>
      <w:r w:rsidR="00A06F59">
        <w:rPr>
          <w:sz w:val="28"/>
          <w:szCs w:val="28"/>
        </w:rPr>
        <w:t>16</w:t>
      </w:r>
      <w:r w:rsidRPr="00CD1AF5">
        <w:rPr>
          <w:sz w:val="28"/>
          <w:szCs w:val="28"/>
        </w:rPr>
        <w:t>) выражения (</w:t>
      </w:r>
      <w:r w:rsidR="00A06F59">
        <w:rPr>
          <w:sz w:val="28"/>
          <w:szCs w:val="28"/>
        </w:rPr>
        <w:t>12</w:t>
      </w:r>
      <w:r w:rsidRPr="00CD1AF5">
        <w:rPr>
          <w:sz w:val="28"/>
          <w:szCs w:val="28"/>
        </w:rPr>
        <w:t xml:space="preserve">) для функции </w:t>
      </w:r>
      <w:r w:rsidRPr="00CD1AF5">
        <w:rPr>
          <w:sz w:val="28"/>
          <w:szCs w:val="28"/>
          <w:lang w:val="en-GB"/>
        </w:rPr>
        <w:t>u</w:t>
      </w:r>
      <w:r w:rsidRPr="00CD1AF5">
        <w:rPr>
          <w:sz w:val="28"/>
          <w:szCs w:val="28"/>
        </w:rPr>
        <w:t xml:space="preserve"> и </w:t>
      </w:r>
      <w:r w:rsidRPr="00CD1AF5">
        <w:rPr>
          <w:sz w:val="28"/>
          <w:szCs w:val="28"/>
          <w:lang w:val="en-GB"/>
        </w:rPr>
        <w:t>v</w:t>
      </w:r>
      <w:r w:rsidRPr="00CD1AF5">
        <w:rPr>
          <w:sz w:val="28"/>
          <w:szCs w:val="28"/>
        </w:rPr>
        <w:t xml:space="preserve"> и далее выражения (</w:t>
      </w:r>
      <w:r w:rsidR="00A06F59">
        <w:rPr>
          <w:sz w:val="28"/>
          <w:szCs w:val="28"/>
        </w:rPr>
        <w:t>15</w:t>
      </w:r>
      <w:r w:rsidRPr="00CD1AF5">
        <w:rPr>
          <w:sz w:val="28"/>
          <w:szCs w:val="28"/>
        </w:rPr>
        <w:t>) для констант α, получаем:</w:t>
      </w:r>
    </w:p>
    <w:p w14:paraId="5DB40D61" w14:textId="77777777" w:rsidR="00137BC3" w:rsidRPr="00CD1AF5" w:rsidRDefault="00137BC3" w:rsidP="00693088">
      <w:pPr>
        <w:ind w:firstLine="709"/>
        <w:jc w:val="both"/>
        <w:rPr>
          <w:sz w:val="28"/>
          <w:szCs w:val="28"/>
        </w:rPr>
      </w:pPr>
    </w:p>
    <w:p w14:paraId="401DEA20" w14:textId="440EAE5A" w:rsidR="00510DC0" w:rsidRPr="00CD1AF5" w:rsidRDefault="00000000" w:rsidP="00634229">
      <w:pPr>
        <w:ind w:firstLine="709"/>
        <w:jc w:val="right"/>
        <w:rPr>
          <w:sz w:val="28"/>
          <w:szCs w:val="28"/>
        </w:rPr>
      </w:pPr>
      <m:oMath>
        <m:d>
          <m:dPr>
            <m:begChr m:val="{"/>
            <m:endChr m:val="}"/>
            <m:ctrlPr>
              <w:rPr>
                <w:rFonts w:ascii="Cambria Math" w:hAnsi="Cambria Math"/>
                <w:sz w:val="28"/>
                <w:szCs w:val="28"/>
              </w:rPr>
            </m:ctrlPr>
          </m:dPr>
          <m:e>
            <m:r>
              <w:rPr>
                <w:rFonts w:ascii="Cambria Math" w:hAnsi="Cambria Math"/>
                <w:sz w:val="28"/>
                <w:szCs w:val="28"/>
              </w:rPr>
              <m:t>ε</m:t>
            </m:r>
          </m:e>
        </m:d>
        <m:r>
          <m:rPr>
            <m:sty m:val="p"/>
          </m:rPr>
          <w:rPr>
            <w:rFonts w:ascii="Cambria Math" w:hAnsi="Cambria Math"/>
            <w:sz w:val="28"/>
            <w:szCs w:val="28"/>
          </w:rPr>
          <m:t>=</m:t>
        </m:r>
        <m:sSup>
          <m:sSupPr>
            <m:ctrlPr>
              <w:rPr>
                <w:rFonts w:ascii="Cambria Math" w:hAnsi="Cambria Math"/>
                <w:sz w:val="28"/>
                <w:szCs w:val="28"/>
              </w:rPr>
            </m:ctrlPr>
          </m:sSupPr>
          <m:e>
            <m:d>
              <m:dPr>
                <m:begChr m:val="{"/>
                <m:endChr m:val="}"/>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α</m:t>
                    </m:r>
                  </m:e>
                  <m:sub>
                    <m:r>
                      <m:rPr>
                        <m:sty m:val="p"/>
                      </m:rPr>
                      <w:rPr>
                        <w:rFonts w:ascii="Cambria Math" w:hAnsi="Cambria Math"/>
                        <w:sz w:val="28"/>
                        <w:szCs w:val="28"/>
                      </w:rPr>
                      <m:t>2</m:t>
                    </m:r>
                  </m:sub>
                </m:sSub>
                <m:sSub>
                  <m:sSubPr>
                    <m:ctrlPr>
                      <w:rPr>
                        <w:rFonts w:ascii="Cambria Math" w:hAnsi="Cambria Math"/>
                        <w:sz w:val="28"/>
                        <w:szCs w:val="28"/>
                      </w:rPr>
                    </m:ctrlPr>
                  </m:sSubPr>
                  <m:e>
                    <m:r>
                      <w:rPr>
                        <w:rFonts w:ascii="Cambria Math" w:hAnsi="Cambria Math"/>
                        <w:sz w:val="28"/>
                        <w:szCs w:val="28"/>
                      </w:rPr>
                      <m:t>α</m:t>
                    </m:r>
                  </m:e>
                  <m:sub>
                    <m:r>
                      <m:rPr>
                        <m:sty m:val="p"/>
                      </m:rPr>
                      <w:rPr>
                        <w:rFonts w:ascii="Cambria Math" w:hAnsi="Cambria Math"/>
                        <w:sz w:val="28"/>
                        <w:szCs w:val="28"/>
                      </w:rPr>
                      <m:t>6</m:t>
                    </m:r>
                  </m:sub>
                </m:sSub>
                <m:sSub>
                  <m:sSubPr>
                    <m:ctrlPr>
                      <w:rPr>
                        <w:rFonts w:ascii="Cambria Math" w:hAnsi="Cambria Math"/>
                        <w:sz w:val="28"/>
                        <w:szCs w:val="28"/>
                      </w:rPr>
                    </m:ctrlPr>
                  </m:sSubPr>
                  <m:e>
                    <m:r>
                      <w:rPr>
                        <w:rFonts w:ascii="Cambria Math" w:hAnsi="Cambria Math"/>
                        <w:sz w:val="28"/>
                        <w:szCs w:val="28"/>
                      </w:rPr>
                      <m:t>α</m:t>
                    </m:r>
                  </m:e>
                  <m:sub>
                    <m:r>
                      <m:rPr>
                        <m:sty m:val="p"/>
                      </m:rPr>
                      <w:rPr>
                        <w:rFonts w:ascii="Cambria Math" w:hAnsi="Cambria Math"/>
                        <w:sz w:val="28"/>
                        <w:szCs w:val="28"/>
                      </w:rPr>
                      <m:t>2</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α</m:t>
                    </m:r>
                  </m:e>
                  <m:sub>
                    <m:r>
                      <m:rPr>
                        <m:sty m:val="p"/>
                      </m:rPr>
                      <w:rPr>
                        <w:rFonts w:ascii="Cambria Math" w:hAnsi="Cambria Math"/>
                        <w:sz w:val="28"/>
                        <w:szCs w:val="28"/>
                      </w:rPr>
                      <m:t>5</m:t>
                    </m:r>
                  </m:sub>
                </m:sSub>
              </m:e>
            </m:d>
          </m:e>
          <m:sup>
            <m:r>
              <w:rPr>
                <w:rFonts w:ascii="Cambria Math" w:hAnsi="Cambria Math"/>
                <w:sz w:val="28"/>
                <w:szCs w:val="28"/>
              </w:rPr>
              <m:t>T</m:t>
            </m:r>
          </m:sup>
        </m:sSup>
        <m:r>
          <m:rPr>
            <m:sty m:val="p"/>
          </m:rPr>
          <w:rPr>
            <w:rFonts w:ascii="Cambria Math" w:hAnsi="Cambria Math"/>
            <w:sz w:val="28"/>
            <w:szCs w:val="28"/>
          </w:rPr>
          <m:t>=</m:t>
        </m:r>
        <m:d>
          <m:dPr>
            <m:begChr m:val="["/>
            <m:endChr m:val="]"/>
            <m:ctrlPr>
              <w:rPr>
                <w:rFonts w:ascii="Cambria Math" w:hAnsi="Cambria Math"/>
                <w:sz w:val="28"/>
                <w:szCs w:val="28"/>
              </w:rPr>
            </m:ctrlPr>
          </m:dPr>
          <m:e>
            <m:r>
              <w:rPr>
                <w:rFonts w:ascii="Cambria Math" w:hAnsi="Cambria Math"/>
                <w:sz w:val="28"/>
                <w:szCs w:val="28"/>
                <w:lang w:val="en-GB"/>
              </w:rPr>
              <m:t>B</m:t>
            </m:r>
          </m:e>
        </m:d>
        <m:d>
          <m:dPr>
            <m:begChr m:val="{"/>
            <m:endChr m:val="}"/>
            <m:ctrlPr>
              <w:rPr>
                <w:rFonts w:ascii="Cambria Math" w:hAnsi="Cambria Math"/>
                <w:sz w:val="28"/>
                <w:szCs w:val="28"/>
              </w:rPr>
            </m:ctrlPr>
          </m:dPr>
          <m:e>
            <m:r>
              <w:rPr>
                <w:rFonts w:ascii="Cambria Math" w:hAnsi="Cambria Math"/>
                <w:sz w:val="28"/>
                <w:szCs w:val="28"/>
              </w:rPr>
              <m:t>α</m:t>
            </m:r>
          </m:e>
        </m:d>
        <m:r>
          <m:rPr>
            <m:sty m:val="p"/>
          </m:rPr>
          <w:rPr>
            <w:rFonts w:ascii="Cambria Math" w:hAnsi="Cambria Math"/>
            <w:sz w:val="28"/>
            <w:szCs w:val="28"/>
          </w:rPr>
          <m:t>=</m:t>
        </m:r>
        <m:d>
          <m:dPr>
            <m:begChr m:val="["/>
            <m:endChr m:val="]"/>
            <m:ctrlPr>
              <w:rPr>
                <w:rFonts w:ascii="Cambria Math" w:hAnsi="Cambria Math"/>
                <w:sz w:val="28"/>
                <w:szCs w:val="28"/>
              </w:rPr>
            </m:ctrlPr>
          </m:dPr>
          <m:e>
            <m:r>
              <w:rPr>
                <w:rFonts w:ascii="Cambria Math" w:hAnsi="Cambria Math"/>
                <w:sz w:val="28"/>
                <w:szCs w:val="28"/>
              </w:rPr>
              <m:t>B</m:t>
            </m:r>
          </m:e>
        </m:d>
        <m:sSup>
          <m:sSupPr>
            <m:ctrlPr>
              <w:rPr>
                <w:rFonts w:ascii="Cambria Math" w:hAnsi="Cambria Math"/>
                <w:sz w:val="28"/>
                <w:szCs w:val="28"/>
              </w:rPr>
            </m:ctrlPr>
          </m:sSupPr>
          <m:e>
            <m:d>
              <m:dPr>
                <m:begChr m:val="["/>
                <m:endChr m:val="]"/>
                <m:ctrlPr>
                  <w:rPr>
                    <w:rFonts w:ascii="Cambria Math" w:hAnsi="Cambria Math"/>
                    <w:sz w:val="28"/>
                    <w:szCs w:val="28"/>
                  </w:rPr>
                </m:ctrlPr>
              </m:dPr>
              <m:e>
                <m:r>
                  <w:rPr>
                    <w:rFonts w:ascii="Cambria Math" w:hAnsi="Cambria Math"/>
                    <w:sz w:val="28"/>
                    <w:szCs w:val="28"/>
                  </w:rPr>
                  <m:t>A</m:t>
                </m:r>
              </m:e>
            </m:d>
          </m:e>
          <m:sup>
            <m:r>
              <m:rPr>
                <m:sty m:val="p"/>
              </m:rPr>
              <w:rPr>
                <w:rFonts w:ascii="Cambria Math" w:hAnsi="Cambria Math"/>
                <w:sz w:val="28"/>
                <w:szCs w:val="28"/>
              </w:rPr>
              <m:t>-1</m:t>
            </m:r>
          </m:sup>
        </m:sSup>
        <m:d>
          <m:dPr>
            <m:begChr m:val="{"/>
            <m:endChr m:val="}"/>
            <m:ctrlPr>
              <w:rPr>
                <w:rFonts w:ascii="Cambria Math" w:hAnsi="Cambria Math"/>
                <w:sz w:val="28"/>
                <w:szCs w:val="28"/>
              </w:rPr>
            </m:ctrlPr>
          </m:dPr>
          <m:e>
            <m:r>
              <w:rPr>
                <w:rFonts w:ascii="Cambria Math" w:hAnsi="Cambria Math"/>
                <w:sz w:val="28"/>
                <w:szCs w:val="28"/>
              </w:rPr>
              <m:t>δ</m:t>
            </m:r>
          </m:e>
        </m:d>
      </m:oMath>
      <w:r w:rsidR="00510DC0" w:rsidRPr="00CD1AF5">
        <w:rPr>
          <w:rFonts w:eastAsiaTheme="minorEastAsia"/>
          <w:sz w:val="28"/>
          <w:szCs w:val="28"/>
        </w:rPr>
        <w:tab/>
      </w:r>
      <w:r w:rsidR="00510DC0" w:rsidRPr="00CD1AF5">
        <w:rPr>
          <w:rFonts w:eastAsiaTheme="minorEastAsia"/>
          <w:sz w:val="28"/>
          <w:szCs w:val="28"/>
        </w:rPr>
        <w:tab/>
        <w:t>(</w:t>
      </w:r>
      <w:r w:rsidR="00671AF3">
        <w:rPr>
          <w:rFonts w:eastAsiaTheme="minorEastAsia"/>
          <w:sz w:val="28"/>
          <w:szCs w:val="28"/>
        </w:rPr>
        <w:t>17</w:t>
      </w:r>
      <w:r w:rsidR="00510DC0" w:rsidRPr="00CD1AF5">
        <w:rPr>
          <w:rFonts w:eastAsiaTheme="minorEastAsia"/>
          <w:sz w:val="28"/>
          <w:szCs w:val="28"/>
        </w:rPr>
        <w:t>)</w:t>
      </w:r>
    </w:p>
    <w:p w14:paraId="5F7239BF" w14:textId="77777777" w:rsidR="00137BC3" w:rsidRDefault="00137BC3" w:rsidP="00693088">
      <w:pPr>
        <w:ind w:firstLine="709"/>
        <w:jc w:val="both"/>
        <w:rPr>
          <w:sz w:val="28"/>
          <w:szCs w:val="28"/>
        </w:rPr>
      </w:pPr>
    </w:p>
    <w:p w14:paraId="56AB927C" w14:textId="73BC46F7" w:rsidR="00510DC0" w:rsidRDefault="00634229" w:rsidP="00634229">
      <w:pPr>
        <w:jc w:val="both"/>
        <w:rPr>
          <w:sz w:val="28"/>
          <w:szCs w:val="28"/>
        </w:rPr>
      </w:pPr>
      <w:r w:rsidRPr="00CD1AF5">
        <w:rPr>
          <w:sz w:val="28"/>
          <w:szCs w:val="28"/>
        </w:rPr>
        <w:t>где</w:t>
      </w:r>
    </w:p>
    <w:p w14:paraId="3C1E49BA" w14:textId="77777777" w:rsidR="00137BC3" w:rsidRPr="00CD1AF5" w:rsidRDefault="00137BC3" w:rsidP="00693088">
      <w:pPr>
        <w:ind w:firstLine="709"/>
        <w:jc w:val="both"/>
        <w:rPr>
          <w:sz w:val="28"/>
          <w:szCs w:val="28"/>
        </w:rPr>
      </w:pPr>
    </w:p>
    <w:p w14:paraId="0F1F761E" w14:textId="47458B62" w:rsidR="00510DC0" w:rsidRPr="00CD1AF5" w:rsidRDefault="00000000" w:rsidP="00634229">
      <w:pPr>
        <w:ind w:firstLine="709"/>
        <w:jc w:val="right"/>
        <w:rPr>
          <w:sz w:val="28"/>
          <w:szCs w:val="28"/>
        </w:rPr>
      </w:pPr>
      <m:oMath>
        <m:d>
          <m:dPr>
            <m:begChr m:val="["/>
            <m:endChr m:val="]"/>
            <m:ctrlPr>
              <w:rPr>
                <w:rFonts w:ascii="Cambria Math" w:hAnsi="Cambria Math"/>
                <w:sz w:val="28"/>
                <w:szCs w:val="28"/>
              </w:rPr>
            </m:ctrlPr>
          </m:dPr>
          <m:e>
            <m:r>
              <w:rPr>
                <w:rFonts w:ascii="Cambria Math" w:hAnsi="Cambria Math"/>
                <w:sz w:val="28"/>
                <w:szCs w:val="28"/>
                <w:lang w:val="en-GB"/>
              </w:rPr>
              <m:t>B</m:t>
            </m:r>
          </m:e>
        </m:d>
        <m:r>
          <m:rPr>
            <m:sty m:val="p"/>
          </m:rPr>
          <w:rPr>
            <w:rFonts w:ascii="Cambria Math" w:hAnsi="Cambria Math"/>
            <w:sz w:val="28"/>
            <w:szCs w:val="28"/>
          </w:rPr>
          <m:t>=</m:t>
        </m:r>
        <m:d>
          <m:dPr>
            <m:begChr m:val="["/>
            <m:endChr m:val="]"/>
            <m:ctrlPr>
              <w:rPr>
                <w:rFonts w:ascii="Cambria Math" w:hAnsi="Cambria Math"/>
                <w:sz w:val="28"/>
                <w:szCs w:val="28"/>
              </w:rPr>
            </m:ctrlPr>
          </m:dPr>
          <m:e>
            <m:m>
              <m:mPr>
                <m:mcs>
                  <m:mc>
                    <m:mcPr>
                      <m:count m:val="2"/>
                      <m:mcJc m:val="center"/>
                    </m:mcPr>
                  </m:mc>
                </m:mcs>
                <m:ctrlPr>
                  <w:rPr>
                    <w:rFonts w:ascii="Cambria Math" w:hAnsi="Cambria Math"/>
                    <w:sz w:val="28"/>
                    <w:szCs w:val="28"/>
                  </w:rPr>
                </m:ctrlPr>
              </m:mPr>
              <m:mr>
                <m:e>
                  <m:m>
                    <m:mPr>
                      <m:mcs>
                        <m:mc>
                          <m:mcPr>
                            <m:count m:val="2"/>
                            <m:mcJc m:val="center"/>
                          </m:mcPr>
                        </m:mc>
                      </m:mcs>
                      <m:ctrlPr>
                        <w:rPr>
                          <w:rFonts w:ascii="Cambria Math" w:hAnsi="Cambria Math"/>
                          <w:sz w:val="28"/>
                          <w:szCs w:val="28"/>
                        </w:rPr>
                      </m:ctrlPr>
                    </m:mPr>
                    <m:mr>
                      <m:e>
                        <m:r>
                          <m:rPr>
                            <m:sty m:val="p"/>
                          </m:rPr>
                          <w:rPr>
                            <w:rFonts w:ascii="Cambria Math" w:hAnsi="Cambria Math"/>
                            <w:sz w:val="28"/>
                            <w:szCs w:val="28"/>
                          </w:rPr>
                          <m:t>0</m:t>
                        </m:r>
                      </m:e>
                      <m:e>
                        <m:m>
                          <m:mPr>
                            <m:mcs>
                              <m:mc>
                                <m:mcPr>
                                  <m:count m:val="2"/>
                                  <m:mcJc m:val="center"/>
                                </m:mcPr>
                              </m:mc>
                            </m:mcs>
                            <m:ctrlPr>
                              <w:rPr>
                                <w:rFonts w:ascii="Cambria Math" w:hAnsi="Cambria Math"/>
                                <w:sz w:val="28"/>
                                <w:szCs w:val="28"/>
                              </w:rPr>
                            </m:ctrlPr>
                          </m:mPr>
                          <m:mr>
                            <m:e>
                              <m:r>
                                <m:rPr>
                                  <m:sty m:val="p"/>
                                </m:rPr>
                                <w:rPr>
                                  <w:rFonts w:ascii="Cambria Math" w:hAnsi="Cambria Math"/>
                                  <w:sz w:val="28"/>
                                  <w:szCs w:val="28"/>
                                </w:rPr>
                                <m:t>1</m:t>
                              </m:r>
                            </m:e>
                            <m:e>
                              <m:r>
                                <m:rPr>
                                  <m:sty m:val="p"/>
                                </m:rPr>
                                <w:rPr>
                                  <w:rFonts w:ascii="Cambria Math" w:hAnsi="Cambria Math"/>
                                  <w:sz w:val="28"/>
                                  <w:szCs w:val="28"/>
                                </w:rPr>
                                <m:t>0</m:t>
                              </m:r>
                            </m:e>
                          </m:mr>
                        </m:m>
                      </m:e>
                    </m:mr>
                    <m:mr>
                      <m:e>
                        <m:r>
                          <m:rPr>
                            <m:sty m:val="p"/>
                          </m:rPr>
                          <w:rPr>
                            <w:rFonts w:ascii="Cambria Math" w:hAnsi="Cambria Math"/>
                            <w:sz w:val="28"/>
                            <w:szCs w:val="28"/>
                          </w:rPr>
                          <m:t>0</m:t>
                        </m:r>
                      </m:e>
                      <m:e>
                        <m:m>
                          <m:mPr>
                            <m:mcs>
                              <m:mc>
                                <m:mcPr>
                                  <m:count m:val="2"/>
                                  <m:mcJc m:val="center"/>
                                </m:mcPr>
                              </m:mc>
                            </m:mcs>
                            <m:ctrlPr>
                              <w:rPr>
                                <w:rFonts w:ascii="Cambria Math" w:hAnsi="Cambria Math"/>
                                <w:sz w:val="28"/>
                                <w:szCs w:val="28"/>
                              </w:rPr>
                            </m:ctrlPr>
                          </m:mPr>
                          <m:mr>
                            <m:e>
                              <m:r>
                                <m:rPr>
                                  <m:sty m:val="p"/>
                                </m:rPr>
                                <w:rPr>
                                  <w:rFonts w:ascii="Cambria Math" w:hAnsi="Cambria Math"/>
                                  <w:sz w:val="28"/>
                                  <w:szCs w:val="28"/>
                                </w:rPr>
                                <m:t>0</m:t>
                              </m:r>
                            </m:e>
                            <m:e>
                              <m:r>
                                <m:rPr>
                                  <m:sty m:val="p"/>
                                </m:rPr>
                                <w:rPr>
                                  <w:rFonts w:ascii="Cambria Math" w:hAnsi="Cambria Math"/>
                                  <w:sz w:val="28"/>
                                  <w:szCs w:val="28"/>
                                </w:rPr>
                                <m:t>0</m:t>
                              </m:r>
                            </m:e>
                          </m:mr>
                        </m:m>
                      </m:e>
                    </m:mr>
                  </m:m>
                </m:e>
                <m:e>
                  <m:m>
                    <m:mPr>
                      <m:mcs>
                        <m:mc>
                          <m:mcPr>
                            <m:count m:val="1"/>
                            <m:mcJc m:val="center"/>
                          </m:mcPr>
                        </m:mc>
                      </m:mcs>
                      <m:ctrlPr>
                        <w:rPr>
                          <w:rFonts w:ascii="Cambria Math" w:hAnsi="Cambria Math"/>
                          <w:sz w:val="28"/>
                          <w:szCs w:val="28"/>
                        </w:rPr>
                      </m:ctrlPr>
                    </m:mPr>
                    <m:mr>
                      <m:e>
                        <m:m>
                          <m:mPr>
                            <m:mcs>
                              <m:mc>
                                <m:mcPr>
                                  <m:count m:val="3"/>
                                  <m:mcJc m:val="center"/>
                                </m:mcPr>
                              </m:mc>
                            </m:mcs>
                            <m:ctrlPr>
                              <w:rPr>
                                <w:rFonts w:ascii="Cambria Math" w:hAnsi="Cambria Math"/>
                                <w:sz w:val="28"/>
                                <w:szCs w:val="28"/>
                              </w:rPr>
                            </m:ctrlPr>
                          </m:mPr>
                          <m:mr>
                            <m:e>
                              <m:r>
                                <m:rPr>
                                  <m:sty m:val="p"/>
                                </m:rPr>
                                <w:rPr>
                                  <w:rFonts w:ascii="Cambria Math" w:hAnsi="Cambria Math"/>
                                  <w:sz w:val="28"/>
                                  <w:szCs w:val="28"/>
                                </w:rPr>
                                <m:t>0</m:t>
                              </m:r>
                            </m:e>
                            <m:e>
                              <m:r>
                                <m:rPr>
                                  <m:sty m:val="p"/>
                                </m:rPr>
                                <w:rPr>
                                  <w:rFonts w:ascii="Cambria Math" w:hAnsi="Cambria Math"/>
                                  <w:sz w:val="28"/>
                                  <w:szCs w:val="28"/>
                                </w:rPr>
                                <m:t>0</m:t>
                              </m:r>
                            </m:e>
                            <m:e>
                              <m:r>
                                <m:rPr>
                                  <m:sty m:val="p"/>
                                </m:rPr>
                                <w:rPr>
                                  <w:rFonts w:ascii="Cambria Math" w:hAnsi="Cambria Math"/>
                                  <w:sz w:val="28"/>
                                  <w:szCs w:val="28"/>
                                </w:rPr>
                                <m:t>0</m:t>
                              </m:r>
                            </m:e>
                          </m:mr>
                        </m:m>
                      </m:e>
                    </m:mr>
                    <m:mr>
                      <m:e>
                        <m:m>
                          <m:mPr>
                            <m:mcs>
                              <m:mc>
                                <m:mcPr>
                                  <m:count m:val="3"/>
                                  <m:mcJc m:val="center"/>
                                </m:mcPr>
                              </m:mc>
                            </m:mcs>
                            <m:ctrlPr>
                              <w:rPr>
                                <w:rFonts w:ascii="Cambria Math" w:hAnsi="Cambria Math"/>
                                <w:sz w:val="28"/>
                                <w:szCs w:val="28"/>
                              </w:rPr>
                            </m:ctrlPr>
                          </m:mPr>
                          <m:mr>
                            <m:e>
                              <m:r>
                                <m:rPr>
                                  <m:sty m:val="p"/>
                                </m:rPr>
                                <w:rPr>
                                  <w:rFonts w:ascii="Cambria Math" w:hAnsi="Cambria Math"/>
                                  <w:sz w:val="28"/>
                                  <w:szCs w:val="28"/>
                                </w:rPr>
                                <m:t>0</m:t>
                              </m:r>
                            </m:e>
                            <m:e>
                              <m:r>
                                <m:rPr>
                                  <m:sty m:val="p"/>
                                </m:rPr>
                                <w:rPr>
                                  <w:rFonts w:ascii="Cambria Math" w:hAnsi="Cambria Math"/>
                                  <w:sz w:val="28"/>
                                  <w:szCs w:val="28"/>
                                </w:rPr>
                                <m:t>0</m:t>
                              </m:r>
                            </m:e>
                            <m:e>
                              <m:r>
                                <m:rPr>
                                  <m:sty m:val="p"/>
                                </m:rPr>
                                <w:rPr>
                                  <w:rFonts w:ascii="Cambria Math" w:hAnsi="Cambria Math"/>
                                  <w:sz w:val="28"/>
                                  <w:szCs w:val="28"/>
                                </w:rPr>
                                <m:t>0</m:t>
                              </m:r>
                            </m:e>
                          </m:mr>
                        </m:m>
                      </m:e>
                    </m:mr>
                  </m:m>
                </m:e>
              </m:mr>
              <m:mr>
                <m:e>
                  <m:m>
                    <m:mPr>
                      <m:mcs>
                        <m:mc>
                          <m:mcPr>
                            <m:count m:val="2"/>
                            <m:mcJc m:val="center"/>
                          </m:mcPr>
                        </m:mc>
                      </m:mcs>
                      <m:ctrlPr>
                        <w:rPr>
                          <w:rFonts w:ascii="Cambria Math" w:hAnsi="Cambria Math"/>
                          <w:sz w:val="28"/>
                          <w:szCs w:val="28"/>
                        </w:rPr>
                      </m:ctrlPr>
                    </m:mPr>
                    <m:mr>
                      <m:e>
                        <m:r>
                          <m:rPr>
                            <m:sty m:val="p"/>
                          </m:rPr>
                          <w:rPr>
                            <w:rFonts w:ascii="Cambria Math" w:hAnsi="Cambria Math"/>
                            <w:sz w:val="28"/>
                            <w:szCs w:val="28"/>
                          </w:rPr>
                          <m:t>0</m:t>
                        </m:r>
                      </m:e>
                      <m:e>
                        <m:m>
                          <m:mPr>
                            <m:mcs>
                              <m:mc>
                                <m:mcPr>
                                  <m:count m:val="2"/>
                                  <m:mcJc m:val="center"/>
                                </m:mcPr>
                              </m:mc>
                            </m:mcs>
                            <m:ctrlPr>
                              <w:rPr>
                                <w:rFonts w:ascii="Cambria Math" w:hAnsi="Cambria Math"/>
                                <w:sz w:val="28"/>
                                <w:szCs w:val="28"/>
                              </w:rPr>
                            </m:ctrlPr>
                          </m:mPr>
                          <m:mr>
                            <m:e>
                              <m:r>
                                <m:rPr>
                                  <m:sty m:val="p"/>
                                </m:rPr>
                                <w:rPr>
                                  <w:rFonts w:ascii="Cambria Math" w:hAnsi="Cambria Math"/>
                                  <w:sz w:val="28"/>
                                  <w:szCs w:val="28"/>
                                </w:rPr>
                                <m:t>1</m:t>
                              </m:r>
                            </m:e>
                            <m:e>
                              <m:r>
                                <m:rPr>
                                  <m:sty m:val="p"/>
                                </m:rPr>
                                <w:rPr>
                                  <w:rFonts w:ascii="Cambria Math" w:hAnsi="Cambria Math"/>
                                  <w:sz w:val="28"/>
                                  <w:szCs w:val="28"/>
                                </w:rPr>
                                <m:t>0</m:t>
                              </m:r>
                            </m:e>
                          </m:mr>
                        </m:m>
                      </m:e>
                    </m:mr>
                  </m:m>
                </m:e>
                <m:e>
                  <m:m>
                    <m:mPr>
                      <m:mcs>
                        <m:mc>
                          <m:mcPr>
                            <m:count m:val="3"/>
                            <m:mcJc m:val="center"/>
                          </m:mcPr>
                        </m:mc>
                      </m:mcs>
                      <m:ctrlPr>
                        <w:rPr>
                          <w:rFonts w:ascii="Cambria Math" w:hAnsi="Cambria Math"/>
                          <w:sz w:val="28"/>
                          <w:szCs w:val="28"/>
                        </w:rPr>
                      </m:ctrlPr>
                    </m:mPr>
                    <m:mr>
                      <m:e>
                        <m:r>
                          <m:rPr>
                            <m:sty m:val="p"/>
                          </m:rPr>
                          <w:rPr>
                            <w:rFonts w:ascii="Cambria Math" w:hAnsi="Cambria Math"/>
                            <w:sz w:val="28"/>
                            <w:szCs w:val="28"/>
                          </w:rPr>
                          <m:t>0</m:t>
                        </m:r>
                      </m:e>
                      <m:e>
                        <m:r>
                          <m:rPr>
                            <m:sty m:val="p"/>
                          </m:rPr>
                          <w:rPr>
                            <w:rFonts w:ascii="Cambria Math" w:hAnsi="Cambria Math"/>
                            <w:sz w:val="28"/>
                            <w:szCs w:val="28"/>
                          </w:rPr>
                          <m:t>1</m:t>
                        </m:r>
                      </m:e>
                      <m:e>
                        <m:r>
                          <m:rPr>
                            <m:sty m:val="p"/>
                          </m:rPr>
                          <w:rPr>
                            <w:rFonts w:ascii="Cambria Math" w:hAnsi="Cambria Math"/>
                            <w:sz w:val="28"/>
                            <w:szCs w:val="28"/>
                          </w:rPr>
                          <m:t>0</m:t>
                        </m:r>
                      </m:e>
                    </m:mr>
                  </m:m>
                </m:e>
              </m:mr>
            </m:m>
          </m:e>
        </m:d>
      </m:oMath>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t>(</w:t>
      </w:r>
      <w:r w:rsidR="00671AF3">
        <w:rPr>
          <w:rFonts w:eastAsiaTheme="minorEastAsia"/>
          <w:sz w:val="28"/>
          <w:szCs w:val="28"/>
        </w:rPr>
        <w:t>18</w:t>
      </w:r>
      <w:r w:rsidR="00510DC0" w:rsidRPr="00CD1AF5">
        <w:rPr>
          <w:rFonts w:eastAsiaTheme="minorEastAsia"/>
          <w:sz w:val="28"/>
          <w:szCs w:val="28"/>
        </w:rPr>
        <w:t>)</w:t>
      </w:r>
    </w:p>
    <w:p w14:paraId="23166D26" w14:textId="77777777" w:rsidR="00137BC3" w:rsidRDefault="00137BC3" w:rsidP="00693088">
      <w:pPr>
        <w:ind w:firstLine="709"/>
        <w:jc w:val="both"/>
        <w:rPr>
          <w:sz w:val="28"/>
          <w:szCs w:val="28"/>
        </w:rPr>
      </w:pPr>
    </w:p>
    <w:p w14:paraId="450312EC" w14:textId="77777777" w:rsidR="00510DC0" w:rsidRDefault="00510DC0" w:rsidP="00634229">
      <w:pPr>
        <w:ind w:firstLine="709"/>
        <w:jc w:val="both"/>
        <w:rPr>
          <w:sz w:val="28"/>
          <w:szCs w:val="28"/>
        </w:rPr>
      </w:pPr>
      <w:r w:rsidRPr="00CD1AF5">
        <w:rPr>
          <w:sz w:val="28"/>
          <w:szCs w:val="28"/>
        </w:rPr>
        <w:t>Напряжения в упругой среде связанны с деформациями законом Гука:</w:t>
      </w:r>
    </w:p>
    <w:p w14:paraId="2E662279" w14:textId="77777777" w:rsidR="00137BC3" w:rsidRPr="00CD1AF5" w:rsidRDefault="00137BC3" w:rsidP="00693088">
      <w:pPr>
        <w:ind w:firstLine="709"/>
        <w:jc w:val="both"/>
        <w:rPr>
          <w:sz w:val="28"/>
          <w:szCs w:val="28"/>
        </w:rPr>
      </w:pPr>
    </w:p>
    <w:p w14:paraId="21F9C027" w14:textId="797ECB36" w:rsidR="00510DC0" w:rsidRPr="00CD1AF5" w:rsidRDefault="00000000" w:rsidP="00634229">
      <w:pPr>
        <w:ind w:firstLine="709"/>
        <w:jc w:val="right"/>
        <w:rPr>
          <w:sz w:val="28"/>
          <w:szCs w:val="28"/>
        </w:rPr>
      </w:pPr>
      <m:oMath>
        <m:d>
          <m:dPr>
            <m:begChr m:val="{"/>
            <m:endChr m:val="}"/>
            <m:ctrlPr>
              <w:rPr>
                <w:rFonts w:ascii="Cambria Math" w:hAnsi="Cambria Math"/>
                <w:sz w:val="28"/>
                <w:szCs w:val="28"/>
              </w:rPr>
            </m:ctrlPr>
          </m:dPr>
          <m:e>
            <m:r>
              <w:rPr>
                <w:rFonts w:ascii="Cambria Math" w:hAnsi="Cambria Math"/>
                <w:sz w:val="28"/>
                <w:szCs w:val="28"/>
              </w:rPr>
              <m:t>σ</m:t>
            </m:r>
          </m:e>
        </m:d>
        <m:r>
          <m:rPr>
            <m:sty m:val="p"/>
          </m:rPr>
          <w:rPr>
            <w:rFonts w:ascii="Cambria Math" w:hAnsi="Cambria Math"/>
            <w:sz w:val="28"/>
            <w:szCs w:val="28"/>
          </w:rPr>
          <m:t>=</m:t>
        </m:r>
        <m:sSup>
          <m:sSupPr>
            <m:ctrlPr>
              <w:rPr>
                <w:rFonts w:ascii="Cambria Math" w:hAnsi="Cambria Math"/>
                <w:sz w:val="28"/>
                <w:szCs w:val="28"/>
              </w:rPr>
            </m:ctrlPr>
          </m:sSupPr>
          <m:e>
            <m:d>
              <m:dPr>
                <m:begChr m:val="{"/>
                <m:endChr m:val="}"/>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σ</m:t>
                    </m:r>
                  </m:e>
                  <m:sub>
                    <m:r>
                      <w:rPr>
                        <w:rFonts w:ascii="Cambria Math" w:hAnsi="Cambria Math"/>
                        <w:sz w:val="28"/>
                        <w:szCs w:val="28"/>
                      </w:rPr>
                      <m:t>x</m:t>
                    </m:r>
                  </m:sub>
                </m:sSub>
                <m:sSub>
                  <m:sSubPr>
                    <m:ctrlPr>
                      <w:rPr>
                        <w:rFonts w:ascii="Cambria Math" w:hAnsi="Cambria Math"/>
                        <w:sz w:val="28"/>
                        <w:szCs w:val="28"/>
                      </w:rPr>
                    </m:ctrlPr>
                  </m:sSubPr>
                  <m:e>
                    <m:r>
                      <w:rPr>
                        <w:rFonts w:ascii="Cambria Math" w:hAnsi="Cambria Math"/>
                        <w:sz w:val="28"/>
                        <w:szCs w:val="28"/>
                      </w:rPr>
                      <m:t>σ</m:t>
                    </m:r>
                  </m:e>
                  <m:sub>
                    <m:r>
                      <w:rPr>
                        <w:rFonts w:ascii="Cambria Math" w:hAnsi="Cambria Math"/>
                        <w:sz w:val="28"/>
                        <w:szCs w:val="28"/>
                      </w:rPr>
                      <m:t>y</m:t>
                    </m:r>
                  </m:sub>
                </m:sSub>
                <m:sSub>
                  <m:sSubPr>
                    <m:ctrlPr>
                      <w:rPr>
                        <w:rFonts w:ascii="Cambria Math" w:hAnsi="Cambria Math"/>
                        <w:sz w:val="28"/>
                        <w:szCs w:val="28"/>
                      </w:rPr>
                    </m:ctrlPr>
                  </m:sSubPr>
                  <m:e>
                    <m:r>
                      <w:rPr>
                        <w:rFonts w:ascii="Cambria Math" w:hAnsi="Cambria Math"/>
                        <w:sz w:val="28"/>
                        <w:szCs w:val="28"/>
                      </w:rPr>
                      <m:t>τ</m:t>
                    </m:r>
                  </m:e>
                  <m:sub>
                    <m:r>
                      <w:rPr>
                        <w:rFonts w:ascii="Cambria Math" w:hAnsi="Cambria Math"/>
                        <w:sz w:val="28"/>
                        <w:szCs w:val="28"/>
                        <w:lang w:val="en-GB"/>
                      </w:rPr>
                      <m:t>xy</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α</m:t>
                    </m:r>
                  </m:e>
                  <m:sub>
                    <m:r>
                      <m:rPr>
                        <m:sty m:val="p"/>
                      </m:rPr>
                      <w:rPr>
                        <w:rFonts w:ascii="Cambria Math" w:hAnsi="Cambria Math"/>
                        <w:sz w:val="28"/>
                        <w:szCs w:val="28"/>
                      </w:rPr>
                      <m:t>5</m:t>
                    </m:r>
                  </m:sub>
                </m:sSub>
              </m:e>
            </m:d>
          </m:e>
          <m:sup>
            <m:r>
              <w:rPr>
                <w:rFonts w:ascii="Cambria Math" w:hAnsi="Cambria Math"/>
                <w:sz w:val="28"/>
                <w:szCs w:val="28"/>
              </w:rPr>
              <m:t>T</m:t>
            </m:r>
          </m:sup>
        </m:sSup>
        <m:r>
          <m:rPr>
            <m:sty m:val="p"/>
          </m:rPr>
          <w:rPr>
            <w:rFonts w:ascii="Cambria Math" w:hAnsi="Cambria Math"/>
            <w:sz w:val="28"/>
            <w:szCs w:val="28"/>
          </w:rPr>
          <m:t>=</m:t>
        </m:r>
        <m:d>
          <m:dPr>
            <m:begChr m:val="["/>
            <m:endChr m:val="]"/>
            <m:ctrlPr>
              <w:rPr>
                <w:rFonts w:ascii="Cambria Math" w:hAnsi="Cambria Math"/>
                <w:sz w:val="28"/>
                <w:szCs w:val="28"/>
              </w:rPr>
            </m:ctrlPr>
          </m:dPr>
          <m:e>
            <m:r>
              <w:rPr>
                <w:rFonts w:ascii="Cambria Math" w:hAnsi="Cambria Math"/>
                <w:sz w:val="28"/>
                <w:szCs w:val="28"/>
              </w:rPr>
              <m:t>D</m:t>
            </m:r>
          </m:e>
        </m:d>
        <m:d>
          <m:dPr>
            <m:begChr m:val="{"/>
            <m:endChr m:val="}"/>
            <m:ctrlPr>
              <w:rPr>
                <w:rFonts w:ascii="Cambria Math" w:hAnsi="Cambria Math"/>
                <w:sz w:val="28"/>
                <w:szCs w:val="28"/>
              </w:rPr>
            </m:ctrlPr>
          </m:dPr>
          <m:e>
            <m:r>
              <w:rPr>
                <w:rFonts w:ascii="Cambria Math" w:hAnsi="Cambria Math"/>
                <w:sz w:val="28"/>
                <w:szCs w:val="28"/>
              </w:rPr>
              <m:t>ε</m:t>
            </m:r>
          </m:e>
        </m:d>
        <m:r>
          <m:rPr>
            <m:sty m:val="p"/>
          </m:rPr>
          <w:rPr>
            <w:rFonts w:ascii="Cambria Math" w:hAnsi="Cambria Math"/>
            <w:sz w:val="28"/>
            <w:szCs w:val="28"/>
          </w:rPr>
          <m:t>=</m:t>
        </m:r>
        <m:d>
          <m:dPr>
            <m:begChr m:val="["/>
            <m:endChr m:val="]"/>
            <m:ctrlPr>
              <w:rPr>
                <w:rFonts w:ascii="Cambria Math" w:hAnsi="Cambria Math"/>
                <w:sz w:val="28"/>
                <w:szCs w:val="28"/>
              </w:rPr>
            </m:ctrlPr>
          </m:dPr>
          <m:e>
            <m:r>
              <w:rPr>
                <w:rFonts w:ascii="Cambria Math" w:hAnsi="Cambria Math"/>
                <w:sz w:val="28"/>
                <w:szCs w:val="28"/>
              </w:rPr>
              <m:t>D</m:t>
            </m:r>
          </m:e>
        </m:d>
        <m:d>
          <m:dPr>
            <m:begChr m:val="["/>
            <m:endChr m:val="]"/>
            <m:ctrlPr>
              <w:rPr>
                <w:rFonts w:ascii="Cambria Math" w:hAnsi="Cambria Math"/>
                <w:sz w:val="28"/>
                <w:szCs w:val="28"/>
              </w:rPr>
            </m:ctrlPr>
          </m:dPr>
          <m:e>
            <m:r>
              <w:rPr>
                <w:rFonts w:ascii="Cambria Math" w:hAnsi="Cambria Math"/>
                <w:sz w:val="28"/>
                <w:szCs w:val="28"/>
              </w:rPr>
              <m:t>B</m:t>
            </m:r>
          </m:e>
        </m:d>
        <m:sSup>
          <m:sSupPr>
            <m:ctrlPr>
              <w:rPr>
                <w:rFonts w:ascii="Cambria Math" w:hAnsi="Cambria Math"/>
                <w:sz w:val="28"/>
                <w:szCs w:val="28"/>
              </w:rPr>
            </m:ctrlPr>
          </m:sSupPr>
          <m:e>
            <m:d>
              <m:dPr>
                <m:begChr m:val="["/>
                <m:endChr m:val="]"/>
                <m:ctrlPr>
                  <w:rPr>
                    <w:rFonts w:ascii="Cambria Math" w:hAnsi="Cambria Math"/>
                    <w:sz w:val="28"/>
                    <w:szCs w:val="28"/>
                  </w:rPr>
                </m:ctrlPr>
              </m:dPr>
              <m:e>
                <m:r>
                  <w:rPr>
                    <w:rFonts w:ascii="Cambria Math" w:hAnsi="Cambria Math"/>
                    <w:sz w:val="28"/>
                    <w:szCs w:val="28"/>
                  </w:rPr>
                  <m:t>A</m:t>
                </m:r>
              </m:e>
            </m:d>
          </m:e>
          <m:sup>
            <m:r>
              <m:rPr>
                <m:sty m:val="p"/>
              </m:rPr>
              <w:rPr>
                <w:rFonts w:ascii="Cambria Math" w:hAnsi="Cambria Math"/>
                <w:sz w:val="28"/>
                <w:szCs w:val="28"/>
              </w:rPr>
              <m:t>-1</m:t>
            </m:r>
          </m:sup>
        </m:sSup>
        <m:d>
          <m:dPr>
            <m:begChr m:val="{"/>
            <m:endChr m:val="}"/>
            <m:ctrlPr>
              <w:rPr>
                <w:rFonts w:ascii="Cambria Math" w:hAnsi="Cambria Math"/>
                <w:sz w:val="28"/>
                <w:szCs w:val="28"/>
              </w:rPr>
            </m:ctrlPr>
          </m:dPr>
          <m:e>
            <m:r>
              <w:rPr>
                <w:rFonts w:ascii="Cambria Math" w:hAnsi="Cambria Math"/>
                <w:sz w:val="28"/>
                <w:szCs w:val="28"/>
              </w:rPr>
              <m:t>δ</m:t>
            </m:r>
          </m:e>
        </m:d>
      </m:oMath>
      <w:r w:rsidR="00510DC0" w:rsidRPr="00CD1AF5">
        <w:rPr>
          <w:rFonts w:eastAsiaTheme="minorEastAsia"/>
          <w:sz w:val="28"/>
          <w:szCs w:val="28"/>
        </w:rPr>
        <w:t xml:space="preserve">,   </w:t>
      </w:r>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t>(</w:t>
      </w:r>
      <w:r w:rsidR="00671AF3">
        <w:rPr>
          <w:rFonts w:eastAsiaTheme="minorEastAsia"/>
          <w:sz w:val="28"/>
          <w:szCs w:val="28"/>
        </w:rPr>
        <w:t>19</w:t>
      </w:r>
      <w:r w:rsidR="00510DC0" w:rsidRPr="00CD1AF5">
        <w:rPr>
          <w:rFonts w:eastAsiaTheme="minorEastAsia"/>
          <w:sz w:val="28"/>
          <w:szCs w:val="28"/>
        </w:rPr>
        <w:t>)</w:t>
      </w:r>
    </w:p>
    <w:p w14:paraId="1F45435E" w14:textId="77777777" w:rsidR="00137BC3" w:rsidRDefault="00137BC3" w:rsidP="00693088">
      <w:pPr>
        <w:ind w:firstLine="709"/>
        <w:jc w:val="both"/>
        <w:rPr>
          <w:sz w:val="28"/>
          <w:szCs w:val="28"/>
        </w:rPr>
      </w:pPr>
    </w:p>
    <w:p w14:paraId="034A3460" w14:textId="7955BAA3" w:rsidR="00510DC0" w:rsidRDefault="00510DC0" w:rsidP="00634229">
      <w:pPr>
        <w:jc w:val="both"/>
        <w:rPr>
          <w:rFonts w:eastAsiaTheme="minorEastAsia"/>
          <w:sz w:val="28"/>
          <w:szCs w:val="28"/>
        </w:rPr>
      </w:pPr>
      <w:r w:rsidRPr="00CD1AF5">
        <w:rPr>
          <w:sz w:val="28"/>
          <w:szCs w:val="28"/>
        </w:rPr>
        <w:t xml:space="preserve">где </w:t>
      </w:r>
      <m:oMath>
        <m:d>
          <m:dPr>
            <m:begChr m:val="["/>
            <m:endChr m:val="]"/>
            <m:ctrlPr>
              <w:rPr>
                <w:rFonts w:ascii="Cambria Math" w:hAnsi="Cambria Math"/>
                <w:sz w:val="28"/>
                <w:szCs w:val="28"/>
              </w:rPr>
            </m:ctrlPr>
          </m:dPr>
          <m:e>
            <m:r>
              <w:rPr>
                <w:rFonts w:ascii="Cambria Math" w:hAnsi="Cambria Math"/>
                <w:sz w:val="28"/>
                <w:szCs w:val="28"/>
              </w:rPr>
              <m:t>D</m:t>
            </m:r>
          </m:e>
        </m:d>
      </m:oMath>
      <w:r w:rsidRPr="00CD1AF5">
        <w:rPr>
          <w:rFonts w:eastAsiaTheme="minorEastAsia"/>
          <w:sz w:val="28"/>
          <w:szCs w:val="28"/>
        </w:rPr>
        <w:t xml:space="preserve"> – матрица коэффициентов уравнений закона Гука для плоской деформации:</w:t>
      </w:r>
    </w:p>
    <w:p w14:paraId="3F362499" w14:textId="77777777" w:rsidR="00137BC3" w:rsidRPr="00CD1AF5" w:rsidRDefault="00137BC3" w:rsidP="00693088">
      <w:pPr>
        <w:ind w:firstLine="709"/>
        <w:jc w:val="both"/>
        <w:rPr>
          <w:sz w:val="28"/>
          <w:szCs w:val="28"/>
        </w:rPr>
      </w:pPr>
    </w:p>
    <w:p w14:paraId="50C7E79E" w14:textId="2527396D" w:rsidR="00510DC0" w:rsidRPr="00CD1AF5" w:rsidRDefault="00000000" w:rsidP="00634229">
      <w:pPr>
        <w:ind w:firstLine="709"/>
        <w:jc w:val="right"/>
        <w:rPr>
          <w:sz w:val="28"/>
          <w:szCs w:val="28"/>
        </w:rPr>
      </w:pPr>
      <m:oMath>
        <m:d>
          <m:dPr>
            <m:begChr m:val="["/>
            <m:endChr m:val="]"/>
            <m:ctrlPr>
              <w:rPr>
                <w:rFonts w:ascii="Cambria Math" w:hAnsi="Cambria Math"/>
                <w:sz w:val="28"/>
                <w:szCs w:val="28"/>
              </w:rPr>
            </m:ctrlPr>
          </m:dPr>
          <m:e>
            <m:r>
              <w:rPr>
                <w:rFonts w:ascii="Cambria Math" w:hAnsi="Cambria Math"/>
                <w:sz w:val="28"/>
                <w:szCs w:val="28"/>
              </w:rPr>
              <m:t>D</m:t>
            </m:r>
          </m:e>
        </m:d>
        <m:r>
          <m:rPr>
            <m:sty m:val="p"/>
          </m:rP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lang w:val="en-GB"/>
              </w:rPr>
              <m:t>E</m:t>
            </m:r>
          </m:num>
          <m:den>
            <m:d>
              <m:dPr>
                <m:ctrlPr>
                  <w:rPr>
                    <w:rFonts w:ascii="Cambria Math" w:hAnsi="Cambria Math"/>
                    <w:sz w:val="28"/>
                    <w:szCs w:val="28"/>
                  </w:rPr>
                </m:ctrlPr>
              </m:dPr>
              <m:e>
                <m:r>
                  <m:rPr>
                    <m:sty m:val="p"/>
                  </m:rPr>
                  <w:rPr>
                    <w:rFonts w:ascii="Cambria Math" w:hAnsi="Cambria Math"/>
                    <w:sz w:val="28"/>
                    <w:szCs w:val="28"/>
                  </w:rPr>
                  <m:t>1-2</m:t>
                </m:r>
                <m:r>
                  <w:rPr>
                    <w:rFonts w:ascii="Cambria Math" w:hAnsi="Cambria Math"/>
                    <w:sz w:val="28"/>
                    <w:szCs w:val="28"/>
                  </w:rPr>
                  <m:t>v</m:t>
                </m:r>
              </m:e>
            </m:d>
            <m:r>
              <m:rPr>
                <m:sty m:val="p"/>
              </m:rPr>
              <w:rPr>
                <w:rFonts w:ascii="Cambria Math" w:hAnsi="Cambria Math"/>
                <w:sz w:val="28"/>
                <w:szCs w:val="28"/>
              </w:rPr>
              <m:t>(1+</m:t>
            </m:r>
            <m:r>
              <w:rPr>
                <w:rFonts w:ascii="Cambria Math" w:hAnsi="Cambria Math"/>
                <w:sz w:val="28"/>
                <w:szCs w:val="28"/>
              </w:rPr>
              <m:t>v</m:t>
            </m:r>
            <m:r>
              <m:rPr>
                <m:sty m:val="p"/>
              </m:rPr>
              <w:rPr>
                <w:rFonts w:ascii="Cambria Math" w:hAnsi="Cambria Math"/>
                <w:sz w:val="28"/>
                <w:szCs w:val="28"/>
              </w:rPr>
              <m:t>)</m:t>
            </m:r>
          </m:den>
        </m:f>
        <m:d>
          <m:dPr>
            <m:begChr m:val="["/>
            <m:endChr m:val="]"/>
            <m:ctrlPr>
              <w:rPr>
                <w:rFonts w:ascii="Cambria Math" w:hAnsi="Cambria Math"/>
                <w:sz w:val="28"/>
                <w:szCs w:val="28"/>
              </w:rPr>
            </m:ctrlPr>
          </m:dPr>
          <m:e>
            <m:m>
              <m:mPr>
                <m:mcs>
                  <m:mc>
                    <m:mcPr>
                      <m:count m:val="3"/>
                      <m:mcJc m:val="center"/>
                    </m:mcPr>
                  </m:mc>
                </m:mcs>
                <m:ctrlPr>
                  <w:rPr>
                    <w:rFonts w:ascii="Cambria Math" w:hAnsi="Cambria Math"/>
                    <w:sz w:val="28"/>
                    <w:szCs w:val="28"/>
                  </w:rPr>
                </m:ctrlPr>
              </m:mPr>
              <m:mr>
                <m:e>
                  <m:r>
                    <m:rPr>
                      <m:sty m:val="p"/>
                    </m:rPr>
                    <w:rPr>
                      <w:rFonts w:ascii="Cambria Math" w:hAnsi="Cambria Math"/>
                      <w:sz w:val="28"/>
                      <w:szCs w:val="28"/>
                    </w:rPr>
                    <m:t>1-</m:t>
                  </m:r>
                  <m:r>
                    <w:rPr>
                      <w:rFonts w:ascii="Cambria Math" w:hAnsi="Cambria Math"/>
                      <w:sz w:val="28"/>
                      <w:szCs w:val="28"/>
                    </w:rPr>
                    <m:t>v</m:t>
                  </m:r>
                </m:e>
                <m:e>
                  <m:r>
                    <w:rPr>
                      <w:rFonts w:ascii="Cambria Math" w:hAnsi="Cambria Math"/>
                      <w:sz w:val="28"/>
                      <w:szCs w:val="28"/>
                    </w:rPr>
                    <m:t>v</m:t>
                  </m:r>
                </m:e>
                <m:e>
                  <m:r>
                    <m:rPr>
                      <m:sty m:val="p"/>
                    </m:rPr>
                    <w:rPr>
                      <w:rFonts w:ascii="Cambria Math" w:hAnsi="Cambria Math"/>
                      <w:sz w:val="28"/>
                      <w:szCs w:val="28"/>
                    </w:rPr>
                    <m:t>0</m:t>
                  </m:r>
                </m:e>
              </m:mr>
              <m:mr>
                <m:e>
                  <m:r>
                    <w:rPr>
                      <w:rFonts w:ascii="Cambria Math" w:hAnsi="Cambria Math"/>
                      <w:sz w:val="28"/>
                      <w:szCs w:val="28"/>
                    </w:rPr>
                    <m:t>v</m:t>
                  </m:r>
                </m:e>
                <m:e>
                  <m:r>
                    <m:rPr>
                      <m:sty m:val="p"/>
                    </m:rPr>
                    <w:rPr>
                      <w:rFonts w:ascii="Cambria Math" w:hAnsi="Cambria Math"/>
                      <w:sz w:val="28"/>
                      <w:szCs w:val="28"/>
                    </w:rPr>
                    <m:t>1-</m:t>
                  </m:r>
                  <m:r>
                    <w:rPr>
                      <w:rFonts w:ascii="Cambria Math" w:hAnsi="Cambria Math"/>
                      <w:sz w:val="28"/>
                      <w:szCs w:val="28"/>
                    </w:rPr>
                    <m:t>v</m:t>
                  </m:r>
                </m:e>
                <m:e>
                  <m:r>
                    <m:rPr>
                      <m:sty m:val="p"/>
                    </m:rPr>
                    <w:rPr>
                      <w:rFonts w:ascii="Cambria Math" w:hAnsi="Cambria Math"/>
                      <w:sz w:val="28"/>
                      <w:szCs w:val="28"/>
                    </w:rPr>
                    <m:t>0</m:t>
                  </m:r>
                </m:e>
              </m:mr>
              <m:mr>
                <m:e>
                  <m:r>
                    <m:rPr>
                      <m:sty m:val="p"/>
                    </m:rPr>
                    <w:rPr>
                      <w:rFonts w:ascii="Cambria Math" w:hAnsi="Cambria Math"/>
                      <w:sz w:val="28"/>
                      <w:szCs w:val="28"/>
                    </w:rPr>
                    <m:t>0</m:t>
                  </m:r>
                </m:e>
                <m:e>
                  <m:r>
                    <m:rPr>
                      <m:sty m:val="p"/>
                    </m:rPr>
                    <w:rPr>
                      <w:rFonts w:ascii="Cambria Math" w:hAnsi="Cambria Math"/>
                      <w:sz w:val="28"/>
                      <w:szCs w:val="28"/>
                    </w:rPr>
                    <m:t>0</m:t>
                  </m:r>
                </m:e>
                <m:e>
                  <m:f>
                    <m:fPr>
                      <m:type m:val="skw"/>
                      <m:ctrlPr>
                        <w:rPr>
                          <w:rFonts w:ascii="Cambria Math" w:hAnsi="Cambria Math"/>
                          <w:sz w:val="28"/>
                          <w:szCs w:val="28"/>
                        </w:rPr>
                      </m:ctrlPr>
                    </m:fPr>
                    <m:num>
                      <m:r>
                        <m:rPr>
                          <m:sty m:val="p"/>
                        </m:rPr>
                        <w:rPr>
                          <w:rFonts w:ascii="Cambria Math" w:hAnsi="Cambria Math"/>
                          <w:sz w:val="28"/>
                          <w:szCs w:val="28"/>
                        </w:rPr>
                        <m:t>1-2</m:t>
                      </m:r>
                      <m:r>
                        <w:rPr>
                          <w:rFonts w:ascii="Cambria Math" w:hAnsi="Cambria Math"/>
                          <w:sz w:val="28"/>
                          <w:szCs w:val="28"/>
                        </w:rPr>
                        <m:t>v</m:t>
                      </m:r>
                    </m:num>
                    <m:den>
                      <m:r>
                        <m:rPr>
                          <m:sty m:val="p"/>
                        </m:rPr>
                        <w:rPr>
                          <w:rFonts w:ascii="Cambria Math" w:hAnsi="Cambria Math"/>
                          <w:sz w:val="28"/>
                          <w:szCs w:val="28"/>
                        </w:rPr>
                        <m:t>2</m:t>
                      </m:r>
                    </m:den>
                  </m:f>
                </m:e>
              </m:mr>
            </m:m>
          </m:e>
        </m:d>
      </m:oMath>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t>(</w:t>
      </w:r>
      <w:r w:rsidR="00671AF3">
        <w:rPr>
          <w:rFonts w:eastAsiaTheme="minorEastAsia"/>
          <w:sz w:val="28"/>
          <w:szCs w:val="28"/>
        </w:rPr>
        <w:t>20</w:t>
      </w:r>
      <w:r w:rsidR="00510DC0" w:rsidRPr="00CD1AF5">
        <w:rPr>
          <w:rFonts w:eastAsiaTheme="minorEastAsia"/>
          <w:sz w:val="28"/>
          <w:szCs w:val="28"/>
        </w:rPr>
        <w:t>)</w:t>
      </w:r>
    </w:p>
    <w:p w14:paraId="1B26C4F2" w14:textId="77777777" w:rsidR="00137BC3" w:rsidRDefault="00137BC3" w:rsidP="00693088">
      <w:pPr>
        <w:ind w:firstLine="709"/>
        <w:jc w:val="both"/>
        <w:rPr>
          <w:sz w:val="28"/>
          <w:szCs w:val="28"/>
        </w:rPr>
      </w:pPr>
    </w:p>
    <w:p w14:paraId="200D80B4" w14:textId="3E9F0240" w:rsidR="00510DC0" w:rsidRPr="00634229" w:rsidRDefault="00510DC0" w:rsidP="00634229">
      <w:pPr>
        <w:jc w:val="both"/>
        <w:rPr>
          <w:sz w:val="28"/>
          <w:szCs w:val="28"/>
        </w:rPr>
      </w:pPr>
      <w:r w:rsidRPr="00CD1AF5">
        <w:rPr>
          <w:sz w:val="28"/>
          <w:szCs w:val="28"/>
        </w:rPr>
        <w:t xml:space="preserve">где </w:t>
      </w:r>
      <w:r w:rsidRPr="00634229">
        <w:rPr>
          <w:sz w:val="28"/>
          <w:szCs w:val="28"/>
        </w:rPr>
        <w:t>Е – модуль упругости, кН/м</w:t>
      </w:r>
      <w:r w:rsidRPr="00634229">
        <w:rPr>
          <w:sz w:val="28"/>
          <w:szCs w:val="28"/>
          <w:vertAlign w:val="superscript"/>
        </w:rPr>
        <w:t>2</w:t>
      </w:r>
      <w:r w:rsidRPr="00634229">
        <w:rPr>
          <w:sz w:val="28"/>
          <w:szCs w:val="28"/>
        </w:rPr>
        <w:t>;</w:t>
      </w:r>
    </w:p>
    <w:p w14:paraId="410F3DE0" w14:textId="77777777" w:rsidR="00510DC0" w:rsidRPr="00CD1AF5" w:rsidRDefault="00510DC0" w:rsidP="00634229">
      <w:pPr>
        <w:ind w:firstLine="476"/>
        <w:jc w:val="both"/>
        <w:rPr>
          <w:sz w:val="28"/>
          <w:szCs w:val="28"/>
        </w:rPr>
      </w:pPr>
      <w:r w:rsidRPr="00634229">
        <w:rPr>
          <w:sz w:val="28"/>
          <w:szCs w:val="28"/>
        </w:rPr>
        <w:t>ν</w:t>
      </w:r>
      <w:r w:rsidRPr="00CD1AF5">
        <w:rPr>
          <w:sz w:val="28"/>
          <w:szCs w:val="28"/>
        </w:rPr>
        <w:t xml:space="preserve"> – коэффициент Пуассона.</w:t>
      </w:r>
    </w:p>
    <w:p w14:paraId="00C594F8" w14:textId="11633224" w:rsidR="00510DC0" w:rsidRDefault="00510DC0" w:rsidP="00693088">
      <w:pPr>
        <w:ind w:firstLine="709"/>
        <w:jc w:val="both"/>
        <w:rPr>
          <w:sz w:val="28"/>
          <w:szCs w:val="28"/>
        </w:rPr>
      </w:pPr>
      <w:r w:rsidRPr="00CD1AF5">
        <w:rPr>
          <w:sz w:val="28"/>
          <w:szCs w:val="28"/>
        </w:rPr>
        <w:t>МКЭ предполагает, что силовые взаимодействия между элементами осуществляются только в узлах</w:t>
      </w:r>
      <w:r w:rsidR="00EA5D11" w:rsidRPr="00EA5D11">
        <w:rPr>
          <w:sz w:val="28"/>
          <w:szCs w:val="28"/>
        </w:rPr>
        <w:t xml:space="preserve"> [126]</w:t>
      </w:r>
      <w:r w:rsidRPr="00CD1AF5">
        <w:rPr>
          <w:sz w:val="28"/>
          <w:szCs w:val="28"/>
        </w:rPr>
        <w:t xml:space="preserve">. Деформирование элемента от формы 1 (рисунок 4.2) до формы 2 обусловлено приложением со стороны соседних элементов или внешних воздействий узловых сил </w:t>
      </w:r>
      <m:oMath>
        <m:sSub>
          <m:sSubPr>
            <m:ctrlPr>
              <w:rPr>
                <w:rFonts w:ascii="Cambria Math" w:eastAsiaTheme="minorEastAsia" w:hAnsi="Cambria Math"/>
                <w:sz w:val="28"/>
                <w:szCs w:val="28"/>
              </w:rPr>
            </m:ctrlPr>
          </m:sSubPr>
          <m:e>
            <m:r>
              <w:rPr>
                <w:rFonts w:ascii="Cambria Math" w:hAnsi="Cambria Math"/>
                <w:sz w:val="28"/>
                <w:szCs w:val="28"/>
                <w:lang w:val="en-GB"/>
              </w:rPr>
              <m:t>F</m:t>
            </m:r>
          </m:e>
          <m:sub>
            <m:r>
              <w:rPr>
                <w:rFonts w:ascii="Cambria Math" w:hAnsi="Cambria Math"/>
                <w:sz w:val="28"/>
                <w:szCs w:val="28"/>
              </w:rPr>
              <m:t>i</m:t>
            </m:r>
          </m:sub>
        </m:sSub>
      </m:oMath>
      <w:r w:rsidRPr="00CD1AF5">
        <w:rPr>
          <w:sz w:val="28"/>
          <w:szCs w:val="28"/>
        </w:rPr>
        <w:t xml:space="preserve">, </w:t>
      </w:r>
      <m:oMath>
        <m:sSub>
          <m:sSubPr>
            <m:ctrlPr>
              <w:rPr>
                <w:rFonts w:ascii="Cambria Math" w:eastAsiaTheme="minorEastAsia" w:hAnsi="Cambria Math"/>
                <w:sz w:val="28"/>
                <w:szCs w:val="28"/>
              </w:rPr>
            </m:ctrlPr>
          </m:sSubPr>
          <m:e>
            <m:r>
              <w:rPr>
                <w:rFonts w:ascii="Cambria Math" w:hAnsi="Cambria Math"/>
                <w:sz w:val="28"/>
                <w:szCs w:val="28"/>
                <w:lang w:val="en-GB"/>
              </w:rPr>
              <m:t>F</m:t>
            </m:r>
          </m:e>
          <m:sub>
            <m:r>
              <w:rPr>
                <w:rFonts w:ascii="Cambria Math" w:hAnsi="Cambria Math"/>
                <w:sz w:val="28"/>
                <w:szCs w:val="28"/>
              </w:rPr>
              <m:t>j</m:t>
            </m:r>
          </m:sub>
        </m:sSub>
      </m:oMath>
      <w:r w:rsidRPr="00CD1AF5">
        <w:rPr>
          <w:sz w:val="28"/>
          <w:szCs w:val="28"/>
        </w:rPr>
        <w:t xml:space="preserve"> и </w:t>
      </w:r>
      <m:oMath>
        <m:sSub>
          <m:sSubPr>
            <m:ctrlPr>
              <w:rPr>
                <w:rFonts w:ascii="Cambria Math" w:eastAsiaTheme="minorEastAsia" w:hAnsi="Cambria Math"/>
                <w:sz w:val="28"/>
                <w:szCs w:val="28"/>
              </w:rPr>
            </m:ctrlPr>
          </m:sSubPr>
          <m:e>
            <m:r>
              <w:rPr>
                <w:rFonts w:ascii="Cambria Math" w:hAnsi="Cambria Math"/>
                <w:sz w:val="28"/>
                <w:szCs w:val="28"/>
                <w:lang w:val="en-GB"/>
              </w:rPr>
              <m:t>F</m:t>
            </m:r>
          </m:e>
          <m:sub>
            <m:r>
              <w:rPr>
                <w:rFonts w:ascii="Cambria Math" w:hAnsi="Cambria Math"/>
                <w:sz w:val="28"/>
                <w:szCs w:val="28"/>
              </w:rPr>
              <m:t>k</m:t>
            </m:r>
          </m:sub>
        </m:sSub>
      </m:oMath>
      <w:r w:rsidRPr="00CD1AF5">
        <w:rPr>
          <w:sz w:val="28"/>
          <w:szCs w:val="28"/>
        </w:rPr>
        <w:t>, каждая из которых раскладывается на две составляющие вдоль координатных осей. Для вывода зависимостей шести компонентов узловых сил от шести компонентов узловых перемещений используется принцип возможных (виртуальных) перемещений в следующей формулировке: при возможном бесконечно малом перемещении узлов работа узловых сил равна работе внутренних напряжений</w:t>
      </w:r>
      <w:r w:rsidR="00EA5D11" w:rsidRPr="00EA5D11">
        <w:rPr>
          <w:sz w:val="28"/>
          <w:szCs w:val="28"/>
        </w:rPr>
        <w:t xml:space="preserve"> [126</w:t>
      </w:r>
      <w:r w:rsidR="003F4A42">
        <w:rPr>
          <w:sz w:val="28"/>
          <w:szCs w:val="28"/>
        </w:rPr>
        <w:t>, 129</w:t>
      </w:r>
      <w:r w:rsidR="00EA5D11" w:rsidRPr="00EA5D11">
        <w:rPr>
          <w:sz w:val="28"/>
          <w:szCs w:val="28"/>
        </w:rPr>
        <w:t>]</w:t>
      </w:r>
      <w:r w:rsidRPr="00CD1AF5">
        <w:rPr>
          <w:sz w:val="28"/>
          <w:szCs w:val="28"/>
        </w:rPr>
        <w:t xml:space="preserve">. Дадим бесконечно малое перемещение </w:t>
      </w:r>
      <m:oMath>
        <m:r>
          <w:rPr>
            <w:rFonts w:ascii="Cambria Math" w:hAnsi="Cambria Math"/>
            <w:sz w:val="28"/>
            <w:szCs w:val="28"/>
          </w:rPr>
          <m:t>dδ</m:t>
        </m:r>
      </m:oMath>
      <w:r w:rsidRPr="00CD1AF5">
        <w:rPr>
          <w:sz w:val="28"/>
          <w:szCs w:val="28"/>
        </w:rPr>
        <w:t xml:space="preserve"> узлу </w:t>
      </w:r>
      <w:proofErr w:type="spellStart"/>
      <w:r w:rsidRPr="00CD1AF5">
        <w:rPr>
          <w:sz w:val="28"/>
          <w:szCs w:val="28"/>
          <w:lang w:val="en-US"/>
        </w:rPr>
        <w:t>i</w:t>
      </w:r>
      <w:proofErr w:type="spellEnd"/>
      <w:r w:rsidRPr="00CD1AF5">
        <w:rPr>
          <w:sz w:val="28"/>
          <w:szCs w:val="28"/>
        </w:rPr>
        <w:t xml:space="preserve"> в направлении оси х. Полный вектор узловых перемещений при этом будет иметь вид:</w:t>
      </w:r>
    </w:p>
    <w:p w14:paraId="395E36B4" w14:textId="77777777" w:rsidR="00137BC3" w:rsidRPr="00CD1AF5" w:rsidRDefault="00137BC3" w:rsidP="00693088">
      <w:pPr>
        <w:ind w:firstLine="709"/>
        <w:jc w:val="both"/>
        <w:rPr>
          <w:sz w:val="28"/>
          <w:szCs w:val="28"/>
        </w:rPr>
      </w:pPr>
    </w:p>
    <w:p w14:paraId="36F0925C" w14:textId="75F34A91" w:rsidR="00510DC0" w:rsidRPr="00CD1AF5" w:rsidRDefault="00000000" w:rsidP="00634229">
      <w:pPr>
        <w:ind w:firstLine="709"/>
        <w:jc w:val="right"/>
        <w:rPr>
          <w:sz w:val="28"/>
          <w:szCs w:val="28"/>
        </w:rPr>
      </w:pPr>
      <m:oMath>
        <m:d>
          <m:dPr>
            <m:begChr m:val="{"/>
            <m:endChr m:val="}"/>
            <m:ctrlPr>
              <w:rPr>
                <w:rFonts w:ascii="Cambria Math" w:hAnsi="Cambria Math"/>
                <w:sz w:val="28"/>
                <w:szCs w:val="28"/>
              </w:rPr>
            </m:ctrlPr>
          </m:dPr>
          <m:e>
            <m:r>
              <w:rPr>
                <w:rFonts w:ascii="Cambria Math" w:hAnsi="Cambria Math"/>
                <w:sz w:val="28"/>
                <w:szCs w:val="28"/>
              </w:rPr>
              <m:t>dδ</m:t>
            </m:r>
          </m:e>
        </m:d>
        <m:r>
          <m:rPr>
            <m:sty m:val="p"/>
          </m:rPr>
          <w:rPr>
            <w:rFonts w:ascii="Cambria Math" w:hAnsi="Cambria Math"/>
            <w:sz w:val="28"/>
            <w:szCs w:val="28"/>
          </w:rPr>
          <m:t>=</m:t>
        </m:r>
        <m:sSup>
          <m:sSupPr>
            <m:ctrlPr>
              <w:rPr>
                <w:rFonts w:ascii="Cambria Math" w:hAnsi="Cambria Math"/>
                <w:sz w:val="28"/>
                <w:szCs w:val="28"/>
              </w:rPr>
            </m:ctrlPr>
          </m:sSupPr>
          <m:e>
            <m:d>
              <m:dPr>
                <m:begChr m:val="{"/>
                <m:endChr m:val="}"/>
                <m:ctrlPr>
                  <w:rPr>
                    <w:rFonts w:ascii="Cambria Math" w:hAnsi="Cambria Math"/>
                    <w:sz w:val="28"/>
                    <w:szCs w:val="28"/>
                  </w:rPr>
                </m:ctrlPr>
              </m:dPr>
              <m:e>
                <m:r>
                  <w:rPr>
                    <w:rFonts w:ascii="Cambria Math" w:hAnsi="Cambria Math"/>
                    <w:sz w:val="28"/>
                    <w:szCs w:val="28"/>
                  </w:rPr>
                  <m:t>dδ</m:t>
                </m:r>
                <m:r>
                  <m:rPr>
                    <m:sty m:val="p"/>
                  </m:rPr>
                  <w:rPr>
                    <w:rFonts w:ascii="Cambria Math" w:hAnsi="Cambria Math"/>
                    <w:sz w:val="28"/>
                    <w:szCs w:val="28"/>
                  </w:rPr>
                  <m:t xml:space="preserve"> 0 0 0 0 0 0</m:t>
                </m:r>
              </m:e>
            </m:d>
          </m:e>
          <m:sup>
            <m:r>
              <w:rPr>
                <w:rFonts w:ascii="Cambria Math" w:hAnsi="Cambria Math"/>
                <w:sz w:val="28"/>
                <w:szCs w:val="28"/>
              </w:rPr>
              <m:t>T</m:t>
            </m:r>
          </m:sup>
        </m:sSup>
        <m:r>
          <m:rPr>
            <m:sty m:val="p"/>
          </m:rPr>
          <w:rPr>
            <w:rFonts w:ascii="Cambria Math" w:hAnsi="Cambria Math"/>
            <w:sz w:val="28"/>
            <w:szCs w:val="28"/>
          </w:rPr>
          <m:t>=</m:t>
        </m:r>
        <m:r>
          <w:rPr>
            <w:rFonts w:ascii="Cambria Math" w:hAnsi="Cambria Math"/>
            <w:sz w:val="28"/>
            <w:szCs w:val="28"/>
          </w:rPr>
          <m:t>dδ</m:t>
        </m:r>
        <m:r>
          <m:rPr>
            <m:sty m:val="p"/>
          </m:rPr>
          <w:rPr>
            <w:rFonts w:ascii="Cambria Math" w:hAnsi="Cambria Math"/>
            <w:sz w:val="28"/>
            <w:szCs w:val="28"/>
          </w:rPr>
          <m:t>∙</m:t>
        </m:r>
        <m:sSup>
          <m:sSupPr>
            <m:ctrlPr>
              <w:rPr>
                <w:rFonts w:ascii="Cambria Math" w:hAnsi="Cambria Math"/>
                <w:sz w:val="28"/>
                <w:szCs w:val="28"/>
              </w:rPr>
            </m:ctrlPr>
          </m:sSupPr>
          <m:e>
            <m:d>
              <m:dPr>
                <m:begChr m:val="{"/>
                <m:endChr m:val="}"/>
                <m:ctrlPr>
                  <w:rPr>
                    <w:rFonts w:ascii="Cambria Math" w:hAnsi="Cambria Math"/>
                    <w:sz w:val="28"/>
                    <w:szCs w:val="28"/>
                  </w:rPr>
                </m:ctrlPr>
              </m:dPr>
              <m:e>
                <m:r>
                  <m:rPr>
                    <m:sty m:val="p"/>
                  </m:rPr>
                  <w:rPr>
                    <w:rFonts w:ascii="Cambria Math" w:hAnsi="Cambria Math"/>
                    <w:sz w:val="28"/>
                    <w:szCs w:val="28"/>
                  </w:rPr>
                  <m:t>1 0 0 0 0 0 0</m:t>
                </m:r>
              </m:e>
            </m:d>
          </m:e>
          <m:sup>
            <m:r>
              <w:rPr>
                <w:rFonts w:ascii="Cambria Math" w:hAnsi="Cambria Math"/>
                <w:sz w:val="28"/>
                <w:szCs w:val="28"/>
              </w:rPr>
              <m:t>T</m:t>
            </m:r>
          </m:sup>
        </m:sSup>
      </m:oMath>
      <w:r w:rsidR="00510DC0" w:rsidRPr="00CD1AF5">
        <w:rPr>
          <w:rFonts w:eastAsiaTheme="minorEastAsia"/>
          <w:sz w:val="28"/>
          <w:szCs w:val="28"/>
        </w:rPr>
        <w:tab/>
      </w:r>
      <w:r w:rsidR="00510DC0" w:rsidRPr="00CD1AF5">
        <w:rPr>
          <w:rFonts w:eastAsiaTheme="minorEastAsia"/>
          <w:sz w:val="28"/>
          <w:szCs w:val="28"/>
        </w:rPr>
        <w:tab/>
        <w:t xml:space="preserve">      (</w:t>
      </w:r>
      <w:r w:rsidR="00671AF3">
        <w:rPr>
          <w:rFonts w:eastAsiaTheme="minorEastAsia"/>
          <w:sz w:val="28"/>
          <w:szCs w:val="28"/>
        </w:rPr>
        <w:t>21</w:t>
      </w:r>
      <w:r w:rsidR="00510DC0" w:rsidRPr="00CD1AF5">
        <w:rPr>
          <w:rFonts w:eastAsiaTheme="minorEastAsia"/>
          <w:sz w:val="28"/>
          <w:szCs w:val="28"/>
        </w:rPr>
        <w:t>)</w:t>
      </w:r>
    </w:p>
    <w:p w14:paraId="6E657978" w14:textId="77777777" w:rsidR="00137BC3" w:rsidRDefault="00137BC3" w:rsidP="00693088">
      <w:pPr>
        <w:ind w:firstLine="709"/>
        <w:jc w:val="both"/>
        <w:rPr>
          <w:sz w:val="28"/>
          <w:szCs w:val="28"/>
        </w:rPr>
      </w:pPr>
    </w:p>
    <w:p w14:paraId="462BA9F7" w14:textId="57897817" w:rsidR="00510DC0" w:rsidRDefault="00510DC0" w:rsidP="00693088">
      <w:pPr>
        <w:ind w:firstLine="709"/>
        <w:jc w:val="both"/>
        <w:rPr>
          <w:sz w:val="28"/>
          <w:szCs w:val="28"/>
        </w:rPr>
      </w:pPr>
      <w:r w:rsidRPr="00CD1AF5">
        <w:rPr>
          <w:sz w:val="28"/>
          <w:szCs w:val="28"/>
        </w:rPr>
        <w:t xml:space="preserve">При таком перемещении из узловых сил работу будет совершать лишь сила </w:t>
      </w:r>
      <m:oMath>
        <m:sSub>
          <m:sSubPr>
            <m:ctrlPr>
              <w:rPr>
                <w:rFonts w:ascii="Cambria Math" w:hAnsi="Cambria Math"/>
                <w:sz w:val="28"/>
                <w:szCs w:val="28"/>
              </w:rPr>
            </m:ctrlPr>
          </m:sSubPr>
          <m:e>
            <m:r>
              <w:rPr>
                <w:rFonts w:ascii="Cambria Math" w:hAnsi="Cambria Math"/>
                <w:sz w:val="28"/>
                <w:szCs w:val="28"/>
                <w:lang w:val="en-GB"/>
              </w:rPr>
              <m:t>F</m:t>
            </m:r>
          </m:e>
          <m:sub>
            <m:r>
              <w:rPr>
                <w:rFonts w:ascii="Cambria Math" w:hAnsi="Cambria Math"/>
                <w:sz w:val="28"/>
                <w:szCs w:val="28"/>
              </w:rPr>
              <m:t>x</m:t>
            </m:r>
          </m:sub>
        </m:sSub>
      </m:oMath>
      <w:r w:rsidRPr="00CD1AF5">
        <w:rPr>
          <w:rFonts w:eastAsiaTheme="minorEastAsia"/>
          <w:sz w:val="28"/>
          <w:szCs w:val="28"/>
        </w:rPr>
        <w:t xml:space="preserve">, </w:t>
      </w:r>
      <w:r w:rsidRPr="00CD1AF5">
        <w:rPr>
          <w:sz w:val="28"/>
          <w:szCs w:val="28"/>
        </w:rPr>
        <w:t>и работа узловых сил составит</w:t>
      </w:r>
      <w:r w:rsidR="00F5788C" w:rsidRPr="00F5788C">
        <w:rPr>
          <w:sz w:val="28"/>
          <w:szCs w:val="28"/>
        </w:rPr>
        <w:t xml:space="preserve"> [127</w:t>
      </w:r>
      <w:r w:rsidR="00426EF0">
        <w:rPr>
          <w:sz w:val="28"/>
          <w:szCs w:val="28"/>
        </w:rPr>
        <w:t>, 130</w:t>
      </w:r>
      <w:r w:rsidR="00F5788C" w:rsidRPr="00F5788C">
        <w:rPr>
          <w:sz w:val="28"/>
          <w:szCs w:val="28"/>
        </w:rPr>
        <w:t>]</w:t>
      </w:r>
      <w:r w:rsidRPr="00CD1AF5">
        <w:rPr>
          <w:sz w:val="28"/>
          <w:szCs w:val="28"/>
        </w:rPr>
        <w:t>:</w:t>
      </w:r>
    </w:p>
    <w:p w14:paraId="45F1E7E1" w14:textId="77777777" w:rsidR="00137BC3" w:rsidRPr="00CD1AF5" w:rsidRDefault="00137BC3" w:rsidP="00693088">
      <w:pPr>
        <w:ind w:firstLine="709"/>
        <w:jc w:val="both"/>
        <w:rPr>
          <w:sz w:val="28"/>
          <w:szCs w:val="28"/>
        </w:rPr>
      </w:pPr>
    </w:p>
    <w:p w14:paraId="1424462B" w14:textId="78E92CB5" w:rsidR="00510DC0" w:rsidRPr="00CD1AF5" w:rsidRDefault="00000000" w:rsidP="00634229">
      <w:pPr>
        <w:ind w:firstLine="709"/>
        <w:jc w:val="right"/>
        <w:rPr>
          <w:sz w:val="28"/>
          <w:szCs w:val="28"/>
        </w:rPr>
      </w:pPr>
      <m:oMath>
        <m:sSub>
          <m:sSubPr>
            <m:ctrlPr>
              <w:rPr>
                <w:rFonts w:ascii="Cambria Math" w:hAnsi="Cambria Math"/>
                <w:sz w:val="28"/>
                <w:szCs w:val="28"/>
              </w:rPr>
            </m:ctrlPr>
          </m:sSubPr>
          <m:e>
            <m:r>
              <w:rPr>
                <w:rFonts w:ascii="Cambria Math" w:hAnsi="Cambria Math"/>
                <w:sz w:val="28"/>
                <w:szCs w:val="28"/>
              </w:rPr>
              <m:t>A</m:t>
            </m:r>
          </m:e>
          <m:sub>
            <m:r>
              <w:rPr>
                <w:rFonts w:ascii="Cambria Math" w:hAnsi="Cambria Math"/>
                <w:sz w:val="28"/>
                <w:szCs w:val="28"/>
              </w:rPr>
              <m:t>y</m:t>
            </m:r>
          </m:sub>
        </m:sSub>
        <m:r>
          <m:rPr>
            <m:sty m:val="p"/>
          </m:rPr>
          <w:rPr>
            <w:rFonts w:ascii="Cambria Math" w:hAnsi="Cambria Math"/>
            <w:sz w:val="28"/>
            <w:szCs w:val="28"/>
          </w:rPr>
          <m:t>=</m:t>
        </m:r>
        <m:r>
          <w:rPr>
            <w:rFonts w:ascii="Cambria Math" w:hAnsi="Cambria Math"/>
            <w:sz w:val="28"/>
            <w:szCs w:val="28"/>
          </w:rPr>
          <m:t>dδ</m:t>
        </m:r>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F</m:t>
            </m:r>
          </m:e>
          <m:sub>
            <m:r>
              <w:rPr>
                <w:rFonts w:ascii="Cambria Math" w:hAnsi="Cambria Math"/>
                <w:sz w:val="28"/>
                <w:szCs w:val="28"/>
              </w:rPr>
              <m:t>x</m:t>
            </m:r>
          </m:sub>
        </m:sSub>
      </m:oMath>
      <w:r w:rsidR="00510DC0" w:rsidRPr="00CD1AF5">
        <w:rPr>
          <w:rFonts w:eastAsiaTheme="minorEastAsia"/>
          <w:sz w:val="28"/>
          <w:szCs w:val="28"/>
        </w:rPr>
        <w:t xml:space="preserve">,   </w:t>
      </w:r>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t>(</w:t>
      </w:r>
      <w:r w:rsidR="00671AF3">
        <w:rPr>
          <w:rFonts w:eastAsiaTheme="minorEastAsia"/>
          <w:sz w:val="28"/>
          <w:szCs w:val="28"/>
        </w:rPr>
        <w:t>22</w:t>
      </w:r>
      <w:r w:rsidR="00510DC0" w:rsidRPr="00CD1AF5">
        <w:rPr>
          <w:rFonts w:eastAsiaTheme="minorEastAsia"/>
          <w:sz w:val="28"/>
          <w:szCs w:val="28"/>
        </w:rPr>
        <w:t>)</w:t>
      </w:r>
    </w:p>
    <w:p w14:paraId="6C59832B" w14:textId="77777777" w:rsidR="00137BC3" w:rsidRDefault="00137BC3" w:rsidP="00693088">
      <w:pPr>
        <w:ind w:firstLine="709"/>
        <w:jc w:val="both"/>
        <w:rPr>
          <w:sz w:val="28"/>
          <w:szCs w:val="28"/>
        </w:rPr>
      </w:pPr>
    </w:p>
    <w:p w14:paraId="4EA4A681" w14:textId="2FC2E483" w:rsidR="00510DC0" w:rsidRDefault="00510DC0" w:rsidP="00634229">
      <w:pPr>
        <w:ind w:firstLine="709"/>
        <w:jc w:val="both"/>
        <w:rPr>
          <w:sz w:val="28"/>
          <w:szCs w:val="28"/>
          <w:lang w:val="kk-KZ"/>
        </w:rPr>
      </w:pPr>
      <w:r w:rsidRPr="00CD1AF5">
        <w:rPr>
          <w:sz w:val="28"/>
          <w:szCs w:val="28"/>
        </w:rPr>
        <w:t xml:space="preserve">Деформации в элементе, вызванные заданным перемещением узла </w:t>
      </w:r>
      <w:proofErr w:type="spellStart"/>
      <w:r w:rsidRPr="00CD1AF5">
        <w:rPr>
          <w:sz w:val="28"/>
          <w:szCs w:val="28"/>
          <w:lang w:val="en-GB"/>
        </w:rPr>
        <w:t>i</w:t>
      </w:r>
      <w:proofErr w:type="spellEnd"/>
      <w:r w:rsidRPr="00CD1AF5">
        <w:rPr>
          <w:sz w:val="28"/>
          <w:szCs w:val="28"/>
        </w:rPr>
        <w:t>, определяются по формуле (</w:t>
      </w:r>
      <w:r w:rsidR="00A06F59">
        <w:rPr>
          <w:sz w:val="28"/>
          <w:szCs w:val="28"/>
        </w:rPr>
        <w:t>17</w:t>
      </w:r>
      <w:r w:rsidRPr="00CD1AF5">
        <w:rPr>
          <w:sz w:val="28"/>
          <w:szCs w:val="28"/>
        </w:rPr>
        <w:t>):</w:t>
      </w:r>
    </w:p>
    <w:p w14:paraId="1A0CE6C3" w14:textId="77777777" w:rsidR="00634229" w:rsidRPr="00634229" w:rsidRDefault="00634229" w:rsidP="00693088">
      <w:pPr>
        <w:ind w:firstLine="709"/>
        <w:jc w:val="both"/>
        <w:rPr>
          <w:sz w:val="28"/>
          <w:szCs w:val="28"/>
          <w:lang w:val="kk-KZ"/>
        </w:rPr>
      </w:pPr>
    </w:p>
    <w:p w14:paraId="410A000F" w14:textId="3590190A" w:rsidR="00137BC3" w:rsidRDefault="00000000" w:rsidP="00671AF3">
      <w:pPr>
        <w:ind w:firstLine="709"/>
        <w:jc w:val="right"/>
        <w:rPr>
          <w:rFonts w:eastAsiaTheme="minorEastAsia"/>
          <w:sz w:val="28"/>
          <w:szCs w:val="28"/>
        </w:rPr>
      </w:pPr>
      <m:oMath>
        <m:d>
          <m:dPr>
            <m:begChr m:val="{"/>
            <m:endChr m:val="}"/>
            <m:ctrlPr>
              <w:rPr>
                <w:rFonts w:ascii="Cambria Math" w:hAnsi="Cambria Math"/>
                <w:sz w:val="28"/>
                <w:szCs w:val="28"/>
              </w:rPr>
            </m:ctrlPr>
          </m:dPr>
          <m:e>
            <m:r>
              <w:rPr>
                <w:rFonts w:ascii="Cambria Math" w:hAnsi="Cambria Math"/>
                <w:sz w:val="28"/>
                <w:szCs w:val="28"/>
                <w:lang w:val="en-GB"/>
              </w:rPr>
              <m:t>dε</m:t>
            </m:r>
          </m:e>
        </m:d>
        <m:r>
          <m:rPr>
            <m:sty m:val="p"/>
          </m:rPr>
          <w:rPr>
            <w:rFonts w:ascii="Cambria Math" w:hAnsi="Cambria Math"/>
            <w:sz w:val="28"/>
            <w:szCs w:val="28"/>
          </w:rPr>
          <m:t>=</m:t>
        </m:r>
        <m:d>
          <m:dPr>
            <m:begChr m:val="["/>
            <m:endChr m:val="]"/>
            <m:ctrlPr>
              <w:rPr>
                <w:rFonts w:ascii="Cambria Math" w:hAnsi="Cambria Math"/>
                <w:sz w:val="28"/>
                <w:szCs w:val="28"/>
              </w:rPr>
            </m:ctrlPr>
          </m:dPr>
          <m:e>
            <m:r>
              <w:rPr>
                <w:rFonts w:ascii="Cambria Math" w:hAnsi="Cambria Math"/>
                <w:sz w:val="28"/>
                <w:szCs w:val="28"/>
              </w:rPr>
              <m:t>B</m:t>
            </m:r>
          </m:e>
        </m:d>
        <m:r>
          <m:rPr>
            <m:sty m:val="p"/>
          </m:rPr>
          <w:rPr>
            <w:rFonts w:ascii="Cambria Math" w:hAnsi="Cambria Math"/>
            <w:sz w:val="28"/>
            <w:szCs w:val="28"/>
          </w:rPr>
          <m:t>∙</m:t>
        </m:r>
        <m:d>
          <m:dPr>
            <m:begChr m:val="{"/>
            <m:endChr m:val="}"/>
            <m:ctrlPr>
              <w:rPr>
                <w:rFonts w:ascii="Cambria Math" w:hAnsi="Cambria Math"/>
                <w:sz w:val="28"/>
                <w:szCs w:val="28"/>
              </w:rPr>
            </m:ctrlPr>
          </m:dPr>
          <m:e>
            <m:r>
              <w:rPr>
                <w:rFonts w:ascii="Cambria Math" w:hAnsi="Cambria Math"/>
                <w:sz w:val="28"/>
                <w:szCs w:val="28"/>
              </w:rPr>
              <m:t>dδ</m:t>
            </m:r>
          </m:e>
        </m:d>
      </m:oMath>
      <w:r w:rsidR="00510DC0" w:rsidRPr="00CD1AF5">
        <w:rPr>
          <w:rFonts w:eastAsiaTheme="minorEastAsia"/>
          <w:sz w:val="28"/>
          <w:szCs w:val="28"/>
        </w:rPr>
        <w:t xml:space="preserve">,   </w:t>
      </w:r>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t>(</w:t>
      </w:r>
      <w:r w:rsidR="00671AF3">
        <w:rPr>
          <w:rFonts w:eastAsiaTheme="minorEastAsia"/>
          <w:sz w:val="28"/>
          <w:szCs w:val="28"/>
        </w:rPr>
        <w:t>23</w:t>
      </w:r>
      <w:r w:rsidR="00510DC0" w:rsidRPr="00CD1AF5">
        <w:rPr>
          <w:rFonts w:eastAsiaTheme="minorEastAsia"/>
          <w:sz w:val="28"/>
          <w:szCs w:val="28"/>
        </w:rPr>
        <w:t>)</w:t>
      </w:r>
    </w:p>
    <w:p w14:paraId="741D6DF2" w14:textId="77777777" w:rsidR="00671AF3" w:rsidRDefault="00671AF3" w:rsidP="00671AF3">
      <w:pPr>
        <w:ind w:firstLine="709"/>
        <w:jc w:val="right"/>
        <w:rPr>
          <w:sz w:val="28"/>
          <w:szCs w:val="28"/>
        </w:rPr>
      </w:pPr>
    </w:p>
    <w:p w14:paraId="6389A22F" w14:textId="6B855EB1" w:rsidR="00510DC0" w:rsidRDefault="00510DC0" w:rsidP="00634229">
      <w:pPr>
        <w:ind w:firstLine="709"/>
        <w:jc w:val="both"/>
        <w:rPr>
          <w:sz w:val="28"/>
          <w:szCs w:val="28"/>
        </w:rPr>
      </w:pPr>
      <w:r w:rsidRPr="00CD1AF5">
        <w:rPr>
          <w:sz w:val="28"/>
          <w:szCs w:val="28"/>
        </w:rPr>
        <w:t>Работа внутренних, реально существующих, напряжений при возникновении дополнительных (бесконечно малых по отношению к реальным) деформаций {</w:t>
      </w:r>
      <m:oMath>
        <m:r>
          <w:rPr>
            <w:rFonts w:ascii="Cambria Math" w:hAnsi="Cambria Math"/>
            <w:sz w:val="28"/>
            <w:szCs w:val="28"/>
          </w:rPr>
          <m:t>dε</m:t>
        </m:r>
      </m:oMath>
      <w:r w:rsidRPr="00CD1AF5">
        <w:rPr>
          <w:sz w:val="28"/>
          <w:szCs w:val="28"/>
        </w:rPr>
        <w:t xml:space="preserve">} на площади конечного элемента </w:t>
      </w:r>
      <m:oMath>
        <m:r>
          <m:rPr>
            <m:sty m:val="p"/>
          </m:rPr>
          <w:rPr>
            <w:rFonts w:ascii="Cambria Math" w:hAnsi="Cambria Math"/>
            <w:sz w:val="28"/>
            <w:szCs w:val="28"/>
          </w:rPr>
          <m:t>∆</m:t>
        </m:r>
      </m:oMath>
      <w:r w:rsidRPr="00CD1AF5">
        <w:rPr>
          <w:sz w:val="28"/>
          <w:szCs w:val="28"/>
        </w:rPr>
        <w:t xml:space="preserve"> составит</w:t>
      </w:r>
      <w:r w:rsidR="00F5788C" w:rsidRPr="00F5788C">
        <w:rPr>
          <w:sz w:val="28"/>
          <w:szCs w:val="28"/>
        </w:rPr>
        <w:t xml:space="preserve"> [127</w:t>
      </w:r>
      <w:r w:rsidR="00426EF0">
        <w:rPr>
          <w:sz w:val="28"/>
          <w:szCs w:val="28"/>
        </w:rPr>
        <w:t>, 130</w:t>
      </w:r>
      <w:r w:rsidR="00F5788C" w:rsidRPr="00F5788C">
        <w:rPr>
          <w:sz w:val="28"/>
          <w:szCs w:val="28"/>
        </w:rPr>
        <w:t>]</w:t>
      </w:r>
      <w:r w:rsidRPr="00CD1AF5">
        <w:rPr>
          <w:sz w:val="28"/>
          <w:szCs w:val="28"/>
        </w:rPr>
        <w:t>:</w:t>
      </w:r>
    </w:p>
    <w:p w14:paraId="1D77DC56" w14:textId="77777777" w:rsidR="00137BC3" w:rsidRPr="00CD1AF5" w:rsidRDefault="00137BC3" w:rsidP="00693088">
      <w:pPr>
        <w:ind w:firstLine="709"/>
        <w:jc w:val="both"/>
        <w:rPr>
          <w:sz w:val="28"/>
          <w:szCs w:val="28"/>
        </w:rPr>
      </w:pPr>
    </w:p>
    <w:p w14:paraId="321FC79B" w14:textId="35FF660C" w:rsidR="00510DC0" w:rsidRPr="00CD1AF5" w:rsidRDefault="00000000" w:rsidP="00634229">
      <w:pPr>
        <w:ind w:firstLine="709"/>
        <w:jc w:val="right"/>
        <w:rPr>
          <w:sz w:val="28"/>
          <w:szCs w:val="28"/>
        </w:rPr>
      </w:pPr>
      <m:oMath>
        <m:sSub>
          <m:sSubPr>
            <m:ctrlPr>
              <w:rPr>
                <w:rFonts w:ascii="Cambria Math" w:hAnsi="Cambria Math"/>
                <w:sz w:val="28"/>
                <w:szCs w:val="28"/>
              </w:rPr>
            </m:ctrlPr>
          </m:sSubPr>
          <m:e>
            <m:r>
              <w:rPr>
                <w:rFonts w:ascii="Cambria Math" w:hAnsi="Cambria Math"/>
                <w:sz w:val="28"/>
                <w:szCs w:val="28"/>
              </w:rPr>
              <m:t>A</m:t>
            </m:r>
          </m:e>
          <m:sub>
            <m:r>
              <m:rPr>
                <m:sty m:val="p"/>
              </m:rPr>
              <w:rPr>
                <w:rFonts w:ascii="Cambria Math" w:hAnsi="Cambria Math"/>
                <w:sz w:val="28"/>
                <w:szCs w:val="28"/>
              </w:rPr>
              <m:t>вн</m:t>
            </m:r>
          </m:sub>
        </m:sSub>
        <m:r>
          <m:rPr>
            <m:sty m:val="p"/>
          </m:rPr>
          <w:rPr>
            <w:rFonts w:ascii="Cambria Math" w:hAnsi="Cambria Math"/>
            <w:sz w:val="28"/>
            <w:szCs w:val="28"/>
          </w:rPr>
          <m:t>=</m:t>
        </m:r>
        <m:sSup>
          <m:sSupPr>
            <m:ctrlPr>
              <w:rPr>
                <w:rFonts w:ascii="Cambria Math" w:hAnsi="Cambria Math"/>
                <w:sz w:val="28"/>
                <w:szCs w:val="28"/>
              </w:rPr>
            </m:ctrlPr>
          </m:sSupPr>
          <m:e>
            <m:r>
              <m:rPr>
                <m:sty m:val="p"/>
              </m:rPr>
              <w:rPr>
                <w:rFonts w:ascii="Cambria Math" w:hAnsi="Cambria Math"/>
                <w:sz w:val="28"/>
                <w:szCs w:val="28"/>
              </w:rPr>
              <m:t>∆</m:t>
            </m:r>
            <m:d>
              <m:dPr>
                <m:ctrlPr>
                  <w:rPr>
                    <w:rFonts w:ascii="Cambria Math" w:hAnsi="Cambria Math"/>
                    <w:sz w:val="28"/>
                    <w:szCs w:val="28"/>
                  </w:rPr>
                </m:ctrlPr>
              </m:dPr>
              <m:e>
                <m:r>
                  <w:rPr>
                    <w:rFonts w:ascii="Cambria Math" w:hAnsi="Cambria Math"/>
                    <w:sz w:val="28"/>
                    <w:szCs w:val="28"/>
                    <w:lang w:val="en-GB"/>
                  </w:rPr>
                  <m:t>d</m:t>
                </m:r>
                <m:sSub>
                  <m:sSubPr>
                    <m:ctrlPr>
                      <w:rPr>
                        <w:rFonts w:ascii="Cambria Math" w:hAnsi="Cambria Math"/>
                        <w:sz w:val="28"/>
                        <w:szCs w:val="28"/>
                        <w:lang w:val="en-GB"/>
                      </w:rPr>
                    </m:ctrlPr>
                  </m:sSubPr>
                  <m:e>
                    <m:r>
                      <w:rPr>
                        <w:rFonts w:ascii="Cambria Math" w:hAnsi="Cambria Math"/>
                        <w:sz w:val="28"/>
                        <w:szCs w:val="28"/>
                        <w:lang w:val="en-GB"/>
                      </w:rPr>
                      <m:t>ε</m:t>
                    </m:r>
                  </m:e>
                  <m:sub>
                    <m:r>
                      <w:rPr>
                        <w:rFonts w:ascii="Cambria Math" w:hAnsi="Cambria Math"/>
                        <w:sz w:val="28"/>
                        <w:szCs w:val="28"/>
                        <w:lang w:val="en-GB"/>
                      </w:rPr>
                      <m:t>x</m:t>
                    </m:r>
                  </m:sub>
                </m:sSub>
                <m:sSub>
                  <m:sSubPr>
                    <m:ctrlPr>
                      <w:rPr>
                        <w:rFonts w:ascii="Cambria Math" w:hAnsi="Cambria Math"/>
                        <w:sz w:val="28"/>
                        <w:szCs w:val="28"/>
                        <w:lang w:val="en-GB"/>
                      </w:rPr>
                    </m:ctrlPr>
                  </m:sSubPr>
                  <m:e>
                    <m:r>
                      <w:rPr>
                        <w:rFonts w:ascii="Cambria Math" w:hAnsi="Cambria Math"/>
                        <w:sz w:val="28"/>
                        <w:szCs w:val="28"/>
                        <w:lang w:val="en-GB"/>
                      </w:rPr>
                      <m:t>σ</m:t>
                    </m:r>
                  </m:e>
                  <m:sub>
                    <m:r>
                      <w:rPr>
                        <w:rFonts w:ascii="Cambria Math" w:hAnsi="Cambria Math"/>
                        <w:sz w:val="28"/>
                        <w:szCs w:val="28"/>
                        <w:lang w:val="en-GB"/>
                      </w:rPr>
                      <m:t>x</m:t>
                    </m:r>
                  </m:sub>
                </m:sSub>
                <m:r>
                  <m:rPr>
                    <m:sty m:val="p"/>
                  </m:rPr>
                  <w:rPr>
                    <w:rFonts w:ascii="Cambria Math" w:hAnsi="Cambria Math"/>
                    <w:sz w:val="28"/>
                    <w:szCs w:val="28"/>
                  </w:rPr>
                  <m:t>+</m:t>
                </m:r>
                <m:r>
                  <w:rPr>
                    <w:rFonts w:ascii="Cambria Math" w:hAnsi="Cambria Math"/>
                    <w:sz w:val="28"/>
                    <w:szCs w:val="28"/>
                    <w:lang w:val="en-GB"/>
                  </w:rPr>
                  <m:t>d</m:t>
                </m:r>
                <m:sSub>
                  <m:sSubPr>
                    <m:ctrlPr>
                      <w:rPr>
                        <w:rFonts w:ascii="Cambria Math" w:hAnsi="Cambria Math"/>
                        <w:sz w:val="28"/>
                        <w:szCs w:val="28"/>
                        <w:lang w:val="en-GB"/>
                      </w:rPr>
                    </m:ctrlPr>
                  </m:sSubPr>
                  <m:e>
                    <m:r>
                      <w:rPr>
                        <w:rFonts w:ascii="Cambria Math" w:hAnsi="Cambria Math"/>
                        <w:sz w:val="28"/>
                        <w:szCs w:val="28"/>
                        <w:lang w:val="en-GB"/>
                      </w:rPr>
                      <m:t>ε</m:t>
                    </m:r>
                  </m:e>
                  <m:sub>
                    <m:r>
                      <w:rPr>
                        <w:rFonts w:ascii="Cambria Math" w:hAnsi="Cambria Math"/>
                        <w:sz w:val="28"/>
                        <w:szCs w:val="28"/>
                        <w:lang w:val="en-GB"/>
                      </w:rPr>
                      <m:t>y</m:t>
                    </m:r>
                  </m:sub>
                </m:sSub>
                <m:sSub>
                  <m:sSubPr>
                    <m:ctrlPr>
                      <w:rPr>
                        <w:rFonts w:ascii="Cambria Math" w:hAnsi="Cambria Math"/>
                        <w:sz w:val="28"/>
                        <w:szCs w:val="28"/>
                        <w:lang w:val="en-GB"/>
                      </w:rPr>
                    </m:ctrlPr>
                  </m:sSubPr>
                  <m:e>
                    <m:r>
                      <w:rPr>
                        <w:rFonts w:ascii="Cambria Math" w:hAnsi="Cambria Math"/>
                        <w:sz w:val="28"/>
                        <w:szCs w:val="28"/>
                        <w:lang w:val="en-GB"/>
                      </w:rPr>
                      <m:t>σ</m:t>
                    </m:r>
                  </m:e>
                  <m:sub>
                    <m:r>
                      <w:rPr>
                        <w:rFonts w:ascii="Cambria Math" w:hAnsi="Cambria Math"/>
                        <w:sz w:val="28"/>
                        <w:szCs w:val="28"/>
                        <w:lang w:val="en-GB"/>
                      </w:rPr>
                      <m:t>y</m:t>
                    </m:r>
                  </m:sub>
                </m:sSub>
                <m:r>
                  <m:rPr>
                    <m:sty m:val="p"/>
                  </m:rPr>
                  <w:rPr>
                    <w:rFonts w:ascii="Cambria Math" w:hAnsi="Cambria Math"/>
                    <w:sz w:val="28"/>
                    <w:szCs w:val="28"/>
                  </w:rPr>
                  <m:t>+</m:t>
                </m:r>
                <m:r>
                  <w:rPr>
                    <w:rFonts w:ascii="Cambria Math" w:hAnsi="Cambria Math"/>
                    <w:sz w:val="28"/>
                    <w:szCs w:val="28"/>
                    <w:lang w:val="en-GB"/>
                  </w:rPr>
                  <m:t>d</m:t>
                </m:r>
                <m:sSub>
                  <m:sSubPr>
                    <m:ctrlPr>
                      <w:rPr>
                        <w:rFonts w:ascii="Cambria Math" w:hAnsi="Cambria Math"/>
                        <w:sz w:val="28"/>
                        <w:szCs w:val="28"/>
                        <w:lang w:val="en-GB"/>
                      </w:rPr>
                    </m:ctrlPr>
                  </m:sSubPr>
                  <m:e>
                    <m:r>
                      <w:rPr>
                        <w:rFonts w:ascii="Cambria Math" w:hAnsi="Cambria Math"/>
                        <w:sz w:val="28"/>
                        <w:szCs w:val="28"/>
                        <w:lang w:val="en-GB"/>
                      </w:rPr>
                      <m:t>γ</m:t>
                    </m:r>
                  </m:e>
                  <m:sub>
                    <m:r>
                      <w:rPr>
                        <w:rFonts w:ascii="Cambria Math" w:hAnsi="Cambria Math"/>
                        <w:sz w:val="28"/>
                        <w:szCs w:val="28"/>
                        <w:lang w:val="en-GB"/>
                      </w:rPr>
                      <m:t>xy</m:t>
                    </m:r>
                  </m:sub>
                </m:sSub>
                <m:sSub>
                  <m:sSubPr>
                    <m:ctrlPr>
                      <w:rPr>
                        <w:rFonts w:ascii="Cambria Math" w:hAnsi="Cambria Math"/>
                        <w:sz w:val="28"/>
                        <w:szCs w:val="28"/>
                        <w:lang w:val="en-GB"/>
                      </w:rPr>
                    </m:ctrlPr>
                  </m:sSubPr>
                  <m:e>
                    <m:r>
                      <w:rPr>
                        <w:rFonts w:ascii="Cambria Math" w:hAnsi="Cambria Math"/>
                        <w:sz w:val="28"/>
                        <w:szCs w:val="28"/>
                        <w:lang w:val="en-GB"/>
                      </w:rPr>
                      <m:t>τ</m:t>
                    </m:r>
                  </m:e>
                  <m:sub>
                    <m:r>
                      <w:rPr>
                        <w:rFonts w:ascii="Cambria Math" w:hAnsi="Cambria Math"/>
                        <w:sz w:val="28"/>
                        <w:szCs w:val="28"/>
                        <w:lang w:val="en-GB"/>
                      </w:rPr>
                      <m:t>xy</m:t>
                    </m:r>
                  </m:sub>
                </m:sSub>
                <m:ctrlPr>
                  <w:rPr>
                    <w:rFonts w:ascii="Cambria Math" w:hAnsi="Cambria Math"/>
                    <w:sz w:val="28"/>
                    <w:szCs w:val="28"/>
                    <w:lang w:val="en-GB"/>
                  </w:rPr>
                </m:ctrlPr>
              </m:e>
            </m:d>
            <m:r>
              <m:rPr>
                <m:sty m:val="p"/>
              </m:rPr>
              <w:rPr>
                <w:rFonts w:ascii="Cambria Math" w:hAnsi="Cambria Math"/>
                <w:sz w:val="28"/>
                <w:szCs w:val="28"/>
              </w:rPr>
              <m:t>=∆</m:t>
            </m:r>
            <m:d>
              <m:dPr>
                <m:begChr m:val="{"/>
                <m:endChr m:val="}"/>
                <m:ctrlPr>
                  <w:rPr>
                    <w:rFonts w:ascii="Cambria Math" w:hAnsi="Cambria Math"/>
                    <w:sz w:val="28"/>
                    <w:szCs w:val="28"/>
                  </w:rPr>
                </m:ctrlPr>
              </m:dPr>
              <m:e>
                <m:r>
                  <w:rPr>
                    <w:rFonts w:ascii="Cambria Math" w:hAnsi="Cambria Math"/>
                    <w:sz w:val="28"/>
                    <w:szCs w:val="28"/>
                  </w:rPr>
                  <m:t>dε</m:t>
                </m:r>
              </m:e>
            </m:d>
          </m:e>
          <m:sup>
            <m:r>
              <w:rPr>
                <w:rFonts w:ascii="Cambria Math" w:hAnsi="Cambria Math"/>
                <w:sz w:val="28"/>
                <w:szCs w:val="28"/>
              </w:rPr>
              <m:t>T</m:t>
            </m:r>
          </m:sup>
        </m:sSup>
        <m:d>
          <m:dPr>
            <m:begChr m:val="{"/>
            <m:endChr m:val="}"/>
            <m:ctrlPr>
              <w:rPr>
                <w:rFonts w:ascii="Cambria Math" w:hAnsi="Cambria Math"/>
                <w:sz w:val="28"/>
                <w:szCs w:val="28"/>
              </w:rPr>
            </m:ctrlPr>
          </m:dPr>
          <m:e>
            <m:r>
              <w:rPr>
                <w:rFonts w:ascii="Cambria Math" w:hAnsi="Cambria Math"/>
                <w:sz w:val="28"/>
                <w:szCs w:val="28"/>
              </w:rPr>
              <m:t>σ</m:t>
            </m:r>
          </m:e>
        </m:d>
      </m:oMath>
      <w:r w:rsidR="00510DC0" w:rsidRPr="00CD1AF5">
        <w:rPr>
          <w:rFonts w:eastAsiaTheme="minorEastAsia"/>
          <w:sz w:val="28"/>
          <w:szCs w:val="28"/>
        </w:rPr>
        <w:t xml:space="preserve">,   </w:t>
      </w:r>
      <w:r w:rsidR="00510DC0" w:rsidRPr="00CD1AF5">
        <w:rPr>
          <w:rFonts w:eastAsiaTheme="minorEastAsia"/>
          <w:sz w:val="28"/>
          <w:szCs w:val="28"/>
        </w:rPr>
        <w:tab/>
      </w:r>
      <w:r w:rsidR="00510DC0" w:rsidRPr="00CD1AF5">
        <w:rPr>
          <w:rFonts w:eastAsiaTheme="minorEastAsia"/>
          <w:sz w:val="28"/>
          <w:szCs w:val="28"/>
        </w:rPr>
        <w:tab/>
        <w:t>(</w:t>
      </w:r>
      <w:r w:rsidR="00671AF3">
        <w:rPr>
          <w:rFonts w:eastAsiaTheme="minorEastAsia"/>
          <w:sz w:val="28"/>
          <w:szCs w:val="28"/>
        </w:rPr>
        <w:t>24</w:t>
      </w:r>
      <w:r w:rsidR="00510DC0" w:rsidRPr="00CD1AF5">
        <w:rPr>
          <w:rFonts w:eastAsiaTheme="minorEastAsia"/>
          <w:sz w:val="28"/>
          <w:szCs w:val="28"/>
        </w:rPr>
        <w:t>)</w:t>
      </w:r>
    </w:p>
    <w:p w14:paraId="37B10775" w14:textId="77777777" w:rsidR="00137BC3" w:rsidRDefault="00137BC3" w:rsidP="00693088">
      <w:pPr>
        <w:ind w:firstLine="709"/>
        <w:jc w:val="both"/>
        <w:rPr>
          <w:sz w:val="28"/>
          <w:szCs w:val="28"/>
        </w:rPr>
      </w:pPr>
    </w:p>
    <w:p w14:paraId="083959AE" w14:textId="07019345" w:rsidR="00510DC0" w:rsidRDefault="00510DC0" w:rsidP="00693088">
      <w:pPr>
        <w:ind w:firstLine="709"/>
        <w:jc w:val="both"/>
        <w:rPr>
          <w:sz w:val="28"/>
          <w:szCs w:val="28"/>
        </w:rPr>
      </w:pPr>
      <w:r w:rsidRPr="00CD1AF5">
        <w:rPr>
          <w:sz w:val="28"/>
          <w:szCs w:val="28"/>
        </w:rPr>
        <w:t>Подставив в уравнение (</w:t>
      </w:r>
      <w:r w:rsidR="00A06F59">
        <w:rPr>
          <w:sz w:val="28"/>
          <w:szCs w:val="28"/>
        </w:rPr>
        <w:t>24</w:t>
      </w:r>
      <w:r w:rsidRPr="00CD1AF5">
        <w:rPr>
          <w:sz w:val="28"/>
          <w:szCs w:val="28"/>
        </w:rPr>
        <w:t>) уравнения (</w:t>
      </w:r>
      <w:r w:rsidR="00A06F59">
        <w:rPr>
          <w:sz w:val="28"/>
          <w:szCs w:val="28"/>
        </w:rPr>
        <w:t>19</w:t>
      </w:r>
      <w:r w:rsidRPr="00CD1AF5">
        <w:rPr>
          <w:sz w:val="28"/>
          <w:szCs w:val="28"/>
        </w:rPr>
        <w:t xml:space="preserve">), </w:t>
      </w:r>
      <w:r w:rsidR="00A06F59">
        <w:rPr>
          <w:sz w:val="28"/>
          <w:szCs w:val="28"/>
        </w:rPr>
        <w:t>(21</w:t>
      </w:r>
      <w:r w:rsidRPr="00CD1AF5">
        <w:rPr>
          <w:sz w:val="28"/>
          <w:szCs w:val="28"/>
        </w:rPr>
        <w:t>) и (</w:t>
      </w:r>
      <w:r w:rsidR="00A06F59">
        <w:rPr>
          <w:sz w:val="28"/>
          <w:szCs w:val="28"/>
        </w:rPr>
        <w:t>23</w:t>
      </w:r>
      <w:r w:rsidRPr="00CD1AF5">
        <w:rPr>
          <w:sz w:val="28"/>
          <w:szCs w:val="28"/>
        </w:rPr>
        <w:t>) и далее приравнивая работу узловых сил (4.15) и внутренних напряжений (</w:t>
      </w:r>
      <w:r w:rsidR="00A06F59">
        <w:rPr>
          <w:sz w:val="28"/>
          <w:szCs w:val="28"/>
        </w:rPr>
        <w:t>2</w:t>
      </w:r>
      <w:r w:rsidRPr="00CD1AF5">
        <w:rPr>
          <w:sz w:val="28"/>
          <w:szCs w:val="28"/>
        </w:rPr>
        <w:t>4), получим выражение для силы</w:t>
      </w:r>
      <w:r w:rsidR="002F7429" w:rsidRPr="002F7429">
        <w:rPr>
          <w:sz w:val="28"/>
          <w:szCs w:val="28"/>
        </w:rPr>
        <w:t xml:space="preserve"> [127</w:t>
      </w:r>
      <w:r w:rsidR="00426EF0">
        <w:rPr>
          <w:sz w:val="28"/>
          <w:szCs w:val="28"/>
        </w:rPr>
        <w:t>, 130</w:t>
      </w:r>
      <w:r w:rsidR="002F7429" w:rsidRPr="002F7429">
        <w:rPr>
          <w:sz w:val="28"/>
          <w:szCs w:val="28"/>
        </w:rPr>
        <w:t>]</w:t>
      </w:r>
      <w:r w:rsidRPr="00CD1AF5">
        <w:rPr>
          <w:sz w:val="28"/>
          <w:szCs w:val="28"/>
        </w:rPr>
        <w:t>:</w:t>
      </w:r>
    </w:p>
    <w:p w14:paraId="1A4C9800" w14:textId="77777777" w:rsidR="00137BC3" w:rsidRPr="00CD1AF5" w:rsidRDefault="00137BC3" w:rsidP="00693088">
      <w:pPr>
        <w:ind w:firstLine="709"/>
        <w:jc w:val="both"/>
        <w:rPr>
          <w:sz w:val="28"/>
          <w:szCs w:val="28"/>
        </w:rPr>
      </w:pPr>
    </w:p>
    <w:p w14:paraId="1B322FEB" w14:textId="28DC639C" w:rsidR="00510DC0" w:rsidRPr="00CD1AF5" w:rsidRDefault="00000000" w:rsidP="00634229">
      <w:pPr>
        <w:ind w:firstLine="709"/>
        <w:jc w:val="right"/>
        <w:rPr>
          <w:sz w:val="28"/>
          <w:szCs w:val="28"/>
        </w:rPr>
      </w:pPr>
      <m:oMath>
        <m:sSub>
          <m:sSubPr>
            <m:ctrlPr>
              <w:rPr>
                <w:rFonts w:ascii="Cambria Math" w:hAnsi="Cambria Math"/>
                <w:sz w:val="28"/>
                <w:szCs w:val="28"/>
                <w:lang w:val="en-GB"/>
              </w:rPr>
            </m:ctrlPr>
          </m:sSubPr>
          <m:e>
            <m:r>
              <w:rPr>
                <w:rFonts w:ascii="Cambria Math" w:hAnsi="Cambria Math"/>
                <w:sz w:val="28"/>
                <w:szCs w:val="28"/>
                <w:lang w:val="en-GB"/>
              </w:rPr>
              <m:t>F</m:t>
            </m:r>
          </m:e>
          <m:sub>
            <m:r>
              <w:rPr>
                <w:rFonts w:ascii="Cambria Math" w:hAnsi="Cambria Math"/>
                <w:sz w:val="28"/>
                <w:szCs w:val="28"/>
                <w:lang w:val="en-GB"/>
              </w:rPr>
              <m:t>ix</m:t>
            </m:r>
          </m:sub>
        </m:sSub>
        <m:r>
          <m:rPr>
            <m:sty m:val="p"/>
          </m:rPr>
          <w:rPr>
            <w:rFonts w:ascii="Cambria Math" w:hAnsi="Cambria Math"/>
            <w:sz w:val="28"/>
            <w:szCs w:val="28"/>
          </w:rPr>
          <m:t>=∆</m:t>
        </m:r>
        <m:sSup>
          <m:sSupPr>
            <m:ctrlPr>
              <w:rPr>
                <w:rFonts w:ascii="Cambria Math" w:hAnsi="Cambria Math"/>
                <w:sz w:val="28"/>
                <w:szCs w:val="28"/>
              </w:rPr>
            </m:ctrlPr>
          </m:sSupPr>
          <m:e>
            <m:d>
              <m:dPr>
                <m:begChr m:val="{"/>
                <m:endChr m:val="}"/>
                <m:ctrlPr>
                  <w:rPr>
                    <w:rFonts w:ascii="Cambria Math" w:hAnsi="Cambria Math"/>
                    <w:sz w:val="28"/>
                    <w:szCs w:val="28"/>
                  </w:rPr>
                </m:ctrlPr>
              </m:dPr>
              <m:e>
                <m:r>
                  <m:rPr>
                    <m:sty m:val="p"/>
                  </m:rPr>
                  <w:rPr>
                    <w:rFonts w:ascii="Cambria Math" w:hAnsi="Cambria Math"/>
                    <w:sz w:val="28"/>
                    <w:szCs w:val="28"/>
                  </w:rPr>
                  <m:t>1 0 0 0 0 0</m:t>
                </m:r>
              </m:e>
            </m:d>
          </m:e>
          <m:sup/>
        </m:sSup>
        <m:sSup>
          <m:sSupPr>
            <m:ctrlPr>
              <w:rPr>
                <w:rFonts w:ascii="Cambria Math" w:hAnsi="Cambria Math"/>
                <w:sz w:val="28"/>
                <w:szCs w:val="28"/>
              </w:rPr>
            </m:ctrlPr>
          </m:sSupPr>
          <m:e>
            <m:d>
              <m:dPr>
                <m:begChr m:val="["/>
                <m:endChr m:val="]"/>
                <m:ctrlPr>
                  <w:rPr>
                    <w:rFonts w:ascii="Cambria Math" w:hAnsi="Cambria Math"/>
                    <w:sz w:val="28"/>
                    <w:szCs w:val="28"/>
                  </w:rPr>
                </m:ctrlPr>
              </m:dPr>
              <m:e>
                <m:r>
                  <w:rPr>
                    <w:rFonts w:ascii="Cambria Math" w:hAnsi="Cambria Math"/>
                    <w:sz w:val="28"/>
                    <w:szCs w:val="28"/>
                  </w:rPr>
                  <m:t>A</m:t>
                </m:r>
              </m:e>
            </m:d>
          </m:e>
          <m:sup>
            <m:r>
              <m:rPr>
                <m:sty m:val="p"/>
              </m:rPr>
              <w:rPr>
                <w:rFonts w:ascii="Cambria Math" w:hAnsi="Cambria Math"/>
                <w:sz w:val="28"/>
                <w:szCs w:val="28"/>
              </w:rPr>
              <m:t>-1</m:t>
            </m:r>
            <m:r>
              <w:rPr>
                <w:rFonts w:ascii="Cambria Math" w:hAnsi="Cambria Math"/>
                <w:sz w:val="28"/>
                <w:szCs w:val="28"/>
              </w:rPr>
              <m:t>T</m:t>
            </m:r>
          </m:sup>
        </m:sSup>
        <m:sSup>
          <m:sSupPr>
            <m:ctrlPr>
              <w:rPr>
                <w:rFonts w:ascii="Cambria Math" w:hAnsi="Cambria Math"/>
                <w:sz w:val="28"/>
                <w:szCs w:val="28"/>
              </w:rPr>
            </m:ctrlPr>
          </m:sSupPr>
          <m:e>
            <m:d>
              <m:dPr>
                <m:begChr m:val="["/>
                <m:endChr m:val="]"/>
                <m:ctrlPr>
                  <w:rPr>
                    <w:rFonts w:ascii="Cambria Math" w:hAnsi="Cambria Math"/>
                    <w:sz w:val="28"/>
                    <w:szCs w:val="28"/>
                  </w:rPr>
                </m:ctrlPr>
              </m:dPr>
              <m:e>
                <m:r>
                  <w:rPr>
                    <w:rFonts w:ascii="Cambria Math" w:hAnsi="Cambria Math"/>
                    <w:sz w:val="28"/>
                    <w:szCs w:val="28"/>
                  </w:rPr>
                  <m:t>B</m:t>
                </m:r>
              </m:e>
            </m:d>
          </m:e>
          <m:sup>
            <m:r>
              <w:rPr>
                <w:rFonts w:ascii="Cambria Math" w:hAnsi="Cambria Math"/>
                <w:sz w:val="28"/>
                <w:szCs w:val="28"/>
              </w:rPr>
              <m:t>T</m:t>
            </m:r>
          </m:sup>
        </m:sSup>
        <m:d>
          <m:dPr>
            <m:begChr m:val="["/>
            <m:endChr m:val="]"/>
            <m:ctrlPr>
              <w:rPr>
                <w:rFonts w:ascii="Cambria Math" w:hAnsi="Cambria Math"/>
                <w:sz w:val="28"/>
                <w:szCs w:val="28"/>
              </w:rPr>
            </m:ctrlPr>
          </m:dPr>
          <m:e>
            <m:r>
              <w:rPr>
                <w:rFonts w:ascii="Cambria Math" w:hAnsi="Cambria Math"/>
                <w:sz w:val="28"/>
                <w:szCs w:val="28"/>
              </w:rPr>
              <m:t>D</m:t>
            </m:r>
          </m:e>
        </m:d>
        <m:d>
          <m:dPr>
            <m:begChr m:val="["/>
            <m:endChr m:val="]"/>
            <m:ctrlPr>
              <w:rPr>
                <w:rFonts w:ascii="Cambria Math" w:hAnsi="Cambria Math"/>
                <w:sz w:val="28"/>
                <w:szCs w:val="28"/>
              </w:rPr>
            </m:ctrlPr>
          </m:dPr>
          <m:e>
            <m:r>
              <w:rPr>
                <w:rFonts w:ascii="Cambria Math" w:hAnsi="Cambria Math"/>
                <w:sz w:val="28"/>
                <w:szCs w:val="28"/>
              </w:rPr>
              <m:t>B</m:t>
            </m:r>
          </m:e>
        </m:d>
        <m:sSup>
          <m:sSupPr>
            <m:ctrlPr>
              <w:rPr>
                <w:rFonts w:ascii="Cambria Math" w:hAnsi="Cambria Math"/>
                <w:sz w:val="28"/>
                <w:szCs w:val="28"/>
              </w:rPr>
            </m:ctrlPr>
          </m:sSupPr>
          <m:e>
            <m:d>
              <m:dPr>
                <m:begChr m:val="["/>
                <m:endChr m:val="]"/>
                <m:ctrlPr>
                  <w:rPr>
                    <w:rFonts w:ascii="Cambria Math" w:hAnsi="Cambria Math"/>
                    <w:sz w:val="28"/>
                    <w:szCs w:val="28"/>
                  </w:rPr>
                </m:ctrlPr>
              </m:dPr>
              <m:e>
                <m:r>
                  <w:rPr>
                    <w:rFonts w:ascii="Cambria Math" w:hAnsi="Cambria Math"/>
                    <w:sz w:val="28"/>
                    <w:szCs w:val="28"/>
                  </w:rPr>
                  <m:t>A</m:t>
                </m:r>
              </m:e>
            </m:d>
          </m:e>
          <m:sup>
            <m:r>
              <m:rPr>
                <m:sty m:val="p"/>
              </m:rPr>
              <w:rPr>
                <w:rFonts w:ascii="Cambria Math" w:hAnsi="Cambria Math"/>
                <w:sz w:val="28"/>
                <w:szCs w:val="28"/>
              </w:rPr>
              <m:t>-1</m:t>
            </m:r>
          </m:sup>
        </m:sSup>
        <m:d>
          <m:dPr>
            <m:begChr m:val="{"/>
            <m:endChr m:val="}"/>
            <m:ctrlPr>
              <w:rPr>
                <w:rFonts w:ascii="Cambria Math" w:hAnsi="Cambria Math"/>
                <w:sz w:val="28"/>
                <w:szCs w:val="28"/>
              </w:rPr>
            </m:ctrlPr>
          </m:dPr>
          <m:e>
            <m:r>
              <w:rPr>
                <w:rFonts w:ascii="Cambria Math" w:hAnsi="Cambria Math"/>
                <w:sz w:val="28"/>
                <w:szCs w:val="28"/>
              </w:rPr>
              <m:t>δ</m:t>
            </m:r>
          </m:e>
        </m:d>
      </m:oMath>
      <w:r w:rsidR="00634229">
        <w:rPr>
          <w:rFonts w:eastAsiaTheme="minorEastAsia"/>
          <w:sz w:val="28"/>
          <w:szCs w:val="28"/>
        </w:rPr>
        <w:t xml:space="preserve">,   </w:t>
      </w:r>
      <w:r w:rsidR="00634229">
        <w:rPr>
          <w:rFonts w:eastAsiaTheme="minorEastAsia"/>
          <w:sz w:val="28"/>
          <w:szCs w:val="28"/>
        </w:rPr>
        <w:tab/>
      </w:r>
      <w:r w:rsidR="00634229">
        <w:rPr>
          <w:rFonts w:eastAsiaTheme="minorEastAsia"/>
          <w:sz w:val="28"/>
          <w:szCs w:val="28"/>
        </w:rPr>
        <w:tab/>
      </w:r>
      <w:r w:rsidR="00510DC0" w:rsidRPr="00CD1AF5">
        <w:rPr>
          <w:rFonts w:eastAsiaTheme="minorEastAsia"/>
          <w:sz w:val="28"/>
          <w:szCs w:val="28"/>
        </w:rPr>
        <w:t>(</w:t>
      </w:r>
      <w:r w:rsidR="00671AF3">
        <w:rPr>
          <w:rFonts w:eastAsiaTheme="minorEastAsia"/>
          <w:sz w:val="28"/>
          <w:szCs w:val="28"/>
        </w:rPr>
        <w:t>25</w:t>
      </w:r>
      <w:r w:rsidR="00510DC0" w:rsidRPr="00CD1AF5">
        <w:rPr>
          <w:rFonts w:eastAsiaTheme="minorEastAsia"/>
          <w:sz w:val="28"/>
          <w:szCs w:val="28"/>
        </w:rPr>
        <w:t>)</w:t>
      </w:r>
    </w:p>
    <w:p w14:paraId="076FF9CA" w14:textId="77777777" w:rsidR="00137BC3" w:rsidRDefault="00137BC3" w:rsidP="00693088">
      <w:pPr>
        <w:ind w:firstLine="709"/>
        <w:jc w:val="both"/>
        <w:rPr>
          <w:sz w:val="28"/>
          <w:szCs w:val="28"/>
        </w:rPr>
      </w:pPr>
    </w:p>
    <w:p w14:paraId="6F651DB0" w14:textId="05F4472D" w:rsidR="00510DC0" w:rsidRDefault="00510DC0" w:rsidP="00693088">
      <w:pPr>
        <w:ind w:firstLine="709"/>
        <w:jc w:val="both"/>
        <w:rPr>
          <w:sz w:val="28"/>
          <w:szCs w:val="28"/>
        </w:rPr>
      </w:pPr>
      <w:r w:rsidRPr="00CD1AF5">
        <w:rPr>
          <w:sz w:val="28"/>
          <w:szCs w:val="28"/>
        </w:rPr>
        <w:t xml:space="preserve">Давая поочередно возможные перемещения </w:t>
      </w:r>
      <m:oMath>
        <m:r>
          <w:rPr>
            <w:rFonts w:ascii="Cambria Math" w:hAnsi="Cambria Math"/>
            <w:sz w:val="28"/>
            <w:szCs w:val="28"/>
          </w:rPr>
          <m:t>dδ</m:t>
        </m:r>
      </m:oMath>
      <w:r w:rsidRPr="00CD1AF5">
        <w:rPr>
          <w:sz w:val="28"/>
          <w:szCs w:val="28"/>
        </w:rPr>
        <w:t xml:space="preserve"> в направлении остальных пяти компонент узловых сил, получаем все шесть уравнений, связывающих узловые силы с вектором узловых перемещений</w:t>
      </w:r>
      <w:r w:rsidR="00F5788C" w:rsidRPr="00F5788C">
        <w:rPr>
          <w:sz w:val="28"/>
          <w:szCs w:val="28"/>
        </w:rPr>
        <w:t xml:space="preserve"> [127</w:t>
      </w:r>
      <w:r w:rsidR="00426EF0">
        <w:rPr>
          <w:sz w:val="28"/>
          <w:szCs w:val="28"/>
        </w:rPr>
        <w:t>, 130</w:t>
      </w:r>
      <w:r w:rsidR="00F5788C" w:rsidRPr="00F5788C">
        <w:rPr>
          <w:sz w:val="28"/>
          <w:szCs w:val="28"/>
        </w:rPr>
        <w:t>]</w:t>
      </w:r>
      <w:r w:rsidRPr="00CD1AF5">
        <w:rPr>
          <w:sz w:val="28"/>
          <w:szCs w:val="28"/>
        </w:rPr>
        <w:t>:</w:t>
      </w:r>
    </w:p>
    <w:p w14:paraId="6DCE804A" w14:textId="77777777" w:rsidR="00137BC3" w:rsidRPr="00CD1AF5" w:rsidRDefault="00137BC3" w:rsidP="00693088">
      <w:pPr>
        <w:ind w:firstLine="709"/>
        <w:jc w:val="both"/>
        <w:rPr>
          <w:sz w:val="28"/>
          <w:szCs w:val="28"/>
        </w:rPr>
      </w:pPr>
    </w:p>
    <w:p w14:paraId="1530E88B" w14:textId="6070624F" w:rsidR="00510DC0" w:rsidRPr="00CD1AF5" w:rsidRDefault="00000000" w:rsidP="00634229">
      <w:pPr>
        <w:ind w:firstLine="709"/>
        <w:jc w:val="right"/>
        <w:rPr>
          <w:sz w:val="28"/>
          <w:szCs w:val="28"/>
        </w:rPr>
      </w:pPr>
      <m:oMath>
        <m:d>
          <m:dPr>
            <m:begChr m:val="{"/>
            <m:endChr m:val="}"/>
            <m:ctrlPr>
              <w:rPr>
                <w:rFonts w:ascii="Cambria Math" w:hAnsi="Cambria Math"/>
                <w:sz w:val="28"/>
                <w:szCs w:val="28"/>
              </w:rPr>
            </m:ctrlPr>
          </m:dPr>
          <m:e>
            <m:r>
              <w:rPr>
                <w:rFonts w:ascii="Cambria Math" w:hAnsi="Cambria Math"/>
                <w:sz w:val="28"/>
                <w:szCs w:val="28"/>
              </w:rPr>
              <m:t>F</m:t>
            </m:r>
          </m:e>
        </m:d>
        <m:r>
          <m:rPr>
            <m:sty m:val="p"/>
          </m:rPr>
          <w:rPr>
            <w:rFonts w:ascii="Cambria Math" w:hAnsi="Cambria Math"/>
            <w:sz w:val="28"/>
            <w:szCs w:val="28"/>
          </w:rPr>
          <m:t>=</m:t>
        </m:r>
        <m:d>
          <m:dPr>
            <m:begChr m:val="["/>
            <m:endChr m:val="]"/>
            <m:ctrlPr>
              <w:rPr>
                <w:rFonts w:ascii="Cambria Math" w:hAnsi="Cambria Math"/>
                <w:sz w:val="28"/>
                <w:szCs w:val="28"/>
              </w:rPr>
            </m:ctrlPr>
          </m:dPr>
          <m:e>
            <m:r>
              <w:rPr>
                <w:rFonts w:ascii="Cambria Math" w:hAnsi="Cambria Math"/>
                <w:sz w:val="28"/>
                <w:szCs w:val="28"/>
              </w:rPr>
              <m:t>K</m:t>
            </m:r>
          </m:e>
        </m:d>
        <m:r>
          <m:rPr>
            <m:sty m:val="p"/>
          </m:rPr>
          <w:rPr>
            <w:rFonts w:ascii="Cambria Math" w:hAnsi="Cambria Math"/>
            <w:sz w:val="28"/>
            <w:szCs w:val="28"/>
          </w:rPr>
          <m:t>∙</m:t>
        </m:r>
        <m:d>
          <m:dPr>
            <m:begChr m:val="{"/>
            <m:endChr m:val="}"/>
            <m:ctrlPr>
              <w:rPr>
                <w:rFonts w:ascii="Cambria Math" w:hAnsi="Cambria Math"/>
                <w:sz w:val="28"/>
                <w:szCs w:val="28"/>
              </w:rPr>
            </m:ctrlPr>
          </m:dPr>
          <m:e>
            <m:r>
              <w:rPr>
                <w:rFonts w:ascii="Cambria Math" w:hAnsi="Cambria Math"/>
                <w:sz w:val="28"/>
                <w:szCs w:val="28"/>
              </w:rPr>
              <m:t>δ</m:t>
            </m:r>
          </m:e>
        </m:d>
      </m:oMath>
      <w:r w:rsidR="00510DC0" w:rsidRPr="00CD1AF5">
        <w:rPr>
          <w:rFonts w:eastAsiaTheme="minorEastAsia"/>
          <w:sz w:val="28"/>
          <w:szCs w:val="28"/>
        </w:rPr>
        <w:t xml:space="preserve">,   </w:t>
      </w:r>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t>(</w:t>
      </w:r>
      <w:r w:rsidR="00671AF3">
        <w:rPr>
          <w:rFonts w:eastAsiaTheme="minorEastAsia"/>
          <w:sz w:val="28"/>
          <w:szCs w:val="28"/>
        </w:rPr>
        <w:t>26</w:t>
      </w:r>
      <w:r w:rsidR="00510DC0" w:rsidRPr="00CD1AF5">
        <w:rPr>
          <w:rFonts w:eastAsiaTheme="minorEastAsia"/>
          <w:sz w:val="28"/>
          <w:szCs w:val="28"/>
        </w:rPr>
        <w:t>)</w:t>
      </w:r>
    </w:p>
    <w:p w14:paraId="261C82C8" w14:textId="77777777" w:rsidR="00137BC3" w:rsidRDefault="00137BC3" w:rsidP="00693088">
      <w:pPr>
        <w:ind w:firstLine="709"/>
        <w:rPr>
          <w:sz w:val="28"/>
          <w:szCs w:val="28"/>
        </w:rPr>
      </w:pPr>
    </w:p>
    <w:p w14:paraId="2D6CE388" w14:textId="0E069319" w:rsidR="00A06F59" w:rsidRDefault="00A06F59" w:rsidP="00634229">
      <w:pPr>
        <w:rPr>
          <w:sz w:val="28"/>
          <w:szCs w:val="28"/>
        </w:rPr>
      </w:pPr>
      <w:r w:rsidRPr="00CD1AF5">
        <w:rPr>
          <w:sz w:val="28"/>
          <w:szCs w:val="28"/>
        </w:rPr>
        <w:t>где</w:t>
      </w:r>
    </w:p>
    <w:p w14:paraId="6B7BB756" w14:textId="77777777" w:rsidR="00A06F59" w:rsidRDefault="00A06F59" w:rsidP="00634229">
      <w:pPr>
        <w:rPr>
          <w:sz w:val="28"/>
          <w:szCs w:val="28"/>
        </w:rPr>
      </w:pPr>
    </w:p>
    <w:p w14:paraId="1055DCDD" w14:textId="0F41946B" w:rsidR="00510DC0" w:rsidRPr="00CD1AF5" w:rsidRDefault="00000000" w:rsidP="00A06F59">
      <w:pPr>
        <w:jc w:val="right"/>
        <w:rPr>
          <w:rFonts w:eastAsiaTheme="minorEastAsia"/>
          <w:sz w:val="28"/>
          <w:szCs w:val="28"/>
        </w:rPr>
      </w:pPr>
      <m:oMath>
        <m:d>
          <m:dPr>
            <m:begChr m:val="["/>
            <m:endChr m:val="]"/>
            <m:ctrlPr>
              <w:rPr>
                <w:rFonts w:ascii="Cambria Math" w:hAnsi="Cambria Math"/>
                <w:sz w:val="28"/>
                <w:szCs w:val="28"/>
              </w:rPr>
            </m:ctrlPr>
          </m:dPr>
          <m:e>
            <m:r>
              <w:rPr>
                <w:rFonts w:ascii="Cambria Math" w:hAnsi="Cambria Math"/>
                <w:sz w:val="28"/>
                <w:szCs w:val="28"/>
              </w:rPr>
              <m:t>K</m:t>
            </m:r>
          </m:e>
        </m:d>
        <m:r>
          <m:rPr>
            <m:sty m:val="p"/>
          </m:rPr>
          <w:rPr>
            <w:rFonts w:ascii="Cambria Math" w:hAnsi="Cambria Math"/>
            <w:sz w:val="28"/>
            <w:szCs w:val="28"/>
          </w:rPr>
          <m:t>=∆</m:t>
        </m:r>
        <m:sSup>
          <m:sSupPr>
            <m:ctrlPr>
              <w:rPr>
                <w:rFonts w:ascii="Cambria Math" w:hAnsi="Cambria Math"/>
                <w:sz w:val="28"/>
                <w:szCs w:val="28"/>
              </w:rPr>
            </m:ctrlPr>
          </m:sSupPr>
          <m:e>
            <m:d>
              <m:dPr>
                <m:begChr m:val="["/>
                <m:endChr m:val="]"/>
                <m:ctrlPr>
                  <w:rPr>
                    <w:rFonts w:ascii="Cambria Math" w:hAnsi="Cambria Math"/>
                    <w:sz w:val="28"/>
                    <w:szCs w:val="28"/>
                  </w:rPr>
                </m:ctrlPr>
              </m:dPr>
              <m:e>
                <m:r>
                  <w:rPr>
                    <w:rFonts w:ascii="Cambria Math" w:hAnsi="Cambria Math"/>
                    <w:sz w:val="28"/>
                    <w:szCs w:val="28"/>
                    <w:lang w:val="en-GB"/>
                  </w:rPr>
                  <m:t>A</m:t>
                </m:r>
              </m:e>
            </m:d>
          </m:e>
          <m:sup>
            <m:r>
              <w:rPr>
                <w:rFonts w:ascii="Cambria Math" w:hAnsi="Cambria Math"/>
                <w:sz w:val="28"/>
                <w:szCs w:val="28"/>
              </w:rPr>
              <m:t>T</m:t>
            </m:r>
          </m:sup>
        </m:sSup>
        <m:sSup>
          <m:sSupPr>
            <m:ctrlPr>
              <w:rPr>
                <w:rFonts w:ascii="Cambria Math" w:hAnsi="Cambria Math"/>
                <w:sz w:val="28"/>
                <w:szCs w:val="28"/>
              </w:rPr>
            </m:ctrlPr>
          </m:sSupPr>
          <m:e>
            <m:d>
              <m:dPr>
                <m:begChr m:val="["/>
                <m:endChr m:val="]"/>
                <m:ctrlPr>
                  <w:rPr>
                    <w:rFonts w:ascii="Cambria Math" w:hAnsi="Cambria Math"/>
                    <w:sz w:val="28"/>
                    <w:szCs w:val="28"/>
                  </w:rPr>
                </m:ctrlPr>
              </m:dPr>
              <m:e>
                <m:r>
                  <w:rPr>
                    <w:rFonts w:ascii="Cambria Math" w:hAnsi="Cambria Math"/>
                    <w:sz w:val="28"/>
                    <w:szCs w:val="28"/>
                  </w:rPr>
                  <m:t>B</m:t>
                </m:r>
              </m:e>
            </m:d>
          </m:e>
          <m:sup>
            <m:r>
              <w:rPr>
                <w:rFonts w:ascii="Cambria Math" w:hAnsi="Cambria Math"/>
                <w:sz w:val="28"/>
                <w:szCs w:val="28"/>
              </w:rPr>
              <m:t>T</m:t>
            </m:r>
          </m:sup>
        </m:sSup>
        <m:d>
          <m:dPr>
            <m:begChr m:val="["/>
            <m:endChr m:val="]"/>
            <m:ctrlPr>
              <w:rPr>
                <w:rFonts w:ascii="Cambria Math" w:hAnsi="Cambria Math"/>
                <w:sz w:val="28"/>
                <w:szCs w:val="28"/>
              </w:rPr>
            </m:ctrlPr>
          </m:dPr>
          <m:e>
            <m:r>
              <w:rPr>
                <w:rFonts w:ascii="Cambria Math" w:hAnsi="Cambria Math"/>
                <w:sz w:val="28"/>
                <w:szCs w:val="28"/>
              </w:rPr>
              <m:t>D</m:t>
            </m:r>
          </m:e>
        </m:d>
        <m:d>
          <m:dPr>
            <m:begChr m:val="["/>
            <m:endChr m:val="]"/>
            <m:ctrlPr>
              <w:rPr>
                <w:rFonts w:ascii="Cambria Math" w:hAnsi="Cambria Math"/>
                <w:sz w:val="28"/>
                <w:szCs w:val="28"/>
              </w:rPr>
            </m:ctrlPr>
          </m:dPr>
          <m:e>
            <m:r>
              <w:rPr>
                <w:rFonts w:ascii="Cambria Math" w:hAnsi="Cambria Math"/>
                <w:sz w:val="28"/>
                <w:szCs w:val="28"/>
              </w:rPr>
              <m:t>B</m:t>
            </m:r>
          </m:e>
        </m:d>
        <m:sSup>
          <m:sSupPr>
            <m:ctrlPr>
              <w:rPr>
                <w:rFonts w:ascii="Cambria Math" w:hAnsi="Cambria Math"/>
                <w:sz w:val="28"/>
                <w:szCs w:val="28"/>
              </w:rPr>
            </m:ctrlPr>
          </m:sSupPr>
          <m:e>
            <m:d>
              <m:dPr>
                <m:begChr m:val="["/>
                <m:endChr m:val="]"/>
                <m:ctrlPr>
                  <w:rPr>
                    <w:rFonts w:ascii="Cambria Math" w:hAnsi="Cambria Math"/>
                    <w:sz w:val="28"/>
                    <w:szCs w:val="28"/>
                  </w:rPr>
                </m:ctrlPr>
              </m:dPr>
              <m:e>
                <m:r>
                  <w:rPr>
                    <w:rFonts w:ascii="Cambria Math" w:hAnsi="Cambria Math"/>
                    <w:sz w:val="28"/>
                    <w:szCs w:val="28"/>
                  </w:rPr>
                  <m:t>A</m:t>
                </m:r>
              </m:e>
            </m:d>
          </m:e>
          <m:sup>
            <m:r>
              <m:rPr>
                <m:sty m:val="p"/>
              </m:rPr>
              <w:rPr>
                <w:rFonts w:ascii="Cambria Math" w:hAnsi="Cambria Math"/>
                <w:sz w:val="28"/>
                <w:szCs w:val="28"/>
              </w:rPr>
              <m:t>-1</m:t>
            </m:r>
          </m:sup>
        </m:sSup>
      </m:oMath>
      <w:r w:rsidR="00510DC0" w:rsidRPr="00CD1AF5">
        <w:rPr>
          <w:rFonts w:eastAsiaTheme="minorEastAsia"/>
          <w:sz w:val="28"/>
          <w:szCs w:val="28"/>
        </w:rPr>
        <w:t xml:space="preserve"> – матрица жесткости элемента</w:t>
      </w:r>
      <w:r w:rsidR="003A638E" w:rsidRPr="00CD1AF5">
        <w:rPr>
          <w:rFonts w:eastAsiaTheme="minorEastAsia"/>
          <w:sz w:val="28"/>
          <w:szCs w:val="28"/>
        </w:rPr>
        <w:t xml:space="preserve"> </w:t>
      </w:r>
      <w:r w:rsidR="00A06F59">
        <w:rPr>
          <w:rFonts w:eastAsiaTheme="minorEastAsia"/>
          <w:sz w:val="28"/>
          <w:szCs w:val="28"/>
        </w:rPr>
        <w:t xml:space="preserve">          </w:t>
      </w:r>
      <w:r w:rsidR="00510DC0" w:rsidRPr="00CD1AF5">
        <w:rPr>
          <w:rFonts w:eastAsiaTheme="minorEastAsia"/>
          <w:sz w:val="28"/>
          <w:szCs w:val="28"/>
        </w:rPr>
        <w:t>(</w:t>
      </w:r>
      <w:r w:rsidR="00671AF3">
        <w:rPr>
          <w:rFonts w:eastAsiaTheme="minorEastAsia"/>
          <w:sz w:val="28"/>
          <w:szCs w:val="28"/>
        </w:rPr>
        <w:t>27</w:t>
      </w:r>
      <w:r w:rsidR="00510DC0" w:rsidRPr="00CD1AF5">
        <w:rPr>
          <w:rFonts w:eastAsiaTheme="minorEastAsia"/>
          <w:sz w:val="28"/>
          <w:szCs w:val="28"/>
        </w:rPr>
        <w:t>)</w:t>
      </w:r>
    </w:p>
    <w:p w14:paraId="2D45D7FC" w14:textId="77777777" w:rsidR="00A06F59" w:rsidRDefault="00A06F59" w:rsidP="00693088">
      <w:pPr>
        <w:ind w:firstLine="709"/>
        <w:jc w:val="both"/>
        <w:rPr>
          <w:sz w:val="28"/>
          <w:szCs w:val="28"/>
        </w:rPr>
      </w:pPr>
    </w:p>
    <w:p w14:paraId="4906BEE2" w14:textId="1E990895" w:rsidR="00510DC0" w:rsidRDefault="003F4A42" w:rsidP="00693088">
      <w:pPr>
        <w:ind w:firstLine="709"/>
        <w:jc w:val="both"/>
        <w:rPr>
          <w:sz w:val="28"/>
          <w:szCs w:val="28"/>
        </w:rPr>
      </w:pPr>
      <w:r w:rsidRPr="003F4A42">
        <w:rPr>
          <w:sz w:val="28"/>
          <w:szCs w:val="28"/>
        </w:rPr>
        <w:t>Матрица жёсткости всей конструкции [</w:t>
      </w:r>
      <w:proofErr w:type="spellStart"/>
      <w:r w:rsidRPr="003F4A42">
        <w:rPr>
          <w:sz w:val="28"/>
          <w:szCs w:val="28"/>
        </w:rPr>
        <w:t>Kc</w:t>
      </w:r>
      <w:proofErr w:type="spellEnd"/>
      <w:r w:rsidRPr="003F4A42">
        <w:rPr>
          <w:sz w:val="28"/>
          <w:szCs w:val="28"/>
        </w:rPr>
        <w:t>][</w:t>
      </w:r>
      <w:proofErr w:type="spellStart"/>
      <w:r w:rsidRPr="003F4A42">
        <w:rPr>
          <w:sz w:val="28"/>
          <w:szCs w:val="28"/>
        </w:rPr>
        <w:t>K_</w:t>
      </w:r>
      <w:proofErr w:type="gramStart"/>
      <w:r w:rsidRPr="003F4A42">
        <w:rPr>
          <w:sz w:val="28"/>
          <w:szCs w:val="28"/>
        </w:rPr>
        <w:t>c</w:t>
      </w:r>
      <w:proofErr w:type="spellEnd"/>
      <w:r w:rsidRPr="003F4A42">
        <w:rPr>
          <w:sz w:val="28"/>
          <w:szCs w:val="28"/>
        </w:rPr>
        <w:t>][</w:t>
      </w:r>
      <w:proofErr w:type="spellStart"/>
      <w:proofErr w:type="gramEnd"/>
      <w:r w:rsidRPr="003F4A42">
        <w:rPr>
          <w:sz w:val="28"/>
          <w:szCs w:val="28"/>
        </w:rPr>
        <w:t>Kc</w:t>
      </w:r>
      <w:proofErr w:type="spellEnd"/>
      <w:r w:rsidRPr="003F4A42">
        <w:rPr>
          <w:sz w:val="28"/>
          <w:szCs w:val="28"/>
        </w:rPr>
        <w:t xml:space="preserve">​] составляется путём объединения </w:t>
      </w:r>
      <w:proofErr w:type="spellStart"/>
      <w:r w:rsidRPr="003F4A42">
        <w:rPr>
          <w:sz w:val="28"/>
          <w:szCs w:val="28"/>
        </w:rPr>
        <w:t>жёсткостных</w:t>
      </w:r>
      <w:proofErr w:type="spellEnd"/>
      <w:r w:rsidRPr="003F4A42">
        <w:rPr>
          <w:sz w:val="28"/>
          <w:szCs w:val="28"/>
        </w:rPr>
        <w:t xml:space="preserve"> матриц отдельных элементов и содержит коэффициенты системы уравнений, описывающих связь между 2N2N2N узловыми перемещениями и силами</w:t>
      </w:r>
      <w:r w:rsidR="00F5788C" w:rsidRPr="00F5788C">
        <w:rPr>
          <w:sz w:val="28"/>
          <w:szCs w:val="28"/>
        </w:rPr>
        <w:t xml:space="preserve"> [127</w:t>
      </w:r>
      <w:r w:rsidR="00426EF0">
        <w:rPr>
          <w:sz w:val="28"/>
          <w:szCs w:val="28"/>
        </w:rPr>
        <w:t>, 130</w:t>
      </w:r>
      <w:r w:rsidR="00F5788C" w:rsidRPr="00F5788C">
        <w:rPr>
          <w:sz w:val="28"/>
          <w:szCs w:val="28"/>
        </w:rPr>
        <w:t>]</w:t>
      </w:r>
      <w:r w:rsidR="00510DC0" w:rsidRPr="00CD1AF5">
        <w:rPr>
          <w:sz w:val="28"/>
          <w:szCs w:val="28"/>
        </w:rPr>
        <w:t>:</w:t>
      </w:r>
    </w:p>
    <w:p w14:paraId="2ED1FBB6" w14:textId="77777777" w:rsidR="00137BC3" w:rsidRPr="00CD1AF5" w:rsidRDefault="00137BC3" w:rsidP="00693088">
      <w:pPr>
        <w:ind w:firstLine="709"/>
        <w:jc w:val="both"/>
        <w:rPr>
          <w:sz w:val="28"/>
          <w:szCs w:val="28"/>
        </w:rPr>
      </w:pPr>
    </w:p>
    <w:p w14:paraId="22D5D193" w14:textId="1A702795" w:rsidR="00510DC0" w:rsidRPr="00CD1AF5" w:rsidRDefault="00000000" w:rsidP="00634229">
      <w:pPr>
        <w:ind w:firstLine="709"/>
        <w:jc w:val="right"/>
        <w:rPr>
          <w:sz w:val="28"/>
          <w:szCs w:val="28"/>
        </w:rPr>
      </w:pPr>
      <m:oMath>
        <m:d>
          <m:dPr>
            <m:begChr m:val="{"/>
            <m:endChr m:val="}"/>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F</m:t>
                </m:r>
              </m:e>
              <m:sub>
                <m:r>
                  <w:rPr>
                    <w:rFonts w:ascii="Cambria Math" w:hAnsi="Cambria Math"/>
                    <w:sz w:val="28"/>
                    <w:szCs w:val="28"/>
                  </w:rPr>
                  <m:t>c</m:t>
                </m:r>
              </m:sub>
            </m:sSub>
          </m:e>
        </m:d>
        <m:r>
          <m:rPr>
            <m:sty m:val="p"/>
          </m:rPr>
          <w:rPr>
            <w:rFonts w:ascii="Cambria Math" w:hAnsi="Cambria Math"/>
            <w:sz w:val="28"/>
            <w:szCs w:val="28"/>
          </w:rPr>
          <m:t>=</m:t>
        </m:r>
        <m:d>
          <m:dPr>
            <m:begChr m:val="["/>
            <m:endChr m:val="]"/>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K</m:t>
                </m:r>
              </m:e>
              <m:sub>
                <m:r>
                  <w:rPr>
                    <w:rFonts w:ascii="Cambria Math" w:hAnsi="Cambria Math"/>
                    <w:sz w:val="28"/>
                    <w:szCs w:val="28"/>
                  </w:rPr>
                  <m:t>c</m:t>
                </m:r>
              </m:sub>
            </m:sSub>
          </m:e>
        </m:d>
        <m:r>
          <m:rPr>
            <m:sty m:val="p"/>
          </m:rPr>
          <w:rPr>
            <w:rFonts w:ascii="Cambria Math" w:hAnsi="Cambria Math"/>
            <w:sz w:val="28"/>
            <w:szCs w:val="28"/>
          </w:rPr>
          <m:t>∙</m:t>
        </m:r>
        <m:d>
          <m:dPr>
            <m:begChr m:val="{"/>
            <m:endChr m:val="}"/>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δ</m:t>
                </m:r>
              </m:e>
              <m:sub>
                <m:r>
                  <w:rPr>
                    <w:rFonts w:ascii="Cambria Math" w:hAnsi="Cambria Math"/>
                    <w:sz w:val="28"/>
                    <w:szCs w:val="28"/>
                  </w:rPr>
                  <m:t>c</m:t>
                </m:r>
              </m:sub>
            </m:sSub>
          </m:e>
        </m:d>
      </m:oMath>
      <w:r w:rsidR="00510DC0" w:rsidRPr="00CD1AF5">
        <w:rPr>
          <w:rFonts w:eastAsiaTheme="minorEastAsia"/>
          <w:sz w:val="28"/>
          <w:szCs w:val="28"/>
        </w:rPr>
        <w:t xml:space="preserve">,   </w:t>
      </w:r>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r>
      <w:r w:rsidR="00510DC0" w:rsidRPr="00CD1AF5">
        <w:rPr>
          <w:rFonts w:eastAsiaTheme="minorEastAsia"/>
          <w:sz w:val="28"/>
          <w:szCs w:val="28"/>
        </w:rPr>
        <w:tab/>
        <w:t>(</w:t>
      </w:r>
      <w:r w:rsidR="00671AF3">
        <w:rPr>
          <w:rFonts w:eastAsiaTheme="minorEastAsia"/>
          <w:sz w:val="28"/>
          <w:szCs w:val="28"/>
        </w:rPr>
        <w:t>28</w:t>
      </w:r>
      <w:r w:rsidR="00510DC0" w:rsidRPr="00CD1AF5">
        <w:rPr>
          <w:rFonts w:eastAsiaTheme="minorEastAsia"/>
          <w:sz w:val="28"/>
          <w:szCs w:val="28"/>
        </w:rPr>
        <w:t>)</w:t>
      </w:r>
    </w:p>
    <w:p w14:paraId="48B252C7" w14:textId="77777777" w:rsidR="00137BC3" w:rsidRDefault="00137BC3" w:rsidP="00693088">
      <w:pPr>
        <w:ind w:firstLine="709"/>
        <w:jc w:val="both"/>
        <w:rPr>
          <w:sz w:val="28"/>
          <w:szCs w:val="28"/>
        </w:rPr>
      </w:pPr>
    </w:p>
    <w:p w14:paraId="7FD5B656" w14:textId="4933C016" w:rsidR="00510DC0" w:rsidRPr="00CD1AF5" w:rsidRDefault="00510DC0" w:rsidP="00693088">
      <w:pPr>
        <w:ind w:firstLine="709"/>
        <w:jc w:val="both"/>
        <w:rPr>
          <w:sz w:val="28"/>
          <w:szCs w:val="28"/>
        </w:rPr>
      </w:pPr>
      <w:r w:rsidRPr="00CD1AF5">
        <w:rPr>
          <w:sz w:val="28"/>
          <w:szCs w:val="28"/>
        </w:rPr>
        <w:t xml:space="preserve">Решение этой системы уравнений относительно вектора </w:t>
      </w:r>
      <m:oMath>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δ</m:t>
            </m:r>
          </m:e>
          <m:sub>
            <m:r>
              <w:rPr>
                <w:rFonts w:ascii="Cambria Math" w:hAnsi="Cambria Math"/>
                <w:sz w:val="28"/>
                <w:szCs w:val="28"/>
              </w:rPr>
              <m:t>c</m:t>
            </m:r>
          </m:sub>
        </m:sSub>
        <m:r>
          <m:rPr>
            <m:sty m:val="p"/>
          </m:rPr>
          <w:rPr>
            <w:rFonts w:ascii="Cambria Math" w:hAnsi="Cambria Math"/>
            <w:sz w:val="28"/>
            <w:szCs w:val="28"/>
          </w:rPr>
          <m:t>}</m:t>
        </m:r>
      </m:oMath>
      <w:r w:rsidRPr="00CD1AF5">
        <w:rPr>
          <w:sz w:val="28"/>
          <w:szCs w:val="28"/>
        </w:rPr>
        <w:t xml:space="preserve"> дает решение упругой задачи в перемещениях. Далее по формулам (4.1</w:t>
      </w:r>
      <w:r w:rsidR="00A06F59">
        <w:rPr>
          <w:sz w:val="28"/>
          <w:szCs w:val="28"/>
        </w:rPr>
        <w:t>7</w:t>
      </w:r>
      <w:r w:rsidRPr="00CD1AF5">
        <w:rPr>
          <w:sz w:val="28"/>
          <w:szCs w:val="28"/>
        </w:rPr>
        <w:t>) и (4.1</w:t>
      </w:r>
      <w:r w:rsidR="00A06F59">
        <w:rPr>
          <w:sz w:val="28"/>
          <w:szCs w:val="28"/>
        </w:rPr>
        <w:t>9</w:t>
      </w:r>
      <w:r w:rsidRPr="00CD1AF5">
        <w:rPr>
          <w:sz w:val="28"/>
          <w:szCs w:val="28"/>
        </w:rPr>
        <w:t xml:space="preserve">) </w:t>
      </w:r>
      <w:r w:rsidR="00A06F59">
        <w:rPr>
          <w:sz w:val="28"/>
          <w:szCs w:val="28"/>
        </w:rPr>
        <w:t>26</w:t>
      </w:r>
      <w:r w:rsidRPr="00CD1AF5">
        <w:rPr>
          <w:sz w:val="28"/>
          <w:szCs w:val="28"/>
        </w:rPr>
        <w:t>вычисляются деформации и напряжения в элементах</w:t>
      </w:r>
      <w:r w:rsidR="002F7429" w:rsidRPr="002F7429">
        <w:rPr>
          <w:sz w:val="28"/>
          <w:szCs w:val="28"/>
        </w:rPr>
        <w:t xml:space="preserve"> [127</w:t>
      </w:r>
      <w:r w:rsidR="00426EF0">
        <w:rPr>
          <w:sz w:val="28"/>
          <w:szCs w:val="28"/>
        </w:rPr>
        <w:t>, 130</w:t>
      </w:r>
      <w:r w:rsidR="002F7429" w:rsidRPr="002F7429">
        <w:rPr>
          <w:sz w:val="28"/>
          <w:szCs w:val="28"/>
        </w:rPr>
        <w:t>]</w:t>
      </w:r>
      <w:r w:rsidRPr="00CD1AF5">
        <w:rPr>
          <w:sz w:val="28"/>
          <w:szCs w:val="28"/>
        </w:rPr>
        <w:t>.</w:t>
      </w:r>
    </w:p>
    <w:p w14:paraId="26E07DED" w14:textId="77777777" w:rsidR="003A638E" w:rsidRPr="00CD1AF5" w:rsidRDefault="003A638E" w:rsidP="00693088">
      <w:pPr>
        <w:ind w:firstLine="709"/>
        <w:jc w:val="both"/>
        <w:rPr>
          <w:sz w:val="28"/>
          <w:szCs w:val="28"/>
        </w:rPr>
      </w:pPr>
    </w:p>
    <w:p w14:paraId="3A7B4E82" w14:textId="2E073160" w:rsidR="00510DC0" w:rsidRPr="00426EF0" w:rsidRDefault="00510DC0" w:rsidP="00693088">
      <w:pPr>
        <w:pStyle w:val="3"/>
        <w:spacing w:before="0"/>
        <w:rPr>
          <w:b w:val="0"/>
        </w:rPr>
      </w:pPr>
      <w:bookmarkStart w:id="132" w:name="_Toc195095288"/>
      <w:r w:rsidRPr="00137BC3">
        <w:rPr>
          <w:b w:val="0"/>
        </w:rPr>
        <w:t>4.1.2 Осесимметричная задача теории упругости</w:t>
      </w:r>
      <w:bookmarkEnd w:id="132"/>
    </w:p>
    <w:p w14:paraId="277FA200" w14:textId="707EC8FC" w:rsidR="00510DC0" w:rsidRPr="00CD1AF5" w:rsidRDefault="00510DC0" w:rsidP="00693088">
      <w:pPr>
        <w:ind w:firstLine="709"/>
        <w:jc w:val="both"/>
        <w:rPr>
          <w:sz w:val="28"/>
        </w:rPr>
      </w:pPr>
      <w:r w:rsidRPr="00CD1AF5">
        <w:rPr>
          <w:sz w:val="28"/>
        </w:rPr>
        <w:t>В осесимметричной задаче конечный элемент представляет собой кольцо с треугольным поперечным сечением (рисунок 4</w:t>
      </w:r>
      <w:r w:rsidR="00167A82">
        <w:rPr>
          <w:sz w:val="28"/>
          <w:lang w:val="kk-KZ"/>
        </w:rPr>
        <w:t>9</w:t>
      </w:r>
      <w:r w:rsidRPr="00CD1AF5">
        <w:rPr>
          <w:sz w:val="28"/>
        </w:rPr>
        <w:t>)</w:t>
      </w:r>
      <w:r w:rsidR="00F5788C" w:rsidRPr="00F5788C">
        <w:rPr>
          <w:sz w:val="28"/>
        </w:rPr>
        <w:t xml:space="preserve"> [127</w:t>
      </w:r>
      <w:r w:rsidR="00426EF0">
        <w:rPr>
          <w:sz w:val="28"/>
        </w:rPr>
        <w:t>, 130</w:t>
      </w:r>
      <w:r w:rsidR="00F5788C" w:rsidRPr="00F5788C">
        <w:rPr>
          <w:sz w:val="28"/>
        </w:rPr>
        <w:t>]</w:t>
      </w:r>
      <w:r w:rsidRPr="00CD1AF5">
        <w:rPr>
          <w:sz w:val="28"/>
        </w:rPr>
        <w:t>.</w:t>
      </w:r>
    </w:p>
    <w:p w14:paraId="6676AC7E" w14:textId="77777777" w:rsidR="00510DC0" w:rsidRPr="00CD1AF5" w:rsidRDefault="00510DC0" w:rsidP="00634229">
      <w:pPr>
        <w:jc w:val="center"/>
        <w:rPr>
          <w:sz w:val="28"/>
        </w:rPr>
      </w:pPr>
      <w:r w:rsidRPr="00CD1AF5">
        <w:rPr>
          <w:noProof/>
          <w:sz w:val="28"/>
        </w:rPr>
        <w:lastRenderedPageBreak/>
        <w:drawing>
          <wp:inline distT="0" distB="0" distL="0" distR="0" wp14:anchorId="56B18DDF" wp14:editId="072D8F6C">
            <wp:extent cx="2647666" cy="1703013"/>
            <wp:effectExtent l="0" t="0" r="635" b="0"/>
            <wp:docPr id="7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a:srcRect/>
                    <a:stretch>
                      <a:fillRect/>
                    </a:stretch>
                  </pic:blipFill>
                  <pic:spPr bwMode="auto">
                    <a:xfrm>
                      <a:off x="0" y="0"/>
                      <a:ext cx="2654056" cy="1707123"/>
                    </a:xfrm>
                    <a:prstGeom prst="rect">
                      <a:avLst/>
                    </a:prstGeom>
                    <a:noFill/>
                    <a:ln w="9525">
                      <a:noFill/>
                      <a:miter lim="800000"/>
                      <a:headEnd/>
                      <a:tailEnd/>
                    </a:ln>
                  </pic:spPr>
                </pic:pic>
              </a:graphicData>
            </a:graphic>
          </wp:inline>
        </w:drawing>
      </w:r>
    </w:p>
    <w:p w14:paraId="022BDB2F" w14:textId="77777777" w:rsidR="00634229" w:rsidRPr="00634229" w:rsidRDefault="00634229" w:rsidP="00693088">
      <w:pPr>
        <w:ind w:firstLine="709"/>
        <w:rPr>
          <w:sz w:val="16"/>
          <w:szCs w:val="16"/>
          <w:lang w:val="kk-KZ"/>
        </w:rPr>
      </w:pPr>
    </w:p>
    <w:p w14:paraId="71C45D73" w14:textId="380C792C" w:rsidR="00510DC0" w:rsidRPr="00CD1AF5" w:rsidRDefault="00510DC0" w:rsidP="00634229">
      <w:pPr>
        <w:jc w:val="center"/>
        <w:rPr>
          <w:sz w:val="28"/>
        </w:rPr>
      </w:pPr>
      <w:r w:rsidRPr="00CD1AF5">
        <w:rPr>
          <w:sz w:val="28"/>
        </w:rPr>
        <w:t>Рисунок 4</w:t>
      </w:r>
      <w:r w:rsidR="00167A82">
        <w:rPr>
          <w:sz w:val="28"/>
          <w:lang w:val="kk-KZ"/>
        </w:rPr>
        <w:t>9</w:t>
      </w:r>
      <w:r w:rsidRPr="00CD1AF5">
        <w:rPr>
          <w:sz w:val="28"/>
        </w:rPr>
        <w:t xml:space="preserve"> – Треугольный конечный элемент в осесимметричной задаче</w:t>
      </w:r>
    </w:p>
    <w:p w14:paraId="6784586A" w14:textId="77777777" w:rsidR="00634229" w:rsidRDefault="00634229" w:rsidP="00693088">
      <w:pPr>
        <w:ind w:firstLine="709"/>
        <w:jc w:val="both"/>
        <w:rPr>
          <w:sz w:val="28"/>
          <w:lang w:val="kk-KZ"/>
        </w:rPr>
      </w:pPr>
    </w:p>
    <w:p w14:paraId="1541F266" w14:textId="4381647D" w:rsidR="00510DC0" w:rsidRPr="00634229" w:rsidRDefault="00510DC0" w:rsidP="00634229">
      <w:pPr>
        <w:ind w:firstLine="709"/>
        <w:jc w:val="both"/>
        <w:rPr>
          <w:sz w:val="28"/>
          <w:lang w:val="kk-KZ"/>
        </w:rPr>
      </w:pPr>
      <w:r w:rsidRPr="00CD1AF5">
        <w:rPr>
          <w:sz w:val="28"/>
        </w:rPr>
        <w:t xml:space="preserve">Повторив всю цепь </w:t>
      </w:r>
      <w:r w:rsidR="00462283" w:rsidRPr="00CD1AF5">
        <w:rPr>
          <w:sz w:val="28"/>
        </w:rPr>
        <w:t>вычислений,</w:t>
      </w:r>
      <w:r w:rsidRPr="00CD1AF5">
        <w:rPr>
          <w:sz w:val="28"/>
        </w:rPr>
        <w:t xml:space="preserve"> как и при рассмотрении плоского элемента, придем к уравнению связи вектора узловых сил с вектором узловых перемещений того же самого вида</w:t>
      </w:r>
      <w:r w:rsidR="002F7429" w:rsidRPr="002F7429">
        <w:rPr>
          <w:sz w:val="28"/>
        </w:rPr>
        <w:t xml:space="preserve"> [127</w:t>
      </w:r>
      <w:r w:rsidR="00426EF0">
        <w:rPr>
          <w:sz w:val="28"/>
        </w:rPr>
        <w:t>, 130</w:t>
      </w:r>
      <w:r w:rsidR="002F7429" w:rsidRPr="002F7429">
        <w:rPr>
          <w:sz w:val="28"/>
        </w:rPr>
        <w:t>]</w:t>
      </w:r>
      <w:r w:rsidR="00634229">
        <w:rPr>
          <w:sz w:val="28"/>
          <w:lang w:val="kk-KZ"/>
        </w:rPr>
        <w:t>:</w:t>
      </w:r>
    </w:p>
    <w:p w14:paraId="37F184A9" w14:textId="77777777" w:rsidR="00137BC3" w:rsidRPr="00CD1AF5" w:rsidRDefault="00137BC3" w:rsidP="00693088">
      <w:pPr>
        <w:ind w:firstLine="709"/>
        <w:jc w:val="both"/>
        <w:rPr>
          <w:sz w:val="28"/>
        </w:rPr>
      </w:pPr>
    </w:p>
    <w:p w14:paraId="1DFD0301" w14:textId="39017D17" w:rsidR="00510DC0" w:rsidRDefault="00000000" w:rsidP="00634229">
      <w:pPr>
        <w:ind w:firstLine="709"/>
        <w:jc w:val="right"/>
        <w:rPr>
          <w:rFonts w:eastAsiaTheme="minorEastAsia"/>
          <w:sz w:val="28"/>
        </w:rPr>
      </w:pPr>
      <m:oMath>
        <m:d>
          <m:dPr>
            <m:begChr m:val="{"/>
            <m:endChr m:val="}"/>
            <m:ctrlPr>
              <w:rPr>
                <w:rFonts w:ascii="Cambria Math" w:hAnsi="Cambria Math"/>
                <w:sz w:val="28"/>
              </w:rPr>
            </m:ctrlPr>
          </m:dPr>
          <m:e>
            <m:r>
              <w:rPr>
                <w:rFonts w:ascii="Cambria Math" w:hAnsi="Cambria Math"/>
                <w:sz w:val="28"/>
              </w:rPr>
              <m:t>F</m:t>
            </m:r>
          </m:e>
        </m:d>
        <m:r>
          <m:rPr>
            <m:sty m:val="p"/>
          </m:rPr>
          <w:rPr>
            <w:rFonts w:ascii="Cambria Math" w:hAnsi="Cambria Math"/>
            <w:sz w:val="28"/>
          </w:rPr>
          <m:t>=</m:t>
        </m:r>
        <m:d>
          <m:dPr>
            <m:begChr m:val="["/>
            <m:endChr m:val="]"/>
            <m:ctrlPr>
              <w:rPr>
                <w:rFonts w:ascii="Cambria Math" w:hAnsi="Cambria Math"/>
                <w:sz w:val="28"/>
              </w:rPr>
            </m:ctrlPr>
          </m:dPr>
          <m:e>
            <m:r>
              <w:rPr>
                <w:rFonts w:ascii="Cambria Math" w:hAnsi="Cambria Math"/>
                <w:sz w:val="28"/>
              </w:rPr>
              <m:t>K</m:t>
            </m:r>
          </m:e>
        </m:d>
        <m:r>
          <m:rPr>
            <m:sty m:val="p"/>
          </m:rPr>
          <w:rPr>
            <w:rFonts w:ascii="Cambria Math" w:hAnsi="Cambria Math"/>
            <w:sz w:val="28"/>
          </w:rPr>
          <m:t>∙</m:t>
        </m:r>
        <m:d>
          <m:dPr>
            <m:begChr m:val="{"/>
            <m:endChr m:val="}"/>
            <m:ctrlPr>
              <w:rPr>
                <w:rFonts w:ascii="Cambria Math" w:hAnsi="Cambria Math"/>
                <w:sz w:val="28"/>
              </w:rPr>
            </m:ctrlPr>
          </m:dPr>
          <m:e>
            <m:r>
              <w:rPr>
                <w:rFonts w:ascii="Cambria Math" w:hAnsi="Cambria Math"/>
                <w:sz w:val="28"/>
              </w:rPr>
              <m:t>δ</m:t>
            </m:r>
          </m:e>
        </m:d>
      </m:oMath>
      <w:r w:rsidR="00510DC0" w:rsidRPr="00CD1AF5">
        <w:rPr>
          <w:rFonts w:eastAsiaTheme="minorEastAsia"/>
          <w:sz w:val="28"/>
        </w:rPr>
        <w:t>,</w:t>
      </w:r>
      <w:r w:rsidR="00510DC0" w:rsidRPr="00CD1AF5">
        <w:rPr>
          <w:rFonts w:eastAsiaTheme="minorEastAsia"/>
          <w:sz w:val="28"/>
        </w:rPr>
        <w:tab/>
      </w:r>
      <w:r w:rsidR="00510DC0" w:rsidRPr="00CD1AF5">
        <w:rPr>
          <w:rFonts w:eastAsiaTheme="minorEastAsia"/>
          <w:sz w:val="28"/>
        </w:rPr>
        <w:tab/>
      </w:r>
      <w:r w:rsidR="00510DC0" w:rsidRPr="00CD1AF5">
        <w:rPr>
          <w:rFonts w:eastAsiaTheme="minorEastAsia"/>
          <w:sz w:val="28"/>
        </w:rPr>
        <w:tab/>
      </w:r>
      <w:r w:rsidR="00510DC0" w:rsidRPr="00CD1AF5">
        <w:rPr>
          <w:rFonts w:eastAsiaTheme="minorEastAsia"/>
          <w:sz w:val="28"/>
        </w:rPr>
        <w:tab/>
      </w:r>
      <w:r w:rsidR="00510DC0" w:rsidRPr="00CD1AF5">
        <w:rPr>
          <w:rFonts w:eastAsiaTheme="minorEastAsia"/>
          <w:sz w:val="28"/>
        </w:rPr>
        <w:tab/>
      </w:r>
      <w:r w:rsidR="002574C1" w:rsidRPr="00CD1AF5">
        <w:rPr>
          <w:rFonts w:eastAsiaTheme="minorEastAsia"/>
          <w:sz w:val="28"/>
        </w:rPr>
        <w:tab/>
      </w:r>
      <w:r w:rsidR="00510DC0" w:rsidRPr="00CD1AF5">
        <w:rPr>
          <w:rFonts w:eastAsiaTheme="minorEastAsia"/>
          <w:sz w:val="28"/>
        </w:rPr>
        <w:t>(</w:t>
      </w:r>
      <w:r w:rsidR="00671AF3">
        <w:rPr>
          <w:rFonts w:eastAsiaTheme="minorEastAsia"/>
          <w:sz w:val="28"/>
        </w:rPr>
        <w:t>29</w:t>
      </w:r>
      <w:r w:rsidR="00510DC0" w:rsidRPr="00CD1AF5">
        <w:rPr>
          <w:rFonts w:eastAsiaTheme="minorEastAsia"/>
          <w:sz w:val="28"/>
        </w:rPr>
        <w:t>)</w:t>
      </w:r>
    </w:p>
    <w:p w14:paraId="477B28BA" w14:textId="77777777" w:rsidR="00137BC3" w:rsidRPr="00CD1AF5" w:rsidRDefault="00137BC3" w:rsidP="00693088">
      <w:pPr>
        <w:ind w:firstLine="709"/>
        <w:jc w:val="both"/>
        <w:rPr>
          <w:sz w:val="28"/>
        </w:rPr>
      </w:pPr>
    </w:p>
    <w:p w14:paraId="78A4A24A" w14:textId="0A23E274" w:rsidR="00A06F59" w:rsidRDefault="00A06F59" w:rsidP="00634229">
      <w:pPr>
        <w:rPr>
          <w:sz w:val="28"/>
        </w:rPr>
      </w:pPr>
      <w:r w:rsidRPr="00CD1AF5">
        <w:rPr>
          <w:sz w:val="28"/>
        </w:rPr>
        <w:t>где</w:t>
      </w:r>
    </w:p>
    <w:p w14:paraId="1DB339E2" w14:textId="77777777" w:rsidR="00A06F59" w:rsidRDefault="00A06F59" w:rsidP="00634229">
      <w:pPr>
        <w:rPr>
          <w:sz w:val="28"/>
        </w:rPr>
      </w:pPr>
    </w:p>
    <w:p w14:paraId="0E690FF0" w14:textId="7576C0D4" w:rsidR="00510DC0" w:rsidRDefault="00510DC0" w:rsidP="00A06F59">
      <w:pPr>
        <w:jc w:val="right"/>
        <w:rPr>
          <w:rFonts w:eastAsiaTheme="minorEastAsia"/>
          <w:sz w:val="28"/>
        </w:rPr>
      </w:pPr>
      <w:r w:rsidRPr="00CD1AF5">
        <w:rPr>
          <w:sz w:val="28"/>
        </w:rPr>
        <w:t xml:space="preserve"> </w:t>
      </w:r>
      <m:oMath>
        <m:d>
          <m:dPr>
            <m:begChr m:val="["/>
            <m:endChr m:val="]"/>
            <m:ctrlPr>
              <w:rPr>
                <w:rFonts w:ascii="Cambria Math" w:hAnsi="Cambria Math"/>
              </w:rPr>
            </m:ctrlPr>
          </m:dPr>
          <m:e>
            <m:r>
              <w:rPr>
                <w:rFonts w:ascii="Cambria Math" w:hAnsi="Cambria Math"/>
              </w:rPr>
              <m:t>K</m:t>
            </m:r>
          </m:e>
        </m:d>
        <m:r>
          <m:rPr>
            <m:sty m:val="p"/>
          </m:rPr>
          <w:rPr>
            <w:rFonts w:ascii="Cambria Math" w:hAnsi="Cambria Math"/>
          </w:rPr>
          <m:t>=2</m:t>
        </m:r>
        <m:r>
          <w:rPr>
            <w:rFonts w:ascii="Cambria Math" w:hAnsi="Cambria Math"/>
          </w:rPr>
          <m:t>π</m:t>
        </m:r>
        <m:sSub>
          <m:sSubPr>
            <m:ctrlPr>
              <w:rPr>
                <w:rFonts w:ascii="Cambria Math" w:hAnsi="Cambria Math"/>
                <w:lang w:val="en-GB"/>
              </w:rPr>
            </m:ctrlPr>
          </m:sSubPr>
          <m:e>
            <m:r>
              <w:rPr>
                <w:rFonts w:ascii="Cambria Math" w:hAnsi="Cambria Math"/>
                <w:lang w:val="en-GB"/>
              </w:rPr>
              <m:t>r</m:t>
            </m:r>
          </m:e>
          <m:sub>
            <m:r>
              <m:rPr>
                <m:sty m:val="p"/>
              </m:rPr>
              <w:rPr>
                <w:rFonts w:ascii="Cambria Math" w:hAnsi="Cambria Math"/>
              </w:rPr>
              <m:t>0</m:t>
            </m:r>
          </m:sub>
        </m:sSub>
        <m:r>
          <m:rPr>
            <m:sty m:val="p"/>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r>
                  <w:rPr>
                    <w:rFonts w:ascii="Cambria Math" w:hAnsi="Cambria Math"/>
                    <w:lang w:val="en-GB"/>
                  </w:rPr>
                  <m:t>A</m:t>
                </m:r>
              </m:e>
            </m:d>
          </m:e>
          <m:sup>
            <m:r>
              <m:rPr>
                <m:sty m:val="p"/>
              </m:rPr>
              <w:rPr>
                <w:rFonts w:ascii="Cambria Math" w:hAnsi="Cambria Math"/>
              </w:rPr>
              <m:t>-1</m:t>
            </m:r>
            <m:r>
              <w:rPr>
                <w:rFonts w:ascii="Cambria Math" w:hAnsi="Cambria Math"/>
              </w:rPr>
              <m:t>T</m:t>
            </m:r>
          </m:sup>
        </m:sSup>
        <m:sSup>
          <m:sSupPr>
            <m:ctrlPr>
              <w:rPr>
                <w:rFonts w:ascii="Cambria Math" w:hAnsi="Cambria Math"/>
              </w:rPr>
            </m:ctrlPr>
          </m:sSupPr>
          <m:e>
            <m:d>
              <m:dPr>
                <m:begChr m:val="["/>
                <m:endChr m:val="]"/>
                <m:ctrlPr>
                  <w:rPr>
                    <w:rFonts w:ascii="Cambria Math" w:hAnsi="Cambria Math"/>
                  </w:rPr>
                </m:ctrlPr>
              </m:dPr>
              <m:e>
                <m:r>
                  <w:rPr>
                    <w:rFonts w:ascii="Cambria Math" w:hAnsi="Cambria Math"/>
                  </w:rPr>
                  <m:t>B</m:t>
                </m:r>
              </m:e>
            </m:d>
          </m:e>
          <m:sup>
            <m:r>
              <w:rPr>
                <w:rFonts w:ascii="Cambria Math" w:hAnsi="Cambria Math"/>
              </w:rPr>
              <m:t>T</m:t>
            </m:r>
          </m:sup>
        </m:sSup>
        <m:d>
          <m:dPr>
            <m:begChr m:val="["/>
            <m:endChr m:val="]"/>
            <m:ctrlPr>
              <w:rPr>
                <w:rFonts w:ascii="Cambria Math" w:hAnsi="Cambria Math"/>
              </w:rPr>
            </m:ctrlPr>
          </m:dPr>
          <m:e>
            <m:r>
              <w:rPr>
                <w:rFonts w:ascii="Cambria Math" w:hAnsi="Cambria Math"/>
              </w:rPr>
              <m:t>D</m:t>
            </m:r>
          </m:e>
        </m:d>
        <m:d>
          <m:dPr>
            <m:begChr m:val="["/>
            <m:endChr m:val="]"/>
            <m:ctrlPr>
              <w:rPr>
                <w:rFonts w:ascii="Cambria Math" w:hAnsi="Cambria Math"/>
              </w:rPr>
            </m:ctrlPr>
          </m:dPr>
          <m:e>
            <m:r>
              <w:rPr>
                <w:rFonts w:ascii="Cambria Math" w:hAnsi="Cambria Math"/>
              </w:rPr>
              <m:t>B</m:t>
            </m:r>
          </m:e>
        </m:d>
        <m:sSup>
          <m:sSupPr>
            <m:ctrlPr>
              <w:rPr>
                <w:rFonts w:ascii="Cambria Math" w:hAnsi="Cambria Math"/>
              </w:rPr>
            </m:ctrlPr>
          </m:sSupPr>
          <m:e>
            <m:d>
              <m:dPr>
                <m:begChr m:val="["/>
                <m:endChr m:val="]"/>
                <m:ctrlPr>
                  <w:rPr>
                    <w:rFonts w:ascii="Cambria Math" w:hAnsi="Cambria Math"/>
                  </w:rPr>
                </m:ctrlPr>
              </m:dPr>
              <m:e>
                <m:r>
                  <w:rPr>
                    <w:rFonts w:ascii="Cambria Math" w:hAnsi="Cambria Math"/>
                  </w:rPr>
                  <m:t>A</m:t>
                </m:r>
              </m:e>
            </m:d>
          </m:e>
          <m:sup>
            <m:r>
              <m:rPr>
                <m:sty m:val="p"/>
              </m:rPr>
              <w:rPr>
                <w:rFonts w:ascii="Cambria Math" w:hAnsi="Cambria Math"/>
              </w:rPr>
              <m:t>-1</m:t>
            </m:r>
          </m:sup>
        </m:sSup>
      </m:oMath>
      <w:r w:rsidRPr="00CD1AF5">
        <w:rPr>
          <w:rFonts w:eastAsiaTheme="minorEastAsia"/>
          <w:sz w:val="28"/>
        </w:rPr>
        <w:t xml:space="preserve"> –матрица жесткости элемента</w:t>
      </w:r>
      <w:r w:rsidR="00671AF3">
        <w:rPr>
          <w:rFonts w:eastAsiaTheme="minorEastAsia"/>
          <w:sz w:val="28"/>
        </w:rPr>
        <w:t xml:space="preserve">      </w:t>
      </w:r>
      <w:r w:rsidR="002574C1" w:rsidRPr="00CD1AF5">
        <w:rPr>
          <w:rFonts w:eastAsiaTheme="minorEastAsia"/>
          <w:sz w:val="28"/>
        </w:rPr>
        <w:t xml:space="preserve"> </w:t>
      </w:r>
      <w:r w:rsidR="00A06F59">
        <w:rPr>
          <w:rFonts w:eastAsiaTheme="minorEastAsia"/>
          <w:sz w:val="28"/>
        </w:rPr>
        <w:t>(</w:t>
      </w:r>
      <w:r w:rsidR="00671AF3">
        <w:rPr>
          <w:rFonts w:eastAsiaTheme="minorEastAsia"/>
          <w:sz w:val="28"/>
        </w:rPr>
        <w:t>30</w:t>
      </w:r>
      <w:r w:rsidR="00A06F59">
        <w:rPr>
          <w:rFonts w:eastAsiaTheme="minorEastAsia"/>
          <w:sz w:val="28"/>
        </w:rPr>
        <w:t>)</w:t>
      </w:r>
    </w:p>
    <w:p w14:paraId="5AD63F89" w14:textId="77777777" w:rsidR="00137BC3" w:rsidRPr="00CD1AF5" w:rsidRDefault="00137BC3" w:rsidP="00693088">
      <w:pPr>
        <w:ind w:firstLine="709"/>
        <w:rPr>
          <w:rFonts w:eastAsiaTheme="minorEastAsia"/>
          <w:sz w:val="28"/>
        </w:rPr>
      </w:pPr>
    </w:p>
    <w:p w14:paraId="6F95241B" w14:textId="1EB6EE42" w:rsidR="00510DC0" w:rsidRDefault="00000000" w:rsidP="00634229">
      <w:pPr>
        <w:ind w:firstLine="709"/>
        <w:jc w:val="right"/>
        <w:rPr>
          <w:rFonts w:eastAsiaTheme="minorEastAsia"/>
          <w:sz w:val="28"/>
        </w:rPr>
      </w:pPr>
      <m:oMath>
        <m:d>
          <m:dPr>
            <m:begChr m:val="["/>
            <m:endChr m:val="]"/>
            <m:ctrlPr>
              <w:rPr>
                <w:rFonts w:ascii="Cambria Math" w:hAnsi="Cambria Math"/>
                <w:sz w:val="28"/>
              </w:rPr>
            </m:ctrlPr>
          </m:dPr>
          <m:e>
            <m:r>
              <w:rPr>
                <w:rFonts w:ascii="Cambria Math" w:hAnsi="Cambria Math"/>
                <w:sz w:val="28"/>
              </w:rPr>
              <m:t>B</m:t>
            </m:r>
          </m:e>
        </m:d>
        <m:r>
          <m:rPr>
            <m:sty m:val="p"/>
          </m:rPr>
          <w:rPr>
            <w:rFonts w:ascii="Cambria Math" w:hAnsi="Cambria Math"/>
            <w:sz w:val="28"/>
          </w:rPr>
          <m:t>=</m:t>
        </m:r>
        <m:d>
          <m:dPr>
            <m:begChr m:val="["/>
            <m:endChr m:val="]"/>
            <m:ctrlPr>
              <w:rPr>
                <w:rFonts w:ascii="Cambria Math" w:hAnsi="Cambria Math"/>
                <w:sz w:val="28"/>
              </w:rPr>
            </m:ctrlPr>
          </m:dPr>
          <m:e>
            <m:m>
              <m:mPr>
                <m:mcs>
                  <m:mc>
                    <m:mcPr>
                      <m:count m:val="3"/>
                      <m:mcJc m:val="center"/>
                    </m:mcPr>
                  </m:mc>
                </m:mcs>
                <m:ctrlPr>
                  <w:rPr>
                    <w:rFonts w:ascii="Cambria Math" w:hAnsi="Cambria Math"/>
                    <w:sz w:val="28"/>
                  </w:rPr>
                </m:ctrlPr>
              </m:mPr>
              <m:mr>
                <m:e>
                  <m:m>
                    <m:mPr>
                      <m:mcs>
                        <m:mc>
                          <m:mcPr>
                            <m:count m:val="2"/>
                            <m:mcJc m:val="center"/>
                          </m:mcPr>
                        </m:mc>
                      </m:mcs>
                      <m:ctrlPr>
                        <w:rPr>
                          <w:rFonts w:ascii="Cambria Math" w:hAnsi="Cambria Math"/>
                          <w:sz w:val="28"/>
                        </w:rPr>
                      </m:ctrlPr>
                    </m:mPr>
                    <m:mr>
                      <m:e>
                        <m:r>
                          <m:rPr>
                            <m:sty m:val="p"/>
                          </m:rPr>
                          <w:rPr>
                            <w:rFonts w:ascii="Cambria Math" w:hAnsi="Cambria Math"/>
                            <w:sz w:val="28"/>
                          </w:rPr>
                          <m:t>0</m:t>
                        </m:r>
                      </m:e>
                      <m:e>
                        <m:r>
                          <m:rPr>
                            <m:sty m:val="p"/>
                          </m:rPr>
                          <w:rPr>
                            <w:rFonts w:ascii="Cambria Math" w:hAnsi="Cambria Math"/>
                            <w:sz w:val="28"/>
                          </w:rPr>
                          <m:t>1</m:t>
                        </m:r>
                      </m:e>
                    </m:mr>
                    <m:mr>
                      <m:e>
                        <m:r>
                          <m:rPr>
                            <m:sty m:val="p"/>
                          </m:rPr>
                          <w:rPr>
                            <w:rFonts w:ascii="Cambria Math" w:hAnsi="Cambria Math"/>
                            <w:sz w:val="28"/>
                          </w:rPr>
                          <m:t>0</m:t>
                        </m:r>
                      </m:e>
                      <m:e>
                        <m:r>
                          <m:rPr>
                            <m:sty m:val="p"/>
                          </m:rPr>
                          <w:rPr>
                            <w:rFonts w:ascii="Cambria Math" w:hAnsi="Cambria Math"/>
                            <w:sz w:val="28"/>
                          </w:rPr>
                          <m:t>0</m:t>
                        </m:r>
                      </m:e>
                    </m:mr>
                  </m:m>
                </m:e>
                <m:e>
                  <m:m>
                    <m:mPr>
                      <m:mcs>
                        <m:mc>
                          <m:mcPr>
                            <m:count m:val="2"/>
                            <m:mcJc m:val="center"/>
                          </m:mcPr>
                        </m:mc>
                      </m:mcs>
                      <m:ctrlPr>
                        <w:rPr>
                          <w:rFonts w:ascii="Cambria Math" w:hAnsi="Cambria Math"/>
                          <w:sz w:val="28"/>
                        </w:rPr>
                      </m:ctrlPr>
                    </m:mPr>
                    <m:mr>
                      <m:e>
                        <m:r>
                          <m:rPr>
                            <m:sty m:val="p"/>
                          </m:rPr>
                          <w:rPr>
                            <w:rFonts w:ascii="Cambria Math" w:hAnsi="Cambria Math"/>
                            <w:sz w:val="28"/>
                          </w:rPr>
                          <m:t>0</m:t>
                        </m:r>
                      </m:e>
                      <m:e>
                        <m:r>
                          <m:rPr>
                            <m:sty m:val="p"/>
                          </m:rPr>
                          <w:rPr>
                            <w:rFonts w:ascii="Cambria Math" w:hAnsi="Cambria Math"/>
                            <w:sz w:val="28"/>
                          </w:rPr>
                          <m:t>0</m:t>
                        </m:r>
                      </m:e>
                    </m:mr>
                    <m:mr>
                      <m:e>
                        <m:r>
                          <m:rPr>
                            <m:sty m:val="p"/>
                          </m:rPr>
                          <w:rPr>
                            <w:rFonts w:ascii="Cambria Math" w:hAnsi="Cambria Math"/>
                            <w:sz w:val="28"/>
                          </w:rPr>
                          <m:t>0</m:t>
                        </m:r>
                      </m:e>
                      <m:e>
                        <m:r>
                          <m:rPr>
                            <m:sty m:val="p"/>
                          </m:rPr>
                          <w:rPr>
                            <w:rFonts w:ascii="Cambria Math" w:hAnsi="Cambria Math"/>
                            <w:sz w:val="28"/>
                          </w:rPr>
                          <m:t>0</m:t>
                        </m:r>
                      </m:e>
                    </m:mr>
                  </m:m>
                </m:e>
                <m:e>
                  <m:m>
                    <m:mPr>
                      <m:mcs>
                        <m:mc>
                          <m:mcPr>
                            <m:count m:val="2"/>
                            <m:mcJc m:val="center"/>
                          </m:mcPr>
                        </m:mc>
                      </m:mcs>
                      <m:ctrlPr>
                        <w:rPr>
                          <w:rFonts w:ascii="Cambria Math" w:hAnsi="Cambria Math"/>
                          <w:sz w:val="28"/>
                        </w:rPr>
                      </m:ctrlPr>
                    </m:mPr>
                    <m:mr>
                      <m:e>
                        <m:r>
                          <m:rPr>
                            <m:sty m:val="p"/>
                          </m:rPr>
                          <w:rPr>
                            <w:rFonts w:ascii="Cambria Math" w:hAnsi="Cambria Math"/>
                            <w:sz w:val="28"/>
                          </w:rPr>
                          <m:t>0</m:t>
                        </m:r>
                      </m:e>
                      <m:e>
                        <m:r>
                          <m:rPr>
                            <m:sty m:val="p"/>
                          </m:rPr>
                          <w:rPr>
                            <w:rFonts w:ascii="Cambria Math" w:hAnsi="Cambria Math"/>
                            <w:sz w:val="28"/>
                          </w:rPr>
                          <m:t>0</m:t>
                        </m:r>
                      </m:e>
                    </m:mr>
                    <m:mr>
                      <m:e>
                        <m:r>
                          <m:rPr>
                            <m:sty m:val="p"/>
                          </m:rPr>
                          <w:rPr>
                            <w:rFonts w:ascii="Cambria Math" w:hAnsi="Cambria Math"/>
                            <w:sz w:val="28"/>
                          </w:rPr>
                          <m:t>0</m:t>
                        </m:r>
                      </m:e>
                      <m:e>
                        <m:r>
                          <m:rPr>
                            <m:sty m:val="p"/>
                          </m:rPr>
                          <w:rPr>
                            <w:rFonts w:ascii="Cambria Math" w:hAnsi="Cambria Math"/>
                            <w:sz w:val="28"/>
                          </w:rPr>
                          <m:t>0</m:t>
                        </m:r>
                      </m:e>
                    </m:mr>
                  </m:m>
                </m:e>
              </m:mr>
              <m:mr>
                <m:e>
                  <m:m>
                    <m:mPr>
                      <m:mcs>
                        <m:mc>
                          <m:mcPr>
                            <m:count m:val="2"/>
                            <m:mcJc m:val="center"/>
                          </m:mcPr>
                        </m:mc>
                      </m:mcs>
                      <m:ctrlPr>
                        <w:rPr>
                          <w:rFonts w:ascii="Cambria Math" w:hAnsi="Cambria Math"/>
                          <w:sz w:val="28"/>
                        </w:rPr>
                      </m:ctrlPr>
                    </m:mPr>
                    <m:mr>
                      <m:e>
                        <m:f>
                          <m:fPr>
                            <m:ctrlPr>
                              <w:rPr>
                                <w:rFonts w:ascii="Cambria Math" w:hAnsi="Cambria Math"/>
                                <w:sz w:val="28"/>
                              </w:rPr>
                            </m:ctrlPr>
                          </m:fPr>
                          <m:num>
                            <m:r>
                              <m:rPr>
                                <m:sty m:val="p"/>
                              </m:rPr>
                              <w:rPr>
                                <w:rFonts w:ascii="Cambria Math" w:hAnsi="Cambria Math"/>
                                <w:sz w:val="28"/>
                              </w:rPr>
                              <m:t>1</m:t>
                            </m:r>
                          </m:num>
                          <m:den>
                            <m:r>
                              <w:rPr>
                                <w:rFonts w:ascii="Cambria Math" w:hAnsi="Cambria Math"/>
                                <w:sz w:val="28"/>
                              </w:rPr>
                              <m:t>r</m:t>
                            </m:r>
                          </m:den>
                        </m:f>
                      </m:e>
                      <m:e>
                        <m:r>
                          <m:rPr>
                            <m:sty m:val="p"/>
                          </m:rPr>
                          <w:rPr>
                            <w:rFonts w:ascii="Cambria Math" w:hAnsi="Cambria Math"/>
                            <w:sz w:val="28"/>
                          </w:rPr>
                          <m:t>1</m:t>
                        </m:r>
                      </m:e>
                    </m:mr>
                    <m:mr>
                      <m:e>
                        <m:r>
                          <m:rPr>
                            <m:sty m:val="p"/>
                          </m:rPr>
                          <w:rPr>
                            <w:rFonts w:ascii="Cambria Math" w:hAnsi="Cambria Math"/>
                            <w:sz w:val="28"/>
                          </w:rPr>
                          <m:t>0</m:t>
                        </m:r>
                      </m:e>
                      <m:e>
                        <m:r>
                          <m:rPr>
                            <m:sty m:val="p"/>
                          </m:rPr>
                          <w:rPr>
                            <w:rFonts w:ascii="Cambria Math" w:hAnsi="Cambria Math"/>
                            <w:sz w:val="28"/>
                          </w:rPr>
                          <m:t>0</m:t>
                        </m:r>
                      </m:e>
                    </m:mr>
                  </m:m>
                </m:e>
                <m:e>
                  <m:m>
                    <m:mPr>
                      <m:mcs>
                        <m:mc>
                          <m:mcPr>
                            <m:count m:val="2"/>
                            <m:mcJc m:val="center"/>
                          </m:mcPr>
                        </m:mc>
                      </m:mcs>
                      <m:ctrlPr>
                        <w:rPr>
                          <w:rFonts w:ascii="Cambria Math" w:hAnsi="Cambria Math"/>
                          <w:sz w:val="28"/>
                        </w:rPr>
                      </m:ctrlPr>
                    </m:mPr>
                    <m:mr>
                      <m:e>
                        <m:f>
                          <m:fPr>
                            <m:ctrlPr>
                              <w:rPr>
                                <w:rFonts w:ascii="Cambria Math" w:hAnsi="Cambria Math"/>
                                <w:sz w:val="28"/>
                              </w:rPr>
                            </m:ctrlPr>
                          </m:fPr>
                          <m:num>
                            <m:r>
                              <w:rPr>
                                <w:rFonts w:ascii="Cambria Math" w:hAnsi="Cambria Math"/>
                                <w:sz w:val="28"/>
                              </w:rPr>
                              <m:t>z</m:t>
                            </m:r>
                          </m:num>
                          <m:den>
                            <m:r>
                              <w:rPr>
                                <w:rFonts w:ascii="Cambria Math" w:hAnsi="Cambria Math"/>
                                <w:sz w:val="28"/>
                              </w:rPr>
                              <m:t>r</m:t>
                            </m:r>
                          </m:den>
                        </m:f>
                      </m:e>
                      <m:e>
                        <m:r>
                          <m:rPr>
                            <m:sty m:val="p"/>
                          </m:rPr>
                          <w:rPr>
                            <w:rFonts w:ascii="Cambria Math" w:hAnsi="Cambria Math"/>
                            <w:sz w:val="28"/>
                          </w:rPr>
                          <m:t>0</m:t>
                        </m:r>
                      </m:e>
                    </m:mr>
                    <m:mr>
                      <m:e>
                        <m:r>
                          <m:rPr>
                            <m:sty m:val="p"/>
                          </m:rPr>
                          <w:rPr>
                            <w:rFonts w:ascii="Cambria Math" w:hAnsi="Cambria Math"/>
                            <w:sz w:val="28"/>
                          </w:rPr>
                          <m:t>1</m:t>
                        </m:r>
                      </m:e>
                      <m:e>
                        <m:r>
                          <m:rPr>
                            <m:sty m:val="p"/>
                          </m:rPr>
                          <w:rPr>
                            <w:rFonts w:ascii="Cambria Math" w:hAnsi="Cambria Math"/>
                            <w:sz w:val="28"/>
                          </w:rPr>
                          <m:t>0</m:t>
                        </m:r>
                      </m:e>
                    </m:mr>
                  </m:m>
                </m:e>
                <m:e>
                  <m:m>
                    <m:mPr>
                      <m:mcs>
                        <m:mc>
                          <m:mcPr>
                            <m:count m:val="2"/>
                            <m:mcJc m:val="center"/>
                          </m:mcPr>
                        </m:mc>
                      </m:mcs>
                      <m:ctrlPr>
                        <w:rPr>
                          <w:rFonts w:ascii="Cambria Math" w:hAnsi="Cambria Math"/>
                          <w:sz w:val="28"/>
                        </w:rPr>
                      </m:ctrlPr>
                    </m:mPr>
                    <m:mr>
                      <m:e>
                        <m:r>
                          <m:rPr>
                            <m:sty m:val="p"/>
                          </m:rPr>
                          <w:rPr>
                            <w:rFonts w:ascii="Cambria Math" w:hAnsi="Cambria Math"/>
                            <w:sz w:val="28"/>
                          </w:rPr>
                          <m:t>0</m:t>
                        </m:r>
                      </m:e>
                      <m:e>
                        <m:r>
                          <m:rPr>
                            <m:sty m:val="p"/>
                          </m:rPr>
                          <w:rPr>
                            <w:rFonts w:ascii="Cambria Math" w:hAnsi="Cambria Math"/>
                            <w:sz w:val="28"/>
                          </w:rPr>
                          <m:t>0</m:t>
                        </m:r>
                      </m:e>
                    </m:mr>
                    <m:mr>
                      <m:e>
                        <m:r>
                          <m:rPr>
                            <m:sty m:val="p"/>
                          </m:rPr>
                          <w:rPr>
                            <w:rFonts w:ascii="Cambria Math" w:hAnsi="Cambria Math"/>
                            <w:sz w:val="28"/>
                          </w:rPr>
                          <m:t>1</m:t>
                        </m:r>
                      </m:e>
                      <m:e>
                        <m:r>
                          <m:rPr>
                            <m:sty m:val="p"/>
                          </m:rPr>
                          <w:rPr>
                            <w:rFonts w:ascii="Cambria Math" w:hAnsi="Cambria Math"/>
                            <w:sz w:val="28"/>
                          </w:rPr>
                          <m:t>0</m:t>
                        </m:r>
                      </m:e>
                    </m:mr>
                  </m:m>
                </m:e>
              </m:mr>
            </m:m>
          </m:e>
        </m:d>
      </m:oMath>
      <w:r w:rsidR="00510DC0" w:rsidRPr="00CD1AF5">
        <w:rPr>
          <w:rFonts w:eastAsiaTheme="minorEastAsia"/>
          <w:sz w:val="28"/>
        </w:rPr>
        <w:tab/>
      </w:r>
      <w:r w:rsidR="00510DC0" w:rsidRPr="00CD1AF5">
        <w:rPr>
          <w:rFonts w:eastAsiaTheme="minorEastAsia"/>
          <w:sz w:val="28"/>
        </w:rPr>
        <w:tab/>
      </w:r>
      <w:r w:rsidR="00634229">
        <w:rPr>
          <w:rFonts w:eastAsiaTheme="minorEastAsia"/>
          <w:sz w:val="28"/>
          <w:lang w:val="kk-KZ"/>
        </w:rPr>
        <w:t xml:space="preserve">           </w:t>
      </w:r>
      <w:r w:rsidR="00510DC0" w:rsidRPr="00CD1AF5">
        <w:rPr>
          <w:rFonts w:eastAsiaTheme="minorEastAsia"/>
          <w:sz w:val="28"/>
        </w:rPr>
        <w:tab/>
        <w:t>(</w:t>
      </w:r>
      <w:r w:rsidR="00671AF3">
        <w:rPr>
          <w:rFonts w:eastAsiaTheme="minorEastAsia"/>
          <w:sz w:val="28"/>
        </w:rPr>
        <w:t>31</w:t>
      </w:r>
      <w:r w:rsidR="00510DC0" w:rsidRPr="00CD1AF5">
        <w:rPr>
          <w:rFonts w:eastAsiaTheme="minorEastAsia"/>
          <w:sz w:val="28"/>
        </w:rPr>
        <w:t>)</w:t>
      </w:r>
    </w:p>
    <w:p w14:paraId="68504E0C" w14:textId="77777777" w:rsidR="00137BC3" w:rsidRPr="00CD1AF5" w:rsidRDefault="00137BC3" w:rsidP="00693088">
      <w:pPr>
        <w:ind w:firstLine="709"/>
        <w:jc w:val="both"/>
        <w:rPr>
          <w:sz w:val="28"/>
        </w:rPr>
      </w:pPr>
    </w:p>
    <w:p w14:paraId="4797094F" w14:textId="4F3E2BC6" w:rsidR="00510DC0" w:rsidRPr="00CD1AF5" w:rsidRDefault="00000000" w:rsidP="00634229">
      <w:pPr>
        <w:ind w:firstLine="709"/>
        <w:jc w:val="right"/>
        <w:rPr>
          <w:sz w:val="28"/>
        </w:rPr>
      </w:pPr>
      <m:oMath>
        <m:d>
          <m:dPr>
            <m:begChr m:val="["/>
            <m:endChr m:val="]"/>
            <m:ctrlPr>
              <w:rPr>
                <w:rFonts w:ascii="Cambria Math" w:hAnsi="Cambria Math"/>
                <w:sz w:val="28"/>
                <w:lang w:val="en-GB"/>
              </w:rPr>
            </m:ctrlPr>
          </m:dPr>
          <m:e>
            <m:r>
              <w:rPr>
                <w:rFonts w:ascii="Cambria Math" w:hAnsi="Cambria Math"/>
                <w:sz w:val="28"/>
                <w:lang w:val="en-GB"/>
              </w:rPr>
              <m:t>D</m:t>
            </m:r>
          </m:e>
        </m:d>
        <m:r>
          <m:rPr>
            <m:sty m:val="p"/>
          </m:rPr>
          <w:rPr>
            <w:rFonts w:ascii="Cambria Math" w:hAnsi="Cambria Math"/>
            <w:sz w:val="28"/>
          </w:rPr>
          <m:t>=</m:t>
        </m:r>
        <m:f>
          <m:fPr>
            <m:ctrlPr>
              <w:rPr>
                <w:rFonts w:ascii="Cambria Math" w:hAnsi="Cambria Math"/>
                <w:sz w:val="28"/>
                <w:lang w:val="en-GB"/>
              </w:rPr>
            </m:ctrlPr>
          </m:fPr>
          <m:num>
            <m:r>
              <w:rPr>
                <w:rFonts w:ascii="Cambria Math" w:hAnsi="Cambria Math"/>
                <w:sz w:val="28"/>
                <w:lang w:val="en-GB"/>
              </w:rPr>
              <m:t>E</m:t>
            </m:r>
          </m:num>
          <m:den>
            <m:d>
              <m:dPr>
                <m:ctrlPr>
                  <w:rPr>
                    <w:rFonts w:ascii="Cambria Math" w:hAnsi="Cambria Math"/>
                    <w:sz w:val="28"/>
                    <w:lang w:val="en-GB"/>
                  </w:rPr>
                </m:ctrlPr>
              </m:dPr>
              <m:e>
                <m:r>
                  <m:rPr>
                    <m:sty m:val="p"/>
                  </m:rPr>
                  <w:rPr>
                    <w:rFonts w:ascii="Cambria Math" w:hAnsi="Cambria Math"/>
                    <w:sz w:val="28"/>
                  </w:rPr>
                  <m:t>1-2</m:t>
                </m:r>
                <m:r>
                  <w:rPr>
                    <w:rFonts w:ascii="Cambria Math" w:hAnsi="Cambria Math"/>
                    <w:sz w:val="28"/>
                    <w:lang w:val="en-GB"/>
                  </w:rPr>
                  <m:t>v</m:t>
                </m:r>
              </m:e>
            </m:d>
            <m:r>
              <m:rPr>
                <m:sty m:val="p"/>
              </m:rPr>
              <w:rPr>
                <w:rFonts w:ascii="Cambria Math" w:hAnsi="Cambria Math"/>
                <w:sz w:val="28"/>
              </w:rPr>
              <m:t>(1+</m:t>
            </m:r>
            <m:r>
              <w:rPr>
                <w:rFonts w:ascii="Cambria Math" w:hAnsi="Cambria Math"/>
                <w:sz w:val="28"/>
                <w:lang w:val="en-GB"/>
              </w:rPr>
              <m:t>v</m:t>
            </m:r>
            <m:r>
              <m:rPr>
                <m:sty m:val="p"/>
              </m:rPr>
              <w:rPr>
                <w:rFonts w:ascii="Cambria Math" w:hAnsi="Cambria Math"/>
                <w:sz w:val="28"/>
              </w:rPr>
              <m:t>)</m:t>
            </m:r>
          </m:den>
        </m:f>
        <m:d>
          <m:dPr>
            <m:begChr m:val="["/>
            <m:endChr m:val="]"/>
            <m:ctrlPr>
              <w:rPr>
                <w:rFonts w:ascii="Cambria Math" w:hAnsi="Cambria Math"/>
                <w:sz w:val="28"/>
                <w:lang w:val="en-GB"/>
              </w:rPr>
            </m:ctrlPr>
          </m:dPr>
          <m:e>
            <m:m>
              <m:mPr>
                <m:mcs>
                  <m:mc>
                    <m:mcPr>
                      <m:count m:val="2"/>
                      <m:mcJc m:val="center"/>
                    </m:mcPr>
                  </m:mc>
                </m:mcs>
                <m:ctrlPr>
                  <w:rPr>
                    <w:rFonts w:ascii="Cambria Math" w:hAnsi="Cambria Math"/>
                    <w:sz w:val="28"/>
                    <w:lang w:val="en-GB"/>
                  </w:rPr>
                </m:ctrlPr>
              </m:mPr>
              <m:mr>
                <m:e>
                  <m:m>
                    <m:mPr>
                      <m:mcs>
                        <m:mc>
                          <m:mcPr>
                            <m:count m:val="2"/>
                            <m:mcJc m:val="center"/>
                          </m:mcPr>
                        </m:mc>
                      </m:mcs>
                      <m:ctrlPr>
                        <w:rPr>
                          <w:rFonts w:ascii="Cambria Math" w:hAnsi="Cambria Math"/>
                          <w:sz w:val="28"/>
                          <w:lang w:val="en-GB"/>
                        </w:rPr>
                      </m:ctrlPr>
                    </m:mPr>
                    <m:mr>
                      <m:e>
                        <m:r>
                          <m:rPr>
                            <m:sty m:val="p"/>
                          </m:rPr>
                          <w:rPr>
                            <w:rFonts w:ascii="Cambria Math" w:hAnsi="Cambria Math"/>
                            <w:sz w:val="28"/>
                          </w:rPr>
                          <m:t>1-</m:t>
                        </m:r>
                        <m:r>
                          <w:rPr>
                            <w:rFonts w:ascii="Cambria Math" w:hAnsi="Cambria Math"/>
                            <w:sz w:val="28"/>
                            <w:lang w:val="en-GB"/>
                          </w:rPr>
                          <m:t>v</m:t>
                        </m:r>
                      </m:e>
                      <m:e>
                        <m:r>
                          <w:rPr>
                            <w:rFonts w:ascii="Cambria Math" w:hAnsi="Cambria Math"/>
                            <w:sz w:val="28"/>
                            <w:lang w:val="en-GB"/>
                          </w:rPr>
                          <m:t>v</m:t>
                        </m:r>
                      </m:e>
                    </m:mr>
                    <m:mr>
                      <m:e>
                        <m:r>
                          <w:rPr>
                            <w:rFonts w:ascii="Cambria Math" w:hAnsi="Cambria Math"/>
                            <w:sz w:val="28"/>
                            <w:lang w:val="en-GB"/>
                          </w:rPr>
                          <m:t>v</m:t>
                        </m:r>
                      </m:e>
                      <m:e>
                        <m:r>
                          <m:rPr>
                            <m:sty m:val="p"/>
                          </m:rPr>
                          <w:rPr>
                            <w:rFonts w:ascii="Cambria Math" w:hAnsi="Cambria Math"/>
                            <w:sz w:val="28"/>
                          </w:rPr>
                          <m:t>1-</m:t>
                        </m:r>
                        <m:r>
                          <w:rPr>
                            <w:rFonts w:ascii="Cambria Math" w:hAnsi="Cambria Math"/>
                            <w:sz w:val="28"/>
                            <w:lang w:val="en-GB"/>
                          </w:rPr>
                          <m:t>v</m:t>
                        </m:r>
                      </m:e>
                    </m:mr>
                  </m:m>
                </m:e>
                <m:e>
                  <m:m>
                    <m:mPr>
                      <m:mcs>
                        <m:mc>
                          <m:mcPr>
                            <m:count m:val="2"/>
                            <m:mcJc m:val="center"/>
                          </m:mcPr>
                        </m:mc>
                      </m:mcs>
                      <m:ctrlPr>
                        <w:rPr>
                          <w:rFonts w:ascii="Cambria Math" w:hAnsi="Cambria Math"/>
                          <w:sz w:val="28"/>
                          <w:lang w:val="en-GB"/>
                        </w:rPr>
                      </m:ctrlPr>
                    </m:mPr>
                    <m:mr>
                      <m:e>
                        <m:r>
                          <w:rPr>
                            <w:rFonts w:ascii="Cambria Math" w:hAnsi="Cambria Math"/>
                            <w:sz w:val="28"/>
                            <w:lang w:val="en-GB"/>
                          </w:rPr>
                          <m:t>v</m:t>
                        </m:r>
                      </m:e>
                      <m:e>
                        <m:r>
                          <m:rPr>
                            <m:sty m:val="p"/>
                          </m:rPr>
                          <w:rPr>
                            <w:rFonts w:ascii="Cambria Math" w:hAnsi="Cambria Math"/>
                            <w:sz w:val="28"/>
                          </w:rPr>
                          <m:t xml:space="preserve">        0</m:t>
                        </m:r>
                      </m:e>
                    </m:mr>
                    <m:mr>
                      <m:e>
                        <m:r>
                          <w:rPr>
                            <w:rFonts w:ascii="Cambria Math" w:hAnsi="Cambria Math"/>
                            <w:sz w:val="28"/>
                            <w:lang w:val="en-GB"/>
                          </w:rPr>
                          <m:t>v</m:t>
                        </m:r>
                      </m:e>
                      <m:e>
                        <m:r>
                          <m:rPr>
                            <m:sty m:val="p"/>
                          </m:rPr>
                          <w:rPr>
                            <w:rFonts w:ascii="Cambria Math" w:hAnsi="Cambria Math"/>
                            <w:sz w:val="28"/>
                          </w:rPr>
                          <m:t xml:space="preserve">        0</m:t>
                        </m:r>
                      </m:e>
                    </m:mr>
                  </m:m>
                </m:e>
              </m:mr>
              <m:mr>
                <m:e>
                  <m:m>
                    <m:mPr>
                      <m:mcs>
                        <m:mc>
                          <m:mcPr>
                            <m:count m:val="2"/>
                            <m:mcJc m:val="center"/>
                          </m:mcPr>
                        </m:mc>
                      </m:mcs>
                      <m:ctrlPr>
                        <w:rPr>
                          <w:rFonts w:ascii="Cambria Math" w:hAnsi="Cambria Math"/>
                          <w:sz w:val="28"/>
                          <w:lang w:val="en-GB"/>
                        </w:rPr>
                      </m:ctrlPr>
                    </m:mPr>
                    <m:mr>
                      <m:e>
                        <m:r>
                          <w:rPr>
                            <w:rFonts w:ascii="Cambria Math" w:hAnsi="Cambria Math"/>
                            <w:sz w:val="28"/>
                            <w:lang w:val="en-GB"/>
                          </w:rPr>
                          <m:t>v</m:t>
                        </m:r>
                        <m:r>
                          <m:rPr>
                            <m:sty m:val="p"/>
                          </m:rPr>
                          <w:rPr>
                            <w:rFonts w:ascii="Cambria Math" w:hAnsi="Cambria Math"/>
                            <w:sz w:val="28"/>
                          </w:rPr>
                          <m:t xml:space="preserve">     </m:t>
                        </m:r>
                      </m:e>
                      <m:e>
                        <m:r>
                          <m:rPr>
                            <m:sty m:val="p"/>
                          </m:rPr>
                          <w:rPr>
                            <w:rFonts w:ascii="Cambria Math" w:hAnsi="Cambria Math"/>
                            <w:sz w:val="28"/>
                          </w:rPr>
                          <m:t xml:space="preserve">   </m:t>
                        </m:r>
                        <m:r>
                          <w:rPr>
                            <w:rFonts w:ascii="Cambria Math" w:hAnsi="Cambria Math"/>
                            <w:sz w:val="28"/>
                            <w:lang w:val="en-GB"/>
                          </w:rPr>
                          <m:t>v</m:t>
                        </m:r>
                      </m:e>
                    </m:mr>
                    <m:mr>
                      <m:e>
                        <m:r>
                          <m:rPr>
                            <m:sty m:val="p"/>
                          </m:rPr>
                          <w:rPr>
                            <w:rFonts w:ascii="Cambria Math" w:hAnsi="Cambria Math"/>
                            <w:sz w:val="28"/>
                          </w:rPr>
                          <m:t xml:space="preserve">0     </m:t>
                        </m:r>
                      </m:e>
                      <m:e>
                        <m:r>
                          <m:rPr>
                            <m:sty m:val="p"/>
                          </m:rPr>
                          <w:rPr>
                            <w:rFonts w:ascii="Cambria Math" w:hAnsi="Cambria Math"/>
                            <w:sz w:val="28"/>
                          </w:rPr>
                          <m:t xml:space="preserve">   0</m:t>
                        </m:r>
                      </m:e>
                    </m:mr>
                  </m:m>
                </m:e>
                <m:e>
                  <m:m>
                    <m:mPr>
                      <m:mcs>
                        <m:mc>
                          <m:mcPr>
                            <m:count m:val="2"/>
                            <m:mcJc m:val="center"/>
                          </m:mcPr>
                        </m:mc>
                      </m:mcs>
                      <m:ctrlPr>
                        <w:rPr>
                          <w:rFonts w:ascii="Cambria Math" w:hAnsi="Cambria Math"/>
                          <w:sz w:val="28"/>
                          <w:lang w:val="en-GB"/>
                        </w:rPr>
                      </m:ctrlPr>
                    </m:mPr>
                    <m:mr>
                      <m:e>
                        <m:r>
                          <m:rPr>
                            <m:sty m:val="p"/>
                          </m:rPr>
                          <w:rPr>
                            <w:rFonts w:ascii="Cambria Math" w:hAnsi="Cambria Math"/>
                            <w:sz w:val="28"/>
                          </w:rPr>
                          <m:t>1-</m:t>
                        </m:r>
                        <m:r>
                          <w:rPr>
                            <w:rFonts w:ascii="Cambria Math" w:hAnsi="Cambria Math"/>
                            <w:sz w:val="28"/>
                            <w:lang w:val="en-GB"/>
                          </w:rPr>
                          <m:t>v</m:t>
                        </m:r>
                      </m:e>
                      <m:e>
                        <m:r>
                          <m:rPr>
                            <m:sty m:val="p"/>
                          </m:rPr>
                          <w:rPr>
                            <w:rFonts w:ascii="Cambria Math" w:hAnsi="Cambria Math"/>
                            <w:sz w:val="28"/>
                          </w:rPr>
                          <m:t>0</m:t>
                        </m:r>
                      </m:e>
                    </m:mr>
                    <m:mr>
                      <m:e>
                        <m:r>
                          <m:rPr>
                            <m:sty m:val="p"/>
                          </m:rPr>
                          <w:rPr>
                            <w:rFonts w:ascii="Cambria Math" w:hAnsi="Cambria Math"/>
                            <w:sz w:val="28"/>
                          </w:rPr>
                          <m:t>0</m:t>
                        </m:r>
                      </m:e>
                      <m:e>
                        <m:f>
                          <m:fPr>
                            <m:ctrlPr>
                              <w:rPr>
                                <w:rFonts w:ascii="Cambria Math" w:hAnsi="Cambria Math"/>
                                <w:sz w:val="28"/>
                                <w:lang w:val="en-GB"/>
                              </w:rPr>
                            </m:ctrlPr>
                          </m:fPr>
                          <m:num>
                            <m:r>
                              <m:rPr>
                                <m:sty m:val="p"/>
                              </m:rPr>
                              <w:rPr>
                                <w:rFonts w:ascii="Cambria Math" w:hAnsi="Cambria Math"/>
                                <w:sz w:val="28"/>
                              </w:rPr>
                              <m:t>1-2</m:t>
                            </m:r>
                            <m:r>
                              <w:rPr>
                                <w:rFonts w:ascii="Cambria Math" w:hAnsi="Cambria Math"/>
                                <w:sz w:val="28"/>
                                <w:lang w:val="en-GB"/>
                              </w:rPr>
                              <m:t>v</m:t>
                            </m:r>
                          </m:num>
                          <m:den>
                            <m:r>
                              <m:rPr>
                                <m:sty m:val="p"/>
                              </m:rPr>
                              <w:rPr>
                                <w:rFonts w:ascii="Cambria Math" w:hAnsi="Cambria Math"/>
                                <w:sz w:val="28"/>
                              </w:rPr>
                              <m:t>2</m:t>
                            </m:r>
                          </m:den>
                        </m:f>
                      </m:e>
                    </m:mr>
                  </m:m>
                </m:e>
              </m:mr>
            </m:m>
          </m:e>
        </m:d>
      </m:oMath>
      <w:r w:rsidR="00510DC0" w:rsidRPr="00CD1AF5">
        <w:rPr>
          <w:rFonts w:eastAsiaTheme="minorEastAsia"/>
          <w:sz w:val="28"/>
        </w:rPr>
        <w:t>,</w:t>
      </w:r>
      <w:r w:rsidR="002574C1" w:rsidRPr="00CD1AF5">
        <w:rPr>
          <w:rFonts w:eastAsiaTheme="minorEastAsia"/>
          <w:sz w:val="28"/>
        </w:rPr>
        <w:tab/>
      </w:r>
      <w:r w:rsidR="00510DC0" w:rsidRPr="00CD1AF5">
        <w:rPr>
          <w:rFonts w:eastAsiaTheme="minorEastAsia"/>
          <w:sz w:val="28"/>
        </w:rPr>
        <w:tab/>
      </w:r>
      <w:r w:rsidR="00510DC0" w:rsidRPr="00CD1AF5">
        <w:rPr>
          <w:rFonts w:eastAsiaTheme="minorEastAsia"/>
          <w:sz w:val="28"/>
        </w:rPr>
        <w:tab/>
        <w:t>(</w:t>
      </w:r>
      <w:r w:rsidR="00671AF3">
        <w:rPr>
          <w:rFonts w:eastAsiaTheme="minorEastAsia"/>
          <w:sz w:val="28"/>
        </w:rPr>
        <w:t>32</w:t>
      </w:r>
      <w:r w:rsidR="00510DC0" w:rsidRPr="00CD1AF5">
        <w:rPr>
          <w:rFonts w:eastAsiaTheme="minorEastAsia"/>
          <w:sz w:val="28"/>
        </w:rPr>
        <w:t>)</w:t>
      </w:r>
    </w:p>
    <w:p w14:paraId="6BCF160C" w14:textId="77777777" w:rsidR="00137BC3" w:rsidRDefault="00137BC3" w:rsidP="00693088">
      <w:pPr>
        <w:ind w:firstLine="709"/>
        <w:jc w:val="both"/>
        <w:rPr>
          <w:sz w:val="28"/>
        </w:rPr>
      </w:pPr>
    </w:p>
    <w:p w14:paraId="084CEBF3" w14:textId="47873740" w:rsidR="00510DC0" w:rsidRPr="00CD1AF5" w:rsidRDefault="00634229" w:rsidP="00634229">
      <w:pPr>
        <w:jc w:val="both"/>
        <w:rPr>
          <w:rFonts w:eastAsiaTheme="minorEastAsia"/>
          <w:sz w:val="28"/>
        </w:rPr>
      </w:pPr>
      <w:r>
        <w:rPr>
          <w:sz w:val="28"/>
          <w:lang w:val="kk-KZ"/>
        </w:rPr>
        <w:t xml:space="preserve">где </w:t>
      </w:r>
      <w:r w:rsidR="00510DC0" w:rsidRPr="00CD1AF5">
        <w:rPr>
          <w:sz w:val="28"/>
          <w:lang w:val="en-GB"/>
        </w:rPr>
        <w:t>r</w:t>
      </w:r>
      <w:r w:rsidR="00510DC0" w:rsidRPr="00CD1AF5">
        <w:rPr>
          <w:sz w:val="28"/>
          <w:vertAlign w:val="subscript"/>
        </w:rPr>
        <w:t>0</w:t>
      </w:r>
      <w:r w:rsidR="00510DC0" w:rsidRPr="00CD1AF5">
        <w:rPr>
          <w:sz w:val="28"/>
        </w:rPr>
        <w:t xml:space="preserve"> – радиус центра элемента. Матрица </w:t>
      </w:r>
      <m:oMath>
        <m:d>
          <m:dPr>
            <m:begChr m:val="["/>
            <m:endChr m:val="]"/>
            <m:ctrlPr>
              <w:rPr>
                <w:rFonts w:ascii="Cambria Math" w:hAnsi="Cambria Math"/>
                <w:sz w:val="28"/>
              </w:rPr>
            </m:ctrlPr>
          </m:dPr>
          <m:e>
            <m:r>
              <m:rPr>
                <m:sty m:val="p"/>
              </m:rPr>
              <w:rPr>
                <w:rFonts w:ascii="Cambria Math" w:hAnsi="Cambria Math"/>
                <w:sz w:val="28"/>
              </w:rPr>
              <m:t>А</m:t>
            </m:r>
          </m:e>
        </m:d>
      </m:oMath>
      <w:r w:rsidR="00510DC0" w:rsidRPr="00CD1AF5">
        <w:rPr>
          <w:rFonts w:eastAsiaTheme="minorEastAsia"/>
          <w:sz w:val="28"/>
        </w:rPr>
        <w:t xml:space="preserve"> такая же, как в уравнении (</w:t>
      </w:r>
      <w:r w:rsidR="00A06F59">
        <w:rPr>
          <w:rFonts w:eastAsiaTheme="minorEastAsia"/>
          <w:sz w:val="28"/>
        </w:rPr>
        <w:t>14</w:t>
      </w:r>
      <w:r w:rsidR="00510DC0" w:rsidRPr="00CD1AF5">
        <w:rPr>
          <w:rFonts w:eastAsiaTheme="minorEastAsia"/>
          <w:sz w:val="28"/>
        </w:rPr>
        <w:t xml:space="preserve">). </w:t>
      </w:r>
    </w:p>
    <w:p w14:paraId="0A04915D" w14:textId="2D7290A3" w:rsidR="00510DC0" w:rsidRPr="00CD1AF5" w:rsidRDefault="00510DC0" w:rsidP="00634229">
      <w:pPr>
        <w:ind w:firstLine="709"/>
        <w:jc w:val="both"/>
        <w:rPr>
          <w:sz w:val="28"/>
        </w:rPr>
      </w:pPr>
      <w:r w:rsidRPr="00CD1AF5">
        <w:rPr>
          <w:rFonts w:eastAsiaTheme="minorEastAsia"/>
          <w:sz w:val="28"/>
        </w:rPr>
        <w:t>В остальном, получение осесимметричного решения в упругой постановке не отличается от плоского решения</w:t>
      </w:r>
      <w:r w:rsidR="002F7429" w:rsidRPr="002F7429">
        <w:rPr>
          <w:rFonts w:eastAsiaTheme="minorEastAsia"/>
          <w:sz w:val="28"/>
        </w:rPr>
        <w:t xml:space="preserve"> [127</w:t>
      </w:r>
      <w:r w:rsidR="00426EF0">
        <w:rPr>
          <w:rFonts w:eastAsiaTheme="minorEastAsia"/>
          <w:sz w:val="28"/>
        </w:rPr>
        <w:t>, 130</w:t>
      </w:r>
      <w:r w:rsidR="002F7429" w:rsidRPr="002F7429">
        <w:rPr>
          <w:rFonts w:eastAsiaTheme="minorEastAsia"/>
          <w:sz w:val="28"/>
        </w:rPr>
        <w:t>]</w:t>
      </w:r>
      <w:r w:rsidRPr="00CD1AF5">
        <w:rPr>
          <w:rFonts w:eastAsiaTheme="minorEastAsia"/>
          <w:sz w:val="28"/>
        </w:rPr>
        <w:t>.</w:t>
      </w:r>
    </w:p>
    <w:p w14:paraId="6C494638" w14:textId="5A3C24FB" w:rsidR="00510DC0" w:rsidRPr="00CD1AF5" w:rsidRDefault="00A43413" w:rsidP="00634229">
      <w:pPr>
        <w:ind w:firstLine="709"/>
        <w:jc w:val="both"/>
        <w:rPr>
          <w:sz w:val="28"/>
        </w:rPr>
      </w:pPr>
      <w:r w:rsidRPr="00A43413">
        <w:rPr>
          <w:sz w:val="28"/>
        </w:rPr>
        <w:t xml:space="preserve">В программном комплексе </w:t>
      </w:r>
      <w:proofErr w:type="spellStart"/>
      <w:r w:rsidRPr="00A43413">
        <w:rPr>
          <w:sz w:val="28"/>
        </w:rPr>
        <w:t>Plaxis</w:t>
      </w:r>
      <w:proofErr w:type="spellEnd"/>
      <w:r w:rsidRPr="00A43413">
        <w:rPr>
          <w:sz w:val="28"/>
        </w:rPr>
        <w:t xml:space="preserve"> модель плоской деформации применяется для расчёта конструкций, имеющих более или менее постоянное поперечное сечение и однородное напряжённое состояние вдоль направления, перпендикулярного этому сечению. При этом предполагается, что перемещения и напряжения в перпендикулярном направлении отсутствуют, однако нормальные напряжения в этом направлении учитываются в полном объёме при расчётах</w:t>
      </w:r>
      <w:r w:rsidR="002F7429" w:rsidRPr="002F7429">
        <w:rPr>
          <w:sz w:val="28"/>
        </w:rPr>
        <w:t xml:space="preserve"> [127</w:t>
      </w:r>
      <w:r w:rsidR="003F4A42">
        <w:rPr>
          <w:sz w:val="28"/>
        </w:rPr>
        <w:t>, 129</w:t>
      </w:r>
      <w:r w:rsidR="00426EF0">
        <w:rPr>
          <w:sz w:val="28"/>
        </w:rPr>
        <w:t>, 130</w:t>
      </w:r>
      <w:r w:rsidR="002F7429" w:rsidRPr="002F7429">
        <w:rPr>
          <w:sz w:val="28"/>
        </w:rPr>
        <w:t>]</w:t>
      </w:r>
      <w:r w:rsidR="00510DC0" w:rsidRPr="00CD1AF5">
        <w:rPr>
          <w:sz w:val="28"/>
        </w:rPr>
        <w:t>.</w:t>
      </w:r>
    </w:p>
    <w:p w14:paraId="5217BD57" w14:textId="1FA8C030" w:rsidR="00510DC0" w:rsidRPr="00CD1AF5" w:rsidRDefault="00A43413" w:rsidP="00634229">
      <w:pPr>
        <w:ind w:firstLine="709"/>
        <w:jc w:val="both"/>
        <w:rPr>
          <w:sz w:val="28"/>
        </w:rPr>
      </w:pPr>
      <w:r w:rsidRPr="00A43413">
        <w:rPr>
          <w:sz w:val="28"/>
        </w:rPr>
        <w:t xml:space="preserve">В программном комплексе </w:t>
      </w:r>
      <w:proofErr w:type="spellStart"/>
      <w:r w:rsidRPr="00A43413">
        <w:rPr>
          <w:sz w:val="28"/>
        </w:rPr>
        <w:t>Plaxis</w:t>
      </w:r>
      <w:proofErr w:type="spellEnd"/>
      <w:r w:rsidRPr="00A43413">
        <w:rPr>
          <w:sz w:val="28"/>
        </w:rPr>
        <w:t xml:space="preserve"> осесимметричная модель применяется для расчёта тел вращения с приблизительно постоянным радиальным сечением и равномерным распределением нагрузок относительно центральной оси. </w:t>
      </w:r>
      <w:r w:rsidRPr="00A43413">
        <w:rPr>
          <w:sz w:val="28"/>
        </w:rPr>
        <w:lastRenderedPageBreak/>
        <w:t xml:space="preserve">Предполагается, что напряжённое и деформированное состояние одинаково во всех радиальных направлениях. В таких задачах координата </w:t>
      </w:r>
      <w:proofErr w:type="spellStart"/>
      <w:r w:rsidRPr="00A43413">
        <w:rPr>
          <w:sz w:val="28"/>
        </w:rPr>
        <w:t>xxx</w:t>
      </w:r>
      <w:proofErr w:type="spellEnd"/>
      <w:r w:rsidRPr="00A43413">
        <w:rPr>
          <w:sz w:val="28"/>
        </w:rPr>
        <w:t xml:space="preserve"> интерпретируется как радиус, а координата </w:t>
      </w:r>
      <w:proofErr w:type="spellStart"/>
      <w:r w:rsidRPr="00A43413">
        <w:rPr>
          <w:sz w:val="28"/>
        </w:rPr>
        <w:t>yyy</w:t>
      </w:r>
      <w:proofErr w:type="spellEnd"/>
      <w:r w:rsidRPr="00A43413">
        <w:rPr>
          <w:sz w:val="28"/>
        </w:rPr>
        <w:t xml:space="preserve"> — как ось симметрии. При этом координата </w:t>
      </w:r>
      <w:proofErr w:type="spellStart"/>
      <w:r w:rsidRPr="00A43413">
        <w:rPr>
          <w:sz w:val="28"/>
        </w:rPr>
        <w:t>xxx</w:t>
      </w:r>
      <w:proofErr w:type="spellEnd"/>
      <w:r w:rsidRPr="00A43413">
        <w:rPr>
          <w:sz w:val="28"/>
        </w:rPr>
        <w:t xml:space="preserve"> должна иметь только положительные значения</w:t>
      </w:r>
      <w:r w:rsidR="002F7429" w:rsidRPr="00426EF0">
        <w:rPr>
          <w:sz w:val="28"/>
        </w:rPr>
        <w:t xml:space="preserve"> [127</w:t>
      </w:r>
      <w:r w:rsidR="003F4A42">
        <w:rPr>
          <w:sz w:val="28"/>
        </w:rPr>
        <w:t>, 129</w:t>
      </w:r>
      <w:r w:rsidR="00426EF0">
        <w:rPr>
          <w:sz w:val="28"/>
        </w:rPr>
        <w:t>, 130</w:t>
      </w:r>
      <w:r w:rsidR="002F7429" w:rsidRPr="00426EF0">
        <w:rPr>
          <w:sz w:val="28"/>
        </w:rPr>
        <w:t>]</w:t>
      </w:r>
      <w:r w:rsidR="00510DC0" w:rsidRPr="00CD1AF5">
        <w:rPr>
          <w:sz w:val="28"/>
        </w:rPr>
        <w:t>.</w:t>
      </w:r>
    </w:p>
    <w:p w14:paraId="6F26888B" w14:textId="77777777" w:rsidR="00510DC0" w:rsidRPr="00CD1AF5" w:rsidRDefault="00510DC0" w:rsidP="00634229">
      <w:pPr>
        <w:ind w:firstLine="709"/>
        <w:contextualSpacing/>
        <w:jc w:val="both"/>
        <w:rPr>
          <w:sz w:val="28"/>
          <w:szCs w:val="28"/>
        </w:rPr>
      </w:pPr>
    </w:p>
    <w:p w14:paraId="7C0F3A30" w14:textId="028DB596" w:rsidR="00FB7065" w:rsidRPr="00137BC3" w:rsidRDefault="006B1214" w:rsidP="00634229">
      <w:pPr>
        <w:pStyle w:val="3"/>
        <w:spacing w:before="0"/>
        <w:rPr>
          <w:b w:val="0"/>
        </w:rPr>
      </w:pPr>
      <w:bookmarkStart w:id="133" w:name="_Toc195095289"/>
      <w:r w:rsidRPr="00137BC3">
        <w:rPr>
          <w:b w:val="0"/>
        </w:rPr>
        <w:t>4.1</w:t>
      </w:r>
      <w:r w:rsidR="00FB7065" w:rsidRPr="00137BC3">
        <w:rPr>
          <w:b w:val="0"/>
        </w:rPr>
        <w:t>.</w:t>
      </w:r>
      <w:r w:rsidRPr="00137BC3">
        <w:rPr>
          <w:b w:val="0"/>
        </w:rPr>
        <w:t>3</w:t>
      </w:r>
      <w:r w:rsidR="00FB7065" w:rsidRPr="00137BC3">
        <w:rPr>
          <w:b w:val="0"/>
        </w:rPr>
        <w:t xml:space="preserve"> Упругопластическая модель грунта Кулона-Мора</w:t>
      </w:r>
      <w:bookmarkEnd w:id="133"/>
    </w:p>
    <w:p w14:paraId="5C933BCE" w14:textId="35EEB25D" w:rsidR="00FB7065" w:rsidRPr="00CD1AF5" w:rsidRDefault="00FB7065" w:rsidP="00634229">
      <w:pPr>
        <w:ind w:firstLine="709"/>
        <w:jc w:val="both"/>
        <w:rPr>
          <w:sz w:val="28"/>
          <w:szCs w:val="28"/>
        </w:rPr>
      </w:pPr>
      <w:r w:rsidRPr="00CD1AF5">
        <w:rPr>
          <w:sz w:val="28"/>
          <w:szCs w:val="28"/>
        </w:rPr>
        <w:t xml:space="preserve">Пластичность связана с развитием необратимых деформаций. Для того, чтобы оценить пластичность в расчётах, функция текучести, </w:t>
      </w:r>
      <w:r w:rsidRPr="00CD1AF5">
        <w:rPr>
          <w:position w:val="-10"/>
          <w:sz w:val="28"/>
          <w:szCs w:val="28"/>
        </w:rPr>
        <w:object w:dxaOrig="240" w:dyaOrig="320" w14:anchorId="09EC13E3">
          <v:shape id="_x0000_i1032" type="#_x0000_t75" style="width:12.9pt;height:19.35pt" o:ole="">
            <v:imagedata r:id="rId120" o:title=""/>
          </v:shape>
          <o:OLEObject Type="Embed" ProgID="Equation.3" ShapeID="_x0000_i1032" DrawAspect="Content" ObjectID="_1809265043" r:id="rId121"/>
        </w:object>
      </w:r>
      <w:r w:rsidRPr="00CD1AF5">
        <w:rPr>
          <w:sz w:val="28"/>
          <w:szCs w:val="28"/>
        </w:rPr>
        <w:t xml:space="preserve">, представлена как функция от напряжения и деформации. Пластичная текучесть обеспечивается условием </w:t>
      </w:r>
      <w:r w:rsidRPr="00CD1AF5">
        <w:rPr>
          <w:position w:val="-10"/>
          <w:sz w:val="28"/>
          <w:szCs w:val="28"/>
        </w:rPr>
        <w:object w:dxaOrig="620" w:dyaOrig="320" w14:anchorId="40C3AEAD">
          <v:shape id="_x0000_i1033" type="#_x0000_t75" style="width:30.1pt;height:19.35pt" o:ole="">
            <v:imagedata r:id="rId122" o:title=""/>
          </v:shape>
          <o:OLEObject Type="Embed" ProgID="Equation.3" ShapeID="_x0000_i1033" DrawAspect="Content" ObjectID="_1809265044" r:id="rId123"/>
        </w:object>
      </w:r>
      <w:r w:rsidRPr="00CD1AF5">
        <w:rPr>
          <w:sz w:val="28"/>
          <w:szCs w:val="28"/>
        </w:rPr>
        <w:t>. Это условие часто может быть представлено в виде плоскости в пространстве главных напряжений. Идеально-пластичная модель является базовой моделью с фиксированной плоскостью, то есть поверхностью, которая полностью определена параметрами модели и не зависит от напряжения (пластичности). Напряженные состояния, представленные точками в пределах плоскости, характеризуются идеально-упругими и упругими деформациями</w:t>
      </w:r>
      <w:r w:rsidR="009C56DF">
        <w:rPr>
          <w:sz w:val="28"/>
          <w:szCs w:val="28"/>
        </w:rPr>
        <w:t xml:space="preserve"> </w:t>
      </w:r>
      <w:r w:rsidR="009C56DF" w:rsidRPr="009C56DF">
        <w:rPr>
          <w:sz w:val="28"/>
          <w:szCs w:val="28"/>
        </w:rPr>
        <w:t>[128]</w:t>
      </w:r>
      <w:r w:rsidRPr="00CD1AF5">
        <w:rPr>
          <w:sz w:val="28"/>
          <w:szCs w:val="28"/>
        </w:rPr>
        <w:t>.</w:t>
      </w:r>
    </w:p>
    <w:p w14:paraId="53B0D09C" w14:textId="77777777" w:rsidR="006B1214" w:rsidRPr="00CD1AF5" w:rsidRDefault="006B1214" w:rsidP="00634229">
      <w:pPr>
        <w:ind w:firstLine="709"/>
        <w:jc w:val="both"/>
        <w:rPr>
          <w:b/>
          <w:sz w:val="28"/>
        </w:rPr>
      </w:pPr>
    </w:p>
    <w:p w14:paraId="23F3D765" w14:textId="117BEC46" w:rsidR="00FB7065" w:rsidRPr="00137BC3" w:rsidRDefault="006B1214" w:rsidP="00634229">
      <w:pPr>
        <w:pStyle w:val="3"/>
        <w:spacing w:before="0"/>
        <w:rPr>
          <w:b w:val="0"/>
        </w:rPr>
      </w:pPr>
      <w:bookmarkStart w:id="134" w:name="_Toc195095290"/>
      <w:r w:rsidRPr="00137BC3">
        <w:rPr>
          <w:b w:val="0"/>
        </w:rPr>
        <w:t xml:space="preserve">4.1.4 </w:t>
      </w:r>
      <w:r w:rsidR="00FB7065" w:rsidRPr="00137BC3">
        <w:rPr>
          <w:b w:val="0"/>
        </w:rPr>
        <w:t>Формулировка модели Мора-Кулона</w:t>
      </w:r>
      <w:bookmarkEnd w:id="134"/>
    </w:p>
    <w:p w14:paraId="4008C5F2" w14:textId="1900702D" w:rsidR="00FB7065" w:rsidRPr="00CD1AF5" w:rsidRDefault="00FB7065" w:rsidP="00634229">
      <w:pPr>
        <w:autoSpaceDE w:val="0"/>
        <w:autoSpaceDN w:val="0"/>
        <w:adjustRightInd w:val="0"/>
        <w:ind w:firstLine="709"/>
        <w:jc w:val="both"/>
        <w:rPr>
          <w:sz w:val="28"/>
          <w:szCs w:val="28"/>
        </w:rPr>
      </w:pPr>
      <w:r w:rsidRPr="00CD1AF5">
        <w:rPr>
          <w:sz w:val="28"/>
          <w:szCs w:val="28"/>
        </w:rPr>
        <w:t>Состояние текучести по Мору-Кулону является продолжением закона Кулона о напряжённом состоянии. Фактически, это проверочное условие того, что закон Кулона о напряжённом состоянии применим к любой плоскости в пределах элемента материала</w:t>
      </w:r>
      <w:r w:rsidR="00C42F7B">
        <w:rPr>
          <w:sz w:val="28"/>
          <w:szCs w:val="28"/>
        </w:rPr>
        <w:t xml:space="preserve"> </w:t>
      </w:r>
      <w:r w:rsidR="00C42F7B" w:rsidRPr="00C42F7B">
        <w:rPr>
          <w:sz w:val="28"/>
          <w:szCs w:val="28"/>
        </w:rPr>
        <w:t>[126]</w:t>
      </w:r>
      <w:r w:rsidRPr="00CD1AF5">
        <w:rPr>
          <w:sz w:val="28"/>
          <w:szCs w:val="28"/>
        </w:rPr>
        <w:t xml:space="preserve">. </w:t>
      </w:r>
    </w:p>
    <w:p w14:paraId="2B9EBDE4" w14:textId="5BB06472" w:rsidR="00FB7065" w:rsidRPr="00CD1AF5" w:rsidRDefault="00FB7065" w:rsidP="00634229">
      <w:pPr>
        <w:autoSpaceDE w:val="0"/>
        <w:autoSpaceDN w:val="0"/>
        <w:adjustRightInd w:val="0"/>
        <w:ind w:firstLine="709"/>
        <w:jc w:val="both"/>
        <w:rPr>
          <w:sz w:val="28"/>
          <w:szCs w:val="28"/>
        </w:rPr>
      </w:pPr>
      <w:r w:rsidRPr="00CD1AF5">
        <w:rPr>
          <w:sz w:val="28"/>
          <w:szCs w:val="28"/>
        </w:rPr>
        <w:t>Полное состояние текучести по Мору-Кулону состоит из шести функций текучести, сформулированных относительно главного напряжения (по примеру Смита &amp; Гриффита, 1982)</w:t>
      </w:r>
      <w:r w:rsidR="00C42F7B" w:rsidRPr="00C42F7B">
        <w:rPr>
          <w:sz w:val="28"/>
          <w:szCs w:val="28"/>
        </w:rPr>
        <w:t xml:space="preserve"> [126]</w:t>
      </w:r>
      <w:r w:rsidRPr="00CD1AF5">
        <w:rPr>
          <w:sz w:val="28"/>
          <w:szCs w:val="28"/>
        </w:rPr>
        <w:t>:</w:t>
      </w:r>
    </w:p>
    <w:p w14:paraId="03E799AA" w14:textId="77777777" w:rsidR="00FB7065" w:rsidRPr="00CD1AF5" w:rsidRDefault="00FB7065" w:rsidP="00693088">
      <w:pPr>
        <w:autoSpaceDE w:val="0"/>
        <w:autoSpaceDN w:val="0"/>
        <w:adjustRightInd w:val="0"/>
        <w:ind w:firstLine="709"/>
        <w:jc w:val="both"/>
        <w:rPr>
          <w:sz w:val="28"/>
          <w:szCs w:val="28"/>
        </w:rPr>
      </w:pPr>
    </w:p>
    <w:p w14:paraId="66FECD52" w14:textId="43F2C5F3" w:rsidR="00FB7065" w:rsidRPr="00CD1AF5" w:rsidRDefault="00FB7065" w:rsidP="00634229">
      <w:pPr>
        <w:autoSpaceDE w:val="0"/>
        <w:autoSpaceDN w:val="0"/>
        <w:adjustRightInd w:val="0"/>
        <w:ind w:firstLine="709"/>
        <w:jc w:val="right"/>
        <w:rPr>
          <w:sz w:val="28"/>
          <w:szCs w:val="28"/>
        </w:rPr>
      </w:pPr>
      <w:r w:rsidRPr="00CD1AF5">
        <w:rPr>
          <w:position w:val="-24"/>
          <w:sz w:val="28"/>
          <w:szCs w:val="28"/>
        </w:rPr>
        <w:object w:dxaOrig="4740" w:dyaOrig="620" w14:anchorId="3203B239">
          <v:shape id="_x0000_i1034" type="#_x0000_t75" style="width:237.45pt;height:30pt" o:ole="">
            <v:imagedata r:id="rId124" o:title=""/>
          </v:shape>
          <o:OLEObject Type="Embed" ProgID="Equation.3" ShapeID="_x0000_i1034" DrawAspect="Content" ObjectID="_1809265045" r:id="rId125"/>
        </w:object>
      </w:r>
      <w:r w:rsidRPr="00CD1AF5">
        <w:rPr>
          <w:sz w:val="28"/>
          <w:szCs w:val="28"/>
        </w:rPr>
        <w:t xml:space="preserve">                           (3</w:t>
      </w:r>
      <w:r w:rsidR="00671AF3">
        <w:rPr>
          <w:sz w:val="28"/>
          <w:szCs w:val="28"/>
        </w:rPr>
        <w:t>3</w:t>
      </w:r>
      <w:r w:rsidRPr="00CD1AF5">
        <w:rPr>
          <w:sz w:val="28"/>
          <w:szCs w:val="28"/>
        </w:rPr>
        <w:t>)</w:t>
      </w:r>
    </w:p>
    <w:p w14:paraId="5817B654" w14:textId="77777777" w:rsidR="00FB7065" w:rsidRPr="00CD1AF5" w:rsidRDefault="00FB7065" w:rsidP="00634229">
      <w:pPr>
        <w:autoSpaceDE w:val="0"/>
        <w:autoSpaceDN w:val="0"/>
        <w:adjustRightInd w:val="0"/>
        <w:ind w:firstLine="709"/>
        <w:jc w:val="right"/>
        <w:rPr>
          <w:sz w:val="28"/>
          <w:szCs w:val="28"/>
        </w:rPr>
      </w:pPr>
    </w:p>
    <w:p w14:paraId="20BA91CE" w14:textId="23B966BA" w:rsidR="00FB7065" w:rsidRPr="00CD1AF5" w:rsidRDefault="00FB7065" w:rsidP="00634229">
      <w:pPr>
        <w:autoSpaceDE w:val="0"/>
        <w:autoSpaceDN w:val="0"/>
        <w:adjustRightInd w:val="0"/>
        <w:ind w:firstLine="709"/>
        <w:jc w:val="right"/>
        <w:rPr>
          <w:sz w:val="28"/>
          <w:szCs w:val="28"/>
        </w:rPr>
      </w:pPr>
      <w:r w:rsidRPr="00CD1AF5">
        <w:rPr>
          <w:position w:val="-24"/>
          <w:sz w:val="28"/>
          <w:szCs w:val="28"/>
        </w:rPr>
        <w:object w:dxaOrig="4740" w:dyaOrig="620" w14:anchorId="52D905EE">
          <v:shape id="_x0000_i1035" type="#_x0000_t75" style="width:237.45pt;height:30pt" o:ole="">
            <v:imagedata r:id="rId126" o:title=""/>
          </v:shape>
          <o:OLEObject Type="Embed" ProgID="Equation.3" ShapeID="_x0000_i1035" DrawAspect="Content" ObjectID="_1809265046" r:id="rId127"/>
        </w:object>
      </w:r>
      <w:r w:rsidRPr="00CD1AF5">
        <w:rPr>
          <w:sz w:val="28"/>
          <w:szCs w:val="28"/>
        </w:rPr>
        <w:t xml:space="preserve">                            (3</w:t>
      </w:r>
      <w:r w:rsidR="00671AF3">
        <w:rPr>
          <w:sz w:val="28"/>
          <w:szCs w:val="28"/>
        </w:rPr>
        <w:t>4</w:t>
      </w:r>
      <w:r w:rsidRPr="00CD1AF5">
        <w:rPr>
          <w:sz w:val="28"/>
          <w:szCs w:val="28"/>
        </w:rPr>
        <w:t>)</w:t>
      </w:r>
    </w:p>
    <w:p w14:paraId="307844C8" w14:textId="77777777" w:rsidR="00FB7065" w:rsidRPr="00CD1AF5" w:rsidRDefault="00FB7065" w:rsidP="00634229">
      <w:pPr>
        <w:autoSpaceDE w:val="0"/>
        <w:autoSpaceDN w:val="0"/>
        <w:adjustRightInd w:val="0"/>
        <w:ind w:firstLine="709"/>
        <w:jc w:val="right"/>
        <w:rPr>
          <w:sz w:val="28"/>
          <w:szCs w:val="28"/>
        </w:rPr>
      </w:pPr>
    </w:p>
    <w:p w14:paraId="10F3884C" w14:textId="31D1A1D2" w:rsidR="00FB7065" w:rsidRPr="00CD1AF5" w:rsidRDefault="00FB7065" w:rsidP="00634229">
      <w:pPr>
        <w:autoSpaceDE w:val="0"/>
        <w:autoSpaceDN w:val="0"/>
        <w:adjustRightInd w:val="0"/>
        <w:ind w:firstLine="709"/>
        <w:jc w:val="right"/>
        <w:rPr>
          <w:sz w:val="28"/>
          <w:szCs w:val="28"/>
        </w:rPr>
      </w:pPr>
      <w:r w:rsidRPr="00CD1AF5">
        <w:rPr>
          <w:position w:val="-24"/>
          <w:sz w:val="28"/>
          <w:szCs w:val="28"/>
        </w:rPr>
        <w:object w:dxaOrig="4720" w:dyaOrig="620" w14:anchorId="6AC55167">
          <v:shape id="_x0000_i1036" type="#_x0000_t75" style="width:235.3pt;height:30pt" o:ole="">
            <v:imagedata r:id="rId128" o:title=""/>
          </v:shape>
          <o:OLEObject Type="Embed" ProgID="Equation.3" ShapeID="_x0000_i1036" DrawAspect="Content" ObjectID="_1809265047" r:id="rId129"/>
        </w:object>
      </w:r>
      <w:r w:rsidRPr="00CD1AF5">
        <w:rPr>
          <w:sz w:val="28"/>
          <w:szCs w:val="28"/>
        </w:rPr>
        <w:t xml:space="preserve">                             (3</w:t>
      </w:r>
      <w:r w:rsidR="00671AF3">
        <w:rPr>
          <w:sz w:val="28"/>
          <w:szCs w:val="28"/>
        </w:rPr>
        <w:t>5</w:t>
      </w:r>
      <w:r w:rsidRPr="00CD1AF5">
        <w:rPr>
          <w:sz w:val="28"/>
          <w:szCs w:val="28"/>
        </w:rPr>
        <w:t>)</w:t>
      </w:r>
    </w:p>
    <w:p w14:paraId="69C084B4" w14:textId="77777777" w:rsidR="00FB7065" w:rsidRPr="00CD1AF5" w:rsidRDefault="00FB7065" w:rsidP="00634229">
      <w:pPr>
        <w:autoSpaceDE w:val="0"/>
        <w:autoSpaceDN w:val="0"/>
        <w:adjustRightInd w:val="0"/>
        <w:ind w:firstLine="709"/>
        <w:jc w:val="right"/>
        <w:rPr>
          <w:sz w:val="28"/>
          <w:szCs w:val="28"/>
        </w:rPr>
      </w:pPr>
    </w:p>
    <w:p w14:paraId="19AFD6F8" w14:textId="6B4DA756" w:rsidR="00FB7065" w:rsidRPr="00CD1AF5" w:rsidRDefault="00FB7065" w:rsidP="00634229">
      <w:pPr>
        <w:autoSpaceDE w:val="0"/>
        <w:autoSpaceDN w:val="0"/>
        <w:adjustRightInd w:val="0"/>
        <w:ind w:firstLine="709"/>
        <w:jc w:val="right"/>
        <w:rPr>
          <w:sz w:val="28"/>
          <w:szCs w:val="28"/>
        </w:rPr>
      </w:pPr>
      <w:r w:rsidRPr="00CD1AF5">
        <w:rPr>
          <w:position w:val="-24"/>
          <w:sz w:val="28"/>
          <w:szCs w:val="28"/>
        </w:rPr>
        <w:object w:dxaOrig="4720" w:dyaOrig="620" w14:anchorId="2ED0C35F">
          <v:shape id="_x0000_i1037" type="#_x0000_t75" style="width:235.3pt;height:30pt" o:ole="">
            <v:imagedata r:id="rId130" o:title=""/>
          </v:shape>
          <o:OLEObject Type="Embed" ProgID="Equation.3" ShapeID="_x0000_i1037" DrawAspect="Content" ObjectID="_1809265048" r:id="rId131"/>
        </w:object>
      </w:r>
      <w:r w:rsidRPr="00CD1AF5">
        <w:rPr>
          <w:sz w:val="28"/>
          <w:szCs w:val="28"/>
        </w:rPr>
        <w:t xml:space="preserve">                             (3</w:t>
      </w:r>
      <w:r w:rsidR="00671AF3">
        <w:rPr>
          <w:sz w:val="28"/>
          <w:szCs w:val="28"/>
        </w:rPr>
        <w:t>6</w:t>
      </w:r>
      <w:r w:rsidRPr="00CD1AF5">
        <w:rPr>
          <w:sz w:val="28"/>
          <w:szCs w:val="28"/>
        </w:rPr>
        <w:t>)</w:t>
      </w:r>
    </w:p>
    <w:p w14:paraId="09D698F3" w14:textId="77777777" w:rsidR="00FB7065" w:rsidRPr="00CD1AF5" w:rsidRDefault="00FB7065" w:rsidP="00634229">
      <w:pPr>
        <w:autoSpaceDE w:val="0"/>
        <w:autoSpaceDN w:val="0"/>
        <w:adjustRightInd w:val="0"/>
        <w:ind w:firstLine="709"/>
        <w:jc w:val="right"/>
        <w:rPr>
          <w:sz w:val="28"/>
          <w:szCs w:val="28"/>
        </w:rPr>
      </w:pPr>
    </w:p>
    <w:p w14:paraId="08B6663E" w14:textId="70164D5C" w:rsidR="00FB7065" w:rsidRPr="00CD1AF5" w:rsidRDefault="00FB7065" w:rsidP="00634229">
      <w:pPr>
        <w:autoSpaceDE w:val="0"/>
        <w:autoSpaceDN w:val="0"/>
        <w:adjustRightInd w:val="0"/>
        <w:ind w:firstLine="709"/>
        <w:jc w:val="right"/>
        <w:rPr>
          <w:sz w:val="28"/>
          <w:szCs w:val="28"/>
        </w:rPr>
      </w:pPr>
      <w:r w:rsidRPr="00CD1AF5">
        <w:rPr>
          <w:position w:val="-24"/>
          <w:sz w:val="28"/>
          <w:szCs w:val="28"/>
        </w:rPr>
        <w:object w:dxaOrig="4720" w:dyaOrig="620" w14:anchorId="19E3DD2B">
          <v:shape id="_x0000_i1038" type="#_x0000_t75" style="width:235.3pt;height:30pt" o:ole="">
            <v:imagedata r:id="rId132" o:title=""/>
          </v:shape>
          <o:OLEObject Type="Embed" ProgID="Equation.3" ShapeID="_x0000_i1038" DrawAspect="Content" ObjectID="_1809265049" r:id="rId133"/>
        </w:object>
      </w:r>
      <w:r w:rsidRPr="00CD1AF5">
        <w:rPr>
          <w:sz w:val="28"/>
          <w:szCs w:val="28"/>
        </w:rPr>
        <w:t xml:space="preserve">                              (3</w:t>
      </w:r>
      <w:r w:rsidR="00671AF3">
        <w:rPr>
          <w:sz w:val="28"/>
          <w:szCs w:val="28"/>
        </w:rPr>
        <w:t>7</w:t>
      </w:r>
      <w:r w:rsidRPr="00CD1AF5">
        <w:rPr>
          <w:sz w:val="28"/>
          <w:szCs w:val="28"/>
        </w:rPr>
        <w:t>)</w:t>
      </w:r>
    </w:p>
    <w:p w14:paraId="587D0255" w14:textId="77777777" w:rsidR="00FB7065" w:rsidRPr="00CD1AF5" w:rsidRDefault="00FB7065" w:rsidP="00634229">
      <w:pPr>
        <w:autoSpaceDE w:val="0"/>
        <w:autoSpaceDN w:val="0"/>
        <w:adjustRightInd w:val="0"/>
        <w:ind w:firstLine="709"/>
        <w:jc w:val="right"/>
        <w:rPr>
          <w:sz w:val="28"/>
          <w:szCs w:val="28"/>
        </w:rPr>
      </w:pPr>
    </w:p>
    <w:p w14:paraId="4ECF5E5B" w14:textId="73E4B289" w:rsidR="00FB7065" w:rsidRPr="00CD1AF5" w:rsidRDefault="00FB7065" w:rsidP="00634229">
      <w:pPr>
        <w:autoSpaceDE w:val="0"/>
        <w:autoSpaceDN w:val="0"/>
        <w:adjustRightInd w:val="0"/>
        <w:ind w:firstLine="709"/>
        <w:jc w:val="right"/>
        <w:rPr>
          <w:sz w:val="28"/>
          <w:szCs w:val="28"/>
        </w:rPr>
      </w:pPr>
      <w:r w:rsidRPr="00CD1AF5">
        <w:rPr>
          <w:position w:val="-24"/>
          <w:sz w:val="28"/>
          <w:szCs w:val="28"/>
        </w:rPr>
        <w:object w:dxaOrig="4720" w:dyaOrig="620" w14:anchorId="55A8834D">
          <v:shape id="_x0000_i1039" type="#_x0000_t75" style="width:235.3pt;height:30pt" o:ole="">
            <v:imagedata r:id="rId134" o:title=""/>
          </v:shape>
          <o:OLEObject Type="Embed" ProgID="Equation.3" ShapeID="_x0000_i1039" DrawAspect="Content" ObjectID="_1809265050" r:id="rId135"/>
        </w:object>
      </w:r>
      <w:r w:rsidRPr="00CD1AF5">
        <w:rPr>
          <w:sz w:val="28"/>
          <w:szCs w:val="28"/>
        </w:rPr>
        <w:t xml:space="preserve">                              (3</w:t>
      </w:r>
      <w:r w:rsidR="00671AF3">
        <w:rPr>
          <w:sz w:val="28"/>
          <w:szCs w:val="28"/>
        </w:rPr>
        <w:t>8</w:t>
      </w:r>
      <w:r w:rsidRPr="00CD1AF5">
        <w:rPr>
          <w:sz w:val="28"/>
          <w:szCs w:val="28"/>
        </w:rPr>
        <w:t>)</w:t>
      </w:r>
    </w:p>
    <w:p w14:paraId="7C8A0D71" w14:textId="0D337BCF" w:rsidR="00FB7065" w:rsidRDefault="00FB7065" w:rsidP="00634229">
      <w:pPr>
        <w:autoSpaceDE w:val="0"/>
        <w:autoSpaceDN w:val="0"/>
        <w:adjustRightInd w:val="0"/>
        <w:ind w:firstLine="709"/>
        <w:jc w:val="both"/>
        <w:rPr>
          <w:sz w:val="28"/>
          <w:szCs w:val="28"/>
          <w:lang w:val="kk-KZ"/>
        </w:rPr>
      </w:pPr>
      <w:r w:rsidRPr="00CD1AF5">
        <w:rPr>
          <w:sz w:val="28"/>
          <w:szCs w:val="28"/>
        </w:rPr>
        <w:t xml:space="preserve">Существуют два параметра пластической модели в функциях текучести - угол внутреннего трения </w:t>
      </w:r>
      <w:r w:rsidRPr="00CD1AF5">
        <w:rPr>
          <w:position w:val="-10"/>
          <w:sz w:val="28"/>
          <w:szCs w:val="28"/>
        </w:rPr>
        <w:object w:dxaOrig="220" w:dyaOrig="260" w14:anchorId="3CC20228">
          <v:shape id="_x0000_i1040" type="#_x0000_t75" style="width:12.85pt;height:12.85pt" o:ole="">
            <v:imagedata r:id="rId136" o:title=""/>
          </v:shape>
          <o:OLEObject Type="Embed" ProgID="Equation.3" ShapeID="_x0000_i1040" DrawAspect="Content" ObjectID="_1809265051" r:id="rId137"/>
        </w:object>
      </w:r>
      <w:r w:rsidRPr="00CD1AF5">
        <w:rPr>
          <w:sz w:val="28"/>
          <w:szCs w:val="28"/>
        </w:rPr>
        <w:t xml:space="preserve"> и сцепление </w:t>
      </w:r>
      <w:r w:rsidRPr="00CD1AF5">
        <w:rPr>
          <w:sz w:val="28"/>
          <w:szCs w:val="28"/>
        </w:rPr>
        <w:object w:dxaOrig="180" w:dyaOrig="220" w14:anchorId="79D9828F">
          <v:shape id="_x0000_i1041" type="#_x0000_t75" style="width:8.55pt;height:12.85pt" o:ole="">
            <v:imagedata r:id="rId138" o:title=""/>
          </v:shape>
          <o:OLEObject Type="Embed" ProgID="Equation.3" ShapeID="_x0000_i1041" DrawAspect="Content" ObjectID="_1809265052" r:id="rId139"/>
        </w:object>
      </w:r>
      <w:r w:rsidRPr="00CD1AF5">
        <w:rPr>
          <w:sz w:val="28"/>
          <w:szCs w:val="28"/>
        </w:rPr>
        <w:t xml:space="preserve">. Условие </w:t>
      </w:r>
      <w:r w:rsidRPr="00CD1AF5">
        <w:rPr>
          <w:position w:val="-10"/>
          <w:sz w:val="28"/>
          <w:szCs w:val="28"/>
        </w:rPr>
        <w:object w:dxaOrig="639" w:dyaOrig="340" w14:anchorId="28729379">
          <v:shape id="_x0000_i1042" type="#_x0000_t75" style="width:30.45pt;height:19.3pt" o:ole="">
            <v:imagedata r:id="rId140" o:title=""/>
          </v:shape>
          <o:OLEObject Type="Embed" ProgID="Equation.3" ShapeID="_x0000_i1042" DrawAspect="Content" ObjectID="_1809265053" r:id="rId141"/>
        </w:object>
      </w:r>
      <w:r w:rsidRPr="00CD1AF5">
        <w:rPr>
          <w:sz w:val="28"/>
          <w:szCs w:val="28"/>
        </w:rPr>
        <w:t xml:space="preserve"> для всех функций </w:t>
      </w:r>
      <w:r w:rsidRPr="00CD1AF5">
        <w:rPr>
          <w:sz w:val="28"/>
          <w:szCs w:val="28"/>
        </w:rPr>
        <w:lastRenderedPageBreak/>
        <w:t xml:space="preserve">текучести (где </w:t>
      </w:r>
      <w:r w:rsidRPr="00CD1AF5">
        <w:rPr>
          <w:position w:val="-10"/>
          <w:sz w:val="28"/>
          <w:szCs w:val="28"/>
        </w:rPr>
        <w:object w:dxaOrig="240" w:dyaOrig="320" w14:anchorId="4E90559C">
          <v:shape id="_x0000_i1043" type="#_x0000_t75" style="width:12.85pt;height:19.3pt" o:ole="">
            <v:imagedata r:id="rId142" o:title=""/>
          </v:shape>
          <o:OLEObject Type="Embed" ProgID="Equation.3" ShapeID="_x0000_i1043" DrawAspect="Content" ObjectID="_1809265054" r:id="rId143"/>
        </w:object>
      </w:r>
      <w:r w:rsidRPr="00CD1AF5">
        <w:rPr>
          <w:sz w:val="28"/>
          <w:szCs w:val="28"/>
        </w:rPr>
        <w:t xml:space="preserve"> - используется для обозначения каждой индивидуальной функции текучести) имеет вид гексагонального конуса в главных напряжениях как показано на рисунке </w:t>
      </w:r>
      <w:r w:rsidR="00167A82">
        <w:rPr>
          <w:sz w:val="28"/>
          <w:szCs w:val="28"/>
          <w:lang w:val="kk-KZ"/>
        </w:rPr>
        <w:t>50</w:t>
      </w:r>
      <w:r w:rsidRPr="00CD1AF5">
        <w:rPr>
          <w:sz w:val="28"/>
          <w:szCs w:val="28"/>
        </w:rPr>
        <w:t>.</w:t>
      </w:r>
    </w:p>
    <w:p w14:paraId="320082FC" w14:textId="77777777" w:rsidR="00634229" w:rsidRPr="00634229" w:rsidRDefault="00634229" w:rsidP="00634229">
      <w:pPr>
        <w:autoSpaceDE w:val="0"/>
        <w:autoSpaceDN w:val="0"/>
        <w:adjustRightInd w:val="0"/>
        <w:ind w:firstLine="709"/>
        <w:jc w:val="both"/>
        <w:rPr>
          <w:sz w:val="28"/>
          <w:szCs w:val="28"/>
          <w:lang w:val="kk-KZ"/>
        </w:rPr>
      </w:pPr>
    </w:p>
    <w:p w14:paraId="4A685A39" w14:textId="0DA3C529" w:rsidR="00FB7065" w:rsidRPr="00CD1AF5" w:rsidRDefault="00FB7065" w:rsidP="00634229">
      <w:pPr>
        <w:autoSpaceDE w:val="0"/>
        <w:autoSpaceDN w:val="0"/>
        <w:adjustRightInd w:val="0"/>
        <w:jc w:val="center"/>
        <w:rPr>
          <w:sz w:val="28"/>
          <w:szCs w:val="28"/>
        </w:rPr>
      </w:pPr>
      <w:r w:rsidRPr="00CD1AF5">
        <w:rPr>
          <w:noProof/>
          <w:sz w:val="28"/>
          <w:szCs w:val="28"/>
        </w:rPr>
        <w:drawing>
          <wp:inline distT="0" distB="0" distL="0" distR="0" wp14:anchorId="1231148C" wp14:editId="591A51A3">
            <wp:extent cx="2329272" cy="2058602"/>
            <wp:effectExtent l="0" t="0" r="0" b="0"/>
            <wp:docPr id="20753251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338750" cy="2066979"/>
                    </a:xfrm>
                    <a:prstGeom prst="rect">
                      <a:avLst/>
                    </a:prstGeom>
                    <a:noFill/>
                    <a:ln>
                      <a:noFill/>
                    </a:ln>
                  </pic:spPr>
                </pic:pic>
              </a:graphicData>
            </a:graphic>
          </wp:inline>
        </w:drawing>
      </w:r>
    </w:p>
    <w:p w14:paraId="58ADB9B7" w14:textId="77777777" w:rsidR="00634229" w:rsidRPr="00634229" w:rsidRDefault="00634229" w:rsidP="00693088">
      <w:pPr>
        <w:autoSpaceDE w:val="0"/>
        <w:autoSpaceDN w:val="0"/>
        <w:adjustRightInd w:val="0"/>
        <w:ind w:firstLine="709"/>
        <w:jc w:val="center"/>
        <w:rPr>
          <w:sz w:val="16"/>
          <w:szCs w:val="16"/>
          <w:lang w:val="kk-KZ"/>
        </w:rPr>
      </w:pPr>
    </w:p>
    <w:p w14:paraId="029824EA" w14:textId="7060305D" w:rsidR="00FB7065" w:rsidRPr="00CD1AF5" w:rsidRDefault="00FB7065" w:rsidP="00634229">
      <w:pPr>
        <w:autoSpaceDE w:val="0"/>
        <w:autoSpaceDN w:val="0"/>
        <w:adjustRightInd w:val="0"/>
        <w:jc w:val="center"/>
        <w:rPr>
          <w:sz w:val="28"/>
          <w:szCs w:val="28"/>
        </w:rPr>
      </w:pPr>
      <w:r w:rsidRPr="00CD1AF5">
        <w:rPr>
          <w:sz w:val="28"/>
          <w:szCs w:val="28"/>
        </w:rPr>
        <w:t xml:space="preserve">Рисунок </w:t>
      </w:r>
      <w:r w:rsidR="00167A82">
        <w:rPr>
          <w:sz w:val="28"/>
          <w:szCs w:val="28"/>
          <w:lang w:val="kk-KZ"/>
        </w:rPr>
        <w:t>50</w:t>
      </w:r>
      <w:r w:rsidRPr="00CD1AF5">
        <w:rPr>
          <w:sz w:val="28"/>
          <w:szCs w:val="28"/>
        </w:rPr>
        <w:t xml:space="preserve"> </w:t>
      </w:r>
      <w:r w:rsidR="00167A82">
        <w:rPr>
          <w:sz w:val="28"/>
          <w:szCs w:val="28"/>
        </w:rPr>
        <w:t>–</w:t>
      </w:r>
      <w:r w:rsidRPr="00CD1AF5">
        <w:rPr>
          <w:sz w:val="28"/>
          <w:szCs w:val="28"/>
        </w:rPr>
        <w:t xml:space="preserve"> Плоскости главных пространственных напряжений</w:t>
      </w:r>
      <w:r w:rsidR="006B1214" w:rsidRPr="00CD1AF5">
        <w:rPr>
          <w:sz w:val="28"/>
          <w:szCs w:val="28"/>
        </w:rPr>
        <w:t xml:space="preserve"> </w:t>
      </w:r>
      <w:r w:rsidRPr="00CD1AF5">
        <w:rPr>
          <w:sz w:val="28"/>
          <w:szCs w:val="28"/>
        </w:rPr>
        <w:t>по Мору-Кулону</w:t>
      </w:r>
    </w:p>
    <w:p w14:paraId="21CCD617" w14:textId="77777777" w:rsidR="00FB7065" w:rsidRPr="00CD1AF5" w:rsidRDefault="00FB7065" w:rsidP="00693088">
      <w:pPr>
        <w:autoSpaceDE w:val="0"/>
        <w:autoSpaceDN w:val="0"/>
        <w:adjustRightInd w:val="0"/>
        <w:ind w:firstLine="709"/>
        <w:jc w:val="both"/>
        <w:rPr>
          <w:sz w:val="28"/>
          <w:szCs w:val="28"/>
        </w:rPr>
      </w:pPr>
    </w:p>
    <w:p w14:paraId="4A3DE2DC" w14:textId="77777777" w:rsidR="00FB7065" w:rsidRPr="00CD1AF5" w:rsidRDefault="00FB7065" w:rsidP="00693088">
      <w:pPr>
        <w:autoSpaceDE w:val="0"/>
        <w:autoSpaceDN w:val="0"/>
        <w:adjustRightInd w:val="0"/>
        <w:ind w:firstLine="709"/>
        <w:jc w:val="both"/>
        <w:rPr>
          <w:sz w:val="28"/>
          <w:szCs w:val="28"/>
        </w:rPr>
      </w:pPr>
      <w:r w:rsidRPr="00CD1AF5">
        <w:rPr>
          <w:sz w:val="28"/>
          <w:szCs w:val="28"/>
        </w:rPr>
        <w:t>Дополнительно к функциям текучести для модели Мора-Кулона определены шесть пластических функций напряжений:</w:t>
      </w:r>
    </w:p>
    <w:p w14:paraId="4334ECBC" w14:textId="77777777" w:rsidR="00FB7065" w:rsidRPr="00CD1AF5" w:rsidRDefault="00FB7065" w:rsidP="00693088">
      <w:pPr>
        <w:autoSpaceDE w:val="0"/>
        <w:autoSpaceDN w:val="0"/>
        <w:adjustRightInd w:val="0"/>
        <w:ind w:firstLine="709"/>
        <w:jc w:val="both"/>
        <w:rPr>
          <w:sz w:val="28"/>
          <w:szCs w:val="28"/>
        </w:rPr>
      </w:pPr>
    </w:p>
    <w:p w14:paraId="606AC7D4" w14:textId="173F585E" w:rsidR="00FB7065" w:rsidRPr="00634229" w:rsidRDefault="00FB7065" w:rsidP="00634229">
      <w:pPr>
        <w:autoSpaceDE w:val="0"/>
        <w:autoSpaceDN w:val="0"/>
        <w:adjustRightInd w:val="0"/>
        <w:ind w:firstLine="709"/>
        <w:jc w:val="right"/>
        <w:rPr>
          <w:sz w:val="28"/>
          <w:szCs w:val="28"/>
        </w:rPr>
      </w:pPr>
      <w:r w:rsidRPr="00634229">
        <w:rPr>
          <w:position w:val="-24"/>
          <w:sz w:val="28"/>
          <w:szCs w:val="28"/>
        </w:rPr>
        <w:object w:dxaOrig="3460" w:dyaOrig="620" w14:anchorId="7FEDEE49">
          <v:shape id="_x0000_i1044" type="#_x0000_t75" style="width:174pt;height:30pt" o:ole="">
            <v:imagedata r:id="rId145" o:title=""/>
          </v:shape>
          <o:OLEObject Type="Embed" ProgID="Equation.3" ShapeID="_x0000_i1044" DrawAspect="Content" ObjectID="_1809265055" r:id="rId146"/>
        </w:object>
      </w:r>
      <w:r w:rsidRPr="00634229">
        <w:rPr>
          <w:sz w:val="28"/>
          <w:szCs w:val="28"/>
        </w:rPr>
        <w:t xml:space="preserve">                                 (3</w:t>
      </w:r>
      <w:r w:rsidR="00671AF3">
        <w:rPr>
          <w:sz w:val="28"/>
          <w:szCs w:val="28"/>
        </w:rPr>
        <w:t>9</w:t>
      </w:r>
      <w:r w:rsidRPr="00634229">
        <w:rPr>
          <w:sz w:val="28"/>
          <w:szCs w:val="28"/>
        </w:rPr>
        <w:t>)</w:t>
      </w:r>
    </w:p>
    <w:p w14:paraId="7B81008E" w14:textId="77777777" w:rsidR="00FB7065" w:rsidRPr="00634229" w:rsidRDefault="00FB7065" w:rsidP="00634229">
      <w:pPr>
        <w:autoSpaceDE w:val="0"/>
        <w:autoSpaceDN w:val="0"/>
        <w:adjustRightInd w:val="0"/>
        <w:ind w:firstLine="709"/>
        <w:jc w:val="right"/>
        <w:rPr>
          <w:sz w:val="28"/>
          <w:szCs w:val="28"/>
        </w:rPr>
      </w:pPr>
    </w:p>
    <w:p w14:paraId="1EFF410C" w14:textId="77403BAA" w:rsidR="00FB7065" w:rsidRPr="00634229" w:rsidRDefault="00FB7065" w:rsidP="00634229">
      <w:pPr>
        <w:autoSpaceDE w:val="0"/>
        <w:autoSpaceDN w:val="0"/>
        <w:adjustRightInd w:val="0"/>
        <w:ind w:firstLine="709"/>
        <w:jc w:val="right"/>
        <w:rPr>
          <w:sz w:val="28"/>
          <w:szCs w:val="28"/>
        </w:rPr>
      </w:pPr>
      <w:r w:rsidRPr="00634229">
        <w:rPr>
          <w:position w:val="-24"/>
          <w:sz w:val="28"/>
          <w:szCs w:val="28"/>
        </w:rPr>
        <w:object w:dxaOrig="3600" w:dyaOrig="620" w14:anchorId="65DB65E5">
          <v:shape id="_x0000_i1045" type="#_x0000_t75" style="width:180.45pt;height:30pt" o:ole="">
            <v:imagedata r:id="rId147" o:title=""/>
          </v:shape>
          <o:OLEObject Type="Embed" ProgID="Equation.3" ShapeID="_x0000_i1045" DrawAspect="Content" ObjectID="_1809265056" r:id="rId148"/>
        </w:object>
      </w:r>
      <w:r w:rsidRPr="00634229">
        <w:rPr>
          <w:sz w:val="28"/>
          <w:szCs w:val="28"/>
        </w:rPr>
        <w:t xml:space="preserve">                                (</w:t>
      </w:r>
      <w:r w:rsidR="00671AF3">
        <w:rPr>
          <w:sz w:val="28"/>
          <w:szCs w:val="28"/>
        </w:rPr>
        <w:t>40</w:t>
      </w:r>
      <w:r w:rsidRPr="00634229">
        <w:rPr>
          <w:sz w:val="28"/>
          <w:szCs w:val="28"/>
        </w:rPr>
        <w:t>)</w:t>
      </w:r>
    </w:p>
    <w:p w14:paraId="416F2DC5" w14:textId="77777777" w:rsidR="00FB7065" w:rsidRPr="00634229" w:rsidRDefault="00FB7065" w:rsidP="00634229">
      <w:pPr>
        <w:autoSpaceDE w:val="0"/>
        <w:autoSpaceDN w:val="0"/>
        <w:adjustRightInd w:val="0"/>
        <w:ind w:firstLine="709"/>
        <w:jc w:val="right"/>
        <w:rPr>
          <w:sz w:val="28"/>
          <w:szCs w:val="28"/>
        </w:rPr>
      </w:pPr>
    </w:p>
    <w:p w14:paraId="613BB22F" w14:textId="19C6A7E2" w:rsidR="00FB7065" w:rsidRPr="00634229" w:rsidRDefault="00FB7065" w:rsidP="00634229">
      <w:pPr>
        <w:autoSpaceDE w:val="0"/>
        <w:autoSpaceDN w:val="0"/>
        <w:adjustRightInd w:val="0"/>
        <w:ind w:firstLine="709"/>
        <w:jc w:val="right"/>
        <w:rPr>
          <w:sz w:val="28"/>
          <w:szCs w:val="28"/>
        </w:rPr>
      </w:pPr>
      <w:r w:rsidRPr="00634229">
        <w:rPr>
          <w:position w:val="-24"/>
          <w:sz w:val="28"/>
          <w:szCs w:val="28"/>
        </w:rPr>
        <w:object w:dxaOrig="3580" w:dyaOrig="620" w14:anchorId="2CE0FA4E">
          <v:shape id="_x0000_i1046" type="#_x0000_t75" style="width:180pt;height:30pt" o:ole="">
            <v:imagedata r:id="rId149" o:title=""/>
          </v:shape>
          <o:OLEObject Type="Embed" ProgID="Equation.3" ShapeID="_x0000_i1046" DrawAspect="Content" ObjectID="_1809265057" r:id="rId150"/>
        </w:object>
      </w:r>
      <w:r w:rsidRPr="00634229">
        <w:rPr>
          <w:sz w:val="28"/>
          <w:szCs w:val="28"/>
        </w:rPr>
        <w:t xml:space="preserve">                                (</w:t>
      </w:r>
      <w:r w:rsidR="00671AF3">
        <w:rPr>
          <w:sz w:val="28"/>
          <w:szCs w:val="28"/>
        </w:rPr>
        <w:t>41</w:t>
      </w:r>
      <w:r w:rsidRPr="00634229">
        <w:rPr>
          <w:sz w:val="28"/>
          <w:szCs w:val="28"/>
        </w:rPr>
        <w:t>)</w:t>
      </w:r>
    </w:p>
    <w:p w14:paraId="4A2FAA30" w14:textId="77777777" w:rsidR="00FB7065" w:rsidRPr="00634229" w:rsidRDefault="00FB7065" w:rsidP="00634229">
      <w:pPr>
        <w:autoSpaceDE w:val="0"/>
        <w:autoSpaceDN w:val="0"/>
        <w:adjustRightInd w:val="0"/>
        <w:ind w:firstLine="709"/>
        <w:jc w:val="right"/>
        <w:rPr>
          <w:sz w:val="28"/>
          <w:szCs w:val="28"/>
        </w:rPr>
      </w:pPr>
    </w:p>
    <w:p w14:paraId="21A0C99B" w14:textId="2A25090A" w:rsidR="00FB7065" w:rsidRPr="00634229" w:rsidRDefault="00FB7065" w:rsidP="00634229">
      <w:pPr>
        <w:autoSpaceDE w:val="0"/>
        <w:autoSpaceDN w:val="0"/>
        <w:adjustRightInd w:val="0"/>
        <w:ind w:firstLine="709"/>
        <w:jc w:val="right"/>
        <w:rPr>
          <w:sz w:val="28"/>
          <w:szCs w:val="28"/>
        </w:rPr>
      </w:pPr>
      <w:r w:rsidRPr="00634229">
        <w:rPr>
          <w:position w:val="-24"/>
          <w:sz w:val="28"/>
          <w:szCs w:val="28"/>
        </w:rPr>
        <w:object w:dxaOrig="3580" w:dyaOrig="620" w14:anchorId="4DEF3C54">
          <v:shape id="_x0000_i1047" type="#_x0000_t75" style="width:180pt;height:30pt" o:ole="">
            <v:imagedata r:id="rId151" o:title=""/>
          </v:shape>
          <o:OLEObject Type="Embed" ProgID="Equation.3" ShapeID="_x0000_i1047" DrawAspect="Content" ObjectID="_1809265058" r:id="rId152"/>
        </w:object>
      </w:r>
      <w:r w:rsidRPr="00634229">
        <w:rPr>
          <w:sz w:val="28"/>
          <w:szCs w:val="28"/>
        </w:rPr>
        <w:t xml:space="preserve">                                (</w:t>
      </w:r>
      <w:r w:rsidR="00671AF3">
        <w:rPr>
          <w:sz w:val="28"/>
          <w:szCs w:val="28"/>
        </w:rPr>
        <w:t>42</w:t>
      </w:r>
      <w:r w:rsidRPr="00634229">
        <w:rPr>
          <w:sz w:val="28"/>
          <w:szCs w:val="28"/>
        </w:rPr>
        <w:t>)</w:t>
      </w:r>
    </w:p>
    <w:p w14:paraId="306314CE" w14:textId="77777777" w:rsidR="00FB7065" w:rsidRPr="00634229" w:rsidRDefault="00FB7065" w:rsidP="00634229">
      <w:pPr>
        <w:autoSpaceDE w:val="0"/>
        <w:autoSpaceDN w:val="0"/>
        <w:adjustRightInd w:val="0"/>
        <w:ind w:firstLine="709"/>
        <w:jc w:val="right"/>
        <w:rPr>
          <w:sz w:val="28"/>
          <w:szCs w:val="28"/>
        </w:rPr>
      </w:pPr>
    </w:p>
    <w:p w14:paraId="6421DFFA" w14:textId="6371F06E" w:rsidR="00FB7065" w:rsidRPr="00634229" w:rsidRDefault="00FB7065" w:rsidP="00634229">
      <w:pPr>
        <w:autoSpaceDE w:val="0"/>
        <w:autoSpaceDN w:val="0"/>
        <w:adjustRightInd w:val="0"/>
        <w:ind w:firstLine="709"/>
        <w:jc w:val="right"/>
        <w:rPr>
          <w:sz w:val="28"/>
          <w:szCs w:val="28"/>
        </w:rPr>
      </w:pPr>
      <w:r w:rsidRPr="00634229">
        <w:rPr>
          <w:position w:val="-24"/>
          <w:sz w:val="28"/>
          <w:szCs w:val="28"/>
        </w:rPr>
        <w:object w:dxaOrig="3600" w:dyaOrig="620" w14:anchorId="6DEA52FB">
          <v:shape id="_x0000_i1048" type="#_x0000_t75" style="width:180.45pt;height:30pt" o:ole="">
            <v:imagedata r:id="rId153" o:title=""/>
          </v:shape>
          <o:OLEObject Type="Embed" ProgID="Equation.3" ShapeID="_x0000_i1048" DrawAspect="Content" ObjectID="_1809265059" r:id="rId154"/>
        </w:object>
      </w:r>
      <w:r w:rsidRPr="00634229">
        <w:rPr>
          <w:sz w:val="28"/>
          <w:szCs w:val="28"/>
        </w:rPr>
        <w:t xml:space="preserve">                                (</w:t>
      </w:r>
      <w:r w:rsidR="00671AF3">
        <w:rPr>
          <w:sz w:val="28"/>
          <w:szCs w:val="28"/>
        </w:rPr>
        <w:t>4</w:t>
      </w:r>
      <w:r w:rsidRPr="00634229">
        <w:rPr>
          <w:sz w:val="28"/>
          <w:szCs w:val="28"/>
        </w:rPr>
        <w:t>3)</w:t>
      </w:r>
    </w:p>
    <w:p w14:paraId="029A5C0E" w14:textId="77777777" w:rsidR="00FB7065" w:rsidRPr="00634229" w:rsidRDefault="00FB7065" w:rsidP="00634229">
      <w:pPr>
        <w:autoSpaceDE w:val="0"/>
        <w:autoSpaceDN w:val="0"/>
        <w:adjustRightInd w:val="0"/>
        <w:ind w:firstLine="709"/>
        <w:jc w:val="right"/>
        <w:rPr>
          <w:sz w:val="28"/>
          <w:szCs w:val="28"/>
        </w:rPr>
      </w:pPr>
    </w:p>
    <w:p w14:paraId="76CA3D94" w14:textId="1EF5FBA6" w:rsidR="00FB7065" w:rsidRPr="00634229" w:rsidRDefault="00FB7065" w:rsidP="00634229">
      <w:pPr>
        <w:autoSpaceDE w:val="0"/>
        <w:autoSpaceDN w:val="0"/>
        <w:adjustRightInd w:val="0"/>
        <w:ind w:firstLine="709"/>
        <w:jc w:val="right"/>
        <w:rPr>
          <w:sz w:val="28"/>
          <w:szCs w:val="28"/>
        </w:rPr>
      </w:pPr>
      <w:r w:rsidRPr="00634229">
        <w:rPr>
          <w:position w:val="-24"/>
          <w:sz w:val="28"/>
          <w:szCs w:val="28"/>
        </w:rPr>
        <w:object w:dxaOrig="3580" w:dyaOrig="620" w14:anchorId="517E59AC">
          <v:shape id="_x0000_i1049" type="#_x0000_t75" style="width:180pt;height:30pt" o:ole="">
            <v:imagedata r:id="rId155" o:title=""/>
          </v:shape>
          <o:OLEObject Type="Embed" ProgID="Equation.3" ShapeID="_x0000_i1049" DrawAspect="Content" ObjectID="_1809265060" r:id="rId156"/>
        </w:object>
      </w:r>
      <w:r w:rsidRPr="00634229">
        <w:rPr>
          <w:sz w:val="28"/>
          <w:szCs w:val="28"/>
        </w:rPr>
        <w:t xml:space="preserve">                                (</w:t>
      </w:r>
      <w:r w:rsidR="00671AF3">
        <w:rPr>
          <w:sz w:val="28"/>
          <w:szCs w:val="28"/>
        </w:rPr>
        <w:t>44</w:t>
      </w:r>
      <w:r w:rsidRPr="00634229">
        <w:rPr>
          <w:sz w:val="28"/>
          <w:szCs w:val="28"/>
        </w:rPr>
        <w:t>)</w:t>
      </w:r>
    </w:p>
    <w:p w14:paraId="0EAC857C" w14:textId="77777777" w:rsidR="00671AF3" w:rsidRDefault="00671AF3" w:rsidP="00634229">
      <w:pPr>
        <w:autoSpaceDE w:val="0"/>
        <w:autoSpaceDN w:val="0"/>
        <w:adjustRightInd w:val="0"/>
        <w:ind w:firstLine="709"/>
        <w:jc w:val="both"/>
        <w:rPr>
          <w:sz w:val="28"/>
          <w:szCs w:val="28"/>
        </w:rPr>
      </w:pPr>
    </w:p>
    <w:p w14:paraId="463B139D" w14:textId="457480A2" w:rsidR="00FB7065" w:rsidRPr="00634229" w:rsidRDefault="00FB7065" w:rsidP="00634229">
      <w:pPr>
        <w:autoSpaceDE w:val="0"/>
        <w:autoSpaceDN w:val="0"/>
        <w:adjustRightInd w:val="0"/>
        <w:ind w:firstLine="709"/>
        <w:jc w:val="both"/>
        <w:rPr>
          <w:sz w:val="28"/>
          <w:szCs w:val="28"/>
        </w:rPr>
      </w:pPr>
      <w:r w:rsidRPr="00634229">
        <w:rPr>
          <w:sz w:val="28"/>
          <w:szCs w:val="28"/>
        </w:rPr>
        <w:t xml:space="preserve">Пластические потенциальные функции содержат третий параметр пластичности, угол </w:t>
      </w:r>
      <w:proofErr w:type="spellStart"/>
      <w:r w:rsidRPr="00634229">
        <w:rPr>
          <w:sz w:val="28"/>
          <w:szCs w:val="28"/>
        </w:rPr>
        <w:t>дилатансии</w:t>
      </w:r>
      <w:proofErr w:type="spellEnd"/>
      <w:r w:rsidRPr="00634229">
        <w:rPr>
          <w:sz w:val="28"/>
          <w:szCs w:val="28"/>
        </w:rPr>
        <w:t xml:space="preserve"> </w:t>
      </w:r>
      <w:r w:rsidRPr="00634229">
        <w:rPr>
          <w:sz w:val="28"/>
          <w:szCs w:val="28"/>
        </w:rPr>
        <w:object w:dxaOrig="240" w:dyaOrig="260" w14:anchorId="77430A4D">
          <v:shape id="_x0000_i1050" type="#_x0000_t75" style="width:12.85pt;height:12.85pt" o:ole="">
            <v:imagedata r:id="rId157" o:title=""/>
          </v:shape>
          <o:OLEObject Type="Embed" ProgID="Equation.3" ShapeID="_x0000_i1050" DrawAspect="Content" ObjectID="_1809265061" r:id="rId158"/>
        </w:object>
      </w:r>
      <w:r w:rsidRPr="00634229">
        <w:rPr>
          <w:sz w:val="28"/>
          <w:szCs w:val="28"/>
        </w:rPr>
        <w:t>. Этот параметр требуется для моделирования положительных пластичных объемных приращений относительных деформаций (</w:t>
      </w:r>
      <w:proofErr w:type="spellStart"/>
      <w:r w:rsidRPr="00634229">
        <w:rPr>
          <w:sz w:val="28"/>
          <w:szCs w:val="28"/>
        </w:rPr>
        <w:t>дилатансии</w:t>
      </w:r>
      <w:proofErr w:type="spellEnd"/>
      <w:r w:rsidRPr="00634229">
        <w:rPr>
          <w:sz w:val="28"/>
          <w:szCs w:val="28"/>
        </w:rPr>
        <w:t>), наблюдаемых в действительности для плотных грунтов.</w:t>
      </w:r>
    </w:p>
    <w:p w14:paraId="636C4C4B" w14:textId="6E2797E4" w:rsidR="00FB7065" w:rsidRPr="00EE4EFF" w:rsidRDefault="00FB7065" w:rsidP="00634229">
      <w:pPr>
        <w:autoSpaceDE w:val="0"/>
        <w:autoSpaceDN w:val="0"/>
        <w:adjustRightInd w:val="0"/>
        <w:ind w:firstLine="709"/>
        <w:jc w:val="both"/>
        <w:rPr>
          <w:sz w:val="28"/>
          <w:szCs w:val="28"/>
        </w:rPr>
      </w:pPr>
      <w:r w:rsidRPr="00634229">
        <w:rPr>
          <w:sz w:val="28"/>
          <w:szCs w:val="28"/>
        </w:rPr>
        <w:t xml:space="preserve">Выполнение модели Мора-Кулона для главного напряжённого состояния требует специальной обработки для пересечения двух поверхностей </w:t>
      </w:r>
      <w:r w:rsidRPr="00634229">
        <w:rPr>
          <w:sz w:val="28"/>
          <w:szCs w:val="28"/>
        </w:rPr>
        <w:lastRenderedPageBreak/>
        <w:t>пластичности. Некоторые программы используют плавный переход от одной пластичной поверхности к другой, сглаживая углы [</w:t>
      </w:r>
      <w:hyperlink w:anchor="lit108" w:history="1">
        <w:r w:rsidR="00012CF6" w:rsidRPr="00634229">
          <w:rPr>
            <w:rStyle w:val="ae"/>
            <w:color w:val="auto"/>
            <w:sz w:val="28"/>
            <w:szCs w:val="28"/>
            <w:u w:val="none"/>
          </w:rPr>
          <w:t>10</w:t>
        </w:r>
        <w:r w:rsidR="00EE4EFF">
          <w:rPr>
            <w:rStyle w:val="ae"/>
            <w:color w:val="auto"/>
            <w:sz w:val="28"/>
            <w:szCs w:val="28"/>
            <w:u w:val="none"/>
          </w:rPr>
          <w:t>5</w:t>
        </w:r>
        <w:r w:rsidR="00012CF6" w:rsidRPr="00634229">
          <w:rPr>
            <w:rStyle w:val="ae"/>
            <w:color w:val="auto"/>
            <w:sz w:val="28"/>
            <w:szCs w:val="28"/>
            <w:u w:val="none"/>
          </w:rPr>
          <w:t>-1</w:t>
        </w:r>
        <w:r w:rsidR="00EE4EFF">
          <w:rPr>
            <w:rStyle w:val="ae"/>
            <w:color w:val="auto"/>
            <w:sz w:val="28"/>
            <w:szCs w:val="28"/>
            <w:u w:val="none"/>
          </w:rPr>
          <w:t>07</w:t>
        </w:r>
      </w:hyperlink>
      <w:r w:rsidRPr="00634229">
        <w:rPr>
          <w:sz w:val="28"/>
          <w:szCs w:val="28"/>
        </w:rPr>
        <w:t>]</w:t>
      </w:r>
      <w:bookmarkStart w:id="135" w:name="tex108"/>
      <w:bookmarkEnd w:id="135"/>
      <w:r w:rsidRPr="00634229">
        <w:rPr>
          <w:sz w:val="28"/>
          <w:szCs w:val="28"/>
        </w:rPr>
        <w:t xml:space="preserve">. Однако в PLAXIS, в модели Мора-Кулона, применена точная форма с использованием резких переходов от </w:t>
      </w:r>
      <w:r w:rsidRPr="00EE4EFF">
        <w:rPr>
          <w:sz w:val="28"/>
          <w:szCs w:val="28"/>
        </w:rPr>
        <w:t>одной пластичной поверхности к другой. Подробное описание обработки угла приведено в литературе [</w:t>
      </w:r>
      <w:r w:rsidR="00EE4EFF" w:rsidRPr="00EE4EFF">
        <w:rPr>
          <w:sz w:val="28"/>
          <w:szCs w:val="28"/>
        </w:rPr>
        <w:t>2, р. 58-62;</w:t>
      </w:r>
      <w:r w:rsidRPr="00EE4EFF">
        <w:rPr>
          <w:sz w:val="28"/>
          <w:szCs w:val="28"/>
        </w:rPr>
        <w:t xml:space="preserve"> </w:t>
      </w:r>
      <w:r w:rsidR="007F566D" w:rsidRPr="00EE4EFF">
        <w:rPr>
          <w:sz w:val="28"/>
          <w:szCs w:val="28"/>
          <w:lang w:val="kk-KZ"/>
        </w:rPr>
        <w:t>8</w:t>
      </w:r>
      <w:r w:rsidR="00EE4EFF" w:rsidRPr="00EE4EFF">
        <w:rPr>
          <w:sz w:val="28"/>
          <w:szCs w:val="28"/>
          <w:lang w:val="kk-KZ"/>
        </w:rPr>
        <w:t>2, р. 30-36</w:t>
      </w:r>
      <w:r w:rsidRPr="00EE4EFF">
        <w:rPr>
          <w:sz w:val="28"/>
          <w:szCs w:val="28"/>
        </w:rPr>
        <w:t xml:space="preserve">]. </w:t>
      </w:r>
    </w:p>
    <w:p w14:paraId="4CB7C66B" w14:textId="5B9AC526" w:rsidR="00FB7065" w:rsidRPr="00634229" w:rsidRDefault="00FB7065" w:rsidP="00634229">
      <w:pPr>
        <w:autoSpaceDE w:val="0"/>
        <w:autoSpaceDN w:val="0"/>
        <w:adjustRightInd w:val="0"/>
        <w:ind w:firstLine="709"/>
        <w:jc w:val="both"/>
        <w:rPr>
          <w:sz w:val="28"/>
          <w:szCs w:val="28"/>
        </w:rPr>
      </w:pPr>
      <w:r w:rsidRPr="00EE4EFF">
        <w:rPr>
          <w:sz w:val="28"/>
          <w:szCs w:val="28"/>
        </w:rPr>
        <w:t xml:space="preserve">При </w:t>
      </w:r>
      <w:r w:rsidRPr="00EE4EFF">
        <w:rPr>
          <w:position w:val="-6"/>
          <w:sz w:val="28"/>
          <w:szCs w:val="28"/>
        </w:rPr>
        <w:object w:dxaOrig="560" w:dyaOrig="279" w14:anchorId="61EF1E9C">
          <v:shape id="_x0000_i1051" type="#_x0000_t75" style="width:29.15pt;height:12.85pt" o:ole="">
            <v:imagedata r:id="rId159" o:title=""/>
          </v:shape>
          <o:OLEObject Type="Embed" ProgID="Equation.3" ShapeID="_x0000_i1051" DrawAspect="Content" ObjectID="_1809265062" r:id="rId160"/>
        </w:object>
      </w:r>
      <w:r w:rsidRPr="00EE4EFF">
        <w:rPr>
          <w:sz w:val="28"/>
          <w:szCs w:val="28"/>
        </w:rPr>
        <w:t xml:space="preserve"> - возможно применение модели Мора-Кулона в случае растяжения. Фактически допустимый предел прочности по растяжению </w:t>
      </w:r>
      <w:r w:rsidRPr="00634229">
        <w:rPr>
          <w:sz w:val="28"/>
          <w:szCs w:val="28"/>
        </w:rPr>
        <w:t>увеличивается с увеличением сцепления. В действительности же грунты не сопротивляются растяжению или имеют очень маленькую прочность по растяжению. PLAXIS может, проанализировав такое поведение, определить предельные растягивающие напряжения</w:t>
      </w:r>
      <w:r w:rsidR="00C42F7B" w:rsidRPr="00426EF0">
        <w:rPr>
          <w:sz w:val="28"/>
          <w:szCs w:val="28"/>
        </w:rPr>
        <w:t xml:space="preserve"> [126]</w:t>
      </w:r>
      <w:r w:rsidRPr="00634229">
        <w:rPr>
          <w:sz w:val="28"/>
          <w:szCs w:val="28"/>
        </w:rPr>
        <w:t>. В этом случае не допускаются круги Мора с положительным главным напряжением. Предельные растягивающие напряжения представлены тремя дополнительными пластичными функциями текучести, определённые как:</w:t>
      </w:r>
    </w:p>
    <w:p w14:paraId="4143C34C" w14:textId="77777777" w:rsidR="00FB7065" w:rsidRPr="00CD1AF5" w:rsidRDefault="00FB7065" w:rsidP="00693088">
      <w:pPr>
        <w:autoSpaceDE w:val="0"/>
        <w:autoSpaceDN w:val="0"/>
        <w:adjustRightInd w:val="0"/>
        <w:ind w:firstLine="709"/>
        <w:jc w:val="both"/>
        <w:rPr>
          <w:sz w:val="28"/>
          <w:szCs w:val="28"/>
        </w:rPr>
      </w:pPr>
    </w:p>
    <w:p w14:paraId="5FA81EF0" w14:textId="7ECA2AC0" w:rsidR="00FB7065" w:rsidRPr="00634229" w:rsidRDefault="00FB7065" w:rsidP="00634229">
      <w:pPr>
        <w:autoSpaceDE w:val="0"/>
        <w:autoSpaceDN w:val="0"/>
        <w:adjustRightInd w:val="0"/>
        <w:ind w:firstLine="709"/>
        <w:jc w:val="right"/>
        <w:rPr>
          <w:sz w:val="28"/>
          <w:szCs w:val="28"/>
        </w:rPr>
      </w:pPr>
      <w:r w:rsidRPr="00634229">
        <w:rPr>
          <w:position w:val="-12"/>
          <w:sz w:val="28"/>
          <w:szCs w:val="28"/>
        </w:rPr>
        <w:object w:dxaOrig="1600" w:dyaOrig="360" w14:anchorId="2D764394">
          <v:shape id="_x0000_i1052" type="#_x0000_t75" style="width:80.15pt;height:19.3pt" o:ole="">
            <v:imagedata r:id="rId161" o:title=""/>
          </v:shape>
          <o:OLEObject Type="Embed" ProgID="Equation.3" ShapeID="_x0000_i1052" DrawAspect="Content" ObjectID="_1809265063" r:id="rId162"/>
        </w:object>
      </w:r>
      <w:r w:rsidRPr="00634229">
        <w:rPr>
          <w:sz w:val="28"/>
          <w:szCs w:val="28"/>
        </w:rPr>
        <w:t xml:space="preserve">                                                   (</w:t>
      </w:r>
      <w:r w:rsidR="00671AF3">
        <w:rPr>
          <w:sz w:val="28"/>
          <w:szCs w:val="28"/>
        </w:rPr>
        <w:t>45</w:t>
      </w:r>
      <w:r w:rsidRPr="00634229">
        <w:rPr>
          <w:sz w:val="28"/>
          <w:szCs w:val="28"/>
        </w:rPr>
        <w:t>)</w:t>
      </w:r>
    </w:p>
    <w:p w14:paraId="4FB7BF58" w14:textId="77777777" w:rsidR="00FB7065" w:rsidRPr="00634229" w:rsidRDefault="00FB7065" w:rsidP="00634229">
      <w:pPr>
        <w:autoSpaceDE w:val="0"/>
        <w:autoSpaceDN w:val="0"/>
        <w:adjustRightInd w:val="0"/>
        <w:ind w:firstLine="709"/>
        <w:jc w:val="right"/>
        <w:rPr>
          <w:sz w:val="28"/>
          <w:szCs w:val="28"/>
        </w:rPr>
      </w:pPr>
    </w:p>
    <w:p w14:paraId="57346ADC" w14:textId="0A83B548" w:rsidR="00FB7065" w:rsidRPr="00634229" w:rsidRDefault="00FB7065" w:rsidP="00634229">
      <w:pPr>
        <w:autoSpaceDE w:val="0"/>
        <w:autoSpaceDN w:val="0"/>
        <w:adjustRightInd w:val="0"/>
        <w:ind w:firstLine="709"/>
        <w:jc w:val="right"/>
        <w:rPr>
          <w:sz w:val="28"/>
          <w:szCs w:val="28"/>
        </w:rPr>
      </w:pPr>
      <w:r w:rsidRPr="00634229">
        <w:rPr>
          <w:position w:val="-12"/>
          <w:sz w:val="28"/>
          <w:szCs w:val="28"/>
        </w:rPr>
        <w:object w:dxaOrig="1640" w:dyaOrig="360" w14:anchorId="2D0B56BD">
          <v:shape id="_x0000_i1053" type="#_x0000_t75" style="width:82.7pt;height:19.3pt" o:ole="">
            <v:imagedata r:id="rId163" o:title=""/>
          </v:shape>
          <o:OLEObject Type="Embed" ProgID="Equation.3" ShapeID="_x0000_i1053" DrawAspect="Content" ObjectID="_1809265064" r:id="rId164"/>
        </w:object>
      </w:r>
      <w:r w:rsidRPr="00634229">
        <w:rPr>
          <w:sz w:val="28"/>
          <w:szCs w:val="28"/>
        </w:rPr>
        <w:t xml:space="preserve">                                                   (</w:t>
      </w:r>
      <w:r w:rsidR="00671AF3">
        <w:rPr>
          <w:sz w:val="28"/>
          <w:szCs w:val="28"/>
        </w:rPr>
        <w:t>46</w:t>
      </w:r>
      <w:r w:rsidRPr="00634229">
        <w:rPr>
          <w:sz w:val="28"/>
          <w:szCs w:val="28"/>
        </w:rPr>
        <w:t>)</w:t>
      </w:r>
    </w:p>
    <w:p w14:paraId="10F4563D" w14:textId="77777777" w:rsidR="00FB7065" w:rsidRPr="00634229" w:rsidRDefault="00FB7065" w:rsidP="00634229">
      <w:pPr>
        <w:autoSpaceDE w:val="0"/>
        <w:autoSpaceDN w:val="0"/>
        <w:adjustRightInd w:val="0"/>
        <w:ind w:firstLine="709"/>
        <w:jc w:val="right"/>
        <w:rPr>
          <w:sz w:val="28"/>
          <w:szCs w:val="28"/>
        </w:rPr>
      </w:pPr>
    </w:p>
    <w:p w14:paraId="089D0D3F" w14:textId="335171D1" w:rsidR="00FB7065" w:rsidRPr="00634229" w:rsidRDefault="00FB7065" w:rsidP="00634229">
      <w:pPr>
        <w:autoSpaceDE w:val="0"/>
        <w:autoSpaceDN w:val="0"/>
        <w:adjustRightInd w:val="0"/>
        <w:ind w:firstLine="709"/>
        <w:jc w:val="right"/>
        <w:rPr>
          <w:sz w:val="28"/>
          <w:szCs w:val="28"/>
        </w:rPr>
      </w:pPr>
      <w:r w:rsidRPr="00634229">
        <w:rPr>
          <w:position w:val="-12"/>
          <w:sz w:val="28"/>
          <w:szCs w:val="28"/>
        </w:rPr>
        <w:object w:dxaOrig="1640" w:dyaOrig="360" w14:anchorId="270B5F90">
          <v:shape id="_x0000_i1054" type="#_x0000_t75" style="width:82.7pt;height:19.3pt" o:ole="">
            <v:imagedata r:id="rId165" o:title=""/>
          </v:shape>
          <o:OLEObject Type="Embed" ProgID="Equation.3" ShapeID="_x0000_i1054" DrawAspect="Content" ObjectID="_1809265065" r:id="rId166"/>
        </w:object>
      </w:r>
      <w:r w:rsidRPr="00634229">
        <w:rPr>
          <w:sz w:val="28"/>
          <w:szCs w:val="28"/>
        </w:rPr>
        <w:t xml:space="preserve">                                                    (</w:t>
      </w:r>
      <w:r w:rsidR="00671AF3">
        <w:rPr>
          <w:sz w:val="28"/>
          <w:szCs w:val="28"/>
        </w:rPr>
        <w:t>47</w:t>
      </w:r>
      <w:r w:rsidRPr="00634229">
        <w:rPr>
          <w:sz w:val="28"/>
          <w:szCs w:val="28"/>
        </w:rPr>
        <w:t>)</w:t>
      </w:r>
    </w:p>
    <w:p w14:paraId="0C11EE60" w14:textId="77777777" w:rsidR="00FB7065" w:rsidRPr="00CD1AF5" w:rsidRDefault="00FB7065" w:rsidP="00693088">
      <w:pPr>
        <w:autoSpaceDE w:val="0"/>
        <w:autoSpaceDN w:val="0"/>
        <w:adjustRightInd w:val="0"/>
        <w:ind w:firstLine="709"/>
        <w:jc w:val="both"/>
        <w:rPr>
          <w:sz w:val="28"/>
          <w:szCs w:val="28"/>
        </w:rPr>
      </w:pPr>
    </w:p>
    <w:p w14:paraId="26F28D1A" w14:textId="657F654F" w:rsidR="00FB7065" w:rsidRPr="00CD1AF5" w:rsidRDefault="00FB7065" w:rsidP="00693088">
      <w:pPr>
        <w:autoSpaceDE w:val="0"/>
        <w:autoSpaceDN w:val="0"/>
        <w:adjustRightInd w:val="0"/>
        <w:ind w:firstLine="709"/>
        <w:jc w:val="both"/>
        <w:rPr>
          <w:sz w:val="28"/>
          <w:szCs w:val="28"/>
        </w:rPr>
      </w:pPr>
      <w:r w:rsidRPr="00CD1AF5">
        <w:rPr>
          <w:sz w:val="28"/>
          <w:szCs w:val="28"/>
        </w:rPr>
        <w:t xml:space="preserve">При использовании процедуры растяжения допустимая прочность по растяжению </w:t>
      </w:r>
      <w:r w:rsidRPr="00CD1AF5">
        <w:rPr>
          <w:sz w:val="28"/>
          <w:szCs w:val="28"/>
        </w:rPr>
        <w:object w:dxaOrig="279" w:dyaOrig="360" w14:anchorId="7A5DD50D">
          <v:shape id="_x0000_i1055" type="#_x0000_t75" style="width:12.85pt;height:19.3pt" o:ole="">
            <v:imagedata r:id="rId167" o:title=""/>
          </v:shape>
          <o:OLEObject Type="Embed" ProgID="Equation.3" ShapeID="_x0000_i1055" DrawAspect="Content" ObjectID="_1809265066" r:id="rId168"/>
        </w:object>
      </w:r>
      <w:r w:rsidRPr="00CD1AF5">
        <w:rPr>
          <w:sz w:val="28"/>
          <w:szCs w:val="28"/>
        </w:rPr>
        <w:t xml:space="preserve"> берется по умолчанию и принимается равным нулю, однако эта величина может быть изменена пользователем</w:t>
      </w:r>
      <w:r w:rsidR="00C42F7B" w:rsidRPr="00C42F7B">
        <w:rPr>
          <w:sz w:val="28"/>
          <w:szCs w:val="28"/>
        </w:rPr>
        <w:t xml:space="preserve"> [126]</w:t>
      </w:r>
      <w:r w:rsidRPr="00CD1AF5">
        <w:rPr>
          <w:sz w:val="28"/>
          <w:szCs w:val="28"/>
        </w:rPr>
        <w:t>. Для этих трех пластичных функций принимаются правила ассоциированной теории</w:t>
      </w:r>
      <w:r w:rsidR="00C42F7B" w:rsidRPr="00C42F7B">
        <w:rPr>
          <w:sz w:val="28"/>
          <w:szCs w:val="28"/>
        </w:rPr>
        <w:t xml:space="preserve"> [126]</w:t>
      </w:r>
      <w:r w:rsidRPr="00CD1AF5">
        <w:rPr>
          <w:sz w:val="28"/>
          <w:szCs w:val="28"/>
        </w:rPr>
        <w:t xml:space="preserve">. Поведение напряжённого деформированного состояния в пределах пластичной поверхности определяется как эластичное и подчиняется закону Гука как изотропная линейная упругая деформация. Следовательно, помимо упругих параметров </w:t>
      </w:r>
      <w:r w:rsidRPr="00CD1AF5">
        <w:rPr>
          <w:sz w:val="28"/>
          <w:szCs w:val="28"/>
        </w:rPr>
        <w:object w:dxaOrig="180" w:dyaOrig="220" w14:anchorId="7CC34755">
          <v:shape id="_x0000_i1056" type="#_x0000_t75" style="width:8.55pt;height:12.85pt" o:ole="">
            <v:imagedata r:id="rId169" o:title=""/>
          </v:shape>
          <o:OLEObject Type="Embed" ProgID="Equation.3" ShapeID="_x0000_i1056" DrawAspect="Content" ObjectID="_1809265067" r:id="rId170"/>
        </w:object>
      </w:r>
      <w:r w:rsidRPr="00CD1AF5">
        <w:rPr>
          <w:sz w:val="28"/>
          <w:szCs w:val="28"/>
        </w:rPr>
        <w:t xml:space="preserve">, </w:t>
      </w:r>
      <w:r w:rsidRPr="00CD1AF5">
        <w:rPr>
          <w:sz w:val="28"/>
          <w:szCs w:val="28"/>
        </w:rPr>
        <w:object w:dxaOrig="220" w:dyaOrig="260" w14:anchorId="6A949292">
          <v:shape id="_x0000_i1057" type="#_x0000_t75" style="width:12.85pt;height:12.85pt" o:ole="">
            <v:imagedata r:id="rId171" o:title=""/>
          </v:shape>
          <o:OLEObject Type="Embed" ProgID="Equation.3" ShapeID="_x0000_i1057" DrawAspect="Content" ObjectID="_1809265068" r:id="rId172"/>
        </w:object>
      </w:r>
      <w:r w:rsidRPr="00CD1AF5">
        <w:rPr>
          <w:sz w:val="28"/>
          <w:szCs w:val="28"/>
        </w:rPr>
        <w:t xml:space="preserve"> и </w:t>
      </w:r>
      <w:r w:rsidRPr="00CD1AF5">
        <w:rPr>
          <w:sz w:val="28"/>
          <w:szCs w:val="28"/>
        </w:rPr>
        <w:object w:dxaOrig="240" w:dyaOrig="260" w14:anchorId="60C7CD45">
          <v:shape id="_x0000_i1058" type="#_x0000_t75" style="width:12.85pt;height:12.85pt" o:ole="">
            <v:imagedata r:id="rId173" o:title=""/>
          </v:shape>
          <o:OLEObject Type="Embed" ProgID="Equation.3" ShapeID="_x0000_i1058" DrawAspect="Content" ObjectID="_1809265069" r:id="rId174"/>
        </w:object>
      </w:r>
      <w:r w:rsidRPr="00CD1AF5">
        <w:rPr>
          <w:sz w:val="28"/>
          <w:szCs w:val="28"/>
        </w:rPr>
        <w:t xml:space="preserve">, в программе используются модуль Юнга - </w:t>
      </w:r>
      <w:r w:rsidRPr="00CD1AF5">
        <w:rPr>
          <w:sz w:val="28"/>
          <w:szCs w:val="28"/>
        </w:rPr>
        <w:object w:dxaOrig="240" w:dyaOrig="260" w14:anchorId="6C1AAEEC">
          <v:shape id="_x0000_i1059" type="#_x0000_t75" style="width:12.85pt;height:12.85pt" o:ole="">
            <v:imagedata r:id="rId175" o:title=""/>
          </v:shape>
          <o:OLEObject Type="Embed" ProgID="Equation.3" ShapeID="_x0000_i1059" DrawAspect="Content" ObjectID="_1809265070" r:id="rId176"/>
        </w:object>
      </w:r>
      <w:r w:rsidRPr="00CD1AF5">
        <w:rPr>
          <w:sz w:val="28"/>
          <w:szCs w:val="28"/>
        </w:rPr>
        <w:t xml:space="preserve"> (модуль деформации) и коэффициент Пуассона - </w:t>
      </w:r>
      <w:r w:rsidRPr="00CD1AF5">
        <w:rPr>
          <w:position w:val="-6"/>
          <w:sz w:val="28"/>
          <w:szCs w:val="28"/>
        </w:rPr>
        <w:object w:dxaOrig="200" w:dyaOrig="220" w14:anchorId="56B5924A">
          <v:shape id="_x0000_i1060" type="#_x0000_t75" style="width:10.7pt;height:12.85pt" o:ole="">
            <v:imagedata r:id="rId177" o:title=""/>
          </v:shape>
          <o:OLEObject Type="Embed" ProgID="Equation.3" ShapeID="_x0000_i1060" DrawAspect="Content" ObjectID="_1809265071" r:id="rId178"/>
        </w:object>
      </w:r>
      <w:r w:rsidRPr="00CD1AF5">
        <w:rPr>
          <w:sz w:val="28"/>
          <w:szCs w:val="28"/>
        </w:rPr>
        <w:t xml:space="preserve">. </w:t>
      </w:r>
    </w:p>
    <w:p w14:paraId="421BE913" w14:textId="58DCF3A2" w:rsidR="00FB7065" w:rsidRPr="00CD1AF5" w:rsidRDefault="00FB7065" w:rsidP="00907493">
      <w:pPr>
        <w:autoSpaceDE w:val="0"/>
        <w:autoSpaceDN w:val="0"/>
        <w:adjustRightInd w:val="0"/>
        <w:ind w:firstLine="709"/>
        <w:jc w:val="both"/>
        <w:rPr>
          <w:sz w:val="28"/>
          <w:szCs w:val="28"/>
        </w:rPr>
      </w:pPr>
      <w:r w:rsidRPr="00CD1AF5">
        <w:rPr>
          <w:sz w:val="28"/>
          <w:szCs w:val="28"/>
        </w:rPr>
        <w:t xml:space="preserve">В модели Мора-Кулона применяются в общей сложности пять параметров, которые обычно знакомы для большинства инженеров </w:t>
      </w:r>
      <w:proofErr w:type="spellStart"/>
      <w:r w:rsidRPr="00CD1AF5">
        <w:rPr>
          <w:sz w:val="28"/>
          <w:szCs w:val="28"/>
        </w:rPr>
        <w:t>геотехников</w:t>
      </w:r>
      <w:proofErr w:type="spellEnd"/>
      <w:r w:rsidRPr="00CD1AF5">
        <w:rPr>
          <w:sz w:val="28"/>
          <w:szCs w:val="28"/>
        </w:rPr>
        <w:t xml:space="preserve"> и которые могут быть получены из наиболее часто применяемых испытаний образцов грунта</w:t>
      </w:r>
      <w:r w:rsidR="00C42F7B" w:rsidRPr="00C42F7B">
        <w:rPr>
          <w:sz w:val="28"/>
          <w:szCs w:val="28"/>
        </w:rPr>
        <w:t xml:space="preserve"> [126]</w:t>
      </w:r>
      <w:r w:rsidRPr="00CD1AF5">
        <w:rPr>
          <w:sz w:val="28"/>
          <w:szCs w:val="28"/>
        </w:rPr>
        <w:t>. Эти параметры перечислены ниже:</w:t>
      </w:r>
    </w:p>
    <w:p w14:paraId="43C95472" w14:textId="5049EF1A" w:rsidR="00FB7065" w:rsidRPr="00907493" w:rsidRDefault="00FB7065" w:rsidP="00907493">
      <w:pPr>
        <w:autoSpaceDE w:val="0"/>
        <w:autoSpaceDN w:val="0"/>
        <w:adjustRightInd w:val="0"/>
        <w:ind w:firstLine="709"/>
        <w:jc w:val="both"/>
        <w:rPr>
          <w:sz w:val="28"/>
          <w:szCs w:val="28"/>
          <w:lang w:val="kk-KZ"/>
        </w:rPr>
      </w:pPr>
      <w:r w:rsidRPr="00CD1AF5">
        <w:rPr>
          <w:position w:val="-4"/>
          <w:sz w:val="28"/>
          <w:szCs w:val="28"/>
        </w:rPr>
        <w:object w:dxaOrig="240" w:dyaOrig="260" w14:anchorId="0EB9F2C8">
          <v:shape id="_x0000_i1061" type="#_x0000_t75" style="width:12.85pt;height:12.85pt" o:ole="">
            <v:imagedata r:id="rId179" o:title=""/>
          </v:shape>
          <o:OLEObject Type="Embed" ProgID="Equation.3" ShapeID="_x0000_i1061" DrawAspect="Content" ObjectID="_1809265072" r:id="rId180"/>
        </w:object>
      </w:r>
      <w:r w:rsidRPr="00CD1AF5">
        <w:rPr>
          <w:sz w:val="28"/>
          <w:szCs w:val="28"/>
        </w:rPr>
        <w:t xml:space="preserve"> (кН/м</w:t>
      </w:r>
      <w:r w:rsidRPr="00CD1AF5">
        <w:rPr>
          <w:sz w:val="28"/>
          <w:szCs w:val="28"/>
          <w:vertAlign w:val="superscript"/>
        </w:rPr>
        <w:t>2</w:t>
      </w:r>
      <w:r w:rsidRPr="00CD1AF5">
        <w:rPr>
          <w:sz w:val="28"/>
          <w:szCs w:val="28"/>
        </w:rPr>
        <w:t xml:space="preserve">) </w:t>
      </w:r>
      <w:r w:rsidR="00907493">
        <w:rPr>
          <w:sz w:val="28"/>
          <w:szCs w:val="28"/>
        </w:rPr>
        <w:t>‒</w:t>
      </w:r>
      <w:r w:rsidRPr="00CD1AF5">
        <w:rPr>
          <w:sz w:val="28"/>
          <w:szCs w:val="28"/>
        </w:rPr>
        <w:t xml:space="preserve"> модуль Юнга (модуль деформации)</w:t>
      </w:r>
      <w:r w:rsidR="00907493">
        <w:rPr>
          <w:sz w:val="28"/>
          <w:szCs w:val="28"/>
          <w:lang w:val="kk-KZ"/>
        </w:rPr>
        <w:t>.</w:t>
      </w:r>
    </w:p>
    <w:p w14:paraId="1DB96B63" w14:textId="5B9F7C5B" w:rsidR="00FB7065" w:rsidRPr="00907493" w:rsidRDefault="00FB7065" w:rsidP="00907493">
      <w:pPr>
        <w:autoSpaceDE w:val="0"/>
        <w:autoSpaceDN w:val="0"/>
        <w:adjustRightInd w:val="0"/>
        <w:ind w:firstLine="709"/>
        <w:jc w:val="both"/>
        <w:rPr>
          <w:sz w:val="28"/>
          <w:szCs w:val="28"/>
          <w:lang w:val="kk-KZ"/>
        </w:rPr>
      </w:pPr>
      <w:r w:rsidRPr="00CD1AF5">
        <w:rPr>
          <w:position w:val="-6"/>
          <w:sz w:val="28"/>
          <w:szCs w:val="28"/>
        </w:rPr>
        <w:object w:dxaOrig="200" w:dyaOrig="220" w14:anchorId="0EA3AA97">
          <v:shape id="_x0000_i1062" type="#_x0000_t75" style="width:10.7pt;height:12.85pt" o:ole="">
            <v:imagedata r:id="rId181" o:title=""/>
          </v:shape>
          <o:OLEObject Type="Embed" ProgID="Equation.3" ShapeID="_x0000_i1062" DrawAspect="Content" ObjectID="_1809265073" r:id="rId182"/>
        </w:object>
      </w:r>
      <w:r w:rsidRPr="00CD1AF5">
        <w:rPr>
          <w:sz w:val="28"/>
          <w:szCs w:val="28"/>
        </w:rPr>
        <w:t xml:space="preserve"> (-) </w:t>
      </w:r>
      <w:r w:rsidR="00634229">
        <w:rPr>
          <w:sz w:val="28"/>
          <w:szCs w:val="28"/>
        </w:rPr>
        <w:t>‒</w:t>
      </w:r>
      <w:r w:rsidRPr="00CD1AF5">
        <w:rPr>
          <w:sz w:val="28"/>
          <w:szCs w:val="28"/>
        </w:rPr>
        <w:t xml:space="preserve"> коэффициент Пуассона</w:t>
      </w:r>
      <w:r w:rsidR="00907493">
        <w:rPr>
          <w:sz w:val="28"/>
          <w:szCs w:val="28"/>
          <w:lang w:val="kk-KZ"/>
        </w:rPr>
        <w:t>.</w:t>
      </w:r>
    </w:p>
    <w:p w14:paraId="6D5983DD" w14:textId="175EF5AF" w:rsidR="00FB7065" w:rsidRPr="00907493" w:rsidRDefault="00FB7065" w:rsidP="00907493">
      <w:pPr>
        <w:autoSpaceDE w:val="0"/>
        <w:autoSpaceDN w:val="0"/>
        <w:adjustRightInd w:val="0"/>
        <w:ind w:firstLine="709"/>
        <w:jc w:val="both"/>
        <w:rPr>
          <w:sz w:val="28"/>
          <w:szCs w:val="28"/>
          <w:lang w:val="kk-KZ"/>
        </w:rPr>
      </w:pPr>
      <w:r w:rsidRPr="00CD1AF5">
        <w:rPr>
          <w:position w:val="-10"/>
          <w:sz w:val="28"/>
          <w:szCs w:val="28"/>
        </w:rPr>
        <w:object w:dxaOrig="220" w:dyaOrig="260" w14:anchorId="37D424B8">
          <v:shape id="_x0000_i1063" type="#_x0000_t75" style="width:12.85pt;height:12.85pt" o:ole="">
            <v:imagedata r:id="rId183" o:title=""/>
          </v:shape>
          <o:OLEObject Type="Embed" ProgID="Equation.3" ShapeID="_x0000_i1063" DrawAspect="Content" ObjectID="_1809265074" r:id="rId184"/>
        </w:object>
      </w:r>
      <w:r w:rsidRPr="00CD1AF5">
        <w:rPr>
          <w:sz w:val="28"/>
          <w:szCs w:val="28"/>
        </w:rPr>
        <w:t xml:space="preserve"> (°)</w:t>
      </w:r>
      <w:r w:rsidR="00462283" w:rsidRPr="00CD1AF5">
        <w:rPr>
          <w:sz w:val="28"/>
          <w:szCs w:val="28"/>
        </w:rPr>
        <w:t xml:space="preserve"> – </w:t>
      </w:r>
      <w:r w:rsidRPr="00CD1AF5">
        <w:rPr>
          <w:sz w:val="28"/>
          <w:szCs w:val="28"/>
        </w:rPr>
        <w:t>угол внутреннего трения</w:t>
      </w:r>
      <w:r w:rsidR="00907493">
        <w:rPr>
          <w:sz w:val="28"/>
          <w:szCs w:val="28"/>
          <w:lang w:val="kk-KZ"/>
        </w:rPr>
        <w:t>.</w:t>
      </w:r>
    </w:p>
    <w:p w14:paraId="1E249964" w14:textId="7F6E5347" w:rsidR="00FB7065" w:rsidRPr="00907493" w:rsidRDefault="00FB7065" w:rsidP="00907493">
      <w:pPr>
        <w:autoSpaceDE w:val="0"/>
        <w:autoSpaceDN w:val="0"/>
        <w:adjustRightInd w:val="0"/>
        <w:ind w:firstLine="709"/>
        <w:jc w:val="both"/>
        <w:rPr>
          <w:sz w:val="28"/>
          <w:szCs w:val="28"/>
          <w:lang w:val="kk-KZ"/>
        </w:rPr>
      </w:pPr>
      <w:r w:rsidRPr="00CD1AF5">
        <w:rPr>
          <w:position w:val="-6"/>
          <w:sz w:val="28"/>
          <w:szCs w:val="28"/>
        </w:rPr>
        <w:object w:dxaOrig="180" w:dyaOrig="220" w14:anchorId="609173B8">
          <v:shape id="_x0000_i1064" type="#_x0000_t75" style="width:8.55pt;height:12.85pt" o:ole="">
            <v:imagedata r:id="rId185" o:title=""/>
          </v:shape>
          <o:OLEObject Type="Embed" ProgID="Equation.3" ShapeID="_x0000_i1064" DrawAspect="Content" ObjectID="_1809265075" r:id="rId186"/>
        </w:object>
      </w:r>
      <w:r w:rsidRPr="00CD1AF5">
        <w:rPr>
          <w:sz w:val="28"/>
          <w:szCs w:val="28"/>
        </w:rPr>
        <w:t xml:space="preserve"> (кН/м</w:t>
      </w:r>
      <w:r w:rsidRPr="00CD1AF5">
        <w:rPr>
          <w:sz w:val="28"/>
          <w:szCs w:val="28"/>
          <w:vertAlign w:val="superscript"/>
        </w:rPr>
        <w:t>2</w:t>
      </w:r>
      <w:r w:rsidRPr="00CD1AF5">
        <w:rPr>
          <w:sz w:val="28"/>
          <w:szCs w:val="28"/>
        </w:rPr>
        <w:t>)</w:t>
      </w:r>
      <w:r w:rsidR="00462283" w:rsidRPr="00CD1AF5">
        <w:rPr>
          <w:sz w:val="28"/>
          <w:szCs w:val="28"/>
        </w:rPr>
        <w:t xml:space="preserve"> – </w:t>
      </w:r>
      <w:r w:rsidRPr="00CD1AF5">
        <w:rPr>
          <w:sz w:val="28"/>
          <w:szCs w:val="28"/>
        </w:rPr>
        <w:t>удельное сцепление</w:t>
      </w:r>
      <w:r w:rsidR="00907493">
        <w:rPr>
          <w:sz w:val="28"/>
          <w:szCs w:val="28"/>
          <w:lang w:val="kk-KZ"/>
        </w:rPr>
        <w:t>.</w:t>
      </w:r>
    </w:p>
    <w:p w14:paraId="7D1D5E93" w14:textId="73E3438B" w:rsidR="00FB7065" w:rsidRPr="00CD1AF5" w:rsidRDefault="00FB7065" w:rsidP="00907493">
      <w:pPr>
        <w:autoSpaceDE w:val="0"/>
        <w:autoSpaceDN w:val="0"/>
        <w:adjustRightInd w:val="0"/>
        <w:ind w:firstLine="709"/>
        <w:jc w:val="both"/>
        <w:rPr>
          <w:sz w:val="28"/>
          <w:szCs w:val="28"/>
        </w:rPr>
      </w:pPr>
      <w:r w:rsidRPr="00CD1AF5">
        <w:rPr>
          <w:position w:val="-10"/>
          <w:sz w:val="28"/>
          <w:szCs w:val="28"/>
        </w:rPr>
        <w:object w:dxaOrig="240" w:dyaOrig="260" w14:anchorId="4711419F">
          <v:shape id="_x0000_i1065" type="#_x0000_t75" style="width:12.85pt;height:12.85pt" o:ole="">
            <v:imagedata r:id="rId187" o:title=""/>
          </v:shape>
          <o:OLEObject Type="Embed" ProgID="Equation.3" ShapeID="_x0000_i1065" DrawAspect="Content" ObjectID="_1809265076" r:id="rId188"/>
        </w:object>
      </w:r>
      <w:r w:rsidRPr="00CD1AF5">
        <w:rPr>
          <w:sz w:val="28"/>
          <w:szCs w:val="28"/>
        </w:rPr>
        <w:t xml:space="preserve"> (°)</w:t>
      </w:r>
      <w:r w:rsidR="00462283" w:rsidRPr="00CD1AF5">
        <w:rPr>
          <w:sz w:val="28"/>
          <w:szCs w:val="28"/>
        </w:rPr>
        <w:t xml:space="preserve"> – </w:t>
      </w:r>
      <w:r w:rsidRPr="00CD1AF5">
        <w:rPr>
          <w:sz w:val="28"/>
          <w:szCs w:val="28"/>
        </w:rPr>
        <w:t xml:space="preserve">угол </w:t>
      </w:r>
      <w:proofErr w:type="spellStart"/>
      <w:r w:rsidRPr="00CD1AF5">
        <w:rPr>
          <w:sz w:val="28"/>
          <w:szCs w:val="28"/>
        </w:rPr>
        <w:t>дилатансии</w:t>
      </w:r>
      <w:proofErr w:type="spellEnd"/>
      <w:r w:rsidR="00C42F7B" w:rsidRPr="00C42F7B">
        <w:rPr>
          <w:sz w:val="28"/>
          <w:szCs w:val="28"/>
        </w:rPr>
        <w:t xml:space="preserve"> [126]</w:t>
      </w:r>
      <w:r w:rsidR="00462283" w:rsidRPr="00CD1AF5">
        <w:rPr>
          <w:sz w:val="28"/>
          <w:szCs w:val="28"/>
        </w:rPr>
        <w:t>.</w:t>
      </w:r>
    </w:p>
    <w:p w14:paraId="320122CF" w14:textId="0CCEE352" w:rsidR="00DC50BC" w:rsidRPr="00907493" w:rsidRDefault="00DC50BC" w:rsidP="00907493">
      <w:pPr>
        <w:pStyle w:val="2"/>
        <w:spacing w:before="0"/>
        <w:rPr>
          <w:b w:val="0"/>
          <w:bCs/>
          <w:szCs w:val="28"/>
        </w:rPr>
      </w:pPr>
      <w:bookmarkStart w:id="136" w:name="_Toc195095291"/>
      <w:r w:rsidRPr="00907493">
        <w:rPr>
          <w:bCs/>
          <w:szCs w:val="28"/>
        </w:rPr>
        <w:t xml:space="preserve">4.2 </w:t>
      </w:r>
      <w:r w:rsidRPr="00907493">
        <w:rPr>
          <w:rStyle w:val="20"/>
          <w:b/>
          <w:bCs w:val="0"/>
          <w:szCs w:val="28"/>
        </w:rPr>
        <w:t>Численное моделирование исследуемой грунтовой насыпи</w:t>
      </w:r>
      <w:bookmarkEnd w:id="136"/>
    </w:p>
    <w:p w14:paraId="689FB885" w14:textId="50B482C4" w:rsidR="00C43DB0" w:rsidRPr="00EE4EFF" w:rsidRDefault="00C43DB0" w:rsidP="00907493">
      <w:pPr>
        <w:ind w:firstLine="709"/>
        <w:contextualSpacing/>
        <w:jc w:val="both"/>
        <w:rPr>
          <w:sz w:val="28"/>
          <w:szCs w:val="28"/>
        </w:rPr>
      </w:pPr>
      <w:r w:rsidRPr="00907493">
        <w:rPr>
          <w:sz w:val="28"/>
          <w:szCs w:val="28"/>
        </w:rPr>
        <w:t xml:space="preserve">В работе представлены результаты исследования устойчивости армированной насыпи </w:t>
      </w:r>
      <w:proofErr w:type="spellStart"/>
      <w:r w:rsidRPr="00907493">
        <w:rPr>
          <w:sz w:val="28"/>
          <w:szCs w:val="28"/>
        </w:rPr>
        <w:t>золошлаконакопителя</w:t>
      </w:r>
      <w:proofErr w:type="spellEnd"/>
      <w:r w:rsidRPr="00907493">
        <w:rPr>
          <w:sz w:val="28"/>
          <w:szCs w:val="28"/>
        </w:rPr>
        <w:t xml:space="preserve"> (ЗШН) функционирующего металлургического завода. Техническое решение по укреплению насыпи включало использование георешетки из синтетического материала. Оценка </w:t>
      </w:r>
      <w:r w:rsidRPr="00907493">
        <w:rPr>
          <w:sz w:val="28"/>
          <w:szCs w:val="28"/>
        </w:rPr>
        <w:lastRenderedPageBreak/>
        <w:t xml:space="preserve">влияния армирования было выполнена на основании результатов модельных или лотковых (масштабных) испытаний и результатов численного моделирования в программа </w:t>
      </w:r>
      <w:proofErr w:type="spellStart"/>
      <w:r w:rsidRPr="00907493">
        <w:rPr>
          <w:sz w:val="28"/>
          <w:szCs w:val="28"/>
        </w:rPr>
        <w:t>Plaxis</w:t>
      </w:r>
      <w:proofErr w:type="spellEnd"/>
      <w:r w:rsidRPr="00907493">
        <w:rPr>
          <w:sz w:val="28"/>
          <w:szCs w:val="28"/>
        </w:rPr>
        <w:t xml:space="preserve">. В обоих случаях были рассмотрены и сравнены армированная и неармированная модели насыпей. Целью испытаний было определение корректирующих факторов численного моделирования на основании результатов модельных испытаний. Последнее позволит </w:t>
      </w:r>
      <w:r w:rsidRPr="00EE4EFF">
        <w:rPr>
          <w:sz w:val="28"/>
          <w:szCs w:val="28"/>
        </w:rPr>
        <w:t>производить экспресс оценку устойчивости численным моделированием с корректировкой данных</w:t>
      </w:r>
      <w:r w:rsidR="00B7514B" w:rsidRPr="00EE4EFF">
        <w:rPr>
          <w:sz w:val="28"/>
          <w:szCs w:val="28"/>
        </w:rPr>
        <w:t xml:space="preserve"> [</w:t>
      </w:r>
      <w:r w:rsidR="00EE4EFF" w:rsidRPr="00EE4EFF">
        <w:rPr>
          <w:sz w:val="28"/>
          <w:szCs w:val="28"/>
        </w:rPr>
        <w:t>88, р. 88-94; 89, р. 9196-9201; 90, р. 1891-1898</w:t>
      </w:r>
      <w:r w:rsidR="00B7514B" w:rsidRPr="00EE4EFF">
        <w:rPr>
          <w:sz w:val="28"/>
          <w:szCs w:val="28"/>
        </w:rPr>
        <w:t>]</w:t>
      </w:r>
      <w:r w:rsidRPr="00EE4EFF">
        <w:rPr>
          <w:sz w:val="28"/>
          <w:szCs w:val="28"/>
        </w:rPr>
        <w:t xml:space="preserve">. </w:t>
      </w:r>
    </w:p>
    <w:p w14:paraId="5276A7F2" w14:textId="77777777" w:rsidR="00C43DB0" w:rsidRPr="00907493" w:rsidRDefault="00C43DB0" w:rsidP="00907493">
      <w:pPr>
        <w:ind w:firstLine="709"/>
        <w:contextualSpacing/>
        <w:jc w:val="both"/>
        <w:rPr>
          <w:sz w:val="28"/>
          <w:szCs w:val="28"/>
        </w:rPr>
      </w:pPr>
      <w:r w:rsidRPr="00EE4EFF">
        <w:rPr>
          <w:sz w:val="28"/>
          <w:szCs w:val="28"/>
        </w:rPr>
        <w:t xml:space="preserve">При проведении масштабных испытаний, к которым относятся лотковые </w:t>
      </w:r>
      <w:r w:rsidRPr="00907493">
        <w:rPr>
          <w:sz w:val="28"/>
          <w:szCs w:val="28"/>
        </w:rPr>
        <w:t>испытания, для моделирования грунта часто используют метод динамического подобия Ньютона, где корректировка физико-механических характеристик проводится пропорционально масштабу модели. Несомненно, для получения достоверных результатов необходима масштабная корректировка всех элементов испытаний, в том числе грунта, однако, вопрос допущений при подборе состава эквивалентного грунту слоя, остается открытым. Насколько данные допущения и приближения могут повлиять на результат исследования? Принимая во внимание сложную по своему составу структуру грунта (в большинстве случаев осадочных отложений), не ухудшим ли мы условия исследования, заменив его эквивалентным материалом? Может искажения результатов от масштабирования будут меньше погрешности, которая возникнет при использовании эквивалентных материалов. В любом случае, это в большей степени зависит от типа грунта, например, для несвязанного грунта погрешность использования эквивалентного материала будет меньше, нежели для связанного. В связи с этим, в исследовательской работе возник вопрос оценки численного метода методом конечных элементов. Если результаты будут положительны, или, в процессе исследования удастся получить корректирующие действия, то процесс вариативного проектирования ускорится, поскольку моделирование разных расчетных ситуаций численным методом менее трудозатратно по сравнению с модельными испытаниями. Таким образом, численное моделирование будет состоять из двух этапов:</w:t>
      </w:r>
    </w:p>
    <w:p w14:paraId="2D15E2C1" w14:textId="77777777" w:rsidR="00C43DB0" w:rsidRPr="00907493" w:rsidRDefault="00C43DB0" w:rsidP="00907493">
      <w:pPr>
        <w:ind w:firstLine="709"/>
        <w:contextualSpacing/>
        <w:jc w:val="both"/>
        <w:rPr>
          <w:sz w:val="28"/>
          <w:szCs w:val="28"/>
        </w:rPr>
      </w:pPr>
      <w:r w:rsidRPr="00907493">
        <w:rPr>
          <w:sz w:val="28"/>
          <w:szCs w:val="28"/>
        </w:rPr>
        <w:t>Этап 1: численно моделирование будет выполнено с использованием параметров эквивалентного слоя, в реальном масштабе лотка.</w:t>
      </w:r>
    </w:p>
    <w:p w14:paraId="3BA8D8E9" w14:textId="77777777" w:rsidR="00C43DB0" w:rsidRPr="00907493" w:rsidRDefault="00C43DB0" w:rsidP="00907493">
      <w:pPr>
        <w:ind w:firstLine="709"/>
        <w:contextualSpacing/>
        <w:jc w:val="both"/>
        <w:rPr>
          <w:sz w:val="28"/>
          <w:szCs w:val="28"/>
        </w:rPr>
      </w:pPr>
      <w:r w:rsidRPr="00907493">
        <w:rPr>
          <w:sz w:val="28"/>
          <w:szCs w:val="28"/>
        </w:rPr>
        <w:t>Этап 2. численно моделирование будет выполнено с использованием параметров натурной насыпи, в реальном размере насыпи, но, в расчетной ситуации лоткового испытания.</w:t>
      </w:r>
    </w:p>
    <w:p w14:paraId="57963178" w14:textId="4428D1D6" w:rsidR="00C43DB0" w:rsidRPr="00EE4EFF" w:rsidRDefault="00C43DB0" w:rsidP="00907493">
      <w:pPr>
        <w:ind w:firstLine="709"/>
        <w:contextualSpacing/>
        <w:jc w:val="both"/>
        <w:rPr>
          <w:sz w:val="28"/>
          <w:szCs w:val="28"/>
        </w:rPr>
      </w:pPr>
      <w:r w:rsidRPr="00907493">
        <w:rPr>
          <w:sz w:val="28"/>
          <w:szCs w:val="28"/>
        </w:rPr>
        <w:t xml:space="preserve">По завершению первого этапа оценка будет выполнена в сравнении результатов численно моделирования и лоткового испытания. На первом этапе мы получаем корректирующие действия, необходимые нам для корректировки результатов численного моделирования относительно модельных, но все же натурных испытаний. По завершению второго этапа оценка будет выполнена в сравнении результатов численно моделирования лоткового испытания с использованием эквивалентного слоя (этап 1) и численного моделирования того же лоткового испытания, но в увеличенном масштабе 1:30 с использованием грунта. На втором этапе получим корректирующие действия результатов </w:t>
      </w:r>
      <w:r w:rsidRPr="00EE4EFF">
        <w:rPr>
          <w:sz w:val="28"/>
          <w:szCs w:val="28"/>
        </w:rPr>
        <w:t xml:space="preserve">численного моделирования относительно натурной насыпи. Таким образом, мы </w:t>
      </w:r>
      <w:r w:rsidRPr="00EE4EFF">
        <w:rPr>
          <w:sz w:val="28"/>
          <w:szCs w:val="28"/>
        </w:rPr>
        <w:lastRenderedPageBreak/>
        <w:t>можем менять геометрию и расчетные ситуации грунтовой насыпи при численном моделировании, с последующей корректировкой результатов</w:t>
      </w:r>
      <w:r w:rsidR="00EE3E9C" w:rsidRPr="00EE4EFF">
        <w:rPr>
          <w:sz w:val="28"/>
          <w:szCs w:val="28"/>
        </w:rPr>
        <w:t xml:space="preserve"> [</w:t>
      </w:r>
      <w:r w:rsidR="00EE4EFF" w:rsidRPr="00EE4EFF">
        <w:rPr>
          <w:sz w:val="28"/>
          <w:szCs w:val="28"/>
        </w:rPr>
        <w:t>98, р. 55-61</w:t>
      </w:r>
      <w:r w:rsidR="00EE3E9C" w:rsidRPr="00EE4EFF">
        <w:rPr>
          <w:sz w:val="28"/>
          <w:szCs w:val="28"/>
        </w:rPr>
        <w:t>]</w:t>
      </w:r>
      <w:bookmarkStart w:id="137" w:name="tex101"/>
      <w:bookmarkEnd w:id="137"/>
      <w:r w:rsidRPr="00EE4EFF">
        <w:rPr>
          <w:sz w:val="28"/>
          <w:szCs w:val="28"/>
        </w:rPr>
        <w:t>.</w:t>
      </w:r>
    </w:p>
    <w:p w14:paraId="37F4A5BB" w14:textId="77777777" w:rsidR="00C43DB0" w:rsidRPr="00907493" w:rsidRDefault="00C43DB0" w:rsidP="00907493">
      <w:pPr>
        <w:pStyle w:val="21"/>
        <w:tabs>
          <w:tab w:val="left" w:pos="7797"/>
        </w:tabs>
        <w:spacing w:after="0" w:line="240" w:lineRule="auto"/>
        <w:ind w:left="0" w:firstLine="709"/>
        <w:contextualSpacing/>
        <w:jc w:val="both"/>
        <w:rPr>
          <w:rFonts w:eastAsiaTheme="minorHAnsi"/>
          <w:sz w:val="28"/>
          <w:szCs w:val="28"/>
          <w:lang w:eastAsia="en-US"/>
        </w:rPr>
      </w:pPr>
      <w:r w:rsidRPr="00907493">
        <w:rPr>
          <w:rFonts w:eastAsiaTheme="minorHAnsi"/>
          <w:sz w:val="28"/>
          <w:szCs w:val="28"/>
          <w:lang w:eastAsia="en-US"/>
        </w:rPr>
        <w:t xml:space="preserve">При численном моделировании элементам армирования были присвоены интерфейсы, которые представляют собой слои минимального размера для определения материальных свойств георешетке с уменьшенными параметрами сопротивления. Заданный по обоим плоскостям георешетки интерфейс предназначен для определения заниженных растягивающих усилий, в результате проскальзывания георешетки по грунту в результате потери устойчивости насыпи. Численная оценка значений интерфейса выполнена лабораторными испытаниями георешетки на выдергивание из грунтового массива – </w:t>
      </w:r>
      <w:r w:rsidRPr="00907493">
        <w:rPr>
          <w:rFonts w:eastAsiaTheme="minorHAnsi"/>
          <w:sz w:val="28"/>
          <w:szCs w:val="28"/>
          <w:lang w:val="en-US" w:eastAsia="en-US"/>
        </w:rPr>
        <w:t>Pullout</w:t>
      </w:r>
      <w:r w:rsidRPr="00907493">
        <w:rPr>
          <w:rFonts w:eastAsiaTheme="minorHAnsi"/>
          <w:sz w:val="28"/>
          <w:szCs w:val="28"/>
          <w:lang w:eastAsia="en-US"/>
        </w:rPr>
        <w:t xml:space="preserve"> </w:t>
      </w:r>
      <w:r w:rsidRPr="00907493">
        <w:rPr>
          <w:rFonts w:eastAsiaTheme="minorHAnsi"/>
          <w:sz w:val="28"/>
          <w:szCs w:val="28"/>
          <w:lang w:val="en-US" w:eastAsia="en-US"/>
        </w:rPr>
        <w:t>test</w:t>
      </w:r>
      <w:r w:rsidRPr="00907493">
        <w:rPr>
          <w:rFonts w:eastAsiaTheme="minorHAnsi"/>
          <w:sz w:val="28"/>
          <w:szCs w:val="28"/>
          <w:lang w:eastAsia="en-US"/>
        </w:rPr>
        <w:t xml:space="preserve">. Схема испытаний и фото представлены на рисунке </w:t>
      </w:r>
      <w:r w:rsidR="0046509D" w:rsidRPr="00907493">
        <w:rPr>
          <w:rFonts w:eastAsiaTheme="minorHAnsi"/>
          <w:sz w:val="28"/>
          <w:szCs w:val="28"/>
          <w:lang w:eastAsia="en-US"/>
        </w:rPr>
        <w:t>30</w:t>
      </w:r>
      <w:r w:rsidRPr="00907493">
        <w:rPr>
          <w:rFonts w:eastAsiaTheme="minorHAnsi"/>
          <w:sz w:val="28"/>
          <w:szCs w:val="28"/>
          <w:lang w:eastAsia="en-US"/>
        </w:rPr>
        <w:t>. Испытанию были подвержены 3 образца, по принципу исключения одного из трех (в случае выявления). Шаг приращения выдергивающей нагрузки составлял 50 кг, равный 70% максимальной нагрузки на растяжение одного стержня георешетки. В качестве предельного критерия оценки сопротивлению выдёргиванию принято максимальное усилие, которому соответствует полное проскальзывание георешетки.</w:t>
      </w:r>
    </w:p>
    <w:p w14:paraId="3F86C84E" w14:textId="6DA262B8" w:rsidR="00C43DB0" w:rsidRPr="00907493" w:rsidRDefault="00C43DB0" w:rsidP="00907493">
      <w:pPr>
        <w:pStyle w:val="21"/>
        <w:tabs>
          <w:tab w:val="left" w:pos="7797"/>
        </w:tabs>
        <w:spacing w:after="0" w:line="240" w:lineRule="auto"/>
        <w:ind w:left="0" w:firstLine="709"/>
        <w:contextualSpacing/>
        <w:jc w:val="both"/>
        <w:rPr>
          <w:rFonts w:eastAsiaTheme="minorHAnsi"/>
          <w:sz w:val="28"/>
          <w:szCs w:val="28"/>
          <w:lang w:eastAsia="en-US"/>
        </w:rPr>
      </w:pPr>
      <w:r w:rsidRPr="00907493">
        <w:rPr>
          <w:rFonts w:eastAsiaTheme="minorHAnsi"/>
          <w:sz w:val="28"/>
          <w:szCs w:val="28"/>
          <w:lang w:eastAsia="en-US"/>
        </w:rPr>
        <w:t>Определение значения коэффициента интерфейса выполнено по следующей формуле</w:t>
      </w:r>
      <w:r w:rsidR="00A06F59">
        <w:rPr>
          <w:rFonts w:eastAsiaTheme="minorHAnsi"/>
          <w:sz w:val="28"/>
          <w:szCs w:val="28"/>
          <w:lang w:eastAsia="en-US"/>
        </w:rPr>
        <w:t xml:space="preserve"> (48)</w:t>
      </w:r>
      <w:r w:rsidRPr="00907493">
        <w:rPr>
          <w:rFonts w:eastAsiaTheme="minorHAnsi"/>
          <w:sz w:val="28"/>
          <w:szCs w:val="28"/>
          <w:lang w:eastAsia="en-US"/>
        </w:rPr>
        <w:t>:</w:t>
      </w:r>
    </w:p>
    <w:p w14:paraId="30BF3C37" w14:textId="77777777" w:rsidR="00DE5C25" w:rsidRPr="00CD1AF5" w:rsidRDefault="00DE5C25" w:rsidP="00693088">
      <w:pPr>
        <w:pStyle w:val="21"/>
        <w:tabs>
          <w:tab w:val="left" w:pos="7797"/>
        </w:tabs>
        <w:spacing w:after="0" w:line="240" w:lineRule="auto"/>
        <w:ind w:left="0" w:firstLine="709"/>
        <w:contextualSpacing/>
        <w:jc w:val="both"/>
        <w:rPr>
          <w:rFonts w:eastAsiaTheme="minorHAnsi"/>
          <w:sz w:val="28"/>
          <w:szCs w:val="28"/>
          <w:lang w:eastAsia="en-US"/>
        </w:rPr>
      </w:pPr>
    </w:p>
    <w:p w14:paraId="3375E8B1" w14:textId="6EE182B6" w:rsidR="00C43DB0" w:rsidRPr="00CD1AF5" w:rsidRDefault="00C43DB0" w:rsidP="00907493">
      <w:pPr>
        <w:tabs>
          <w:tab w:val="left" w:pos="8364"/>
        </w:tabs>
        <w:ind w:firstLine="709"/>
        <w:contextualSpacing/>
        <w:jc w:val="right"/>
        <w:rPr>
          <w:sz w:val="28"/>
          <w:szCs w:val="28"/>
        </w:rPr>
      </w:pPr>
      <w:r w:rsidRPr="00CD1AF5">
        <w:rPr>
          <w:position w:val="-30"/>
          <w:sz w:val="28"/>
          <w:szCs w:val="28"/>
        </w:rPr>
        <w:object w:dxaOrig="1560" w:dyaOrig="720" w14:anchorId="19300902">
          <v:shape id="_x0000_i1066" type="#_x0000_t75" style="width:79.3pt;height:36.45pt" o:ole="" fillcolor="window">
            <v:imagedata r:id="rId189" o:title=""/>
          </v:shape>
          <o:OLEObject Type="Embed" ProgID="Equation.3" ShapeID="_x0000_i1066" DrawAspect="Content" ObjectID="_1809265077" r:id="rId190"/>
        </w:object>
      </w:r>
      <w:r w:rsidR="00A67C23" w:rsidRPr="00CD1AF5">
        <w:rPr>
          <w:sz w:val="28"/>
          <w:szCs w:val="28"/>
        </w:rPr>
        <w:fldChar w:fldCharType="begin"/>
      </w:r>
      <w:r w:rsidRPr="00CD1AF5">
        <w:rPr>
          <w:sz w:val="28"/>
          <w:szCs w:val="28"/>
        </w:rPr>
        <w:instrText xml:space="preserve"> QUOTE </w:instrText>
      </w:r>
      <m:oMath>
        <m:r>
          <m:rPr>
            <m:sty m:val="p"/>
          </m:rPr>
          <w:rPr>
            <w:rFonts w:ascii="Cambria Math" w:hAnsi="Cambria Math"/>
            <w:sz w:val="28"/>
            <w:szCs w:val="28"/>
          </w:rPr>
          <m:t>EA=T∙t</m:t>
        </m:r>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g</m:t>
            </m:r>
          </m:sub>
        </m:sSub>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w</m:t>
                </m:r>
              </m:e>
              <m:sub>
                <m:r>
                  <m:rPr>
                    <m:sty m:val="p"/>
                  </m:rPr>
                  <w:rPr>
                    <w:rFonts w:ascii="Cambria Math" w:hAnsi="Cambria Math"/>
                    <w:sz w:val="28"/>
                    <w:szCs w:val="28"/>
                  </w:rPr>
                  <m:t>g</m:t>
                </m:r>
              </m:sub>
            </m:sSub>
          </m:num>
          <m:den>
            <m:r>
              <m:rPr>
                <m:sty m:val="p"/>
              </m:rPr>
              <w:rPr>
                <w:rFonts w:ascii="Cambria Math" w:hAnsi="Cambria Math"/>
                <w:sz w:val="28"/>
                <w:szCs w:val="28"/>
              </w:rPr>
              <m:t>s</m:t>
            </m:r>
          </m:den>
        </m:f>
        <m:r>
          <m:rPr>
            <m:sty m:val="p"/>
          </m:rPr>
          <w:rPr>
            <w:rFonts w:ascii="Cambria Math" w:hAnsi="Cambria Math"/>
            <w:sz w:val="28"/>
            <w:szCs w:val="28"/>
          </w:rPr>
          <m:t>, kN/m</m:t>
        </m:r>
      </m:oMath>
      <w:r w:rsidRPr="00CD1AF5">
        <w:rPr>
          <w:sz w:val="28"/>
          <w:szCs w:val="28"/>
        </w:rPr>
        <w:instrText xml:space="preserve"> </w:instrText>
      </w:r>
      <w:r w:rsidR="00A67C23" w:rsidRPr="00CD1AF5">
        <w:rPr>
          <w:sz w:val="28"/>
          <w:szCs w:val="28"/>
        </w:rPr>
        <w:fldChar w:fldCharType="end"/>
      </w:r>
      <w:r w:rsidR="00907493">
        <w:rPr>
          <w:sz w:val="28"/>
          <w:szCs w:val="28"/>
          <w:lang w:val="kk-KZ"/>
        </w:rPr>
        <w:t xml:space="preserve">                                                            </w:t>
      </w:r>
      <w:r w:rsidRPr="00CD1AF5">
        <w:rPr>
          <w:sz w:val="28"/>
          <w:szCs w:val="28"/>
        </w:rPr>
        <w:t>(</w:t>
      </w:r>
      <w:r w:rsidR="00671AF3">
        <w:rPr>
          <w:sz w:val="28"/>
          <w:szCs w:val="28"/>
        </w:rPr>
        <w:t>48</w:t>
      </w:r>
      <w:r w:rsidRPr="00CD1AF5">
        <w:rPr>
          <w:sz w:val="28"/>
          <w:szCs w:val="28"/>
        </w:rPr>
        <w:t>)</w:t>
      </w:r>
    </w:p>
    <w:p w14:paraId="77F3862B" w14:textId="77777777" w:rsidR="00137BC3" w:rsidRDefault="00137BC3" w:rsidP="00693088">
      <w:pPr>
        <w:pStyle w:val="21"/>
        <w:tabs>
          <w:tab w:val="left" w:pos="7797"/>
        </w:tabs>
        <w:spacing w:after="0" w:line="240" w:lineRule="auto"/>
        <w:ind w:left="0" w:firstLine="709"/>
        <w:contextualSpacing/>
        <w:jc w:val="both"/>
        <w:rPr>
          <w:sz w:val="28"/>
          <w:szCs w:val="28"/>
        </w:rPr>
      </w:pPr>
    </w:p>
    <w:p w14:paraId="546F2777" w14:textId="77777777" w:rsidR="00137BC3" w:rsidRDefault="00C43DB0" w:rsidP="00907493">
      <w:pPr>
        <w:pStyle w:val="21"/>
        <w:tabs>
          <w:tab w:val="left" w:pos="7797"/>
        </w:tabs>
        <w:spacing w:after="0" w:line="240" w:lineRule="auto"/>
        <w:ind w:left="0"/>
        <w:contextualSpacing/>
        <w:jc w:val="both"/>
        <w:rPr>
          <w:sz w:val="28"/>
          <w:szCs w:val="28"/>
        </w:rPr>
      </w:pPr>
      <w:r w:rsidRPr="00CD1AF5">
        <w:rPr>
          <w:sz w:val="28"/>
          <w:szCs w:val="28"/>
        </w:rPr>
        <w:t xml:space="preserve">где </w:t>
      </w:r>
      <w:r w:rsidRPr="00CD1AF5">
        <w:rPr>
          <w:sz w:val="28"/>
          <w:szCs w:val="28"/>
          <w:lang w:val="en-US"/>
        </w:rPr>
        <w:t>R</w:t>
      </w:r>
      <w:r w:rsidRPr="00CD1AF5">
        <w:rPr>
          <w:sz w:val="28"/>
          <w:szCs w:val="28"/>
        </w:rPr>
        <w:t xml:space="preserve"> – </w:t>
      </w:r>
      <w:proofErr w:type="spellStart"/>
      <w:r w:rsidRPr="00CD1AF5">
        <w:rPr>
          <w:sz w:val="28"/>
          <w:szCs w:val="28"/>
        </w:rPr>
        <w:t>ккоэффициент</w:t>
      </w:r>
      <w:proofErr w:type="spellEnd"/>
      <w:r w:rsidRPr="00CD1AF5">
        <w:rPr>
          <w:sz w:val="28"/>
          <w:szCs w:val="28"/>
        </w:rPr>
        <w:t xml:space="preserve"> понижения, </w:t>
      </w:r>
      <w:proofErr w:type="spellStart"/>
      <w:r w:rsidRPr="00CD1AF5">
        <w:rPr>
          <w:sz w:val="28"/>
          <w:szCs w:val="28"/>
        </w:rPr>
        <w:t>kN</w:t>
      </w:r>
      <w:proofErr w:type="spellEnd"/>
      <w:r w:rsidRPr="00CD1AF5">
        <w:rPr>
          <w:sz w:val="28"/>
          <w:szCs w:val="28"/>
        </w:rPr>
        <w:t xml:space="preserve">/m; </w:t>
      </w:r>
    </w:p>
    <w:p w14:paraId="79116142" w14:textId="77777777" w:rsidR="00137BC3" w:rsidRDefault="00C43DB0" w:rsidP="00907493">
      <w:pPr>
        <w:pStyle w:val="21"/>
        <w:tabs>
          <w:tab w:val="left" w:pos="7797"/>
        </w:tabs>
        <w:spacing w:after="0" w:line="240" w:lineRule="auto"/>
        <w:ind w:left="0" w:firstLine="490"/>
        <w:contextualSpacing/>
        <w:jc w:val="both"/>
        <w:rPr>
          <w:sz w:val="28"/>
          <w:szCs w:val="28"/>
        </w:rPr>
      </w:pPr>
      <w:proofErr w:type="spellStart"/>
      <w:r w:rsidRPr="00CD1AF5">
        <w:rPr>
          <w:sz w:val="28"/>
          <w:szCs w:val="28"/>
          <w:lang w:val="en-US"/>
        </w:rPr>
        <w:t>σ</w:t>
      </w:r>
      <w:r w:rsidRPr="00CD1AF5">
        <w:rPr>
          <w:sz w:val="28"/>
          <w:szCs w:val="28"/>
          <w:vertAlign w:val="subscript"/>
          <w:lang w:val="en-US"/>
        </w:rPr>
        <w:t>t</w:t>
      </w:r>
      <w:proofErr w:type="spellEnd"/>
      <w:r w:rsidRPr="00CD1AF5">
        <w:rPr>
          <w:sz w:val="28"/>
          <w:szCs w:val="28"/>
        </w:rPr>
        <w:t xml:space="preserve"> – прочность на растяжение георешетки, кН/м</w:t>
      </w:r>
      <w:r w:rsidRPr="00CD1AF5">
        <w:rPr>
          <w:sz w:val="28"/>
          <w:szCs w:val="28"/>
          <w:vertAlign w:val="superscript"/>
        </w:rPr>
        <w:t>2</w:t>
      </w:r>
      <w:r w:rsidRPr="00CD1AF5">
        <w:rPr>
          <w:sz w:val="28"/>
          <w:szCs w:val="28"/>
        </w:rPr>
        <w:t xml:space="preserve">; </w:t>
      </w:r>
    </w:p>
    <w:p w14:paraId="4D6C988E" w14:textId="09B21A78" w:rsidR="00C43DB0" w:rsidRPr="00CD1AF5" w:rsidRDefault="00C43DB0" w:rsidP="00907493">
      <w:pPr>
        <w:pStyle w:val="21"/>
        <w:tabs>
          <w:tab w:val="left" w:pos="7797"/>
        </w:tabs>
        <w:spacing w:after="0" w:line="240" w:lineRule="auto"/>
        <w:ind w:left="0" w:firstLine="490"/>
        <w:contextualSpacing/>
        <w:jc w:val="both"/>
        <w:rPr>
          <w:rFonts w:eastAsiaTheme="minorHAnsi"/>
          <w:sz w:val="28"/>
          <w:szCs w:val="28"/>
          <w:lang w:eastAsia="en-US"/>
        </w:rPr>
      </w:pPr>
      <w:proofErr w:type="spellStart"/>
      <w:r w:rsidRPr="00CD1AF5">
        <w:rPr>
          <w:sz w:val="28"/>
          <w:szCs w:val="28"/>
          <w:lang w:val="en-US"/>
        </w:rPr>
        <w:t>F</w:t>
      </w:r>
      <w:r w:rsidRPr="00CD1AF5">
        <w:rPr>
          <w:sz w:val="28"/>
          <w:szCs w:val="28"/>
          <w:vertAlign w:val="subscript"/>
          <w:lang w:val="en-US"/>
        </w:rPr>
        <w:t>pt</w:t>
      </w:r>
      <w:proofErr w:type="spellEnd"/>
      <w:r w:rsidRPr="00CD1AF5">
        <w:rPr>
          <w:sz w:val="28"/>
          <w:szCs w:val="28"/>
        </w:rPr>
        <w:t xml:space="preserve"> – выдергивающие усилие, определенное методом выдергивания, кН, </w:t>
      </w:r>
      <w:r w:rsidRPr="00CD1AF5">
        <w:rPr>
          <w:sz w:val="28"/>
          <w:szCs w:val="28"/>
          <w:lang w:val="en-US"/>
        </w:rPr>
        <w:t>S</w:t>
      </w:r>
      <w:r w:rsidRPr="00CD1AF5">
        <w:rPr>
          <w:sz w:val="28"/>
          <w:szCs w:val="28"/>
        </w:rPr>
        <w:t xml:space="preserve"> – поперечная площадь стержней георешетки, м</w:t>
      </w:r>
      <w:r w:rsidRPr="00CD1AF5">
        <w:rPr>
          <w:sz w:val="28"/>
          <w:szCs w:val="28"/>
          <w:vertAlign w:val="superscript"/>
        </w:rPr>
        <w:t>2</w:t>
      </w:r>
      <w:r w:rsidRPr="00CD1AF5">
        <w:rPr>
          <w:sz w:val="28"/>
          <w:szCs w:val="28"/>
        </w:rPr>
        <w:t xml:space="preserve">. </w:t>
      </w:r>
      <w:r w:rsidRPr="00CD1AF5">
        <w:rPr>
          <w:rFonts w:eastAsiaTheme="minorHAnsi"/>
          <w:sz w:val="28"/>
          <w:szCs w:val="28"/>
          <w:lang w:eastAsia="en-US"/>
        </w:rPr>
        <w:t>При ширине образца, равной 30</w:t>
      </w:r>
      <w:r w:rsidR="00907493">
        <w:rPr>
          <w:rFonts w:eastAsiaTheme="minorHAnsi"/>
          <w:sz w:val="28"/>
          <w:szCs w:val="28"/>
          <w:lang w:val="kk-KZ" w:eastAsia="en-US"/>
        </w:rPr>
        <w:t> </w:t>
      </w:r>
      <w:r w:rsidRPr="00CD1AF5">
        <w:rPr>
          <w:rFonts w:eastAsiaTheme="minorHAnsi"/>
          <w:sz w:val="28"/>
          <w:szCs w:val="28"/>
          <w:lang w:eastAsia="en-US"/>
        </w:rPr>
        <w:t>см, количество стержней составляет 7 штук. Тогда, максимальная несущая способность по материалу составляет</w:t>
      </w:r>
      <w:r w:rsidR="00A06F59">
        <w:rPr>
          <w:rFonts w:eastAsiaTheme="minorHAnsi"/>
          <w:sz w:val="28"/>
          <w:szCs w:val="28"/>
          <w:lang w:eastAsia="en-US"/>
        </w:rPr>
        <w:t>:</w:t>
      </w:r>
      <w:r w:rsidRPr="00CD1AF5">
        <w:rPr>
          <w:rFonts w:eastAsiaTheme="minorHAnsi"/>
          <w:sz w:val="28"/>
          <w:szCs w:val="28"/>
          <w:lang w:eastAsia="en-US"/>
        </w:rPr>
        <w:t xml:space="preserve"> </w:t>
      </w:r>
    </w:p>
    <w:p w14:paraId="5A2559A6" w14:textId="77777777" w:rsidR="00DE5C25" w:rsidRPr="00CD1AF5" w:rsidRDefault="00DE5C25" w:rsidP="00693088">
      <w:pPr>
        <w:pStyle w:val="21"/>
        <w:tabs>
          <w:tab w:val="left" w:pos="7797"/>
        </w:tabs>
        <w:spacing w:after="0" w:line="240" w:lineRule="auto"/>
        <w:ind w:left="0" w:firstLine="709"/>
        <w:contextualSpacing/>
        <w:jc w:val="both"/>
        <w:rPr>
          <w:rFonts w:eastAsiaTheme="minorHAnsi"/>
          <w:sz w:val="28"/>
          <w:szCs w:val="28"/>
          <w:lang w:eastAsia="en-US"/>
        </w:rPr>
      </w:pPr>
    </w:p>
    <w:p w14:paraId="65ED1BE1" w14:textId="01AF93F4" w:rsidR="00C43DB0" w:rsidRPr="00CD1AF5" w:rsidRDefault="00000000" w:rsidP="00907493">
      <w:pPr>
        <w:pStyle w:val="21"/>
        <w:tabs>
          <w:tab w:val="left" w:pos="7797"/>
        </w:tabs>
        <w:spacing w:after="0" w:line="240" w:lineRule="auto"/>
        <w:ind w:left="0" w:firstLine="709"/>
        <w:contextualSpacing/>
        <w:jc w:val="right"/>
        <w:rPr>
          <w:rFonts w:eastAsiaTheme="minorEastAsia"/>
          <w:sz w:val="28"/>
          <w:szCs w:val="28"/>
          <w:lang w:eastAsia="en-US"/>
        </w:rPr>
      </w:pPr>
      <m:oMath>
        <m:sSub>
          <m:sSubPr>
            <m:ctrlPr>
              <w:rPr>
                <w:rFonts w:ascii="Cambria Math" w:eastAsiaTheme="minorHAnsi" w:hAnsi="Cambria Math"/>
                <w:i/>
                <w:sz w:val="28"/>
                <w:szCs w:val="28"/>
                <w:lang w:eastAsia="en-US"/>
              </w:rPr>
            </m:ctrlPr>
          </m:sSubPr>
          <m:e>
            <m:r>
              <w:rPr>
                <w:rFonts w:ascii="Cambria Math" w:eastAsiaTheme="minorHAnsi" w:hAnsi="Cambria Math"/>
                <w:sz w:val="28"/>
                <w:szCs w:val="28"/>
                <w:lang w:val="en-US" w:eastAsia="en-US"/>
              </w:rPr>
              <m:t>F</m:t>
            </m:r>
          </m:e>
          <m:sub>
            <m:r>
              <w:rPr>
                <w:rFonts w:ascii="Cambria Math" w:eastAsiaTheme="minorHAnsi" w:hAnsi="Cambria Math"/>
                <w:sz w:val="28"/>
                <w:szCs w:val="28"/>
                <w:lang w:eastAsia="en-US"/>
              </w:rPr>
              <m:t>t</m:t>
            </m:r>
          </m:sub>
        </m:sSub>
        <m:r>
          <w:rPr>
            <w:rFonts w:ascii="Cambria Math" w:eastAsiaTheme="minorHAnsi" w:hAnsi="Cambria Math"/>
            <w:sz w:val="28"/>
            <w:szCs w:val="28"/>
            <w:lang w:eastAsia="en-US"/>
          </w:rPr>
          <m:t>=</m:t>
        </m:r>
        <m:f>
          <m:fPr>
            <m:ctrlPr>
              <w:rPr>
                <w:rFonts w:ascii="Cambria Math" w:eastAsiaTheme="minorHAnsi" w:hAnsi="Cambria Math"/>
                <w:i/>
                <w:sz w:val="28"/>
                <w:szCs w:val="28"/>
                <w:lang w:eastAsia="en-US"/>
              </w:rPr>
            </m:ctrlPr>
          </m:fPr>
          <m:num>
            <m:r>
              <w:rPr>
                <w:rFonts w:ascii="Cambria Math" w:eastAsiaTheme="minorHAnsi" w:hAnsi="Cambria Math"/>
                <w:sz w:val="28"/>
                <w:szCs w:val="28"/>
                <w:lang w:eastAsia="en-US"/>
              </w:rPr>
              <m:t>7шт×70МПа×</m:t>
            </m:r>
            <m:sSup>
              <m:sSupPr>
                <m:ctrlPr>
                  <w:rPr>
                    <w:rFonts w:ascii="Cambria Math" w:eastAsiaTheme="minorHAnsi" w:hAnsi="Cambria Math"/>
                    <w:i/>
                    <w:sz w:val="28"/>
                    <w:szCs w:val="28"/>
                    <w:lang w:eastAsia="en-US"/>
                  </w:rPr>
                </m:ctrlPr>
              </m:sSupPr>
              <m:e>
                <m:r>
                  <w:rPr>
                    <w:rFonts w:ascii="Cambria Math" w:eastAsiaTheme="minorHAnsi" w:hAnsi="Cambria Math"/>
                    <w:sz w:val="28"/>
                    <w:szCs w:val="28"/>
                    <w:lang w:eastAsia="en-US"/>
                  </w:rPr>
                  <m:t>10</m:t>
                </m:r>
              </m:e>
              <m:sup>
                <m:r>
                  <w:rPr>
                    <w:rFonts w:ascii="Cambria Math" w:eastAsiaTheme="minorHAnsi" w:hAnsi="Cambria Math"/>
                    <w:sz w:val="28"/>
                    <w:szCs w:val="28"/>
                    <w:lang w:eastAsia="en-US"/>
                  </w:rPr>
                  <m:t>6</m:t>
                </m:r>
              </m:sup>
            </m:sSup>
            <m:r>
              <w:rPr>
                <w:rFonts w:ascii="Cambria Math" w:eastAsiaTheme="minorHAnsi" w:hAnsi="Cambria Math"/>
                <w:sz w:val="28"/>
                <w:szCs w:val="28"/>
                <w:lang w:eastAsia="en-US"/>
              </w:rPr>
              <m:t>(1×</m:t>
            </m:r>
            <m:sSup>
              <m:sSupPr>
                <m:ctrlPr>
                  <w:rPr>
                    <w:rFonts w:ascii="Cambria Math" w:eastAsiaTheme="minorHAnsi" w:hAnsi="Cambria Math"/>
                    <w:i/>
                    <w:sz w:val="28"/>
                    <w:szCs w:val="28"/>
                    <w:lang w:eastAsia="en-US"/>
                  </w:rPr>
                </m:ctrlPr>
              </m:sSupPr>
              <m:e>
                <m:r>
                  <w:rPr>
                    <w:rFonts w:ascii="Cambria Math" w:eastAsiaTheme="minorHAnsi" w:hAnsi="Cambria Math"/>
                    <w:sz w:val="28"/>
                    <w:szCs w:val="28"/>
                    <w:lang w:eastAsia="en-US"/>
                  </w:rPr>
                  <m:t>10</m:t>
                </m:r>
              </m:e>
              <m:sup>
                <m:r>
                  <w:rPr>
                    <w:rFonts w:ascii="Cambria Math" w:eastAsiaTheme="minorHAnsi" w:hAnsi="Cambria Math"/>
                    <w:sz w:val="28"/>
                    <w:szCs w:val="28"/>
                    <w:lang w:eastAsia="en-US"/>
                  </w:rPr>
                  <m:t>-3</m:t>
                </m:r>
              </m:sup>
            </m:sSup>
            <m:r>
              <w:rPr>
                <w:rFonts w:ascii="Cambria Math" w:eastAsiaTheme="minorHAnsi" w:hAnsi="Cambria Math"/>
                <w:sz w:val="28"/>
                <w:szCs w:val="28"/>
                <w:lang w:eastAsia="en-US"/>
              </w:rPr>
              <m:t>×5×</m:t>
            </m:r>
            <m:sSup>
              <m:sSupPr>
                <m:ctrlPr>
                  <w:rPr>
                    <w:rFonts w:ascii="Cambria Math" w:eastAsiaTheme="minorHAnsi" w:hAnsi="Cambria Math"/>
                    <w:i/>
                    <w:sz w:val="28"/>
                    <w:szCs w:val="28"/>
                    <w:lang w:eastAsia="en-US"/>
                  </w:rPr>
                </m:ctrlPr>
              </m:sSupPr>
              <m:e>
                <m:r>
                  <w:rPr>
                    <w:rFonts w:ascii="Cambria Math" w:eastAsiaTheme="minorHAnsi" w:hAnsi="Cambria Math"/>
                    <w:sz w:val="28"/>
                    <w:szCs w:val="28"/>
                    <w:lang w:eastAsia="en-US"/>
                  </w:rPr>
                  <m:t>10</m:t>
                </m:r>
              </m:e>
              <m:sup>
                <m:r>
                  <w:rPr>
                    <w:rFonts w:ascii="Cambria Math" w:eastAsiaTheme="minorHAnsi" w:hAnsi="Cambria Math"/>
                    <w:sz w:val="28"/>
                    <w:szCs w:val="28"/>
                    <w:lang w:eastAsia="en-US"/>
                  </w:rPr>
                  <m:t>-3</m:t>
                </m:r>
              </m:sup>
            </m:sSup>
            <m:r>
              <w:rPr>
                <w:rFonts w:ascii="Cambria Math" w:eastAsiaTheme="minorHAnsi" w:hAnsi="Cambria Math"/>
                <w:sz w:val="28"/>
                <w:szCs w:val="28"/>
                <w:lang w:eastAsia="en-US"/>
              </w:rPr>
              <m:t>)</m:t>
            </m:r>
          </m:num>
          <m:den>
            <m:r>
              <w:rPr>
                <w:rFonts w:ascii="Cambria Math" w:eastAsiaTheme="minorHAnsi" w:hAnsi="Cambria Math"/>
                <w:sz w:val="28"/>
                <w:szCs w:val="28"/>
                <w:lang w:eastAsia="en-US"/>
              </w:rPr>
              <m:t>9,81</m:t>
            </m:r>
          </m:den>
        </m:f>
        <m:r>
          <w:rPr>
            <w:rFonts w:ascii="Cambria Math" w:eastAsiaTheme="minorHAnsi" w:hAnsi="Cambria Math"/>
            <w:sz w:val="28"/>
            <w:szCs w:val="28"/>
            <w:lang w:eastAsia="en-US"/>
          </w:rPr>
          <m:t xml:space="preserve">=250 кг                    </m:t>
        </m:r>
      </m:oMath>
      <w:r w:rsidR="00C43DB0" w:rsidRPr="00CD1AF5">
        <w:rPr>
          <w:rFonts w:eastAsiaTheme="minorEastAsia"/>
          <w:sz w:val="28"/>
          <w:szCs w:val="28"/>
          <w:lang w:eastAsia="en-US"/>
        </w:rPr>
        <w:t>(</w:t>
      </w:r>
      <w:r w:rsidR="00671AF3">
        <w:rPr>
          <w:rFonts w:eastAsiaTheme="minorEastAsia"/>
          <w:sz w:val="28"/>
          <w:szCs w:val="28"/>
          <w:lang w:eastAsia="en-US"/>
        </w:rPr>
        <w:t>49</w:t>
      </w:r>
      <w:r w:rsidR="00C43DB0" w:rsidRPr="00CD1AF5">
        <w:rPr>
          <w:rFonts w:eastAsiaTheme="minorEastAsia"/>
          <w:sz w:val="28"/>
          <w:szCs w:val="28"/>
          <w:lang w:eastAsia="en-US"/>
        </w:rPr>
        <w:t>)</w:t>
      </w:r>
    </w:p>
    <w:p w14:paraId="54537A20" w14:textId="77777777" w:rsidR="00DE5C25" w:rsidRPr="00CD1AF5" w:rsidRDefault="00DE5C25" w:rsidP="00693088">
      <w:pPr>
        <w:pStyle w:val="21"/>
        <w:tabs>
          <w:tab w:val="left" w:pos="7797"/>
        </w:tabs>
        <w:spacing w:after="0" w:line="240" w:lineRule="auto"/>
        <w:ind w:left="0" w:firstLine="709"/>
        <w:contextualSpacing/>
        <w:jc w:val="both"/>
        <w:rPr>
          <w:rFonts w:eastAsiaTheme="minorHAnsi"/>
          <w:sz w:val="28"/>
          <w:szCs w:val="28"/>
          <w:lang w:eastAsia="en-US"/>
        </w:rPr>
      </w:pPr>
    </w:p>
    <w:p w14:paraId="21811357" w14:textId="6F0D90B8" w:rsidR="00C43DB0" w:rsidRPr="00EE4EFF" w:rsidRDefault="00C43DB0" w:rsidP="00693088">
      <w:pPr>
        <w:pStyle w:val="21"/>
        <w:tabs>
          <w:tab w:val="left" w:pos="7797"/>
        </w:tabs>
        <w:spacing w:after="0" w:line="240" w:lineRule="auto"/>
        <w:ind w:left="0" w:firstLine="709"/>
        <w:contextualSpacing/>
        <w:jc w:val="both"/>
        <w:rPr>
          <w:rFonts w:eastAsiaTheme="minorHAnsi"/>
          <w:sz w:val="28"/>
          <w:szCs w:val="28"/>
          <w:lang w:eastAsia="en-US"/>
        </w:rPr>
      </w:pPr>
      <w:r w:rsidRPr="00907493">
        <w:rPr>
          <w:rFonts w:eastAsiaTheme="minorHAnsi"/>
          <w:sz w:val="28"/>
          <w:szCs w:val="28"/>
          <w:lang w:eastAsia="en-US"/>
        </w:rPr>
        <w:t xml:space="preserve">Таким образом, сопротивление растяжению (которое будет вызвано обрушением насыпи при потере устойчивости), будет ограничено не максимальным сопротивлением георешетки на разрыв, а сопротивлением грунта при выдергивании георешетки, рисунок </w:t>
      </w:r>
      <w:r w:rsidR="0046509D" w:rsidRPr="00907493">
        <w:rPr>
          <w:rFonts w:eastAsiaTheme="minorHAnsi"/>
          <w:sz w:val="28"/>
          <w:szCs w:val="28"/>
          <w:lang w:eastAsia="en-US"/>
        </w:rPr>
        <w:t>30</w:t>
      </w:r>
      <w:r w:rsidRPr="00907493">
        <w:rPr>
          <w:rFonts w:eastAsiaTheme="minorHAnsi"/>
          <w:sz w:val="28"/>
          <w:szCs w:val="28"/>
          <w:lang w:val="en-US" w:eastAsia="en-US"/>
        </w:rPr>
        <w:t>c</w:t>
      </w:r>
      <w:r w:rsidRPr="00907493">
        <w:rPr>
          <w:rFonts w:eastAsiaTheme="minorHAnsi"/>
          <w:sz w:val="28"/>
          <w:szCs w:val="28"/>
          <w:lang w:eastAsia="en-US"/>
        </w:rPr>
        <w:t xml:space="preserve">. То есть нарушению сплошности материала будет соответствовать максимальная прочность георешетки на разрыв, тогда как потере общей устойчивости насыпи будет </w:t>
      </w:r>
      <w:r w:rsidRPr="00EE4EFF">
        <w:rPr>
          <w:rFonts w:eastAsiaTheme="minorHAnsi"/>
          <w:sz w:val="28"/>
          <w:szCs w:val="28"/>
          <w:lang w:eastAsia="en-US"/>
        </w:rPr>
        <w:t>соответствовать сопротивление грунта выдергиванию георешетки</w:t>
      </w:r>
      <w:r w:rsidR="00EE3E9C" w:rsidRPr="00EE4EFF">
        <w:rPr>
          <w:rFonts w:eastAsiaTheme="minorHAnsi"/>
          <w:sz w:val="28"/>
          <w:szCs w:val="28"/>
          <w:lang w:eastAsia="en-US"/>
        </w:rPr>
        <w:t xml:space="preserve"> </w:t>
      </w:r>
      <w:r w:rsidR="00EE3E9C" w:rsidRPr="00EE4EFF">
        <w:rPr>
          <w:sz w:val="28"/>
          <w:szCs w:val="28"/>
        </w:rPr>
        <w:t>[</w:t>
      </w:r>
      <w:r w:rsidR="00EE4EFF" w:rsidRPr="00EE4EFF">
        <w:rPr>
          <w:sz w:val="28"/>
          <w:szCs w:val="28"/>
        </w:rPr>
        <w:t>99, р. 872-882</w:t>
      </w:r>
      <w:r w:rsidR="00EE3E9C" w:rsidRPr="00EE4EFF">
        <w:rPr>
          <w:sz w:val="28"/>
          <w:szCs w:val="28"/>
        </w:rPr>
        <w:t>]</w:t>
      </w:r>
      <w:r w:rsidRPr="00EE4EFF">
        <w:rPr>
          <w:rFonts w:eastAsiaTheme="minorHAnsi"/>
          <w:sz w:val="28"/>
          <w:szCs w:val="28"/>
          <w:lang w:eastAsia="en-US"/>
        </w:rPr>
        <w:t>.</w:t>
      </w:r>
    </w:p>
    <w:p w14:paraId="6D06D37C" w14:textId="77777777" w:rsidR="00EE4EFF" w:rsidRPr="00907493" w:rsidRDefault="00EE4EFF" w:rsidP="00693088">
      <w:pPr>
        <w:pStyle w:val="21"/>
        <w:tabs>
          <w:tab w:val="left" w:pos="7797"/>
        </w:tabs>
        <w:spacing w:after="0" w:line="240" w:lineRule="auto"/>
        <w:ind w:left="0" w:firstLine="709"/>
        <w:contextualSpacing/>
        <w:jc w:val="both"/>
        <w:rPr>
          <w:rFonts w:eastAsiaTheme="minorHAnsi"/>
          <w:sz w:val="28"/>
          <w:szCs w:val="28"/>
          <w:lang w:eastAsia="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2"/>
        <w:gridCol w:w="4752"/>
      </w:tblGrid>
      <w:tr w:rsidR="00C43DB0" w:rsidRPr="00CD1AF5" w14:paraId="7CC26C86" w14:textId="77777777" w:rsidTr="004C01D7">
        <w:tc>
          <w:tcPr>
            <w:tcW w:w="4752" w:type="dxa"/>
          </w:tcPr>
          <w:p w14:paraId="524B0CFD" w14:textId="77777777" w:rsidR="00C43DB0" w:rsidRPr="00CD1AF5" w:rsidRDefault="00C43DB0" w:rsidP="00907493">
            <w:pPr>
              <w:contextualSpacing/>
              <w:jc w:val="center"/>
              <w:rPr>
                <w:sz w:val="28"/>
                <w:szCs w:val="28"/>
              </w:rPr>
            </w:pPr>
            <w:r w:rsidRPr="00CD1AF5">
              <w:rPr>
                <w:noProof/>
                <w:sz w:val="28"/>
                <w:szCs w:val="28"/>
              </w:rPr>
              <w:lastRenderedPageBreak/>
              <w:drawing>
                <wp:inline distT="0" distB="0" distL="0" distR="0" wp14:anchorId="62D64234" wp14:editId="26373D2F">
                  <wp:extent cx="2717321" cy="1806124"/>
                  <wp:effectExtent l="0" t="0" r="6985" b="3810"/>
                  <wp:docPr id="126" name="Рисунок 22" descr="D:\Новая папка (2)\3 Наука\00 План\4. Статьи 2022\Геосинтетика\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овая папка (2)\3 Наука\00 План\4. Статьи 2022\Геосинтетика\1.bmp"/>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716965" cy="1805887"/>
                          </a:xfrm>
                          <a:prstGeom prst="rect">
                            <a:avLst/>
                          </a:prstGeom>
                          <a:noFill/>
                          <a:ln>
                            <a:noFill/>
                          </a:ln>
                        </pic:spPr>
                      </pic:pic>
                    </a:graphicData>
                  </a:graphic>
                </wp:inline>
              </w:drawing>
            </w:r>
          </w:p>
        </w:tc>
        <w:tc>
          <w:tcPr>
            <w:tcW w:w="4752" w:type="dxa"/>
          </w:tcPr>
          <w:p w14:paraId="243E1543" w14:textId="77777777" w:rsidR="00C43DB0" w:rsidRPr="00CD1AF5" w:rsidRDefault="00C43DB0" w:rsidP="00907493">
            <w:pPr>
              <w:contextualSpacing/>
              <w:jc w:val="center"/>
              <w:rPr>
                <w:sz w:val="28"/>
                <w:szCs w:val="28"/>
              </w:rPr>
            </w:pPr>
            <w:r w:rsidRPr="00CD1AF5">
              <w:rPr>
                <w:noProof/>
                <w:sz w:val="28"/>
                <w:szCs w:val="28"/>
              </w:rPr>
              <w:drawing>
                <wp:inline distT="0" distB="0" distL="0" distR="0" wp14:anchorId="0BF3BB14" wp14:editId="044452E9">
                  <wp:extent cx="2708695" cy="1800390"/>
                  <wp:effectExtent l="0" t="0" r="0" b="0"/>
                  <wp:docPr id="127" name="Рисунок 24" descr="D:\Новая папка (2)\3 Наука\00 План\4. Статьи 2022\Геосинтетика\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овая папка (2)\3 Наука\00 План\4. Статьи 2022\Геосинтетика\2.bmp"/>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708339" cy="1800153"/>
                          </a:xfrm>
                          <a:prstGeom prst="rect">
                            <a:avLst/>
                          </a:prstGeom>
                          <a:noFill/>
                          <a:ln>
                            <a:noFill/>
                          </a:ln>
                        </pic:spPr>
                      </pic:pic>
                    </a:graphicData>
                  </a:graphic>
                </wp:inline>
              </w:drawing>
            </w:r>
          </w:p>
        </w:tc>
      </w:tr>
      <w:tr w:rsidR="00C43DB0" w:rsidRPr="00907493" w14:paraId="6DDF92A8" w14:textId="77777777" w:rsidTr="004C01D7">
        <w:tc>
          <w:tcPr>
            <w:tcW w:w="4752" w:type="dxa"/>
          </w:tcPr>
          <w:p w14:paraId="49CA51EE" w14:textId="5290837A" w:rsidR="00C43DB0" w:rsidRPr="00907493" w:rsidRDefault="00C43DB0" w:rsidP="00907493">
            <w:pPr>
              <w:ind w:firstLine="709"/>
              <w:contextualSpacing/>
              <w:jc w:val="center"/>
              <w:rPr>
                <w:noProof/>
              </w:rPr>
            </w:pPr>
            <w:r w:rsidRPr="00907493">
              <w:rPr>
                <w:noProof/>
              </w:rPr>
              <w:t>а</w:t>
            </w:r>
          </w:p>
        </w:tc>
        <w:tc>
          <w:tcPr>
            <w:tcW w:w="4752" w:type="dxa"/>
          </w:tcPr>
          <w:p w14:paraId="71B5FE09" w14:textId="4D370ABF" w:rsidR="00C43DB0" w:rsidRPr="00907493" w:rsidRDefault="00907493" w:rsidP="00907493">
            <w:pPr>
              <w:ind w:firstLine="709"/>
              <w:contextualSpacing/>
              <w:jc w:val="center"/>
              <w:rPr>
                <w:noProof/>
                <w:lang w:val="kk-KZ"/>
              </w:rPr>
            </w:pPr>
            <w:r>
              <w:rPr>
                <w:noProof/>
                <w:lang w:val="kk-KZ"/>
              </w:rPr>
              <w:t>б</w:t>
            </w:r>
          </w:p>
        </w:tc>
      </w:tr>
    </w:tbl>
    <w:p w14:paraId="7A0C7A5A" w14:textId="77777777" w:rsidR="004C01D7" w:rsidRPr="004C01D7" w:rsidRDefault="004C01D7" w:rsidP="00907493">
      <w:pPr>
        <w:contextualSpacing/>
        <w:jc w:val="center"/>
        <w:rPr>
          <w:sz w:val="16"/>
          <w:szCs w:val="16"/>
          <w:lang w:val="kk-KZ"/>
        </w:rPr>
      </w:pPr>
    </w:p>
    <w:p w14:paraId="62635CA6" w14:textId="6FE9DE92" w:rsidR="00C43DB0" w:rsidRDefault="00C43DB0" w:rsidP="00907493">
      <w:pPr>
        <w:contextualSpacing/>
        <w:jc w:val="center"/>
        <w:rPr>
          <w:sz w:val="28"/>
          <w:szCs w:val="28"/>
          <w:lang w:val="kk-KZ"/>
        </w:rPr>
      </w:pPr>
      <w:r w:rsidRPr="00CD1AF5">
        <w:rPr>
          <w:sz w:val="28"/>
          <w:szCs w:val="28"/>
        </w:rPr>
        <w:t xml:space="preserve">Рисунок </w:t>
      </w:r>
      <w:r w:rsidR="00167A82">
        <w:rPr>
          <w:sz w:val="28"/>
          <w:szCs w:val="28"/>
          <w:lang w:val="kk-KZ"/>
        </w:rPr>
        <w:t>51</w:t>
      </w:r>
      <w:r w:rsidRPr="00CD1AF5">
        <w:rPr>
          <w:sz w:val="28"/>
          <w:szCs w:val="28"/>
        </w:rPr>
        <w:t xml:space="preserve"> – Расчетная схема численного моделирования</w:t>
      </w:r>
    </w:p>
    <w:p w14:paraId="7B2B358C" w14:textId="77777777" w:rsidR="004C01D7" w:rsidRDefault="004C01D7" w:rsidP="00907493">
      <w:pPr>
        <w:contextualSpacing/>
        <w:jc w:val="center"/>
        <w:rPr>
          <w:sz w:val="28"/>
          <w:szCs w:val="28"/>
          <w:lang w:val="kk-KZ"/>
        </w:rPr>
      </w:pPr>
    </w:p>
    <w:p w14:paraId="7A8F6F68" w14:textId="30A750D3" w:rsidR="004C01D7" w:rsidRPr="00EE4EFF" w:rsidRDefault="004C01D7" w:rsidP="004C01D7">
      <w:pPr>
        <w:ind w:firstLine="709"/>
        <w:contextualSpacing/>
        <w:jc w:val="both"/>
        <w:rPr>
          <w:sz w:val="28"/>
          <w:szCs w:val="28"/>
        </w:rPr>
      </w:pPr>
      <w:r w:rsidRPr="00907493">
        <w:rPr>
          <w:sz w:val="28"/>
          <w:szCs w:val="28"/>
        </w:rPr>
        <w:t xml:space="preserve">На рисунке </w:t>
      </w:r>
      <w:r>
        <w:rPr>
          <w:sz w:val="28"/>
          <w:szCs w:val="28"/>
          <w:lang w:val="kk-KZ"/>
        </w:rPr>
        <w:t>51</w:t>
      </w:r>
      <w:r w:rsidRPr="00907493">
        <w:rPr>
          <w:sz w:val="28"/>
          <w:szCs w:val="28"/>
        </w:rPr>
        <w:t xml:space="preserve"> представлена расчетная схема армированной (a) и неармированной модели </w:t>
      </w:r>
      <w:r>
        <w:rPr>
          <w:sz w:val="28"/>
          <w:szCs w:val="28"/>
          <w:lang w:val="kk-KZ"/>
        </w:rPr>
        <w:t>б</w:t>
      </w:r>
      <w:r w:rsidRPr="00907493">
        <w:rPr>
          <w:sz w:val="28"/>
          <w:szCs w:val="28"/>
        </w:rPr>
        <w:t xml:space="preserve">) насыпи в программном комплексе </w:t>
      </w:r>
      <w:proofErr w:type="spellStart"/>
      <w:r w:rsidRPr="00907493">
        <w:rPr>
          <w:sz w:val="28"/>
          <w:szCs w:val="28"/>
        </w:rPr>
        <w:t>Plaxis</w:t>
      </w:r>
      <w:proofErr w:type="spellEnd"/>
      <w:r w:rsidRPr="00907493">
        <w:rPr>
          <w:sz w:val="28"/>
          <w:szCs w:val="28"/>
        </w:rPr>
        <w:t xml:space="preserve"> 2D, выполненной в плоской постановке задачи, в модели Кулона-Мора. Для реализации относительно сложной для моделирования работы лотка, было принято следующее решение: модель лотка была помещена в слабо сжимаемы грунт. Последнее объясняется сложностью (или даже ограничением) постановки граничных условий лотку сложной геометрии, с возможностью последующего смещения границ. То есть программой не предусмотрена постановка такой задачи, поэтому было решено поместить лоток в грунтовые условия, с последующим заданным смещением стенок лотка на рисунке </w:t>
      </w:r>
      <w:r>
        <w:rPr>
          <w:sz w:val="28"/>
          <w:szCs w:val="28"/>
          <w:lang w:val="kk-KZ"/>
        </w:rPr>
        <w:t>51</w:t>
      </w:r>
      <w:r w:rsidRPr="00907493">
        <w:rPr>
          <w:sz w:val="28"/>
          <w:szCs w:val="28"/>
        </w:rPr>
        <w:t xml:space="preserve">. В таком случае граничные размеры плоской модели и параметры грунта вокруг лотка обусловлены потенциальной их сжимаемостью до предельного смещения стенок модельных испытаний. Генерация сетки конечных элементов модели вне лотка выполнена в крупном масштабе, а в пределах лотка в малом масштабе на рисунке </w:t>
      </w:r>
      <w:r>
        <w:rPr>
          <w:sz w:val="28"/>
          <w:szCs w:val="28"/>
          <w:lang w:val="kk-KZ"/>
        </w:rPr>
        <w:t>52</w:t>
      </w:r>
      <w:r w:rsidRPr="00907493">
        <w:rPr>
          <w:sz w:val="28"/>
          <w:szCs w:val="28"/>
        </w:rPr>
        <w:t xml:space="preserve">. Это связано с тем, что напряженно-деформированное состояние грунта вне лотка не рассматривается, внешний грунтовый массив необходим лишь для моделирования заданного смещения наклонных стенок </w:t>
      </w:r>
      <w:r w:rsidRPr="00EE4EFF">
        <w:rPr>
          <w:sz w:val="28"/>
          <w:szCs w:val="28"/>
        </w:rPr>
        <w:t>лотка [</w:t>
      </w:r>
      <w:hyperlink w:anchor="lit103" w:history="1">
        <w:r w:rsidRPr="00EE4EFF">
          <w:rPr>
            <w:rStyle w:val="ae"/>
            <w:color w:val="auto"/>
            <w:sz w:val="28"/>
            <w:szCs w:val="28"/>
            <w:u w:val="none"/>
          </w:rPr>
          <w:t>10</w:t>
        </w:r>
        <w:r w:rsidR="00EE4EFF" w:rsidRPr="00EE4EFF">
          <w:rPr>
            <w:rStyle w:val="ae"/>
            <w:color w:val="auto"/>
            <w:sz w:val="28"/>
            <w:szCs w:val="28"/>
            <w:u w:val="none"/>
          </w:rPr>
          <w:t>0, р. 592-601</w:t>
        </w:r>
        <w:bookmarkStart w:id="138" w:name="tex103"/>
        <w:bookmarkEnd w:id="138"/>
      </w:hyperlink>
      <w:r w:rsidRPr="00EE4EFF">
        <w:rPr>
          <w:sz w:val="28"/>
          <w:szCs w:val="28"/>
        </w:rPr>
        <w:t xml:space="preserve">]. </w:t>
      </w:r>
    </w:p>
    <w:p w14:paraId="18E62E2A" w14:textId="77777777" w:rsidR="00C43DB0" w:rsidRPr="00CD1AF5" w:rsidRDefault="00C43DB0" w:rsidP="00693088">
      <w:pPr>
        <w:ind w:firstLine="709"/>
        <w:contextualSpacing/>
        <w:jc w:val="center"/>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C43DB0" w:rsidRPr="00CD1AF5" w14:paraId="2DDD6805" w14:textId="77777777" w:rsidTr="009402FD">
        <w:tc>
          <w:tcPr>
            <w:tcW w:w="4672" w:type="dxa"/>
          </w:tcPr>
          <w:p w14:paraId="5185BD46" w14:textId="77777777" w:rsidR="00C43DB0" w:rsidRPr="00CD1AF5" w:rsidRDefault="00C43DB0" w:rsidP="00EE4EFF">
            <w:pPr>
              <w:contextualSpacing/>
              <w:jc w:val="center"/>
              <w:rPr>
                <w:sz w:val="28"/>
                <w:szCs w:val="28"/>
              </w:rPr>
            </w:pPr>
            <w:r w:rsidRPr="00CD1AF5">
              <w:rPr>
                <w:noProof/>
                <w:sz w:val="28"/>
                <w:szCs w:val="28"/>
              </w:rPr>
              <w:drawing>
                <wp:inline distT="0" distB="0" distL="0" distR="0" wp14:anchorId="1E791365" wp14:editId="41F717BC">
                  <wp:extent cx="2631253" cy="1725283"/>
                  <wp:effectExtent l="0" t="0" r="0" b="8890"/>
                  <wp:docPr id="128" name="Рисунок 68" descr="D:\Новая папка (2)\3 Наука\00 План\4. Статьи 2022\Геосинтетика\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овая папка (2)\3 Наука\00 План\4. Статьи 2022\Геосинтетика\3.bmp"/>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630908" cy="1725057"/>
                          </a:xfrm>
                          <a:prstGeom prst="rect">
                            <a:avLst/>
                          </a:prstGeom>
                          <a:noFill/>
                          <a:ln>
                            <a:noFill/>
                          </a:ln>
                        </pic:spPr>
                      </pic:pic>
                    </a:graphicData>
                  </a:graphic>
                </wp:inline>
              </w:drawing>
            </w:r>
          </w:p>
        </w:tc>
        <w:tc>
          <w:tcPr>
            <w:tcW w:w="4672" w:type="dxa"/>
          </w:tcPr>
          <w:p w14:paraId="12BB133B" w14:textId="77777777" w:rsidR="00C43DB0" w:rsidRPr="00CD1AF5" w:rsidRDefault="00C43DB0" w:rsidP="00EE4EFF">
            <w:pPr>
              <w:ind w:firstLine="67"/>
              <w:contextualSpacing/>
              <w:jc w:val="center"/>
              <w:rPr>
                <w:sz w:val="28"/>
                <w:szCs w:val="28"/>
              </w:rPr>
            </w:pPr>
            <w:r w:rsidRPr="00CD1AF5">
              <w:rPr>
                <w:noProof/>
                <w:sz w:val="28"/>
                <w:szCs w:val="28"/>
              </w:rPr>
              <w:drawing>
                <wp:inline distT="0" distB="0" distL="0" distR="0" wp14:anchorId="13C00426" wp14:editId="71D8F65D">
                  <wp:extent cx="2618097" cy="1716656"/>
                  <wp:effectExtent l="0" t="0" r="0" b="0"/>
                  <wp:docPr id="129" name="Рисунок 69" descr="D:\Новая папка (2)\3 Наука\00 План\4. Статьи 2022\Геосинтетика\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овая папка (2)\3 Наука\00 План\4. Статьи 2022\Геосинтетика\4.bmp"/>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617754" cy="1716431"/>
                          </a:xfrm>
                          <a:prstGeom prst="rect">
                            <a:avLst/>
                          </a:prstGeom>
                          <a:noFill/>
                          <a:ln>
                            <a:noFill/>
                          </a:ln>
                        </pic:spPr>
                      </pic:pic>
                    </a:graphicData>
                  </a:graphic>
                </wp:inline>
              </w:drawing>
            </w:r>
          </w:p>
        </w:tc>
      </w:tr>
      <w:tr w:rsidR="00C43DB0" w:rsidRPr="00907493" w14:paraId="58302262" w14:textId="77777777" w:rsidTr="009402FD">
        <w:tc>
          <w:tcPr>
            <w:tcW w:w="4672" w:type="dxa"/>
          </w:tcPr>
          <w:p w14:paraId="21EC5A64" w14:textId="53A4214B" w:rsidR="00C43DB0" w:rsidRPr="00907493" w:rsidRDefault="00C43DB0" w:rsidP="00907493">
            <w:pPr>
              <w:ind w:firstLine="709"/>
              <w:contextualSpacing/>
              <w:jc w:val="center"/>
              <w:rPr>
                <w:noProof/>
              </w:rPr>
            </w:pPr>
            <w:r w:rsidRPr="00907493">
              <w:rPr>
                <w:noProof/>
              </w:rPr>
              <w:t>а</w:t>
            </w:r>
          </w:p>
        </w:tc>
        <w:tc>
          <w:tcPr>
            <w:tcW w:w="4672" w:type="dxa"/>
          </w:tcPr>
          <w:p w14:paraId="03546840" w14:textId="7D6703F0" w:rsidR="00C43DB0" w:rsidRPr="00907493" w:rsidRDefault="00907493" w:rsidP="00907493">
            <w:pPr>
              <w:ind w:firstLine="709"/>
              <w:contextualSpacing/>
              <w:jc w:val="center"/>
              <w:rPr>
                <w:noProof/>
                <w:lang w:val="kk-KZ"/>
              </w:rPr>
            </w:pPr>
            <w:r>
              <w:rPr>
                <w:noProof/>
                <w:lang w:val="kk-KZ"/>
              </w:rPr>
              <w:t>б</w:t>
            </w:r>
          </w:p>
        </w:tc>
      </w:tr>
    </w:tbl>
    <w:p w14:paraId="740EFB81" w14:textId="77777777" w:rsidR="00907493" w:rsidRPr="00907493" w:rsidRDefault="00907493" w:rsidP="00693088">
      <w:pPr>
        <w:ind w:firstLine="709"/>
        <w:contextualSpacing/>
        <w:jc w:val="center"/>
        <w:rPr>
          <w:sz w:val="16"/>
          <w:szCs w:val="16"/>
          <w:lang w:val="kk-KZ"/>
        </w:rPr>
      </w:pPr>
    </w:p>
    <w:p w14:paraId="33A91D11" w14:textId="1DA2E512" w:rsidR="00C43DB0" w:rsidRPr="00CD1AF5" w:rsidRDefault="00C43DB0" w:rsidP="00907493">
      <w:pPr>
        <w:contextualSpacing/>
        <w:jc w:val="center"/>
        <w:rPr>
          <w:sz w:val="28"/>
          <w:szCs w:val="28"/>
        </w:rPr>
      </w:pPr>
      <w:r w:rsidRPr="00CD1AF5">
        <w:rPr>
          <w:sz w:val="28"/>
          <w:szCs w:val="28"/>
        </w:rPr>
        <w:t xml:space="preserve">Рисунок </w:t>
      </w:r>
      <w:r w:rsidR="00167A82">
        <w:rPr>
          <w:sz w:val="28"/>
          <w:szCs w:val="28"/>
          <w:lang w:val="kk-KZ"/>
        </w:rPr>
        <w:t>52</w:t>
      </w:r>
      <w:r w:rsidRPr="00CD1AF5">
        <w:rPr>
          <w:sz w:val="28"/>
          <w:szCs w:val="28"/>
        </w:rPr>
        <w:t xml:space="preserve"> – Генерация сетки конечных элементов</w:t>
      </w:r>
    </w:p>
    <w:p w14:paraId="431D3F1A" w14:textId="77777777" w:rsidR="00C43DB0" w:rsidRPr="00CD1AF5" w:rsidRDefault="00C43DB0" w:rsidP="00693088">
      <w:pPr>
        <w:ind w:firstLine="709"/>
        <w:contextualSpacing/>
        <w:jc w:val="both"/>
        <w:rPr>
          <w:sz w:val="28"/>
          <w:szCs w:val="28"/>
        </w:rPr>
      </w:pPr>
      <w:r w:rsidRPr="00CD1AF5">
        <w:rPr>
          <w:sz w:val="28"/>
          <w:szCs w:val="28"/>
        </w:rPr>
        <w:t>Численное моделирование выполнено в двух постановках задач:</w:t>
      </w:r>
    </w:p>
    <w:p w14:paraId="540AB0F8" w14:textId="77777777" w:rsidR="00C43DB0" w:rsidRPr="00CD1AF5" w:rsidRDefault="00C43DB0" w:rsidP="00693088">
      <w:pPr>
        <w:ind w:firstLine="709"/>
        <w:contextualSpacing/>
        <w:jc w:val="both"/>
        <w:rPr>
          <w:sz w:val="28"/>
          <w:szCs w:val="28"/>
        </w:rPr>
      </w:pPr>
      <w:r w:rsidRPr="00CD1AF5">
        <w:rPr>
          <w:sz w:val="28"/>
          <w:szCs w:val="28"/>
        </w:rPr>
        <w:t>Задача 1: Моделирование лотковых испытаний с использованием эквивалентного материала в реальном масштабе лотка.</w:t>
      </w:r>
    </w:p>
    <w:p w14:paraId="393402D8" w14:textId="77777777" w:rsidR="00C43DB0" w:rsidRPr="00CD1AF5" w:rsidRDefault="00C43DB0" w:rsidP="00693088">
      <w:pPr>
        <w:ind w:firstLine="709"/>
        <w:contextualSpacing/>
        <w:jc w:val="both"/>
        <w:rPr>
          <w:sz w:val="28"/>
          <w:szCs w:val="28"/>
        </w:rPr>
      </w:pPr>
      <w:r w:rsidRPr="00CD1AF5">
        <w:rPr>
          <w:sz w:val="28"/>
          <w:szCs w:val="28"/>
        </w:rPr>
        <w:lastRenderedPageBreak/>
        <w:t>Задача 2: Моделирование лотковых испытаний с использованием грунта на основании которого подбирался эквивалентный материал, в реальном масштабе грунтовой насыпи.</w:t>
      </w:r>
    </w:p>
    <w:p w14:paraId="7DC3D6C4" w14:textId="2B1053A4" w:rsidR="00C43DB0" w:rsidRPr="00EE4EFF" w:rsidRDefault="00C43DB0" w:rsidP="00693088">
      <w:pPr>
        <w:ind w:firstLine="709"/>
        <w:contextualSpacing/>
        <w:jc w:val="both"/>
        <w:rPr>
          <w:sz w:val="28"/>
          <w:szCs w:val="28"/>
        </w:rPr>
      </w:pPr>
      <w:r w:rsidRPr="00907493">
        <w:rPr>
          <w:i/>
          <w:sz w:val="28"/>
          <w:szCs w:val="28"/>
        </w:rPr>
        <w:t xml:space="preserve">Результаты задачи </w:t>
      </w:r>
      <w:r w:rsidRPr="00907493">
        <w:rPr>
          <w:bCs/>
          <w:i/>
          <w:sz w:val="28"/>
          <w:szCs w:val="28"/>
        </w:rPr>
        <w:t>1</w:t>
      </w:r>
      <w:r w:rsidRPr="00907493">
        <w:rPr>
          <w:i/>
          <w:sz w:val="28"/>
          <w:szCs w:val="28"/>
        </w:rPr>
        <w:t>.</w:t>
      </w:r>
      <w:r w:rsidRPr="00CD1AF5">
        <w:rPr>
          <w:sz w:val="28"/>
          <w:szCs w:val="28"/>
        </w:rPr>
        <w:t xml:space="preserve"> На </w:t>
      </w:r>
      <w:proofErr w:type="spellStart"/>
      <w:r w:rsidRPr="00CD1AF5">
        <w:rPr>
          <w:sz w:val="28"/>
          <w:szCs w:val="28"/>
        </w:rPr>
        <w:t>рисунк</w:t>
      </w:r>
      <w:proofErr w:type="spellEnd"/>
      <w:r w:rsidR="004C01D7">
        <w:rPr>
          <w:sz w:val="28"/>
          <w:szCs w:val="28"/>
          <w:lang w:val="kk-KZ"/>
        </w:rPr>
        <w:t>ах</w:t>
      </w:r>
      <w:r w:rsidRPr="00CD1AF5">
        <w:rPr>
          <w:sz w:val="28"/>
          <w:szCs w:val="28"/>
        </w:rPr>
        <w:t xml:space="preserve"> </w:t>
      </w:r>
      <w:r w:rsidR="004C01D7">
        <w:rPr>
          <w:sz w:val="28"/>
          <w:szCs w:val="28"/>
          <w:lang w:val="kk-KZ"/>
        </w:rPr>
        <w:t>53, 54</w:t>
      </w:r>
      <w:r w:rsidRPr="00CD1AF5">
        <w:rPr>
          <w:sz w:val="28"/>
          <w:szCs w:val="28"/>
        </w:rPr>
        <w:t xml:space="preserve"> показаны результаты численного моделирования грунтовый насыпи, не армированной и армированной соответственно. На рисунке </w:t>
      </w:r>
      <w:r w:rsidR="004C01D7">
        <w:rPr>
          <w:sz w:val="28"/>
          <w:szCs w:val="28"/>
          <w:lang w:val="kk-KZ"/>
        </w:rPr>
        <w:t>53</w:t>
      </w:r>
      <w:r w:rsidRPr="00CD1AF5">
        <w:rPr>
          <w:sz w:val="28"/>
          <w:szCs w:val="28"/>
        </w:rPr>
        <w:t xml:space="preserve">а показаны результаты полного перемещения в виде цветовых изолиний, на рисунке </w:t>
      </w:r>
      <w:r w:rsidR="004C01D7">
        <w:rPr>
          <w:sz w:val="28"/>
          <w:szCs w:val="28"/>
          <w:lang w:val="kk-KZ"/>
        </w:rPr>
        <w:t>53</w:t>
      </w:r>
      <w:r w:rsidR="00D71A27">
        <w:rPr>
          <w:sz w:val="28"/>
          <w:szCs w:val="28"/>
          <w:lang w:val="kk-KZ"/>
        </w:rPr>
        <w:t>б</w:t>
      </w:r>
      <w:r w:rsidRPr="00CD1AF5">
        <w:rPr>
          <w:sz w:val="28"/>
          <w:szCs w:val="28"/>
        </w:rPr>
        <w:t xml:space="preserve"> те же значения в векторном виде, на рисунке </w:t>
      </w:r>
      <w:r w:rsidR="004C01D7">
        <w:rPr>
          <w:sz w:val="28"/>
          <w:szCs w:val="28"/>
          <w:lang w:val="kk-KZ"/>
        </w:rPr>
        <w:t>53</w:t>
      </w:r>
      <w:r w:rsidR="00D71A27">
        <w:rPr>
          <w:sz w:val="28"/>
          <w:szCs w:val="28"/>
          <w:lang w:val="kk-KZ"/>
        </w:rPr>
        <w:t>в</w:t>
      </w:r>
      <w:r w:rsidRPr="00CD1AF5">
        <w:rPr>
          <w:sz w:val="28"/>
          <w:szCs w:val="28"/>
        </w:rPr>
        <w:t xml:space="preserve"> показаны изолинии напряжения, а на рисунке </w:t>
      </w:r>
      <w:r w:rsidR="004C01D7">
        <w:rPr>
          <w:sz w:val="28"/>
          <w:szCs w:val="28"/>
          <w:lang w:val="kk-KZ"/>
        </w:rPr>
        <w:t>53</w:t>
      </w:r>
      <w:r w:rsidR="00D71A27">
        <w:rPr>
          <w:sz w:val="28"/>
          <w:szCs w:val="28"/>
          <w:lang w:val="kk-KZ"/>
        </w:rPr>
        <w:t>г</w:t>
      </w:r>
      <w:r w:rsidRPr="00CD1AF5">
        <w:rPr>
          <w:sz w:val="28"/>
          <w:szCs w:val="28"/>
        </w:rPr>
        <w:t xml:space="preserve"> показана масштабированная стека деформации модели. Те же значения для армированной насыпи, в той же последовательности, показаны на рисунке </w:t>
      </w:r>
      <w:r w:rsidR="004C01D7">
        <w:rPr>
          <w:sz w:val="28"/>
          <w:szCs w:val="28"/>
          <w:lang w:val="kk-KZ"/>
        </w:rPr>
        <w:t>54</w:t>
      </w:r>
      <w:r w:rsidRPr="00CD1AF5">
        <w:rPr>
          <w:sz w:val="28"/>
          <w:szCs w:val="28"/>
        </w:rPr>
        <w:t xml:space="preserve">. В целом характер распространения напряженно-деформированного состояния в обоих случаях имеет схожесть, однако количественные показатели </w:t>
      </w:r>
      <w:r w:rsidRPr="00EE4EFF">
        <w:rPr>
          <w:sz w:val="28"/>
          <w:szCs w:val="28"/>
        </w:rPr>
        <w:t>перемещений и напряжений имеют различия</w:t>
      </w:r>
      <w:r w:rsidR="00EE3E9C" w:rsidRPr="00EE4EFF">
        <w:rPr>
          <w:sz w:val="28"/>
          <w:szCs w:val="28"/>
        </w:rPr>
        <w:t xml:space="preserve"> [</w:t>
      </w:r>
      <w:hyperlink w:anchor="lit104" w:history="1">
        <w:r w:rsidR="00EE3E9C" w:rsidRPr="00EE4EFF">
          <w:rPr>
            <w:rStyle w:val="ae"/>
            <w:color w:val="auto"/>
            <w:sz w:val="28"/>
            <w:szCs w:val="28"/>
            <w:u w:val="none"/>
          </w:rPr>
          <w:t>10</w:t>
        </w:r>
        <w:r w:rsidR="00EE4EFF" w:rsidRPr="00EE4EFF">
          <w:rPr>
            <w:rStyle w:val="ae"/>
            <w:color w:val="auto"/>
            <w:sz w:val="28"/>
            <w:szCs w:val="28"/>
            <w:u w:val="none"/>
          </w:rPr>
          <w:t>1</w:t>
        </w:r>
      </w:hyperlink>
      <w:r w:rsidR="00EE4EFF" w:rsidRPr="00EE4EFF">
        <w:rPr>
          <w:rStyle w:val="ae"/>
          <w:color w:val="auto"/>
          <w:sz w:val="28"/>
          <w:szCs w:val="28"/>
          <w:u w:val="none"/>
        </w:rPr>
        <w:t>, с. 2-10</w:t>
      </w:r>
      <w:r w:rsidR="00EE3E9C" w:rsidRPr="00EE4EFF">
        <w:rPr>
          <w:sz w:val="28"/>
          <w:szCs w:val="28"/>
        </w:rPr>
        <w:t>]</w:t>
      </w:r>
      <w:r w:rsidRPr="00EE4EFF">
        <w:rPr>
          <w:sz w:val="28"/>
          <w:szCs w:val="28"/>
        </w:rPr>
        <w:t xml:space="preserve">. </w:t>
      </w:r>
    </w:p>
    <w:p w14:paraId="3F4B0853" w14:textId="77777777" w:rsidR="00C43DB0" w:rsidRPr="00CD1AF5" w:rsidRDefault="00C43DB0" w:rsidP="00693088">
      <w:pPr>
        <w:ind w:firstLine="709"/>
        <w:contextualSpacing/>
        <w:jc w:val="both"/>
        <w:rPr>
          <w:sz w:val="28"/>
          <w:szCs w:val="28"/>
        </w:rPr>
      </w:pPr>
      <w:bookmarkStart w:id="139" w:name="tex104"/>
      <w:bookmarkEnd w:id="139"/>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7"/>
        <w:gridCol w:w="90"/>
        <w:gridCol w:w="4705"/>
      </w:tblGrid>
      <w:tr w:rsidR="00C43DB0" w:rsidRPr="00CD1AF5" w14:paraId="2E75ACEA" w14:textId="77777777" w:rsidTr="009402FD">
        <w:tc>
          <w:tcPr>
            <w:tcW w:w="4807" w:type="dxa"/>
          </w:tcPr>
          <w:p w14:paraId="3C8B2F85" w14:textId="77777777" w:rsidR="00C43DB0" w:rsidRPr="00CD1AF5" w:rsidRDefault="00C43DB0" w:rsidP="004C01D7">
            <w:pPr>
              <w:contextualSpacing/>
              <w:jc w:val="both"/>
              <w:rPr>
                <w:sz w:val="28"/>
                <w:szCs w:val="28"/>
              </w:rPr>
            </w:pPr>
            <w:r w:rsidRPr="00CD1AF5">
              <w:rPr>
                <w:noProof/>
                <w:sz w:val="28"/>
                <w:szCs w:val="28"/>
              </w:rPr>
              <w:drawing>
                <wp:inline distT="0" distB="0" distL="0" distR="0" wp14:anchorId="6DC04236" wp14:editId="1A7328B7">
                  <wp:extent cx="2907102" cy="2355012"/>
                  <wp:effectExtent l="0" t="0" r="7620" b="7620"/>
                  <wp:docPr id="130" name="Рисунок 71" descr="D:\Новая папка (2)\3 Наука\00 План\4. Статьи 2022\Геосинтетика\5.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Новая папка (2)\3 Наука\00 План\4. Статьи 2022\Геосинтетика\5.1.bmp"/>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911365" cy="2358466"/>
                          </a:xfrm>
                          <a:prstGeom prst="rect">
                            <a:avLst/>
                          </a:prstGeom>
                          <a:noFill/>
                          <a:ln>
                            <a:noFill/>
                          </a:ln>
                        </pic:spPr>
                      </pic:pic>
                    </a:graphicData>
                  </a:graphic>
                </wp:inline>
              </w:drawing>
            </w:r>
          </w:p>
        </w:tc>
        <w:tc>
          <w:tcPr>
            <w:tcW w:w="4676" w:type="dxa"/>
            <w:gridSpan w:val="2"/>
          </w:tcPr>
          <w:p w14:paraId="42AAD337" w14:textId="77777777" w:rsidR="00C43DB0" w:rsidRPr="00CD1AF5" w:rsidRDefault="00C43DB0" w:rsidP="004C01D7">
            <w:pPr>
              <w:ind w:firstLine="13"/>
              <w:contextualSpacing/>
              <w:jc w:val="both"/>
              <w:rPr>
                <w:sz w:val="28"/>
                <w:szCs w:val="28"/>
              </w:rPr>
            </w:pPr>
            <w:r w:rsidRPr="00CD1AF5">
              <w:rPr>
                <w:noProof/>
                <w:sz w:val="28"/>
                <w:szCs w:val="28"/>
              </w:rPr>
              <w:drawing>
                <wp:inline distT="0" distB="0" distL="0" distR="0" wp14:anchorId="6D102111" wp14:editId="3030A7E9">
                  <wp:extent cx="2881223" cy="2355012"/>
                  <wp:effectExtent l="0" t="0" r="0" b="7620"/>
                  <wp:docPr id="131" name="Рисунок 72" descr="D:\Новая папка (2)\3 Наука\00 План\4. Статьи 2022\Геосинтетика\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Новая папка (2)\3 Наука\00 План\4. Статьи 2022\Геосинтетика\6.bmp"/>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887702" cy="2360308"/>
                          </a:xfrm>
                          <a:prstGeom prst="rect">
                            <a:avLst/>
                          </a:prstGeom>
                          <a:noFill/>
                          <a:ln>
                            <a:noFill/>
                          </a:ln>
                        </pic:spPr>
                      </pic:pic>
                    </a:graphicData>
                  </a:graphic>
                </wp:inline>
              </w:drawing>
            </w:r>
          </w:p>
        </w:tc>
      </w:tr>
      <w:tr w:rsidR="00C43DB0" w:rsidRPr="004C01D7" w14:paraId="46652564" w14:textId="77777777" w:rsidTr="009402FD">
        <w:tc>
          <w:tcPr>
            <w:tcW w:w="4807" w:type="dxa"/>
          </w:tcPr>
          <w:p w14:paraId="73774EDE" w14:textId="32CEA836" w:rsidR="004C01D7" w:rsidRPr="004C01D7" w:rsidRDefault="00C43DB0" w:rsidP="004C01D7">
            <w:pPr>
              <w:contextualSpacing/>
              <w:jc w:val="center"/>
              <w:rPr>
                <w:lang w:val="kk-KZ"/>
              </w:rPr>
            </w:pPr>
            <w:r w:rsidRPr="004C01D7">
              <w:rPr>
                <w:lang w:val="en-US"/>
              </w:rPr>
              <w:t>a</w:t>
            </w:r>
          </w:p>
        </w:tc>
        <w:tc>
          <w:tcPr>
            <w:tcW w:w="4676" w:type="dxa"/>
            <w:gridSpan w:val="2"/>
          </w:tcPr>
          <w:p w14:paraId="43198DE3" w14:textId="2164D2CC" w:rsidR="00C43DB0" w:rsidRPr="004C01D7" w:rsidRDefault="004C01D7" w:rsidP="004C01D7">
            <w:pPr>
              <w:contextualSpacing/>
              <w:jc w:val="center"/>
              <w:rPr>
                <w:lang w:val="kk-KZ"/>
              </w:rPr>
            </w:pPr>
            <w:r w:rsidRPr="004C01D7">
              <w:rPr>
                <w:lang w:val="kk-KZ"/>
              </w:rPr>
              <w:t>б</w:t>
            </w:r>
          </w:p>
        </w:tc>
      </w:tr>
      <w:tr w:rsidR="00C43DB0" w:rsidRPr="00CD1AF5" w14:paraId="79B0863E" w14:textId="77777777" w:rsidTr="009402FD">
        <w:tc>
          <w:tcPr>
            <w:tcW w:w="4897" w:type="dxa"/>
            <w:gridSpan w:val="2"/>
          </w:tcPr>
          <w:p w14:paraId="315844B2" w14:textId="77777777" w:rsidR="00C43DB0" w:rsidRPr="00CD1AF5" w:rsidRDefault="00C43DB0" w:rsidP="004C01D7">
            <w:pPr>
              <w:contextualSpacing/>
              <w:jc w:val="both"/>
              <w:rPr>
                <w:sz w:val="28"/>
                <w:szCs w:val="28"/>
              </w:rPr>
            </w:pPr>
            <w:r w:rsidRPr="00CD1AF5">
              <w:rPr>
                <w:noProof/>
                <w:sz w:val="28"/>
                <w:szCs w:val="28"/>
              </w:rPr>
              <w:drawing>
                <wp:inline distT="0" distB="0" distL="0" distR="0" wp14:anchorId="65655905" wp14:editId="3B3D2975">
                  <wp:extent cx="2967485" cy="2510287"/>
                  <wp:effectExtent l="0" t="0" r="4445" b="4445"/>
                  <wp:docPr id="132" name="Рисунок 74" descr="D:\Новая папка (2)\3 Наука\00 План\4. Статьи 2022\Геосинтетика\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овая папка (2)\3 Наука\00 План\4. Статьи 2022\Геосинтетика\7.bmp"/>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967248" cy="2510086"/>
                          </a:xfrm>
                          <a:prstGeom prst="rect">
                            <a:avLst/>
                          </a:prstGeom>
                          <a:noFill/>
                          <a:ln>
                            <a:noFill/>
                          </a:ln>
                        </pic:spPr>
                      </pic:pic>
                    </a:graphicData>
                  </a:graphic>
                </wp:inline>
              </w:drawing>
            </w:r>
          </w:p>
        </w:tc>
        <w:tc>
          <w:tcPr>
            <w:tcW w:w="4657" w:type="dxa"/>
          </w:tcPr>
          <w:p w14:paraId="22503290" w14:textId="77777777" w:rsidR="00C43DB0" w:rsidRPr="00CD1AF5" w:rsidRDefault="00C43DB0" w:rsidP="004C01D7">
            <w:pPr>
              <w:contextualSpacing/>
              <w:jc w:val="both"/>
              <w:rPr>
                <w:sz w:val="28"/>
                <w:szCs w:val="28"/>
              </w:rPr>
            </w:pPr>
            <w:r w:rsidRPr="00CD1AF5">
              <w:rPr>
                <w:noProof/>
                <w:sz w:val="28"/>
                <w:szCs w:val="28"/>
              </w:rPr>
              <w:drawing>
                <wp:inline distT="0" distB="0" distL="0" distR="0" wp14:anchorId="4A900F24" wp14:editId="1F906D16">
                  <wp:extent cx="2820835" cy="2510287"/>
                  <wp:effectExtent l="0" t="0" r="0" b="4445"/>
                  <wp:docPr id="133" name="Рисунок 76" descr="D:\Новая папка (2)\3 Наука\00 План\4. Статьи 2022\Геосинтетика\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овая папка (2)\3 Наука\00 План\4. Статьи 2022\Геосинтетика\8.bmp"/>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816825" cy="2506718"/>
                          </a:xfrm>
                          <a:prstGeom prst="rect">
                            <a:avLst/>
                          </a:prstGeom>
                          <a:noFill/>
                          <a:ln>
                            <a:noFill/>
                          </a:ln>
                        </pic:spPr>
                      </pic:pic>
                    </a:graphicData>
                  </a:graphic>
                </wp:inline>
              </w:drawing>
            </w:r>
          </w:p>
        </w:tc>
      </w:tr>
      <w:tr w:rsidR="00C43DB0" w:rsidRPr="004C01D7" w14:paraId="5567ABC5" w14:textId="77777777" w:rsidTr="009402FD">
        <w:tc>
          <w:tcPr>
            <w:tcW w:w="4897" w:type="dxa"/>
            <w:gridSpan w:val="2"/>
          </w:tcPr>
          <w:p w14:paraId="041AE0C1" w14:textId="3C0CD680" w:rsidR="00C43DB0" w:rsidRPr="004C01D7" w:rsidRDefault="004C01D7" w:rsidP="004C01D7">
            <w:pPr>
              <w:contextualSpacing/>
              <w:jc w:val="center"/>
              <w:rPr>
                <w:lang w:val="kk-KZ"/>
              </w:rPr>
            </w:pPr>
            <w:r w:rsidRPr="004C01D7">
              <w:rPr>
                <w:lang w:val="kk-KZ"/>
              </w:rPr>
              <w:t>в</w:t>
            </w:r>
          </w:p>
        </w:tc>
        <w:tc>
          <w:tcPr>
            <w:tcW w:w="4657" w:type="dxa"/>
          </w:tcPr>
          <w:p w14:paraId="162CF2B4" w14:textId="7FCB371D" w:rsidR="00C43DB0" w:rsidRPr="004C01D7" w:rsidRDefault="004C01D7" w:rsidP="004C01D7">
            <w:pPr>
              <w:contextualSpacing/>
              <w:jc w:val="center"/>
              <w:rPr>
                <w:lang w:val="kk-KZ"/>
              </w:rPr>
            </w:pPr>
            <w:r w:rsidRPr="004C01D7">
              <w:rPr>
                <w:lang w:val="kk-KZ"/>
              </w:rPr>
              <w:t>г</w:t>
            </w:r>
          </w:p>
        </w:tc>
      </w:tr>
    </w:tbl>
    <w:p w14:paraId="194CFA4C" w14:textId="77777777" w:rsidR="00907493" w:rsidRPr="004C01D7" w:rsidRDefault="00907493" w:rsidP="00693088">
      <w:pPr>
        <w:ind w:firstLine="709"/>
        <w:contextualSpacing/>
        <w:jc w:val="center"/>
        <w:rPr>
          <w:sz w:val="16"/>
          <w:szCs w:val="16"/>
          <w:lang w:val="kk-KZ"/>
        </w:rPr>
      </w:pPr>
    </w:p>
    <w:p w14:paraId="0535903E" w14:textId="24D85C9C" w:rsidR="00C43DB0" w:rsidRPr="00CD1AF5" w:rsidRDefault="00C43DB0" w:rsidP="00693088">
      <w:pPr>
        <w:ind w:firstLine="709"/>
        <w:contextualSpacing/>
        <w:jc w:val="center"/>
        <w:rPr>
          <w:sz w:val="28"/>
          <w:szCs w:val="28"/>
        </w:rPr>
      </w:pPr>
      <w:r w:rsidRPr="00CD1AF5">
        <w:rPr>
          <w:sz w:val="28"/>
          <w:szCs w:val="28"/>
        </w:rPr>
        <w:t xml:space="preserve">Рисунок </w:t>
      </w:r>
      <w:r w:rsidR="00167A82">
        <w:rPr>
          <w:sz w:val="28"/>
          <w:szCs w:val="28"/>
          <w:lang w:val="kk-KZ"/>
        </w:rPr>
        <w:t>53</w:t>
      </w:r>
      <w:r w:rsidRPr="00CD1AF5">
        <w:rPr>
          <w:sz w:val="28"/>
          <w:szCs w:val="28"/>
        </w:rPr>
        <w:t xml:space="preserve"> – Результаты численного моделирования не армированной насыпи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789"/>
      </w:tblGrid>
      <w:tr w:rsidR="00C43DB0" w:rsidRPr="00CD1AF5" w14:paraId="5167734C" w14:textId="77777777" w:rsidTr="004C01D7">
        <w:tc>
          <w:tcPr>
            <w:tcW w:w="4836" w:type="dxa"/>
          </w:tcPr>
          <w:p w14:paraId="48360682" w14:textId="77777777" w:rsidR="00C43DB0" w:rsidRPr="00CD1AF5" w:rsidRDefault="00C43DB0" w:rsidP="004C01D7">
            <w:pPr>
              <w:contextualSpacing/>
              <w:jc w:val="both"/>
              <w:rPr>
                <w:sz w:val="28"/>
                <w:szCs w:val="28"/>
              </w:rPr>
            </w:pPr>
            <w:r w:rsidRPr="00CD1AF5">
              <w:rPr>
                <w:noProof/>
                <w:sz w:val="28"/>
                <w:szCs w:val="28"/>
              </w:rPr>
              <w:lastRenderedPageBreak/>
              <w:drawing>
                <wp:inline distT="0" distB="0" distL="0" distR="0" wp14:anchorId="3F557D79" wp14:editId="19366414">
                  <wp:extent cx="2930701" cy="1708031"/>
                  <wp:effectExtent l="0" t="0" r="3175" b="6985"/>
                  <wp:docPr id="134" name="Рисунок 98" descr="D:\Новая папка (2)\3 Наука\00 План\4. Статьи 2022\Геосинтетика\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Новая папка (2)\3 Наука\00 План\4. Статьи 2022\Геосинтетика\13.bmp"/>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932612" cy="1709145"/>
                          </a:xfrm>
                          <a:prstGeom prst="rect">
                            <a:avLst/>
                          </a:prstGeom>
                          <a:noFill/>
                          <a:ln>
                            <a:noFill/>
                          </a:ln>
                        </pic:spPr>
                      </pic:pic>
                    </a:graphicData>
                  </a:graphic>
                </wp:inline>
              </w:drawing>
            </w:r>
          </w:p>
        </w:tc>
        <w:tc>
          <w:tcPr>
            <w:tcW w:w="4789" w:type="dxa"/>
          </w:tcPr>
          <w:p w14:paraId="5BA483F7" w14:textId="77777777" w:rsidR="00C43DB0" w:rsidRPr="00CD1AF5" w:rsidRDefault="00C43DB0" w:rsidP="004C01D7">
            <w:pPr>
              <w:contextualSpacing/>
              <w:jc w:val="both"/>
              <w:rPr>
                <w:sz w:val="28"/>
                <w:szCs w:val="28"/>
              </w:rPr>
            </w:pPr>
            <w:r w:rsidRPr="00CD1AF5">
              <w:rPr>
                <w:noProof/>
                <w:sz w:val="28"/>
                <w:szCs w:val="28"/>
              </w:rPr>
              <w:drawing>
                <wp:inline distT="0" distB="0" distL="0" distR="0" wp14:anchorId="26A9D3B8" wp14:editId="7B74DDD7">
                  <wp:extent cx="2863969" cy="1708031"/>
                  <wp:effectExtent l="0" t="0" r="0" b="6985"/>
                  <wp:docPr id="135" name="Рисунок 100" descr="D:\Новая папка (2)\3 Наука\00 План\4. Статьи 2022\Геосинтетика\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Новая папка (2)\3 Наука\00 План\4. Статьи 2022\Геосинтетика\15.bmp"/>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877077" cy="1715849"/>
                          </a:xfrm>
                          <a:prstGeom prst="rect">
                            <a:avLst/>
                          </a:prstGeom>
                          <a:noFill/>
                          <a:ln>
                            <a:noFill/>
                          </a:ln>
                        </pic:spPr>
                      </pic:pic>
                    </a:graphicData>
                  </a:graphic>
                </wp:inline>
              </w:drawing>
            </w:r>
          </w:p>
        </w:tc>
      </w:tr>
      <w:tr w:rsidR="00C43DB0" w:rsidRPr="004C01D7" w14:paraId="74893F00" w14:textId="77777777" w:rsidTr="004C01D7">
        <w:tc>
          <w:tcPr>
            <w:tcW w:w="4836" w:type="dxa"/>
          </w:tcPr>
          <w:p w14:paraId="08BEF8EA" w14:textId="77777777" w:rsidR="00C43DB0" w:rsidRPr="004C01D7" w:rsidRDefault="00C43DB0" w:rsidP="004C01D7">
            <w:pPr>
              <w:ind w:firstLine="709"/>
              <w:contextualSpacing/>
              <w:jc w:val="center"/>
              <w:rPr>
                <w:lang w:val="en-US"/>
              </w:rPr>
            </w:pPr>
            <w:r w:rsidRPr="004C01D7">
              <w:rPr>
                <w:lang w:val="en-US"/>
              </w:rPr>
              <w:t>a</w:t>
            </w:r>
          </w:p>
        </w:tc>
        <w:tc>
          <w:tcPr>
            <w:tcW w:w="4789" w:type="dxa"/>
          </w:tcPr>
          <w:p w14:paraId="215FD55E" w14:textId="1EACDDE0" w:rsidR="00C43DB0" w:rsidRPr="004C01D7" w:rsidRDefault="004C01D7" w:rsidP="004C01D7">
            <w:pPr>
              <w:ind w:firstLine="709"/>
              <w:contextualSpacing/>
              <w:jc w:val="center"/>
              <w:rPr>
                <w:lang w:val="kk-KZ"/>
              </w:rPr>
            </w:pPr>
            <w:r w:rsidRPr="004C01D7">
              <w:rPr>
                <w:lang w:val="kk-KZ"/>
              </w:rPr>
              <w:t>б</w:t>
            </w:r>
          </w:p>
        </w:tc>
      </w:tr>
      <w:tr w:rsidR="00C43DB0" w:rsidRPr="004C01D7" w14:paraId="6923079E" w14:textId="77777777" w:rsidTr="004C01D7">
        <w:tc>
          <w:tcPr>
            <w:tcW w:w="4836" w:type="dxa"/>
          </w:tcPr>
          <w:p w14:paraId="5042EA9F" w14:textId="77777777" w:rsidR="00C43DB0" w:rsidRPr="004C01D7" w:rsidRDefault="00C43DB0" w:rsidP="004C01D7">
            <w:pPr>
              <w:contextualSpacing/>
              <w:jc w:val="both"/>
            </w:pPr>
            <w:r w:rsidRPr="004C01D7">
              <w:rPr>
                <w:noProof/>
              </w:rPr>
              <w:drawing>
                <wp:inline distT="0" distB="0" distL="0" distR="0" wp14:anchorId="1D55E7CA" wp14:editId="03A9F58C">
                  <wp:extent cx="2904135" cy="1565819"/>
                  <wp:effectExtent l="0" t="0" r="0" b="0"/>
                  <wp:docPr id="136" name="Рисунок 101" descr="D:\Новая папка (2)\3 Наука\00 План\4. Статьи 2022\Геосинтетика\1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Новая папка (2)\3 Наука\00 План\4. Статьи 2022\Геосинтетика\16.bmp"/>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909521" cy="1568723"/>
                          </a:xfrm>
                          <a:prstGeom prst="rect">
                            <a:avLst/>
                          </a:prstGeom>
                          <a:noFill/>
                          <a:ln>
                            <a:noFill/>
                          </a:ln>
                        </pic:spPr>
                      </pic:pic>
                    </a:graphicData>
                  </a:graphic>
                </wp:inline>
              </w:drawing>
            </w:r>
          </w:p>
        </w:tc>
        <w:tc>
          <w:tcPr>
            <w:tcW w:w="4789" w:type="dxa"/>
          </w:tcPr>
          <w:p w14:paraId="322FA6E9" w14:textId="77777777" w:rsidR="00C43DB0" w:rsidRPr="004C01D7" w:rsidRDefault="00C43DB0" w:rsidP="004C01D7">
            <w:pPr>
              <w:contextualSpacing/>
              <w:jc w:val="both"/>
            </w:pPr>
            <w:r w:rsidRPr="004C01D7">
              <w:rPr>
                <w:noProof/>
              </w:rPr>
              <w:drawing>
                <wp:inline distT="0" distB="0" distL="0" distR="0" wp14:anchorId="2A3DA213" wp14:editId="198AA53A">
                  <wp:extent cx="2904134" cy="1565738"/>
                  <wp:effectExtent l="0" t="0" r="0" b="0"/>
                  <wp:docPr id="137" name="Рисунок 99" descr="D:\Новая папка (2)\3 Наука\00 План\4. Статьи 2022\Геосинтетика\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Новая папка (2)\3 Наука\00 План\4. Статьи 2022\Геосинтетика\14.bmp"/>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908056" cy="1567853"/>
                          </a:xfrm>
                          <a:prstGeom prst="rect">
                            <a:avLst/>
                          </a:prstGeom>
                          <a:noFill/>
                          <a:ln>
                            <a:noFill/>
                          </a:ln>
                        </pic:spPr>
                      </pic:pic>
                    </a:graphicData>
                  </a:graphic>
                </wp:inline>
              </w:drawing>
            </w:r>
          </w:p>
        </w:tc>
      </w:tr>
      <w:tr w:rsidR="00C43DB0" w:rsidRPr="004C01D7" w14:paraId="78480A9E" w14:textId="77777777" w:rsidTr="004C01D7">
        <w:tc>
          <w:tcPr>
            <w:tcW w:w="4836" w:type="dxa"/>
          </w:tcPr>
          <w:p w14:paraId="7FE82378" w14:textId="7504672D" w:rsidR="00C43DB0" w:rsidRPr="004C01D7" w:rsidRDefault="004C01D7" w:rsidP="004C01D7">
            <w:pPr>
              <w:ind w:firstLine="709"/>
              <w:contextualSpacing/>
              <w:jc w:val="center"/>
              <w:rPr>
                <w:lang w:val="kk-KZ"/>
              </w:rPr>
            </w:pPr>
            <w:r w:rsidRPr="004C01D7">
              <w:rPr>
                <w:lang w:val="kk-KZ"/>
              </w:rPr>
              <w:t>в</w:t>
            </w:r>
          </w:p>
        </w:tc>
        <w:tc>
          <w:tcPr>
            <w:tcW w:w="4789" w:type="dxa"/>
          </w:tcPr>
          <w:p w14:paraId="07A5A217" w14:textId="5A356A0E" w:rsidR="00C43DB0" w:rsidRPr="004C01D7" w:rsidRDefault="004C01D7" w:rsidP="004C01D7">
            <w:pPr>
              <w:ind w:firstLine="709"/>
              <w:contextualSpacing/>
              <w:jc w:val="center"/>
              <w:rPr>
                <w:lang w:val="kk-KZ"/>
              </w:rPr>
            </w:pPr>
            <w:r w:rsidRPr="004C01D7">
              <w:rPr>
                <w:lang w:val="kk-KZ"/>
              </w:rPr>
              <w:t>г</w:t>
            </w:r>
          </w:p>
        </w:tc>
      </w:tr>
    </w:tbl>
    <w:p w14:paraId="7ECC4D6D" w14:textId="77777777" w:rsidR="00C43DB0" w:rsidRPr="004C01D7" w:rsidRDefault="00C43DB0" w:rsidP="00693088">
      <w:pPr>
        <w:ind w:firstLine="709"/>
        <w:contextualSpacing/>
        <w:jc w:val="both"/>
        <w:rPr>
          <w:sz w:val="16"/>
          <w:szCs w:val="16"/>
        </w:rPr>
      </w:pPr>
    </w:p>
    <w:p w14:paraId="7EC33C84" w14:textId="316DEA26" w:rsidR="00C43DB0" w:rsidRPr="00CD1AF5" w:rsidRDefault="00C43DB0" w:rsidP="00693088">
      <w:pPr>
        <w:ind w:firstLine="709"/>
        <w:contextualSpacing/>
        <w:jc w:val="center"/>
        <w:rPr>
          <w:sz w:val="28"/>
          <w:szCs w:val="28"/>
        </w:rPr>
      </w:pPr>
      <w:r w:rsidRPr="00CD1AF5">
        <w:rPr>
          <w:sz w:val="28"/>
          <w:szCs w:val="28"/>
        </w:rPr>
        <w:t xml:space="preserve">Рисунок </w:t>
      </w:r>
      <w:r w:rsidR="00167A82">
        <w:rPr>
          <w:sz w:val="28"/>
          <w:szCs w:val="28"/>
          <w:lang w:val="kk-KZ"/>
        </w:rPr>
        <w:t>54</w:t>
      </w:r>
      <w:r w:rsidRPr="00CD1AF5">
        <w:rPr>
          <w:sz w:val="28"/>
          <w:szCs w:val="28"/>
        </w:rPr>
        <w:t xml:space="preserve"> – Перемещения не армированной насыпи</w:t>
      </w:r>
    </w:p>
    <w:p w14:paraId="4D3D45E1" w14:textId="77777777" w:rsidR="004C01D7" w:rsidRPr="004C01D7" w:rsidRDefault="004C01D7" w:rsidP="00693088">
      <w:pPr>
        <w:ind w:firstLine="709"/>
        <w:contextualSpacing/>
        <w:jc w:val="both"/>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776"/>
      </w:tblGrid>
      <w:tr w:rsidR="00C43DB0" w:rsidRPr="00CD1AF5" w14:paraId="4AE1931F" w14:textId="77777777" w:rsidTr="009402FD">
        <w:tc>
          <w:tcPr>
            <w:tcW w:w="4672" w:type="dxa"/>
          </w:tcPr>
          <w:p w14:paraId="3F33B774" w14:textId="77777777" w:rsidR="00C43DB0" w:rsidRPr="00CD1AF5" w:rsidRDefault="00C43DB0" w:rsidP="004C01D7">
            <w:pPr>
              <w:contextualSpacing/>
              <w:jc w:val="both"/>
              <w:rPr>
                <w:sz w:val="28"/>
                <w:szCs w:val="28"/>
              </w:rPr>
            </w:pPr>
            <w:r w:rsidRPr="00CD1AF5">
              <w:rPr>
                <w:noProof/>
                <w:sz w:val="28"/>
                <w:szCs w:val="28"/>
              </w:rPr>
              <w:drawing>
                <wp:inline distT="0" distB="0" distL="0" distR="0" wp14:anchorId="4B307EC0" wp14:editId="420290FD">
                  <wp:extent cx="2948154" cy="1566000"/>
                  <wp:effectExtent l="0" t="0" r="5080" b="0"/>
                  <wp:docPr id="138" name="Рисунок 107" descr="D:\Новая папка (2)\3 Наука\00 План\4. Статьи 2022\Геосинтетика\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Новая папка (2)\3 Наука\00 План\4. Статьи 2022\Геосинтетика\17.bmp"/>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948154" cy="1566000"/>
                          </a:xfrm>
                          <a:prstGeom prst="rect">
                            <a:avLst/>
                          </a:prstGeom>
                          <a:noFill/>
                          <a:ln>
                            <a:noFill/>
                          </a:ln>
                        </pic:spPr>
                      </pic:pic>
                    </a:graphicData>
                  </a:graphic>
                </wp:inline>
              </w:drawing>
            </w:r>
          </w:p>
        </w:tc>
        <w:tc>
          <w:tcPr>
            <w:tcW w:w="4672" w:type="dxa"/>
          </w:tcPr>
          <w:p w14:paraId="3E11C5E4" w14:textId="77777777" w:rsidR="00C43DB0" w:rsidRPr="00CD1AF5" w:rsidRDefault="00C43DB0" w:rsidP="004C01D7">
            <w:pPr>
              <w:contextualSpacing/>
              <w:jc w:val="both"/>
              <w:rPr>
                <w:sz w:val="28"/>
                <w:szCs w:val="28"/>
              </w:rPr>
            </w:pPr>
            <w:r w:rsidRPr="00CD1AF5">
              <w:rPr>
                <w:noProof/>
                <w:sz w:val="28"/>
                <w:szCs w:val="28"/>
              </w:rPr>
              <w:drawing>
                <wp:inline distT="0" distB="0" distL="0" distR="0" wp14:anchorId="7EC72598" wp14:editId="1B795A51">
                  <wp:extent cx="2867558" cy="1565801"/>
                  <wp:effectExtent l="0" t="0" r="0" b="0"/>
                  <wp:docPr id="139" name="Рисунок 108" descr="D:\Новая папка (2)\3 Наука\00 План\4. Статьи 2022\Геосинтетика\1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Новая папка (2)\3 Наука\00 План\4. Статьи 2022\Геосинтетика\18.bmp"/>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867558" cy="1565801"/>
                          </a:xfrm>
                          <a:prstGeom prst="rect">
                            <a:avLst/>
                          </a:prstGeom>
                          <a:noFill/>
                          <a:ln>
                            <a:noFill/>
                          </a:ln>
                        </pic:spPr>
                      </pic:pic>
                    </a:graphicData>
                  </a:graphic>
                </wp:inline>
              </w:drawing>
            </w:r>
          </w:p>
        </w:tc>
      </w:tr>
      <w:tr w:rsidR="00C43DB0" w:rsidRPr="004C01D7" w14:paraId="7951190B" w14:textId="77777777" w:rsidTr="009402FD">
        <w:tc>
          <w:tcPr>
            <w:tcW w:w="4672" w:type="dxa"/>
          </w:tcPr>
          <w:p w14:paraId="4AD5D731" w14:textId="77777777" w:rsidR="00C43DB0" w:rsidRPr="004C01D7" w:rsidRDefault="00C43DB0" w:rsidP="004C01D7">
            <w:pPr>
              <w:contextualSpacing/>
              <w:jc w:val="center"/>
              <w:rPr>
                <w:lang w:val="en-US"/>
              </w:rPr>
            </w:pPr>
            <w:r w:rsidRPr="004C01D7">
              <w:rPr>
                <w:lang w:val="en-US"/>
              </w:rPr>
              <w:t>a</w:t>
            </w:r>
          </w:p>
        </w:tc>
        <w:tc>
          <w:tcPr>
            <w:tcW w:w="4672" w:type="dxa"/>
          </w:tcPr>
          <w:p w14:paraId="08AD3EDB" w14:textId="5EB71D41" w:rsidR="00C43DB0" w:rsidRPr="004C01D7" w:rsidRDefault="004C01D7" w:rsidP="004C01D7">
            <w:pPr>
              <w:contextualSpacing/>
              <w:jc w:val="center"/>
              <w:rPr>
                <w:lang w:val="kk-KZ"/>
              </w:rPr>
            </w:pPr>
            <w:r w:rsidRPr="004C01D7">
              <w:rPr>
                <w:lang w:val="kk-KZ"/>
              </w:rPr>
              <w:t>б</w:t>
            </w:r>
          </w:p>
        </w:tc>
      </w:tr>
      <w:tr w:rsidR="00C43DB0" w:rsidRPr="004C01D7" w14:paraId="728DF090" w14:textId="77777777" w:rsidTr="009402FD">
        <w:tc>
          <w:tcPr>
            <w:tcW w:w="4672" w:type="dxa"/>
          </w:tcPr>
          <w:p w14:paraId="373AB1C2" w14:textId="77777777" w:rsidR="00C43DB0" w:rsidRPr="004C01D7" w:rsidRDefault="00C43DB0" w:rsidP="004C01D7">
            <w:pPr>
              <w:contextualSpacing/>
              <w:jc w:val="both"/>
            </w:pPr>
            <w:r w:rsidRPr="004C01D7">
              <w:rPr>
                <w:noProof/>
              </w:rPr>
              <w:drawing>
                <wp:inline distT="0" distB="0" distL="0" distR="0" wp14:anchorId="70A42C61" wp14:editId="1A2B3AFF">
                  <wp:extent cx="2932430" cy="1565743"/>
                  <wp:effectExtent l="0" t="0" r="1270" b="0"/>
                  <wp:docPr id="140" name="Рисунок 109" descr="D:\Новая папка (2)\3 Наука\00 План\4. Статьи 2022\Геосинтетика\1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Новая папка (2)\3 Наука\00 План\4. Статьи 2022\Геосинтетика\19.bmp"/>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932430" cy="1565743"/>
                          </a:xfrm>
                          <a:prstGeom prst="rect">
                            <a:avLst/>
                          </a:prstGeom>
                          <a:noFill/>
                          <a:ln>
                            <a:noFill/>
                          </a:ln>
                        </pic:spPr>
                      </pic:pic>
                    </a:graphicData>
                  </a:graphic>
                </wp:inline>
              </w:drawing>
            </w:r>
          </w:p>
        </w:tc>
        <w:tc>
          <w:tcPr>
            <w:tcW w:w="4672" w:type="dxa"/>
          </w:tcPr>
          <w:p w14:paraId="61C23591" w14:textId="77777777" w:rsidR="00C43DB0" w:rsidRPr="004C01D7" w:rsidRDefault="00C43DB0" w:rsidP="004C01D7">
            <w:pPr>
              <w:contextualSpacing/>
              <w:jc w:val="both"/>
            </w:pPr>
            <w:r w:rsidRPr="004C01D7">
              <w:rPr>
                <w:noProof/>
              </w:rPr>
              <w:drawing>
                <wp:inline distT="0" distB="0" distL="0" distR="0" wp14:anchorId="7FB8212F" wp14:editId="2E949647">
                  <wp:extent cx="2889504" cy="1565701"/>
                  <wp:effectExtent l="0" t="0" r="6350" b="0"/>
                  <wp:docPr id="141" name="Рисунок 110" descr="D:\Новая папка (2)\3 Наука\00 План\4. Статьи 2022\Геосинтетика\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Новая папка (2)\3 Наука\00 План\4. Статьи 2022\Геосинтетика\20.bmp"/>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889504" cy="1565701"/>
                          </a:xfrm>
                          <a:prstGeom prst="rect">
                            <a:avLst/>
                          </a:prstGeom>
                          <a:noFill/>
                          <a:ln>
                            <a:noFill/>
                          </a:ln>
                        </pic:spPr>
                      </pic:pic>
                    </a:graphicData>
                  </a:graphic>
                </wp:inline>
              </w:drawing>
            </w:r>
          </w:p>
        </w:tc>
      </w:tr>
      <w:tr w:rsidR="00C43DB0" w:rsidRPr="004C01D7" w14:paraId="342D8040" w14:textId="77777777" w:rsidTr="009402FD">
        <w:tc>
          <w:tcPr>
            <w:tcW w:w="4672" w:type="dxa"/>
          </w:tcPr>
          <w:p w14:paraId="4A52ABF0" w14:textId="013EAD89" w:rsidR="00C43DB0" w:rsidRPr="004C01D7" w:rsidRDefault="004C01D7" w:rsidP="004C01D7">
            <w:pPr>
              <w:contextualSpacing/>
              <w:jc w:val="center"/>
              <w:rPr>
                <w:lang w:val="kk-KZ"/>
              </w:rPr>
            </w:pPr>
            <w:r w:rsidRPr="004C01D7">
              <w:rPr>
                <w:lang w:val="kk-KZ"/>
              </w:rPr>
              <w:t>в</w:t>
            </w:r>
          </w:p>
        </w:tc>
        <w:tc>
          <w:tcPr>
            <w:tcW w:w="4672" w:type="dxa"/>
          </w:tcPr>
          <w:p w14:paraId="609AF81E" w14:textId="38F339E3" w:rsidR="00C43DB0" w:rsidRPr="004C01D7" w:rsidRDefault="004C01D7" w:rsidP="004C01D7">
            <w:pPr>
              <w:contextualSpacing/>
              <w:jc w:val="center"/>
              <w:rPr>
                <w:lang w:val="kk-KZ"/>
              </w:rPr>
            </w:pPr>
            <w:r w:rsidRPr="004C01D7">
              <w:rPr>
                <w:lang w:val="kk-KZ"/>
              </w:rPr>
              <w:t>г</w:t>
            </w:r>
          </w:p>
        </w:tc>
      </w:tr>
    </w:tbl>
    <w:p w14:paraId="509DD990" w14:textId="77777777" w:rsidR="00C43DB0" w:rsidRPr="004C01D7" w:rsidRDefault="00C43DB0" w:rsidP="00693088">
      <w:pPr>
        <w:ind w:firstLine="709"/>
        <w:contextualSpacing/>
        <w:jc w:val="both"/>
        <w:rPr>
          <w:sz w:val="16"/>
          <w:szCs w:val="16"/>
        </w:rPr>
      </w:pPr>
    </w:p>
    <w:p w14:paraId="52B039A3" w14:textId="15D46A1F" w:rsidR="00C43DB0" w:rsidRPr="00CD1AF5" w:rsidRDefault="00C43DB0" w:rsidP="00693088">
      <w:pPr>
        <w:ind w:firstLine="709"/>
        <w:contextualSpacing/>
        <w:jc w:val="center"/>
        <w:rPr>
          <w:sz w:val="28"/>
          <w:szCs w:val="28"/>
        </w:rPr>
      </w:pPr>
      <w:r w:rsidRPr="00CD1AF5">
        <w:rPr>
          <w:sz w:val="28"/>
          <w:szCs w:val="28"/>
        </w:rPr>
        <w:t>Рисунок</w:t>
      </w:r>
      <w:r w:rsidR="00C63A24" w:rsidRPr="00CD1AF5">
        <w:rPr>
          <w:sz w:val="28"/>
          <w:szCs w:val="28"/>
        </w:rPr>
        <w:t xml:space="preserve"> </w:t>
      </w:r>
      <w:r w:rsidR="00167A82">
        <w:rPr>
          <w:sz w:val="28"/>
          <w:szCs w:val="28"/>
          <w:lang w:val="kk-KZ"/>
        </w:rPr>
        <w:t>55</w:t>
      </w:r>
      <w:r w:rsidRPr="00CD1AF5">
        <w:rPr>
          <w:sz w:val="28"/>
          <w:szCs w:val="28"/>
        </w:rPr>
        <w:t xml:space="preserve"> – Перемещения не армированной насыпи</w:t>
      </w:r>
    </w:p>
    <w:p w14:paraId="4D9FF144" w14:textId="77777777" w:rsidR="00C43DB0" w:rsidRDefault="00C43DB0" w:rsidP="00693088">
      <w:pPr>
        <w:ind w:firstLine="709"/>
        <w:contextualSpacing/>
        <w:jc w:val="both"/>
        <w:rPr>
          <w:sz w:val="28"/>
          <w:szCs w:val="28"/>
          <w:lang w:val="kk-KZ"/>
        </w:rPr>
      </w:pPr>
    </w:p>
    <w:p w14:paraId="0831A950" w14:textId="0D1C19BE" w:rsidR="00D71A27" w:rsidRPr="00EE4EFF" w:rsidRDefault="00D71A27" w:rsidP="00D71A27">
      <w:pPr>
        <w:ind w:firstLine="709"/>
        <w:contextualSpacing/>
        <w:jc w:val="both"/>
        <w:rPr>
          <w:sz w:val="28"/>
          <w:szCs w:val="28"/>
        </w:rPr>
      </w:pPr>
      <w:r w:rsidRPr="00CD1AF5">
        <w:rPr>
          <w:sz w:val="28"/>
          <w:szCs w:val="28"/>
        </w:rPr>
        <w:t xml:space="preserve">На рисунке </w:t>
      </w:r>
      <w:r>
        <w:rPr>
          <w:sz w:val="28"/>
          <w:szCs w:val="28"/>
          <w:lang w:val="kk-KZ"/>
        </w:rPr>
        <w:t>55</w:t>
      </w:r>
      <w:r w:rsidRPr="00CD1AF5">
        <w:rPr>
          <w:sz w:val="28"/>
          <w:szCs w:val="28"/>
        </w:rPr>
        <w:t xml:space="preserve"> представлены результаты перемещений, относительно которых были сделаны сравнения с лотковыми испытаниями. На рисунке </w:t>
      </w:r>
      <w:r>
        <w:rPr>
          <w:sz w:val="28"/>
          <w:szCs w:val="28"/>
          <w:lang w:val="kk-KZ"/>
        </w:rPr>
        <w:t>55</w:t>
      </w:r>
      <w:r w:rsidRPr="00CD1AF5">
        <w:rPr>
          <w:sz w:val="28"/>
          <w:szCs w:val="28"/>
        </w:rPr>
        <w:t xml:space="preserve">а представлены локации точек, на рисунке </w:t>
      </w:r>
      <w:r>
        <w:rPr>
          <w:sz w:val="28"/>
          <w:szCs w:val="28"/>
          <w:lang w:val="kk-KZ"/>
        </w:rPr>
        <w:t>55б</w:t>
      </w:r>
      <w:r w:rsidRPr="00CD1AF5">
        <w:rPr>
          <w:sz w:val="28"/>
          <w:szCs w:val="28"/>
        </w:rPr>
        <w:t xml:space="preserve"> представлены значения вертикальных перемещений, на рисунке </w:t>
      </w:r>
      <w:r>
        <w:rPr>
          <w:sz w:val="28"/>
          <w:szCs w:val="28"/>
          <w:lang w:val="kk-KZ"/>
        </w:rPr>
        <w:t>55в</w:t>
      </w:r>
      <w:r w:rsidRPr="00CD1AF5">
        <w:rPr>
          <w:sz w:val="28"/>
          <w:szCs w:val="28"/>
        </w:rPr>
        <w:t xml:space="preserve"> представлены значения горизонтальных перемещений, </w:t>
      </w:r>
      <w:r>
        <w:rPr>
          <w:sz w:val="28"/>
          <w:szCs w:val="28"/>
          <w:lang w:val="kk-KZ"/>
        </w:rPr>
        <w:t>55г</w:t>
      </w:r>
      <w:r w:rsidRPr="00CD1AF5">
        <w:rPr>
          <w:sz w:val="28"/>
          <w:szCs w:val="28"/>
        </w:rPr>
        <w:t xml:space="preserve"> – значения результирующих перемещений. </w:t>
      </w:r>
      <w:r w:rsidRPr="00CD1AF5">
        <w:rPr>
          <w:sz w:val="28"/>
          <w:szCs w:val="28"/>
        </w:rPr>
        <w:lastRenderedPageBreak/>
        <w:t xml:space="preserve">На рисунках </w:t>
      </w:r>
      <w:r>
        <w:rPr>
          <w:sz w:val="28"/>
          <w:szCs w:val="28"/>
          <w:lang w:val="kk-KZ"/>
        </w:rPr>
        <w:t>55</w:t>
      </w:r>
      <w:r w:rsidRPr="00CD1AF5">
        <w:rPr>
          <w:sz w:val="28"/>
          <w:szCs w:val="28"/>
        </w:rPr>
        <w:t>а</w:t>
      </w:r>
      <w:r>
        <w:rPr>
          <w:sz w:val="28"/>
          <w:szCs w:val="28"/>
          <w:lang w:val="kk-KZ"/>
        </w:rPr>
        <w:t>, 55б, 55в, 55г</w:t>
      </w:r>
      <w:r w:rsidRPr="00CD1AF5">
        <w:rPr>
          <w:sz w:val="28"/>
          <w:szCs w:val="28"/>
        </w:rPr>
        <w:t xml:space="preserve"> представлены те же значения для армированной насыпи в той же последовательности. Локации, значения показателей перемещений которых представлены на рисунках соответствуют локациям модельных </w:t>
      </w:r>
      <w:r w:rsidRPr="00EE4EFF">
        <w:rPr>
          <w:sz w:val="28"/>
          <w:szCs w:val="28"/>
        </w:rPr>
        <w:t>испытаний [</w:t>
      </w:r>
      <w:hyperlink w:anchor="lit104" w:history="1">
        <w:r w:rsidRPr="00EE4EFF">
          <w:rPr>
            <w:rStyle w:val="ae"/>
            <w:color w:val="auto"/>
            <w:sz w:val="28"/>
            <w:szCs w:val="28"/>
            <w:u w:val="none"/>
          </w:rPr>
          <w:t>10</w:t>
        </w:r>
        <w:r w:rsidR="00EE4EFF">
          <w:rPr>
            <w:rStyle w:val="ae"/>
            <w:color w:val="auto"/>
            <w:sz w:val="28"/>
            <w:szCs w:val="28"/>
            <w:u w:val="none"/>
          </w:rPr>
          <w:t>1, с. 2-10</w:t>
        </w:r>
      </w:hyperlink>
      <w:r w:rsidRPr="00EE4EFF">
        <w:rPr>
          <w:sz w:val="28"/>
          <w:szCs w:val="28"/>
        </w:rPr>
        <w:t>].</w:t>
      </w:r>
    </w:p>
    <w:p w14:paraId="0BF78962" w14:textId="2E479934" w:rsidR="00C43DB0" w:rsidRPr="00F535BC" w:rsidRDefault="00C43DB0" w:rsidP="00693088">
      <w:pPr>
        <w:ind w:firstLine="709"/>
        <w:contextualSpacing/>
        <w:jc w:val="both"/>
        <w:rPr>
          <w:sz w:val="28"/>
          <w:szCs w:val="28"/>
        </w:rPr>
      </w:pPr>
      <w:r w:rsidRPr="00F535BC">
        <w:rPr>
          <w:sz w:val="28"/>
          <w:szCs w:val="28"/>
        </w:rPr>
        <w:t xml:space="preserve">Максимальные вертикальные перемещения в обоих случаях (на армированной и </w:t>
      </w:r>
      <w:r w:rsidR="0069515F" w:rsidRPr="00F535BC">
        <w:rPr>
          <w:sz w:val="28"/>
          <w:szCs w:val="28"/>
        </w:rPr>
        <w:t>не</w:t>
      </w:r>
      <w:r w:rsidRPr="00F535BC">
        <w:rPr>
          <w:sz w:val="28"/>
          <w:szCs w:val="28"/>
        </w:rPr>
        <w:t>армированной насыпи) наблюд</w:t>
      </w:r>
      <w:r w:rsidR="0069515F" w:rsidRPr="00F535BC">
        <w:rPr>
          <w:sz w:val="28"/>
          <w:szCs w:val="28"/>
        </w:rPr>
        <w:t>аются</w:t>
      </w:r>
      <w:r w:rsidRPr="00F535BC">
        <w:rPr>
          <w:sz w:val="28"/>
          <w:szCs w:val="28"/>
        </w:rPr>
        <w:t xml:space="preserve"> в точках С, что очевидно, поскольку данная локация располагается в непосредственной близи к источнику заданного смещения. Численные значения максимальных перемещений составляют: для неармированной насыпи 11,72 мм, для армированной 11,53 мм. Относительно меньшие вертикальные смещения и также схожие в обоих случаях, наблюдены в точке А, составляют: 3,11 мм, для неармированной насыпи и 2,79 мм для армированной. Так же, как и в модельных испытаниях сходство деформированного состояния армированной и неармированной насыпи подстилающего основания закономерно, поскольку армирующий эффект не распространяется на грунтовое основание. Максимальный армирующий эффект был выявлен в верхней грани насыпи (локация В). Различия в вертикальном перемещении не армированной насыпи в 24 раз больше, чем армированной: вертикальные перемещения не армированной насыпи 1,48 мм, армированной 0,06 мм. Относительно меньший армирующий эффект был выявлен на откосе (локация D). Различия вертикальных перемещений относительно армирующей насыпи составили 4,5 раза: вертикальные перемещения не армированной насыпи 1,72 мм, армированной 0,38 мм.</w:t>
      </w:r>
    </w:p>
    <w:p w14:paraId="325E399D" w14:textId="77777777" w:rsidR="00C43DB0" w:rsidRPr="00F535BC" w:rsidRDefault="00C43DB0" w:rsidP="00693088">
      <w:pPr>
        <w:ind w:firstLine="709"/>
        <w:contextualSpacing/>
        <w:jc w:val="both"/>
        <w:rPr>
          <w:sz w:val="28"/>
          <w:szCs w:val="28"/>
        </w:rPr>
      </w:pPr>
      <w:r w:rsidRPr="00F535BC">
        <w:rPr>
          <w:sz w:val="28"/>
          <w:szCs w:val="28"/>
        </w:rPr>
        <w:t xml:space="preserve">Аналогичная закономерность наблюдалась и при сравнении горизонтальных перемещений. Перемещения в локации С не армированной насыпи составили 1,87 мм, а армированной 1,35 мм. Перемещения в локации А составили 1,05 мм и 1,02 мм для не армированной и армированной насыпи соответственно. Максимальная разница в горизонтальном перемещении между не армированной и армированной насыпью в локации В, составила 12 раз: горизонтальные перемещения не армированной насыпи 0,24 мм, армированной – 0,02мм. Меньшая разница соответствует локации D, составляет так же 12 раз: при значении 0,79 мм для на армированной и 0,064 мм для армированной насыпей. </w:t>
      </w:r>
    </w:p>
    <w:p w14:paraId="63D4FAAC" w14:textId="1A330AA2" w:rsidR="00C43DB0" w:rsidRPr="00EE4EFF" w:rsidRDefault="00C43DB0" w:rsidP="00693088">
      <w:pPr>
        <w:ind w:firstLine="709"/>
        <w:contextualSpacing/>
        <w:jc w:val="both"/>
        <w:rPr>
          <w:sz w:val="28"/>
          <w:szCs w:val="28"/>
        </w:rPr>
      </w:pPr>
      <w:r w:rsidRPr="00F535BC">
        <w:rPr>
          <w:sz w:val="28"/>
          <w:szCs w:val="28"/>
        </w:rPr>
        <w:t xml:space="preserve">Результирующие перемещения в локации А составили 3,25 мм и 3,76 мм для не армированной и армированной насыпи соответственно. Результирующие локации С составили: для не армированной насыпи 11,89 мм, для армированной 11, 74 мм. Для локации D перемещения составили 1,73 мм и 0,43 мм не армированной и армированной насыпи соответственно, при этом наблюдается 4 кратное снижение общего перемещения в результате армирования насыпи. Для локации В, в котором наблюдается максимальный эффект армирования, </w:t>
      </w:r>
      <w:r w:rsidRPr="00EE4EFF">
        <w:rPr>
          <w:sz w:val="28"/>
          <w:szCs w:val="28"/>
        </w:rPr>
        <w:t>перемещения составили 0,49 мм и 0,07 мм для не армированной и армированной насыпи, при этом снижение общего перемещения составляет 7 раз</w:t>
      </w:r>
      <w:r w:rsidR="00EE3E9C" w:rsidRPr="00EE4EFF">
        <w:rPr>
          <w:sz w:val="28"/>
          <w:szCs w:val="28"/>
        </w:rPr>
        <w:t xml:space="preserve"> [</w:t>
      </w:r>
      <w:hyperlink w:anchor="lit105" w:history="1">
        <w:r w:rsidR="00EE3E9C" w:rsidRPr="00EE4EFF">
          <w:rPr>
            <w:rStyle w:val="ae"/>
            <w:color w:val="auto"/>
            <w:sz w:val="28"/>
            <w:szCs w:val="28"/>
            <w:u w:val="none"/>
          </w:rPr>
          <w:t>10</w:t>
        </w:r>
        <w:r w:rsidR="00EE4EFF" w:rsidRPr="00EE4EFF">
          <w:rPr>
            <w:rStyle w:val="ae"/>
            <w:color w:val="auto"/>
            <w:sz w:val="28"/>
            <w:szCs w:val="28"/>
            <w:u w:val="none"/>
          </w:rPr>
          <w:t>2, с. 2-7</w:t>
        </w:r>
        <w:bookmarkStart w:id="140" w:name="tex105"/>
        <w:bookmarkEnd w:id="140"/>
      </w:hyperlink>
      <w:r w:rsidR="00EE3E9C" w:rsidRPr="00EE4EFF">
        <w:rPr>
          <w:sz w:val="28"/>
          <w:szCs w:val="28"/>
        </w:rPr>
        <w:t>]</w:t>
      </w:r>
      <w:r w:rsidRPr="00EE4EFF">
        <w:rPr>
          <w:sz w:val="28"/>
          <w:szCs w:val="28"/>
        </w:rPr>
        <w:t>.</w:t>
      </w:r>
    </w:p>
    <w:p w14:paraId="5D90F370" w14:textId="533896C0" w:rsidR="00C43DB0" w:rsidRPr="00CD1AF5" w:rsidRDefault="00E12F3D" w:rsidP="00693088">
      <w:pPr>
        <w:ind w:firstLine="709"/>
        <w:contextualSpacing/>
        <w:jc w:val="both"/>
        <w:rPr>
          <w:sz w:val="28"/>
          <w:szCs w:val="28"/>
        </w:rPr>
      </w:pPr>
      <w:r w:rsidRPr="00EE4EFF">
        <w:rPr>
          <w:sz w:val="28"/>
          <w:szCs w:val="28"/>
        </w:rPr>
        <w:t xml:space="preserve">На рисунках </w:t>
      </w:r>
      <w:r w:rsidR="00D71A27" w:rsidRPr="00EE4EFF">
        <w:rPr>
          <w:sz w:val="28"/>
          <w:szCs w:val="28"/>
          <w:lang w:val="kk-KZ"/>
        </w:rPr>
        <w:t>56, 57</w:t>
      </w:r>
      <w:r w:rsidR="00C43DB0" w:rsidRPr="00EE4EFF">
        <w:rPr>
          <w:sz w:val="28"/>
          <w:szCs w:val="28"/>
        </w:rPr>
        <w:t xml:space="preserve"> представлены графики сравнений перемещений </w:t>
      </w:r>
      <w:r w:rsidR="00C43DB0" w:rsidRPr="00F535BC">
        <w:rPr>
          <w:sz w:val="28"/>
          <w:szCs w:val="28"/>
        </w:rPr>
        <w:t xml:space="preserve">лотковых испытаний и результатов численного моделирования Задачи 1 </w:t>
      </w:r>
      <w:r w:rsidR="00C43DB0" w:rsidRPr="00F535BC">
        <w:rPr>
          <w:sz w:val="28"/>
          <w:szCs w:val="28"/>
        </w:rPr>
        <w:lastRenderedPageBreak/>
        <w:t xml:space="preserve">неармированной и армированной насыпей, соответственно. На рисунке </w:t>
      </w:r>
      <w:r w:rsidR="00D71A27">
        <w:rPr>
          <w:sz w:val="28"/>
          <w:szCs w:val="28"/>
          <w:lang w:val="kk-KZ"/>
        </w:rPr>
        <w:t>56</w:t>
      </w:r>
      <w:r w:rsidR="00C43DB0" w:rsidRPr="00F535BC">
        <w:rPr>
          <w:sz w:val="28"/>
          <w:szCs w:val="28"/>
        </w:rPr>
        <w:t xml:space="preserve">а представлены сравнения вертикальных перемещений, на рисунке </w:t>
      </w:r>
      <w:r w:rsidR="00D71A27">
        <w:rPr>
          <w:sz w:val="28"/>
          <w:szCs w:val="28"/>
          <w:lang w:val="kk-KZ"/>
        </w:rPr>
        <w:t>56</w:t>
      </w:r>
      <w:r w:rsidR="00907493" w:rsidRPr="00F535BC">
        <w:rPr>
          <w:sz w:val="28"/>
          <w:szCs w:val="28"/>
          <w:lang w:val="kk-KZ"/>
        </w:rPr>
        <w:t>б</w:t>
      </w:r>
      <w:r w:rsidR="00C43DB0" w:rsidRPr="00F535BC">
        <w:rPr>
          <w:sz w:val="28"/>
          <w:szCs w:val="28"/>
        </w:rPr>
        <w:t xml:space="preserve"> сравнения горизонтальных перемещений, а на рисунке </w:t>
      </w:r>
      <w:r w:rsidR="00D71A27">
        <w:rPr>
          <w:sz w:val="28"/>
          <w:szCs w:val="28"/>
          <w:lang w:val="kk-KZ"/>
        </w:rPr>
        <w:t>56</w:t>
      </w:r>
      <w:r w:rsidR="00F535BC">
        <w:rPr>
          <w:sz w:val="28"/>
          <w:szCs w:val="28"/>
          <w:lang w:val="kk-KZ"/>
        </w:rPr>
        <w:t>в</w:t>
      </w:r>
      <w:r w:rsidR="00C43DB0" w:rsidRPr="00F535BC">
        <w:rPr>
          <w:sz w:val="28"/>
          <w:szCs w:val="28"/>
        </w:rPr>
        <w:t xml:space="preserve"> – результирующие перемещения неармированной насыпи. На рисунках </w:t>
      </w:r>
      <w:r w:rsidR="00D71A27">
        <w:rPr>
          <w:sz w:val="28"/>
          <w:szCs w:val="28"/>
          <w:lang w:val="kk-KZ"/>
        </w:rPr>
        <w:t>57</w:t>
      </w:r>
      <w:r w:rsidR="00C43DB0" w:rsidRPr="00F535BC">
        <w:rPr>
          <w:sz w:val="28"/>
          <w:szCs w:val="28"/>
        </w:rPr>
        <w:t xml:space="preserve">а, </w:t>
      </w:r>
      <w:r w:rsidR="00D71A27">
        <w:rPr>
          <w:sz w:val="28"/>
          <w:szCs w:val="28"/>
          <w:lang w:val="kk-KZ"/>
        </w:rPr>
        <w:t>57</w:t>
      </w:r>
      <w:r w:rsidR="00907493" w:rsidRPr="00F535BC">
        <w:rPr>
          <w:sz w:val="28"/>
          <w:szCs w:val="28"/>
          <w:lang w:val="kk-KZ"/>
        </w:rPr>
        <w:t>б</w:t>
      </w:r>
      <w:r w:rsidR="00C43DB0" w:rsidRPr="00F535BC">
        <w:rPr>
          <w:sz w:val="28"/>
          <w:szCs w:val="28"/>
        </w:rPr>
        <w:t xml:space="preserve"> и </w:t>
      </w:r>
      <w:r w:rsidR="00D71A27">
        <w:rPr>
          <w:sz w:val="28"/>
          <w:szCs w:val="28"/>
          <w:lang w:val="kk-KZ"/>
        </w:rPr>
        <w:t>57</w:t>
      </w:r>
      <w:r w:rsidR="00907493" w:rsidRPr="00F535BC">
        <w:rPr>
          <w:sz w:val="28"/>
          <w:szCs w:val="28"/>
          <w:lang w:val="kk-KZ"/>
        </w:rPr>
        <w:t>в</w:t>
      </w:r>
      <w:r w:rsidR="00C43DB0" w:rsidRPr="00F535BC">
        <w:rPr>
          <w:sz w:val="28"/>
          <w:szCs w:val="28"/>
        </w:rPr>
        <w:t xml:space="preserve"> </w:t>
      </w:r>
      <w:r w:rsidR="00C43DB0" w:rsidRPr="00CD1AF5">
        <w:rPr>
          <w:sz w:val="28"/>
          <w:szCs w:val="28"/>
        </w:rPr>
        <w:t xml:space="preserve">представлены те же сравнения для армированной насыпи. </w:t>
      </w:r>
    </w:p>
    <w:p w14:paraId="1CD7EF86" w14:textId="77777777" w:rsidR="00C43DB0" w:rsidRPr="00CD1AF5" w:rsidRDefault="00C43DB0" w:rsidP="00693088">
      <w:pPr>
        <w:contextualSpacing/>
        <w:jc w:val="both"/>
        <w:rPr>
          <w:sz w:val="28"/>
          <w:szCs w:val="28"/>
        </w:rPr>
      </w:pPr>
    </w:p>
    <w:tbl>
      <w:tblPr>
        <w:tblStyle w:val="a3"/>
        <w:tblW w:w="0" w:type="auto"/>
        <w:tblLook w:val="04A0" w:firstRow="1" w:lastRow="0" w:firstColumn="1" w:lastColumn="0" w:noHBand="0" w:noVBand="1"/>
      </w:tblPr>
      <w:tblGrid>
        <w:gridCol w:w="3425"/>
        <w:gridCol w:w="3222"/>
        <w:gridCol w:w="3207"/>
      </w:tblGrid>
      <w:tr w:rsidR="00C43DB0" w:rsidRPr="00CD1AF5" w14:paraId="3A32946F" w14:textId="77777777" w:rsidTr="009402FD">
        <w:tc>
          <w:tcPr>
            <w:tcW w:w="3229" w:type="dxa"/>
            <w:tcBorders>
              <w:top w:val="nil"/>
              <w:left w:val="nil"/>
              <w:bottom w:val="nil"/>
              <w:right w:val="nil"/>
            </w:tcBorders>
          </w:tcPr>
          <w:p w14:paraId="230CA75F" w14:textId="77777777" w:rsidR="00C43DB0" w:rsidRPr="00CD1AF5" w:rsidRDefault="00C43DB0" w:rsidP="00693088">
            <w:pPr>
              <w:contextualSpacing/>
              <w:jc w:val="center"/>
              <w:rPr>
                <w:sz w:val="28"/>
                <w:szCs w:val="28"/>
              </w:rPr>
            </w:pPr>
            <w:r w:rsidRPr="00CD1AF5">
              <w:rPr>
                <w:noProof/>
                <w:sz w:val="28"/>
                <w:szCs w:val="28"/>
              </w:rPr>
              <w:drawing>
                <wp:inline distT="0" distB="0" distL="0" distR="0" wp14:anchorId="3E8F248B" wp14:editId="1479B646">
                  <wp:extent cx="2135505" cy="3036498"/>
                  <wp:effectExtent l="0" t="0" r="0" b="0"/>
                  <wp:docPr id="142"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tc>
        <w:tc>
          <w:tcPr>
            <w:tcW w:w="2732" w:type="dxa"/>
            <w:tcBorders>
              <w:top w:val="nil"/>
              <w:left w:val="nil"/>
              <w:bottom w:val="nil"/>
              <w:right w:val="nil"/>
            </w:tcBorders>
          </w:tcPr>
          <w:p w14:paraId="377DAA20" w14:textId="77777777" w:rsidR="00C43DB0" w:rsidRPr="00CD1AF5" w:rsidRDefault="00C43DB0" w:rsidP="00693088">
            <w:pPr>
              <w:contextualSpacing/>
              <w:jc w:val="center"/>
              <w:rPr>
                <w:sz w:val="28"/>
                <w:szCs w:val="28"/>
              </w:rPr>
            </w:pPr>
            <w:r w:rsidRPr="00CD1AF5">
              <w:rPr>
                <w:noProof/>
                <w:sz w:val="28"/>
                <w:szCs w:val="28"/>
              </w:rPr>
              <w:drawing>
                <wp:inline distT="0" distB="0" distL="0" distR="0" wp14:anchorId="1C5263BD" wp14:editId="1FC90801">
                  <wp:extent cx="1991995" cy="3096883"/>
                  <wp:effectExtent l="0" t="0" r="8255" b="8890"/>
                  <wp:docPr id="143"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tc>
        <w:tc>
          <w:tcPr>
            <w:tcW w:w="3383" w:type="dxa"/>
            <w:tcBorders>
              <w:top w:val="nil"/>
              <w:left w:val="nil"/>
              <w:bottom w:val="nil"/>
              <w:right w:val="nil"/>
            </w:tcBorders>
          </w:tcPr>
          <w:p w14:paraId="6AF45375" w14:textId="77777777" w:rsidR="00C43DB0" w:rsidRPr="00CD1AF5" w:rsidRDefault="00C43DB0" w:rsidP="00693088">
            <w:pPr>
              <w:contextualSpacing/>
              <w:jc w:val="center"/>
              <w:rPr>
                <w:sz w:val="28"/>
                <w:szCs w:val="28"/>
              </w:rPr>
            </w:pPr>
            <w:r w:rsidRPr="00CD1AF5">
              <w:rPr>
                <w:noProof/>
                <w:sz w:val="28"/>
                <w:szCs w:val="28"/>
              </w:rPr>
              <w:drawing>
                <wp:inline distT="0" distB="0" distL="0" distR="0" wp14:anchorId="7E44C6A2" wp14:editId="16087F95">
                  <wp:extent cx="1990725" cy="2981325"/>
                  <wp:effectExtent l="0" t="0" r="0" b="0"/>
                  <wp:docPr id="144"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tc>
      </w:tr>
      <w:tr w:rsidR="00C43DB0" w:rsidRPr="00F535BC" w14:paraId="6821AA5B" w14:textId="77777777" w:rsidTr="009402FD">
        <w:tc>
          <w:tcPr>
            <w:tcW w:w="3229" w:type="dxa"/>
            <w:tcBorders>
              <w:top w:val="nil"/>
              <w:left w:val="nil"/>
              <w:bottom w:val="nil"/>
              <w:right w:val="nil"/>
            </w:tcBorders>
          </w:tcPr>
          <w:p w14:paraId="41753393" w14:textId="77777777" w:rsidR="00C43DB0" w:rsidRPr="00F535BC" w:rsidRDefault="00C43DB0" w:rsidP="00693088">
            <w:pPr>
              <w:ind w:firstLine="709"/>
              <w:contextualSpacing/>
              <w:jc w:val="center"/>
            </w:pPr>
            <w:r w:rsidRPr="00F535BC">
              <w:t>а</w:t>
            </w:r>
          </w:p>
        </w:tc>
        <w:tc>
          <w:tcPr>
            <w:tcW w:w="2732" w:type="dxa"/>
            <w:tcBorders>
              <w:top w:val="nil"/>
              <w:left w:val="nil"/>
              <w:bottom w:val="nil"/>
              <w:right w:val="nil"/>
            </w:tcBorders>
          </w:tcPr>
          <w:p w14:paraId="484872A8" w14:textId="45AC1322" w:rsidR="00C43DB0" w:rsidRPr="00F535BC" w:rsidRDefault="00907493" w:rsidP="00693088">
            <w:pPr>
              <w:ind w:firstLine="709"/>
              <w:contextualSpacing/>
              <w:jc w:val="center"/>
              <w:rPr>
                <w:lang w:val="kk-KZ"/>
              </w:rPr>
            </w:pPr>
            <w:r w:rsidRPr="00F535BC">
              <w:rPr>
                <w:lang w:val="kk-KZ"/>
              </w:rPr>
              <w:t>б</w:t>
            </w:r>
          </w:p>
        </w:tc>
        <w:tc>
          <w:tcPr>
            <w:tcW w:w="3383" w:type="dxa"/>
            <w:tcBorders>
              <w:top w:val="nil"/>
              <w:left w:val="nil"/>
              <w:bottom w:val="nil"/>
              <w:right w:val="nil"/>
            </w:tcBorders>
          </w:tcPr>
          <w:p w14:paraId="1E637239" w14:textId="03CCB3D1" w:rsidR="00C43DB0" w:rsidRPr="00F535BC" w:rsidRDefault="00907493" w:rsidP="00693088">
            <w:pPr>
              <w:ind w:firstLine="709"/>
              <w:contextualSpacing/>
              <w:jc w:val="center"/>
              <w:rPr>
                <w:lang w:val="kk-KZ"/>
              </w:rPr>
            </w:pPr>
            <w:r w:rsidRPr="00F535BC">
              <w:rPr>
                <w:lang w:val="kk-KZ"/>
              </w:rPr>
              <w:t>в</w:t>
            </w:r>
          </w:p>
        </w:tc>
      </w:tr>
    </w:tbl>
    <w:p w14:paraId="7870E18C" w14:textId="77777777" w:rsidR="00F535BC" w:rsidRPr="00F535BC" w:rsidRDefault="00F535BC" w:rsidP="00F535BC">
      <w:pPr>
        <w:contextualSpacing/>
        <w:jc w:val="center"/>
        <w:rPr>
          <w:sz w:val="16"/>
          <w:szCs w:val="16"/>
          <w:lang w:val="kk-KZ"/>
        </w:rPr>
      </w:pPr>
    </w:p>
    <w:p w14:paraId="6E9140FE" w14:textId="0533AF55" w:rsidR="00C43DB0" w:rsidRDefault="00E12F3D" w:rsidP="00F535BC">
      <w:pPr>
        <w:contextualSpacing/>
        <w:jc w:val="center"/>
        <w:rPr>
          <w:sz w:val="28"/>
          <w:szCs w:val="28"/>
          <w:lang w:val="kk-KZ"/>
        </w:rPr>
      </w:pPr>
      <w:r w:rsidRPr="00CD1AF5">
        <w:rPr>
          <w:sz w:val="28"/>
          <w:szCs w:val="28"/>
        </w:rPr>
        <w:t xml:space="preserve">Рисунок </w:t>
      </w:r>
      <w:r w:rsidR="00167A82">
        <w:rPr>
          <w:sz w:val="28"/>
          <w:szCs w:val="28"/>
          <w:lang w:val="kk-KZ"/>
        </w:rPr>
        <w:t>56</w:t>
      </w:r>
      <w:r w:rsidR="00C43DB0" w:rsidRPr="00CD1AF5">
        <w:rPr>
          <w:sz w:val="28"/>
          <w:szCs w:val="28"/>
        </w:rPr>
        <w:t xml:space="preserve"> – Сравнения результатов модельных испытаний и численного моделирования Задачи 1 неармированной насыпи</w:t>
      </w:r>
    </w:p>
    <w:p w14:paraId="16E15671" w14:textId="77777777" w:rsidR="00F535BC" w:rsidRPr="00F535BC" w:rsidRDefault="00F535BC" w:rsidP="00F535BC">
      <w:pPr>
        <w:contextualSpacing/>
        <w:jc w:val="center"/>
        <w:rPr>
          <w:sz w:val="28"/>
          <w:szCs w:val="28"/>
          <w:lang w:val="kk-KZ"/>
        </w:rPr>
      </w:pPr>
    </w:p>
    <w:tbl>
      <w:tblPr>
        <w:tblStyle w:val="a3"/>
        <w:tblW w:w="0" w:type="auto"/>
        <w:tblLook w:val="04A0" w:firstRow="1" w:lastRow="0" w:firstColumn="1" w:lastColumn="0" w:noHBand="0" w:noVBand="1"/>
      </w:tblPr>
      <w:tblGrid>
        <w:gridCol w:w="3376"/>
        <w:gridCol w:w="3276"/>
        <w:gridCol w:w="3202"/>
      </w:tblGrid>
      <w:tr w:rsidR="00C43DB0" w:rsidRPr="00CD1AF5" w14:paraId="4B1B9496" w14:textId="77777777" w:rsidTr="009402FD">
        <w:tc>
          <w:tcPr>
            <w:tcW w:w="3334" w:type="dxa"/>
            <w:tcBorders>
              <w:top w:val="nil"/>
              <w:left w:val="nil"/>
              <w:bottom w:val="nil"/>
              <w:right w:val="nil"/>
            </w:tcBorders>
          </w:tcPr>
          <w:p w14:paraId="55774B9B" w14:textId="77777777" w:rsidR="00C43DB0" w:rsidRPr="00CD1AF5" w:rsidRDefault="00C43DB0" w:rsidP="00693088">
            <w:pPr>
              <w:contextualSpacing/>
              <w:rPr>
                <w:sz w:val="28"/>
                <w:szCs w:val="28"/>
              </w:rPr>
            </w:pPr>
            <w:r w:rsidRPr="00CD1AF5">
              <w:rPr>
                <w:noProof/>
                <w:sz w:val="28"/>
                <w:szCs w:val="28"/>
              </w:rPr>
              <w:drawing>
                <wp:inline distT="0" distB="0" distL="0" distR="0" wp14:anchorId="20EFF2D6" wp14:editId="3043C985">
                  <wp:extent cx="2139315" cy="3044825"/>
                  <wp:effectExtent l="0" t="0" r="0" b="0"/>
                  <wp:docPr id="14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tc>
        <w:tc>
          <w:tcPr>
            <w:tcW w:w="2812" w:type="dxa"/>
            <w:tcBorders>
              <w:top w:val="nil"/>
              <w:left w:val="nil"/>
              <w:bottom w:val="nil"/>
              <w:right w:val="nil"/>
            </w:tcBorders>
          </w:tcPr>
          <w:p w14:paraId="5C9C528C" w14:textId="77777777" w:rsidR="00C43DB0" w:rsidRPr="00CD1AF5" w:rsidRDefault="00C43DB0" w:rsidP="00F535BC">
            <w:pPr>
              <w:ind w:hanging="8"/>
              <w:contextualSpacing/>
              <w:jc w:val="center"/>
              <w:rPr>
                <w:sz w:val="28"/>
                <w:szCs w:val="28"/>
              </w:rPr>
            </w:pPr>
            <w:r w:rsidRPr="00CD1AF5">
              <w:rPr>
                <w:noProof/>
                <w:sz w:val="28"/>
                <w:szCs w:val="28"/>
              </w:rPr>
              <w:drawing>
                <wp:inline distT="0" distB="0" distL="0" distR="0" wp14:anchorId="3396BBA0" wp14:editId="5894EA21">
                  <wp:extent cx="2076450" cy="3009900"/>
                  <wp:effectExtent l="0" t="0" r="0" b="0"/>
                  <wp:docPr id="146"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tc>
        <w:tc>
          <w:tcPr>
            <w:tcW w:w="3198" w:type="dxa"/>
            <w:tcBorders>
              <w:top w:val="nil"/>
              <w:left w:val="nil"/>
              <w:bottom w:val="nil"/>
              <w:right w:val="nil"/>
            </w:tcBorders>
          </w:tcPr>
          <w:p w14:paraId="7417AB82" w14:textId="77777777" w:rsidR="00C43DB0" w:rsidRPr="00CD1AF5" w:rsidRDefault="00C43DB0" w:rsidP="00F535BC">
            <w:pPr>
              <w:ind w:hanging="26"/>
              <w:contextualSpacing/>
              <w:jc w:val="center"/>
              <w:rPr>
                <w:sz w:val="28"/>
                <w:szCs w:val="28"/>
              </w:rPr>
            </w:pPr>
            <w:r w:rsidRPr="00CD1AF5">
              <w:rPr>
                <w:noProof/>
                <w:sz w:val="28"/>
                <w:szCs w:val="28"/>
              </w:rPr>
              <w:drawing>
                <wp:inline distT="0" distB="0" distL="0" distR="0" wp14:anchorId="392D5EDE" wp14:editId="0E9FC14C">
                  <wp:extent cx="2038350" cy="3076575"/>
                  <wp:effectExtent l="0" t="0" r="0" b="0"/>
                  <wp:docPr id="147"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tc>
      </w:tr>
      <w:tr w:rsidR="00C43DB0" w:rsidRPr="00F535BC" w14:paraId="600A55FF" w14:textId="77777777" w:rsidTr="009402FD">
        <w:tc>
          <w:tcPr>
            <w:tcW w:w="3334" w:type="dxa"/>
            <w:tcBorders>
              <w:top w:val="nil"/>
              <w:left w:val="nil"/>
              <w:bottom w:val="nil"/>
              <w:right w:val="nil"/>
            </w:tcBorders>
          </w:tcPr>
          <w:p w14:paraId="7C2009CB" w14:textId="77777777" w:rsidR="00C43DB0" w:rsidRPr="00F535BC" w:rsidRDefault="00C43DB0" w:rsidP="00693088">
            <w:pPr>
              <w:ind w:firstLine="709"/>
              <w:contextualSpacing/>
              <w:jc w:val="center"/>
            </w:pPr>
            <w:r w:rsidRPr="00F535BC">
              <w:t>а</w:t>
            </w:r>
          </w:p>
        </w:tc>
        <w:tc>
          <w:tcPr>
            <w:tcW w:w="2812" w:type="dxa"/>
            <w:tcBorders>
              <w:top w:val="nil"/>
              <w:left w:val="nil"/>
              <w:bottom w:val="nil"/>
              <w:right w:val="nil"/>
            </w:tcBorders>
          </w:tcPr>
          <w:p w14:paraId="74249FA3" w14:textId="2A13EFF9" w:rsidR="00C43DB0" w:rsidRPr="00F535BC" w:rsidRDefault="00907493" w:rsidP="00693088">
            <w:pPr>
              <w:ind w:firstLine="709"/>
              <w:contextualSpacing/>
              <w:jc w:val="center"/>
              <w:rPr>
                <w:lang w:val="kk-KZ"/>
              </w:rPr>
            </w:pPr>
            <w:r w:rsidRPr="00F535BC">
              <w:rPr>
                <w:lang w:val="kk-KZ"/>
              </w:rPr>
              <w:t>б</w:t>
            </w:r>
          </w:p>
        </w:tc>
        <w:tc>
          <w:tcPr>
            <w:tcW w:w="3198" w:type="dxa"/>
            <w:tcBorders>
              <w:top w:val="nil"/>
              <w:left w:val="nil"/>
              <w:bottom w:val="nil"/>
              <w:right w:val="nil"/>
            </w:tcBorders>
          </w:tcPr>
          <w:p w14:paraId="3C0D29D3" w14:textId="7EC43401" w:rsidR="00C43DB0" w:rsidRPr="00F535BC" w:rsidRDefault="00907493" w:rsidP="00693088">
            <w:pPr>
              <w:ind w:firstLine="709"/>
              <w:contextualSpacing/>
              <w:jc w:val="center"/>
              <w:rPr>
                <w:lang w:val="kk-KZ"/>
              </w:rPr>
            </w:pPr>
            <w:r w:rsidRPr="00F535BC">
              <w:rPr>
                <w:lang w:val="kk-KZ"/>
              </w:rPr>
              <w:t>в</w:t>
            </w:r>
          </w:p>
        </w:tc>
      </w:tr>
    </w:tbl>
    <w:p w14:paraId="07920962" w14:textId="77777777" w:rsidR="00C43DB0" w:rsidRPr="00F535BC" w:rsidRDefault="00C43DB0" w:rsidP="00693088">
      <w:pPr>
        <w:ind w:firstLine="709"/>
        <w:contextualSpacing/>
        <w:jc w:val="both"/>
        <w:rPr>
          <w:sz w:val="16"/>
          <w:szCs w:val="16"/>
        </w:rPr>
      </w:pPr>
    </w:p>
    <w:p w14:paraId="087E9DBE" w14:textId="52782FC7" w:rsidR="00C43DB0" w:rsidRPr="00CD1AF5" w:rsidRDefault="00C43DB0" w:rsidP="00F535BC">
      <w:pPr>
        <w:contextualSpacing/>
        <w:jc w:val="center"/>
        <w:rPr>
          <w:sz w:val="28"/>
          <w:szCs w:val="28"/>
        </w:rPr>
      </w:pPr>
      <w:r w:rsidRPr="00CD1AF5">
        <w:rPr>
          <w:sz w:val="28"/>
          <w:szCs w:val="28"/>
        </w:rPr>
        <w:t>Рисунок</w:t>
      </w:r>
      <w:r w:rsidR="00D71A27">
        <w:rPr>
          <w:sz w:val="28"/>
          <w:szCs w:val="28"/>
          <w:lang w:val="kk-KZ"/>
        </w:rPr>
        <w:t xml:space="preserve"> </w:t>
      </w:r>
      <w:r w:rsidR="00167A82">
        <w:rPr>
          <w:sz w:val="28"/>
          <w:szCs w:val="28"/>
          <w:lang w:val="kk-KZ"/>
        </w:rPr>
        <w:t>57</w:t>
      </w:r>
      <w:r w:rsidRPr="00CD1AF5">
        <w:rPr>
          <w:sz w:val="28"/>
          <w:szCs w:val="28"/>
        </w:rPr>
        <w:t xml:space="preserve"> – Сравнения результатов модельных испытаний и численного моделирования Задачи 1 армированной насыпи</w:t>
      </w:r>
    </w:p>
    <w:p w14:paraId="7C762AC8" w14:textId="77777777" w:rsidR="00C43DB0" w:rsidRPr="00CD1AF5" w:rsidRDefault="00C43DB0" w:rsidP="00693088">
      <w:pPr>
        <w:ind w:firstLine="709"/>
        <w:contextualSpacing/>
        <w:jc w:val="both"/>
        <w:rPr>
          <w:sz w:val="28"/>
          <w:szCs w:val="28"/>
        </w:rPr>
      </w:pPr>
    </w:p>
    <w:p w14:paraId="5C5433AA" w14:textId="1B6441E4" w:rsidR="00C43DB0" w:rsidRPr="00CD1AF5" w:rsidRDefault="00C43DB0" w:rsidP="00F535BC">
      <w:pPr>
        <w:ind w:firstLine="709"/>
        <w:contextualSpacing/>
        <w:jc w:val="both"/>
        <w:rPr>
          <w:sz w:val="28"/>
          <w:szCs w:val="28"/>
        </w:rPr>
      </w:pPr>
      <w:r w:rsidRPr="00CD1AF5">
        <w:rPr>
          <w:sz w:val="28"/>
          <w:szCs w:val="28"/>
        </w:rPr>
        <w:lastRenderedPageBreak/>
        <w:t xml:space="preserve">Разница вертикальных и горизонтальных перемещений, а также средние значения разных локаций модельных испытаний и численного моделирования показаны в таблице </w:t>
      </w:r>
      <w:r w:rsidR="00D71A27">
        <w:rPr>
          <w:sz w:val="28"/>
          <w:szCs w:val="28"/>
          <w:lang w:val="kk-KZ"/>
        </w:rPr>
        <w:t>1</w:t>
      </w:r>
      <w:r w:rsidRPr="00CD1AF5">
        <w:rPr>
          <w:sz w:val="28"/>
          <w:szCs w:val="28"/>
        </w:rPr>
        <w:t>1.</w:t>
      </w:r>
    </w:p>
    <w:p w14:paraId="18F85740" w14:textId="77777777" w:rsidR="00023586" w:rsidRPr="00CD1AF5" w:rsidRDefault="00023586" w:rsidP="00693088">
      <w:pPr>
        <w:ind w:firstLine="709"/>
        <w:contextualSpacing/>
        <w:jc w:val="both"/>
        <w:rPr>
          <w:sz w:val="28"/>
          <w:szCs w:val="28"/>
        </w:rPr>
      </w:pPr>
    </w:p>
    <w:p w14:paraId="5F2A59F9" w14:textId="6E4B9CF2" w:rsidR="00C43DB0" w:rsidRPr="00CD1AF5" w:rsidRDefault="00C43DB0" w:rsidP="00907493">
      <w:pPr>
        <w:contextualSpacing/>
        <w:jc w:val="both"/>
        <w:rPr>
          <w:sz w:val="28"/>
          <w:szCs w:val="28"/>
        </w:rPr>
      </w:pPr>
      <w:r w:rsidRPr="00CD1AF5">
        <w:rPr>
          <w:sz w:val="28"/>
          <w:szCs w:val="28"/>
        </w:rPr>
        <w:t xml:space="preserve">Таблица </w:t>
      </w:r>
      <w:r w:rsidR="00D71A27">
        <w:rPr>
          <w:sz w:val="28"/>
          <w:szCs w:val="28"/>
          <w:lang w:val="kk-KZ"/>
        </w:rPr>
        <w:t>11</w:t>
      </w:r>
      <w:r w:rsidRPr="00CD1AF5">
        <w:rPr>
          <w:sz w:val="28"/>
          <w:szCs w:val="28"/>
        </w:rPr>
        <w:t xml:space="preserve"> – Сравнения результатов модельных испытаний и численного моделирования Задачи 1</w:t>
      </w:r>
    </w:p>
    <w:p w14:paraId="76CA9852" w14:textId="77777777" w:rsidR="0019723A" w:rsidRPr="00F535BC" w:rsidRDefault="0019723A" w:rsidP="00F535BC">
      <w:pPr>
        <w:ind w:firstLine="709"/>
        <w:contextualSpacing/>
        <w:jc w:val="right"/>
        <w:rPr>
          <w:sz w:val="16"/>
          <w:szCs w:val="16"/>
        </w:rPr>
      </w:pPr>
    </w:p>
    <w:tbl>
      <w:tblPr>
        <w:tblStyle w:val="a3"/>
        <w:tblW w:w="9592" w:type="dxa"/>
        <w:jc w:val="center"/>
        <w:tblLook w:val="04A0" w:firstRow="1" w:lastRow="0" w:firstColumn="1" w:lastColumn="0" w:noHBand="0" w:noVBand="1"/>
      </w:tblPr>
      <w:tblGrid>
        <w:gridCol w:w="1090"/>
        <w:gridCol w:w="1127"/>
        <w:gridCol w:w="858"/>
        <w:gridCol w:w="1000"/>
        <w:gridCol w:w="11"/>
        <w:gridCol w:w="883"/>
        <w:gridCol w:w="858"/>
        <w:gridCol w:w="1001"/>
        <w:gridCol w:w="11"/>
        <w:gridCol w:w="883"/>
        <w:gridCol w:w="858"/>
        <w:gridCol w:w="1012"/>
      </w:tblGrid>
      <w:tr w:rsidR="00C43DB0" w:rsidRPr="00CD1AF5" w14:paraId="5368A8DB" w14:textId="77777777" w:rsidTr="00F535BC">
        <w:trPr>
          <w:jc w:val="center"/>
        </w:trPr>
        <w:tc>
          <w:tcPr>
            <w:tcW w:w="1083" w:type="dxa"/>
            <w:vMerge w:val="restart"/>
            <w:vAlign w:val="center"/>
          </w:tcPr>
          <w:p w14:paraId="55426D16" w14:textId="77777777" w:rsidR="00C43DB0" w:rsidRPr="00CD1AF5" w:rsidRDefault="00C43DB0" w:rsidP="00F535BC">
            <w:pPr>
              <w:jc w:val="center"/>
            </w:pPr>
            <w:r w:rsidRPr="00CD1AF5">
              <w:t>Локация</w:t>
            </w:r>
          </w:p>
        </w:tc>
        <w:tc>
          <w:tcPr>
            <w:tcW w:w="3001" w:type="dxa"/>
            <w:gridSpan w:val="4"/>
            <w:vAlign w:val="center"/>
          </w:tcPr>
          <w:p w14:paraId="705FC306" w14:textId="77777777" w:rsidR="00C43DB0" w:rsidRPr="00CD1AF5" w:rsidRDefault="00C43DB0" w:rsidP="00F535BC">
            <w:pPr>
              <w:jc w:val="center"/>
            </w:pPr>
            <w:r w:rsidRPr="00CD1AF5">
              <w:t>Вертикальные перемещения, мм</w:t>
            </w:r>
          </w:p>
        </w:tc>
        <w:tc>
          <w:tcPr>
            <w:tcW w:w="2754" w:type="dxa"/>
            <w:gridSpan w:val="4"/>
            <w:vAlign w:val="center"/>
          </w:tcPr>
          <w:p w14:paraId="24C9BBCF" w14:textId="77777777" w:rsidR="00C43DB0" w:rsidRPr="00CD1AF5" w:rsidRDefault="00C43DB0" w:rsidP="00F535BC">
            <w:pPr>
              <w:jc w:val="center"/>
            </w:pPr>
            <w:r w:rsidRPr="00CD1AF5">
              <w:t>Горизонтальные перемещения, мм</w:t>
            </w:r>
          </w:p>
        </w:tc>
        <w:tc>
          <w:tcPr>
            <w:tcW w:w="2754" w:type="dxa"/>
            <w:gridSpan w:val="3"/>
            <w:vAlign w:val="center"/>
          </w:tcPr>
          <w:p w14:paraId="6A36CD23" w14:textId="77777777" w:rsidR="00C43DB0" w:rsidRPr="00CD1AF5" w:rsidRDefault="00C43DB0" w:rsidP="00F535BC">
            <w:pPr>
              <w:jc w:val="center"/>
            </w:pPr>
            <w:r w:rsidRPr="00CD1AF5">
              <w:t>Результирующие перемещения, мм</w:t>
            </w:r>
          </w:p>
        </w:tc>
      </w:tr>
      <w:tr w:rsidR="00C43DB0" w:rsidRPr="00CD1AF5" w14:paraId="5C37B193" w14:textId="77777777" w:rsidTr="00F535BC">
        <w:trPr>
          <w:jc w:val="center"/>
        </w:trPr>
        <w:tc>
          <w:tcPr>
            <w:tcW w:w="1083" w:type="dxa"/>
            <w:vMerge/>
            <w:vAlign w:val="center"/>
          </w:tcPr>
          <w:p w14:paraId="7122BE09" w14:textId="77777777" w:rsidR="00C43DB0" w:rsidRPr="00CD1AF5" w:rsidRDefault="00C43DB0" w:rsidP="00F535BC">
            <w:pPr>
              <w:jc w:val="center"/>
            </w:pPr>
          </w:p>
        </w:tc>
        <w:tc>
          <w:tcPr>
            <w:tcW w:w="1131" w:type="dxa"/>
            <w:vAlign w:val="center"/>
          </w:tcPr>
          <w:p w14:paraId="5CE14F5C" w14:textId="181A945A" w:rsidR="00C43DB0" w:rsidRPr="00CD1AF5" w:rsidRDefault="00F535BC" w:rsidP="00F535BC">
            <w:pPr>
              <w:jc w:val="center"/>
            </w:pPr>
            <w:r w:rsidRPr="00CD1AF5">
              <w:t>лоток, мм</w:t>
            </w:r>
          </w:p>
        </w:tc>
        <w:tc>
          <w:tcPr>
            <w:tcW w:w="858" w:type="dxa"/>
            <w:vAlign w:val="center"/>
          </w:tcPr>
          <w:p w14:paraId="4AAE726F" w14:textId="6EFC503C" w:rsidR="00C43DB0" w:rsidRPr="00CD1AF5" w:rsidRDefault="00F535BC" w:rsidP="00F535BC">
            <w:pPr>
              <w:jc w:val="center"/>
            </w:pPr>
            <w:proofErr w:type="spellStart"/>
            <w:r w:rsidRPr="00CD1AF5">
              <w:rPr>
                <w:lang w:val="en-US"/>
              </w:rPr>
              <w:t>plaxis</w:t>
            </w:r>
            <w:proofErr w:type="spellEnd"/>
            <w:r w:rsidRPr="00CD1AF5">
              <w:t>, м</w:t>
            </w:r>
          </w:p>
        </w:tc>
        <w:tc>
          <w:tcPr>
            <w:tcW w:w="1001" w:type="dxa"/>
            <w:vAlign w:val="center"/>
          </w:tcPr>
          <w:p w14:paraId="2168E963" w14:textId="1D15BB9A" w:rsidR="00C43DB0" w:rsidRPr="00CD1AF5" w:rsidRDefault="00F535BC" w:rsidP="00F535BC">
            <w:pPr>
              <w:jc w:val="center"/>
            </w:pPr>
            <w:proofErr w:type="spellStart"/>
            <w:r w:rsidRPr="00CD1AF5">
              <w:rPr>
                <w:lang w:val="en-US"/>
              </w:rPr>
              <w:t>plaxis</w:t>
            </w:r>
            <w:proofErr w:type="spellEnd"/>
            <w:r w:rsidRPr="00CD1AF5">
              <w:t>/</w:t>
            </w:r>
          </w:p>
          <w:p w14:paraId="50CE455E" w14:textId="30FB0E69" w:rsidR="00C43DB0" w:rsidRPr="00CD1AF5" w:rsidRDefault="00F535BC" w:rsidP="00F535BC">
            <w:pPr>
              <w:jc w:val="center"/>
            </w:pPr>
            <w:r w:rsidRPr="00CD1AF5">
              <w:t>модель</w:t>
            </w:r>
          </w:p>
        </w:tc>
        <w:tc>
          <w:tcPr>
            <w:tcW w:w="895" w:type="dxa"/>
            <w:gridSpan w:val="2"/>
            <w:vAlign w:val="center"/>
          </w:tcPr>
          <w:p w14:paraId="14480F27" w14:textId="7174A7BF" w:rsidR="00C43DB0" w:rsidRPr="00CD1AF5" w:rsidRDefault="00F535BC" w:rsidP="00F535BC">
            <w:pPr>
              <w:jc w:val="center"/>
            </w:pPr>
            <w:r w:rsidRPr="00CD1AF5">
              <w:t>лоток, мм</w:t>
            </w:r>
          </w:p>
        </w:tc>
        <w:tc>
          <w:tcPr>
            <w:tcW w:w="858" w:type="dxa"/>
            <w:vAlign w:val="center"/>
          </w:tcPr>
          <w:p w14:paraId="2B7A0324" w14:textId="37D2C66E" w:rsidR="00C43DB0" w:rsidRPr="00CD1AF5" w:rsidRDefault="00F535BC" w:rsidP="00F535BC">
            <w:pPr>
              <w:jc w:val="center"/>
            </w:pPr>
            <w:proofErr w:type="spellStart"/>
            <w:r w:rsidRPr="00CD1AF5">
              <w:rPr>
                <w:lang w:val="en-US"/>
              </w:rPr>
              <w:t>plaxis</w:t>
            </w:r>
            <w:proofErr w:type="spellEnd"/>
            <w:r w:rsidRPr="00CD1AF5">
              <w:t>, м</w:t>
            </w:r>
          </w:p>
        </w:tc>
        <w:tc>
          <w:tcPr>
            <w:tcW w:w="1001" w:type="dxa"/>
            <w:vAlign w:val="center"/>
          </w:tcPr>
          <w:p w14:paraId="02D749DC" w14:textId="00DEA338" w:rsidR="00C43DB0" w:rsidRPr="00CD1AF5" w:rsidRDefault="00F535BC" w:rsidP="00F535BC">
            <w:pPr>
              <w:jc w:val="center"/>
            </w:pPr>
            <w:proofErr w:type="spellStart"/>
            <w:r w:rsidRPr="00CD1AF5">
              <w:rPr>
                <w:lang w:val="en-US"/>
              </w:rPr>
              <w:t>plaxis</w:t>
            </w:r>
            <w:proofErr w:type="spellEnd"/>
            <w:r w:rsidRPr="00CD1AF5">
              <w:t>/</w:t>
            </w:r>
          </w:p>
          <w:p w14:paraId="18391EDE" w14:textId="3B3F98AA" w:rsidR="00C43DB0" w:rsidRPr="00CD1AF5" w:rsidRDefault="00F535BC" w:rsidP="00F535BC">
            <w:pPr>
              <w:jc w:val="center"/>
            </w:pPr>
            <w:r w:rsidRPr="00CD1AF5">
              <w:t>модель</w:t>
            </w:r>
          </w:p>
        </w:tc>
        <w:tc>
          <w:tcPr>
            <w:tcW w:w="895" w:type="dxa"/>
            <w:gridSpan w:val="2"/>
            <w:vAlign w:val="center"/>
          </w:tcPr>
          <w:p w14:paraId="6261E8FD" w14:textId="0D9B2951" w:rsidR="00C43DB0" w:rsidRPr="00CD1AF5" w:rsidRDefault="00F535BC" w:rsidP="00F535BC">
            <w:pPr>
              <w:jc w:val="center"/>
            </w:pPr>
            <w:r w:rsidRPr="00CD1AF5">
              <w:t>лоток, мм</w:t>
            </w:r>
          </w:p>
        </w:tc>
        <w:tc>
          <w:tcPr>
            <w:tcW w:w="858" w:type="dxa"/>
            <w:vAlign w:val="center"/>
          </w:tcPr>
          <w:p w14:paraId="6134278C" w14:textId="26804BB9" w:rsidR="00C43DB0" w:rsidRPr="00CD1AF5" w:rsidRDefault="00F535BC" w:rsidP="00F535BC">
            <w:pPr>
              <w:jc w:val="center"/>
            </w:pPr>
            <w:proofErr w:type="spellStart"/>
            <w:r w:rsidRPr="00CD1AF5">
              <w:rPr>
                <w:lang w:val="en-US"/>
              </w:rPr>
              <w:t>plaxis</w:t>
            </w:r>
            <w:proofErr w:type="spellEnd"/>
            <w:r w:rsidRPr="00CD1AF5">
              <w:t>, м</w:t>
            </w:r>
          </w:p>
        </w:tc>
        <w:tc>
          <w:tcPr>
            <w:tcW w:w="1001" w:type="dxa"/>
            <w:vAlign w:val="center"/>
          </w:tcPr>
          <w:p w14:paraId="28DE0672" w14:textId="4AB7DF1B" w:rsidR="00C43DB0" w:rsidRPr="00CD1AF5" w:rsidRDefault="00F535BC" w:rsidP="00F535BC">
            <w:pPr>
              <w:jc w:val="center"/>
            </w:pPr>
            <w:proofErr w:type="spellStart"/>
            <w:r w:rsidRPr="00CD1AF5">
              <w:rPr>
                <w:lang w:val="en-US"/>
              </w:rPr>
              <w:t>plaxis</w:t>
            </w:r>
            <w:proofErr w:type="spellEnd"/>
            <w:r w:rsidRPr="00CD1AF5">
              <w:t>/</w:t>
            </w:r>
          </w:p>
          <w:p w14:paraId="68A9FC0F" w14:textId="3E3C4EFC" w:rsidR="00C43DB0" w:rsidRPr="00CD1AF5" w:rsidRDefault="00F535BC" w:rsidP="00F535BC">
            <w:pPr>
              <w:jc w:val="center"/>
            </w:pPr>
            <w:r w:rsidRPr="00CD1AF5">
              <w:t>модель</w:t>
            </w:r>
          </w:p>
        </w:tc>
      </w:tr>
      <w:tr w:rsidR="00C43DB0" w:rsidRPr="00CD1AF5" w14:paraId="3BDECC0B" w14:textId="77777777" w:rsidTr="00F535BC">
        <w:trPr>
          <w:jc w:val="center"/>
        </w:trPr>
        <w:tc>
          <w:tcPr>
            <w:tcW w:w="9592" w:type="dxa"/>
            <w:gridSpan w:val="12"/>
          </w:tcPr>
          <w:p w14:paraId="5FA44458" w14:textId="77777777" w:rsidR="00C43DB0" w:rsidRPr="00CD1AF5" w:rsidRDefault="00C43DB0" w:rsidP="00693088">
            <w:pPr>
              <w:jc w:val="center"/>
            </w:pPr>
            <w:r w:rsidRPr="00CD1AF5">
              <w:t>Неармированная модель</w:t>
            </w:r>
          </w:p>
        </w:tc>
      </w:tr>
      <w:tr w:rsidR="00C43DB0" w:rsidRPr="00CD1AF5" w14:paraId="3EF47F4B" w14:textId="77777777" w:rsidTr="00F535BC">
        <w:trPr>
          <w:jc w:val="center"/>
        </w:trPr>
        <w:tc>
          <w:tcPr>
            <w:tcW w:w="1083" w:type="dxa"/>
          </w:tcPr>
          <w:p w14:paraId="6D46A74C" w14:textId="77777777" w:rsidR="00C43DB0" w:rsidRPr="00CD1AF5" w:rsidRDefault="00C43DB0" w:rsidP="00693088">
            <w:pPr>
              <w:jc w:val="both"/>
            </w:pPr>
            <w:r w:rsidRPr="00CD1AF5">
              <w:t>С</w:t>
            </w:r>
          </w:p>
        </w:tc>
        <w:tc>
          <w:tcPr>
            <w:tcW w:w="1131" w:type="dxa"/>
            <w:vAlign w:val="bottom"/>
          </w:tcPr>
          <w:p w14:paraId="4A8CFEA0" w14:textId="77777777" w:rsidR="00C43DB0" w:rsidRPr="00CD1AF5" w:rsidRDefault="00C43DB0" w:rsidP="00693088">
            <w:pPr>
              <w:jc w:val="center"/>
              <w:rPr>
                <w:color w:val="000000"/>
              </w:rPr>
            </w:pPr>
            <w:r w:rsidRPr="00CD1AF5">
              <w:rPr>
                <w:color w:val="000000"/>
              </w:rPr>
              <w:t>11.4</w:t>
            </w:r>
          </w:p>
        </w:tc>
        <w:tc>
          <w:tcPr>
            <w:tcW w:w="858" w:type="dxa"/>
            <w:vAlign w:val="bottom"/>
          </w:tcPr>
          <w:p w14:paraId="1E112F3F" w14:textId="77777777" w:rsidR="00C43DB0" w:rsidRPr="00CD1AF5" w:rsidRDefault="00C43DB0" w:rsidP="00693088">
            <w:pPr>
              <w:jc w:val="center"/>
              <w:rPr>
                <w:color w:val="000000"/>
              </w:rPr>
            </w:pPr>
            <w:r w:rsidRPr="00CD1AF5">
              <w:rPr>
                <w:color w:val="000000"/>
              </w:rPr>
              <w:t>11.72</w:t>
            </w:r>
          </w:p>
        </w:tc>
        <w:tc>
          <w:tcPr>
            <w:tcW w:w="1001" w:type="dxa"/>
            <w:vAlign w:val="bottom"/>
          </w:tcPr>
          <w:p w14:paraId="144E45AD" w14:textId="77777777" w:rsidR="00C43DB0" w:rsidRPr="00CD1AF5" w:rsidRDefault="00C43DB0" w:rsidP="00693088">
            <w:pPr>
              <w:jc w:val="center"/>
              <w:rPr>
                <w:color w:val="000000"/>
              </w:rPr>
            </w:pPr>
            <w:r w:rsidRPr="00CD1AF5">
              <w:rPr>
                <w:color w:val="000000"/>
              </w:rPr>
              <w:t>1.03</w:t>
            </w:r>
          </w:p>
        </w:tc>
        <w:tc>
          <w:tcPr>
            <w:tcW w:w="895" w:type="dxa"/>
            <w:gridSpan w:val="2"/>
            <w:vAlign w:val="bottom"/>
          </w:tcPr>
          <w:p w14:paraId="19D3C3C2" w14:textId="77777777" w:rsidR="00C43DB0" w:rsidRPr="00CD1AF5" w:rsidRDefault="00C43DB0" w:rsidP="00693088">
            <w:pPr>
              <w:jc w:val="center"/>
              <w:rPr>
                <w:color w:val="000000"/>
              </w:rPr>
            </w:pPr>
            <w:r w:rsidRPr="00CD1AF5">
              <w:rPr>
                <w:color w:val="000000"/>
              </w:rPr>
              <w:t>1.08</w:t>
            </w:r>
          </w:p>
        </w:tc>
        <w:tc>
          <w:tcPr>
            <w:tcW w:w="858" w:type="dxa"/>
            <w:vAlign w:val="bottom"/>
          </w:tcPr>
          <w:p w14:paraId="6C09AF02" w14:textId="77777777" w:rsidR="00C43DB0" w:rsidRPr="00CD1AF5" w:rsidRDefault="00C43DB0" w:rsidP="00693088">
            <w:pPr>
              <w:jc w:val="center"/>
              <w:rPr>
                <w:color w:val="000000"/>
              </w:rPr>
            </w:pPr>
            <w:r w:rsidRPr="00CD1AF5">
              <w:rPr>
                <w:color w:val="000000"/>
              </w:rPr>
              <w:t>1.87</w:t>
            </w:r>
          </w:p>
        </w:tc>
        <w:tc>
          <w:tcPr>
            <w:tcW w:w="1001" w:type="dxa"/>
            <w:vAlign w:val="bottom"/>
          </w:tcPr>
          <w:p w14:paraId="4A8BCF25" w14:textId="77777777" w:rsidR="00C43DB0" w:rsidRPr="00CD1AF5" w:rsidRDefault="00C43DB0" w:rsidP="00693088">
            <w:pPr>
              <w:jc w:val="center"/>
              <w:rPr>
                <w:color w:val="000000"/>
              </w:rPr>
            </w:pPr>
            <w:r w:rsidRPr="00CD1AF5">
              <w:rPr>
                <w:color w:val="000000"/>
              </w:rPr>
              <w:t>1.73</w:t>
            </w:r>
          </w:p>
        </w:tc>
        <w:tc>
          <w:tcPr>
            <w:tcW w:w="895" w:type="dxa"/>
            <w:gridSpan w:val="2"/>
            <w:vAlign w:val="bottom"/>
          </w:tcPr>
          <w:p w14:paraId="70969C2D" w14:textId="77777777" w:rsidR="00C43DB0" w:rsidRPr="00CD1AF5" w:rsidRDefault="00C43DB0" w:rsidP="00693088">
            <w:pPr>
              <w:jc w:val="center"/>
              <w:rPr>
                <w:color w:val="000000"/>
              </w:rPr>
            </w:pPr>
            <w:r w:rsidRPr="00CD1AF5">
              <w:rPr>
                <w:color w:val="000000"/>
              </w:rPr>
              <w:t>11.45</w:t>
            </w:r>
          </w:p>
        </w:tc>
        <w:tc>
          <w:tcPr>
            <w:tcW w:w="858" w:type="dxa"/>
            <w:vAlign w:val="bottom"/>
          </w:tcPr>
          <w:p w14:paraId="5CF24D1A" w14:textId="77777777" w:rsidR="00C43DB0" w:rsidRPr="00CD1AF5" w:rsidRDefault="00C43DB0" w:rsidP="00693088">
            <w:pPr>
              <w:jc w:val="center"/>
              <w:rPr>
                <w:color w:val="000000"/>
              </w:rPr>
            </w:pPr>
            <w:r w:rsidRPr="00CD1AF5">
              <w:rPr>
                <w:color w:val="000000"/>
              </w:rPr>
              <w:t>11.89</w:t>
            </w:r>
          </w:p>
        </w:tc>
        <w:tc>
          <w:tcPr>
            <w:tcW w:w="1001" w:type="dxa"/>
            <w:vAlign w:val="bottom"/>
          </w:tcPr>
          <w:p w14:paraId="5684C7DE" w14:textId="77777777" w:rsidR="00C43DB0" w:rsidRPr="00CD1AF5" w:rsidRDefault="00C43DB0" w:rsidP="00693088">
            <w:pPr>
              <w:jc w:val="center"/>
              <w:rPr>
                <w:color w:val="000000"/>
              </w:rPr>
            </w:pPr>
            <w:r w:rsidRPr="00CD1AF5">
              <w:rPr>
                <w:color w:val="000000"/>
              </w:rPr>
              <w:t>1.04</w:t>
            </w:r>
          </w:p>
        </w:tc>
      </w:tr>
      <w:tr w:rsidR="00C43DB0" w:rsidRPr="00CD1AF5" w14:paraId="2CD0B8BE" w14:textId="77777777" w:rsidTr="00F535BC">
        <w:trPr>
          <w:jc w:val="center"/>
        </w:trPr>
        <w:tc>
          <w:tcPr>
            <w:tcW w:w="1083" w:type="dxa"/>
          </w:tcPr>
          <w:p w14:paraId="44C42C73" w14:textId="77777777" w:rsidR="00C43DB0" w:rsidRPr="00CD1AF5" w:rsidRDefault="00C43DB0" w:rsidP="00693088">
            <w:pPr>
              <w:jc w:val="both"/>
            </w:pPr>
            <w:r w:rsidRPr="00CD1AF5">
              <w:t>А</w:t>
            </w:r>
          </w:p>
        </w:tc>
        <w:tc>
          <w:tcPr>
            <w:tcW w:w="1131" w:type="dxa"/>
            <w:vAlign w:val="bottom"/>
          </w:tcPr>
          <w:p w14:paraId="34EA0734" w14:textId="77777777" w:rsidR="00C43DB0" w:rsidRPr="00CD1AF5" w:rsidRDefault="00C43DB0" w:rsidP="00693088">
            <w:pPr>
              <w:jc w:val="center"/>
              <w:rPr>
                <w:color w:val="000000"/>
              </w:rPr>
            </w:pPr>
            <w:r w:rsidRPr="00CD1AF5">
              <w:rPr>
                <w:color w:val="000000"/>
              </w:rPr>
              <w:t>2.63</w:t>
            </w:r>
          </w:p>
        </w:tc>
        <w:tc>
          <w:tcPr>
            <w:tcW w:w="858" w:type="dxa"/>
            <w:vAlign w:val="bottom"/>
          </w:tcPr>
          <w:p w14:paraId="11231E0D" w14:textId="77777777" w:rsidR="00C43DB0" w:rsidRPr="00CD1AF5" w:rsidRDefault="00C43DB0" w:rsidP="00693088">
            <w:pPr>
              <w:jc w:val="center"/>
              <w:rPr>
                <w:color w:val="000000"/>
              </w:rPr>
            </w:pPr>
            <w:r w:rsidRPr="00CD1AF5">
              <w:rPr>
                <w:color w:val="000000"/>
              </w:rPr>
              <w:t>3.11</w:t>
            </w:r>
          </w:p>
        </w:tc>
        <w:tc>
          <w:tcPr>
            <w:tcW w:w="1001" w:type="dxa"/>
            <w:vAlign w:val="bottom"/>
          </w:tcPr>
          <w:p w14:paraId="0B448921" w14:textId="77777777" w:rsidR="00C43DB0" w:rsidRPr="00CD1AF5" w:rsidRDefault="00C43DB0" w:rsidP="00693088">
            <w:pPr>
              <w:jc w:val="center"/>
              <w:rPr>
                <w:color w:val="000000"/>
              </w:rPr>
            </w:pPr>
            <w:r w:rsidRPr="00CD1AF5">
              <w:rPr>
                <w:color w:val="000000"/>
              </w:rPr>
              <w:t>1.18</w:t>
            </w:r>
          </w:p>
        </w:tc>
        <w:tc>
          <w:tcPr>
            <w:tcW w:w="895" w:type="dxa"/>
            <w:gridSpan w:val="2"/>
            <w:vAlign w:val="bottom"/>
          </w:tcPr>
          <w:p w14:paraId="5F4D7780" w14:textId="77777777" w:rsidR="00C43DB0" w:rsidRPr="00CD1AF5" w:rsidRDefault="00C43DB0" w:rsidP="00693088">
            <w:pPr>
              <w:jc w:val="center"/>
              <w:rPr>
                <w:color w:val="000000"/>
              </w:rPr>
            </w:pPr>
            <w:r w:rsidRPr="00CD1AF5">
              <w:rPr>
                <w:color w:val="000000"/>
              </w:rPr>
              <w:t>0.74</w:t>
            </w:r>
          </w:p>
        </w:tc>
        <w:tc>
          <w:tcPr>
            <w:tcW w:w="858" w:type="dxa"/>
            <w:vAlign w:val="bottom"/>
          </w:tcPr>
          <w:p w14:paraId="39EE5266" w14:textId="77777777" w:rsidR="00C43DB0" w:rsidRPr="00CD1AF5" w:rsidRDefault="00C43DB0" w:rsidP="00693088">
            <w:pPr>
              <w:jc w:val="center"/>
              <w:rPr>
                <w:color w:val="000000"/>
              </w:rPr>
            </w:pPr>
            <w:r w:rsidRPr="00CD1AF5">
              <w:rPr>
                <w:color w:val="000000"/>
              </w:rPr>
              <w:t>1.05</w:t>
            </w:r>
          </w:p>
        </w:tc>
        <w:tc>
          <w:tcPr>
            <w:tcW w:w="1001" w:type="dxa"/>
            <w:vAlign w:val="bottom"/>
          </w:tcPr>
          <w:p w14:paraId="06DBF849" w14:textId="77777777" w:rsidR="00C43DB0" w:rsidRPr="00CD1AF5" w:rsidRDefault="00C43DB0" w:rsidP="00693088">
            <w:pPr>
              <w:jc w:val="center"/>
              <w:rPr>
                <w:color w:val="000000"/>
              </w:rPr>
            </w:pPr>
            <w:r w:rsidRPr="00CD1AF5">
              <w:rPr>
                <w:color w:val="000000"/>
              </w:rPr>
              <w:t>1.43</w:t>
            </w:r>
          </w:p>
        </w:tc>
        <w:tc>
          <w:tcPr>
            <w:tcW w:w="895" w:type="dxa"/>
            <w:gridSpan w:val="2"/>
            <w:vAlign w:val="bottom"/>
          </w:tcPr>
          <w:p w14:paraId="3FD0CB35" w14:textId="77777777" w:rsidR="00C43DB0" w:rsidRPr="00CD1AF5" w:rsidRDefault="00C43DB0" w:rsidP="00693088">
            <w:pPr>
              <w:jc w:val="center"/>
              <w:rPr>
                <w:color w:val="000000"/>
              </w:rPr>
            </w:pPr>
            <w:r w:rsidRPr="00CD1AF5">
              <w:rPr>
                <w:color w:val="000000"/>
              </w:rPr>
              <w:t>2.56</w:t>
            </w:r>
          </w:p>
        </w:tc>
        <w:tc>
          <w:tcPr>
            <w:tcW w:w="858" w:type="dxa"/>
            <w:vAlign w:val="bottom"/>
          </w:tcPr>
          <w:p w14:paraId="48107D0E" w14:textId="77777777" w:rsidR="00C43DB0" w:rsidRPr="00CD1AF5" w:rsidRDefault="00C43DB0" w:rsidP="00693088">
            <w:pPr>
              <w:jc w:val="center"/>
              <w:rPr>
                <w:color w:val="000000"/>
              </w:rPr>
            </w:pPr>
            <w:r w:rsidRPr="00CD1AF5">
              <w:rPr>
                <w:color w:val="000000"/>
              </w:rPr>
              <w:t>3.25</w:t>
            </w:r>
          </w:p>
        </w:tc>
        <w:tc>
          <w:tcPr>
            <w:tcW w:w="1001" w:type="dxa"/>
            <w:vAlign w:val="bottom"/>
          </w:tcPr>
          <w:p w14:paraId="3B9A62E5" w14:textId="77777777" w:rsidR="00C43DB0" w:rsidRPr="00CD1AF5" w:rsidRDefault="00C43DB0" w:rsidP="00693088">
            <w:pPr>
              <w:jc w:val="center"/>
              <w:rPr>
                <w:color w:val="000000"/>
              </w:rPr>
            </w:pPr>
            <w:r w:rsidRPr="00CD1AF5">
              <w:rPr>
                <w:color w:val="000000"/>
              </w:rPr>
              <w:t>1.27</w:t>
            </w:r>
          </w:p>
        </w:tc>
      </w:tr>
      <w:tr w:rsidR="00C43DB0" w:rsidRPr="00CD1AF5" w14:paraId="18AA0DA2" w14:textId="77777777" w:rsidTr="00F535BC">
        <w:trPr>
          <w:jc w:val="center"/>
        </w:trPr>
        <w:tc>
          <w:tcPr>
            <w:tcW w:w="1083" w:type="dxa"/>
          </w:tcPr>
          <w:p w14:paraId="5E4C2AC9" w14:textId="77777777" w:rsidR="00C43DB0" w:rsidRPr="00CD1AF5" w:rsidRDefault="00C43DB0" w:rsidP="00693088">
            <w:pPr>
              <w:jc w:val="both"/>
              <w:rPr>
                <w:lang w:val="en-US"/>
              </w:rPr>
            </w:pPr>
            <w:r w:rsidRPr="00CD1AF5">
              <w:rPr>
                <w:lang w:val="en-US"/>
              </w:rPr>
              <w:t>D</w:t>
            </w:r>
          </w:p>
        </w:tc>
        <w:tc>
          <w:tcPr>
            <w:tcW w:w="1131" w:type="dxa"/>
            <w:vAlign w:val="bottom"/>
          </w:tcPr>
          <w:p w14:paraId="2B125217" w14:textId="77777777" w:rsidR="00C43DB0" w:rsidRPr="00CD1AF5" w:rsidRDefault="00C43DB0" w:rsidP="00693088">
            <w:pPr>
              <w:jc w:val="center"/>
              <w:rPr>
                <w:color w:val="000000"/>
              </w:rPr>
            </w:pPr>
            <w:r w:rsidRPr="00CD1AF5">
              <w:rPr>
                <w:color w:val="000000"/>
              </w:rPr>
              <w:t>1.4</w:t>
            </w:r>
          </w:p>
        </w:tc>
        <w:tc>
          <w:tcPr>
            <w:tcW w:w="858" w:type="dxa"/>
            <w:vAlign w:val="bottom"/>
          </w:tcPr>
          <w:p w14:paraId="78E3F380" w14:textId="77777777" w:rsidR="00C43DB0" w:rsidRPr="00CD1AF5" w:rsidRDefault="00C43DB0" w:rsidP="00693088">
            <w:pPr>
              <w:jc w:val="center"/>
              <w:rPr>
                <w:color w:val="000000"/>
              </w:rPr>
            </w:pPr>
            <w:r w:rsidRPr="00CD1AF5">
              <w:rPr>
                <w:color w:val="000000"/>
              </w:rPr>
              <w:t>1.72</w:t>
            </w:r>
          </w:p>
        </w:tc>
        <w:tc>
          <w:tcPr>
            <w:tcW w:w="1001" w:type="dxa"/>
            <w:vAlign w:val="bottom"/>
          </w:tcPr>
          <w:p w14:paraId="5C0169B6" w14:textId="77777777" w:rsidR="00C43DB0" w:rsidRPr="00CD1AF5" w:rsidRDefault="00C43DB0" w:rsidP="00693088">
            <w:pPr>
              <w:jc w:val="center"/>
              <w:rPr>
                <w:color w:val="000000"/>
              </w:rPr>
            </w:pPr>
            <w:r w:rsidRPr="00CD1AF5">
              <w:rPr>
                <w:color w:val="000000"/>
              </w:rPr>
              <w:t>1.23</w:t>
            </w:r>
          </w:p>
        </w:tc>
        <w:tc>
          <w:tcPr>
            <w:tcW w:w="895" w:type="dxa"/>
            <w:gridSpan w:val="2"/>
            <w:vAlign w:val="bottom"/>
          </w:tcPr>
          <w:p w14:paraId="3D4160D4" w14:textId="77777777" w:rsidR="00C43DB0" w:rsidRPr="00CD1AF5" w:rsidRDefault="00C43DB0" w:rsidP="00693088">
            <w:pPr>
              <w:jc w:val="center"/>
              <w:rPr>
                <w:color w:val="000000"/>
              </w:rPr>
            </w:pPr>
            <w:r w:rsidRPr="00CD1AF5">
              <w:rPr>
                <w:color w:val="000000"/>
              </w:rPr>
              <w:t>0.38</w:t>
            </w:r>
          </w:p>
        </w:tc>
        <w:tc>
          <w:tcPr>
            <w:tcW w:w="858" w:type="dxa"/>
            <w:vAlign w:val="bottom"/>
          </w:tcPr>
          <w:p w14:paraId="102C8C92" w14:textId="77777777" w:rsidR="00C43DB0" w:rsidRPr="00CD1AF5" w:rsidRDefault="00C43DB0" w:rsidP="00693088">
            <w:pPr>
              <w:jc w:val="center"/>
              <w:rPr>
                <w:color w:val="000000"/>
              </w:rPr>
            </w:pPr>
            <w:r w:rsidRPr="00CD1AF5">
              <w:rPr>
                <w:color w:val="000000"/>
              </w:rPr>
              <w:t>0.79</w:t>
            </w:r>
          </w:p>
        </w:tc>
        <w:tc>
          <w:tcPr>
            <w:tcW w:w="1001" w:type="dxa"/>
            <w:vAlign w:val="bottom"/>
          </w:tcPr>
          <w:p w14:paraId="18197191" w14:textId="77777777" w:rsidR="00C43DB0" w:rsidRPr="00CD1AF5" w:rsidRDefault="00C43DB0" w:rsidP="00693088">
            <w:pPr>
              <w:jc w:val="center"/>
              <w:rPr>
                <w:color w:val="000000"/>
              </w:rPr>
            </w:pPr>
            <w:r w:rsidRPr="00CD1AF5">
              <w:rPr>
                <w:color w:val="000000"/>
              </w:rPr>
              <w:t>2.08</w:t>
            </w:r>
          </w:p>
        </w:tc>
        <w:tc>
          <w:tcPr>
            <w:tcW w:w="895" w:type="dxa"/>
            <w:gridSpan w:val="2"/>
            <w:vAlign w:val="bottom"/>
          </w:tcPr>
          <w:p w14:paraId="232687D1" w14:textId="77777777" w:rsidR="00C43DB0" w:rsidRPr="00CD1AF5" w:rsidRDefault="00C43DB0" w:rsidP="00693088">
            <w:pPr>
              <w:jc w:val="center"/>
              <w:rPr>
                <w:color w:val="000000"/>
              </w:rPr>
            </w:pPr>
            <w:r w:rsidRPr="00CD1AF5">
              <w:rPr>
                <w:color w:val="000000"/>
              </w:rPr>
              <w:t>1.45</w:t>
            </w:r>
          </w:p>
        </w:tc>
        <w:tc>
          <w:tcPr>
            <w:tcW w:w="858" w:type="dxa"/>
            <w:vAlign w:val="bottom"/>
          </w:tcPr>
          <w:p w14:paraId="183522FD" w14:textId="77777777" w:rsidR="00C43DB0" w:rsidRPr="00CD1AF5" w:rsidRDefault="00C43DB0" w:rsidP="00693088">
            <w:pPr>
              <w:jc w:val="center"/>
              <w:rPr>
                <w:color w:val="000000"/>
              </w:rPr>
            </w:pPr>
            <w:r w:rsidRPr="00CD1AF5">
              <w:rPr>
                <w:color w:val="000000"/>
              </w:rPr>
              <w:t>1.73</w:t>
            </w:r>
          </w:p>
        </w:tc>
        <w:tc>
          <w:tcPr>
            <w:tcW w:w="1001" w:type="dxa"/>
            <w:vAlign w:val="bottom"/>
          </w:tcPr>
          <w:p w14:paraId="498BF104" w14:textId="77777777" w:rsidR="00C43DB0" w:rsidRPr="00CD1AF5" w:rsidRDefault="00C43DB0" w:rsidP="00693088">
            <w:pPr>
              <w:jc w:val="center"/>
              <w:rPr>
                <w:color w:val="000000"/>
              </w:rPr>
            </w:pPr>
            <w:r w:rsidRPr="00CD1AF5">
              <w:rPr>
                <w:color w:val="000000"/>
              </w:rPr>
              <w:t>1.19</w:t>
            </w:r>
          </w:p>
        </w:tc>
      </w:tr>
      <w:tr w:rsidR="00C43DB0" w:rsidRPr="00CD1AF5" w14:paraId="3642D529" w14:textId="77777777" w:rsidTr="00F535BC">
        <w:trPr>
          <w:jc w:val="center"/>
        </w:trPr>
        <w:tc>
          <w:tcPr>
            <w:tcW w:w="1083" w:type="dxa"/>
          </w:tcPr>
          <w:p w14:paraId="4ED9B7E6" w14:textId="77777777" w:rsidR="00C43DB0" w:rsidRPr="00CD1AF5" w:rsidRDefault="00C43DB0" w:rsidP="00693088">
            <w:pPr>
              <w:jc w:val="both"/>
            </w:pPr>
            <w:r w:rsidRPr="00CD1AF5">
              <w:t>В</w:t>
            </w:r>
          </w:p>
        </w:tc>
        <w:tc>
          <w:tcPr>
            <w:tcW w:w="1131" w:type="dxa"/>
            <w:vAlign w:val="bottom"/>
          </w:tcPr>
          <w:p w14:paraId="1170C74D" w14:textId="77777777" w:rsidR="00C43DB0" w:rsidRPr="00CD1AF5" w:rsidRDefault="00C43DB0" w:rsidP="00693088">
            <w:pPr>
              <w:jc w:val="center"/>
              <w:rPr>
                <w:color w:val="000000"/>
              </w:rPr>
            </w:pPr>
            <w:r w:rsidRPr="00CD1AF5">
              <w:rPr>
                <w:color w:val="000000"/>
              </w:rPr>
              <w:t>0.85</w:t>
            </w:r>
          </w:p>
        </w:tc>
        <w:tc>
          <w:tcPr>
            <w:tcW w:w="858" w:type="dxa"/>
            <w:vAlign w:val="bottom"/>
          </w:tcPr>
          <w:p w14:paraId="2E9A9929" w14:textId="77777777" w:rsidR="00C43DB0" w:rsidRPr="00CD1AF5" w:rsidRDefault="00C43DB0" w:rsidP="00693088">
            <w:pPr>
              <w:jc w:val="center"/>
              <w:rPr>
                <w:color w:val="000000"/>
              </w:rPr>
            </w:pPr>
            <w:r w:rsidRPr="00CD1AF5">
              <w:rPr>
                <w:color w:val="000000"/>
              </w:rPr>
              <w:t>1.48</w:t>
            </w:r>
          </w:p>
        </w:tc>
        <w:tc>
          <w:tcPr>
            <w:tcW w:w="1001" w:type="dxa"/>
            <w:vAlign w:val="bottom"/>
          </w:tcPr>
          <w:p w14:paraId="7BF2789B" w14:textId="77777777" w:rsidR="00C43DB0" w:rsidRPr="00CD1AF5" w:rsidRDefault="00C43DB0" w:rsidP="00693088">
            <w:pPr>
              <w:jc w:val="center"/>
              <w:rPr>
                <w:color w:val="000000"/>
              </w:rPr>
            </w:pPr>
            <w:r w:rsidRPr="00CD1AF5">
              <w:rPr>
                <w:color w:val="000000"/>
              </w:rPr>
              <w:t>1.74</w:t>
            </w:r>
          </w:p>
        </w:tc>
        <w:tc>
          <w:tcPr>
            <w:tcW w:w="895" w:type="dxa"/>
            <w:gridSpan w:val="2"/>
            <w:vAlign w:val="bottom"/>
          </w:tcPr>
          <w:p w14:paraId="2009D3C9" w14:textId="77777777" w:rsidR="00C43DB0" w:rsidRPr="00CD1AF5" w:rsidRDefault="00C43DB0" w:rsidP="00693088">
            <w:pPr>
              <w:jc w:val="center"/>
              <w:rPr>
                <w:color w:val="000000"/>
              </w:rPr>
            </w:pPr>
            <w:r w:rsidRPr="00CD1AF5">
              <w:rPr>
                <w:color w:val="000000"/>
              </w:rPr>
              <w:t>0.23</w:t>
            </w:r>
          </w:p>
        </w:tc>
        <w:tc>
          <w:tcPr>
            <w:tcW w:w="858" w:type="dxa"/>
            <w:vAlign w:val="bottom"/>
          </w:tcPr>
          <w:p w14:paraId="340E9B10" w14:textId="77777777" w:rsidR="00C43DB0" w:rsidRPr="00CD1AF5" w:rsidRDefault="00C43DB0" w:rsidP="00693088">
            <w:pPr>
              <w:jc w:val="center"/>
              <w:rPr>
                <w:color w:val="000000"/>
              </w:rPr>
            </w:pPr>
            <w:r w:rsidRPr="00CD1AF5">
              <w:rPr>
                <w:color w:val="000000"/>
              </w:rPr>
              <w:t>0.24</w:t>
            </w:r>
          </w:p>
        </w:tc>
        <w:tc>
          <w:tcPr>
            <w:tcW w:w="1001" w:type="dxa"/>
            <w:vAlign w:val="bottom"/>
          </w:tcPr>
          <w:p w14:paraId="2F5F94DF" w14:textId="77777777" w:rsidR="00C43DB0" w:rsidRPr="00CD1AF5" w:rsidRDefault="00C43DB0" w:rsidP="00693088">
            <w:pPr>
              <w:jc w:val="center"/>
              <w:rPr>
                <w:color w:val="000000"/>
              </w:rPr>
            </w:pPr>
            <w:r w:rsidRPr="00CD1AF5">
              <w:rPr>
                <w:color w:val="000000"/>
              </w:rPr>
              <w:t>1.04</w:t>
            </w:r>
          </w:p>
        </w:tc>
        <w:tc>
          <w:tcPr>
            <w:tcW w:w="895" w:type="dxa"/>
            <w:gridSpan w:val="2"/>
            <w:vAlign w:val="bottom"/>
          </w:tcPr>
          <w:p w14:paraId="00DF039C" w14:textId="77777777" w:rsidR="00C43DB0" w:rsidRPr="00CD1AF5" w:rsidRDefault="00C43DB0" w:rsidP="00693088">
            <w:pPr>
              <w:jc w:val="center"/>
              <w:rPr>
                <w:color w:val="000000"/>
              </w:rPr>
            </w:pPr>
            <w:r w:rsidRPr="00CD1AF5">
              <w:rPr>
                <w:color w:val="000000"/>
              </w:rPr>
              <w:t>0.88</w:t>
            </w:r>
          </w:p>
        </w:tc>
        <w:tc>
          <w:tcPr>
            <w:tcW w:w="858" w:type="dxa"/>
            <w:vAlign w:val="bottom"/>
          </w:tcPr>
          <w:p w14:paraId="069A2DEC" w14:textId="77777777" w:rsidR="00C43DB0" w:rsidRPr="00CD1AF5" w:rsidRDefault="00C43DB0" w:rsidP="00693088">
            <w:pPr>
              <w:jc w:val="center"/>
              <w:rPr>
                <w:color w:val="000000"/>
              </w:rPr>
            </w:pPr>
            <w:r w:rsidRPr="00CD1AF5">
              <w:rPr>
                <w:color w:val="000000"/>
              </w:rPr>
              <w:t>1.58</w:t>
            </w:r>
          </w:p>
        </w:tc>
        <w:tc>
          <w:tcPr>
            <w:tcW w:w="1001" w:type="dxa"/>
            <w:vAlign w:val="bottom"/>
          </w:tcPr>
          <w:p w14:paraId="63E07DB1" w14:textId="77777777" w:rsidR="00C43DB0" w:rsidRPr="00CD1AF5" w:rsidRDefault="00C43DB0" w:rsidP="00693088">
            <w:pPr>
              <w:jc w:val="center"/>
              <w:rPr>
                <w:color w:val="000000"/>
              </w:rPr>
            </w:pPr>
            <w:r w:rsidRPr="00CD1AF5">
              <w:rPr>
                <w:color w:val="000000"/>
              </w:rPr>
              <w:t>1.80</w:t>
            </w:r>
          </w:p>
        </w:tc>
      </w:tr>
      <w:tr w:rsidR="00C43DB0" w:rsidRPr="00CD1AF5" w14:paraId="20E1F0EF" w14:textId="77777777" w:rsidTr="00F535BC">
        <w:trPr>
          <w:jc w:val="center"/>
        </w:trPr>
        <w:tc>
          <w:tcPr>
            <w:tcW w:w="9592" w:type="dxa"/>
            <w:gridSpan w:val="12"/>
          </w:tcPr>
          <w:p w14:paraId="3CF86906" w14:textId="77777777" w:rsidR="00C43DB0" w:rsidRPr="00CD1AF5" w:rsidRDefault="00C43DB0" w:rsidP="00693088">
            <w:pPr>
              <w:jc w:val="center"/>
            </w:pPr>
            <w:r w:rsidRPr="00CD1AF5">
              <w:t>Армированная насыпь</w:t>
            </w:r>
          </w:p>
        </w:tc>
      </w:tr>
      <w:tr w:rsidR="00C43DB0" w:rsidRPr="00CD1AF5" w14:paraId="79DE83C1" w14:textId="77777777" w:rsidTr="00F535BC">
        <w:trPr>
          <w:jc w:val="center"/>
        </w:trPr>
        <w:tc>
          <w:tcPr>
            <w:tcW w:w="1083" w:type="dxa"/>
          </w:tcPr>
          <w:p w14:paraId="16E4CDEE" w14:textId="77777777" w:rsidR="00C43DB0" w:rsidRPr="00CD1AF5" w:rsidRDefault="00C43DB0" w:rsidP="00693088">
            <w:pPr>
              <w:jc w:val="both"/>
            </w:pPr>
            <w:r w:rsidRPr="00CD1AF5">
              <w:t>С</w:t>
            </w:r>
          </w:p>
        </w:tc>
        <w:tc>
          <w:tcPr>
            <w:tcW w:w="1131" w:type="dxa"/>
            <w:vAlign w:val="bottom"/>
          </w:tcPr>
          <w:p w14:paraId="62BCD36A" w14:textId="77777777" w:rsidR="00C43DB0" w:rsidRPr="00CD1AF5" w:rsidRDefault="00C43DB0" w:rsidP="00693088">
            <w:pPr>
              <w:jc w:val="center"/>
              <w:rPr>
                <w:color w:val="000000"/>
              </w:rPr>
            </w:pPr>
            <w:r w:rsidRPr="00CD1AF5">
              <w:rPr>
                <w:color w:val="000000"/>
              </w:rPr>
              <w:t>11.32</w:t>
            </w:r>
          </w:p>
        </w:tc>
        <w:tc>
          <w:tcPr>
            <w:tcW w:w="858" w:type="dxa"/>
            <w:vAlign w:val="bottom"/>
          </w:tcPr>
          <w:p w14:paraId="01076CF1" w14:textId="77777777" w:rsidR="00C43DB0" w:rsidRPr="00CD1AF5" w:rsidRDefault="00C43DB0" w:rsidP="00693088">
            <w:pPr>
              <w:jc w:val="center"/>
              <w:rPr>
                <w:color w:val="000000"/>
              </w:rPr>
            </w:pPr>
            <w:r w:rsidRPr="00CD1AF5">
              <w:rPr>
                <w:color w:val="000000"/>
              </w:rPr>
              <w:t>11.53</w:t>
            </w:r>
          </w:p>
        </w:tc>
        <w:tc>
          <w:tcPr>
            <w:tcW w:w="1001" w:type="dxa"/>
            <w:vAlign w:val="bottom"/>
          </w:tcPr>
          <w:p w14:paraId="14EB0E74" w14:textId="77777777" w:rsidR="00C43DB0" w:rsidRPr="00CD1AF5" w:rsidRDefault="00C43DB0" w:rsidP="00693088">
            <w:pPr>
              <w:jc w:val="center"/>
              <w:rPr>
                <w:color w:val="000000"/>
              </w:rPr>
            </w:pPr>
            <w:r w:rsidRPr="00CD1AF5">
              <w:rPr>
                <w:color w:val="000000"/>
              </w:rPr>
              <w:t>1.02</w:t>
            </w:r>
          </w:p>
        </w:tc>
        <w:tc>
          <w:tcPr>
            <w:tcW w:w="895" w:type="dxa"/>
            <w:gridSpan w:val="2"/>
            <w:vAlign w:val="bottom"/>
          </w:tcPr>
          <w:p w14:paraId="189634C3" w14:textId="77777777" w:rsidR="00C43DB0" w:rsidRPr="00CD1AF5" w:rsidRDefault="00C43DB0" w:rsidP="00693088">
            <w:pPr>
              <w:jc w:val="center"/>
              <w:rPr>
                <w:color w:val="000000"/>
              </w:rPr>
            </w:pPr>
            <w:r w:rsidRPr="00CD1AF5">
              <w:rPr>
                <w:color w:val="000000"/>
              </w:rPr>
              <w:t>1.105</w:t>
            </w:r>
          </w:p>
        </w:tc>
        <w:tc>
          <w:tcPr>
            <w:tcW w:w="858" w:type="dxa"/>
            <w:vAlign w:val="bottom"/>
          </w:tcPr>
          <w:p w14:paraId="5572D9CB" w14:textId="77777777" w:rsidR="00C43DB0" w:rsidRPr="00CD1AF5" w:rsidRDefault="00C43DB0" w:rsidP="00693088">
            <w:pPr>
              <w:jc w:val="center"/>
              <w:rPr>
                <w:color w:val="000000"/>
              </w:rPr>
            </w:pPr>
            <w:r w:rsidRPr="00CD1AF5">
              <w:rPr>
                <w:color w:val="000000"/>
              </w:rPr>
              <w:t>1.35</w:t>
            </w:r>
          </w:p>
        </w:tc>
        <w:tc>
          <w:tcPr>
            <w:tcW w:w="1001" w:type="dxa"/>
            <w:vAlign w:val="bottom"/>
          </w:tcPr>
          <w:p w14:paraId="321A24BD" w14:textId="77777777" w:rsidR="00C43DB0" w:rsidRPr="00CD1AF5" w:rsidRDefault="00C43DB0" w:rsidP="00693088">
            <w:pPr>
              <w:jc w:val="center"/>
              <w:rPr>
                <w:color w:val="000000"/>
              </w:rPr>
            </w:pPr>
            <w:r w:rsidRPr="00CD1AF5">
              <w:rPr>
                <w:color w:val="000000"/>
              </w:rPr>
              <w:t>1.22</w:t>
            </w:r>
          </w:p>
        </w:tc>
        <w:tc>
          <w:tcPr>
            <w:tcW w:w="895" w:type="dxa"/>
            <w:gridSpan w:val="2"/>
            <w:vAlign w:val="bottom"/>
          </w:tcPr>
          <w:p w14:paraId="30003CAE" w14:textId="77777777" w:rsidR="00C43DB0" w:rsidRPr="00CD1AF5" w:rsidRDefault="00C43DB0" w:rsidP="00693088">
            <w:pPr>
              <w:jc w:val="center"/>
              <w:rPr>
                <w:color w:val="000000"/>
              </w:rPr>
            </w:pPr>
            <w:r w:rsidRPr="00CD1AF5">
              <w:rPr>
                <w:color w:val="000000"/>
              </w:rPr>
              <w:t>11.58</w:t>
            </w:r>
          </w:p>
        </w:tc>
        <w:tc>
          <w:tcPr>
            <w:tcW w:w="858" w:type="dxa"/>
            <w:vAlign w:val="bottom"/>
          </w:tcPr>
          <w:p w14:paraId="1424A6C5" w14:textId="77777777" w:rsidR="00C43DB0" w:rsidRPr="00CD1AF5" w:rsidRDefault="00C43DB0" w:rsidP="00693088">
            <w:pPr>
              <w:jc w:val="center"/>
              <w:rPr>
                <w:color w:val="000000"/>
              </w:rPr>
            </w:pPr>
            <w:r w:rsidRPr="00CD1AF5">
              <w:rPr>
                <w:color w:val="000000"/>
              </w:rPr>
              <w:t>11.74</w:t>
            </w:r>
          </w:p>
        </w:tc>
        <w:tc>
          <w:tcPr>
            <w:tcW w:w="1001" w:type="dxa"/>
            <w:vAlign w:val="bottom"/>
          </w:tcPr>
          <w:p w14:paraId="5D1E98F3" w14:textId="77777777" w:rsidR="00C43DB0" w:rsidRPr="00CD1AF5" w:rsidRDefault="00C43DB0" w:rsidP="00693088">
            <w:pPr>
              <w:jc w:val="center"/>
              <w:rPr>
                <w:color w:val="000000"/>
              </w:rPr>
            </w:pPr>
            <w:r w:rsidRPr="00CD1AF5">
              <w:rPr>
                <w:color w:val="000000"/>
              </w:rPr>
              <w:t>1.01</w:t>
            </w:r>
          </w:p>
        </w:tc>
      </w:tr>
      <w:tr w:rsidR="00C43DB0" w:rsidRPr="00CD1AF5" w14:paraId="793B040B" w14:textId="77777777" w:rsidTr="00F535BC">
        <w:trPr>
          <w:jc w:val="center"/>
        </w:trPr>
        <w:tc>
          <w:tcPr>
            <w:tcW w:w="1083" w:type="dxa"/>
          </w:tcPr>
          <w:p w14:paraId="68718F60" w14:textId="77777777" w:rsidR="00C43DB0" w:rsidRPr="00CD1AF5" w:rsidRDefault="00C43DB0" w:rsidP="00693088">
            <w:pPr>
              <w:jc w:val="both"/>
            </w:pPr>
            <w:r w:rsidRPr="00CD1AF5">
              <w:t>А</w:t>
            </w:r>
          </w:p>
        </w:tc>
        <w:tc>
          <w:tcPr>
            <w:tcW w:w="1131" w:type="dxa"/>
            <w:vAlign w:val="bottom"/>
          </w:tcPr>
          <w:p w14:paraId="67965746" w14:textId="77777777" w:rsidR="00C43DB0" w:rsidRPr="00CD1AF5" w:rsidRDefault="00C43DB0" w:rsidP="00693088">
            <w:pPr>
              <w:jc w:val="center"/>
              <w:rPr>
                <w:color w:val="000000"/>
              </w:rPr>
            </w:pPr>
            <w:r w:rsidRPr="00CD1AF5">
              <w:rPr>
                <w:color w:val="000000"/>
              </w:rPr>
              <w:t>2.33</w:t>
            </w:r>
          </w:p>
        </w:tc>
        <w:tc>
          <w:tcPr>
            <w:tcW w:w="858" w:type="dxa"/>
            <w:vAlign w:val="bottom"/>
          </w:tcPr>
          <w:p w14:paraId="0D9F0CDF" w14:textId="77777777" w:rsidR="00C43DB0" w:rsidRPr="00CD1AF5" w:rsidRDefault="00C43DB0" w:rsidP="00693088">
            <w:pPr>
              <w:jc w:val="center"/>
              <w:rPr>
                <w:color w:val="000000"/>
              </w:rPr>
            </w:pPr>
            <w:r w:rsidRPr="00CD1AF5">
              <w:rPr>
                <w:color w:val="000000"/>
              </w:rPr>
              <w:t>2.79</w:t>
            </w:r>
          </w:p>
        </w:tc>
        <w:tc>
          <w:tcPr>
            <w:tcW w:w="1001" w:type="dxa"/>
            <w:vAlign w:val="bottom"/>
          </w:tcPr>
          <w:p w14:paraId="29BD84D4" w14:textId="77777777" w:rsidR="00C43DB0" w:rsidRPr="00CD1AF5" w:rsidRDefault="00C43DB0" w:rsidP="00693088">
            <w:pPr>
              <w:jc w:val="center"/>
              <w:rPr>
                <w:color w:val="000000"/>
              </w:rPr>
            </w:pPr>
            <w:r w:rsidRPr="00CD1AF5">
              <w:rPr>
                <w:color w:val="000000"/>
              </w:rPr>
              <w:t>1.20</w:t>
            </w:r>
          </w:p>
        </w:tc>
        <w:tc>
          <w:tcPr>
            <w:tcW w:w="895" w:type="dxa"/>
            <w:gridSpan w:val="2"/>
            <w:vAlign w:val="bottom"/>
          </w:tcPr>
          <w:p w14:paraId="669D8D3C" w14:textId="77777777" w:rsidR="00C43DB0" w:rsidRPr="00CD1AF5" w:rsidRDefault="00C43DB0" w:rsidP="00693088">
            <w:pPr>
              <w:jc w:val="center"/>
              <w:rPr>
                <w:color w:val="000000"/>
              </w:rPr>
            </w:pPr>
            <w:r w:rsidRPr="00CD1AF5">
              <w:rPr>
                <w:color w:val="000000"/>
              </w:rPr>
              <w:t>0.78</w:t>
            </w:r>
          </w:p>
        </w:tc>
        <w:tc>
          <w:tcPr>
            <w:tcW w:w="858" w:type="dxa"/>
            <w:vAlign w:val="bottom"/>
          </w:tcPr>
          <w:p w14:paraId="454016EE" w14:textId="77777777" w:rsidR="00C43DB0" w:rsidRPr="00CD1AF5" w:rsidRDefault="00C43DB0" w:rsidP="00693088">
            <w:pPr>
              <w:jc w:val="center"/>
              <w:rPr>
                <w:color w:val="000000"/>
              </w:rPr>
            </w:pPr>
            <w:r w:rsidRPr="00CD1AF5">
              <w:rPr>
                <w:color w:val="000000"/>
              </w:rPr>
              <w:t>1.02</w:t>
            </w:r>
          </w:p>
        </w:tc>
        <w:tc>
          <w:tcPr>
            <w:tcW w:w="1001" w:type="dxa"/>
            <w:vAlign w:val="bottom"/>
          </w:tcPr>
          <w:p w14:paraId="46BC8406" w14:textId="77777777" w:rsidR="00C43DB0" w:rsidRPr="00CD1AF5" w:rsidRDefault="00C43DB0" w:rsidP="00693088">
            <w:pPr>
              <w:jc w:val="center"/>
              <w:rPr>
                <w:color w:val="000000"/>
              </w:rPr>
            </w:pPr>
            <w:r w:rsidRPr="00CD1AF5">
              <w:rPr>
                <w:color w:val="000000"/>
              </w:rPr>
              <w:t>1.31</w:t>
            </w:r>
          </w:p>
        </w:tc>
        <w:tc>
          <w:tcPr>
            <w:tcW w:w="895" w:type="dxa"/>
            <w:gridSpan w:val="2"/>
            <w:vAlign w:val="bottom"/>
          </w:tcPr>
          <w:p w14:paraId="4921B2AB" w14:textId="77777777" w:rsidR="00C43DB0" w:rsidRPr="00CD1AF5" w:rsidRDefault="00C43DB0" w:rsidP="00693088">
            <w:pPr>
              <w:jc w:val="center"/>
              <w:rPr>
                <w:color w:val="000000"/>
              </w:rPr>
            </w:pPr>
            <w:r w:rsidRPr="00CD1AF5">
              <w:rPr>
                <w:color w:val="000000"/>
              </w:rPr>
              <w:t>2.43</w:t>
            </w:r>
          </w:p>
        </w:tc>
        <w:tc>
          <w:tcPr>
            <w:tcW w:w="858" w:type="dxa"/>
            <w:vAlign w:val="bottom"/>
          </w:tcPr>
          <w:p w14:paraId="2CD037D1" w14:textId="77777777" w:rsidR="00C43DB0" w:rsidRPr="00CD1AF5" w:rsidRDefault="00C43DB0" w:rsidP="00693088">
            <w:pPr>
              <w:jc w:val="center"/>
              <w:rPr>
                <w:color w:val="000000"/>
              </w:rPr>
            </w:pPr>
            <w:r w:rsidRPr="00CD1AF5">
              <w:rPr>
                <w:color w:val="000000"/>
              </w:rPr>
              <w:t>3.76</w:t>
            </w:r>
          </w:p>
        </w:tc>
        <w:tc>
          <w:tcPr>
            <w:tcW w:w="1001" w:type="dxa"/>
            <w:vAlign w:val="bottom"/>
          </w:tcPr>
          <w:p w14:paraId="4AFA23C4" w14:textId="77777777" w:rsidR="00C43DB0" w:rsidRPr="00CD1AF5" w:rsidRDefault="00C43DB0" w:rsidP="00693088">
            <w:pPr>
              <w:jc w:val="center"/>
              <w:rPr>
                <w:color w:val="000000"/>
              </w:rPr>
            </w:pPr>
            <w:r w:rsidRPr="00CD1AF5">
              <w:rPr>
                <w:color w:val="000000"/>
              </w:rPr>
              <w:t>1.55</w:t>
            </w:r>
          </w:p>
        </w:tc>
      </w:tr>
      <w:tr w:rsidR="00C43DB0" w:rsidRPr="00CD1AF5" w14:paraId="7E680220" w14:textId="77777777" w:rsidTr="00F535BC">
        <w:trPr>
          <w:jc w:val="center"/>
        </w:trPr>
        <w:tc>
          <w:tcPr>
            <w:tcW w:w="1083" w:type="dxa"/>
          </w:tcPr>
          <w:p w14:paraId="68172523" w14:textId="77777777" w:rsidR="00C43DB0" w:rsidRPr="00CD1AF5" w:rsidRDefault="00C43DB0" w:rsidP="00693088">
            <w:pPr>
              <w:jc w:val="both"/>
              <w:rPr>
                <w:lang w:val="en-US"/>
              </w:rPr>
            </w:pPr>
            <w:r w:rsidRPr="00CD1AF5">
              <w:rPr>
                <w:lang w:val="en-US"/>
              </w:rPr>
              <w:t>D</w:t>
            </w:r>
          </w:p>
        </w:tc>
        <w:tc>
          <w:tcPr>
            <w:tcW w:w="1131" w:type="dxa"/>
            <w:vAlign w:val="bottom"/>
          </w:tcPr>
          <w:p w14:paraId="5AF89564" w14:textId="77777777" w:rsidR="00C43DB0" w:rsidRPr="00CD1AF5" w:rsidRDefault="00C43DB0" w:rsidP="00693088">
            <w:pPr>
              <w:jc w:val="center"/>
              <w:rPr>
                <w:color w:val="000000"/>
              </w:rPr>
            </w:pPr>
            <w:r w:rsidRPr="00CD1AF5">
              <w:rPr>
                <w:color w:val="000000"/>
              </w:rPr>
              <w:t>0.2</w:t>
            </w:r>
          </w:p>
        </w:tc>
        <w:tc>
          <w:tcPr>
            <w:tcW w:w="858" w:type="dxa"/>
            <w:vAlign w:val="bottom"/>
          </w:tcPr>
          <w:p w14:paraId="0D8809D4" w14:textId="77777777" w:rsidR="00C43DB0" w:rsidRPr="00CD1AF5" w:rsidRDefault="00C43DB0" w:rsidP="00693088">
            <w:pPr>
              <w:jc w:val="center"/>
              <w:rPr>
                <w:color w:val="000000"/>
              </w:rPr>
            </w:pPr>
            <w:r w:rsidRPr="00CD1AF5">
              <w:rPr>
                <w:color w:val="000000"/>
              </w:rPr>
              <w:t>0.38</w:t>
            </w:r>
          </w:p>
        </w:tc>
        <w:tc>
          <w:tcPr>
            <w:tcW w:w="1001" w:type="dxa"/>
            <w:vAlign w:val="bottom"/>
          </w:tcPr>
          <w:p w14:paraId="36EDBE17" w14:textId="77777777" w:rsidR="00C43DB0" w:rsidRPr="00CD1AF5" w:rsidRDefault="00C43DB0" w:rsidP="00693088">
            <w:pPr>
              <w:jc w:val="center"/>
              <w:rPr>
                <w:color w:val="000000"/>
              </w:rPr>
            </w:pPr>
            <w:r w:rsidRPr="00CD1AF5">
              <w:rPr>
                <w:color w:val="000000"/>
              </w:rPr>
              <w:t>1.90</w:t>
            </w:r>
          </w:p>
        </w:tc>
        <w:tc>
          <w:tcPr>
            <w:tcW w:w="895" w:type="dxa"/>
            <w:gridSpan w:val="2"/>
            <w:vAlign w:val="bottom"/>
          </w:tcPr>
          <w:p w14:paraId="59A25B69" w14:textId="77777777" w:rsidR="00C43DB0" w:rsidRPr="00CD1AF5" w:rsidRDefault="00C43DB0" w:rsidP="00693088">
            <w:pPr>
              <w:jc w:val="center"/>
              <w:rPr>
                <w:color w:val="000000"/>
              </w:rPr>
            </w:pPr>
            <w:r w:rsidRPr="00CD1AF5">
              <w:rPr>
                <w:color w:val="000000"/>
              </w:rPr>
              <w:t>0</w:t>
            </w:r>
          </w:p>
        </w:tc>
        <w:tc>
          <w:tcPr>
            <w:tcW w:w="858" w:type="dxa"/>
            <w:vAlign w:val="bottom"/>
          </w:tcPr>
          <w:p w14:paraId="4499A9EE" w14:textId="77777777" w:rsidR="00C43DB0" w:rsidRPr="00CD1AF5" w:rsidRDefault="00C43DB0" w:rsidP="00693088">
            <w:pPr>
              <w:jc w:val="center"/>
              <w:rPr>
                <w:color w:val="000000"/>
              </w:rPr>
            </w:pPr>
            <w:r w:rsidRPr="00CD1AF5">
              <w:rPr>
                <w:color w:val="000000"/>
              </w:rPr>
              <w:t>0.06</w:t>
            </w:r>
          </w:p>
        </w:tc>
        <w:tc>
          <w:tcPr>
            <w:tcW w:w="1001" w:type="dxa"/>
          </w:tcPr>
          <w:p w14:paraId="5618E0AF" w14:textId="77777777" w:rsidR="00C43DB0" w:rsidRPr="00CD1AF5" w:rsidRDefault="00C43DB0" w:rsidP="00693088">
            <w:pPr>
              <w:jc w:val="center"/>
            </w:pPr>
            <w:r w:rsidRPr="00CD1AF5">
              <w:t>-</w:t>
            </w:r>
          </w:p>
        </w:tc>
        <w:tc>
          <w:tcPr>
            <w:tcW w:w="895" w:type="dxa"/>
            <w:gridSpan w:val="2"/>
            <w:vAlign w:val="bottom"/>
          </w:tcPr>
          <w:p w14:paraId="13706F85" w14:textId="77777777" w:rsidR="00C43DB0" w:rsidRPr="00CD1AF5" w:rsidRDefault="00C43DB0" w:rsidP="00693088">
            <w:pPr>
              <w:jc w:val="center"/>
              <w:rPr>
                <w:color w:val="000000"/>
              </w:rPr>
            </w:pPr>
            <w:r w:rsidRPr="00CD1AF5">
              <w:rPr>
                <w:color w:val="000000"/>
              </w:rPr>
              <w:t>0.2</w:t>
            </w:r>
          </w:p>
        </w:tc>
        <w:tc>
          <w:tcPr>
            <w:tcW w:w="858" w:type="dxa"/>
            <w:vAlign w:val="bottom"/>
          </w:tcPr>
          <w:p w14:paraId="5B7301E7" w14:textId="77777777" w:rsidR="00C43DB0" w:rsidRPr="00CD1AF5" w:rsidRDefault="00C43DB0" w:rsidP="00693088">
            <w:pPr>
              <w:jc w:val="center"/>
              <w:rPr>
                <w:color w:val="000000"/>
              </w:rPr>
            </w:pPr>
            <w:r w:rsidRPr="00CD1AF5">
              <w:rPr>
                <w:color w:val="000000"/>
              </w:rPr>
              <w:t>0.43</w:t>
            </w:r>
          </w:p>
        </w:tc>
        <w:tc>
          <w:tcPr>
            <w:tcW w:w="1001" w:type="dxa"/>
            <w:vAlign w:val="bottom"/>
          </w:tcPr>
          <w:p w14:paraId="661CEAC9" w14:textId="77777777" w:rsidR="00C43DB0" w:rsidRPr="00CD1AF5" w:rsidRDefault="00C43DB0" w:rsidP="00693088">
            <w:pPr>
              <w:jc w:val="center"/>
              <w:rPr>
                <w:color w:val="000000"/>
              </w:rPr>
            </w:pPr>
            <w:r w:rsidRPr="00CD1AF5">
              <w:rPr>
                <w:color w:val="000000"/>
              </w:rPr>
              <w:t>2.15</w:t>
            </w:r>
          </w:p>
        </w:tc>
      </w:tr>
      <w:tr w:rsidR="00C43DB0" w:rsidRPr="00CD1AF5" w14:paraId="7D978232" w14:textId="77777777" w:rsidTr="00F535BC">
        <w:trPr>
          <w:jc w:val="center"/>
        </w:trPr>
        <w:tc>
          <w:tcPr>
            <w:tcW w:w="1083" w:type="dxa"/>
          </w:tcPr>
          <w:p w14:paraId="77266F0C" w14:textId="77777777" w:rsidR="00C43DB0" w:rsidRPr="00CD1AF5" w:rsidRDefault="00C43DB0" w:rsidP="00693088">
            <w:pPr>
              <w:jc w:val="both"/>
            </w:pPr>
            <w:r w:rsidRPr="00CD1AF5">
              <w:t>В</w:t>
            </w:r>
          </w:p>
        </w:tc>
        <w:tc>
          <w:tcPr>
            <w:tcW w:w="1131" w:type="dxa"/>
            <w:vAlign w:val="bottom"/>
          </w:tcPr>
          <w:p w14:paraId="187F0F15" w14:textId="77777777" w:rsidR="00C43DB0" w:rsidRPr="00CD1AF5" w:rsidRDefault="00C43DB0" w:rsidP="00693088">
            <w:pPr>
              <w:jc w:val="center"/>
              <w:rPr>
                <w:color w:val="000000"/>
              </w:rPr>
            </w:pPr>
            <w:r w:rsidRPr="00CD1AF5">
              <w:rPr>
                <w:color w:val="000000"/>
              </w:rPr>
              <w:t>0.025</w:t>
            </w:r>
          </w:p>
        </w:tc>
        <w:tc>
          <w:tcPr>
            <w:tcW w:w="858" w:type="dxa"/>
            <w:vAlign w:val="bottom"/>
          </w:tcPr>
          <w:p w14:paraId="5D724582" w14:textId="77777777" w:rsidR="00C43DB0" w:rsidRPr="00CD1AF5" w:rsidRDefault="00C43DB0" w:rsidP="00693088">
            <w:pPr>
              <w:jc w:val="center"/>
              <w:rPr>
                <w:color w:val="000000"/>
              </w:rPr>
            </w:pPr>
            <w:r w:rsidRPr="00CD1AF5">
              <w:rPr>
                <w:color w:val="000000"/>
              </w:rPr>
              <w:t>0.06</w:t>
            </w:r>
          </w:p>
        </w:tc>
        <w:tc>
          <w:tcPr>
            <w:tcW w:w="1001" w:type="dxa"/>
            <w:vAlign w:val="bottom"/>
          </w:tcPr>
          <w:p w14:paraId="03E184DD" w14:textId="77777777" w:rsidR="00C43DB0" w:rsidRPr="00CD1AF5" w:rsidRDefault="00C43DB0" w:rsidP="00693088">
            <w:pPr>
              <w:jc w:val="center"/>
              <w:rPr>
                <w:color w:val="000000"/>
              </w:rPr>
            </w:pPr>
            <w:r w:rsidRPr="00CD1AF5">
              <w:rPr>
                <w:color w:val="000000"/>
              </w:rPr>
              <w:t>2.40</w:t>
            </w:r>
          </w:p>
        </w:tc>
        <w:tc>
          <w:tcPr>
            <w:tcW w:w="895" w:type="dxa"/>
            <w:gridSpan w:val="2"/>
            <w:vAlign w:val="bottom"/>
          </w:tcPr>
          <w:p w14:paraId="7DB2D6B1" w14:textId="77777777" w:rsidR="00C43DB0" w:rsidRPr="00CD1AF5" w:rsidRDefault="00C43DB0" w:rsidP="00693088">
            <w:pPr>
              <w:jc w:val="center"/>
              <w:rPr>
                <w:color w:val="000000"/>
              </w:rPr>
            </w:pPr>
            <w:r w:rsidRPr="00CD1AF5">
              <w:rPr>
                <w:color w:val="000000"/>
              </w:rPr>
              <w:t>0.05</w:t>
            </w:r>
          </w:p>
        </w:tc>
        <w:tc>
          <w:tcPr>
            <w:tcW w:w="858" w:type="dxa"/>
            <w:vAlign w:val="bottom"/>
          </w:tcPr>
          <w:p w14:paraId="50E33E49" w14:textId="77777777" w:rsidR="00C43DB0" w:rsidRPr="00CD1AF5" w:rsidRDefault="00C43DB0" w:rsidP="00693088">
            <w:pPr>
              <w:jc w:val="center"/>
              <w:rPr>
                <w:color w:val="000000"/>
              </w:rPr>
            </w:pPr>
            <w:r w:rsidRPr="00CD1AF5">
              <w:rPr>
                <w:color w:val="000000"/>
              </w:rPr>
              <w:t>0.02</w:t>
            </w:r>
          </w:p>
        </w:tc>
        <w:tc>
          <w:tcPr>
            <w:tcW w:w="1001" w:type="dxa"/>
            <w:vAlign w:val="bottom"/>
          </w:tcPr>
          <w:p w14:paraId="38D94545" w14:textId="77777777" w:rsidR="00C43DB0" w:rsidRPr="00CD1AF5" w:rsidRDefault="00C43DB0" w:rsidP="00693088">
            <w:pPr>
              <w:jc w:val="center"/>
              <w:rPr>
                <w:color w:val="000000"/>
              </w:rPr>
            </w:pPr>
            <w:r w:rsidRPr="00CD1AF5">
              <w:rPr>
                <w:color w:val="000000"/>
              </w:rPr>
              <w:t>0.40</w:t>
            </w:r>
          </w:p>
        </w:tc>
        <w:tc>
          <w:tcPr>
            <w:tcW w:w="895" w:type="dxa"/>
            <w:gridSpan w:val="2"/>
            <w:vAlign w:val="bottom"/>
          </w:tcPr>
          <w:p w14:paraId="02433E3D" w14:textId="77777777" w:rsidR="00C43DB0" w:rsidRPr="00CD1AF5" w:rsidRDefault="00C43DB0" w:rsidP="00693088">
            <w:pPr>
              <w:jc w:val="center"/>
              <w:rPr>
                <w:color w:val="000000"/>
              </w:rPr>
            </w:pPr>
            <w:r w:rsidRPr="00CD1AF5">
              <w:rPr>
                <w:color w:val="000000"/>
              </w:rPr>
              <w:t>0.025</w:t>
            </w:r>
          </w:p>
        </w:tc>
        <w:tc>
          <w:tcPr>
            <w:tcW w:w="858" w:type="dxa"/>
            <w:vAlign w:val="bottom"/>
          </w:tcPr>
          <w:p w14:paraId="68B7594A" w14:textId="77777777" w:rsidR="00C43DB0" w:rsidRPr="00CD1AF5" w:rsidRDefault="00C43DB0" w:rsidP="00693088">
            <w:pPr>
              <w:jc w:val="center"/>
              <w:rPr>
                <w:color w:val="000000"/>
              </w:rPr>
            </w:pPr>
            <w:r w:rsidRPr="00CD1AF5">
              <w:rPr>
                <w:color w:val="000000"/>
              </w:rPr>
              <w:t>0.07</w:t>
            </w:r>
          </w:p>
        </w:tc>
        <w:tc>
          <w:tcPr>
            <w:tcW w:w="1001" w:type="dxa"/>
            <w:vAlign w:val="bottom"/>
          </w:tcPr>
          <w:p w14:paraId="5CE94F63" w14:textId="77777777" w:rsidR="00C43DB0" w:rsidRPr="00CD1AF5" w:rsidRDefault="00C43DB0" w:rsidP="00693088">
            <w:pPr>
              <w:jc w:val="center"/>
              <w:rPr>
                <w:color w:val="000000"/>
              </w:rPr>
            </w:pPr>
            <w:r w:rsidRPr="00CD1AF5">
              <w:rPr>
                <w:color w:val="000000"/>
              </w:rPr>
              <w:t>2.80</w:t>
            </w:r>
          </w:p>
        </w:tc>
      </w:tr>
    </w:tbl>
    <w:p w14:paraId="2AAEEDEB" w14:textId="77777777" w:rsidR="00F535BC" w:rsidRDefault="00F535BC" w:rsidP="00693088">
      <w:pPr>
        <w:ind w:firstLine="709"/>
        <w:contextualSpacing/>
        <w:jc w:val="both"/>
        <w:rPr>
          <w:sz w:val="28"/>
          <w:szCs w:val="28"/>
          <w:lang w:val="kk-KZ"/>
        </w:rPr>
      </w:pPr>
    </w:p>
    <w:p w14:paraId="709486E0" w14:textId="603183FC" w:rsidR="00C43DB0" w:rsidRPr="00F535BC" w:rsidRDefault="00C43DB0" w:rsidP="00693088">
      <w:pPr>
        <w:ind w:firstLine="709"/>
        <w:contextualSpacing/>
        <w:jc w:val="both"/>
        <w:rPr>
          <w:sz w:val="28"/>
          <w:szCs w:val="28"/>
        </w:rPr>
      </w:pPr>
      <w:r w:rsidRPr="00F535BC">
        <w:rPr>
          <w:sz w:val="28"/>
          <w:szCs w:val="28"/>
        </w:rPr>
        <w:t xml:space="preserve">Согласно результатам сравнения, средние значения результирующих перемещений локации А неармированной модели лотковых испытаний составили 2,56 мм, тогда как те же значения в </w:t>
      </w:r>
      <w:proofErr w:type="spellStart"/>
      <w:r w:rsidRPr="00F535BC">
        <w:rPr>
          <w:sz w:val="28"/>
          <w:szCs w:val="28"/>
        </w:rPr>
        <w:t>Plaxis</w:t>
      </w:r>
      <w:proofErr w:type="spellEnd"/>
      <w:r w:rsidRPr="00F535BC">
        <w:rPr>
          <w:sz w:val="28"/>
          <w:szCs w:val="28"/>
        </w:rPr>
        <w:t xml:space="preserve"> составили 3,25 мм. Разница в процентном соотношении составила 26,9%. Средние значения результирующих перемещений локации C тех же показателей составили 11,45</w:t>
      </w:r>
      <w:r w:rsidR="00EE4EFF">
        <w:rPr>
          <w:sz w:val="28"/>
          <w:szCs w:val="28"/>
        </w:rPr>
        <w:t> </w:t>
      </w:r>
      <w:r w:rsidRPr="00F535BC">
        <w:rPr>
          <w:sz w:val="28"/>
          <w:szCs w:val="28"/>
        </w:rPr>
        <w:t>мм и 11,89 мм, разница в процентном соотношении составила 3,8%. Средние значения локации B тех же показателей для локации В, составили 0,88</w:t>
      </w:r>
      <w:r w:rsidR="00EE4EFF">
        <w:rPr>
          <w:sz w:val="28"/>
          <w:szCs w:val="28"/>
        </w:rPr>
        <w:t> </w:t>
      </w:r>
      <w:r w:rsidRPr="00F535BC">
        <w:rPr>
          <w:sz w:val="28"/>
          <w:szCs w:val="28"/>
        </w:rPr>
        <w:t>мм и 1,58 мм, разница в процентном соотношении составила 79,5%. Для локации D – 19,3%. Наблюдается тенденция увеличения процентного расхождения данных по мере удаления от источника возбуждения, если в непосредственной близи от заданного смещения (локация С) разница составила в среднем 3,8%, то в максимально удаленной точке (локация В) разница в среднем составила 79,5%.</w:t>
      </w:r>
    </w:p>
    <w:p w14:paraId="0D073E75" w14:textId="5F186D95" w:rsidR="00C43DB0" w:rsidRPr="00F535BC" w:rsidRDefault="00C43DB0" w:rsidP="00693088">
      <w:pPr>
        <w:ind w:firstLine="709"/>
        <w:contextualSpacing/>
        <w:jc w:val="both"/>
        <w:rPr>
          <w:sz w:val="28"/>
          <w:szCs w:val="28"/>
        </w:rPr>
      </w:pPr>
      <w:r w:rsidRPr="00F535BC">
        <w:rPr>
          <w:sz w:val="28"/>
          <w:szCs w:val="28"/>
        </w:rPr>
        <w:t>Для армированной модели разница результирующих перемещений в процентном соотношении локации А составила 54,7%, при средних значениях 2,43 мм (лотковых испытаний) и 3,76 мм (</w:t>
      </w:r>
      <w:proofErr w:type="spellStart"/>
      <w:r w:rsidRPr="00F535BC">
        <w:rPr>
          <w:sz w:val="28"/>
          <w:szCs w:val="28"/>
        </w:rPr>
        <w:t>Plaxis</w:t>
      </w:r>
      <w:proofErr w:type="spellEnd"/>
      <w:r w:rsidRPr="00F535BC">
        <w:rPr>
          <w:sz w:val="28"/>
          <w:szCs w:val="28"/>
        </w:rPr>
        <w:t>). Разница перемещений локации C составила 1,3%, при средних значениях 11.58 мм и 11.74 мм соответственно. Разница локации B составила 180% при тех же значениях 0,025</w:t>
      </w:r>
      <w:r w:rsidR="00F535BC">
        <w:rPr>
          <w:sz w:val="28"/>
          <w:szCs w:val="28"/>
          <w:lang w:val="kk-KZ"/>
        </w:rPr>
        <w:t> </w:t>
      </w:r>
      <w:r w:rsidRPr="00F535BC">
        <w:rPr>
          <w:sz w:val="28"/>
          <w:szCs w:val="28"/>
        </w:rPr>
        <w:t>мм и 0,07 мм соответственно. Для локации D разница составила 115% при значениях 0,20 мм и 0,43 мм. В целом, наблюдается аналогичная закономерность увеличения расхождения по мере удаления от заданного перемещения, но с более выраженным расхождением в локациях армирования.</w:t>
      </w:r>
    </w:p>
    <w:p w14:paraId="69F3C460" w14:textId="2A00B939" w:rsidR="00C43DB0" w:rsidRPr="00EE4EFF" w:rsidRDefault="00C43DB0" w:rsidP="00693088">
      <w:pPr>
        <w:ind w:firstLine="709"/>
        <w:contextualSpacing/>
        <w:jc w:val="both"/>
        <w:rPr>
          <w:sz w:val="28"/>
          <w:szCs w:val="28"/>
        </w:rPr>
      </w:pPr>
      <w:r w:rsidRPr="00F535BC">
        <w:rPr>
          <w:sz w:val="28"/>
          <w:szCs w:val="28"/>
        </w:rPr>
        <w:t xml:space="preserve">Полученные соотношения, показанные </w:t>
      </w:r>
      <w:r w:rsidR="00592B8F" w:rsidRPr="00F535BC">
        <w:rPr>
          <w:sz w:val="28"/>
          <w:szCs w:val="28"/>
        </w:rPr>
        <w:t>в таблице,</w:t>
      </w:r>
      <w:r w:rsidRPr="00F535BC">
        <w:rPr>
          <w:sz w:val="28"/>
          <w:szCs w:val="28"/>
        </w:rPr>
        <w:t xml:space="preserve"> можно принять за корректирующие показатели вертикальных, горизонтальных и результирующих </w:t>
      </w:r>
      <w:r w:rsidRPr="00F535BC">
        <w:rPr>
          <w:sz w:val="28"/>
          <w:szCs w:val="28"/>
        </w:rPr>
        <w:lastRenderedPageBreak/>
        <w:t xml:space="preserve">перемещений, зависящих от расстояния до источника заданного смещения или </w:t>
      </w:r>
      <w:r w:rsidRPr="00EE4EFF">
        <w:rPr>
          <w:sz w:val="28"/>
          <w:szCs w:val="28"/>
        </w:rPr>
        <w:t>в реальности от смещения грунтов подстилающего основания</w:t>
      </w:r>
      <w:r w:rsidR="00EE3E9C" w:rsidRPr="00EE4EFF">
        <w:rPr>
          <w:sz w:val="28"/>
          <w:szCs w:val="28"/>
        </w:rPr>
        <w:t xml:space="preserve"> [</w:t>
      </w:r>
      <w:hyperlink w:anchor="lit106" w:history="1">
        <w:r w:rsidR="00EE3E9C" w:rsidRPr="00EE4EFF">
          <w:rPr>
            <w:rStyle w:val="ae"/>
            <w:color w:val="auto"/>
            <w:sz w:val="28"/>
            <w:szCs w:val="28"/>
            <w:u w:val="none"/>
          </w:rPr>
          <w:t>10</w:t>
        </w:r>
        <w:r w:rsidR="00EE4EFF" w:rsidRPr="00EE4EFF">
          <w:rPr>
            <w:rStyle w:val="ae"/>
            <w:color w:val="auto"/>
            <w:sz w:val="28"/>
            <w:szCs w:val="28"/>
            <w:u w:val="none"/>
          </w:rPr>
          <w:t>3</w:t>
        </w:r>
      </w:hyperlink>
      <w:r w:rsidR="00EE4EFF" w:rsidRPr="00EE4EFF">
        <w:rPr>
          <w:rStyle w:val="ae"/>
          <w:color w:val="auto"/>
          <w:sz w:val="28"/>
          <w:szCs w:val="28"/>
          <w:u w:val="none"/>
        </w:rPr>
        <w:t>, с. 2-10</w:t>
      </w:r>
      <w:r w:rsidR="00EE3E9C" w:rsidRPr="00EE4EFF">
        <w:rPr>
          <w:sz w:val="28"/>
          <w:szCs w:val="28"/>
        </w:rPr>
        <w:t>]</w:t>
      </w:r>
      <w:bookmarkStart w:id="141" w:name="tex106"/>
      <w:bookmarkEnd w:id="141"/>
      <w:r w:rsidRPr="00EE4EFF">
        <w:rPr>
          <w:sz w:val="28"/>
          <w:szCs w:val="28"/>
        </w:rPr>
        <w:t xml:space="preserve">. </w:t>
      </w:r>
    </w:p>
    <w:p w14:paraId="47C187B8" w14:textId="20BB8A2B" w:rsidR="00C43DB0" w:rsidRDefault="00C43DB0" w:rsidP="00693088">
      <w:pPr>
        <w:ind w:firstLine="709"/>
        <w:contextualSpacing/>
        <w:jc w:val="both"/>
        <w:rPr>
          <w:sz w:val="28"/>
          <w:szCs w:val="28"/>
          <w:lang w:val="kk-KZ"/>
        </w:rPr>
      </w:pPr>
      <w:r w:rsidRPr="00F535BC">
        <w:rPr>
          <w:sz w:val="28"/>
          <w:szCs w:val="28"/>
        </w:rPr>
        <w:t xml:space="preserve">Полученные корректирующие действия могут быть выражены функциями, представленными на рисунке </w:t>
      </w:r>
      <w:r w:rsidR="00D71A27">
        <w:rPr>
          <w:sz w:val="28"/>
          <w:szCs w:val="28"/>
          <w:lang w:val="kk-KZ"/>
        </w:rPr>
        <w:t>58</w:t>
      </w:r>
      <w:r w:rsidRPr="00F535BC">
        <w:rPr>
          <w:sz w:val="28"/>
          <w:szCs w:val="28"/>
        </w:rPr>
        <w:t xml:space="preserve">, где на рисунке </w:t>
      </w:r>
      <w:r w:rsidR="00D71A27">
        <w:rPr>
          <w:sz w:val="28"/>
          <w:szCs w:val="28"/>
          <w:lang w:val="kk-KZ"/>
        </w:rPr>
        <w:t>58</w:t>
      </w:r>
      <w:r w:rsidRPr="00F535BC">
        <w:rPr>
          <w:sz w:val="28"/>
          <w:szCs w:val="28"/>
        </w:rPr>
        <w:t xml:space="preserve">а представлены коэффициенты корректировки для неармированной насыпи, на рисунке </w:t>
      </w:r>
      <w:r w:rsidR="00D71A27">
        <w:rPr>
          <w:sz w:val="28"/>
          <w:szCs w:val="28"/>
          <w:lang w:val="kk-KZ"/>
        </w:rPr>
        <w:t>58</w:t>
      </w:r>
      <w:r w:rsidR="00F535BC">
        <w:rPr>
          <w:sz w:val="28"/>
          <w:szCs w:val="28"/>
          <w:lang w:val="kk-KZ"/>
        </w:rPr>
        <w:t>б</w:t>
      </w:r>
      <w:r w:rsidRPr="00F535BC">
        <w:rPr>
          <w:sz w:val="28"/>
          <w:szCs w:val="28"/>
        </w:rPr>
        <w:t xml:space="preserve"> для армированной.</w:t>
      </w:r>
    </w:p>
    <w:p w14:paraId="67CDB6D0" w14:textId="77777777" w:rsidR="00D71A27" w:rsidRPr="00D71A27" w:rsidRDefault="00D71A27" w:rsidP="00693088">
      <w:pPr>
        <w:ind w:firstLine="709"/>
        <w:contextualSpacing/>
        <w:jc w:val="both"/>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658"/>
      </w:tblGrid>
      <w:tr w:rsidR="00C43DB0" w:rsidRPr="00CD1AF5" w14:paraId="4C5C956C" w14:textId="77777777" w:rsidTr="009402FD">
        <w:tc>
          <w:tcPr>
            <w:tcW w:w="4686" w:type="dxa"/>
          </w:tcPr>
          <w:p w14:paraId="66806672" w14:textId="77777777" w:rsidR="00C43DB0" w:rsidRPr="00CD1AF5" w:rsidRDefault="00C43DB0" w:rsidP="00693088">
            <w:pPr>
              <w:ind w:hanging="109"/>
              <w:jc w:val="both"/>
              <w:rPr>
                <w:rFonts w:ascii="Arial Narrow" w:hAnsi="Arial Narrow"/>
              </w:rPr>
            </w:pPr>
            <w:r w:rsidRPr="00CD1AF5">
              <w:rPr>
                <w:noProof/>
              </w:rPr>
              <w:drawing>
                <wp:inline distT="0" distB="0" distL="0" distR="0" wp14:anchorId="54F80802" wp14:editId="3A6B92B1">
                  <wp:extent cx="2898475" cy="2958861"/>
                  <wp:effectExtent l="0" t="0" r="0" b="0"/>
                  <wp:docPr id="148"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tc>
        <w:tc>
          <w:tcPr>
            <w:tcW w:w="4658" w:type="dxa"/>
          </w:tcPr>
          <w:p w14:paraId="66E723FD" w14:textId="77777777" w:rsidR="00C43DB0" w:rsidRPr="00CD1AF5" w:rsidRDefault="00C43DB0" w:rsidP="00693088">
            <w:pPr>
              <w:ind w:hanging="132"/>
              <w:jc w:val="both"/>
              <w:rPr>
                <w:rFonts w:ascii="Arial Narrow" w:hAnsi="Arial Narrow"/>
              </w:rPr>
            </w:pPr>
            <w:r w:rsidRPr="00CD1AF5">
              <w:rPr>
                <w:noProof/>
              </w:rPr>
              <w:drawing>
                <wp:inline distT="0" distB="0" distL="0" distR="0" wp14:anchorId="310DED03" wp14:editId="2729E80E">
                  <wp:extent cx="2846717" cy="2958861"/>
                  <wp:effectExtent l="0" t="0" r="0" b="0"/>
                  <wp:docPr id="149" name="Диаграмма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tc>
      </w:tr>
      <w:tr w:rsidR="00C43DB0" w:rsidRPr="00F535BC" w14:paraId="56412989" w14:textId="77777777" w:rsidTr="009402FD">
        <w:tc>
          <w:tcPr>
            <w:tcW w:w="4686" w:type="dxa"/>
          </w:tcPr>
          <w:p w14:paraId="16DD3B62" w14:textId="77777777" w:rsidR="00C43DB0" w:rsidRPr="00F535BC" w:rsidRDefault="00C43DB0" w:rsidP="00F535BC">
            <w:pPr>
              <w:jc w:val="center"/>
            </w:pPr>
            <w:r w:rsidRPr="00F535BC">
              <w:t>а</w:t>
            </w:r>
          </w:p>
        </w:tc>
        <w:tc>
          <w:tcPr>
            <w:tcW w:w="4658" w:type="dxa"/>
          </w:tcPr>
          <w:p w14:paraId="403BEEB3" w14:textId="098FB5FF" w:rsidR="00C43DB0" w:rsidRPr="00F535BC" w:rsidRDefault="00F535BC" w:rsidP="00F535BC">
            <w:pPr>
              <w:jc w:val="center"/>
              <w:rPr>
                <w:lang w:val="kk-KZ"/>
              </w:rPr>
            </w:pPr>
            <w:r>
              <w:rPr>
                <w:lang w:val="kk-KZ"/>
              </w:rPr>
              <w:t>б</w:t>
            </w:r>
          </w:p>
        </w:tc>
      </w:tr>
    </w:tbl>
    <w:p w14:paraId="6945B97F" w14:textId="77777777" w:rsidR="00F535BC" w:rsidRPr="00F535BC" w:rsidRDefault="00F535BC" w:rsidP="00693088">
      <w:pPr>
        <w:ind w:firstLine="709"/>
        <w:contextualSpacing/>
        <w:jc w:val="both"/>
        <w:rPr>
          <w:sz w:val="16"/>
          <w:szCs w:val="16"/>
          <w:lang w:val="kk-KZ"/>
        </w:rPr>
      </w:pPr>
    </w:p>
    <w:p w14:paraId="1CE344D0" w14:textId="694F2D93" w:rsidR="00C43DB0" w:rsidRPr="00CD1AF5" w:rsidRDefault="00C43DB0" w:rsidP="00F535BC">
      <w:pPr>
        <w:contextualSpacing/>
        <w:jc w:val="center"/>
        <w:rPr>
          <w:sz w:val="28"/>
          <w:szCs w:val="28"/>
        </w:rPr>
      </w:pPr>
      <w:r w:rsidRPr="00CD1AF5">
        <w:rPr>
          <w:sz w:val="28"/>
          <w:szCs w:val="28"/>
        </w:rPr>
        <w:t xml:space="preserve">Рисунок </w:t>
      </w:r>
      <w:r w:rsidR="00167A82">
        <w:rPr>
          <w:sz w:val="28"/>
          <w:szCs w:val="28"/>
          <w:lang w:val="kk-KZ"/>
        </w:rPr>
        <w:t>58</w:t>
      </w:r>
      <w:r w:rsidRPr="00CD1AF5">
        <w:rPr>
          <w:sz w:val="28"/>
          <w:szCs w:val="28"/>
        </w:rPr>
        <w:t xml:space="preserve"> – Корректирующие действия Задачи 1 по результатам модельных испытаний</w:t>
      </w:r>
    </w:p>
    <w:p w14:paraId="55D3A372" w14:textId="77777777" w:rsidR="00C43DB0" w:rsidRPr="00CD1AF5" w:rsidRDefault="00C43DB0" w:rsidP="00693088">
      <w:pPr>
        <w:ind w:firstLine="709"/>
        <w:contextualSpacing/>
        <w:jc w:val="both"/>
        <w:rPr>
          <w:sz w:val="28"/>
          <w:szCs w:val="28"/>
        </w:rPr>
      </w:pPr>
    </w:p>
    <w:p w14:paraId="33323BFC" w14:textId="6CBA41E0" w:rsidR="00C43DB0" w:rsidRDefault="00C43DB0" w:rsidP="00693088">
      <w:pPr>
        <w:ind w:firstLine="709"/>
        <w:contextualSpacing/>
        <w:jc w:val="both"/>
        <w:rPr>
          <w:sz w:val="28"/>
          <w:szCs w:val="28"/>
          <w:lang w:val="kk-KZ"/>
        </w:rPr>
      </w:pPr>
      <w:r w:rsidRPr="00907493">
        <w:rPr>
          <w:bCs/>
          <w:i/>
          <w:sz w:val="28"/>
          <w:szCs w:val="28"/>
        </w:rPr>
        <w:t>Результаты задачи 2.</w:t>
      </w:r>
      <w:r w:rsidRPr="00CD1AF5">
        <w:rPr>
          <w:sz w:val="28"/>
          <w:szCs w:val="28"/>
        </w:rPr>
        <w:t xml:space="preserve"> На рисунке </w:t>
      </w:r>
      <w:r w:rsidR="00D71A27">
        <w:rPr>
          <w:sz w:val="28"/>
          <w:szCs w:val="28"/>
          <w:lang w:val="kk-KZ"/>
        </w:rPr>
        <w:t>59, 60</w:t>
      </w:r>
      <w:r w:rsidRPr="00CD1AF5">
        <w:rPr>
          <w:sz w:val="28"/>
          <w:szCs w:val="28"/>
        </w:rPr>
        <w:t xml:space="preserve"> представлены результаты расчетов для не армированной и армированной насыпей соответственно. На рисунке </w:t>
      </w:r>
      <w:r w:rsidR="00D71A27">
        <w:rPr>
          <w:sz w:val="28"/>
          <w:szCs w:val="28"/>
          <w:lang w:val="kk-KZ"/>
        </w:rPr>
        <w:t>59</w:t>
      </w:r>
      <w:r w:rsidRPr="00CD1AF5">
        <w:rPr>
          <w:sz w:val="28"/>
          <w:szCs w:val="28"/>
        </w:rPr>
        <w:t xml:space="preserve"> показаны результаты неармированной насыпи: на рисунке </w:t>
      </w:r>
      <w:r w:rsidR="00D71A27">
        <w:rPr>
          <w:sz w:val="28"/>
          <w:szCs w:val="28"/>
          <w:lang w:val="kk-KZ"/>
        </w:rPr>
        <w:t>59</w:t>
      </w:r>
      <w:r w:rsidRPr="00CD1AF5">
        <w:rPr>
          <w:sz w:val="28"/>
          <w:szCs w:val="28"/>
        </w:rPr>
        <w:t xml:space="preserve">а показаны локации относительно которых будет проводится анализ корректирующих действий; на рисунке </w:t>
      </w:r>
      <w:r w:rsidR="00D71A27">
        <w:rPr>
          <w:sz w:val="28"/>
          <w:szCs w:val="28"/>
          <w:lang w:val="kk-KZ"/>
        </w:rPr>
        <w:t>59</w:t>
      </w:r>
      <w:r w:rsidR="00F535BC">
        <w:rPr>
          <w:sz w:val="28"/>
          <w:szCs w:val="28"/>
          <w:lang w:val="kk-KZ"/>
        </w:rPr>
        <w:t>б</w:t>
      </w:r>
      <w:r w:rsidRPr="00CD1AF5">
        <w:rPr>
          <w:sz w:val="28"/>
          <w:szCs w:val="28"/>
        </w:rPr>
        <w:t xml:space="preserve"> показаны результаты вертикальных перемещений; на рисунке </w:t>
      </w:r>
      <w:r w:rsidR="00D71A27">
        <w:rPr>
          <w:sz w:val="28"/>
          <w:szCs w:val="28"/>
          <w:lang w:val="kk-KZ"/>
        </w:rPr>
        <w:t>59</w:t>
      </w:r>
      <w:r w:rsidR="00F535BC">
        <w:rPr>
          <w:sz w:val="28"/>
          <w:szCs w:val="28"/>
          <w:lang w:val="kk-KZ"/>
        </w:rPr>
        <w:t>в</w:t>
      </w:r>
      <w:r w:rsidRPr="00CD1AF5">
        <w:rPr>
          <w:sz w:val="28"/>
          <w:szCs w:val="28"/>
        </w:rPr>
        <w:t xml:space="preserve"> показаны результаты горизонтальных перемещений; на рисунке </w:t>
      </w:r>
      <w:r w:rsidR="00D71A27">
        <w:rPr>
          <w:sz w:val="28"/>
          <w:szCs w:val="28"/>
          <w:lang w:val="kk-KZ"/>
        </w:rPr>
        <w:t>59</w:t>
      </w:r>
      <w:r w:rsidR="00F535BC">
        <w:rPr>
          <w:sz w:val="28"/>
          <w:szCs w:val="28"/>
          <w:lang w:val="kk-KZ"/>
        </w:rPr>
        <w:t>г</w:t>
      </w:r>
      <w:r w:rsidRPr="00CD1AF5">
        <w:rPr>
          <w:sz w:val="28"/>
          <w:szCs w:val="28"/>
        </w:rPr>
        <w:t xml:space="preserve"> показаны результаты результирующих или общих перемещений. В целом характер распространения напряженно-деформированного состояния имеет схожесть с результатами Задачи 1 и в целом, результатами модельных испытаний, однако количественные показатели имеют различия. На рисунках </w:t>
      </w:r>
      <w:r w:rsidR="00D71A27">
        <w:rPr>
          <w:sz w:val="28"/>
          <w:szCs w:val="28"/>
          <w:lang w:val="kk-KZ"/>
        </w:rPr>
        <w:t>60</w:t>
      </w:r>
      <w:r w:rsidRPr="00CD1AF5">
        <w:rPr>
          <w:sz w:val="28"/>
          <w:szCs w:val="28"/>
        </w:rPr>
        <w:t>а</w:t>
      </w:r>
      <w:r w:rsidR="00F535BC">
        <w:rPr>
          <w:sz w:val="28"/>
          <w:szCs w:val="28"/>
          <w:lang w:val="kk-KZ"/>
        </w:rPr>
        <w:t xml:space="preserve">, </w:t>
      </w:r>
      <w:r w:rsidR="00D71A27">
        <w:rPr>
          <w:sz w:val="28"/>
          <w:szCs w:val="28"/>
          <w:lang w:val="kk-KZ"/>
        </w:rPr>
        <w:t>60б</w:t>
      </w:r>
      <w:r w:rsidR="00F535BC">
        <w:rPr>
          <w:sz w:val="28"/>
          <w:szCs w:val="28"/>
          <w:lang w:val="kk-KZ"/>
        </w:rPr>
        <w:t xml:space="preserve">, </w:t>
      </w:r>
      <w:r w:rsidR="00D71A27">
        <w:rPr>
          <w:sz w:val="28"/>
          <w:szCs w:val="28"/>
          <w:lang w:val="kk-KZ"/>
        </w:rPr>
        <w:t>60</w:t>
      </w:r>
      <w:r w:rsidR="00F535BC">
        <w:rPr>
          <w:sz w:val="28"/>
          <w:szCs w:val="28"/>
          <w:lang w:val="kk-KZ"/>
        </w:rPr>
        <w:t xml:space="preserve">в, </w:t>
      </w:r>
      <w:r w:rsidR="00D71A27">
        <w:rPr>
          <w:sz w:val="28"/>
          <w:szCs w:val="28"/>
          <w:lang w:val="kk-KZ"/>
        </w:rPr>
        <w:t>60</w:t>
      </w:r>
      <w:r w:rsidR="00F535BC">
        <w:rPr>
          <w:sz w:val="28"/>
          <w:szCs w:val="28"/>
          <w:lang w:val="kk-KZ"/>
        </w:rPr>
        <w:t>г</w:t>
      </w:r>
      <w:r w:rsidRPr="00CD1AF5">
        <w:rPr>
          <w:sz w:val="28"/>
          <w:szCs w:val="28"/>
        </w:rPr>
        <w:t xml:space="preserve"> представлены те же значения для армированной насыпи в той же последовательности.</w:t>
      </w:r>
    </w:p>
    <w:p w14:paraId="4BD652F8" w14:textId="77777777" w:rsidR="005E7F67" w:rsidRPr="00CD1AF5" w:rsidRDefault="005E7F67" w:rsidP="005E7F67">
      <w:pPr>
        <w:ind w:firstLine="709"/>
        <w:contextualSpacing/>
        <w:jc w:val="both"/>
        <w:rPr>
          <w:sz w:val="28"/>
          <w:szCs w:val="28"/>
        </w:rPr>
      </w:pPr>
      <w:r w:rsidRPr="00CD1AF5">
        <w:rPr>
          <w:sz w:val="28"/>
          <w:szCs w:val="28"/>
        </w:rPr>
        <w:t xml:space="preserve">Результаты расчетов Задачи 2 имеют схожий характер по качеству деформирования с Задачей 1, однако количественные показатели носят индивидуальный характер. Максимальные абсолютные значения вертикальных перемещений в обоих случаях (не армированной и армированной модели) в локации С: 3,47 и 3,34 м (соответственно), соотношение не армированной к армированной модели (соотношение далее) составляет 1,04. Меньшие вертикальные перемещения, закономерно в локациях А: 2 2,62 и 1,62 м не </w:t>
      </w:r>
      <w:r w:rsidRPr="00CD1AF5">
        <w:rPr>
          <w:sz w:val="28"/>
          <w:szCs w:val="28"/>
        </w:rPr>
        <w:lastRenderedPageBreak/>
        <w:t xml:space="preserve">армированной и армированной моделей, соотношение составило 1,61. Максимальная разница вертикальных перемещений в локации В, составляет 24,02, при абсолютных значениях 1,41 и 0,06 м, для не армированной и армированной насыпей. Относительно меньшее, но также существенное различие в локации D, составляет 3,78, при значениях 1,74 и 0,46 м соответственно. </w:t>
      </w:r>
    </w:p>
    <w:p w14:paraId="730F433B" w14:textId="77777777" w:rsidR="00F535BC" w:rsidRPr="00907493" w:rsidRDefault="00F535BC" w:rsidP="00693088">
      <w:pPr>
        <w:ind w:firstLine="709"/>
        <w:contextualSpacing/>
        <w:jc w:val="both"/>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896"/>
      </w:tblGrid>
      <w:tr w:rsidR="00C43DB0" w:rsidRPr="00CD1AF5" w14:paraId="54109DAC" w14:textId="77777777" w:rsidTr="009402FD">
        <w:tc>
          <w:tcPr>
            <w:tcW w:w="4663" w:type="dxa"/>
          </w:tcPr>
          <w:p w14:paraId="2933F7C8" w14:textId="77777777" w:rsidR="00C43DB0" w:rsidRPr="00CD1AF5" w:rsidRDefault="00C43DB0" w:rsidP="00693088">
            <w:pPr>
              <w:jc w:val="both"/>
              <w:rPr>
                <w:rFonts w:ascii="Arial Narrow" w:hAnsi="Arial Narrow"/>
              </w:rPr>
            </w:pPr>
            <w:r w:rsidRPr="00CD1AF5">
              <w:rPr>
                <w:rFonts w:ascii="Arial Narrow" w:hAnsi="Arial Narrow"/>
                <w:noProof/>
              </w:rPr>
              <w:drawing>
                <wp:inline distT="0" distB="0" distL="0" distR="0" wp14:anchorId="02F97DE5" wp14:editId="385F5A09">
                  <wp:extent cx="2932612" cy="1562400"/>
                  <wp:effectExtent l="0" t="0" r="1270" b="0"/>
                  <wp:docPr id="150" name="Рисунок 114" descr="D:\Новая папка (2)\3 Наука\00 План\4. Статьи 2022\Геосинтетика\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Новая папка (2)\3 Наука\00 План\4. Статьи 2022\Геосинтетика\13.bmp"/>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932612" cy="1562400"/>
                          </a:xfrm>
                          <a:prstGeom prst="rect">
                            <a:avLst/>
                          </a:prstGeom>
                          <a:noFill/>
                          <a:ln>
                            <a:noFill/>
                          </a:ln>
                        </pic:spPr>
                      </pic:pic>
                    </a:graphicData>
                  </a:graphic>
                </wp:inline>
              </w:drawing>
            </w:r>
          </w:p>
        </w:tc>
        <w:tc>
          <w:tcPr>
            <w:tcW w:w="4691" w:type="dxa"/>
          </w:tcPr>
          <w:p w14:paraId="49B58733" w14:textId="77777777" w:rsidR="00C43DB0" w:rsidRPr="00CD1AF5" w:rsidRDefault="00C43DB0" w:rsidP="00693088">
            <w:pPr>
              <w:jc w:val="both"/>
              <w:rPr>
                <w:rFonts w:ascii="Arial Narrow" w:hAnsi="Arial Narrow"/>
              </w:rPr>
            </w:pPr>
            <w:r w:rsidRPr="00CD1AF5">
              <w:rPr>
                <w:rFonts w:ascii="Arial Narrow" w:hAnsi="Arial Narrow"/>
                <w:noProof/>
              </w:rPr>
              <w:drawing>
                <wp:inline distT="0" distB="0" distL="0" distR="0" wp14:anchorId="3D0DECAE" wp14:editId="5A3D9EC9">
                  <wp:extent cx="2930046" cy="1566000"/>
                  <wp:effectExtent l="0" t="0" r="3810" b="0"/>
                  <wp:docPr id="151" name="Рисунок 115" descr="D:\Новая папка (2)\3 Наука\00 План\4. Статьи 2022\Насыпь\Графики Plaxis real\5 - Uy 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Новая папка (2)\3 Наука\00 План\4. Статьи 2022\Насыпь\Графики Plaxis real\5 - Uy r.bmp"/>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930046" cy="1566000"/>
                          </a:xfrm>
                          <a:prstGeom prst="rect">
                            <a:avLst/>
                          </a:prstGeom>
                          <a:noFill/>
                          <a:ln>
                            <a:noFill/>
                          </a:ln>
                        </pic:spPr>
                      </pic:pic>
                    </a:graphicData>
                  </a:graphic>
                </wp:inline>
              </w:drawing>
            </w:r>
          </w:p>
        </w:tc>
      </w:tr>
      <w:tr w:rsidR="00C43DB0" w:rsidRPr="00F535BC" w14:paraId="04144164" w14:textId="77777777" w:rsidTr="009402FD">
        <w:tc>
          <w:tcPr>
            <w:tcW w:w="4663" w:type="dxa"/>
          </w:tcPr>
          <w:p w14:paraId="1C7DA9C7" w14:textId="77777777" w:rsidR="00C43DB0" w:rsidRPr="00F535BC" w:rsidRDefault="00C43DB0" w:rsidP="00F535BC">
            <w:pPr>
              <w:jc w:val="center"/>
              <w:rPr>
                <w:lang w:val="en-US"/>
              </w:rPr>
            </w:pPr>
            <w:r w:rsidRPr="00F535BC">
              <w:rPr>
                <w:lang w:val="en-US"/>
              </w:rPr>
              <w:t>a</w:t>
            </w:r>
          </w:p>
        </w:tc>
        <w:tc>
          <w:tcPr>
            <w:tcW w:w="4691" w:type="dxa"/>
          </w:tcPr>
          <w:p w14:paraId="1BE6E60D" w14:textId="7294A02E" w:rsidR="00C43DB0" w:rsidRPr="00F535BC" w:rsidRDefault="00F535BC" w:rsidP="00F535BC">
            <w:pPr>
              <w:jc w:val="center"/>
              <w:rPr>
                <w:lang w:val="kk-KZ"/>
              </w:rPr>
            </w:pPr>
            <w:r>
              <w:rPr>
                <w:lang w:val="kk-KZ"/>
              </w:rPr>
              <w:t>б</w:t>
            </w:r>
          </w:p>
        </w:tc>
      </w:tr>
      <w:tr w:rsidR="00C43DB0" w:rsidRPr="00F535BC" w14:paraId="61DA3C48" w14:textId="77777777" w:rsidTr="009402FD">
        <w:tc>
          <w:tcPr>
            <w:tcW w:w="4663" w:type="dxa"/>
          </w:tcPr>
          <w:p w14:paraId="181D4371" w14:textId="77777777" w:rsidR="00C43DB0" w:rsidRPr="00F535BC" w:rsidRDefault="00C43DB0" w:rsidP="00693088">
            <w:pPr>
              <w:jc w:val="both"/>
            </w:pPr>
            <w:r w:rsidRPr="00F535BC">
              <w:rPr>
                <w:noProof/>
              </w:rPr>
              <w:drawing>
                <wp:inline distT="0" distB="0" distL="0" distR="0" wp14:anchorId="09015B1E" wp14:editId="14113610">
                  <wp:extent cx="2922573" cy="1566000"/>
                  <wp:effectExtent l="0" t="0" r="0" b="0"/>
                  <wp:docPr id="152" name="Рисунок 103" descr="D:\Новая папка (2)\3 Наука\00 План\4. Статьи 2022\Насыпь\Графики Plaxis real\3 - Ux u.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овая папка (2)\3 Наука\00 План\4. Статьи 2022\Насыпь\Графики Plaxis real\3 - Ux u.bmp"/>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922573" cy="1566000"/>
                          </a:xfrm>
                          <a:prstGeom prst="rect">
                            <a:avLst/>
                          </a:prstGeom>
                          <a:noFill/>
                          <a:ln>
                            <a:noFill/>
                          </a:ln>
                        </pic:spPr>
                      </pic:pic>
                    </a:graphicData>
                  </a:graphic>
                </wp:inline>
              </w:drawing>
            </w:r>
          </w:p>
        </w:tc>
        <w:tc>
          <w:tcPr>
            <w:tcW w:w="4691" w:type="dxa"/>
          </w:tcPr>
          <w:p w14:paraId="35B0FCAD" w14:textId="77777777" w:rsidR="00C43DB0" w:rsidRPr="00F535BC" w:rsidRDefault="00C43DB0" w:rsidP="00693088">
            <w:pPr>
              <w:jc w:val="both"/>
            </w:pPr>
            <w:r w:rsidRPr="00F535BC">
              <w:rPr>
                <w:noProof/>
              </w:rPr>
              <w:drawing>
                <wp:inline distT="0" distB="0" distL="0" distR="0" wp14:anchorId="7353C512" wp14:editId="6FBC4BC2">
                  <wp:extent cx="2970470" cy="1566000"/>
                  <wp:effectExtent l="0" t="0" r="1905" b="0"/>
                  <wp:docPr id="153" name="Рисунок 104" descr="D:\Новая папка (2)\3 Наука\00 План\4. Статьи 2022\Насыпь\Графики Plaxis real\1 - Uu.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Новая папка (2)\3 Наука\00 План\4. Статьи 2022\Насыпь\Графики Plaxis real\1 - Uu.bmp"/>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970470" cy="1566000"/>
                          </a:xfrm>
                          <a:prstGeom prst="rect">
                            <a:avLst/>
                          </a:prstGeom>
                          <a:noFill/>
                          <a:ln>
                            <a:noFill/>
                          </a:ln>
                        </pic:spPr>
                      </pic:pic>
                    </a:graphicData>
                  </a:graphic>
                </wp:inline>
              </w:drawing>
            </w:r>
          </w:p>
        </w:tc>
      </w:tr>
      <w:tr w:rsidR="00C43DB0" w:rsidRPr="00F535BC" w14:paraId="5CF8AC69" w14:textId="77777777" w:rsidTr="009402FD">
        <w:tc>
          <w:tcPr>
            <w:tcW w:w="4663" w:type="dxa"/>
          </w:tcPr>
          <w:p w14:paraId="0C478248" w14:textId="72B4FD8D" w:rsidR="00C43DB0" w:rsidRPr="00F535BC" w:rsidRDefault="00F535BC" w:rsidP="00F535BC">
            <w:pPr>
              <w:jc w:val="center"/>
              <w:rPr>
                <w:lang w:val="kk-KZ"/>
              </w:rPr>
            </w:pPr>
            <w:r>
              <w:rPr>
                <w:lang w:val="kk-KZ"/>
              </w:rPr>
              <w:t>в</w:t>
            </w:r>
          </w:p>
        </w:tc>
        <w:tc>
          <w:tcPr>
            <w:tcW w:w="4691" w:type="dxa"/>
          </w:tcPr>
          <w:p w14:paraId="2E5DBBC1" w14:textId="75D4913A" w:rsidR="00C43DB0" w:rsidRPr="00F535BC" w:rsidRDefault="00F535BC" w:rsidP="00F535BC">
            <w:pPr>
              <w:jc w:val="center"/>
              <w:rPr>
                <w:lang w:val="kk-KZ"/>
              </w:rPr>
            </w:pPr>
            <w:r>
              <w:rPr>
                <w:lang w:val="kk-KZ"/>
              </w:rPr>
              <w:t>г</w:t>
            </w:r>
          </w:p>
        </w:tc>
      </w:tr>
    </w:tbl>
    <w:p w14:paraId="2B931E14" w14:textId="77777777" w:rsidR="00F535BC" w:rsidRPr="00F535BC" w:rsidRDefault="00F535BC" w:rsidP="00693088">
      <w:pPr>
        <w:jc w:val="center"/>
        <w:rPr>
          <w:sz w:val="16"/>
          <w:szCs w:val="16"/>
          <w:lang w:val="kk-KZ"/>
        </w:rPr>
      </w:pPr>
    </w:p>
    <w:p w14:paraId="4AFB150E" w14:textId="64EBD3CE" w:rsidR="00C43DB0" w:rsidRPr="00CD1AF5" w:rsidRDefault="00C43DB0" w:rsidP="00693088">
      <w:pPr>
        <w:jc w:val="center"/>
        <w:rPr>
          <w:sz w:val="28"/>
          <w:szCs w:val="28"/>
        </w:rPr>
      </w:pPr>
      <w:r w:rsidRPr="00CD1AF5">
        <w:rPr>
          <w:sz w:val="28"/>
          <w:szCs w:val="28"/>
        </w:rPr>
        <w:t xml:space="preserve">Рисунок </w:t>
      </w:r>
      <w:r w:rsidR="00167A82">
        <w:rPr>
          <w:sz w:val="28"/>
          <w:szCs w:val="28"/>
          <w:lang w:val="kk-KZ"/>
        </w:rPr>
        <w:t>59</w:t>
      </w:r>
      <w:r w:rsidRPr="00CD1AF5">
        <w:rPr>
          <w:sz w:val="28"/>
          <w:szCs w:val="28"/>
        </w:rPr>
        <w:t xml:space="preserve"> – Перемещения не армированной насыпи</w:t>
      </w:r>
    </w:p>
    <w:p w14:paraId="1D639CEB" w14:textId="77777777" w:rsidR="00C43DB0" w:rsidRPr="005E7F67" w:rsidRDefault="00C43DB0" w:rsidP="00693088">
      <w:pPr>
        <w:jc w:val="both"/>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866"/>
      </w:tblGrid>
      <w:tr w:rsidR="00C43DB0" w:rsidRPr="00CD1AF5" w14:paraId="48CCDF90" w14:textId="77777777" w:rsidTr="009402FD">
        <w:tc>
          <w:tcPr>
            <w:tcW w:w="4663" w:type="dxa"/>
          </w:tcPr>
          <w:p w14:paraId="1187AD41" w14:textId="77777777" w:rsidR="00C43DB0" w:rsidRPr="00CD1AF5" w:rsidRDefault="00C43DB0" w:rsidP="00693088">
            <w:pPr>
              <w:jc w:val="both"/>
              <w:rPr>
                <w:rFonts w:ascii="Arial Narrow" w:hAnsi="Arial Narrow"/>
              </w:rPr>
            </w:pPr>
            <w:r w:rsidRPr="00CD1AF5">
              <w:rPr>
                <w:rFonts w:ascii="Arial Narrow" w:hAnsi="Arial Narrow"/>
                <w:noProof/>
              </w:rPr>
              <w:drawing>
                <wp:inline distT="0" distB="0" distL="0" distR="0" wp14:anchorId="25B33402" wp14:editId="66DF052B">
                  <wp:extent cx="2948154" cy="1566000"/>
                  <wp:effectExtent l="0" t="0" r="5080" b="0"/>
                  <wp:docPr id="154" name="Рисунок 105" descr="D:\Новая папка (2)\3 Наука\00 План\4. Статьи 2022\Геосинтетика\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Новая папка (2)\3 Наука\00 План\4. Статьи 2022\Геосинтетика\17.bmp"/>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948154" cy="1566000"/>
                          </a:xfrm>
                          <a:prstGeom prst="rect">
                            <a:avLst/>
                          </a:prstGeom>
                          <a:noFill/>
                          <a:ln>
                            <a:noFill/>
                          </a:ln>
                        </pic:spPr>
                      </pic:pic>
                    </a:graphicData>
                  </a:graphic>
                </wp:inline>
              </w:drawing>
            </w:r>
          </w:p>
        </w:tc>
        <w:tc>
          <w:tcPr>
            <w:tcW w:w="4691" w:type="dxa"/>
          </w:tcPr>
          <w:p w14:paraId="1D0E4DD7" w14:textId="77777777" w:rsidR="00C43DB0" w:rsidRPr="00CD1AF5" w:rsidRDefault="00C43DB0" w:rsidP="00693088">
            <w:pPr>
              <w:jc w:val="both"/>
              <w:rPr>
                <w:rFonts w:ascii="Arial Narrow" w:hAnsi="Arial Narrow"/>
              </w:rPr>
            </w:pPr>
            <w:r w:rsidRPr="00CD1AF5">
              <w:rPr>
                <w:rFonts w:ascii="Arial Narrow" w:hAnsi="Arial Narrow"/>
                <w:noProof/>
              </w:rPr>
              <w:drawing>
                <wp:inline distT="0" distB="0" distL="0" distR="0" wp14:anchorId="14D637A9" wp14:editId="79221D97">
                  <wp:extent cx="2867558" cy="1565801"/>
                  <wp:effectExtent l="0" t="0" r="0" b="0"/>
                  <wp:docPr id="155" name="Рисунок 111" descr="D:\Новая папка (2)\3 Наука\00 План\4. Статьи 2022\Геосинтетика\1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Новая папка (2)\3 Наука\00 План\4. Статьи 2022\Геосинтетика\18.bmp"/>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875641" cy="1570214"/>
                          </a:xfrm>
                          <a:prstGeom prst="rect">
                            <a:avLst/>
                          </a:prstGeom>
                          <a:noFill/>
                          <a:ln>
                            <a:noFill/>
                          </a:ln>
                        </pic:spPr>
                      </pic:pic>
                    </a:graphicData>
                  </a:graphic>
                </wp:inline>
              </w:drawing>
            </w:r>
          </w:p>
        </w:tc>
      </w:tr>
      <w:tr w:rsidR="00C43DB0" w:rsidRPr="00F535BC" w14:paraId="5A981D13" w14:textId="77777777" w:rsidTr="009402FD">
        <w:tc>
          <w:tcPr>
            <w:tcW w:w="4663" w:type="dxa"/>
          </w:tcPr>
          <w:p w14:paraId="76A96276" w14:textId="77777777" w:rsidR="00C43DB0" w:rsidRPr="00F535BC" w:rsidRDefault="00C43DB0" w:rsidP="00F535BC">
            <w:pPr>
              <w:jc w:val="center"/>
              <w:rPr>
                <w:lang w:val="en-US"/>
              </w:rPr>
            </w:pPr>
            <w:r w:rsidRPr="00F535BC">
              <w:rPr>
                <w:lang w:val="en-US"/>
              </w:rPr>
              <w:t>a</w:t>
            </w:r>
          </w:p>
        </w:tc>
        <w:tc>
          <w:tcPr>
            <w:tcW w:w="4691" w:type="dxa"/>
          </w:tcPr>
          <w:p w14:paraId="5B335030" w14:textId="4067C5B2" w:rsidR="00C43DB0" w:rsidRPr="00F535BC" w:rsidRDefault="00F535BC" w:rsidP="00F535BC">
            <w:pPr>
              <w:jc w:val="center"/>
              <w:rPr>
                <w:lang w:val="kk-KZ"/>
              </w:rPr>
            </w:pPr>
            <w:r>
              <w:rPr>
                <w:lang w:val="kk-KZ"/>
              </w:rPr>
              <w:t>б</w:t>
            </w:r>
          </w:p>
        </w:tc>
      </w:tr>
      <w:tr w:rsidR="00C43DB0" w:rsidRPr="00F535BC" w14:paraId="0F21C0DB" w14:textId="77777777" w:rsidTr="009402FD">
        <w:tc>
          <w:tcPr>
            <w:tcW w:w="4663" w:type="dxa"/>
          </w:tcPr>
          <w:p w14:paraId="18A0415D" w14:textId="77777777" w:rsidR="00C43DB0" w:rsidRPr="00F535BC" w:rsidRDefault="00C43DB0" w:rsidP="00F535BC">
            <w:pPr>
              <w:jc w:val="center"/>
            </w:pPr>
            <w:r w:rsidRPr="00F535BC">
              <w:rPr>
                <w:noProof/>
              </w:rPr>
              <w:drawing>
                <wp:inline distT="0" distB="0" distL="0" distR="0" wp14:anchorId="2CD629D6" wp14:editId="2F0FB383">
                  <wp:extent cx="2937290" cy="1566000"/>
                  <wp:effectExtent l="0" t="0" r="0" b="0"/>
                  <wp:docPr id="156" name="Рисунок 116" descr="D:\Новая папка (2)\3 Наука\00 План\4. Статьи 2022\Насыпь\Графики Plaxis real\6 - Ux 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Новая папка (2)\3 Наука\00 План\4. Статьи 2022\Насыпь\Графики Plaxis real\6 - Ux r.bmp"/>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937290" cy="1566000"/>
                          </a:xfrm>
                          <a:prstGeom prst="rect">
                            <a:avLst/>
                          </a:prstGeom>
                          <a:noFill/>
                          <a:ln>
                            <a:noFill/>
                          </a:ln>
                        </pic:spPr>
                      </pic:pic>
                    </a:graphicData>
                  </a:graphic>
                </wp:inline>
              </w:drawing>
            </w:r>
          </w:p>
        </w:tc>
        <w:tc>
          <w:tcPr>
            <w:tcW w:w="4691" w:type="dxa"/>
          </w:tcPr>
          <w:p w14:paraId="56F84FFF" w14:textId="77777777" w:rsidR="00C43DB0" w:rsidRPr="00F535BC" w:rsidRDefault="00C43DB0" w:rsidP="00F535BC">
            <w:pPr>
              <w:jc w:val="center"/>
            </w:pPr>
            <w:r w:rsidRPr="00F535BC">
              <w:rPr>
                <w:noProof/>
              </w:rPr>
              <w:drawing>
                <wp:inline distT="0" distB="0" distL="0" distR="0" wp14:anchorId="086667FC" wp14:editId="5BAFD549">
                  <wp:extent cx="2944569" cy="1566000"/>
                  <wp:effectExtent l="0" t="0" r="8255" b="0"/>
                  <wp:docPr id="157" name="Рисунок 117" descr="D:\Новая папка (2)\3 Наука\00 План\4. Статьи 2022\Насыпь\Графики Plaxis real\4 - U 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Новая папка (2)\3 Наука\00 План\4. Статьи 2022\Насыпь\Графики Plaxis real\4 - U r.bmp"/>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944569" cy="1566000"/>
                          </a:xfrm>
                          <a:prstGeom prst="rect">
                            <a:avLst/>
                          </a:prstGeom>
                          <a:noFill/>
                          <a:ln>
                            <a:noFill/>
                          </a:ln>
                        </pic:spPr>
                      </pic:pic>
                    </a:graphicData>
                  </a:graphic>
                </wp:inline>
              </w:drawing>
            </w:r>
          </w:p>
        </w:tc>
      </w:tr>
      <w:tr w:rsidR="00C43DB0" w:rsidRPr="00F535BC" w14:paraId="64AC65E2" w14:textId="77777777" w:rsidTr="009402FD">
        <w:tc>
          <w:tcPr>
            <w:tcW w:w="4663" w:type="dxa"/>
          </w:tcPr>
          <w:p w14:paraId="1CF05585" w14:textId="7F39424F" w:rsidR="00C43DB0" w:rsidRPr="00F535BC" w:rsidRDefault="00F535BC" w:rsidP="00F535BC">
            <w:pPr>
              <w:jc w:val="center"/>
              <w:rPr>
                <w:lang w:val="kk-KZ"/>
              </w:rPr>
            </w:pPr>
            <w:r>
              <w:rPr>
                <w:lang w:val="kk-KZ"/>
              </w:rPr>
              <w:t>в</w:t>
            </w:r>
          </w:p>
        </w:tc>
        <w:tc>
          <w:tcPr>
            <w:tcW w:w="4691" w:type="dxa"/>
          </w:tcPr>
          <w:p w14:paraId="4B0D9F7D" w14:textId="088B97FB" w:rsidR="00C43DB0" w:rsidRPr="00F535BC" w:rsidRDefault="00F535BC" w:rsidP="00F535BC">
            <w:pPr>
              <w:jc w:val="center"/>
              <w:rPr>
                <w:lang w:val="kk-KZ"/>
              </w:rPr>
            </w:pPr>
            <w:r>
              <w:rPr>
                <w:lang w:val="kk-KZ"/>
              </w:rPr>
              <w:t>г</w:t>
            </w:r>
          </w:p>
        </w:tc>
      </w:tr>
    </w:tbl>
    <w:p w14:paraId="67F43FF8" w14:textId="77777777" w:rsidR="00F535BC" w:rsidRPr="00F535BC" w:rsidRDefault="00F535BC" w:rsidP="00693088">
      <w:pPr>
        <w:jc w:val="center"/>
        <w:rPr>
          <w:sz w:val="16"/>
          <w:szCs w:val="16"/>
          <w:lang w:val="kk-KZ"/>
        </w:rPr>
      </w:pPr>
    </w:p>
    <w:p w14:paraId="44CD8962" w14:textId="4BDB2749" w:rsidR="00C43DB0" w:rsidRPr="00CD1AF5" w:rsidRDefault="00C43DB0" w:rsidP="00693088">
      <w:pPr>
        <w:jc w:val="center"/>
        <w:rPr>
          <w:sz w:val="28"/>
          <w:szCs w:val="28"/>
        </w:rPr>
      </w:pPr>
      <w:r w:rsidRPr="00CD1AF5">
        <w:rPr>
          <w:sz w:val="28"/>
          <w:szCs w:val="28"/>
        </w:rPr>
        <w:t>Рисунок</w:t>
      </w:r>
      <w:r w:rsidR="00D71A27">
        <w:rPr>
          <w:sz w:val="28"/>
          <w:szCs w:val="28"/>
          <w:lang w:val="kk-KZ"/>
        </w:rPr>
        <w:t xml:space="preserve"> </w:t>
      </w:r>
      <w:r w:rsidR="00167A82">
        <w:rPr>
          <w:sz w:val="28"/>
          <w:szCs w:val="28"/>
          <w:lang w:val="kk-KZ"/>
        </w:rPr>
        <w:t>60</w:t>
      </w:r>
      <w:r w:rsidRPr="00CD1AF5">
        <w:rPr>
          <w:sz w:val="28"/>
          <w:szCs w:val="28"/>
        </w:rPr>
        <w:t xml:space="preserve"> – Перемещения не армированной насыпи</w:t>
      </w:r>
    </w:p>
    <w:p w14:paraId="06E3381C" w14:textId="7A6E4D8E" w:rsidR="00C43DB0" w:rsidRPr="00CD1AF5" w:rsidRDefault="00C43DB0" w:rsidP="00F535BC">
      <w:pPr>
        <w:ind w:firstLine="709"/>
        <w:contextualSpacing/>
        <w:jc w:val="both"/>
        <w:rPr>
          <w:sz w:val="28"/>
          <w:szCs w:val="28"/>
        </w:rPr>
      </w:pPr>
      <w:r w:rsidRPr="00CD1AF5">
        <w:rPr>
          <w:sz w:val="28"/>
          <w:szCs w:val="28"/>
        </w:rPr>
        <w:lastRenderedPageBreak/>
        <w:t xml:space="preserve">Аналогичная тенденция соотношений выявлена при сравнении горизонтальных перемещений. Максимальные значения в локации С, где соотношение составляет 1,11 при абсолютных горизонтальных перемещениях 0,68 и 0,61 м для не армированной и армированной моделей. Перемещения в локации А составили 0,41 и 0,22 м соответственно, соотношение составляет 1,85. </w:t>
      </w:r>
      <w:r w:rsidR="00592B8F" w:rsidRPr="00CD1AF5">
        <w:rPr>
          <w:sz w:val="28"/>
          <w:szCs w:val="28"/>
        </w:rPr>
        <w:t>Максимальное соотношение,</w:t>
      </w:r>
      <w:r w:rsidRPr="00CD1AF5">
        <w:rPr>
          <w:sz w:val="28"/>
          <w:szCs w:val="28"/>
        </w:rPr>
        <w:t xml:space="preserve"> которому соответствуют минимальные значения перемещений также в локации В, составляет 25,63, при абсолютных значениях 0,28 и 0,01 м соответственно. Соотношение в локации D составляет 10,92, при значениях 1,36 и 0, 04 м соответственно.</w:t>
      </w:r>
    </w:p>
    <w:p w14:paraId="55EC393A" w14:textId="77777777" w:rsidR="00C43DB0" w:rsidRPr="00CD1AF5" w:rsidRDefault="00C43DB0" w:rsidP="00F535BC">
      <w:pPr>
        <w:ind w:firstLine="709"/>
        <w:contextualSpacing/>
        <w:jc w:val="both"/>
        <w:rPr>
          <w:sz w:val="28"/>
          <w:szCs w:val="28"/>
        </w:rPr>
      </w:pPr>
      <w:r w:rsidRPr="00CD1AF5">
        <w:rPr>
          <w:sz w:val="28"/>
          <w:szCs w:val="28"/>
        </w:rPr>
        <w:t xml:space="preserve">Результирующие перемещения также имеют аналогичную закономерность. В </w:t>
      </w:r>
      <w:proofErr w:type="gramStart"/>
      <w:r w:rsidRPr="00CD1AF5">
        <w:rPr>
          <w:sz w:val="28"/>
          <w:szCs w:val="28"/>
        </w:rPr>
        <w:t>локации</w:t>
      </w:r>
      <w:proofErr w:type="gramEnd"/>
      <w:r w:rsidRPr="00CD1AF5">
        <w:rPr>
          <w:sz w:val="28"/>
          <w:szCs w:val="28"/>
        </w:rPr>
        <w:t xml:space="preserve"> С соотношения составили 1,02 при общих перемещениях 3,54 и 3,47 м для не армированной и армированной моделей соответственно. В локации А соотношения составили 1,62, при перемещениях 2,68 и 1,66 м соответственно. Соотношения в локации составили 21,86, при перемещениях 1,53 и 0,07 м соответственно. Соотношения в локации D составили 3,83, при значениях 1,85 и 0,42 м.</w:t>
      </w:r>
    </w:p>
    <w:p w14:paraId="692FA3E0" w14:textId="1B8FE9AF" w:rsidR="00C43DB0" w:rsidRDefault="00C43DB0" w:rsidP="00F535BC">
      <w:pPr>
        <w:ind w:firstLine="709"/>
        <w:jc w:val="both"/>
        <w:rPr>
          <w:sz w:val="28"/>
          <w:szCs w:val="28"/>
          <w:lang w:val="kk-KZ"/>
        </w:rPr>
      </w:pPr>
      <w:r w:rsidRPr="00CD1AF5">
        <w:rPr>
          <w:sz w:val="28"/>
          <w:szCs w:val="28"/>
        </w:rPr>
        <w:t xml:space="preserve">На рисунках </w:t>
      </w:r>
      <w:r w:rsidR="00D71A27">
        <w:rPr>
          <w:sz w:val="28"/>
          <w:szCs w:val="28"/>
          <w:lang w:val="kk-KZ"/>
        </w:rPr>
        <w:t>61, 62</w:t>
      </w:r>
      <w:r w:rsidRPr="00CD1AF5">
        <w:rPr>
          <w:sz w:val="28"/>
          <w:szCs w:val="28"/>
        </w:rPr>
        <w:t xml:space="preserve"> представлены сравнения результатов численных моделирований Задачи 2 к Задаче 1, не армированной и армированной моделей соответственно. Сравнение частных значений перемещений выполнено с учетом масштабов моделей 1:30. На рисунке </w:t>
      </w:r>
      <w:r w:rsidR="00D71A27">
        <w:rPr>
          <w:sz w:val="28"/>
          <w:szCs w:val="28"/>
          <w:lang w:val="kk-KZ"/>
        </w:rPr>
        <w:t>61</w:t>
      </w:r>
      <w:r w:rsidRPr="00CD1AF5">
        <w:rPr>
          <w:sz w:val="28"/>
          <w:szCs w:val="28"/>
        </w:rPr>
        <w:t xml:space="preserve">а показаны результаты сравнений вертикальных перемещений задач, на рисунке </w:t>
      </w:r>
      <w:r w:rsidR="00D71A27">
        <w:rPr>
          <w:sz w:val="28"/>
          <w:szCs w:val="28"/>
          <w:lang w:val="kk-KZ"/>
        </w:rPr>
        <w:t>61</w:t>
      </w:r>
      <w:r w:rsidR="005E7F67">
        <w:rPr>
          <w:sz w:val="28"/>
          <w:szCs w:val="28"/>
          <w:lang w:val="kk-KZ"/>
        </w:rPr>
        <w:t>б</w:t>
      </w:r>
      <w:r w:rsidRPr="00CD1AF5">
        <w:rPr>
          <w:sz w:val="28"/>
          <w:szCs w:val="28"/>
        </w:rPr>
        <w:t xml:space="preserve"> сравнения горизонтальных перемещений, на рисунке </w:t>
      </w:r>
      <w:r w:rsidR="00D71A27">
        <w:rPr>
          <w:sz w:val="28"/>
          <w:szCs w:val="28"/>
          <w:lang w:val="kk-KZ"/>
        </w:rPr>
        <w:t>61</w:t>
      </w:r>
      <w:r w:rsidR="005E7F67">
        <w:rPr>
          <w:sz w:val="28"/>
          <w:szCs w:val="28"/>
          <w:lang w:val="kk-KZ"/>
        </w:rPr>
        <w:t>в</w:t>
      </w:r>
      <w:r w:rsidRPr="00CD1AF5">
        <w:rPr>
          <w:sz w:val="28"/>
          <w:szCs w:val="28"/>
        </w:rPr>
        <w:t xml:space="preserve"> – сравнение результирующих перемещений. </w:t>
      </w:r>
    </w:p>
    <w:p w14:paraId="7FC2D430" w14:textId="77777777" w:rsidR="005E7F67" w:rsidRPr="005E7F67" w:rsidRDefault="005E7F67" w:rsidP="00F535BC">
      <w:pPr>
        <w:ind w:firstLine="709"/>
        <w:jc w:val="both"/>
        <w:rPr>
          <w:rFonts w:ascii="Arial Narrow" w:hAnsi="Arial Narrow"/>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9"/>
        <w:gridCol w:w="3335"/>
        <w:gridCol w:w="3283"/>
      </w:tblGrid>
      <w:tr w:rsidR="00C43DB0" w:rsidRPr="00CD1AF5" w14:paraId="69BA9B8F" w14:textId="77777777" w:rsidTr="009402FD">
        <w:tc>
          <w:tcPr>
            <w:tcW w:w="3068" w:type="dxa"/>
          </w:tcPr>
          <w:p w14:paraId="63AECA73" w14:textId="77777777" w:rsidR="00C43DB0" w:rsidRPr="00CD1AF5" w:rsidRDefault="00C43DB0" w:rsidP="00693088">
            <w:pPr>
              <w:ind w:hanging="117"/>
              <w:jc w:val="both"/>
              <w:rPr>
                <w:rFonts w:ascii="Arial Narrow" w:hAnsi="Arial Narrow"/>
              </w:rPr>
            </w:pPr>
            <w:r w:rsidRPr="00CD1AF5">
              <w:rPr>
                <w:noProof/>
              </w:rPr>
              <w:drawing>
                <wp:inline distT="0" distB="0" distL="0" distR="0" wp14:anchorId="039627D7" wp14:editId="5E58C794">
                  <wp:extent cx="1924050" cy="2543175"/>
                  <wp:effectExtent l="0" t="0" r="0" b="0"/>
                  <wp:docPr id="158"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tc>
        <w:tc>
          <w:tcPr>
            <w:tcW w:w="3270" w:type="dxa"/>
          </w:tcPr>
          <w:p w14:paraId="43998434" w14:textId="77777777" w:rsidR="00C43DB0" w:rsidRPr="00CD1AF5" w:rsidRDefault="00C43DB0" w:rsidP="00693088">
            <w:pPr>
              <w:ind w:hanging="46"/>
              <w:jc w:val="both"/>
              <w:rPr>
                <w:rFonts w:ascii="Arial Narrow" w:hAnsi="Arial Narrow"/>
              </w:rPr>
            </w:pPr>
            <w:r w:rsidRPr="00CD1AF5">
              <w:rPr>
                <w:noProof/>
              </w:rPr>
              <w:drawing>
                <wp:inline distT="0" distB="0" distL="0" distR="0" wp14:anchorId="6B76133F" wp14:editId="4416387F">
                  <wp:extent cx="2009775" cy="2543175"/>
                  <wp:effectExtent l="0" t="0" r="0" b="0"/>
                  <wp:docPr id="159"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tc>
        <w:tc>
          <w:tcPr>
            <w:tcW w:w="3233" w:type="dxa"/>
          </w:tcPr>
          <w:p w14:paraId="7371A457" w14:textId="77777777" w:rsidR="00C43DB0" w:rsidRPr="00CD1AF5" w:rsidRDefault="00C43DB0" w:rsidP="00693088">
            <w:pPr>
              <w:ind w:hanging="98"/>
              <w:jc w:val="both"/>
              <w:rPr>
                <w:rFonts w:ascii="Arial Narrow" w:hAnsi="Arial Narrow"/>
              </w:rPr>
            </w:pPr>
            <w:r w:rsidRPr="00CD1AF5">
              <w:rPr>
                <w:noProof/>
              </w:rPr>
              <w:drawing>
                <wp:inline distT="0" distB="0" distL="0" distR="0" wp14:anchorId="7B582E89" wp14:editId="53115EDB">
                  <wp:extent cx="2009775" cy="2619375"/>
                  <wp:effectExtent l="0" t="0" r="0" b="0"/>
                  <wp:docPr id="160"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tc>
      </w:tr>
      <w:tr w:rsidR="00C43DB0" w:rsidRPr="00F535BC" w14:paraId="4D0080E7" w14:textId="77777777" w:rsidTr="009402FD">
        <w:tc>
          <w:tcPr>
            <w:tcW w:w="3068" w:type="dxa"/>
          </w:tcPr>
          <w:p w14:paraId="36EEA3D4" w14:textId="77777777" w:rsidR="00C43DB0" w:rsidRPr="00F535BC" w:rsidRDefault="00C43DB0" w:rsidP="00F535BC">
            <w:pPr>
              <w:jc w:val="center"/>
              <w:rPr>
                <w:lang w:val="en-US"/>
              </w:rPr>
            </w:pPr>
            <w:r w:rsidRPr="00F535BC">
              <w:t>а</w:t>
            </w:r>
          </w:p>
        </w:tc>
        <w:tc>
          <w:tcPr>
            <w:tcW w:w="3270" w:type="dxa"/>
          </w:tcPr>
          <w:p w14:paraId="7C0FBE8C" w14:textId="1C8CB7EA" w:rsidR="00C43DB0" w:rsidRPr="00F535BC" w:rsidRDefault="00F535BC" w:rsidP="00F535BC">
            <w:pPr>
              <w:jc w:val="center"/>
              <w:rPr>
                <w:lang w:val="kk-KZ"/>
              </w:rPr>
            </w:pPr>
            <w:r>
              <w:rPr>
                <w:lang w:val="kk-KZ"/>
              </w:rPr>
              <w:t>б</w:t>
            </w:r>
          </w:p>
        </w:tc>
        <w:tc>
          <w:tcPr>
            <w:tcW w:w="3233" w:type="dxa"/>
          </w:tcPr>
          <w:p w14:paraId="030E0C74" w14:textId="6DD6F3CA" w:rsidR="00C43DB0" w:rsidRPr="00F535BC" w:rsidRDefault="00F535BC" w:rsidP="00F535BC">
            <w:pPr>
              <w:jc w:val="center"/>
              <w:rPr>
                <w:lang w:val="kk-KZ"/>
              </w:rPr>
            </w:pPr>
            <w:r>
              <w:rPr>
                <w:lang w:val="kk-KZ"/>
              </w:rPr>
              <w:t>в</w:t>
            </w:r>
          </w:p>
        </w:tc>
      </w:tr>
    </w:tbl>
    <w:p w14:paraId="6A536DA3" w14:textId="77777777" w:rsidR="00F535BC" w:rsidRPr="00F535BC" w:rsidRDefault="00F535BC" w:rsidP="00693088">
      <w:pPr>
        <w:jc w:val="center"/>
        <w:rPr>
          <w:sz w:val="16"/>
          <w:szCs w:val="16"/>
          <w:lang w:val="kk-KZ"/>
        </w:rPr>
      </w:pPr>
    </w:p>
    <w:p w14:paraId="275DF1B1" w14:textId="6E25971B" w:rsidR="00C43DB0" w:rsidRPr="00CD1AF5" w:rsidRDefault="00C43DB0" w:rsidP="00693088">
      <w:pPr>
        <w:jc w:val="center"/>
        <w:rPr>
          <w:sz w:val="28"/>
          <w:szCs w:val="28"/>
        </w:rPr>
      </w:pPr>
      <w:r w:rsidRPr="00CD1AF5">
        <w:rPr>
          <w:sz w:val="28"/>
          <w:szCs w:val="28"/>
        </w:rPr>
        <w:t>Рисунок</w:t>
      </w:r>
      <w:r w:rsidR="00EA0288" w:rsidRPr="00CD1AF5">
        <w:rPr>
          <w:sz w:val="28"/>
          <w:szCs w:val="28"/>
        </w:rPr>
        <w:t xml:space="preserve"> </w:t>
      </w:r>
      <w:r w:rsidR="00167A82">
        <w:rPr>
          <w:sz w:val="28"/>
          <w:szCs w:val="28"/>
          <w:lang w:val="kk-KZ"/>
        </w:rPr>
        <w:t>61</w:t>
      </w:r>
      <w:r w:rsidRPr="00CD1AF5">
        <w:rPr>
          <w:sz w:val="28"/>
          <w:szCs w:val="28"/>
        </w:rPr>
        <w:t xml:space="preserve"> – Сравнение результатов перемещений не армированных моделей</w:t>
      </w:r>
    </w:p>
    <w:p w14:paraId="5A0DE0A0" w14:textId="77777777" w:rsidR="00C43DB0" w:rsidRDefault="00C43DB0" w:rsidP="00693088">
      <w:pPr>
        <w:jc w:val="both"/>
        <w:rPr>
          <w:sz w:val="28"/>
          <w:szCs w:val="28"/>
          <w:lang w:val="kk-KZ"/>
        </w:rPr>
      </w:pPr>
    </w:p>
    <w:p w14:paraId="1A341437" w14:textId="29235C1B" w:rsidR="005E7F67" w:rsidRPr="00CD1AF5" w:rsidRDefault="005E7F67" w:rsidP="005E7F67">
      <w:pPr>
        <w:ind w:firstLine="709"/>
        <w:contextualSpacing/>
        <w:jc w:val="both"/>
        <w:rPr>
          <w:sz w:val="28"/>
          <w:szCs w:val="28"/>
        </w:rPr>
      </w:pPr>
      <w:r w:rsidRPr="00CD1AF5">
        <w:rPr>
          <w:sz w:val="28"/>
          <w:szCs w:val="28"/>
        </w:rPr>
        <w:t xml:space="preserve">На рисунке </w:t>
      </w:r>
      <w:r w:rsidR="00D71A27">
        <w:rPr>
          <w:sz w:val="28"/>
          <w:szCs w:val="28"/>
          <w:lang w:val="kk-KZ"/>
        </w:rPr>
        <w:t>62</w:t>
      </w:r>
      <w:r w:rsidRPr="00CD1AF5">
        <w:rPr>
          <w:sz w:val="28"/>
          <w:szCs w:val="28"/>
        </w:rPr>
        <w:t>а</w:t>
      </w:r>
      <w:r>
        <w:rPr>
          <w:sz w:val="28"/>
          <w:szCs w:val="28"/>
          <w:lang w:val="kk-KZ"/>
        </w:rPr>
        <w:t xml:space="preserve">, </w:t>
      </w:r>
      <w:r w:rsidR="00D71A27">
        <w:rPr>
          <w:sz w:val="28"/>
          <w:szCs w:val="28"/>
          <w:lang w:val="kk-KZ"/>
        </w:rPr>
        <w:t>62</w:t>
      </w:r>
      <w:r>
        <w:rPr>
          <w:sz w:val="28"/>
          <w:szCs w:val="28"/>
          <w:lang w:val="kk-KZ"/>
        </w:rPr>
        <w:t xml:space="preserve">б, </w:t>
      </w:r>
      <w:r w:rsidR="00D71A27">
        <w:rPr>
          <w:sz w:val="28"/>
          <w:szCs w:val="28"/>
          <w:lang w:val="kk-KZ"/>
        </w:rPr>
        <w:t>62</w:t>
      </w:r>
      <w:r>
        <w:rPr>
          <w:sz w:val="28"/>
          <w:szCs w:val="28"/>
          <w:lang w:val="kk-KZ"/>
        </w:rPr>
        <w:t>в</w:t>
      </w:r>
      <w:r w:rsidRPr="00CD1AF5">
        <w:rPr>
          <w:sz w:val="28"/>
          <w:szCs w:val="28"/>
        </w:rPr>
        <w:t xml:space="preserve"> показаны сравнения перемещений армированных моделей в той же последовательности. Представленные на рисунках уравнения характеризуют отношения частных значений Задачи 2 к Задачи 1, которые условно можно отнести к коэффициентам соотношений.</w:t>
      </w:r>
    </w:p>
    <w:p w14:paraId="5AF83980" w14:textId="77777777" w:rsidR="005E7F67" w:rsidRPr="00CD1AF5" w:rsidRDefault="005E7F67" w:rsidP="005E7F67">
      <w:pPr>
        <w:ind w:firstLine="709"/>
        <w:jc w:val="both"/>
        <w:rPr>
          <w:rFonts w:ascii="Arial Narrow" w:hAnsi="Arial Narrow"/>
        </w:rPr>
      </w:pPr>
    </w:p>
    <w:tbl>
      <w:tblPr>
        <w:tblStyle w:val="a3"/>
        <w:tblW w:w="9280" w:type="dxa"/>
        <w:jc w:val="center"/>
        <w:tblLook w:val="04A0" w:firstRow="1" w:lastRow="0" w:firstColumn="1" w:lastColumn="0" w:noHBand="0" w:noVBand="1"/>
      </w:tblPr>
      <w:tblGrid>
        <w:gridCol w:w="3007"/>
        <w:gridCol w:w="21"/>
        <w:gridCol w:w="3010"/>
        <w:gridCol w:w="3242"/>
      </w:tblGrid>
      <w:tr w:rsidR="00C43DB0" w:rsidRPr="00F535BC" w14:paraId="03AFE678" w14:textId="77777777" w:rsidTr="00F535BC">
        <w:trPr>
          <w:jc w:val="center"/>
        </w:trPr>
        <w:tc>
          <w:tcPr>
            <w:tcW w:w="3028" w:type="dxa"/>
            <w:gridSpan w:val="2"/>
            <w:tcBorders>
              <w:top w:val="nil"/>
              <w:left w:val="nil"/>
              <w:bottom w:val="nil"/>
              <w:right w:val="nil"/>
            </w:tcBorders>
          </w:tcPr>
          <w:p w14:paraId="616F4558" w14:textId="77777777" w:rsidR="00C43DB0" w:rsidRPr="00F535BC" w:rsidRDefault="00C43DB0" w:rsidP="00693088">
            <w:pPr>
              <w:ind w:right="-88" w:hanging="100"/>
              <w:jc w:val="both"/>
            </w:pPr>
            <w:r w:rsidRPr="00F535BC">
              <w:rPr>
                <w:noProof/>
              </w:rPr>
              <w:lastRenderedPageBreak/>
              <w:drawing>
                <wp:inline distT="0" distB="0" distL="0" distR="0" wp14:anchorId="34FB26DD" wp14:editId="220EB0C6">
                  <wp:extent cx="1897811" cy="2743200"/>
                  <wp:effectExtent l="0" t="0" r="7620" b="0"/>
                  <wp:docPr id="161"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tc>
        <w:tc>
          <w:tcPr>
            <w:tcW w:w="3010" w:type="dxa"/>
            <w:tcBorders>
              <w:top w:val="nil"/>
              <w:left w:val="nil"/>
              <w:bottom w:val="nil"/>
              <w:right w:val="nil"/>
            </w:tcBorders>
          </w:tcPr>
          <w:p w14:paraId="04C43E67" w14:textId="77777777" w:rsidR="00C43DB0" w:rsidRPr="00F535BC" w:rsidRDefault="00C43DB0" w:rsidP="00693088">
            <w:pPr>
              <w:ind w:right="-184" w:hanging="142"/>
              <w:jc w:val="both"/>
            </w:pPr>
            <w:r w:rsidRPr="00F535BC">
              <w:rPr>
                <w:noProof/>
              </w:rPr>
              <w:drawing>
                <wp:inline distT="0" distB="0" distL="0" distR="0" wp14:anchorId="28A05BA8" wp14:editId="2AE9154F">
                  <wp:extent cx="1975449" cy="2743200"/>
                  <wp:effectExtent l="0" t="0" r="6350" b="0"/>
                  <wp:docPr id="162"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tc>
        <w:tc>
          <w:tcPr>
            <w:tcW w:w="3242" w:type="dxa"/>
            <w:tcBorders>
              <w:top w:val="nil"/>
              <w:left w:val="nil"/>
              <w:bottom w:val="nil"/>
              <w:right w:val="nil"/>
            </w:tcBorders>
          </w:tcPr>
          <w:p w14:paraId="779AAB70" w14:textId="77777777" w:rsidR="00C43DB0" w:rsidRPr="00F535BC" w:rsidRDefault="00C43DB0" w:rsidP="00693088">
            <w:pPr>
              <w:ind w:hanging="94"/>
              <w:jc w:val="both"/>
            </w:pPr>
            <w:r w:rsidRPr="00F535BC">
              <w:rPr>
                <w:noProof/>
              </w:rPr>
              <w:drawing>
                <wp:inline distT="0" distB="0" distL="0" distR="0" wp14:anchorId="4AE34EA7" wp14:editId="0D4D41CA">
                  <wp:extent cx="1975449" cy="2743200"/>
                  <wp:effectExtent l="0" t="0" r="6350" b="0"/>
                  <wp:docPr id="163"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tc>
      </w:tr>
      <w:tr w:rsidR="00C43DB0" w:rsidRPr="00F535BC" w14:paraId="39CD5FD4" w14:textId="77777777" w:rsidTr="00F535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007" w:type="dxa"/>
          </w:tcPr>
          <w:p w14:paraId="0E2949F6" w14:textId="77777777" w:rsidR="00C43DB0" w:rsidRPr="00F535BC" w:rsidRDefault="00C43DB0" w:rsidP="00F535BC">
            <w:pPr>
              <w:jc w:val="center"/>
              <w:rPr>
                <w:lang w:val="en-US"/>
              </w:rPr>
            </w:pPr>
            <w:r w:rsidRPr="00F535BC">
              <w:t>а</w:t>
            </w:r>
          </w:p>
        </w:tc>
        <w:tc>
          <w:tcPr>
            <w:tcW w:w="3031" w:type="dxa"/>
            <w:gridSpan w:val="2"/>
          </w:tcPr>
          <w:p w14:paraId="610716F7" w14:textId="71B575A0" w:rsidR="00C43DB0" w:rsidRPr="00F535BC" w:rsidRDefault="00F535BC" w:rsidP="00F535BC">
            <w:pPr>
              <w:jc w:val="center"/>
              <w:rPr>
                <w:lang w:val="kk-KZ"/>
              </w:rPr>
            </w:pPr>
            <w:r>
              <w:rPr>
                <w:lang w:val="kk-KZ"/>
              </w:rPr>
              <w:t>б</w:t>
            </w:r>
          </w:p>
        </w:tc>
        <w:tc>
          <w:tcPr>
            <w:tcW w:w="3242" w:type="dxa"/>
          </w:tcPr>
          <w:p w14:paraId="6808EF33" w14:textId="7F21EFD0" w:rsidR="00C43DB0" w:rsidRPr="00F535BC" w:rsidRDefault="00F535BC" w:rsidP="00F535BC">
            <w:pPr>
              <w:jc w:val="center"/>
              <w:rPr>
                <w:lang w:val="kk-KZ"/>
              </w:rPr>
            </w:pPr>
            <w:r>
              <w:rPr>
                <w:lang w:val="kk-KZ"/>
              </w:rPr>
              <w:t>в</w:t>
            </w:r>
          </w:p>
        </w:tc>
      </w:tr>
    </w:tbl>
    <w:p w14:paraId="16E21BDD" w14:textId="77777777" w:rsidR="00C43DB0" w:rsidRPr="00F535BC" w:rsidRDefault="00C43DB0" w:rsidP="00693088">
      <w:pPr>
        <w:jc w:val="both"/>
        <w:rPr>
          <w:rFonts w:ascii="Arial Narrow" w:hAnsi="Arial Narrow"/>
          <w:sz w:val="16"/>
          <w:szCs w:val="16"/>
        </w:rPr>
      </w:pPr>
    </w:p>
    <w:p w14:paraId="7B53AA93" w14:textId="74B744B0" w:rsidR="00C43DB0" w:rsidRPr="00CD1AF5" w:rsidRDefault="00C43DB0" w:rsidP="00693088">
      <w:pPr>
        <w:jc w:val="center"/>
        <w:rPr>
          <w:sz w:val="28"/>
          <w:szCs w:val="28"/>
        </w:rPr>
      </w:pPr>
      <w:r w:rsidRPr="00CD1AF5">
        <w:rPr>
          <w:sz w:val="28"/>
          <w:szCs w:val="28"/>
        </w:rPr>
        <w:t xml:space="preserve">Рисунок </w:t>
      </w:r>
      <w:r w:rsidR="00167A82">
        <w:rPr>
          <w:sz w:val="28"/>
          <w:szCs w:val="28"/>
          <w:lang w:val="kk-KZ"/>
        </w:rPr>
        <w:t>62</w:t>
      </w:r>
      <w:r w:rsidRPr="00CD1AF5">
        <w:rPr>
          <w:sz w:val="28"/>
          <w:szCs w:val="28"/>
        </w:rPr>
        <w:t xml:space="preserve"> – Сравнение результатов перемещений армированных моделей</w:t>
      </w:r>
    </w:p>
    <w:p w14:paraId="53C3B992" w14:textId="77777777" w:rsidR="00C43DB0" w:rsidRPr="00CD1AF5" w:rsidRDefault="00C43DB0" w:rsidP="00F535BC">
      <w:pPr>
        <w:ind w:firstLine="709"/>
        <w:jc w:val="both"/>
        <w:rPr>
          <w:sz w:val="28"/>
          <w:szCs w:val="28"/>
        </w:rPr>
      </w:pPr>
    </w:p>
    <w:p w14:paraId="16B2ECBC" w14:textId="4F8D33DD" w:rsidR="00C43DB0" w:rsidRPr="00CD1AF5" w:rsidRDefault="00C43DB0" w:rsidP="00F535BC">
      <w:pPr>
        <w:ind w:firstLine="709"/>
        <w:contextualSpacing/>
        <w:jc w:val="both"/>
        <w:rPr>
          <w:sz w:val="28"/>
          <w:szCs w:val="28"/>
        </w:rPr>
      </w:pPr>
      <w:r w:rsidRPr="00CD1AF5">
        <w:rPr>
          <w:sz w:val="28"/>
          <w:szCs w:val="28"/>
        </w:rPr>
        <w:t xml:space="preserve">Согласно диаграммам рисунка </w:t>
      </w:r>
      <w:r w:rsidR="00D71A27">
        <w:rPr>
          <w:sz w:val="28"/>
          <w:szCs w:val="28"/>
          <w:lang w:val="kk-KZ"/>
        </w:rPr>
        <w:t>62</w:t>
      </w:r>
      <w:r w:rsidRPr="00CD1AF5">
        <w:rPr>
          <w:sz w:val="28"/>
          <w:szCs w:val="28"/>
        </w:rPr>
        <w:t>, минимальные коэффициенты соотношений (для не армированных насыпей), которому соответствует максимальная сходимость частных значений соответствуют локации С: для вертикальных перемещений составляют 0,98, для горизонтальных перемещений оставляют 1,19, а для результирующих – 0,99. Меньшая сходимость частных значений наблюдается в локации А, где коэффициенты соотношений составляют: для вертикальных перемещений 2,91, для горизонтальных перемещений оставляют 1,38, а для результирующих – 2,79. Еще более меньшая сходимость характерна локации D, коэффициенты соотношений составляют: для вертикальных перемещений 3,13, для горизонтальных перемещений оставляют 1,19, а для результирующих – 3,19. Минимальная сходимость, которому соответствуют максимальные коэффициенты соотношений выявлены в локации В: для вертикальных перемещений составляют 3,41, для горизонтальных перемещений оставляют 5,61, а для результирующих – 3,42.</w:t>
      </w:r>
    </w:p>
    <w:p w14:paraId="6930A1D7" w14:textId="4639925E" w:rsidR="00C43DB0" w:rsidRDefault="00C43DB0" w:rsidP="00F535BC">
      <w:pPr>
        <w:ind w:firstLine="709"/>
        <w:contextualSpacing/>
        <w:jc w:val="both"/>
        <w:rPr>
          <w:sz w:val="28"/>
          <w:szCs w:val="28"/>
          <w:lang w:val="kk-KZ"/>
        </w:rPr>
      </w:pPr>
      <w:r w:rsidRPr="00CD1AF5">
        <w:rPr>
          <w:sz w:val="28"/>
          <w:szCs w:val="28"/>
        </w:rPr>
        <w:t xml:space="preserve">Аналогичная закономерность наблюдается для армированных насыпей, диаграммы рисунка </w:t>
      </w:r>
      <w:r w:rsidR="00D71A27">
        <w:rPr>
          <w:sz w:val="28"/>
          <w:szCs w:val="28"/>
          <w:lang w:val="kk-KZ"/>
        </w:rPr>
        <w:t>62</w:t>
      </w:r>
      <w:r w:rsidRPr="00CD1AF5">
        <w:rPr>
          <w:sz w:val="28"/>
          <w:szCs w:val="28"/>
        </w:rPr>
        <w:t xml:space="preserve">. Максимальная сходимость выявлена в локации С которому соответствуют следующие коэффициенты соотношений: для вертикальных перемещений составляют 0,96, для горизонтальных перемещений оставляют 1,51, а для результирующих – 0,99. Сходимость частных значений локации А выражены следующими коэффициентами соотношений: для вертикальных перемещений составляют 1,93, для горизонтальных перемещений оставляют 0,73, а для результирующих – 1,45. Коэффициенты соотношений локации D составляют: для вертикальных перемещений составляют 3,26, для горизонтальных перемещений оставляют 1,83, а для результирующих – 3,33. Коэффициенты соотношений локации В составляют: для вертикальных перемещений составляют 4,03, для горизонтальных перемещений оставляют 1,93, а для результирующих – 3,74.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1"/>
        <w:gridCol w:w="4956"/>
      </w:tblGrid>
      <w:tr w:rsidR="00C43DB0" w:rsidRPr="00CD1AF5" w14:paraId="152A56E5" w14:textId="77777777" w:rsidTr="005E7F67">
        <w:tc>
          <w:tcPr>
            <w:tcW w:w="4671" w:type="dxa"/>
          </w:tcPr>
          <w:p w14:paraId="09BDA221" w14:textId="77777777" w:rsidR="00C43DB0" w:rsidRPr="00CD1AF5" w:rsidRDefault="00C43DB0" w:rsidP="00F535BC">
            <w:pPr>
              <w:contextualSpacing/>
              <w:jc w:val="both"/>
              <w:rPr>
                <w:sz w:val="28"/>
                <w:szCs w:val="28"/>
              </w:rPr>
            </w:pPr>
            <w:r w:rsidRPr="00CD1AF5">
              <w:rPr>
                <w:noProof/>
                <w:sz w:val="28"/>
                <w:szCs w:val="28"/>
              </w:rPr>
              <w:lastRenderedPageBreak/>
              <w:drawing>
                <wp:inline distT="0" distB="0" distL="0" distR="0" wp14:anchorId="67E18765" wp14:editId="1DAECB05">
                  <wp:extent cx="2828925" cy="3190875"/>
                  <wp:effectExtent l="0" t="0" r="0" b="0"/>
                  <wp:docPr id="164"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tc>
        <w:tc>
          <w:tcPr>
            <w:tcW w:w="4956" w:type="dxa"/>
          </w:tcPr>
          <w:p w14:paraId="4B018A7A" w14:textId="77777777" w:rsidR="00C43DB0" w:rsidRPr="00CD1AF5" w:rsidRDefault="00C43DB0" w:rsidP="00F535BC">
            <w:pPr>
              <w:ind w:firstLine="30"/>
              <w:contextualSpacing/>
              <w:jc w:val="both"/>
              <w:rPr>
                <w:sz w:val="28"/>
                <w:szCs w:val="28"/>
              </w:rPr>
            </w:pPr>
            <w:r w:rsidRPr="00CD1AF5">
              <w:rPr>
                <w:noProof/>
                <w:sz w:val="28"/>
                <w:szCs w:val="28"/>
              </w:rPr>
              <w:drawing>
                <wp:inline distT="0" distB="0" distL="0" distR="0" wp14:anchorId="69A4CDB5" wp14:editId="092AAF3B">
                  <wp:extent cx="3009900" cy="3267075"/>
                  <wp:effectExtent l="0" t="0" r="0" b="0"/>
                  <wp:docPr id="165"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tc>
      </w:tr>
      <w:tr w:rsidR="00C43DB0" w:rsidRPr="00F535BC" w14:paraId="1791EB18" w14:textId="77777777" w:rsidTr="005E7F67">
        <w:tc>
          <w:tcPr>
            <w:tcW w:w="4671" w:type="dxa"/>
          </w:tcPr>
          <w:p w14:paraId="14544A3D" w14:textId="77777777" w:rsidR="00C43DB0" w:rsidRPr="00F535BC" w:rsidRDefault="00C43DB0" w:rsidP="00F535BC">
            <w:pPr>
              <w:ind w:firstLine="709"/>
              <w:contextualSpacing/>
              <w:jc w:val="center"/>
            </w:pPr>
            <w:r w:rsidRPr="00F535BC">
              <w:t>а</w:t>
            </w:r>
          </w:p>
        </w:tc>
        <w:tc>
          <w:tcPr>
            <w:tcW w:w="4956" w:type="dxa"/>
          </w:tcPr>
          <w:p w14:paraId="00B0BEBC" w14:textId="15A00AC3" w:rsidR="00C43DB0" w:rsidRPr="00F535BC" w:rsidRDefault="00F535BC" w:rsidP="00F535BC">
            <w:pPr>
              <w:ind w:firstLine="709"/>
              <w:contextualSpacing/>
              <w:jc w:val="center"/>
              <w:rPr>
                <w:lang w:val="kk-KZ"/>
              </w:rPr>
            </w:pPr>
            <w:r>
              <w:rPr>
                <w:lang w:val="kk-KZ"/>
              </w:rPr>
              <w:t>б</w:t>
            </w:r>
          </w:p>
        </w:tc>
      </w:tr>
    </w:tbl>
    <w:p w14:paraId="53F4C56B" w14:textId="77777777" w:rsidR="00C43DB0" w:rsidRPr="00F535BC" w:rsidRDefault="00C43DB0" w:rsidP="00693088">
      <w:pPr>
        <w:ind w:firstLine="709"/>
        <w:contextualSpacing/>
        <w:jc w:val="both"/>
        <w:rPr>
          <w:sz w:val="16"/>
          <w:szCs w:val="16"/>
        </w:rPr>
      </w:pPr>
    </w:p>
    <w:p w14:paraId="70468D12" w14:textId="4A7314CB" w:rsidR="00C43DB0" w:rsidRPr="00CD1AF5" w:rsidRDefault="00C43DB0" w:rsidP="00F535BC">
      <w:pPr>
        <w:contextualSpacing/>
        <w:jc w:val="center"/>
        <w:rPr>
          <w:sz w:val="28"/>
          <w:szCs w:val="28"/>
        </w:rPr>
      </w:pPr>
      <w:r w:rsidRPr="00CD1AF5">
        <w:rPr>
          <w:sz w:val="28"/>
          <w:szCs w:val="28"/>
        </w:rPr>
        <w:t xml:space="preserve">Рисунок </w:t>
      </w:r>
      <w:r w:rsidR="00167A82">
        <w:rPr>
          <w:sz w:val="28"/>
          <w:szCs w:val="28"/>
          <w:lang w:val="kk-KZ"/>
        </w:rPr>
        <w:t>63</w:t>
      </w:r>
      <w:r w:rsidR="00D71A27">
        <w:rPr>
          <w:sz w:val="28"/>
          <w:szCs w:val="28"/>
          <w:lang w:val="kk-KZ"/>
        </w:rPr>
        <w:t xml:space="preserve"> </w:t>
      </w:r>
      <w:r w:rsidRPr="00CD1AF5">
        <w:rPr>
          <w:sz w:val="28"/>
          <w:szCs w:val="28"/>
        </w:rPr>
        <w:t>– Корректирующие действия Задачи 2 по результатам Задачи 1</w:t>
      </w:r>
    </w:p>
    <w:p w14:paraId="5D9EE2F9" w14:textId="77777777" w:rsidR="00C43DB0" w:rsidRPr="00CD1AF5" w:rsidRDefault="00C43DB0" w:rsidP="00693088">
      <w:pPr>
        <w:ind w:firstLine="709"/>
        <w:contextualSpacing/>
        <w:jc w:val="both"/>
        <w:rPr>
          <w:sz w:val="28"/>
          <w:szCs w:val="28"/>
        </w:rPr>
      </w:pPr>
    </w:p>
    <w:p w14:paraId="337658FA" w14:textId="53C78F77" w:rsidR="00C43DB0" w:rsidRPr="00CD1AF5" w:rsidRDefault="00C43DB0" w:rsidP="00693088">
      <w:pPr>
        <w:ind w:firstLine="709"/>
        <w:contextualSpacing/>
        <w:jc w:val="both"/>
        <w:rPr>
          <w:sz w:val="28"/>
          <w:szCs w:val="28"/>
        </w:rPr>
      </w:pPr>
      <w:r w:rsidRPr="00CD1AF5">
        <w:rPr>
          <w:sz w:val="28"/>
          <w:szCs w:val="28"/>
        </w:rPr>
        <w:t xml:space="preserve">Корректирующие действия рисунка </w:t>
      </w:r>
      <w:r w:rsidR="00D71A27">
        <w:rPr>
          <w:sz w:val="28"/>
          <w:szCs w:val="28"/>
          <w:lang w:val="kk-KZ"/>
        </w:rPr>
        <w:t>63</w:t>
      </w:r>
      <w:r w:rsidRPr="00CD1AF5">
        <w:rPr>
          <w:sz w:val="28"/>
          <w:szCs w:val="28"/>
        </w:rPr>
        <w:t xml:space="preserve"> позволяют производить корректировку деформации контура насыпи по откосу и подстилающего основания (локации А – D), полученных численным моделированием натурной насыпи на основании результатов численного моделирования масштабной насыпи, которая в свою очередь может быть выверена на основании модельных испытаний.</w:t>
      </w:r>
    </w:p>
    <w:p w14:paraId="566C0306" w14:textId="77777777" w:rsidR="00907493" w:rsidRPr="00907493" w:rsidRDefault="00907493" w:rsidP="00693088">
      <w:pPr>
        <w:ind w:firstLine="709"/>
        <w:contextualSpacing/>
        <w:jc w:val="both"/>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5016"/>
      </w:tblGrid>
      <w:tr w:rsidR="00C43DB0" w:rsidRPr="00CD1AF5" w14:paraId="2E44D697" w14:textId="77777777" w:rsidTr="009402FD">
        <w:tc>
          <w:tcPr>
            <w:tcW w:w="4728" w:type="dxa"/>
          </w:tcPr>
          <w:p w14:paraId="62BA725E" w14:textId="77777777" w:rsidR="00C43DB0" w:rsidRPr="00CD1AF5" w:rsidRDefault="00C43DB0" w:rsidP="00693088">
            <w:pPr>
              <w:contextualSpacing/>
              <w:jc w:val="center"/>
              <w:rPr>
                <w:sz w:val="28"/>
                <w:szCs w:val="28"/>
              </w:rPr>
            </w:pPr>
            <w:r w:rsidRPr="00CD1AF5">
              <w:rPr>
                <w:noProof/>
                <w:sz w:val="28"/>
                <w:szCs w:val="28"/>
              </w:rPr>
              <w:drawing>
                <wp:inline distT="0" distB="0" distL="0" distR="0" wp14:anchorId="7D08CD16" wp14:editId="577DB603">
                  <wp:extent cx="2914650" cy="3143250"/>
                  <wp:effectExtent l="0" t="0" r="0" b="0"/>
                  <wp:docPr id="166"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tc>
        <w:tc>
          <w:tcPr>
            <w:tcW w:w="4616" w:type="dxa"/>
          </w:tcPr>
          <w:p w14:paraId="25C2690D" w14:textId="77777777" w:rsidR="00C43DB0" w:rsidRPr="00CD1AF5" w:rsidRDefault="00C43DB0" w:rsidP="00693088">
            <w:pPr>
              <w:contextualSpacing/>
              <w:jc w:val="center"/>
              <w:rPr>
                <w:sz w:val="28"/>
                <w:szCs w:val="28"/>
              </w:rPr>
            </w:pPr>
            <w:r w:rsidRPr="00CD1AF5">
              <w:rPr>
                <w:noProof/>
                <w:sz w:val="28"/>
                <w:szCs w:val="28"/>
              </w:rPr>
              <w:drawing>
                <wp:inline distT="0" distB="0" distL="0" distR="0" wp14:anchorId="7B4A4CBC" wp14:editId="403435DF">
                  <wp:extent cx="3048000" cy="3095625"/>
                  <wp:effectExtent l="0" t="0" r="0" b="0"/>
                  <wp:docPr id="167"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tc>
      </w:tr>
      <w:tr w:rsidR="00C43DB0" w:rsidRPr="00907493" w14:paraId="509DAA6B" w14:textId="77777777" w:rsidTr="009402FD">
        <w:tc>
          <w:tcPr>
            <w:tcW w:w="4728" w:type="dxa"/>
          </w:tcPr>
          <w:p w14:paraId="21E9218B" w14:textId="77777777" w:rsidR="00C43DB0" w:rsidRPr="00907493" w:rsidRDefault="00C43DB0" w:rsidP="00693088">
            <w:pPr>
              <w:contextualSpacing/>
              <w:jc w:val="center"/>
            </w:pPr>
            <w:r w:rsidRPr="00907493">
              <w:t>а</w:t>
            </w:r>
          </w:p>
        </w:tc>
        <w:tc>
          <w:tcPr>
            <w:tcW w:w="4616" w:type="dxa"/>
          </w:tcPr>
          <w:p w14:paraId="07B89E4D" w14:textId="18B7071C" w:rsidR="00C43DB0" w:rsidRPr="00907493" w:rsidRDefault="00907493" w:rsidP="00693088">
            <w:pPr>
              <w:contextualSpacing/>
              <w:jc w:val="center"/>
              <w:rPr>
                <w:lang w:val="kk-KZ"/>
              </w:rPr>
            </w:pPr>
            <w:r>
              <w:rPr>
                <w:lang w:val="kk-KZ"/>
              </w:rPr>
              <w:t>б</w:t>
            </w:r>
          </w:p>
        </w:tc>
      </w:tr>
    </w:tbl>
    <w:p w14:paraId="40987D89" w14:textId="77777777" w:rsidR="00907493" w:rsidRPr="00907493" w:rsidRDefault="00907493" w:rsidP="00693088">
      <w:pPr>
        <w:ind w:firstLine="709"/>
        <w:contextualSpacing/>
        <w:jc w:val="both"/>
        <w:rPr>
          <w:sz w:val="16"/>
          <w:szCs w:val="16"/>
          <w:lang w:val="kk-KZ"/>
        </w:rPr>
      </w:pPr>
    </w:p>
    <w:p w14:paraId="4B9F986C" w14:textId="7C9B91C2" w:rsidR="00C43DB0" w:rsidRPr="00CD1AF5" w:rsidRDefault="00C43DB0" w:rsidP="00907493">
      <w:pPr>
        <w:contextualSpacing/>
        <w:jc w:val="center"/>
        <w:rPr>
          <w:sz w:val="28"/>
          <w:szCs w:val="28"/>
        </w:rPr>
      </w:pPr>
      <w:r w:rsidRPr="00CD1AF5">
        <w:rPr>
          <w:sz w:val="28"/>
          <w:szCs w:val="28"/>
        </w:rPr>
        <w:t xml:space="preserve">Рисунок </w:t>
      </w:r>
      <w:r w:rsidR="00167A82">
        <w:rPr>
          <w:sz w:val="28"/>
          <w:szCs w:val="28"/>
          <w:lang w:val="kk-KZ"/>
        </w:rPr>
        <w:t>64</w:t>
      </w:r>
      <w:r w:rsidRPr="00CD1AF5">
        <w:rPr>
          <w:sz w:val="28"/>
          <w:szCs w:val="28"/>
        </w:rPr>
        <w:t xml:space="preserve"> – Корректирующие действия Задачи 2 по результатам Задачи 1 и модельных испытаний</w:t>
      </w:r>
    </w:p>
    <w:p w14:paraId="0CBC87EE" w14:textId="2628E3CE" w:rsidR="005E7F67" w:rsidRDefault="005E7F67" w:rsidP="005E7F67">
      <w:pPr>
        <w:ind w:firstLine="709"/>
        <w:contextualSpacing/>
        <w:jc w:val="both"/>
        <w:rPr>
          <w:sz w:val="28"/>
          <w:szCs w:val="28"/>
          <w:lang w:val="kk-KZ"/>
        </w:rPr>
      </w:pPr>
      <w:r>
        <w:rPr>
          <w:sz w:val="28"/>
          <w:szCs w:val="28"/>
          <w:lang w:val="kk-KZ"/>
        </w:rPr>
        <w:lastRenderedPageBreak/>
        <w:t xml:space="preserve">В соответствии с рисунком </w:t>
      </w:r>
      <w:r w:rsidR="00D71A27">
        <w:rPr>
          <w:sz w:val="28"/>
          <w:szCs w:val="28"/>
          <w:lang w:val="kk-KZ"/>
        </w:rPr>
        <w:t>64</w:t>
      </w:r>
      <w:r>
        <w:rPr>
          <w:sz w:val="28"/>
          <w:szCs w:val="28"/>
          <w:lang w:val="kk-KZ"/>
        </w:rPr>
        <w:t xml:space="preserve">, </w:t>
      </w:r>
      <w:r w:rsidRPr="00907493">
        <w:rPr>
          <w:sz w:val="28"/>
          <w:szCs w:val="28"/>
        </w:rPr>
        <w:t xml:space="preserve">представлены общие корректирующие действия, позволяющие производить выверку результатов перемещений моделирования армированной или не армированной насыпи в реальном масштабе с фактическими характеристиками грунта в </w:t>
      </w:r>
      <w:proofErr w:type="spellStart"/>
      <w:r w:rsidRPr="00907493">
        <w:rPr>
          <w:sz w:val="28"/>
          <w:szCs w:val="28"/>
        </w:rPr>
        <w:t>Plaxis</w:t>
      </w:r>
      <w:proofErr w:type="spellEnd"/>
      <w:r w:rsidRPr="00907493">
        <w:rPr>
          <w:sz w:val="28"/>
          <w:szCs w:val="28"/>
        </w:rPr>
        <w:t>. При этом начальными условиями достоверности получаемых результатов с использованием данного метода оценки остается схожесть инженерно-геологических условий подстилающего основания, грунта насыпи и применяемых элементов армирования [</w:t>
      </w:r>
      <w:hyperlink w:anchor="lit111" w:history="1">
        <w:r w:rsidRPr="00907493">
          <w:rPr>
            <w:rStyle w:val="ae"/>
            <w:color w:val="auto"/>
            <w:sz w:val="28"/>
            <w:szCs w:val="28"/>
            <w:u w:val="none"/>
          </w:rPr>
          <w:t>1</w:t>
        </w:r>
        <w:bookmarkStart w:id="142" w:name="tex107"/>
        <w:bookmarkEnd w:id="142"/>
        <w:r w:rsidR="00EE4EFF">
          <w:rPr>
            <w:rStyle w:val="ae"/>
            <w:color w:val="auto"/>
            <w:sz w:val="28"/>
            <w:szCs w:val="28"/>
            <w:u w:val="none"/>
          </w:rPr>
          <w:t>08</w:t>
        </w:r>
        <w:bookmarkStart w:id="143" w:name="tex112"/>
        <w:bookmarkEnd w:id="143"/>
        <w:r w:rsidRPr="00907493">
          <w:rPr>
            <w:rStyle w:val="ae"/>
            <w:color w:val="auto"/>
            <w:sz w:val="28"/>
            <w:szCs w:val="28"/>
            <w:u w:val="none"/>
          </w:rPr>
          <w:t>-1</w:t>
        </w:r>
        <w:r w:rsidR="00EE4EFF">
          <w:rPr>
            <w:rStyle w:val="ae"/>
            <w:color w:val="auto"/>
            <w:sz w:val="28"/>
            <w:szCs w:val="28"/>
            <w:u w:val="none"/>
          </w:rPr>
          <w:t>17</w:t>
        </w:r>
      </w:hyperlink>
      <w:r w:rsidRPr="00907493">
        <w:rPr>
          <w:sz w:val="28"/>
          <w:szCs w:val="28"/>
        </w:rPr>
        <w:t>]</w:t>
      </w:r>
      <w:bookmarkStart w:id="144" w:name="lit112"/>
      <w:bookmarkEnd w:id="144"/>
      <w:r>
        <w:rPr>
          <w:sz w:val="28"/>
          <w:szCs w:val="28"/>
          <w:lang w:val="kk-KZ"/>
        </w:rPr>
        <w:t>.</w:t>
      </w:r>
      <w:r w:rsidRPr="00907493">
        <w:rPr>
          <w:sz w:val="28"/>
          <w:szCs w:val="28"/>
        </w:rPr>
        <w:t xml:space="preserve"> </w:t>
      </w:r>
    </w:p>
    <w:p w14:paraId="5F7567B4" w14:textId="77777777" w:rsidR="00C43DB0" w:rsidRPr="00CD1AF5" w:rsidRDefault="00C43DB0" w:rsidP="00693088">
      <w:pPr>
        <w:ind w:firstLine="709"/>
        <w:contextualSpacing/>
        <w:jc w:val="both"/>
        <w:rPr>
          <w:sz w:val="28"/>
          <w:szCs w:val="28"/>
        </w:rPr>
      </w:pPr>
      <w:r w:rsidRPr="00CD1AF5">
        <w:rPr>
          <w:sz w:val="28"/>
          <w:szCs w:val="28"/>
        </w:rPr>
        <w:t>В целом была получена методика оценки деформированного состояния насыпи (для оценки общей устойчивости) с использованием методов конечных элементов, результаты которых корректируются на основании модельных масштабных, но все же натурных испытаний.</w:t>
      </w:r>
    </w:p>
    <w:p w14:paraId="2E52F87B" w14:textId="77777777" w:rsidR="00B209B5" w:rsidRPr="00CD1AF5" w:rsidRDefault="00B209B5" w:rsidP="00693088">
      <w:pPr>
        <w:ind w:firstLine="709"/>
        <w:contextualSpacing/>
        <w:jc w:val="both"/>
        <w:rPr>
          <w:sz w:val="28"/>
          <w:szCs w:val="28"/>
        </w:rPr>
      </w:pPr>
    </w:p>
    <w:p w14:paraId="789F656B" w14:textId="30CC2944" w:rsidR="009A2717" w:rsidRPr="00CD1AF5" w:rsidRDefault="009A2717" w:rsidP="00693088">
      <w:pPr>
        <w:pStyle w:val="2"/>
        <w:spacing w:before="0"/>
      </w:pPr>
      <w:bookmarkStart w:id="145" w:name="_Toc195095292"/>
      <w:r w:rsidRPr="00CD1AF5">
        <w:t xml:space="preserve">Выводы по </w:t>
      </w:r>
      <w:r w:rsidR="00907493">
        <w:rPr>
          <w:lang w:val="kk-KZ"/>
        </w:rPr>
        <w:t>разделу</w:t>
      </w:r>
      <w:bookmarkEnd w:id="145"/>
      <w:r w:rsidR="00907493">
        <w:rPr>
          <w:lang w:val="kk-KZ"/>
        </w:rPr>
        <w:t>:</w:t>
      </w:r>
    </w:p>
    <w:p w14:paraId="6E2FC5A9" w14:textId="0EDBBF4D" w:rsidR="00ED00AA" w:rsidRPr="00CD1AF5" w:rsidRDefault="00116551" w:rsidP="00693088">
      <w:pPr>
        <w:ind w:firstLine="709"/>
        <w:contextualSpacing/>
        <w:jc w:val="both"/>
        <w:rPr>
          <w:sz w:val="28"/>
          <w:szCs w:val="28"/>
        </w:rPr>
      </w:pPr>
      <w:r w:rsidRPr="00CD1AF5">
        <w:rPr>
          <w:sz w:val="28"/>
          <w:szCs w:val="28"/>
        </w:rPr>
        <w:t xml:space="preserve">1. </w:t>
      </w:r>
      <w:r w:rsidR="00ED00AA" w:rsidRPr="00CD1AF5">
        <w:rPr>
          <w:sz w:val="28"/>
          <w:szCs w:val="28"/>
        </w:rPr>
        <w:t xml:space="preserve">В </w:t>
      </w:r>
      <w:proofErr w:type="spellStart"/>
      <w:r w:rsidR="00ED00AA" w:rsidRPr="00CD1AF5">
        <w:rPr>
          <w:sz w:val="28"/>
          <w:szCs w:val="28"/>
        </w:rPr>
        <w:t>четверто</w:t>
      </w:r>
      <w:proofErr w:type="spellEnd"/>
      <w:r w:rsidR="00907493">
        <w:rPr>
          <w:sz w:val="28"/>
          <w:szCs w:val="28"/>
          <w:lang w:val="kk-KZ"/>
        </w:rPr>
        <w:t>м</w:t>
      </w:r>
      <w:r w:rsidR="00ED00AA" w:rsidRPr="00CD1AF5">
        <w:rPr>
          <w:sz w:val="28"/>
          <w:szCs w:val="28"/>
        </w:rPr>
        <w:t xml:space="preserve"> </w:t>
      </w:r>
      <w:r w:rsidR="00907493">
        <w:rPr>
          <w:sz w:val="28"/>
          <w:szCs w:val="28"/>
          <w:lang w:val="kk-KZ"/>
        </w:rPr>
        <w:t>разделе</w:t>
      </w:r>
      <w:r w:rsidR="00ED00AA" w:rsidRPr="00CD1AF5">
        <w:rPr>
          <w:sz w:val="28"/>
          <w:szCs w:val="28"/>
        </w:rPr>
        <w:t xml:space="preserve"> проведено численное моделирование с целью детального изучения поведения армированных и неармированных грунтовых насыпей при различных условиях эксплуатации и нагрузках. Численное моделирование с использованием двухмерных (2D) моделей продемонстрировало высокую точность и надежность для оценки устойчивости конструкций, подтверждая результаты лабораторных и модельных испытаний.</w:t>
      </w:r>
    </w:p>
    <w:p w14:paraId="5A2CC092" w14:textId="4F18F1EB" w:rsidR="007E3ECD" w:rsidRPr="00CD1AF5" w:rsidRDefault="007E3ECD" w:rsidP="00693088">
      <w:pPr>
        <w:ind w:firstLine="709"/>
        <w:jc w:val="both"/>
        <w:rPr>
          <w:sz w:val="28"/>
          <w:szCs w:val="28"/>
        </w:rPr>
      </w:pPr>
      <w:r w:rsidRPr="00CD1AF5">
        <w:rPr>
          <w:sz w:val="28"/>
          <w:szCs w:val="28"/>
        </w:rPr>
        <w:t>2. Анализ интерфейса (необходимого для моделирования сопротивлений георешетки с учетом проскальзывания по грунту в результате потери устойчивости насыпи), выполнен на основании результатов лабораторных испытаний на выдергивание. Получены данные о сопротивлении (несущей способности) георешетки выдергиванию по грунтовому основанию, которые в среднем составили 1.602 кН или 163,3 кг. С учетом средней максимальной несущей способностью георешетки (выполненной испытаниями на разрыв) 250</w:t>
      </w:r>
      <w:r w:rsidR="00907493">
        <w:rPr>
          <w:sz w:val="28"/>
          <w:szCs w:val="28"/>
          <w:lang w:val="kk-KZ"/>
        </w:rPr>
        <w:t> </w:t>
      </w:r>
      <w:r w:rsidRPr="00CD1AF5">
        <w:rPr>
          <w:sz w:val="28"/>
          <w:szCs w:val="28"/>
        </w:rPr>
        <w:t>кг, понижающий коэффициент интерфейса равен 0,65.</w:t>
      </w:r>
    </w:p>
    <w:p w14:paraId="05950A26" w14:textId="1F90D7DC" w:rsidR="00ED00AA" w:rsidRPr="00CD1AF5" w:rsidRDefault="007E3ECD" w:rsidP="00693088">
      <w:pPr>
        <w:ind w:firstLine="709"/>
        <w:contextualSpacing/>
        <w:jc w:val="both"/>
        <w:rPr>
          <w:sz w:val="28"/>
          <w:szCs w:val="28"/>
        </w:rPr>
      </w:pPr>
      <w:r w:rsidRPr="00CD1AF5">
        <w:rPr>
          <w:sz w:val="28"/>
          <w:szCs w:val="28"/>
        </w:rPr>
        <w:t>3</w:t>
      </w:r>
      <w:r w:rsidR="00ED00AA" w:rsidRPr="00CD1AF5">
        <w:rPr>
          <w:sz w:val="28"/>
          <w:szCs w:val="28"/>
        </w:rPr>
        <w:t>. Результаты моделирования показали значительное снижение как вертикальных, так и горизонтальных деформаций в армированных насыпях:</w:t>
      </w:r>
    </w:p>
    <w:p w14:paraId="4E33B829" w14:textId="38453481" w:rsidR="00DC50BC" w:rsidRPr="008B53B9" w:rsidRDefault="00907493" w:rsidP="004B05C9">
      <w:pPr>
        <w:pStyle w:val="21"/>
        <w:numPr>
          <w:ilvl w:val="0"/>
          <w:numId w:val="5"/>
        </w:numPr>
        <w:tabs>
          <w:tab w:val="left" w:pos="1134"/>
        </w:tabs>
        <w:spacing w:after="0" w:line="240" w:lineRule="auto"/>
        <w:ind w:left="0" w:firstLine="851"/>
        <w:contextualSpacing/>
        <w:jc w:val="both"/>
        <w:rPr>
          <w:sz w:val="28"/>
          <w:szCs w:val="28"/>
        </w:rPr>
      </w:pPr>
      <w:r w:rsidRPr="00907493">
        <w:rPr>
          <w:sz w:val="28"/>
          <w:szCs w:val="28"/>
        </w:rPr>
        <w:t>р</w:t>
      </w:r>
      <w:r w:rsidR="00DC50BC" w:rsidRPr="00907493">
        <w:rPr>
          <w:sz w:val="28"/>
          <w:szCs w:val="28"/>
        </w:rPr>
        <w:t xml:space="preserve">езультаты численного моделирования Задачи 1 так же представлены зависимостями между заданным смещением грунта и деформациями насыпи выбранных локаций. В целом была выявлена схожая тенденция деформированного поведения насыпи: максимальные вертикальные перемещения в обоих случаях (на армированной и армированной насыпи) наблюдены в точках С, минимальные – в точках В. Выполнены сравнения вертикальных составляющих общего перемещения численного моделирования с лотковыми испытаниями. В обоих случаях наблюдается тенденция увеличения процентного расхождения данных по мере удаления от источника возбуждения, если в непосредственной близи от заданного смещения (локация С) разница составила в среднем 3,8 и 1,3% (не армированной и армированной моделями), то в максимально удаленной точке (локация В) разница в среднем составила 79,5 и 180% (соответственно). На основании полученных данных сравнения были получены корректирующие показатели (выраженные функциями) вертикальных, горизонтальных и результирующих перемещений, </w:t>
      </w:r>
      <w:r w:rsidR="00DC50BC" w:rsidRPr="008B53B9">
        <w:rPr>
          <w:sz w:val="28"/>
          <w:szCs w:val="28"/>
        </w:rPr>
        <w:lastRenderedPageBreak/>
        <w:t>зависящих от расстояния до источника заданного смещения или в реальности от смещения грунтов подстилающего основания</w:t>
      </w:r>
      <w:r w:rsidR="00F535BC" w:rsidRPr="008B53B9">
        <w:rPr>
          <w:sz w:val="28"/>
          <w:szCs w:val="28"/>
          <w:lang w:val="kk-KZ"/>
        </w:rPr>
        <w:t xml:space="preserve"> </w:t>
      </w:r>
      <w:r w:rsidR="00FF6BB9" w:rsidRPr="008B53B9">
        <w:rPr>
          <w:sz w:val="28"/>
          <w:szCs w:val="28"/>
        </w:rPr>
        <w:t>[</w:t>
      </w:r>
      <w:hyperlink w:anchor="lit116" w:history="1">
        <w:r w:rsidR="00FF6BB9" w:rsidRPr="008B53B9">
          <w:rPr>
            <w:rStyle w:val="ae"/>
            <w:color w:val="auto"/>
            <w:sz w:val="28"/>
            <w:szCs w:val="28"/>
            <w:u w:val="none"/>
          </w:rPr>
          <w:t>11</w:t>
        </w:r>
        <w:r w:rsidR="008B53B9">
          <w:rPr>
            <w:rStyle w:val="ae"/>
            <w:color w:val="auto"/>
            <w:sz w:val="28"/>
            <w:szCs w:val="28"/>
            <w:u w:val="none"/>
          </w:rPr>
          <w:t>3</w:t>
        </w:r>
        <w:r w:rsidR="007F566D" w:rsidRPr="008B53B9">
          <w:rPr>
            <w:rStyle w:val="ae"/>
            <w:color w:val="auto"/>
            <w:sz w:val="28"/>
            <w:szCs w:val="28"/>
            <w:u w:val="none"/>
            <w:lang w:val="kk-KZ"/>
          </w:rPr>
          <w:t xml:space="preserve">, </w:t>
        </w:r>
        <w:r w:rsidR="008B53B9">
          <w:rPr>
            <w:rStyle w:val="ae"/>
            <w:color w:val="auto"/>
            <w:sz w:val="28"/>
            <w:szCs w:val="28"/>
            <w:u w:val="none"/>
            <w:lang w:val="kk-KZ"/>
          </w:rPr>
          <w:t>р</w:t>
        </w:r>
        <w:r w:rsidR="007F566D" w:rsidRPr="008B53B9">
          <w:rPr>
            <w:rStyle w:val="ae"/>
            <w:color w:val="auto"/>
            <w:sz w:val="28"/>
            <w:szCs w:val="28"/>
            <w:u w:val="none"/>
            <w:lang w:val="kk-KZ"/>
          </w:rPr>
          <w:t>.</w:t>
        </w:r>
        <w:r w:rsidR="008B53B9" w:rsidRPr="008B53B9">
          <w:rPr>
            <w:rStyle w:val="ae"/>
            <w:color w:val="auto"/>
            <w:sz w:val="28"/>
            <w:szCs w:val="28"/>
            <w:u w:val="none"/>
            <w:lang w:val="kk-KZ"/>
          </w:rPr>
          <w:t xml:space="preserve"> </w:t>
        </w:r>
        <w:r w:rsidR="008B53B9">
          <w:rPr>
            <w:rStyle w:val="ae"/>
            <w:color w:val="auto"/>
            <w:sz w:val="28"/>
            <w:szCs w:val="28"/>
            <w:u w:val="none"/>
            <w:lang w:val="kk-KZ"/>
          </w:rPr>
          <w:t>194-201</w:t>
        </w:r>
        <w:r w:rsidR="007F566D" w:rsidRPr="008B53B9">
          <w:rPr>
            <w:rStyle w:val="ae"/>
            <w:color w:val="auto"/>
            <w:sz w:val="28"/>
            <w:szCs w:val="28"/>
            <w:u w:val="none"/>
            <w:lang w:val="kk-KZ"/>
          </w:rPr>
          <w:t>; 11</w:t>
        </w:r>
        <w:r w:rsidR="008B53B9">
          <w:rPr>
            <w:rStyle w:val="ae"/>
            <w:color w:val="auto"/>
            <w:sz w:val="28"/>
            <w:szCs w:val="28"/>
            <w:u w:val="none"/>
            <w:lang w:val="kk-KZ"/>
          </w:rPr>
          <w:t>4</w:t>
        </w:r>
        <w:r w:rsidR="007F566D" w:rsidRPr="008B53B9">
          <w:rPr>
            <w:rStyle w:val="ae"/>
            <w:color w:val="auto"/>
            <w:sz w:val="28"/>
            <w:szCs w:val="28"/>
            <w:u w:val="none"/>
            <w:lang w:val="kk-KZ"/>
          </w:rPr>
          <w:t xml:space="preserve">, </w:t>
        </w:r>
        <w:r w:rsidR="008B53B9">
          <w:rPr>
            <w:rStyle w:val="ae"/>
            <w:color w:val="auto"/>
            <w:sz w:val="28"/>
            <w:szCs w:val="28"/>
            <w:u w:val="none"/>
            <w:lang w:val="kk-KZ"/>
          </w:rPr>
          <w:t>р</w:t>
        </w:r>
        <w:r w:rsidR="008B53B9" w:rsidRPr="008B53B9">
          <w:rPr>
            <w:rStyle w:val="ae"/>
            <w:color w:val="auto"/>
            <w:sz w:val="28"/>
            <w:szCs w:val="28"/>
            <w:u w:val="none"/>
            <w:lang w:val="kk-KZ"/>
          </w:rPr>
          <w:t xml:space="preserve">. </w:t>
        </w:r>
        <w:r w:rsidR="008B53B9">
          <w:rPr>
            <w:rStyle w:val="ae"/>
            <w:color w:val="auto"/>
            <w:sz w:val="28"/>
            <w:szCs w:val="28"/>
            <w:u w:val="none"/>
            <w:lang w:val="kk-KZ"/>
          </w:rPr>
          <w:t xml:space="preserve">363-368; </w:t>
        </w:r>
        <w:r w:rsidR="007F566D" w:rsidRPr="008B53B9">
          <w:rPr>
            <w:rStyle w:val="ae"/>
            <w:color w:val="auto"/>
            <w:sz w:val="28"/>
            <w:szCs w:val="28"/>
            <w:u w:val="none"/>
            <w:lang w:val="kk-KZ"/>
          </w:rPr>
          <w:t>11</w:t>
        </w:r>
        <w:r w:rsidR="008B53B9">
          <w:rPr>
            <w:rStyle w:val="ae"/>
            <w:color w:val="auto"/>
            <w:sz w:val="28"/>
            <w:szCs w:val="28"/>
            <w:u w:val="none"/>
            <w:lang w:val="kk-KZ"/>
          </w:rPr>
          <w:t>5</w:t>
        </w:r>
        <w:r w:rsidR="007F566D" w:rsidRPr="008B53B9">
          <w:rPr>
            <w:rStyle w:val="ae"/>
            <w:color w:val="auto"/>
            <w:sz w:val="28"/>
            <w:szCs w:val="28"/>
            <w:u w:val="none"/>
            <w:lang w:val="kk-KZ"/>
          </w:rPr>
          <w:t xml:space="preserve">, </w:t>
        </w:r>
        <w:r w:rsidR="008B53B9" w:rsidRPr="008B53B9">
          <w:rPr>
            <w:rStyle w:val="ae"/>
            <w:color w:val="auto"/>
            <w:sz w:val="28"/>
            <w:szCs w:val="28"/>
            <w:u w:val="none"/>
            <w:lang w:val="kk-KZ"/>
          </w:rPr>
          <w:t>с</w:t>
        </w:r>
        <w:r w:rsidR="007F566D" w:rsidRPr="008B53B9">
          <w:rPr>
            <w:rStyle w:val="ae"/>
            <w:color w:val="auto"/>
            <w:sz w:val="28"/>
            <w:szCs w:val="28"/>
            <w:u w:val="none"/>
            <w:lang w:val="kk-KZ"/>
          </w:rPr>
          <w:t>.</w:t>
        </w:r>
        <w:r w:rsidR="008B53B9" w:rsidRPr="008B53B9">
          <w:rPr>
            <w:rStyle w:val="ae"/>
            <w:color w:val="auto"/>
            <w:sz w:val="28"/>
            <w:szCs w:val="28"/>
            <w:u w:val="none"/>
            <w:lang w:val="kk-KZ"/>
          </w:rPr>
          <w:t xml:space="preserve"> </w:t>
        </w:r>
        <w:r w:rsidR="008B53B9">
          <w:rPr>
            <w:rStyle w:val="ae"/>
            <w:color w:val="auto"/>
            <w:sz w:val="28"/>
            <w:szCs w:val="28"/>
            <w:u w:val="none"/>
            <w:lang w:val="kk-KZ"/>
          </w:rPr>
          <w:t>7</w:t>
        </w:r>
        <w:r w:rsidR="008B53B9" w:rsidRPr="008B53B9">
          <w:rPr>
            <w:rStyle w:val="ae"/>
            <w:color w:val="auto"/>
            <w:sz w:val="28"/>
            <w:szCs w:val="28"/>
            <w:u w:val="none"/>
            <w:lang w:val="kk-KZ"/>
          </w:rPr>
          <w:t>-</w:t>
        </w:r>
        <w:r w:rsidR="008B53B9">
          <w:rPr>
            <w:rStyle w:val="ae"/>
            <w:color w:val="auto"/>
            <w:sz w:val="28"/>
            <w:szCs w:val="28"/>
            <w:u w:val="none"/>
            <w:lang w:val="kk-KZ"/>
          </w:rPr>
          <w:t>8</w:t>
        </w:r>
        <w:r w:rsidR="007F566D" w:rsidRPr="008B53B9">
          <w:rPr>
            <w:rStyle w:val="ae"/>
            <w:color w:val="auto"/>
            <w:sz w:val="28"/>
            <w:szCs w:val="28"/>
            <w:u w:val="none"/>
            <w:lang w:val="kk-KZ"/>
          </w:rPr>
          <w:t xml:space="preserve">; </w:t>
        </w:r>
        <w:r w:rsidR="00FF6BB9" w:rsidRPr="008B53B9">
          <w:rPr>
            <w:rStyle w:val="ae"/>
            <w:color w:val="auto"/>
            <w:sz w:val="28"/>
            <w:szCs w:val="28"/>
            <w:u w:val="none"/>
          </w:rPr>
          <w:t>1</w:t>
        </w:r>
        <w:bookmarkStart w:id="146" w:name="tex116"/>
        <w:bookmarkEnd w:id="146"/>
        <w:r w:rsidR="00FF6BB9" w:rsidRPr="008B53B9">
          <w:rPr>
            <w:rStyle w:val="ae"/>
            <w:color w:val="auto"/>
            <w:sz w:val="28"/>
            <w:szCs w:val="28"/>
            <w:u w:val="none"/>
          </w:rPr>
          <w:t>1</w:t>
        </w:r>
        <w:r w:rsidR="008B53B9">
          <w:rPr>
            <w:rStyle w:val="ae"/>
            <w:color w:val="auto"/>
            <w:sz w:val="28"/>
            <w:szCs w:val="28"/>
            <w:u w:val="none"/>
          </w:rPr>
          <w:t>6</w:t>
        </w:r>
      </w:hyperlink>
      <w:r w:rsidR="007F566D" w:rsidRPr="008B53B9">
        <w:rPr>
          <w:sz w:val="28"/>
          <w:szCs w:val="28"/>
          <w:lang w:val="kk-KZ"/>
        </w:rPr>
        <w:t xml:space="preserve">, </w:t>
      </w:r>
      <w:r w:rsidR="008B53B9" w:rsidRPr="008B53B9">
        <w:rPr>
          <w:sz w:val="28"/>
          <w:szCs w:val="28"/>
          <w:lang w:val="kk-KZ"/>
        </w:rPr>
        <w:t>с</w:t>
      </w:r>
      <w:r w:rsidR="007F566D" w:rsidRPr="008B53B9">
        <w:rPr>
          <w:sz w:val="28"/>
          <w:szCs w:val="28"/>
          <w:lang w:val="kk-KZ"/>
        </w:rPr>
        <w:t>.</w:t>
      </w:r>
      <w:r w:rsidR="008B53B9" w:rsidRPr="008B53B9">
        <w:rPr>
          <w:sz w:val="28"/>
          <w:szCs w:val="28"/>
          <w:lang w:val="kk-KZ"/>
        </w:rPr>
        <w:t xml:space="preserve"> </w:t>
      </w:r>
      <w:r w:rsidR="008B53B9">
        <w:rPr>
          <w:sz w:val="28"/>
          <w:szCs w:val="28"/>
          <w:lang w:val="kk-KZ"/>
        </w:rPr>
        <w:t>63-68</w:t>
      </w:r>
      <w:r w:rsidR="00FF6BB9" w:rsidRPr="008B53B9">
        <w:rPr>
          <w:sz w:val="28"/>
          <w:szCs w:val="28"/>
        </w:rPr>
        <w:t>]</w:t>
      </w:r>
      <w:r w:rsidRPr="008B53B9">
        <w:rPr>
          <w:sz w:val="28"/>
          <w:szCs w:val="28"/>
          <w:lang w:val="kk-KZ"/>
        </w:rPr>
        <w:t>;</w:t>
      </w:r>
    </w:p>
    <w:p w14:paraId="28688E9C" w14:textId="390B7A54" w:rsidR="00DC50BC" w:rsidRPr="008B53B9" w:rsidRDefault="00907493" w:rsidP="004B05C9">
      <w:pPr>
        <w:pStyle w:val="a4"/>
        <w:numPr>
          <w:ilvl w:val="0"/>
          <w:numId w:val="5"/>
        </w:numPr>
        <w:tabs>
          <w:tab w:val="left" w:pos="1134"/>
        </w:tabs>
        <w:spacing w:after="0" w:line="240" w:lineRule="auto"/>
        <w:ind w:left="0" w:firstLine="851"/>
        <w:jc w:val="both"/>
        <w:rPr>
          <w:rFonts w:ascii="Times New Roman" w:hAnsi="Times New Roman" w:cs="Times New Roman"/>
          <w:sz w:val="28"/>
          <w:szCs w:val="28"/>
        </w:rPr>
      </w:pPr>
      <w:r w:rsidRPr="008B53B9">
        <w:rPr>
          <w:rFonts w:ascii="Times New Roman" w:hAnsi="Times New Roman" w:cs="Times New Roman"/>
          <w:sz w:val="28"/>
          <w:szCs w:val="28"/>
        </w:rPr>
        <w:t>р</w:t>
      </w:r>
      <w:r w:rsidR="00DC50BC" w:rsidRPr="008B53B9">
        <w:rPr>
          <w:rFonts w:ascii="Times New Roman" w:hAnsi="Times New Roman" w:cs="Times New Roman"/>
          <w:sz w:val="28"/>
          <w:szCs w:val="28"/>
        </w:rPr>
        <w:t xml:space="preserve">езультаты численного моделирования Задачи 2 представлены аналогичными Задачи 1 зависимостями. Полученные деформации (вертикальные, горизонтальные и результирующие) Задачи 2 имеют схожий </w:t>
      </w:r>
      <w:r w:rsidR="00DC50BC" w:rsidRPr="00907493">
        <w:rPr>
          <w:rFonts w:ascii="Times New Roman" w:hAnsi="Times New Roman" w:cs="Times New Roman"/>
          <w:sz w:val="28"/>
          <w:szCs w:val="28"/>
        </w:rPr>
        <w:t xml:space="preserve">характер по качеству деформирования с Задачей 1, однако количественные показатели носят индивидуальный характер. Сравнения результатов численных моделирований Задачи 2 к Задаче 1 выражены коэффициентами соотношений, выполнены с учетом масштабов моделей 1:30. Анализ полученных коэффициентов показал, что максимальная сходимость в обоих случаях (не армированной и армированной моделей) выявлена в локации С, которым соответствуют минимальные коэффициентами соотношений 0,99 (в обоих случаях). Минимальная сходимость, которому соответствуют максимальные </w:t>
      </w:r>
      <w:r w:rsidR="00DC50BC" w:rsidRPr="008B53B9">
        <w:rPr>
          <w:rFonts w:ascii="Times New Roman" w:hAnsi="Times New Roman" w:cs="Times New Roman"/>
          <w:sz w:val="28"/>
          <w:szCs w:val="28"/>
        </w:rPr>
        <w:t>коэффициенты соотношений выявлены в локации В: 3,42 и 3,74 (для не армированной и армированной моделей соответственно) [</w:t>
      </w:r>
      <w:hyperlink w:anchor="lit120" w:history="1">
        <w:r w:rsidR="00DC50BC" w:rsidRPr="008B53B9">
          <w:rPr>
            <w:rStyle w:val="ae"/>
            <w:rFonts w:ascii="Times New Roman" w:hAnsi="Times New Roman" w:cs="Times New Roman"/>
            <w:color w:val="auto"/>
            <w:sz w:val="28"/>
            <w:szCs w:val="28"/>
            <w:u w:val="none"/>
          </w:rPr>
          <w:t>1</w:t>
        </w:r>
        <w:bookmarkStart w:id="147" w:name="tex115"/>
        <w:bookmarkEnd w:id="147"/>
        <w:r w:rsidR="008B53B9" w:rsidRPr="008B53B9">
          <w:rPr>
            <w:rStyle w:val="ae"/>
            <w:rFonts w:ascii="Times New Roman" w:hAnsi="Times New Roman" w:cs="Times New Roman"/>
            <w:color w:val="auto"/>
            <w:sz w:val="28"/>
            <w:szCs w:val="28"/>
            <w:u w:val="none"/>
          </w:rPr>
          <w:t>17</w:t>
        </w:r>
        <w:r w:rsidR="007F566D" w:rsidRPr="008B53B9">
          <w:rPr>
            <w:rStyle w:val="ae"/>
            <w:rFonts w:ascii="Times New Roman" w:hAnsi="Times New Roman" w:cs="Times New Roman"/>
            <w:color w:val="auto"/>
            <w:sz w:val="28"/>
            <w:szCs w:val="28"/>
            <w:u w:val="none"/>
            <w:lang w:val="kk-KZ"/>
          </w:rPr>
          <w:t xml:space="preserve">, </w:t>
        </w:r>
        <w:r w:rsidR="008B53B9" w:rsidRPr="008B53B9">
          <w:rPr>
            <w:rStyle w:val="ae"/>
            <w:rFonts w:ascii="Times New Roman" w:hAnsi="Times New Roman" w:cs="Times New Roman"/>
            <w:color w:val="auto"/>
            <w:sz w:val="28"/>
            <w:szCs w:val="28"/>
            <w:u w:val="none"/>
            <w:lang w:val="kk-KZ"/>
          </w:rPr>
          <w:t>с</w:t>
        </w:r>
        <w:r w:rsidR="007F566D" w:rsidRPr="008B53B9">
          <w:rPr>
            <w:rStyle w:val="ae"/>
            <w:rFonts w:ascii="Times New Roman" w:hAnsi="Times New Roman" w:cs="Times New Roman"/>
            <w:color w:val="auto"/>
            <w:sz w:val="28"/>
            <w:szCs w:val="28"/>
            <w:u w:val="none"/>
            <w:lang w:val="kk-KZ"/>
          </w:rPr>
          <w:t>.</w:t>
        </w:r>
        <w:r w:rsidR="008B53B9" w:rsidRPr="008B53B9">
          <w:rPr>
            <w:rStyle w:val="ae"/>
            <w:rFonts w:ascii="Times New Roman" w:hAnsi="Times New Roman" w:cs="Times New Roman"/>
            <w:color w:val="auto"/>
            <w:sz w:val="28"/>
            <w:szCs w:val="28"/>
            <w:u w:val="none"/>
            <w:lang w:val="kk-KZ"/>
          </w:rPr>
          <w:t xml:space="preserve"> 28-31</w:t>
        </w:r>
        <w:r w:rsidR="007F566D" w:rsidRPr="008B53B9">
          <w:rPr>
            <w:rStyle w:val="ae"/>
            <w:rFonts w:ascii="Times New Roman" w:hAnsi="Times New Roman" w:cs="Times New Roman"/>
            <w:color w:val="auto"/>
            <w:sz w:val="28"/>
            <w:szCs w:val="28"/>
            <w:u w:val="none"/>
            <w:lang w:val="kk-KZ"/>
          </w:rPr>
          <w:t>; 1</w:t>
        </w:r>
        <w:r w:rsidR="008B53B9" w:rsidRPr="008B53B9">
          <w:rPr>
            <w:rStyle w:val="ae"/>
            <w:rFonts w:ascii="Times New Roman" w:hAnsi="Times New Roman" w:cs="Times New Roman"/>
            <w:color w:val="auto"/>
            <w:sz w:val="28"/>
            <w:szCs w:val="28"/>
            <w:u w:val="none"/>
            <w:lang w:val="kk-KZ"/>
          </w:rPr>
          <w:t>18</w:t>
        </w:r>
        <w:r w:rsidR="00FF6BB9" w:rsidRPr="008B53B9">
          <w:rPr>
            <w:rStyle w:val="ae"/>
            <w:rFonts w:ascii="Times New Roman" w:hAnsi="Times New Roman" w:cs="Times New Roman"/>
            <w:color w:val="auto"/>
            <w:sz w:val="28"/>
            <w:szCs w:val="28"/>
            <w:u w:val="none"/>
          </w:rPr>
          <w:t>-1</w:t>
        </w:r>
        <w:bookmarkStart w:id="148" w:name="tex120"/>
        <w:bookmarkEnd w:id="148"/>
        <w:r w:rsidR="00FF6BB9" w:rsidRPr="008B53B9">
          <w:rPr>
            <w:rStyle w:val="ae"/>
            <w:rFonts w:ascii="Times New Roman" w:hAnsi="Times New Roman" w:cs="Times New Roman"/>
            <w:color w:val="auto"/>
            <w:sz w:val="28"/>
            <w:szCs w:val="28"/>
            <w:u w:val="none"/>
          </w:rPr>
          <w:t>2</w:t>
        </w:r>
      </w:hyperlink>
      <w:r w:rsidR="008B53B9">
        <w:rPr>
          <w:rStyle w:val="ae"/>
          <w:rFonts w:ascii="Times New Roman" w:hAnsi="Times New Roman" w:cs="Times New Roman"/>
          <w:color w:val="auto"/>
          <w:sz w:val="28"/>
          <w:szCs w:val="28"/>
          <w:u w:val="none"/>
        </w:rPr>
        <w:t>5</w:t>
      </w:r>
      <w:r w:rsidR="00DC50BC" w:rsidRPr="008B53B9">
        <w:rPr>
          <w:rFonts w:ascii="Times New Roman" w:hAnsi="Times New Roman" w:cs="Times New Roman"/>
          <w:sz w:val="28"/>
          <w:szCs w:val="28"/>
        </w:rPr>
        <w:t>].</w:t>
      </w:r>
    </w:p>
    <w:p w14:paraId="33DD8469" w14:textId="65FE60E4" w:rsidR="007E3ECD" w:rsidRPr="00CD1AF5" w:rsidRDefault="007E3ECD" w:rsidP="00693088">
      <w:pPr>
        <w:ind w:firstLine="709"/>
        <w:contextualSpacing/>
        <w:jc w:val="both"/>
        <w:rPr>
          <w:sz w:val="28"/>
          <w:szCs w:val="28"/>
        </w:rPr>
      </w:pPr>
      <w:r w:rsidRPr="00CD1AF5">
        <w:rPr>
          <w:sz w:val="28"/>
          <w:szCs w:val="28"/>
        </w:rPr>
        <w:t xml:space="preserve">4. В результате комплекса исследований были получены общие корректирующие действия, позволяющие производить выверку результатов перемещений моделирования армированной или не армированной насыпи в реальном масштабе с фактическими характеристиками грунта в </w:t>
      </w:r>
      <w:proofErr w:type="spellStart"/>
      <w:r w:rsidRPr="00CD1AF5">
        <w:rPr>
          <w:sz w:val="28"/>
          <w:szCs w:val="28"/>
        </w:rPr>
        <w:t>Plaxis</w:t>
      </w:r>
      <w:proofErr w:type="spellEnd"/>
      <w:r w:rsidRPr="00CD1AF5">
        <w:rPr>
          <w:sz w:val="28"/>
          <w:szCs w:val="28"/>
        </w:rPr>
        <w:t>. Таким образом, в процессе исследования удалось получить корректирующие действия, позволяющие ускорить процесс вариативного моделирования, поскольку симуляция разных расчетных ситуаций численным методом менее трудозатратно по сравнению с модельными испытаниями. При этом начальными условиями для достижения достоверных результатов с использованием данного метода оценки остается схожесть инженерно-геологических условий подстилающего основания, грунта насыпи и применяемых элементов армирования.</w:t>
      </w:r>
    </w:p>
    <w:p w14:paraId="20D28CDB" w14:textId="6C5212B2" w:rsidR="00592B8F" w:rsidRPr="00CD1AF5" w:rsidRDefault="00592B8F" w:rsidP="00693088">
      <w:pPr>
        <w:rPr>
          <w:sz w:val="28"/>
          <w:szCs w:val="28"/>
        </w:rPr>
      </w:pPr>
      <w:r w:rsidRPr="00CD1AF5">
        <w:rPr>
          <w:sz w:val="28"/>
          <w:szCs w:val="28"/>
        </w:rPr>
        <w:br w:type="page"/>
      </w:r>
    </w:p>
    <w:p w14:paraId="63D6C6AF" w14:textId="21EB8344" w:rsidR="00C43DB0" w:rsidRPr="00CD1AF5" w:rsidRDefault="002001AE" w:rsidP="005E7F67">
      <w:pPr>
        <w:pStyle w:val="1"/>
        <w:spacing w:before="0" w:line="240" w:lineRule="auto"/>
        <w:ind w:firstLine="0"/>
        <w:jc w:val="center"/>
      </w:pPr>
      <w:bookmarkStart w:id="149" w:name="_Toc195095293"/>
      <w:r w:rsidRPr="00CD1AF5">
        <w:rPr>
          <w:bCs w:val="0"/>
        </w:rPr>
        <w:lastRenderedPageBreak/>
        <w:t xml:space="preserve">МЕТОДОЛОГИЯ </w:t>
      </w:r>
      <w:r w:rsidR="009A59F9" w:rsidRPr="00CD1AF5">
        <w:rPr>
          <w:bCs w:val="0"/>
        </w:rPr>
        <w:t xml:space="preserve">И РЕКОМЕНДАЦИИ К </w:t>
      </w:r>
      <w:r w:rsidRPr="00CD1AF5">
        <w:rPr>
          <w:bCs w:val="0"/>
        </w:rPr>
        <w:t>ПРОЕКТИРОВАНИ</w:t>
      </w:r>
      <w:r w:rsidR="009A59F9" w:rsidRPr="00CD1AF5">
        <w:rPr>
          <w:bCs w:val="0"/>
        </w:rPr>
        <w:t>Ю</w:t>
      </w:r>
      <w:r w:rsidRPr="00CD1AF5">
        <w:rPr>
          <w:bCs w:val="0"/>
        </w:rPr>
        <w:t xml:space="preserve"> ГРУНТОВЫХ НАСЫПЕЙ</w:t>
      </w:r>
      <w:bookmarkEnd w:id="149"/>
    </w:p>
    <w:p w14:paraId="011899AB" w14:textId="7E37CBB3" w:rsidR="002001AE" w:rsidRPr="00CD1AF5" w:rsidRDefault="002001AE" w:rsidP="00693088">
      <w:pPr>
        <w:ind w:firstLine="709"/>
        <w:contextualSpacing/>
        <w:jc w:val="both"/>
        <w:rPr>
          <w:sz w:val="28"/>
          <w:szCs w:val="28"/>
        </w:rPr>
      </w:pPr>
    </w:p>
    <w:p w14:paraId="0A3DFC41" w14:textId="77777777" w:rsidR="009A59F9" w:rsidRPr="00CD1AF5" w:rsidRDefault="009A59F9" w:rsidP="005E7F67">
      <w:pPr>
        <w:tabs>
          <w:tab w:val="left" w:pos="1134"/>
        </w:tabs>
        <w:ind w:firstLine="709"/>
        <w:jc w:val="both"/>
        <w:rPr>
          <w:sz w:val="28"/>
          <w:szCs w:val="28"/>
        </w:rPr>
      </w:pPr>
      <w:r w:rsidRPr="00CD1AF5">
        <w:rPr>
          <w:sz w:val="28"/>
          <w:szCs w:val="28"/>
        </w:rPr>
        <w:t>Разработанная методология проектирования применима к большинству армированных грунтовых насыпей, выполненных из связных грунтов. Общая процедура должна включать следующие этапы:</w:t>
      </w:r>
    </w:p>
    <w:p w14:paraId="070305C9" w14:textId="77777777" w:rsidR="009A59F9" w:rsidRPr="00CD1AF5" w:rsidRDefault="009A59F9" w:rsidP="005E7F67">
      <w:pPr>
        <w:tabs>
          <w:tab w:val="left" w:pos="1134"/>
        </w:tabs>
        <w:ind w:firstLine="709"/>
        <w:jc w:val="both"/>
        <w:rPr>
          <w:sz w:val="28"/>
          <w:szCs w:val="28"/>
        </w:rPr>
      </w:pPr>
      <w:r w:rsidRPr="00CD1AF5">
        <w:rPr>
          <w:sz w:val="28"/>
          <w:szCs w:val="28"/>
        </w:rPr>
        <w:t>1. Определение расчетной схемы</w:t>
      </w:r>
    </w:p>
    <w:p w14:paraId="1A019E07" w14:textId="77777777" w:rsidR="009A59F9" w:rsidRPr="00CD1AF5" w:rsidRDefault="009A59F9" w:rsidP="005E7F67">
      <w:pPr>
        <w:tabs>
          <w:tab w:val="left" w:pos="1134"/>
        </w:tabs>
        <w:ind w:firstLine="709"/>
        <w:jc w:val="both"/>
        <w:rPr>
          <w:sz w:val="28"/>
          <w:szCs w:val="28"/>
        </w:rPr>
      </w:pPr>
      <w:r w:rsidRPr="00CD1AF5">
        <w:rPr>
          <w:sz w:val="28"/>
          <w:szCs w:val="28"/>
        </w:rPr>
        <w:t>Геометрия конструкции грунтовой насыпи:</w:t>
      </w:r>
    </w:p>
    <w:p w14:paraId="4B183A40" w14:textId="77777777" w:rsidR="009A59F9" w:rsidRPr="00CD1AF5" w:rsidRDefault="009A59F9" w:rsidP="004B05C9">
      <w:pPr>
        <w:numPr>
          <w:ilvl w:val="0"/>
          <w:numId w:val="12"/>
        </w:numPr>
        <w:tabs>
          <w:tab w:val="left" w:pos="1134"/>
        </w:tabs>
        <w:ind w:left="0" w:firstLine="709"/>
        <w:jc w:val="both"/>
        <w:rPr>
          <w:sz w:val="28"/>
          <w:szCs w:val="28"/>
        </w:rPr>
      </w:pPr>
      <w:r w:rsidRPr="00CD1AF5">
        <w:rPr>
          <w:sz w:val="28"/>
          <w:szCs w:val="28"/>
        </w:rPr>
        <w:t>H – высота проектируемой конструкции;</w:t>
      </w:r>
    </w:p>
    <w:p w14:paraId="7B7F7C91" w14:textId="77777777" w:rsidR="009A59F9" w:rsidRPr="00CD1AF5" w:rsidRDefault="009A59F9" w:rsidP="004B05C9">
      <w:pPr>
        <w:numPr>
          <w:ilvl w:val="0"/>
          <w:numId w:val="12"/>
        </w:numPr>
        <w:tabs>
          <w:tab w:val="left" w:pos="1134"/>
        </w:tabs>
        <w:ind w:left="0" w:firstLine="709"/>
        <w:jc w:val="both"/>
        <w:rPr>
          <w:sz w:val="28"/>
          <w:szCs w:val="28"/>
        </w:rPr>
      </w:pPr>
      <w:r w:rsidRPr="00CD1AF5">
        <w:rPr>
          <w:sz w:val="28"/>
          <w:szCs w:val="28"/>
        </w:rPr>
        <w:t>l – длина проектируемой конструкции;</w:t>
      </w:r>
    </w:p>
    <w:p w14:paraId="64DAC647" w14:textId="77777777" w:rsidR="009A59F9" w:rsidRPr="00CD1AF5" w:rsidRDefault="009A59F9" w:rsidP="004B05C9">
      <w:pPr>
        <w:numPr>
          <w:ilvl w:val="0"/>
          <w:numId w:val="12"/>
        </w:numPr>
        <w:tabs>
          <w:tab w:val="left" w:pos="1134"/>
        </w:tabs>
        <w:ind w:left="0" w:firstLine="709"/>
        <w:jc w:val="both"/>
        <w:rPr>
          <w:sz w:val="28"/>
          <w:szCs w:val="28"/>
        </w:rPr>
      </w:pPr>
      <w:r w:rsidRPr="00CD1AF5">
        <w:rPr>
          <w:sz w:val="28"/>
          <w:szCs w:val="28"/>
        </w:rPr>
        <w:t>α – угол откоса проектируемой конструкции.</w:t>
      </w:r>
    </w:p>
    <w:p w14:paraId="37F57885" w14:textId="77777777" w:rsidR="009A59F9" w:rsidRPr="00CD1AF5" w:rsidRDefault="009A59F9" w:rsidP="005E7F67">
      <w:pPr>
        <w:tabs>
          <w:tab w:val="left" w:pos="1134"/>
        </w:tabs>
        <w:ind w:firstLine="709"/>
        <w:jc w:val="both"/>
        <w:rPr>
          <w:sz w:val="28"/>
          <w:szCs w:val="28"/>
        </w:rPr>
      </w:pPr>
      <w:r w:rsidRPr="00CD1AF5">
        <w:rPr>
          <w:sz w:val="28"/>
          <w:szCs w:val="28"/>
        </w:rPr>
        <w:t>Действующие нагрузки:</w:t>
      </w:r>
    </w:p>
    <w:p w14:paraId="5F1D6147" w14:textId="77777777" w:rsidR="009A59F9" w:rsidRPr="00CD1AF5" w:rsidRDefault="009A59F9" w:rsidP="004B05C9">
      <w:pPr>
        <w:numPr>
          <w:ilvl w:val="0"/>
          <w:numId w:val="13"/>
        </w:numPr>
        <w:tabs>
          <w:tab w:val="left" w:pos="1134"/>
        </w:tabs>
        <w:ind w:left="0" w:firstLine="709"/>
        <w:jc w:val="both"/>
        <w:rPr>
          <w:sz w:val="28"/>
          <w:szCs w:val="28"/>
        </w:rPr>
      </w:pPr>
      <w:r w:rsidRPr="00CD1AF5">
        <w:rPr>
          <w:sz w:val="28"/>
          <w:szCs w:val="28"/>
        </w:rPr>
        <w:t>W – собственный вес конструкции, кН;</w:t>
      </w:r>
    </w:p>
    <w:p w14:paraId="0529CE44" w14:textId="77777777" w:rsidR="009A59F9" w:rsidRPr="00CD1AF5" w:rsidRDefault="009A59F9" w:rsidP="004B05C9">
      <w:pPr>
        <w:numPr>
          <w:ilvl w:val="0"/>
          <w:numId w:val="13"/>
        </w:numPr>
        <w:tabs>
          <w:tab w:val="left" w:pos="1134"/>
        </w:tabs>
        <w:ind w:left="0" w:firstLine="709"/>
        <w:jc w:val="both"/>
        <w:rPr>
          <w:sz w:val="28"/>
          <w:szCs w:val="28"/>
        </w:rPr>
      </w:pPr>
      <w:proofErr w:type="spellStart"/>
      <w:r w:rsidRPr="00CD1AF5">
        <w:rPr>
          <w:sz w:val="28"/>
          <w:szCs w:val="28"/>
        </w:rPr>
        <w:t>qs</w:t>
      </w:r>
      <w:proofErr w:type="spellEnd"/>
      <w:r w:rsidRPr="00CD1AF5">
        <w:rPr>
          <w:sz w:val="28"/>
          <w:szCs w:val="28"/>
        </w:rPr>
        <w:t xml:space="preserve"> – равномерно распределенная или сосредоточенная статическая нагрузка на конструкцию;</w:t>
      </w:r>
    </w:p>
    <w:p w14:paraId="2FDAC8A4" w14:textId="77777777" w:rsidR="009A59F9" w:rsidRPr="00CD1AF5" w:rsidRDefault="009A59F9" w:rsidP="004B05C9">
      <w:pPr>
        <w:numPr>
          <w:ilvl w:val="0"/>
          <w:numId w:val="13"/>
        </w:numPr>
        <w:tabs>
          <w:tab w:val="left" w:pos="1134"/>
        </w:tabs>
        <w:ind w:left="0" w:firstLine="709"/>
        <w:jc w:val="both"/>
        <w:rPr>
          <w:sz w:val="28"/>
          <w:szCs w:val="28"/>
        </w:rPr>
      </w:pPr>
      <w:r w:rsidRPr="00CD1AF5">
        <w:rPr>
          <w:sz w:val="28"/>
          <w:szCs w:val="28"/>
        </w:rPr>
        <w:t>Кратковременная или временная динамическая нагрузка на конструкцию.</w:t>
      </w:r>
    </w:p>
    <w:p w14:paraId="77500F6B" w14:textId="300F9ABE" w:rsidR="009A59F9" w:rsidRPr="006936B6" w:rsidRDefault="009A59F9" w:rsidP="005E7F67">
      <w:pPr>
        <w:tabs>
          <w:tab w:val="left" w:pos="1134"/>
        </w:tabs>
        <w:ind w:firstLine="709"/>
        <w:jc w:val="both"/>
        <w:rPr>
          <w:sz w:val="28"/>
          <w:szCs w:val="28"/>
          <w:lang w:val="kk-KZ"/>
        </w:rPr>
      </w:pPr>
      <w:r w:rsidRPr="00CD1AF5">
        <w:rPr>
          <w:sz w:val="28"/>
          <w:szCs w:val="28"/>
        </w:rPr>
        <w:t>2. Определение свойств основания и насыпного грунта</w:t>
      </w:r>
      <w:r w:rsidR="006936B6">
        <w:rPr>
          <w:sz w:val="28"/>
          <w:szCs w:val="28"/>
          <w:lang w:val="kk-KZ"/>
        </w:rPr>
        <w:t>:</w:t>
      </w:r>
    </w:p>
    <w:p w14:paraId="556C85E3" w14:textId="496836F6" w:rsidR="009A59F9" w:rsidRPr="00CD1AF5" w:rsidRDefault="005E7F67" w:rsidP="006936B6">
      <w:pPr>
        <w:tabs>
          <w:tab w:val="left" w:pos="1134"/>
        </w:tabs>
        <w:ind w:firstLine="851"/>
        <w:jc w:val="both"/>
        <w:rPr>
          <w:sz w:val="28"/>
          <w:szCs w:val="28"/>
        </w:rPr>
      </w:pPr>
      <w:r w:rsidRPr="00CD1AF5">
        <w:rPr>
          <w:sz w:val="28"/>
          <w:szCs w:val="28"/>
        </w:rPr>
        <w:t>а</w:t>
      </w:r>
      <w:r>
        <w:rPr>
          <w:sz w:val="28"/>
          <w:szCs w:val="28"/>
          <w:lang w:val="kk-KZ"/>
        </w:rPr>
        <w:t>)</w:t>
      </w:r>
      <w:r w:rsidR="009A59F9" w:rsidRPr="00CD1AF5">
        <w:rPr>
          <w:sz w:val="28"/>
          <w:szCs w:val="28"/>
        </w:rPr>
        <w:t xml:space="preserve"> </w:t>
      </w:r>
      <w:r w:rsidRPr="00CD1AF5">
        <w:rPr>
          <w:sz w:val="28"/>
          <w:szCs w:val="28"/>
        </w:rPr>
        <w:t>б</w:t>
      </w:r>
      <w:r w:rsidR="009A59F9" w:rsidRPr="00CD1AF5">
        <w:rPr>
          <w:sz w:val="28"/>
          <w:szCs w:val="28"/>
        </w:rPr>
        <w:t>урение и отбор проб грунта из поля и карьера, определение профиля грунта основания.</w:t>
      </w:r>
    </w:p>
    <w:p w14:paraId="3F5945C8" w14:textId="77777777" w:rsidR="009A59F9" w:rsidRPr="00CD1AF5" w:rsidRDefault="009A59F9" w:rsidP="005E7F67">
      <w:pPr>
        <w:tabs>
          <w:tab w:val="left" w:pos="1134"/>
        </w:tabs>
        <w:ind w:firstLine="709"/>
        <w:jc w:val="both"/>
        <w:rPr>
          <w:sz w:val="28"/>
          <w:szCs w:val="28"/>
        </w:rPr>
      </w:pPr>
      <w:r w:rsidRPr="00CD1AF5">
        <w:rPr>
          <w:sz w:val="28"/>
          <w:szCs w:val="28"/>
        </w:rPr>
        <w:t>Скважины должны буриться каждые 30 м в зависимости от однородности подстилающих отложений. Рекомендуемая глубина скважины должна составлять более 2H (H – высота конструкции). Определение уровня грунтовых вод.</w:t>
      </w:r>
    </w:p>
    <w:p w14:paraId="5ED6EE35" w14:textId="5B9DD047" w:rsidR="009A59F9" w:rsidRPr="00CD1AF5" w:rsidRDefault="005E7F67" w:rsidP="006936B6">
      <w:pPr>
        <w:tabs>
          <w:tab w:val="left" w:pos="1134"/>
        </w:tabs>
        <w:ind w:firstLine="851"/>
        <w:jc w:val="both"/>
        <w:rPr>
          <w:sz w:val="28"/>
          <w:szCs w:val="28"/>
        </w:rPr>
      </w:pPr>
      <w:r>
        <w:rPr>
          <w:sz w:val="28"/>
          <w:szCs w:val="28"/>
          <w:lang w:val="kk-KZ"/>
        </w:rPr>
        <w:t>б)</w:t>
      </w:r>
      <w:r w:rsidR="009A59F9" w:rsidRPr="00CD1AF5">
        <w:rPr>
          <w:sz w:val="28"/>
          <w:szCs w:val="28"/>
        </w:rPr>
        <w:t xml:space="preserve"> </w:t>
      </w:r>
      <w:r w:rsidR="006936B6" w:rsidRPr="00CD1AF5">
        <w:rPr>
          <w:sz w:val="28"/>
          <w:szCs w:val="28"/>
        </w:rPr>
        <w:t>а</w:t>
      </w:r>
      <w:r w:rsidR="009A59F9" w:rsidRPr="00CD1AF5">
        <w:rPr>
          <w:sz w:val="28"/>
          <w:szCs w:val="28"/>
        </w:rPr>
        <w:t xml:space="preserve">нализ гранулометрического состава насыпного и </w:t>
      </w:r>
      <w:proofErr w:type="spellStart"/>
      <w:r w:rsidR="009A59F9" w:rsidRPr="00CD1AF5">
        <w:rPr>
          <w:sz w:val="28"/>
          <w:szCs w:val="28"/>
        </w:rPr>
        <w:t>оснóвного</w:t>
      </w:r>
      <w:proofErr w:type="spellEnd"/>
      <w:r w:rsidR="009A59F9" w:rsidRPr="00CD1AF5">
        <w:rPr>
          <w:sz w:val="28"/>
          <w:szCs w:val="28"/>
        </w:rPr>
        <w:t xml:space="preserve"> грунта:</w:t>
      </w:r>
    </w:p>
    <w:p w14:paraId="767D5E50" w14:textId="31160DEB" w:rsidR="009A59F9" w:rsidRPr="00CD1AF5" w:rsidRDefault="006936B6" w:rsidP="004B05C9">
      <w:pPr>
        <w:numPr>
          <w:ilvl w:val="0"/>
          <w:numId w:val="14"/>
        </w:numPr>
        <w:tabs>
          <w:tab w:val="left" w:pos="1134"/>
        </w:tabs>
        <w:ind w:left="0" w:firstLine="1134"/>
        <w:jc w:val="both"/>
        <w:rPr>
          <w:sz w:val="28"/>
          <w:szCs w:val="28"/>
        </w:rPr>
      </w:pPr>
      <w:r w:rsidRPr="00CD1AF5">
        <w:rPr>
          <w:sz w:val="28"/>
          <w:szCs w:val="28"/>
        </w:rPr>
        <w:t>ситовой анализ;</w:t>
      </w:r>
    </w:p>
    <w:p w14:paraId="429814F4" w14:textId="1F3FF63A" w:rsidR="009A59F9" w:rsidRPr="00CD1AF5" w:rsidRDefault="006936B6" w:rsidP="004B05C9">
      <w:pPr>
        <w:numPr>
          <w:ilvl w:val="0"/>
          <w:numId w:val="14"/>
        </w:numPr>
        <w:tabs>
          <w:tab w:val="left" w:pos="1134"/>
        </w:tabs>
        <w:ind w:left="0" w:firstLine="1134"/>
        <w:jc w:val="both"/>
        <w:rPr>
          <w:sz w:val="28"/>
          <w:szCs w:val="28"/>
        </w:rPr>
      </w:pPr>
      <w:r w:rsidRPr="00CD1AF5">
        <w:rPr>
          <w:sz w:val="28"/>
          <w:szCs w:val="28"/>
        </w:rPr>
        <w:t>гидрометрический анализ.</w:t>
      </w:r>
    </w:p>
    <w:p w14:paraId="5F68B213" w14:textId="107A541D" w:rsidR="009A59F9" w:rsidRPr="00CD1AF5" w:rsidRDefault="006936B6" w:rsidP="006936B6">
      <w:pPr>
        <w:tabs>
          <w:tab w:val="left" w:pos="1134"/>
        </w:tabs>
        <w:ind w:firstLine="851"/>
        <w:jc w:val="both"/>
        <w:rPr>
          <w:sz w:val="28"/>
          <w:szCs w:val="28"/>
        </w:rPr>
      </w:pPr>
      <w:r>
        <w:rPr>
          <w:sz w:val="28"/>
          <w:szCs w:val="28"/>
          <w:lang w:val="kk-KZ"/>
        </w:rPr>
        <w:t>в)</w:t>
      </w:r>
      <w:r w:rsidR="009A59F9" w:rsidRPr="00CD1AF5">
        <w:rPr>
          <w:sz w:val="28"/>
          <w:szCs w:val="28"/>
        </w:rPr>
        <w:t xml:space="preserve"> </w:t>
      </w:r>
      <w:r w:rsidRPr="00CD1AF5">
        <w:rPr>
          <w:sz w:val="28"/>
          <w:szCs w:val="28"/>
        </w:rPr>
        <w:t>ф</w:t>
      </w:r>
      <w:r w:rsidR="009A59F9" w:rsidRPr="00CD1AF5">
        <w:rPr>
          <w:sz w:val="28"/>
          <w:szCs w:val="28"/>
        </w:rPr>
        <w:t xml:space="preserve">изические параметры насыпного и </w:t>
      </w:r>
      <w:proofErr w:type="spellStart"/>
      <w:r w:rsidR="009A59F9" w:rsidRPr="00CD1AF5">
        <w:rPr>
          <w:sz w:val="28"/>
          <w:szCs w:val="28"/>
        </w:rPr>
        <w:t>оснóвного</w:t>
      </w:r>
      <w:proofErr w:type="spellEnd"/>
      <w:r w:rsidR="009A59F9" w:rsidRPr="00CD1AF5">
        <w:rPr>
          <w:sz w:val="28"/>
          <w:szCs w:val="28"/>
        </w:rPr>
        <w:t xml:space="preserve"> грунта:</w:t>
      </w:r>
    </w:p>
    <w:p w14:paraId="4E847026" w14:textId="64DFCBB5" w:rsidR="009A59F9" w:rsidRPr="00CD1AF5" w:rsidRDefault="006936B6" w:rsidP="006936B6">
      <w:pPr>
        <w:tabs>
          <w:tab w:val="left" w:pos="1134"/>
        </w:tabs>
        <w:ind w:left="360" w:firstLine="774"/>
        <w:jc w:val="both"/>
        <w:rPr>
          <w:sz w:val="28"/>
          <w:szCs w:val="28"/>
        </w:rPr>
      </w:pPr>
      <w:r>
        <w:rPr>
          <w:sz w:val="28"/>
          <w:szCs w:val="28"/>
          <w:lang w:val="kk-KZ"/>
        </w:rPr>
        <w:t xml:space="preserve">1) </w:t>
      </w:r>
      <w:r w:rsidRPr="00CD1AF5">
        <w:rPr>
          <w:sz w:val="28"/>
          <w:szCs w:val="28"/>
        </w:rPr>
        <w:t>и</w:t>
      </w:r>
      <w:r w:rsidR="009A59F9" w:rsidRPr="00CD1AF5">
        <w:rPr>
          <w:sz w:val="28"/>
          <w:szCs w:val="28"/>
        </w:rPr>
        <w:t xml:space="preserve">спытание на уплотнение </w:t>
      </w:r>
    </w:p>
    <w:p w14:paraId="49CF3533" w14:textId="77777777" w:rsidR="009A59F9" w:rsidRPr="00CD1AF5" w:rsidRDefault="009A59F9" w:rsidP="004B05C9">
      <w:pPr>
        <w:numPr>
          <w:ilvl w:val="1"/>
          <w:numId w:val="15"/>
        </w:numPr>
        <w:tabs>
          <w:tab w:val="clear" w:pos="1440"/>
          <w:tab w:val="left" w:pos="1134"/>
          <w:tab w:val="left" w:pos="1701"/>
          <w:tab w:val="num" w:pos="1843"/>
        </w:tabs>
        <w:ind w:left="0" w:firstLine="1418"/>
        <w:jc w:val="both"/>
        <w:rPr>
          <w:sz w:val="28"/>
          <w:szCs w:val="28"/>
        </w:rPr>
      </w:pPr>
      <w:proofErr w:type="spellStart"/>
      <w:r w:rsidRPr="00CD1AF5">
        <w:rPr>
          <w:sz w:val="28"/>
          <w:szCs w:val="28"/>
        </w:rPr>
        <w:t>ϒd</w:t>
      </w:r>
      <w:proofErr w:type="spellEnd"/>
      <w:r w:rsidRPr="00CD1AF5">
        <w:rPr>
          <w:sz w:val="28"/>
          <w:szCs w:val="28"/>
        </w:rPr>
        <w:t xml:space="preserve"> – удельный вес сухого грунта, кН/м³;</w:t>
      </w:r>
    </w:p>
    <w:p w14:paraId="2D38C5BD" w14:textId="77777777" w:rsidR="009A59F9" w:rsidRPr="00CD1AF5" w:rsidRDefault="009A59F9" w:rsidP="004B05C9">
      <w:pPr>
        <w:numPr>
          <w:ilvl w:val="1"/>
          <w:numId w:val="15"/>
        </w:numPr>
        <w:tabs>
          <w:tab w:val="clear" w:pos="1440"/>
          <w:tab w:val="left" w:pos="1134"/>
          <w:tab w:val="left" w:pos="1701"/>
          <w:tab w:val="num" w:pos="1843"/>
        </w:tabs>
        <w:ind w:left="0" w:firstLine="1418"/>
        <w:jc w:val="both"/>
        <w:rPr>
          <w:sz w:val="28"/>
          <w:szCs w:val="28"/>
        </w:rPr>
      </w:pPr>
      <w:proofErr w:type="spellStart"/>
      <w:r w:rsidRPr="00CD1AF5">
        <w:rPr>
          <w:sz w:val="28"/>
          <w:szCs w:val="28"/>
        </w:rPr>
        <w:t>ϒw</w:t>
      </w:r>
      <w:proofErr w:type="spellEnd"/>
      <w:r w:rsidRPr="00CD1AF5">
        <w:rPr>
          <w:sz w:val="28"/>
          <w:szCs w:val="28"/>
        </w:rPr>
        <w:t xml:space="preserve"> – удельный вес влажного грунта, кН/м³;</w:t>
      </w:r>
    </w:p>
    <w:p w14:paraId="76069FD3" w14:textId="77777777" w:rsidR="009A59F9" w:rsidRPr="00CD1AF5" w:rsidRDefault="009A59F9" w:rsidP="004B05C9">
      <w:pPr>
        <w:numPr>
          <w:ilvl w:val="1"/>
          <w:numId w:val="15"/>
        </w:numPr>
        <w:tabs>
          <w:tab w:val="clear" w:pos="1440"/>
          <w:tab w:val="left" w:pos="1134"/>
          <w:tab w:val="left" w:pos="1701"/>
          <w:tab w:val="num" w:pos="1843"/>
        </w:tabs>
        <w:ind w:left="0" w:firstLine="1418"/>
        <w:jc w:val="both"/>
        <w:rPr>
          <w:sz w:val="28"/>
          <w:szCs w:val="28"/>
        </w:rPr>
      </w:pPr>
      <w:proofErr w:type="spellStart"/>
      <w:r w:rsidRPr="00CD1AF5">
        <w:rPr>
          <w:sz w:val="28"/>
          <w:szCs w:val="28"/>
        </w:rPr>
        <w:t>wo</w:t>
      </w:r>
      <w:proofErr w:type="spellEnd"/>
      <w:r w:rsidRPr="00CD1AF5">
        <w:rPr>
          <w:sz w:val="28"/>
          <w:szCs w:val="28"/>
        </w:rPr>
        <w:t xml:space="preserve"> – оптимальное содержание воды, %.</w:t>
      </w:r>
    </w:p>
    <w:p w14:paraId="772E5C62" w14:textId="4BE651DA" w:rsidR="009A59F9" w:rsidRPr="00CD1AF5" w:rsidRDefault="006936B6" w:rsidP="006936B6">
      <w:pPr>
        <w:tabs>
          <w:tab w:val="left" w:pos="1134"/>
        </w:tabs>
        <w:ind w:left="360" w:firstLine="774"/>
        <w:jc w:val="both"/>
        <w:rPr>
          <w:sz w:val="28"/>
          <w:szCs w:val="28"/>
        </w:rPr>
      </w:pPr>
      <w:r>
        <w:rPr>
          <w:sz w:val="28"/>
          <w:szCs w:val="28"/>
          <w:lang w:val="kk-KZ"/>
        </w:rPr>
        <w:t xml:space="preserve">2) </w:t>
      </w:r>
      <w:r w:rsidRPr="00CD1AF5">
        <w:rPr>
          <w:sz w:val="28"/>
          <w:szCs w:val="28"/>
        </w:rPr>
        <w:t>и</w:t>
      </w:r>
      <w:r w:rsidR="009A59F9" w:rsidRPr="00CD1AF5">
        <w:rPr>
          <w:sz w:val="28"/>
          <w:szCs w:val="28"/>
        </w:rPr>
        <w:t xml:space="preserve">спытание на водопроницаемость </w:t>
      </w:r>
    </w:p>
    <w:p w14:paraId="489B09D2" w14:textId="77777777" w:rsidR="009A59F9" w:rsidRPr="00CD1AF5" w:rsidRDefault="009A59F9" w:rsidP="004B05C9">
      <w:pPr>
        <w:numPr>
          <w:ilvl w:val="1"/>
          <w:numId w:val="15"/>
        </w:numPr>
        <w:tabs>
          <w:tab w:val="clear" w:pos="1440"/>
          <w:tab w:val="left" w:pos="1134"/>
          <w:tab w:val="left" w:pos="1701"/>
        </w:tabs>
        <w:ind w:left="0" w:firstLine="1418"/>
        <w:jc w:val="both"/>
        <w:rPr>
          <w:sz w:val="28"/>
          <w:szCs w:val="28"/>
        </w:rPr>
      </w:pPr>
      <w:proofErr w:type="spellStart"/>
      <w:r w:rsidRPr="00CD1AF5">
        <w:rPr>
          <w:sz w:val="28"/>
          <w:szCs w:val="28"/>
        </w:rPr>
        <w:t>kx</w:t>
      </w:r>
      <w:proofErr w:type="spellEnd"/>
      <w:r w:rsidRPr="00CD1AF5">
        <w:rPr>
          <w:sz w:val="28"/>
          <w:szCs w:val="28"/>
        </w:rPr>
        <w:t xml:space="preserve"> – горизонтальная водопроницаемость, м/сутки;</w:t>
      </w:r>
    </w:p>
    <w:p w14:paraId="7ED49E9E" w14:textId="77777777" w:rsidR="009A59F9" w:rsidRPr="00CD1AF5" w:rsidRDefault="009A59F9" w:rsidP="004B05C9">
      <w:pPr>
        <w:numPr>
          <w:ilvl w:val="1"/>
          <w:numId w:val="15"/>
        </w:numPr>
        <w:tabs>
          <w:tab w:val="clear" w:pos="1440"/>
          <w:tab w:val="left" w:pos="1134"/>
          <w:tab w:val="left" w:pos="1701"/>
        </w:tabs>
        <w:ind w:left="0" w:firstLine="1418"/>
        <w:jc w:val="both"/>
        <w:rPr>
          <w:sz w:val="28"/>
          <w:szCs w:val="28"/>
        </w:rPr>
      </w:pPr>
      <w:proofErr w:type="spellStart"/>
      <w:r w:rsidRPr="00CD1AF5">
        <w:rPr>
          <w:sz w:val="28"/>
          <w:szCs w:val="28"/>
        </w:rPr>
        <w:t>ky</w:t>
      </w:r>
      <w:proofErr w:type="spellEnd"/>
      <w:r w:rsidRPr="00CD1AF5">
        <w:rPr>
          <w:sz w:val="28"/>
          <w:szCs w:val="28"/>
        </w:rPr>
        <w:t xml:space="preserve"> – вертикальная водопроницаемость, м/сутки.</w:t>
      </w:r>
    </w:p>
    <w:p w14:paraId="3DD611BA" w14:textId="4E28C73B" w:rsidR="009A59F9" w:rsidRPr="00CD1AF5" w:rsidRDefault="006936B6" w:rsidP="006936B6">
      <w:pPr>
        <w:tabs>
          <w:tab w:val="left" w:pos="1134"/>
        </w:tabs>
        <w:ind w:left="360" w:firstLine="774"/>
        <w:jc w:val="both"/>
        <w:rPr>
          <w:sz w:val="28"/>
          <w:szCs w:val="28"/>
        </w:rPr>
      </w:pPr>
      <w:r>
        <w:rPr>
          <w:sz w:val="28"/>
          <w:szCs w:val="28"/>
          <w:lang w:val="kk-KZ"/>
        </w:rPr>
        <w:t xml:space="preserve">3) </w:t>
      </w:r>
      <w:r w:rsidRPr="00CD1AF5">
        <w:rPr>
          <w:sz w:val="28"/>
          <w:szCs w:val="28"/>
        </w:rPr>
        <w:t>и</w:t>
      </w:r>
      <w:r w:rsidR="009A59F9" w:rsidRPr="00CD1AF5">
        <w:rPr>
          <w:sz w:val="28"/>
          <w:szCs w:val="28"/>
        </w:rPr>
        <w:t xml:space="preserve">спытание на сжатие </w:t>
      </w:r>
    </w:p>
    <w:p w14:paraId="5872F000" w14:textId="77777777" w:rsidR="009A59F9" w:rsidRPr="00CD1AF5" w:rsidRDefault="009A59F9" w:rsidP="004B05C9">
      <w:pPr>
        <w:numPr>
          <w:ilvl w:val="1"/>
          <w:numId w:val="15"/>
        </w:numPr>
        <w:tabs>
          <w:tab w:val="left" w:pos="1134"/>
          <w:tab w:val="left" w:pos="1701"/>
        </w:tabs>
        <w:ind w:left="0" w:firstLine="1418"/>
        <w:jc w:val="both"/>
        <w:rPr>
          <w:sz w:val="28"/>
          <w:szCs w:val="28"/>
        </w:rPr>
      </w:pPr>
      <w:r w:rsidRPr="00CD1AF5">
        <w:rPr>
          <w:sz w:val="28"/>
          <w:szCs w:val="28"/>
        </w:rPr>
        <w:t>e – коэффициент пористости.</w:t>
      </w:r>
    </w:p>
    <w:p w14:paraId="4C6E0B43" w14:textId="1FA33345" w:rsidR="009A59F9" w:rsidRPr="00CD1AF5" w:rsidRDefault="006936B6" w:rsidP="006936B6">
      <w:pPr>
        <w:tabs>
          <w:tab w:val="left" w:pos="1134"/>
        </w:tabs>
        <w:ind w:left="360" w:firstLine="774"/>
        <w:jc w:val="both"/>
        <w:rPr>
          <w:sz w:val="28"/>
          <w:szCs w:val="28"/>
        </w:rPr>
      </w:pPr>
      <w:r>
        <w:rPr>
          <w:sz w:val="28"/>
          <w:szCs w:val="28"/>
          <w:lang w:val="kk-KZ"/>
        </w:rPr>
        <w:t xml:space="preserve">4) </w:t>
      </w:r>
      <w:r w:rsidRPr="00CD1AF5">
        <w:rPr>
          <w:sz w:val="28"/>
          <w:szCs w:val="28"/>
        </w:rPr>
        <w:t>о</w:t>
      </w:r>
      <w:r w:rsidR="009A59F9" w:rsidRPr="00CD1AF5">
        <w:rPr>
          <w:sz w:val="28"/>
          <w:szCs w:val="28"/>
        </w:rPr>
        <w:t xml:space="preserve">пределение границ </w:t>
      </w:r>
      <w:proofErr w:type="spellStart"/>
      <w:r w:rsidR="009A59F9" w:rsidRPr="00CD1AF5">
        <w:rPr>
          <w:sz w:val="28"/>
          <w:szCs w:val="28"/>
        </w:rPr>
        <w:t>Аттерберга</w:t>
      </w:r>
      <w:proofErr w:type="spellEnd"/>
      <w:r w:rsidR="009A59F9" w:rsidRPr="00CD1AF5">
        <w:rPr>
          <w:sz w:val="28"/>
          <w:szCs w:val="28"/>
        </w:rPr>
        <w:t xml:space="preserve"> </w:t>
      </w:r>
    </w:p>
    <w:p w14:paraId="34B2EC52" w14:textId="77777777" w:rsidR="009A59F9" w:rsidRPr="00CD1AF5" w:rsidRDefault="009A59F9" w:rsidP="004B05C9">
      <w:pPr>
        <w:numPr>
          <w:ilvl w:val="1"/>
          <w:numId w:val="15"/>
        </w:numPr>
        <w:tabs>
          <w:tab w:val="left" w:pos="1134"/>
        </w:tabs>
        <w:ind w:left="0" w:firstLine="1276"/>
        <w:jc w:val="both"/>
        <w:rPr>
          <w:sz w:val="28"/>
          <w:szCs w:val="28"/>
        </w:rPr>
      </w:pPr>
      <w:proofErr w:type="spellStart"/>
      <w:r w:rsidRPr="00CD1AF5">
        <w:rPr>
          <w:sz w:val="28"/>
          <w:szCs w:val="28"/>
        </w:rPr>
        <w:t>Wp</w:t>
      </w:r>
      <w:proofErr w:type="spellEnd"/>
      <w:r w:rsidRPr="00CD1AF5">
        <w:rPr>
          <w:sz w:val="28"/>
          <w:szCs w:val="28"/>
        </w:rPr>
        <w:t xml:space="preserve"> – предел пластичности, %;</w:t>
      </w:r>
    </w:p>
    <w:p w14:paraId="4F20DD9B" w14:textId="77777777" w:rsidR="009A59F9" w:rsidRPr="00CD1AF5" w:rsidRDefault="009A59F9" w:rsidP="004B05C9">
      <w:pPr>
        <w:numPr>
          <w:ilvl w:val="1"/>
          <w:numId w:val="15"/>
        </w:numPr>
        <w:tabs>
          <w:tab w:val="left" w:pos="1134"/>
        </w:tabs>
        <w:ind w:left="0" w:firstLine="1276"/>
        <w:jc w:val="both"/>
        <w:rPr>
          <w:sz w:val="28"/>
          <w:szCs w:val="28"/>
        </w:rPr>
      </w:pPr>
      <w:proofErr w:type="spellStart"/>
      <w:r w:rsidRPr="00CD1AF5">
        <w:rPr>
          <w:sz w:val="28"/>
          <w:szCs w:val="28"/>
        </w:rPr>
        <w:t>Wl</w:t>
      </w:r>
      <w:proofErr w:type="spellEnd"/>
      <w:r w:rsidRPr="00CD1AF5">
        <w:rPr>
          <w:sz w:val="28"/>
          <w:szCs w:val="28"/>
        </w:rPr>
        <w:t xml:space="preserve"> – предел текучести, %;</w:t>
      </w:r>
    </w:p>
    <w:p w14:paraId="3AE258A7" w14:textId="77777777" w:rsidR="009A59F9" w:rsidRPr="00CD1AF5" w:rsidRDefault="009A59F9" w:rsidP="004B05C9">
      <w:pPr>
        <w:numPr>
          <w:ilvl w:val="1"/>
          <w:numId w:val="15"/>
        </w:numPr>
        <w:tabs>
          <w:tab w:val="left" w:pos="1134"/>
        </w:tabs>
        <w:ind w:left="0" w:firstLine="1276"/>
        <w:jc w:val="both"/>
        <w:rPr>
          <w:sz w:val="28"/>
          <w:szCs w:val="28"/>
        </w:rPr>
      </w:pPr>
      <w:r w:rsidRPr="00CD1AF5">
        <w:rPr>
          <w:sz w:val="28"/>
          <w:szCs w:val="28"/>
        </w:rPr>
        <w:t>w – содержание воды, %.</w:t>
      </w:r>
    </w:p>
    <w:p w14:paraId="186FD43D" w14:textId="63E868FE" w:rsidR="009A59F9" w:rsidRPr="00CD1AF5" w:rsidRDefault="006936B6" w:rsidP="006936B6">
      <w:pPr>
        <w:tabs>
          <w:tab w:val="left" w:pos="1134"/>
        </w:tabs>
        <w:ind w:firstLine="851"/>
        <w:jc w:val="both"/>
        <w:rPr>
          <w:sz w:val="28"/>
          <w:szCs w:val="28"/>
        </w:rPr>
      </w:pPr>
      <w:r>
        <w:rPr>
          <w:sz w:val="28"/>
          <w:szCs w:val="28"/>
          <w:lang w:val="kk-KZ"/>
        </w:rPr>
        <w:t>г)</w:t>
      </w:r>
      <w:r w:rsidR="009A59F9" w:rsidRPr="00CD1AF5">
        <w:rPr>
          <w:sz w:val="28"/>
          <w:szCs w:val="28"/>
        </w:rPr>
        <w:t xml:space="preserve"> </w:t>
      </w:r>
      <w:r w:rsidRPr="00CD1AF5">
        <w:rPr>
          <w:sz w:val="28"/>
          <w:szCs w:val="28"/>
        </w:rPr>
        <w:t>па</w:t>
      </w:r>
      <w:r w:rsidR="009A59F9" w:rsidRPr="00CD1AF5">
        <w:rPr>
          <w:sz w:val="28"/>
          <w:szCs w:val="28"/>
        </w:rPr>
        <w:t xml:space="preserve">раметры физической консолидации насыпного и </w:t>
      </w:r>
      <w:proofErr w:type="spellStart"/>
      <w:r w:rsidR="009A59F9" w:rsidRPr="00CD1AF5">
        <w:rPr>
          <w:sz w:val="28"/>
          <w:szCs w:val="28"/>
        </w:rPr>
        <w:t>оснóвного</w:t>
      </w:r>
      <w:proofErr w:type="spellEnd"/>
      <w:r w:rsidR="009A59F9" w:rsidRPr="00CD1AF5">
        <w:rPr>
          <w:sz w:val="28"/>
          <w:szCs w:val="28"/>
        </w:rPr>
        <w:t xml:space="preserve"> грунта:</w:t>
      </w:r>
    </w:p>
    <w:p w14:paraId="152DEC46" w14:textId="2A752D90" w:rsidR="009A59F9" w:rsidRPr="00CD1AF5" w:rsidRDefault="006936B6" w:rsidP="006936B6">
      <w:pPr>
        <w:tabs>
          <w:tab w:val="left" w:pos="1134"/>
        </w:tabs>
        <w:ind w:left="360" w:firstLine="774"/>
        <w:jc w:val="both"/>
        <w:rPr>
          <w:sz w:val="28"/>
          <w:szCs w:val="28"/>
        </w:rPr>
      </w:pPr>
      <w:r>
        <w:rPr>
          <w:sz w:val="28"/>
          <w:szCs w:val="28"/>
          <w:lang w:val="kk-KZ"/>
        </w:rPr>
        <w:t xml:space="preserve">1) </w:t>
      </w:r>
      <w:r w:rsidRPr="00CD1AF5">
        <w:rPr>
          <w:sz w:val="28"/>
          <w:szCs w:val="28"/>
        </w:rPr>
        <w:t xml:space="preserve">испытание </w:t>
      </w:r>
      <w:r w:rsidR="009A59F9" w:rsidRPr="00CD1AF5">
        <w:rPr>
          <w:sz w:val="28"/>
          <w:szCs w:val="28"/>
        </w:rPr>
        <w:t xml:space="preserve">на консолидацию </w:t>
      </w:r>
    </w:p>
    <w:p w14:paraId="1DCDF12E" w14:textId="77777777" w:rsidR="009A59F9" w:rsidRPr="00CD1AF5" w:rsidRDefault="009A59F9" w:rsidP="004B05C9">
      <w:pPr>
        <w:numPr>
          <w:ilvl w:val="1"/>
          <w:numId w:val="16"/>
        </w:numPr>
        <w:tabs>
          <w:tab w:val="left" w:pos="1134"/>
        </w:tabs>
        <w:ind w:left="0" w:firstLine="1276"/>
        <w:jc w:val="both"/>
        <w:rPr>
          <w:sz w:val="28"/>
          <w:szCs w:val="28"/>
        </w:rPr>
      </w:pPr>
      <w:proofErr w:type="spellStart"/>
      <w:r w:rsidRPr="00CD1AF5">
        <w:rPr>
          <w:sz w:val="28"/>
          <w:szCs w:val="28"/>
        </w:rPr>
        <w:t>Cc</w:t>
      </w:r>
      <w:proofErr w:type="spellEnd"/>
      <w:r w:rsidRPr="00CD1AF5">
        <w:rPr>
          <w:sz w:val="28"/>
          <w:szCs w:val="28"/>
        </w:rPr>
        <w:t xml:space="preserve"> – коэффициент сжатия;</w:t>
      </w:r>
    </w:p>
    <w:p w14:paraId="00AA2A96" w14:textId="77777777" w:rsidR="009A59F9" w:rsidRPr="00CD1AF5" w:rsidRDefault="009A59F9" w:rsidP="004B05C9">
      <w:pPr>
        <w:numPr>
          <w:ilvl w:val="1"/>
          <w:numId w:val="16"/>
        </w:numPr>
        <w:tabs>
          <w:tab w:val="left" w:pos="1134"/>
        </w:tabs>
        <w:ind w:left="0" w:firstLine="1276"/>
        <w:jc w:val="both"/>
        <w:rPr>
          <w:sz w:val="28"/>
          <w:szCs w:val="28"/>
        </w:rPr>
      </w:pPr>
      <w:proofErr w:type="spellStart"/>
      <w:r w:rsidRPr="00CD1AF5">
        <w:rPr>
          <w:sz w:val="28"/>
          <w:szCs w:val="28"/>
        </w:rPr>
        <w:t>Cr</w:t>
      </w:r>
      <w:proofErr w:type="spellEnd"/>
      <w:r w:rsidRPr="00CD1AF5">
        <w:rPr>
          <w:sz w:val="28"/>
          <w:szCs w:val="28"/>
        </w:rPr>
        <w:t xml:space="preserve"> – коэффициент вторичного сжатия;</w:t>
      </w:r>
    </w:p>
    <w:p w14:paraId="1B306ACD" w14:textId="77777777" w:rsidR="009A59F9" w:rsidRPr="00CD1AF5" w:rsidRDefault="009A59F9" w:rsidP="004B05C9">
      <w:pPr>
        <w:numPr>
          <w:ilvl w:val="1"/>
          <w:numId w:val="16"/>
        </w:numPr>
        <w:tabs>
          <w:tab w:val="left" w:pos="1134"/>
        </w:tabs>
        <w:ind w:left="0" w:firstLine="1276"/>
        <w:jc w:val="both"/>
        <w:rPr>
          <w:sz w:val="28"/>
          <w:szCs w:val="28"/>
        </w:rPr>
      </w:pPr>
      <w:proofErr w:type="spellStart"/>
      <w:r w:rsidRPr="00CD1AF5">
        <w:rPr>
          <w:sz w:val="28"/>
          <w:szCs w:val="28"/>
        </w:rPr>
        <w:lastRenderedPageBreak/>
        <w:t>Ca</w:t>
      </w:r>
      <w:proofErr w:type="spellEnd"/>
      <w:r w:rsidRPr="00CD1AF5">
        <w:rPr>
          <w:sz w:val="28"/>
          <w:szCs w:val="28"/>
        </w:rPr>
        <w:t xml:space="preserve"> – коэффициент вторичной консолидации.</w:t>
      </w:r>
    </w:p>
    <w:p w14:paraId="2B7DF7B1" w14:textId="295F4B71" w:rsidR="009A59F9" w:rsidRPr="00CD1AF5" w:rsidRDefault="006936B6" w:rsidP="006936B6">
      <w:pPr>
        <w:tabs>
          <w:tab w:val="left" w:pos="1134"/>
        </w:tabs>
        <w:ind w:firstLine="851"/>
        <w:jc w:val="both"/>
        <w:rPr>
          <w:sz w:val="28"/>
          <w:szCs w:val="28"/>
        </w:rPr>
      </w:pPr>
      <w:r>
        <w:rPr>
          <w:sz w:val="28"/>
          <w:szCs w:val="28"/>
          <w:lang w:val="kk-KZ"/>
        </w:rPr>
        <w:t>д)</w:t>
      </w:r>
      <w:r w:rsidRPr="00CD1AF5">
        <w:rPr>
          <w:sz w:val="28"/>
          <w:szCs w:val="28"/>
        </w:rPr>
        <w:t xml:space="preserve"> п</w:t>
      </w:r>
      <w:r w:rsidR="009A59F9" w:rsidRPr="00CD1AF5">
        <w:rPr>
          <w:sz w:val="28"/>
          <w:szCs w:val="28"/>
        </w:rPr>
        <w:t xml:space="preserve">араметры механической прочности насыпного и </w:t>
      </w:r>
      <w:proofErr w:type="spellStart"/>
      <w:r w:rsidR="009A59F9" w:rsidRPr="00CD1AF5">
        <w:rPr>
          <w:sz w:val="28"/>
          <w:szCs w:val="28"/>
        </w:rPr>
        <w:t>оснóвного</w:t>
      </w:r>
      <w:proofErr w:type="spellEnd"/>
      <w:r w:rsidR="009A59F9" w:rsidRPr="00CD1AF5">
        <w:rPr>
          <w:sz w:val="28"/>
          <w:szCs w:val="28"/>
        </w:rPr>
        <w:t xml:space="preserve"> грунта:</w:t>
      </w:r>
    </w:p>
    <w:p w14:paraId="1A940FA4" w14:textId="7A1FC302" w:rsidR="009A59F9" w:rsidRPr="00CD1AF5" w:rsidRDefault="006936B6" w:rsidP="006936B6">
      <w:pPr>
        <w:tabs>
          <w:tab w:val="left" w:pos="1134"/>
        </w:tabs>
        <w:ind w:left="360" w:firstLine="774"/>
        <w:jc w:val="both"/>
        <w:rPr>
          <w:sz w:val="28"/>
          <w:szCs w:val="28"/>
        </w:rPr>
      </w:pPr>
      <w:r>
        <w:rPr>
          <w:sz w:val="28"/>
          <w:szCs w:val="28"/>
          <w:lang w:val="kk-KZ"/>
        </w:rPr>
        <w:t xml:space="preserve">2) </w:t>
      </w:r>
      <w:r w:rsidRPr="00CD1AF5">
        <w:rPr>
          <w:sz w:val="28"/>
          <w:szCs w:val="28"/>
        </w:rPr>
        <w:t>испытания</w:t>
      </w:r>
      <w:r w:rsidR="009A59F9" w:rsidRPr="00CD1AF5">
        <w:rPr>
          <w:sz w:val="28"/>
          <w:szCs w:val="28"/>
        </w:rPr>
        <w:t xml:space="preserve">: </w:t>
      </w:r>
      <w:proofErr w:type="spellStart"/>
      <w:r w:rsidR="009A59F9" w:rsidRPr="00CD1AF5">
        <w:rPr>
          <w:sz w:val="28"/>
          <w:szCs w:val="28"/>
        </w:rPr>
        <w:t>триаксиальное</w:t>
      </w:r>
      <w:proofErr w:type="spellEnd"/>
      <w:r w:rsidR="009A59F9" w:rsidRPr="00CD1AF5">
        <w:rPr>
          <w:sz w:val="28"/>
          <w:szCs w:val="28"/>
        </w:rPr>
        <w:t xml:space="preserve">, штамповое или прямое сдвиговое </w:t>
      </w:r>
    </w:p>
    <w:p w14:paraId="3D28C99A" w14:textId="77777777" w:rsidR="009A59F9" w:rsidRPr="00CD1AF5" w:rsidRDefault="009A59F9" w:rsidP="004B05C9">
      <w:pPr>
        <w:numPr>
          <w:ilvl w:val="1"/>
          <w:numId w:val="17"/>
        </w:numPr>
        <w:tabs>
          <w:tab w:val="left" w:pos="1134"/>
        </w:tabs>
        <w:ind w:left="0" w:firstLine="1276"/>
        <w:jc w:val="both"/>
        <w:rPr>
          <w:sz w:val="28"/>
          <w:szCs w:val="28"/>
        </w:rPr>
      </w:pPr>
      <w:r w:rsidRPr="00CD1AF5">
        <w:rPr>
          <w:sz w:val="28"/>
          <w:szCs w:val="28"/>
        </w:rPr>
        <w:t>E – модуль упругости, кН/м³;</w:t>
      </w:r>
    </w:p>
    <w:p w14:paraId="60CAF1EC" w14:textId="77777777" w:rsidR="009A59F9" w:rsidRPr="00CD1AF5" w:rsidRDefault="009A59F9" w:rsidP="004B05C9">
      <w:pPr>
        <w:numPr>
          <w:ilvl w:val="1"/>
          <w:numId w:val="17"/>
        </w:numPr>
        <w:tabs>
          <w:tab w:val="left" w:pos="1134"/>
        </w:tabs>
        <w:ind w:left="0" w:firstLine="1276"/>
        <w:jc w:val="both"/>
        <w:rPr>
          <w:sz w:val="28"/>
          <w:szCs w:val="28"/>
        </w:rPr>
      </w:pPr>
      <w:r w:rsidRPr="00CD1AF5">
        <w:rPr>
          <w:sz w:val="28"/>
          <w:szCs w:val="28"/>
        </w:rPr>
        <w:t>ν – коэффициент Пуассона;</w:t>
      </w:r>
    </w:p>
    <w:p w14:paraId="64AFCC24" w14:textId="77777777" w:rsidR="009A59F9" w:rsidRPr="00CD1AF5" w:rsidRDefault="009A59F9" w:rsidP="004B05C9">
      <w:pPr>
        <w:numPr>
          <w:ilvl w:val="1"/>
          <w:numId w:val="17"/>
        </w:numPr>
        <w:tabs>
          <w:tab w:val="left" w:pos="1134"/>
        </w:tabs>
        <w:ind w:left="0" w:firstLine="1276"/>
        <w:jc w:val="both"/>
        <w:rPr>
          <w:sz w:val="28"/>
          <w:szCs w:val="28"/>
        </w:rPr>
      </w:pPr>
      <w:r w:rsidRPr="00CD1AF5">
        <w:rPr>
          <w:sz w:val="28"/>
          <w:szCs w:val="28"/>
        </w:rPr>
        <w:t>с – сцепление, кПа;</w:t>
      </w:r>
    </w:p>
    <w:p w14:paraId="47376003" w14:textId="77777777" w:rsidR="009A59F9" w:rsidRPr="00CD1AF5" w:rsidRDefault="009A59F9" w:rsidP="004B05C9">
      <w:pPr>
        <w:numPr>
          <w:ilvl w:val="1"/>
          <w:numId w:val="17"/>
        </w:numPr>
        <w:tabs>
          <w:tab w:val="left" w:pos="1134"/>
        </w:tabs>
        <w:ind w:left="0" w:firstLine="1276"/>
        <w:jc w:val="both"/>
        <w:rPr>
          <w:sz w:val="28"/>
          <w:szCs w:val="28"/>
        </w:rPr>
      </w:pPr>
      <w:r w:rsidRPr="00CD1AF5">
        <w:rPr>
          <w:sz w:val="28"/>
          <w:szCs w:val="28"/>
        </w:rPr>
        <w:t>φ – угол внутреннего трения, град.</w:t>
      </w:r>
    </w:p>
    <w:p w14:paraId="326B3240" w14:textId="77777777" w:rsidR="009A59F9" w:rsidRPr="00CD1AF5" w:rsidRDefault="009A59F9" w:rsidP="005E7F67">
      <w:pPr>
        <w:tabs>
          <w:tab w:val="left" w:pos="1134"/>
        </w:tabs>
        <w:ind w:firstLine="709"/>
        <w:jc w:val="both"/>
        <w:rPr>
          <w:sz w:val="28"/>
          <w:szCs w:val="28"/>
        </w:rPr>
      </w:pPr>
      <w:r w:rsidRPr="00CD1AF5">
        <w:rPr>
          <w:sz w:val="28"/>
          <w:szCs w:val="28"/>
        </w:rPr>
        <w:t>В случае агрессивных условий грунта необходимо выполнить химический анализ для оценки воздействия на армирующие элементы.</w:t>
      </w:r>
    </w:p>
    <w:p w14:paraId="55738EF3" w14:textId="77777777" w:rsidR="009A59F9" w:rsidRPr="00CD1AF5" w:rsidRDefault="009A59F9" w:rsidP="005E7F67">
      <w:pPr>
        <w:tabs>
          <w:tab w:val="left" w:pos="1134"/>
        </w:tabs>
        <w:ind w:firstLine="709"/>
        <w:jc w:val="both"/>
        <w:rPr>
          <w:sz w:val="28"/>
          <w:szCs w:val="28"/>
        </w:rPr>
      </w:pPr>
      <w:r w:rsidRPr="00CD1AF5">
        <w:rPr>
          <w:sz w:val="28"/>
          <w:szCs w:val="28"/>
        </w:rPr>
        <w:t xml:space="preserve">3. Выбор </w:t>
      </w:r>
      <w:proofErr w:type="spellStart"/>
      <w:r w:rsidRPr="00CD1AF5">
        <w:rPr>
          <w:sz w:val="28"/>
          <w:szCs w:val="28"/>
        </w:rPr>
        <w:t>геосинтетического</w:t>
      </w:r>
      <w:proofErr w:type="spellEnd"/>
      <w:r w:rsidRPr="00CD1AF5">
        <w:rPr>
          <w:sz w:val="28"/>
          <w:szCs w:val="28"/>
        </w:rPr>
        <w:t xml:space="preserve"> материала и определение его свойств</w:t>
      </w:r>
    </w:p>
    <w:p w14:paraId="4D3FE7FA" w14:textId="5F158155" w:rsidR="009A59F9" w:rsidRPr="00CD1AF5" w:rsidRDefault="006936B6" w:rsidP="00E544AA">
      <w:pPr>
        <w:tabs>
          <w:tab w:val="left" w:pos="1134"/>
        </w:tabs>
        <w:ind w:firstLine="851"/>
        <w:jc w:val="both"/>
        <w:rPr>
          <w:sz w:val="28"/>
          <w:szCs w:val="28"/>
        </w:rPr>
      </w:pPr>
      <w:r w:rsidRPr="00CD1AF5">
        <w:rPr>
          <w:sz w:val="28"/>
          <w:szCs w:val="28"/>
        </w:rPr>
        <w:t>а</w:t>
      </w:r>
      <w:r>
        <w:rPr>
          <w:sz w:val="28"/>
          <w:szCs w:val="28"/>
          <w:lang w:val="kk-KZ"/>
        </w:rPr>
        <w:t>)</w:t>
      </w:r>
      <w:r w:rsidR="009A59F9" w:rsidRPr="00CD1AF5">
        <w:rPr>
          <w:sz w:val="28"/>
          <w:szCs w:val="28"/>
        </w:rPr>
        <w:t xml:space="preserve"> </w:t>
      </w:r>
      <w:r w:rsidRPr="00CD1AF5">
        <w:rPr>
          <w:sz w:val="28"/>
          <w:szCs w:val="28"/>
        </w:rPr>
        <w:t xml:space="preserve">тип </w:t>
      </w:r>
      <w:r w:rsidR="009A59F9" w:rsidRPr="00CD1AF5">
        <w:rPr>
          <w:sz w:val="28"/>
          <w:szCs w:val="28"/>
        </w:rPr>
        <w:t>и структура армирующего материала:</w:t>
      </w:r>
    </w:p>
    <w:p w14:paraId="27B34AA6" w14:textId="119DD902" w:rsidR="009A59F9" w:rsidRPr="00CD1AF5" w:rsidRDefault="006936B6" w:rsidP="004B05C9">
      <w:pPr>
        <w:numPr>
          <w:ilvl w:val="0"/>
          <w:numId w:val="18"/>
        </w:numPr>
        <w:tabs>
          <w:tab w:val="left" w:pos="1134"/>
        </w:tabs>
        <w:ind w:left="0" w:firstLine="1134"/>
        <w:jc w:val="both"/>
        <w:rPr>
          <w:sz w:val="28"/>
          <w:szCs w:val="28"/>
        </w:rPr>
      </w:pPr>
      <w:r w:rsidRPr="00CD1AF5">
        <w:rPr>
          <w:sz w:val="28"/>
          <w:szCs w:val="28"/>
        </w:rPr>
        <w:t xml:space="preserve">полимерный </w:t>
      </w:r>
      <w:r w:rsidR="009A59F9" w:rsidRPr="00CD1AF5">
        <w:rPr>
          <w:sz w:val="28"/>
          <w:szCs w:val="28"/>
        </w:rPr>
        <w:t>материал: георешетка, геотекстиль или другие виды;</w:t>
      </w:r>
    </w:p>
    <w:p w14:paraId="24437A34" w14:textId="540CD845" w:rsidR="009A59F9" w:rsidRPr="00CD1AF5" w:rsidRDefault="006936B6" w:rsidP="004B05C9">
      <w:pPr>
        <w:numPr>
          <w:ilvl w:val="0"/>
          <w:numId w:val="18"/>
        </w:numPr>
        <w:tabs>
          <w:tab w:val="left" w:pos="1134"/>
        </w:tabs>
        <w:ind w:left="0" w:firstLine="1134"/>
        <w:jc w:val="both"/>
        <w:rPr>
          <w:sz w:val="28"/>
          <w:szCs w:val="28"/>
        </w:rPr>
      </w:pPr>
      <w:r w:rsidRPr="00CD1AF5">
        <w:rPr>
          <w:sz w:val="28"/>
          <w:szCs w:val="28"/>
        </w:rPr>
        <w:t xml:space="preserve">состав </w:t>
      </w:r>
      <w:r w:rsidR="009A59F9" w:rsidRPr="00CD1AF5">
        <w:rPr>
          <w:sz w:val="28"/>
          <w:szCs w:val="28"/>
        </w:rPr>
        <w:t>полимера: полиэстер, полипропилен или полиэтилен;</w:t>
      </w:r>
    </w:p>
    <w:p w14:paraId="4BB3E3B3" w14:textId="3110DB99" w:rsidR="009A59F9" w:rsidRPr="00CD1AF5" w:rsidRDefault="006936B6" w:rsidP="004B05C9">
      <w:pPr>
        <w:numPr>
          <w:ilvl w:val="0"/>
          <w:numId w:val="18"/>
        </w:numPr>
        <w:tabs>
          <w:tab w:val="left" w:pos="1134"/>
        </w:tabs>
        <w:ind w:left="0" w:firstLine="1134"/>
        <w:jc w:val="both"/>
        <w:rPr>
          <w:sz w:val="28"/>
          <w:szCs w:val="28"/>
        </w:rPr>
      </w:pPr>
      <w:r w:rsidRPr="00CD1AF5">
        <w:rPr>
          <w:sz w:val="28"/>
          <w:szCs w:val="28"/>
        </w:rPr>
        <w:t>структура</w:t>
      </w:r>
      <w:r w:rsidR="009A59F9" w:rsidRPr="00CD1AF5">
        <w:rPr>
          <w:sz w:val="28"/>
          <w:szCs w:val="28"/>
        </w:rPr>
        <w:t>: квадратная, прямоугольная, двуосная и другие.</w:t>
      </w:r>
    </w:p>
    <w:p w14:paraId="4F331674" w14:textId="3B7693F7" w:rsidR="009A59F9" w:rsidRPr="00CD1AF5" w:rsidRDefault="00E544AA" w:rsidP="00E544AA">
      <w:pPr>
        <w:tabs>
          <w:tab w:val="left" w:pos="1134"/>
        </w:tabs>
        <w:ind w:firstLine="851"/>
        <w:jc w:val="both"/>
        <w:rPr>
          <w:sz w:val="28"/>
          <w:szCs w:val="28"/>
        </w:rPr>
      </w:pPr>
      <w:r>
        <w:rPr>
          <w:sz w:val="28"/>
          <w:szCs w:val="28"/>
          <w:lang w:val="kk-KZ"/>
        </w:rPr>
        <w:t xml:space="preserve">б) </w:t>
      </w:r>
      <w:r w:rsidR="006936B6" w:rsidRPr="00CD1AF5">
        <w:rPr>
          <w:sz w:val="28"/>
          <w:szCs w:val="28"/>
        </w:rPr>
        <w:t xml:space="preserve">геометрические </w:t>
      </w:r>
      <w:r w:rsidR="009A59F9" w:rsidRPr="00CD1AF5">
        <w:rPr>
          <w:sz w:val="28"/>
          <w:szCs w:val="28"/>
        </w:rPr>
        <w:t xml:space="preserve">параметры </w:t>
      </w:r>
      <w:proofErr w:type="spellStart"/>
      <w:r w:rsidR="009A59F9" w:rsidRPr="00CD1AF5">
        <w:rPr>
          <w:sz w:val="28"/>
          <w:szCs w:val="28"/>
        </w:rPr>
        <w:t>геосинтетического</w:t>
      </w:r>
      <w:proofErr w:type="spellEnd"/>
      <w:r w:rsidR="009A59F9" w:rsidRPr="00CD1AF5">
        <w:rPr>
          <w:sz w:val="28"/>
          <w:szCs w:val="28"/>
        </w:rPr>
        <w:t xml:space="preserve"> материала:</w:t>
      </w:r>
    </w:p>
    <w:p w14:paraId="75F14477" w14:textId="77777777" w:rsidR="009A59F9" w:rsidRPr="00CD1AF5" w:rsidRDefault="009A59F9" w:rsidP="004B05C9">
      <w:pPr>
        <w:numPr>
          <w:ilvl w:val="0"/>
          <w:numId w:val="19"/>
        </w:numPr>
        <w:tabs>
          <w:tab w:val="left" w:pos="1134"/>
        </w:tabs>
        <w:ind w:left="0" w:firstLine="1134"/>
        <w:jc w:val="both"/>
        <w:rPr>
          <w:sz w:val="28"/>
          <w:szCs w:val="28"/>
        </w:rPr>
      </w:pPr>
      <w:r w:rsidRPr="00CD1AF5">
        <w:rPr>
          <w:sz w:val="28"/>
          <w:szCs w:val="28"/>
        </w:rPr>
        <w:t>Открытая площадь, размер отверстий и толщина материала.</w:t>
      </w:r>
    </w:p>
    <w:p w14:paraId="43DC91C0" w14:textId="7D55890C" w:rsidR="009A59F9" w:rsidRPr="00CD1AF5" w:rsidRDefault="00E544AA" w:rsidP="00E544AA">
      <w:pPr>
        <w:tabs>
          <w:tab w:val="left" w:pos="1134"/>
        </w:tabs>
        <w:ind w:firstLine="851"/>
        <w:jc w:val="both"/>
        <w:rPr>
          <w:sz w:val="28"/>
          <w:szCs w:val="28"/>
        </w:rPr>
      </w:pPr>
      <w:r>
        <w:rPr>
          <w:sz w:val="28"/>
          <w:szCs w:val="28"/>
          <w:lang w:val="kk-KZ"/>
        </w:rPr>
        <w:t>в)</w:t>
      </w:r>
      <w:r w:rsidR="009A59F9" w:rsidRPr="00CD1AF5">
        <w:rPr>
          <w:sz w:val="28"/>
          <w:szCs w:val="28"/>
        </w:rPr>
        <w:t xml:space="preserve"> </w:t>
      </w:r>
      <w:r w:rsidR="006936B6" w:rsidRPr="00CD1AF5">
        <w:rPr>
          <w:sz w:val="28"/>
          <w:szCs w:val="28"/>
        </w:rPr>
        <w:t xml:space="preserve">физические </w:t>
      </w:r>
      <w:r w:rsidR="009A59F9" w:rsidRPr="00CD1AF5">
        <w:rPr>
          <w:sz w:val="28"/>
          <w:szCs w:val="28"/>
        </w:rPr>
        <w:t xml:space="preserve">параметры </w:t>
      </w:r>
      <w:proofErr w:type="spellStart"/>
      <w:r w:rsidR="009A59F9" w:rsidRPr="00CD1AF5">
        <w:rPr>
          <w:sz w:val="28"/>
          <w:szCs w:val="28"/>
        </w:rPr>
        <w:t>геосинтетического</w:t>
      </w:r>
      <w:proofErr w:type="spellEnd"/>
      <w:r w:rsidR="009A59F9" w:rsidRPr="00CD1AF5">
        <w:rPr>
          <w:sz w:val="28"/>
          <w:szCs w:val="28"/>
        </w:rPr>
        <w:t xml:space="preserve"> материала:</w:t>
      </w:r>
    </w:p>
    <w:p w14:paraId="7FD04ACA" w14:textId="77777777" w:rsidR="009A59F9" w:rsidRPr="00CD1AF5" w:rsidRDefault="009A59F9" w:rsidP="004B05C9">
      <w:pPr>
        <w:numPr>
          <w:ilvl w:val="0"/>
          <w:numId w:val="20"/>
        </w:numPr>
        <w:tabs>
          <w:tab w:val="left" w:pos="1134"/>
        </w:tabs>
        <w:ind w:left="0" w:firstLine="1120"/>
        <w:jc w:val="both"/>
        <w:rPr>
          <w:sz w:val="28"/>
          <w:szCs w:val="28"/>
        </w:rPr>
      </w:pPr>
      <w:r w:rsidRPr="00CD1AF5">
        <w:rPr>
          <w:sz w:val="28"/>
          <w:szCs w:val="28"/>
        </w:rPr>
        <w:t xml:space="preserve">W – масса </w:t>
      </w:r>
      <w:proofErr w:type="spellStart"/>
      <w:r w:rsidRPr="00CD1AF5">
        <w:rPr>
          <w:sz w:val="28"/>
          <w:szCs w:val="28"/>
        </w:rPr>
        <w:t>геосинтетического</w:t>
      </w:r>
      <w:proofErr w:type="spellEnd"/>
      <w:r w:rsidRPr="00CD1AF5">
        <w:rPr>
          <w:sz w:val="28"/>
          <w:szCs w:val="28"/>
        </w:rPr>
        <w:t xml:space="preserve"> материала, кг/м³;</w:t>
      </w:r>
    </w:p>
    <w:p w14:paraId="74D211A1" w14:textId="77777777" w:rsidR="009A59F9" w:rsidRPr="00CD1AF5" w:rsidRDefault="009A59F9" w:rsidP="004B05C9">
      <w:pPr>
        <w:numPr>
          <w:ilvl w:val="0"/>
          <w:numId w:val="20"/>
        </w:numPr>
        <w:tabs>
          <w:tab w:val="left" w:pos="1134"/>
        </w:tabs>
        <w:ind w:left="0" w:firstLine="1120"/>
        <w:jc w:val="both"/>
        <w:rPr>
          <w:sz w:val="28"/>
          <w:szCs w:val="28"/>
        </w:rPr>
      </w:pPr>
      <w:r w:rsidRPr="00CD1AF5">
        <w:rPr>
          <w:sz w:val="28"/>
          <w:szCs w:val="28"/>
        </w:rPr>
        <w:t xml:space="preserve">Плотность </w:t>
      </w:r>
      <w:proofErr w:type="spellStart"/>
      <w:r w:rsidRPr="00CD1AF5">
        <w:rPr>
          <w:sz w:val="28"/>
          <w:szCs w:val="28"/>
        </w:rPr>
        <w:t>геосинтетического</w:t>
      </w:r>
      <w:proofErr w:type="spellEnd"/>
      <w:r w:rsidRPr="00CD1AF5">
        <w:rPr>
          <w:sz w:val="28"/>
          <w:szCs w:val="28"/>
        </w:rPr>
        <w:t xml:space="preserve"> материала, кг/м³;</w:t>
      </w:r>
    </w:p>
    <w:p w14:paraId="39FB3D35" w14:textId="77777777" w:rsidR="009A59F9" w:rsidRPr="00CD1AF5" w:rsidRDefault="009A59F9" w:rsidP="004B05C9">
      <w:pPr>
        <w:numPr>
          <w:ilvl w:val="0"/>
          <w:numId w:val="20"/>
        </w:numPr>
        <w:tabs>
          <w:tab w:val="left" w:pos="1134"/>
        </w:tabs>
        <w:ind w:left="0" w:firstLine="1120"/>
        <w:jc w:val="both"/>
        <w:rPr>
          <w:sz w:val="28"/>
          <w:szCs w:val="28"/>
        </w:rPr>
      </w:pPr>
      <w:r w:rsidRPr="00CD1AF5">
        <w:rPr>
          <w:sz w:val="28"/>
          <w:szCs w:val="28"/>
        </w:rPr>
        <w:t xml:space="preserve">Удельный вес </w:t>
      </w:r>
      <w:proofErr w:type="spellStart"/>
      <w:r w:rsidRPr="00CD1AF5">
        <w:rPr>
          <w:sz w:val="28"/>
          <w:szCs w:val="28"/>
        </w:rPr>
        <w:t>геосинтетического</w:t>
      </w:r>
      <w:proofErr w:type="spellEnd"/>
      <w:r w:rsidRPr="00CD1AF5">
        <w:rPr>
          <w:sz w:val="28"/>
          <w:szCs w:val="28"/>
        </w:rPr>
        <w:t xml:space="preserve"> материала, кН/м³;</w:t>
      </w:r>
    </w:p>
    <w:p w14:paraId="7667ED7F" w14:textId="77777777" w:rsidR="009A59F9" w:rsidRPr="00CD1AF5" w:rsidRDefault="009A59F9" w:rsidP="004B05C9">
      <w:pPr>
        <w:numPr>
          <w:ilvl w:val="0"/>
          <w:numId w:val="20"/>
        </w:numPr>
        <w:tabs>
          <w:tab w:val="left" w:pos="1134"/>
        </w:tabs>
        <w:ind w:left="0" w:firstLine="1120"/>
        <w:jc w:val="both"/>
        <w:rPr>
          <w:sz w:val="28"/>
          <w:szCs w:val="28"/>
        </w:rPr>
      </w:pPr>
      <w:proofErr w:type="spellStart"/>
      <w:r w:rsidRPr="00CD1AF5">
        <w:rPr>
          <w:sz w:val="28"/>
          <w:szCs w:val="28"/>
        </w:rPr>
        <w:t>Gs</w:t>
      </w:r>
      <w:proofErr w:type="spellEnd"/>
      <w:r w:rsidRPr="00CD1AF5">
        <w:rPr>
          <w:sz w:val="28"/>
          <w:szCs w:val="28"/>
        </w:rPr>
        <w:t xml:space="preserve"> – удельная плотность, %.</w:t>
      </w:r>
    </w:p>
    <w:p w14:paraId="0C0F19C6" w14:textId="1856C9E9" w:rsidR="009A59F9" w:rsidRPr="00CD1AF5" w:rsidRDefault="00E544AA" w:rsidP="00E544AA">
      <w:pPr>
        <w:tabs>
          <w:tab w:val="left" w:pos="1134"/>
        </w:tabs>
        <w:ind w:firstLine="854"/>
        <w:jc w:val="both"/>
        <w:rPr>
          <w:sz w:val="28"/>
          <w:szCs w:val="28"/>
        </w:rPr>
      </w:pPr>
      <w:r>
        <w:rPr>
          <w:sz w:val="28"/>
          <w:szCs w:val="28"/>
          <w:lang w:val="kk-KZ"/>
        </w:rPr>
        <w:t>г)</w:t>
      </w:r>
      <w:r w:rsidR="009A59F9" w:rsidRPr="00CD1AF5">
        <w:rPr>
          <w:sz w:val="28"/>
          <w:szCs w:val="28"/>
        </w:rPr>
        <w:t xml:space="preserve"> </w:t>
      </w:r>
      <w:r w:rsidR="006936B6" w:rsidRPr="00CD1AF5">
        <w:rPr>
          <w:sz w:val="28"/>
          <w:szCs w:val="28"/>
        </w:rPr>
        <w:t xml:space="preserve">параметры </w:t>
      </w:r>
      <w:r w:rsidR="009A59F9" w:rsidRPr="00CD1AF5">
        <w:rPr>
          <w:sz w:val="28"/>
          <w:szCs w:val="28"/>
        </w:rPr>
        <w:t xml:space="preserve">механической прочности </w:t>
      </w:r>
      <w:proofErr w:type="spellStart"/>
      <w:r w:rsidR="009A59F9" w:rsidRPr="00CD1AF5">
        <w:rPr>
          <w:sz w:val="28"/>
          <w:szCs w:val="28"/>
        </w:rPr>
        <w:t>геосинтетического</w:t>
      </w:r>
      <w:proofErr w:type="spellEnd"/>
      <w:r w:rsidR="009A59F9" w:rsidRPr="00CD1AF5">
        <w:rPr>
          <w:sz w:val="28"/>
          <w:szCs w:val="28"/>
        </w:rPr>
        <w:t xml:space="preserve"> материала:</w:t>
      </w:r>
    </w:p>
    <w:p w14:paraId="3A5C857D" w14:textId="55674A62" w:rsidR="009A59F9" w:rsidRPr="00CD1AF5" w:rsidRDefault="00E544AA" w:rsidP="004B05C9">
      <w:pPr>
        <w:numPr>
          <w:ilvl w:val="0"/>
          <w:numId w:val="21"/>
        </w:numPr>
        <w:tabs>
          <w:tab w:val="left" w:pos="1134"/>
        </w:tabs>
        <w:ind w:left="0" w:firstLine="1078"/>
        <w:jc w:val="both"/>
        <w:rPr>
          <w:sz w:val="28"/>
          <w:szCs w:val="28"/>
        </w:rPr>
      </w:pPr>
      <w:r w:rsidRPr="00CD1AF5">
        <w:rPr>
          <w:sz w:val="28"/>
          <w:szCs w:val="28"/>
        </w:rPr>
        <w:t xml:space="preserve">испытание </w:t>
      </w:r>
      <w:r w:rsidR="009A59F9" w:rsidRPr="00CD1AF5">
        <w:rPr>
          <w:sz w:val="28"/>
          <w:szCs w:val="28"/>
        </w:rPr>
        <w:t>на растяжение</w:t>
      </w:r>
      <w:r>
        <w:rPr>
          <w:sz w:val="28"/>
          <w:szCs w:val="28"/>
          <w:lang w:val="kk-KZ"/>
        </w:rPr>
        <w:t>;</w:t>
      </w:r>
      <w:r w:rsidR="009A59F9" w:rsidRPr="00CD1AF5">
        <w:rPr>
          <w:sz w:val="28"/>
          <w:szCs w:val="28"/>
        </w:rPr>
        <w:t xml:space="preserve"> </w:t>
      </w:r>
    </w:p>
    <w:p w14:paraId="0A79EDF8" w14:textId="74E66F5D" w:rsidR="009A59F9" w:rsidRPr="00CD1AF5" w:rsidRDefault="009A59F9" w:rsidP="004B05C9">
      <w:pPr>
        <w:numPr>
          <w:ilvl w:val="1"/>
          <w:numId w:val="21"/>
        </w:numPr>
        <w:tabs>
          <w:tab w:val="left" w:pos="1134"/>
        </w:tabs>
        <w:ind w:left="0" w:firstLine="1078"/>
        <w:jc w:val="both"/>
        <w:rPr>
          <w:sz w:val="28"/>
          <w:szCs w:val="28"/>
        </w:rPr>
      </w:pPr>
      <w:r w:rsidRPr="00CD1AF5">
        <w:rPr>
          <w:sz w:val="28"/>
          <w:szCs w:val="28"/>
        </w:rPr>
        <w:t>T – прочность на растяжение, кПа</w:t>
      </w:r>
      <w:r w:rsidR="00E544AA">
        <w:rPr>
          <w:sz w:val="28"/>
          <w:szCs w:val="28"/>
          <w:lang w:val="kk-KZ"/>
        </w:rPr>
        <w:t>;</w:t>
      </w:r>
    </w:p>
    <w:p w14:paraId="02AB099B" w14:textId="761DA45D" w:rsidR="009A59F9" w:rsidRPr="00CD1AF5" w:rsidRDefault="00E544AA" w:rsidP="004B05C9">
      <w:pPr>
        <w:numPr>
          <w:ilvl w:val="0"/>
          <w:numId w:val="21"/>
        </w:numPr>
        <w:tabs>
          <w:tab w:val="left" w:pos="1134"/>
        </w:tabs>
        <w:ind w:left="0" w:firstLine="1078"/>
        <w:jc w:val="both"/>
        <w:rPr>
          <w:sz w:val="28"/>
          <w:szCs w:val="28"/>
        </w:rPr>
      </w:pPr>
      <w:r w:rsidRPr="00CD1AF5">
        <w:rPr>
          <w:sz w:val="28"/>
          <w:szCs w:val="28"/>
        </w:rPr>
        <w:t xml:space="preserve">прямое </w:t>
      </w:r>
      <w:r w:rsidR="009A59F9" w:rsidRPr="00CD1AF5">
        <w:rPr>
          <w:sz w:val="28"/>
          <w:szCs w:val="28"/>
        </w:rPr>
        <w:t>сдвиговое испытание</w:t>
      </w:r>
      <w:r>
        <w:rPr>
          <w:sz w:val="28"/>
          <w:szCs w:val="28"/>
          <w:lang w:val="kk-KZ"/>
        </w:rPr>
        <w:t>;</w:t>
      </w:r>
      <w:r w:rsidR="009A59F9" w:rsidRPr="00CD1AF5">
        <w:rPr>
          <w:sz w:val="28"/>
          <w:szCs w:val="28"/>
        </w:rPr>
        <w:t xml:space="preserve"> </w:t>
      </w:r>
    </w:p>
    <w:p w14:paraId="769C2FDC" w14:textId="77777777" w:rsidR="009A59F9" w:rsidRPr="00CD1AF5" w:rsidRDefault="009A59F9" w:rsidP="004B05C9">
      <w:pPr>
        <w:numPr>
          <w:ilvl w:val="1"/>
          <w:numId w:val="21"/>
        </w:numPr>
        <w:tabs>
          <w:tab w:val="left" w:pos="1134"/>
        </w:tabs>
        <w:ind w:left="0" w:firstLine="1078"/>
        <w:jc w:val="both"/>
        <w:rPr>
          <w:sz w:val="28"/>
          <w:szCs w:val="28"/>
        </w:rPr>
      </w:pPr>
      <w:r w:rsidRPr="00CD1AF5">
        <w:rPr>
          <w:sz w:val="28"/>
          <w:szCs w:val="28"/>
        </w:rPr>
        <w:t>СG – сцепление между грунтом и армирующим материалом, кПа;</w:t>
      </w:r>
    </w:p>
    <w:p w14:paraId="60E4FFBC" w14:textId="77777777" w:rsidR="009A59F9" w:rsidRPr="00CD1AF5" w:rsidRDefault="009A59F9" w:rsidP="004B05C9">
      <w:pPr>
        <w:numPr>
          <w:ilvl w:val="1"/>
          <w:numId w:val="21"/>
        </w:numPr>
        <w:tabs>
          <w:tab w:val="left" w:pos="1134"/>
        </w:tabs>
        <w:ind w:left="0" w:firstLine="1078"/>
        <w:jc w:val="both"/>
        <w:rPr>
          <w:sz w:val="28"/>
          <w:szCs w:val="28"/>
        </w:rPr>
      </w:pPr>
      <w:proofErr w:type="spellStart"/>
      <w:r w:rsidRPr="00CD1AF5">
        <w:rPr>
          <w:sz w:val="28"/>
          <w:szCs w:val="28"/>
        </w:rPr>
        <w:t>τi</w:t>
      </w:r>
      <w:proofErr w:type="spellEnd"/>
      <w:r w:rsidRPr="00CD1AF5">
        <w:rPr>
          <w:sz w:val="28"/>
          <w:szCs w:val="28"/>
        </w:rPr>
        <w:t xml:space="preserve"> – напряжение сдвига на границе раздела, кПа;</w:t>
      </w:r>
    </w:p>
    <w:p w14:paraId="4C33C6F5" w14:textId="5E7BF608" w:rsidR="009A59F9" w:rsidRPr="00CD1AF5" w:rsidRDefault="009A59F9" w:rsidP="004B05C9">
      <w:pPr>
        <w:numPr>
          <w:ilvl w:val="1"/>
          <w:numId w:val="21"/>
        </w:numPr>
        <w:tabs>
          <w:tab w:val="left" w:pos="1134"/>
        </w:tabs>
        <w:ind w:left="0" w:firstLine="1078"/>
        <w:jc w:val="both"/>
        <w:rPr>
          <w:sz w:val="28"/>
          <w:szCs w:val="28"/>
        </w:rPr>
      </w:pPr>
      <w:proofErr w:type="spellStart"/>
      <w:r w:rsidRPr="00CD1AF5">
        <w:rPr>
          <w:sz w:val="28"/>
          <w:szCs w:val="28"/>
        </w:rPr>
        <w:t>Eτ</w:t>
      </w:r>
      <w:proofErr w:type="spellEnd"/>
      <w:r w:rsidRPr="00CD1AF5">
        <w:rPr>
          <w:sz w:val="28"/>
          <w:szCs w:val="28"/>
        </w:rPr>
        <w:t xml:space="preserve">, </w:t>
      </w:r>
      <w:proofErr w:type="spellStart"/>
      <w:r w:rsidRPr="00CD1AF5">
        <w:rPr>
          <w:sz w:val="28"/>
          <w:szCs w:val="28"/>
        </w:rPr>
        <w:t>Eφ</w:t>
      </w:r>
      <w:proofErr w:type="spellEnd"/>
      <w:r w:rsidRPr="00CD1AF5">
        <w:rPr>
          <w:sz w:val="28"/>
          <w:szCs w:val="28"/>
        </w:rPr>
        <w:t xml:space="preserve">, </w:t>
      </w:r>
      <w:proofErr w:type="spellStart"/>
      <w:r w:rsidRPr="00CD1AF5">
        <w:rPr>
          <w:sz w:val="28"/>
          <w:szCs w:val="28"/>
        </w:rPr>
        <w:t>Ec</w:t>
      </w:r>
      <w:proofErr w:type="spellEnd"/>
      <w:r w:rsidRPr="00CD1AF5">
        <w:rPr>
          <w:sz w:val="28"/>
          <w:szCs w:val="28"/>
        </w:rPr>
        <w:t xml:space="preserve"> – коэффициенты эффективности границы раздела</w:t>
      </w:r>
      <w:r w:rsidR="00E544AA">
        <w:rPr>
          <w:sz w:val="28"/>
          <w:szCs w:val="28"/>
          <w:lang w:val="kk-KZ"/>
        </w:rPr>
        <w:t>;</w:t>
      </w:r>
    </w:p>
    <w:p w14:paraId="796481E9" w14:textId="2BABD7A0" w:rsidR="009A59F9" w:rsidRPr="00CD1AF5" w:rsidRDefault="00E544AA" w:rsidP="004B05C9">
      <w:pPr>
        <w:numPr>
          <w:ilvl w:val="0"/>
          <w:numId w:val="21"/>
        </w:numPr>
        <w:tabs>
          <w:tab w:val="left" w:pos="1134"/>
        </w:tabs>
        <w:ind w:left="0" w:firstLine="1078"/>
        <w:jc w:val="both"/>
        <w:rPr>
          <w:sz w:val="28"/>
          <w:szCs w:val="28"/>
        </w:rPr>
      </w:pPr>
      <w:r w:rsidRPr="00CD1AF5">
        <w:rPr>
          <w:sz w:val="28"/>
          <w:szCs w:val="28"/>
        </w:rPr>
        <w:t xml:space="preserve">испытание </w:t>
      </w:r>
      <w:r w:rsidR="009A59F9" w:rsidRPr="00CD1AF5">
        <w:rPr>
          <w:sz w:val="28"/>
          <w:szCs w:val="28"/>
        </w:rPr>
        <w:t>на выдергивание</w:t>
      </w:r>
      <w:r>
        <w:rPr>
          <w:sz w:val="28"/>
          <w:szCs w:val="28"/>
          <w:lang w:val="kk-KZ"/>
        </w:rPr>
        <w:t>;</w:t>
      </w:r>
      <w:r w:rsidR="009A59F9" w:rsidRPr="00CD1AF5">
        <w:rPr>
          <w:sz w:val="28"/>
          <w:szCs w:val="28"/>
        </w:rPr>
        <w:t xml:space="preserve"> </w:t>
      </w:r>
    </w:p>
    <w:p w14:paraId="1FD8D0D7" w14:textId="77777777" w:rsidR="009A59F9" w:rsidRPr="00CD1AF5" w:rsidRDefault="009A59F9" w:rsidP="004B05C9">
      <w:pPr>
        <w:numPr>
          <w:ilvl w:val="1"/>
          <w:numId w:val="21"/>
        </w:numPr>
        <w:tabs>
          <w:tab w:val="left" w:pos="1134"/>
        </w:tabs>
        <w:ind w:left="0" w:firstLine="1078"/>
        <w:jc w:val="both"/>
        <w:rPr>
          <w:sz w:val="28"/>
          <w:szCs w:val="28"/>
        </w:rPr>
      </w:pPr>
      <w:r w:rsidRPr="00CD1AF5">
        <w:rPr>
          <w:sz w:val="28"/>
          <w:szCs w:val="28"/>
        </w:rPr>
        <w:t>P – сопротивление выдергиванию, кН;</w:t>
      </w:r>
    </w:p>
    <w:p w14:paraId="5BD0920F" w14:textId="77777777" w:rsidR="009A59F9" w:rsidRPr="00CD1AF5" w:rsidRDefault="009A59F9" w:rsidP="004B05C9">
      <w:pPr>
        <w:numPr>
          <w:ilvl w:val="1"/>
          <w:numId w:val="21"/>
        </w:numPr>
        <w:tabs>
          <w:tab w:val="left" w:pos="1134"/>
        </w:tabs>
        <w:ind w:left="0" w:firstLine="1078"/>
        <w:jc w:val="both"/>
        <w:rPr>
          <w:sz w:val="28"/>
          <w:szCs w:val="28"/>
        </w:rPr>
      </w:pPr>
      <w:proofErr w:type="spellStart"/>
      <w:r w:rsidRPr="00CD1AF5">
        <w:rPr>
          <w:sz w:val="28"/>
          <w:szCs w:val="28"/>
        </w:rPr>
        <w:t>τi</w:t>
      </w:r>
      <w:proofErr w:type="spellEnd"/>
      <w:r w:rsidRPr="00CD1AF5">
        <w:rPr>
          <w:sz w:val="28"/>
          <w:szCs w:val="28"/>
        </w:rPr>
        <w:t xml:space="preserve"> – напряжение сдвига на границе раздела, кПа.</w:t>
      </w:r>
    </w:p>
    <w:p w14:paraId="6B802E00" w14:textId="77777777" w:rsidR="009A59F9" w:rsidRPr="00CD1AF5" w:rsidRDefault="009A59F9" w:rsidP="005E7F67">
      <w:pPr>
        <w:tabs>
          <w:tab w:val="left" w:pos="1134"/>
        </w:tabs>
        <w:ind w:firstLine="709"/>
        <w:jc w:val="both"/>
        <w:rPr>
          <w:sz w:val="28"/>
          <w:szCs w:val="28"/>
        </w:rPr>
      </w:pPr>
      <w:r w:rsidRPr="00CD1AF5">
        <w:rPr>
          <w:sz w:val="28"/>
          <w:szCs w:val="28"/>
        </w:rPr>
        <w:t>4. Анализ устойчивости методом модельных испытаний</w:t>
      </w:r>
    </w:p>
    <w:p w14:paraId="2F71AD10" w14:textId="091FC8B2" w:rsidR="009A59F9" w:rsidRPr="00E544AA" w:rsidRDefault="009A59F9" w:rsidP="005E7F67">
      <w:pPr>
        <w:tabs>
          <w:tab w:val="left" w:pos="1134"/>
        </w:tabs>
        <w:ind w:firstLine="709"/>
        <w:jc w:val="both"/>
        <w:rPr>
          <w:sz w:val="28"/>
          <w:szCs w:val="28"/>
          <w:lang w:val="kk-KZ"/>
        </w:rPr>
      </w:pPr>
      <w:r w:rsidRPr="00CD1AF5">
        <w:rPr>
          <w:sz w:val="28"/>
          <w:szCs w:val="28"/>
        </w:rPr>
        <w:t>Метод включает моделирование грунтовой насыпи в масштабе для определения ее деформированного состояния под нагрузкой</w:t>
      </w:r>
      <w:r w:rsidR="00E544AA">
        <w:rPr>
          <w:sz w:val="28"/>
          <w:szCs w:val="28"/>
          <w:lang w:val="kk-KZ"/>
        </w:rPr>
        <w:t>:</w:t>
      </w:r>
    </w:p>
    <w:p w14:paraId="37090A6B" w14:textId="0D9FE20E" w:rsidR="009A59F9" w:rsidRPr="00CD1AF5" w:rsidRDefault="00E544AA" w:rsidP="005E7F67">
      <w:pPr>
        <w:tabs>
          <w:tab w:val="left" w:pos="1134"/>
        </w:tabs>
        <w:ind w:firstLine="709"/>
        <w:jc w:val="both"/>
        <w:rPr>
          <w:sz w:val="28"/>
          <w:szCs w:val="28"/>
        </w:rPr>
      </w:pPr>
      <w:r w:rsidRPr="00CD1AF5">
        <w:rPr>
          <w:sz w:val="28"/>
          <w:szCs w:val="28"/>
        </w:rPr>
        <w:t>а</w:t>
      </w:r>
      <w:r>
        <w:rPr>
          <w:sz w:val="28"/>
          <w:szCs w:val="28"/>
          <w:lang w:val="kk-KZ"/>
        </w:rPr>
        <w:t>)</w:t>
      </w:r>
      <w:r w:rsidR="009A59F9" w:rsidRPr="00CD1AF5">
        <w:rPr>
          <w:sz w:val="28"/>
          <w:szCs w:val="28"/>
        </w:rPr>
        <w:t xml:space="preserve"> </w:t>
      </w:r>
      <w:r w:rsidR="006936B6" w:rsidRPr="00CD1AF5">
        <w:rPr>
          <w:sz w:val="28"/>
          <w:szCs w:val="28"/>
        </w:rPr>
        <w:t xml:space="preserve">выбор </w:t>
      </w:r>
      <w:r w:rsidR="009A59F9" w:rsidRPr="00CD1AF5">
        <w:rPr>
          <w:sz w:val="28"/>
          <w:szCs w:val="28"/>
        </w:rPr>
        <w:t xml:space="preserve">эквивалентных </w:t>
      </w:r>
      <w:proofErr w:type="spellStart"/>
      <w:r w:rsidR="009A59F9" w:rsidRPr="00CD1AF5">
        <w:rPr>
          <w:sz w:val="28"/>
          <w:szCs w:val="28"/>
        </w:rPr>
        <w:t>геосинтетиков</w:t>
      </w:r>
      <w:proofErr w:type="spellEnd"/>
      <w:r w:rsidR="009A59F9" w:rsidRPr="00CD1AF5">
        <w:rPr>
          <w:sz w:val="28"/>
          <w:szCs w:val="28"/>
        </w:rPr>
        <w:t>:</w:t>
      </w:r>
    </w:p>
    <w:p w14:paraId="70E168E9" w14:textId="43C07354" w:rsidR="009A59F9" w:rsidRPr="00CD1AF5" w:rsidRDefault="00E544AA" w:rsidP="004B05C9">
      <w:pPr>
        <w:numPr>
          <w:ilvl w:val="0"/>
          <w:numId w:val="22"/>
        </w:numPr>
        <w:tabs>
          <w:tab w:val="left" w:pos="1134"/>
        </w:tabs>
        <w:ind w:left="0" w:firstLine="826"/>
        <w:jc w:val="both"/>
        <w:rPr>
          <w:sz w:val="28"/>
          <w:szCs w:val="28"/>
        </w:rPr>
      </w:pPr>
      <w:r w:rsidRPr="00CD1AF5">
        <w:rPr>
          <w:sz w:val="28"/>
          <w:szCs w:val="28"/>
        </w:rPr>
        <w:t xml:space="preserve">определение </w:t>
      </w:r>
      <w:r w:rsidR="009A59F9" w:rsidRPr="00CD1AF5">
        <w:rPr>
          <w:sz w:val="28"/>
          <w:szCs w:val="28"/>
        </w:rPr>
        <w:t>параметров (см. раздел 3).</w:t>
      </w:r>
    </w:p>
    <w:p w14:paraId="12829BC6" w14:textId="38BE87D7" w:rsidR="009A59F9" w:rsidRPr="00CD1AF5" w:rsidRDefault="00E544AA" w:rsidP="005E7F67">
      <w:pPr>
        <w:tabs>
          <w:tab w:val="left" w:pos="1134"/>
        </w:tabs>
        <w:ind w:firstLine="709"/>
        <w:jc w:val="both"/>
        <w:rPr>
          <w:sz w:val="28"/>
          <w:szCs w:val="28"/>
        </w:rPr>
      </w:pPr>
      <w:r>
        <w:rPr>
          <w:sz w:val="28"/>
          <w:szCs w:val="28"/>
          <w:lang w:val="kk-KZ"/>
        </w:rPr>
        <w:t>б)</w:t>
      </w:r>
      <w:r w:rsidR="006936B6" w:rsidRPr="00CD1AF5">
        <w:rPr>
          <w:sz w:val="28"/>
          <w:szCs w:val="28"/>
        </w:rPr>
        <w:t xml:space="preserve"> выбор </w:t>
      </w:r>
      <w:r w:rsidR="009A59F9" w:rsidRPr="00CD1AF5">
        <w:rPr>
          <w:sz w:val="28"/>
          <w:szCs w:val="28"/>
        </w:rPr>
        <w:t>эквивалентного грунта:</w:t>
      </w:r>
    </w:p>
    <w:p w14:paraId="379EA869" w14:textId="02F14D99" w:rsidR="009A59F9" w:rsidRPr="00CD1AF5" w:rsidRDefault="00E544AA" w:rsidP="004B05C9">
      <w:pPr>
        <w:numPr>
          <w:ilvl w:val="0"/>
          <w:numId w:val="23"/>
        </w:numPr>
        <w:tabs>
          <w:tab w:val="left" w:pos="1134"/>
        </w:tabs>
        <w:ind w:left="0" w:firstLine="868"/>
        <w:jc w:val="both"/>
        <w:rPr>
          <w:sz w:val="28"/>
          <w:szCs w:val="28"/>
        </w:rPr>
      </w:pPr>
      <w:r w:rsidRPr="00CD1AF5">
        <w:rPr>
          <w:sz w:val="28"/>
          <w:szCs w:val="28"/>
        </w:rPr>
        <w:t xml:space="preserve">определение </w:t>
      </w:r>
      <w:r w:rsidR="009A59F9" w:rsidRPr="00CD1AF5">
        <w:rPr>
          <w:sz w:val="28"/>
          <w:szCs w:val="28"/>
        </w:rPr>
        <w:t>гранулометрического состава и влажности песчаного и суглинистого грунтов.</w:t>
      </w:r>
    </w:p>
    <w:p w14:paraId="5CAFA7CC" w14:textId="729D8A9B" w:rsidR="009A59F9" w:rsidRPr="00CD1AF5" w:rsidRDefault="00E544AA" w:rsidP="005E7F67">
      <w:pPr>
        <w:tabs>
          <w:tab w:val="left" w:pos="1134"/>
        </w:tabs>
        <w:ind w:firstLine="709"/>
        <w:jc w:val="both"/>
        <w:rPr>
          <w:sz w:val="28"/>
          <w:szCs w:val="28"/>
        </w:rPr>
      </w:pPr>
      <w:r>
        <w:rPr>
          <w:sz w:val="28"/>
          <w:szCs w:val="28"/>
          <w:lang w:val="kk-KZ"/>
        </w:rPr>
        <w:t>в)</w:t>
      </w:r>
      <w:r w:rsidR="009A59F9" w:rsidRPr="00CD1AF5">
        <w:rPr>
          <w:sz w:val="28"/>
          <w:szCs w:val="28"/>
        </w:rPr>
        <w:t xml:space="preserve"> </w:t>
      </w:r>
      <w:r w:rsidR="006936B6" w:rsidRPr="00CD1AF5">
        <w:rPr>
          <w:sz w:val="28"/>
          <w:szCs w:val="28"/>
        </w:rPr>
        <w:t xml:space="preserve">моделирование </w:t>
      </w:r>
      <w:r w:rsidR="009A59F9" w:rsidRPr="00CD1AF5">
        <w:rPr>
          <w:sz w:val="28"/>
          <w:szCs w:val="28"/>
        </w:rPr>
        <w:t>основания и насыпи на экспериментальном стенде:</w:t>
      </w:r>
    </w:p>
    <w:p w14:paraId="59C52D47" w14:textId="7102C395" w:rsidR="009A59F9" w:rsidRPr="00CD1AF5" w:rsidRDefault="006936B6" w:rsidP="004B05C9">
      <w:pPr>
        <w:numPr>
          <w:ilvl w:val="0"/>
          <w:numId w:val="24"/>
        </w:numPr>
        <w:tabs>
          <w:tab w:val="left" w:pos="1134"/>
        </w:tabs>
        <w:ind w:left="0" w:firstLine="854"/>
        <w:jc w:val="both"/>
        <w:rPr>
          <w:sz w:val="28"/>
          <w:szCs w:val="28"/>
        </w:rPr>
      </w:pPr>
      <w:r w:rsidRPr="00CD1AF5">
        <w:rPr>
          <w:sz w:val="28"/>
          <w:szCs w:val="28"/>
        </w:rPr>
        <w:t xml:space="preserve">послойная </w:t>
      </w:r>
      <w:r w:rsidR="009A59F9" w:rsidRPr="00CD1AF5">
        <w:rPr>
          <w:sz w:val="28"/>
          <w:szCs w:val="28"/>
        </w:rPr>
        <w:t xml:space="preserve">укладка и уплотнение грунта и </w:t>
      </w:r>
      <w:proofErr w:type="spellStart"/>
      <w:r w:rsidR="009A59F9" w:rsidRPr="00CD1AF5">
        <w:rPr>
          <w:sz w:val="28"/>
          <w:szCs w:val="28"/>
        </w:rPr>
        <w:t>геосинтетического</w:t>
      </w:r>
      <w:proofErr w:type="spellEnd"/>
      <w:r w:rsidR="009A59F9" w:rsidRPr="00CD1AF5">
        <w:rPr>
          <w:sz w:val="28"/>
          <w:szCs w:val="28"/>
        </w:rPr>
        <w:t xml:space="preserve"> материала с контролем плотности и влажности.</w:t>
      </w:r>
    </w:p>
    <w:p w14:paraId="7C66D368" w14:textId="6A1F2B92" w:rsidR="009A59F9" w:rsidRPr="00CD1AF5" w:rsidRDefault="00E544AA" w:rsidP="005E7F67">
      <w:pPr>
        <w:tabs>
          <w:tab w:val="left" w:pos="1134"/>
        </w:tabs>
        <w:ind w:firstLine="709"/>
        <w:jc w:val="both"/>
        <w:rPr>
          <w:sz w:val="28"/>
          <w:szCs w:val="28"/>
        </w:rPr>
      </w:pPr>
      <w:r>
        <w:rPr>
          <w:sz w:val="28"/>
          <w:szCs w:val="28"/>
          <w:lang w:val="kk-KZ"/>
        </w:rPr>
        <w:t>г)</w:t>
      </w:r>
      <w:r w:rsidR="009A59F9" w:rsidRPr="00CD1AF5">
        <w:rPr>
          <w:sz w:val="28"/>
          <w:szCs w:val="28"/>
        </w:rPr>
        <w:t xml:space="preserve"> </w:t>
      </w:r>
      <w:r w:rsidR="006936B6" w:rsidRPr="00CD1AF5">
        <w:rPr>
          <w:sz w:val="28"/>
          <w:szCs w:val="28"/>
        </w:rPr>
        <w:t xml:space="preserve">проведение </w:t>
      </w:r>
      <w:r w:rsidR="009A59F9" w:rsidRPr="00CD1AF5">
        <w:rPr>
          <w:sz w:val="28"/>
          <w:szCs w:val="28"/>
        </w:rPr>
        <w:t>модельных испытаний:</w:t>
      </w:r>
    </w:p>
    <w:p w14:paraId="0FC93C16" w14:textId="04DC0A0D" w:rsidR="009A59F9" w:rsidRPr="00CD1AF5" w:rsidRDefault="00E544AA" w:rsidP="004B05C9">
      <w:pPr>
        <w:numPr>
          <w:ilvl w:val="0"/>
          <w:numId w:val="25"/>
        </w:numPr>
        <w:tabs>
          <w:tab w:val="left" w:pos="1134"/>
        </w:tabs>
        <w:ind w:left="0" w:firstLine="882"/>
        <w:jc w:val="both"/>
        <w:rPr>
          <w:sz w:val="28"/>
          <w:szCs w:val="28"/>
        </w:rPr>
      </w:pPr>
      <w:r w:rsidRPr="00CD1AF5">
        <w:rPr>
          <w:sz w:val="28"/>
          <w:szCs w:val="28"/>
        </w:rPr>
        <w:t>установка системы реперов и инклинометров;</w:t>
      </w:r>
    </w:p>
    <w:p w14:paraId="3612E2D9" w14:textId="44C1A1DE" w:rsidR="009A59F9" w:rsidRPr="00CD1AF5" w:rsidRDefault="00E544AA" w:rsidP="004B05C9">
      <w:pPr>
        <w:numPr>
          <w:ilvl w:val="0"/>
          <w:numId w:val="25"/>
        </w:numPr>
        <w:tabs>
          <w:tab w:val="left" w:pos="1134"/>
        </w:tabs>
        <w:ind w:left="0" w:firstLine="882"/>
        <w:jc w:val="both"/>
        <w:rPr>
          <w:sz w:val="28"/>
          <w:szCs w:val="28"/>
        </w:rPr>
      </w:pPr>
      <w:r w:rsidRPr="00CD1AF5">
        <w:rPr>
          <w:sz w:val="28"/>
          <w:szCs w:val="28"/>
        </w:rPr>
        <w:t>нагружение насыпи по проектной схеме.</w:t>
      </w:r>
    </w:p>
    <w:p w14:paraId="0D9563EB" w14:textId="77777777" w:rsidR="009A59F9" w:rsidRPr="00CD1AF5" w:rsidRDefault="009A59F9" w:rsidP="005E7F67">
      <w:pPr>
        <w:tabs>
          <w:tab w:val="left" w:pos="1134"/>
        </w:tabs>
        <w:ind w:firstLine="709"/>
        <w:jc w:val="both"/>
        <w:rPr>
          <w:sz w:val="28"/>
          <w:szCs w:val="28"/>
        </w:rPr>
      </w:pPr>
      <w:r w:rsidRPr="00CD1AF5">
        <w:rPr>
          <w:sz w:val="28"/>
          <w:szCs w:val="28"/>
        </w:rPr>
        <w:lastRenderedPageBreak/>
        <w:t>5. Численное моделирование армированных грунтовых насыпей</w:t>
      </w:r>
    </w:p>
    <w:p w14:paraId="3726F3FB" w14:textId="77777777" w:rsidR="009A59F9" w:rsidRPr="00CD1AF5" w:rsidRDefault="009A59F9" w:rsidP="005E7F67">
      <w:pPr>
        <w:tabs>
          <w:tab w:val="left" w:pos="1134"/>
        </w:tabs>
        <w:ind w:firstLine="709"/>
        <w:jc w:val="both"/>
        <w:rPr>
          <w:sz w:val="28"/>
          <w:szCs w:val="28"/>
        </w:rPr>
      </w:pPr>
      <w:r w:rsidRPr="00CD1AF5">
        <w:rPr>
          <w:sz w:val="28"/>
          <w:szCs w:val="28"/>
        </w:rPr>
        <w:t>Численное моделирование проводится в два этапа:</w:t>
      </w:r>
    </w:p>
    <w:p w14:paraId="6C6AB434" w14:textId="77777777" w:rsidR="009A59F9" w:rsidRPr="00CD1AF5" w:rsidRDefault="009A59F9" w:rsidP="004B05C9">
      <w:pPr>
        <w:numPr>
          <w:ilvl w:val="0"/>
          <w:numId w:val="26"/>
        </w:numPr>
        <w:tabs>
          <w:tab w:val="left" w:pos="1134"/>
        </w:tabs>
        <w:ind w:left="0" w:firstLine="709"/>
        <w:jc w:val="both"/>
        <w:rPr>
          <w:sz w:val="28"/>
          <w:szCs w:val="28"/>
        </w:rPr>
      </w:pPr>
      <w:r w:rsidRPr="00CD1AF5">
        <w:rPr>
          <w:sz w:val="28"/>
          <w:szCs w:val="28"/>
        </w:rPr>
        <w:t>Анализ с использованием эквивалентных параметров на модельном масштабе.</w:t>
      </w:r>
    </w:p>
    <w:p w14:paraId="54902ECB" w14:textId="77777777" w:rsidR="009A59F9" w:rsidRPr="00CD1AF5" w:rsidRDefault="009A59F9" w:rsidP="004B05C9">
      <w:pPr>
        <w:numPr>
          <w:ilvl w:val="0"/>
          <w:numId w:val="26"/>
        </w:numPr>
        <w:tabs>
          <w:tab w:val="left" w:pos="1134"/>
        </w:tabs>
        <w:ind w:left="0" w:firstLine="709"/>
        <w:jc w:val="both"/>
        <w:rPr>
          <w:sz w:val="28"/>
          <w:szCs w:val="28"/>
        </w:rPr>
      </w:pPr>
      <w:r w:rsidRPr="00CD1AF5">
        <w:rPr>
          <w:sz w:val="28"/>
          <w:szCs w:val="28"/>
        </w:rPr>
        <w:t>Анализ на реальном масштабе, с учетом условий натурных испытаний.</w:t>
      </w:r>
    </w:p>
    <w:p w14:paraId="3A5FFDFC" w14:textId="77777777" w:rsidR="009A59F9" w:rsidRPr="00CD1AF5" w:rsidRDefault="009A59F9" w:rsidP="005E7F67">
      <w:pPr>
        <w:tabs>
          <w:tab w:val="left" w:pos="1134"/>
        </w:tabs>
        <w:ind w:firstLine="709"/>
        <w:jc w:val="both"/>
        <w:rPr>
          <w:sz w:val="28"/>
          <w:szCs w:val="28"/>
        </w:rPr>
      </w:pPr>
      <w:r w:rsidRPr="00CD1AF5">
        <w:rPr>
          <w:sz w:val="28"/>
          <w:szCs w:val="28"/>
        </w:rPr>
        <w:t>Этапы моделирования включают:</w:t>
      </w:r>
    </w:p>
    <w:p w14:paraId="0F9F7707" w14:textId="0AD81B5C" w:rsidR="009A59F9" w:rsidRPr="00CD1AF5" w:rsidRDefault="005E7F67" w:rsidP="004B05C9">
      <w:pPr>
        <w:numPr>
          <w:ilvl w:val="0"/>
          <w:numId w:val="27"/>
        </w:numPr>
        <w:tabs>
          <w:tab w:val="left" w:pos="1134"/>
        </w:tabs>
        <w:ind w:left="0" w:firstLine="709"/>
        <w:jc w:val="both"/>
        <w:rPr>
          <w:sz w:val="28"/>
          <w:szCs w:val="28"/>
        </w:rPr>
      </w:pPr>
      <w:r w:rsidRPr="00CD1AF5">
        <w:rPr>
          <w:sz w:val="28"/>
          <w:szCs w:val="28"/>
        </w:rPr>
        <w:t xml:space="preserve">выбор </w:t>
      </w:r>
      <w:r w:rsidR="009A59F9" w:rsidRPr="00CD1AF5">
        <w:rPr>
          <w:sz w:val="28"/>
          <w:szCs w:val="28"/>
        </w:rPr>
        <w:t>метода конечных элементов (FEM)</w:t>
      </w:r>
      <w:r>
        <w:rPr>
          <w:sz w:val="28"/>
          <w:szCs w:val="28"/>
          <w:lang w:val="kk-KZ"/>
        </w:rPr>
        <w:t>;</w:t>
      </w:r>
    </w:p>
    <w:p w14:paraId="73A61025" w14:textId="7D867811" w:rsidR="009A59F9" w:rsidRPr="00CD1AF5" w:rsidRDefault="005E7F67" w:rsidP="004B05C9">
      <w:pPr>
        <w:numPr>
          <w:ilvl w:val="0"/>
          <w:numId w:val="27"/>
        </w:numPr>
        <w:tabs>
          <w:tab w:val="left" w:pos="1134"/>
        </w:tabs>
        <w:ind w:left="0" w:firstLine="709"/>
        <w:jc w:val="both"/>
        <w:rPr>
          <w:sz w:val="28"/>
          <w:szCs w:val="28"/>
        </w:rPr>
      </w:pPr>
      <w:r w:rsidRPr="00CD1AF5">
        <w:rPr>
          <w:sz w:val="28"/>
          <w:szCs w:val="28"/>
        </w:rPr>
        <w:t xml:space="preserve">определение </w:t>
      </w:r>
      <w:r w:rsidR="009A59F9" w:rsidRPr="00CD1AF5">
        <w:rPr>
          <w:sz w:val="28"/>
          <w:szCs w:val="28"/>
        </w:rPr>
        <w:t>расчетной схемы</w:t>
      </w:r>
      <w:r>
        <w:rPr>
          <w:sz w:val="28"/>
          <w:szCs w:val="28"/>
          <w:lang w:val="kk-KZ"/>
        </w:rPr>
        <w:t>;</w:t>
      </w:r>
    </w:p>
    <w:p w14:paraId="44C65C05" w14:textId="37FA080A" w:rsidR="009A59F9" w:rsidRPr="00CD1AF5" w:rsidRDefault="005E7F67" w:rsidP="004B05C9">
      <w:pPr>
        <w:numPr>
          <w:ilvl w:val="0"/>
          <w:numId w:val="27"/>
        </w:numPr>
        <w:tabs>
          <w:tab w:val="left" w:pos="1134"/>
        </w:tabs>
        <w:ind w:left="0" w:firstLine="709"/>
        <w:jc w:val="both"/>
        <w:rPr>
          <w:sz w:val="28"/>
          <w:szCs w:val="28"/>
        </w:rPr>
      </w:pPr>
      <w:r w:rsidRPr="00CD1AF5">
        <w:rPr>
          <w:sz w:val="28"/>
          <w:szCs w:val="28"/>
        </w:rPr>
        <w:t xml:space="preserve">выбор </w:t>
      </w:r>
      <w:r w:rsidR="009A59F9" w:rsidRPr="00CD1AF5">
        <w:rPr>
          <w:sz w:val="28"/>
          <w:szCs w:val="28"/>
        </w:rPr>
        <w:t xml:space="preserve">модели грунта (Мора-Кулона, </w:t>
      </w:r>
      <w:proofErr w:type="spellStart"/>
      <w:r w:rsidR="009A59F9" w:rsidRPr="00CD1AF5">
        <w:rPr>
          <w:sz w:val="28"/>
          <w:szCs w:val="28"/>
        </w:rPr>
        <w:t>Hardening</w:t>
      </w:r>
      <w:proofErr w:type="spellEnd"/>
      <w:r w:rsidR="009A59F9" w:rsidRPr="00CD1AF5">
        <w:rPr>
          <w:sz w:val="28"/>
          <w:szCs w:val="28"/>
        </w:rPr>
        <w:t xml:space="preserve"> </w:t>
      </w:r>
      <w:proofErr w:type="spellStart"/>
      <w:r w:rsidR="009A59F9" w:rsidRPr="00CD1AF5">
        <w:rPr>
          <w:sz w:val="28"/>
          <w:szCs w:val="28"/>
        </w:rPr>
        <w:t>Soil</w:t>
      </w:r>
      <w:proofErr w:type="spellEnd"/>
      <w:r w:rsidR="009A59F9" w:rsidRPr="00CD1AF5">
        <w:rPr>
          <w:sz w:val="28"/>
          <w:szCs w:val="28"/>
        </w:rPr>
        <w:t xml:space="preserve"> и др.)</w:t>
      </w:r>
      <w:r>
        <w:rPr>
          <w:sz w:val="28"/>
          <w:szCs w:val="28"/>
          <w:lang w:val="kk-KZ"/>
        </w:rPr>
        <w:t>;</w:t>
      </w:r>
    </w:p>
    <w:p w14:paraId="08C4F9F8" w14:textId="55BFA40D" w:rsidR="009A59F9" w:rsidRPr="00CD1AF5" w:rsidRDefault="005E7F67" w:rsidP="004B05C9">
      <w:pPr>
        <w:numPr>
          <w:ilvl w:val="0"/>
          <w:numId w:val="27"/>
        </w:numPr>
        <w:tabs>
          <w:tab w:val="left" w:pos="1134"/>
        </w:tabs>
        <w:ind w:left="0" w:firstLine="709"/>
        <w:jc w:val="both"/>
        <w:rPr>
          <w:sz w:val="28"/>
          <w:szCs w:val="28"/>
        </w:rPr>
      </w:pPr>
      <w:r w:rsidRPr="00CD1AF5">
        <w:rPr>
          <w:sz w:val="28"/>
          <w:szCs w:val="28"/>
        </w:rPr>
        <w:t xml:space="preserve">определение </w:t>
      </w:r>
      <w:r w:rsidR="009A59F9" w:rsidRPr="00CD1AF5">
        <w:rPr>
          <w:sz w:val="28"/>
          <w:szCs w:val="28"/>
        </w:rPr>
        <w:t>граничных условий</w:t>
      </w:r>
      <w:r>
        <w:rPr>
          <w:sz w:val="28"/>
          <w:szCs w:val="28"/>
          <w:lang w:val="kk-KZ"/>
        </w:rPr>
        <w:t>;</w:t>
      </w:r>
    </w:p>
    <w:p w14:paraId="07B663E2" w14:textId="6E4D8F05" w:rsidR="009A59F9" w:rsidRPr="00CD1AF5" w:rsidRDefault="005E7F67" w:rsidP="004B05C9">
      <w:pPr>
        <w:numPr>
          <w:ilvl w:val="0"/>
          <w:numId w:val="27"/>
        </w:numPr>
        <w:tabs>
          <w:tab w:val="left" w:pos="1134"/>
        </w:tabs>
        <w:ind w:left="0" w:firstLine="709"/>
        <w:jc w:val="both"/>
        <w:rPr>
          <w:sz w:val="28"/>
          <w:szCs w:val="28"/>
        </w:rPr>
      </w:pPr>
      <w:r w:rsidRPr="00CD1AF5">
        <w:rPr>
          <w:sz w:val="28"/>
          <w:szCs w:val="28"/>
        </w:rPr>
        <w:t xml:space="preserve">генерацию </w:t>
      </w:r>
      <w:r w:rsidR="009A59F9" w:rsidRPr="00CD1AF5">
        <w:rPr>
          <w:sz w:val="28"/>
          <w:szCs w:val="28"/>
        </w:rPr>
        <w:t>сетки конечных элементов</w:t>
      </w:r>
      <w:r>
        <w:rPr>
          <w:sz w:val="28"/>
          <w:szCs w:val="28"/>
          <w:lang w:val="kk-KZ"/>
        </w:rPr>
        <w:t>;</w:t>
      </w:r>
    </w:p>
    <w:p w14:paraId="7B227ED5" w14:textId="005C8FFE" w:rsidR="009A59F9" w:rsidRPr="00CD1AF5" w:rsidRDefault="005E7F67" w:rsidP="004B05C9">
      <w:pPr>
        <w:numPr>
          <w:ilvl w:val="0"/>
          <w:numId w:val="27"/>
        </w:numPr>
        <w:tabs>
          <w:tab w:val="left" w:pos="1134"/>
        </w:tabs>
        <w:ind w:left="0" w:firstLine="709"/>
        <w:jc w:val="both"/>
        <w:rPr>
          <w:sz w:val="28"/>
          <w:szCs w:val="28"/>
        </w:rPr>
      </w:pPr>
      <w:r w:rsidRPr="00CD1AF5">
        <w:rPr>
          <w:sz w:val="28"/>
          <w:szCs w:val="28"/>
        </w:rPr>
        <w:t xml:space="preserve">определение </w:t>
      </w:r>
      <w:r w:rsidR="009A59F9" w:rsidRPr="00CD1AF5">
        <w:rPr>
          <w:sz w:val="28"/>
          <w:szCs w:val="28"/>
        </w:rPr>
        <w:t>интерфейсов между армирующими элементами и грунтом</w:t>
      </w:r>
      <w:r>
        <w:rPr>
          <w:sz w:val="28"/>
          <w:szCs w:val="28"/>
          <w:lang w:val="kk-KZ"/>
        </w:rPr>
        <w:t>;</w:t>
      </w:r>
    </w:p>
    <w:p w14:paraId="7568B83F" w14:textId="3490637D" w:rsidR="009A59F9" w:rsidRPr="00CD1AF5" w:rsidRDefault="005E7F67" w:rsidP="004B05C9">
      <w:pPr>
        <w:numPr>
          <w:ilvl w:val="0"/>
          <w:numId w:val="27"/>
        </w:numPr>
        <w:tabs>
          <w:tab w:val="left" w:pos="1134"/>
        </w:tabs>
        <w:ind w:left="0" w:firstLine="709"/>
        <w:jc w:val="both"/>
        <w:rPr>
          <w:sz w:val="28"/>
          <w:szCs w:val="28"/>
        </w:rPr>
      </w:pPr>
      <w:r w:rsidRPr="00CD1AF5">
        <w:rPr>
          <w:sz w:val="28"/>
          <w:szCs w:val="28"/>
        </w:rPr>
        <w:t xml:space="preserve">задание </w:t>
      </w:r>
      <w:r w:rsidR="009A59F9" w:rsidRPr="00CD1AF5">
        <w:rPr>
          <w:sz w:val="28"/>
          <w:szCs w:val="28"/>
        </w:rPr>
        <w:t xml:space="preserve">физических и механических свойств грунта и </w:t>
      </w:r>
      <w:proofErr w:type="spellStart"/>
      <w:r w:rsidR="009A59F9" w:rsidRPr="00CD1AF5">
        <w:rPr>
          <w:sz w:val="28"/>
          <w:szCs w:val="28"/>
        </w:rPr>
        <w:t>геосинтетиков</w:t>
      </w:r>
      <w:proofErr w:type="spellEnd"/>
      <w:r>
        <w:rPr>
          <w:sz w:val="28"/>
          <w:szCs w:val="28"/>
          <w:lang w:val="kk-KZ"/>
        </w:rPr>
        <w:t>;</w:t>
      </w:r>
    </w:p>
    <w:p w14:paraId="4D71474A" w14:textId="04B829BB" w:rsidR="009A59F9" w:rsidRPr="00CD1AF5" w:rsidRDefault="005E7F67" w:rsidP="004B05C9">
      <w:pPr>
        <w:numPr>
          <w:ilvl w:val="0"/>
          <w:numId w:val="27"/>
        </w:numPr>
        <w:tabs>
          <w:tab w:val="left" w:pos="1134"/>
        </w:tabs>
        <w:ind w:left="0" w:firstLine="709"/>
        <w:jc w:val="both"/>
        <w:rPr>
          <w:sz w:val="28"/>
          <w:szCs w:val="28"/>
        </w:rPr>
      </w:pPr>
      <w:r w:rsidRPr="00CD1AF5">
        <w:rPr>
          <w:sz w:val="28"/>
          <w:szCs w:val="28"/>
        </w:rPr>
        <w:t xml:space="preserve">определение </w:t>
      </w:r>
      <w:r w:rsidR="009A59F9" w:rsidRPr="00CD1AF5">
        <w:rPr>
          <w:sz w:val="28"/>
          <w:szCs w:val="28"/>
        </w:rPr>
        <w:t>начальных условий (уровень грунтовых вод, геометрия, напряженное состояние)</w:t>
      </w:r>
      <w:r>
        <w:rPr>
          <w:sz w:val="28"/>
          <w:szCs w:val="28"/>
          <w:lang w:val="kk-KZ"/>
        </w:rPr>
        <w:t>;</w:t>
      </w:r>
    </w:p>
    <w:p w14:paraId="0DC8CC36" w14:textId="0076CB79" w:rsidR="009A59F9" w:rsidRPr="00CD1AF5" w:rsidRDefault="005E7F67" w:rsidP="004B05C9">
      <w:pPr>
        <w:numPr>
          <w:ilvl w:val="0"/>
          <w:numId w:val="27"/>
        </w:numPr>
        <w:tabs>
          <w:tab w:val="left" w:pos="1134"/>
        </w:tabs>
        <w:ind w:left="0" w:firstLine="709"/>
        <w:jc w:val="both"/>
        <w:rPr>
          <w:sz w:val="28"/>
          <w:szCs w:val="28"/>
        </w:rPr>
      </w:pPr>
      <w:r w:rsidRPr="00CD1AF5">
        <w:rPr>
          <w:sz w:val="28"/>
          <w:szCs w:val="28"/>
        </w:rPr>
        <w:t xml:space="preserve">задание </w:t>
      </w:r>
      <w:r w:rsidR="009A59F9" w:rsidRPr="00CD1AF5">
        <w:rPr>
          <w:sz w:val="28"/>
          <w:szCs w:val="28"/>
        </w:rPr>
        <w:t>шагов расчета с учетом временных интервалов между этапами строительства.</w:t>
      </w:r>
    </w:p>
    <w:p w14:paraId="6B4EDD6D" w14:textId="77777777" w:rsidR="009A59F9" w:rsidRPr="00CD1AF5" w:rsidRDefault="009A59F9" w:rsidP="005E7F67">
      <w:pPr>
        <w:tabs>
          <w:tab w:val="left" w:pos="1134"/>
        </w:tabs>
        <w:ind w:firstLine="709"/>
        <w:jc w:val="both"/>
        <w:rPr>
          <w:sz w:val="28"/>
          <w:szCs w:val="28"/>
        </w:rPr>
      </w:pPr>
      <w:r w:rsidRPr="00CD1AF5">
        <w:rPr>
          <w:sz w:val="28"/>
          <w:szCs w:val="28"/>
        </w:rPr>
        <w:t>Результаты численного моделирования позволяют скорректировать параметры конструкции и ускорить процесс проектирования, так как численный анализ менее трудоемкий, чем натурные испытания.</w:t>
      </w:r>
    </w:p>
    <w:p w14:paraId="7EFB3708" w14:textId="447403E6" w:rsidR="00592B8F" w:rsidRPr="00CD1AF5" w:rsidRDefault="00592B8F" w:rsidP="00693088">
      <w:pPr>
        <w:ind w:firstLine="709"/>
        <w:contextualSpacing/>
        <w:jc w:val="both"/>
        <w:rPr>
          <w:sz w:val="28"/>
          <w:szCs w:val="28"/>
        </w:rPr>
      </w:pPr>
      <w:r w:rsidRPr="00CD1AF5">
        <w:rPr>
          <w:sz w:val="28"/>
          <w:szCs w:val="28"/>
        </w:rPr>
        <w:br w:type="page"/>
      </w:r>
    </w:p>
    <w:p w14:paraId="4BEA3F91" w14:textId="182C42B6" w:rsidR="00417D44" w:rsidRDefault="00741F0B" w:rsidP="00E544AA">
      <w:pPr>
        <w:pStyle w:val="1"/>
        <w:spacing w:before="0" w:line="240" w:lineRule="auto"/>
        <w:ind w:firstLine="0"/>
        <w:jc w:val="center"/>
      </w:pPr>
      <w:bookmarkStart w:id="150" w:name="_Toc195095294"/>
      <w:r w:rsidRPr="00CD1AF5">
        <w:lastRenderedPageBreak/>
        <w:t>ЗАКЛЮЧЕНИЕ</w:t>
      </w:r>
      <w:bookmarkEnd w:id="150"/>
    </w:p>
    <w:p w14:paraId="711AA4A2" w14:textId="77777777" w:rsidR="00137BC3" w:rsidRPr="00137BC3" w:rsidRDefault="00137BC3" w:rsidP="00137BC3">
      <w:pPr>
        <w:tabs>
          <w:tab w:val="left" w:pos="1134"/>
        </w:tabs>
        <w:rPr>
          <w:lang w:eastAsia="en-US"/>
        </w:rPr>
      </w:pPr>
    </w:p>
    <w:p w14:paraId="2430B3D7" w14:textId="77777777" w:rsidR="00DB1F8E" w:rsidRPr="00CD1AF5" w:rsidRDefault="00DB1F8E" w:rsidP="004B05C9">
      <w:pPr>
        <w:pStyle w:val="a4"/>
        <w:numPr>
          <w:ilvl w:val="0"/>
          <w:numId w:val="28"/>
        </w:numPr>
        <w:tabs>
          <w:tab w:val="left" w:pos="1134"/>
        </w:tabs>
        <w:spacing w:after="0" w:line="240" w:lineRule="auto"/>
        <w:ind w:left="0" w:firstLine="709"/>
        <w:jc w:val="both"/>
        <w:rPr>
          <w:rFonts w:ascii="Times New Roman" w:hAnsi="Times New Roman" w:cs="Times New Roman"/>
          <w:sz w:val="28"/>
          <w:szCs w:val="28"/>
        </w:rPr>
      </w:pPr>
      <w:r w:rsidRPr="00CD1AF5">
        <w:rPr>
          <w:rFonts w:ascii="Times New Roman" w:hAnsi="Times New Roman" w:cs="Times New Roman"/>
          <w:sz w:val="28"/>
          <w:szCs w:val="28"/>
        </w:rPr>
        <w:t xml:space="preserve">Проведен обзор отечественного и зарубежного опыта применения </w:t>
      </w:r>
      <w:proofErr w:type="spellStart"/>
      <w:r w:rsidRPr="00CD1AF5">
        <w:rPr>
          <w:rFonts w:ascii="Times New Roman" w:hAnsi="Times New Roman" w:cs="Times New Roman"/>
          <w:sz w:val="28"/>
          <w:szCs w:val="28"/>
        </w:rPr>
        <w:t>геосинтетических</w:t>
      </w:r>
      <w:proofErr w:type="spellEnd"/>
      <w:r w:rsidRPr="00CD1AF5">
        <w:rPr>
          <w:rFonts w:ascii="Times New Roman" w:hAnsi="Times New Roman" w:cs="Times New Roman"/>
          <w:sz w:val="28"/>
          <w:szCs w:val="28"/>
        </w:rPr>
        <w:t xml:space="preserve"> материалов, показавший, что их использование позволяет существенно повысить прочность, устойчивость и долговечность грунтовых насыпей, особенно в сложных инженерно-геологических условиях. Наибольшую эффективность демонстрирует комбинированное применение георешеток и геотекстиля, что обеспечивает равномерное распределение нагрузки и устойчивость сооружений даже на слабонесущих или сыпучих грунтах.</w:t>
      </w:r>
    </w:p>
    <w:p w14:paraId="7B700323" w14:textId="3B2F1C30" w:rsidR="00DB1F8E" w:rsidRPr="00CD1AF5" w:rsidRDefault="00DB1F8E" w:rsidP="004B05C9">
      <w:pPr>
        <w:pStyle w:val="a4"/>
        <w:numPr>
          <w:ilvl w:val="0"/>
          <w:numId w:val="28"/>
        </w:numPr>
        <w:tabs>
          <w:tab w:val="left" w:pos="1134"/>
        </w:tabs>
        <w:spacing w:after="0" w:line="240" w:lineRule="auto"/>
        <w:ind w:left="0" w:firstLine="709"/>
        <w:jc w:val="both"/>
        <w:rPr>
          <w:rFonts w:ascii="Times New Roman" w:hAnsi="Times New Roman" w:cs="Times New Roman"/>
          <w:sz w:val="28"/>
          <w:szCs w:val="28"/>
        </w:rPr>
      </w:pPr>
      <w:r w:rsidRPr="00CD1AF5">
        <w:rPr>
          <w:rFonts w:ascii="Times New Roman" w:hAnsi="Times New Roman" w:cs="Times New Roman"/>
          <w:sz w:val="28"/>
          <w:szCs w:val="28"/>
        </w:rPr>
        <w:t xml:space="preserve">В результате лабораторных испытаний пяти типов </w:t>
      </w:r>
      <w:proofErr w:type="spellStart"/>
      <w:r w:rsidRPr="00CD1AF5">
        <w:rPr>
          <w:rFonts w:ascii="Times New Roman" w:hAnsi="Times New Roman" w:cs="Times New Roman"/>
          <w:sz w:val="28"/>
          <w:szCs w:val="28"/>
        </w:rPr>
        <w:t>геосинтетических</w:t>
      </w:r>
      <w:proofErr w:type="spellEnd"/>
      <w:r w:rsidRPr="00CD1AF5">
        <w:rPr>
          <w:rFonts w:ascii="Times New Roman" w:hAnsi="Times New Roman" w:cs="Times New Roman"/>
          <w:sz w:val="28"/>
          <w:szCs w:val="28"/>
        </w:rPr>
        <w:t xml:space="preserve"> материалов были определены их физико-механические характеристики. Наибольшую прочность на разрыв показал образец 2 </w:t>
      </w:r>
      <w:r w:rsidR="00E544AA">
        <w:rPr>
          <w:rFonts w:ascii="Times New Roman" w:hAnsi="Times New Roman" w:cs="Times New Roman"/>
          <w:sz w:val="28"/>
          <w:szCs w:val="28"/>
        </w:rPr>
        <w:t>‒</w:t>
      </w:r>
      <w:r w:rsidRPr="00CD1AF5">
        <w:rPr>
          <w:rFonts w:ascii="Times New Roman" w:hAnsi="Times New Roman" w:cs="Times New Roman"/>
          <w:sz w:val="28"/>
          <w:szCs w:val="28"/>
        </w:rPr>
        <w:t xml:space="preserve"> 675 кН, что на 3,2–18,7% выше, чем у остальных образцов. Для одного стержня эквивалентной георешетки максимальная прочность составила 99 кН при удлинении 10%, а средняя осевая жесткость </w:t>
      </w:r>
      <w:r w:rsidR="00E544AA">
        <w:rPr>
          <w:rFonts w:ascii="Times New Roman" w:hAnsi="Times New Roman" w:cs="Times New Roman"/>
          <w:sz w:val="28"/>
          <w:szCs w:val="28"/>
        </w:rPr>
        <w:t>‒</w:t>
      </w:r>
      <w:r w:rsidRPr="00CD1AF5">
        <w:rPr>
          <w:rFonts w:ascii="Times New Roman" w:hAnsi="Times New Roman" w:cs="Times New Roman"/>
          <w:sz w:val="28"/>
          <w:szCs w:val="28"/>
        </w:rPr>
        <w:t xml:space="preserve"> 360 кН/м, что подтверждает эффективность выбранного армирующего материала.</w:t>
      </w:r>
    </w:p>
    <w:p w14:paraId="13355339" w14:textId="77777777" w:rsidR="00DB1F8E" w:rsidRPr="00CD1AF5" w:rsidRDefault="00DB1F8E" w:rsidP="004B05C9">
      <w:pPr>
        <w:pStyle w:val="a4"/>
        <w:numPr>
          <w:ilvl w:val="0"/>
          <w:numId w:val="28"/>
        </w:numPr>
        <w:tabs>
          <w:tab w:val="left" w:pos="1134"/>
        </w:tabs>
        <w:spacing w:after="0" w:line="240" w:lineRule="auto"/>
        <w:ind w:left="0" w:firstLine="709"/>
        <w:jc w:val="both"/>
        <w:rPr>
          <w:rFonts w:ascii="Times New Roman" w:hAnsi="Times New Roman" w:cs="Times New Roman"/>
          <w:sz w:val="28"/>
          <w:szCs w:val="28"/>
        </w:rPr>
      </w:pPr>
      <w:r w:rsidRPr="00CD1AF5">
        <w:rPr>
          <w:rFonts w:ascii="Times New Roman" w:hAnsi="Times New Roman" w:cs="Times New Roman"/>
          <w:sz w:val="28"/>
          <w:szCs w:val="28"/>
        </w:rPr>
        <w:t>Лабораторные испытания песчаных грунтов позволили разработать технологию укладки модельного грунта с обеспечением плотности 1,65 г/см³, максимально приближенной к реальным условиям. Это обеспечило достоверность последующих модельных испытаний и позволило корректно оценить поведение армированных и неармированных конструкций при приложении внешних нагрузок.</w:t>
      </w:r>
    </w:p>
    <w:p w14:paraId="7FC66EC5" w14:textId="0EBBAFB1" w:rsidR="00DB1F8E" w:rsidRPr="00CD1AF5" w:rsidRDefault="00DB1F8E" w:rsidP="004B05C9">
      <w:pPr>
        <w:pStyle w:val="a4"/>
        <w:numPr>
          <w:ilvl w:val="0"/>
          <w:numId w:val="28"/>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CD1AF5">
        <w:rPr>
          <w:rFonts w:ascii="Times New Roman" w:eastAsia="Times New Roman" w:hAnsi="Times New Roman" w:cs="Times New Roman"/>
          <w:sz w:val="28"/>
          <w:szCs w:val="28"/>
          <w:lang w:eastAsia="ru-RU"/>
        </w:rPr>
        <w:t xml:space="preserve">Модельные испытания армированных и неармированных насыпей, выполненные в условиях, приближенных к реальным, показали, что вертикальные деформации в центральной зоне насыпи практически совпадают: 11,4 мм для неармированной и 11,35 мм для армированной модели; горизонтальные </w:t>
      </w:r>
      <w:r w:rsidR="00E544AA">
        <w:rPr>
          <w:rFonts w:ascii="Times New Roman" w:eastAsia="Times New Roman" w:hAnsi="Times New Roman" w:cs="Times New Roman"/>
          <w:sz w:val="28"/>
          <w:szCs w:val="28"/>
          <w:lang w:eastAsia="ru-RU"/>
        </w:rPr>
        <w:t>‒</w:t>
      </w:r>
      <w:r w:rsidRPr="00CD1AF5">
        <w:rPr>
          <w:rFonts w:ascii="Times New Roman" w:eastAsia="Times New Roman" w:hAnsi="Times New Roman" w:cs="Times New Roman"/>
          <w:sz w:val="28"/>
          <w:szCs w:val="28"/>
          <w:lang w:eastAsia="ru-RU"/>
        </w:rPr>
        <w:t xml:space="preserve"> в пределах 0,68–1,46 мм (</w:t>
      </w:r>
      <w:proofErr w:type="spellStart"/>
      <w:r w:rsidRPr="00CD1AF5">
        <w:rPr>
          <w:rFonts w:ascii="Times New Roman" w:eastAsia="Times New Roman" w:hAnsi="Times New Roman" w:cs="Times New Roman"/>
          <w:sz w:val="28"/>
          <w:szCs w:val="28"/>
          <w:lang w:eastAsia="ru-RU"/>
        </w:rPr>
        <w:t>неарм</w:t>
      </w:r>
      <w:proofErr w:type="spellEnd"/>
      <w:r w:rsidRPr="00CD1AF5">
        <w:rPr>
          <w:rFonts w:ascii="Times New Roman" w:eastAsia="Times New Roman" w:hAnsi="Times New Roman" w:cs="Times New Roman"/>
          <w:sz w:val="28"/>
          <w:szCs w:val="28"/>
          <w:lang w:eastAsia="ru-RU"/>
        </w:rPr>
        <w:t>.) и 0,98–1,26 мм (</w:t>
      </w:r>
      <w:proofErr w:type="spellStart"/>
      <w:r w:rsidRPr="00CD1AF5">
        <w:rPr>
          <w:rFonts w:ascii="Times New Roman" w:eastAsia="Times New Roman" w:hAnsi="Times New Roman" w:cs="Times New Roman"/>
          <w:sz w:val="28"/>
          <w:szCs w:val="28"/>
          <w:lang w:eastAsia="ru-RU"/>
        </w:rPr>
        <w:t>арм</w:t>
      </w:r>
      <w:proofErr w:type="spellEnd"/>
      <w:r w:rsidRPr="00CD1AF5">
        <w:rPr>
          <w:rFonts w:ascii="Times New Roman" w:eastAsia="Times New Roman" w:hAnsi="Times New Roman" w:cs="Times New Roman"/>
          <w:sz w:val="28"/>
          <w:szCs w:val="28"/>
          <w:lang w:eastAsia="ru-RU"/>
        </w:rPr>
        <w:t>.). Это свидетельствует о близости поведения моделей в центральной части и корректности условий испытаний.</w:t>
      </w:r>
    </w:p>
    <w:p w14:paraId="7A947D30" w14:textId="7F69A933" w:rsidR="00DB1F8E" w:rsidRPr="00CD1AF5" w:rsidRDefault="00DB1F8E" w:rsidP="004B05C9">
      <w:pPr>
        <w:pStyle w:val="a4"/>
        <w:numPr>
          <w:ilvl w:val="0"/>
          <w:numId w:val="28"/>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CD1AF5">
        <w:rPr>
          <w:rFonts w:ascii="Times New Roman" w:eastAsia="Times New Roman" w:hAnsi="Times New Roman" w:cs="Times New Roman"/>
          <w:sz w:val="28"/>
          <w:szCs w:val="28"/>
          <w:lang w:eastAsia="ru-RU"/>
        </w:rPr>
        <w:t xml:space="preserve">В критических зонах конструкций армирование позволило значительно снизить деформации. Так, в точках D (на откосе) вертикальные деформации уменьшились в 7 раз, горизонтальные </w:t>
      </w:r>
      <w:r w:rsidR="00E544AA">
        <w:rPr>
          <w:rFonts w:ascii="Times New Roman" w:eastAsia="Times New Roman" w:hAnsi="Times New Roman" w:cs="Times New Roman"/>
          <w:sz w:val="28"/>
          <w:szCs w:val="28"/>
          <w:lang w:eastAsia="ru-RU"/>
        </w:rPr>
        <w:t>‒</w:t>
      </w:r>
      <w:r w:rsidRPr="00CD1AF5">
        <w:rPr>
          <w:rFonts w:ascii="Times New Roman" w:eastAsia="Times New Roman" w:hAnsi="Times New Roman" w:cs="Times New Roman"/>
          <w:sz w:val="28"/>
          <w:szCs w:val="28"/>
          <w:lang w:eastAsia="ru-RU"/>
        </w:rPr>
        <w:t xml:space="preserve"> в 16 раз, а общая деформация в армированной модели оказалась на 90% ниже, чем в неармированной. В точках B (верх насыпи) армирование обеспечило 34-кратное снижение вертикальной деформации и 97-кратное снижение общей деформации относительно подстилающего основания.</w:t>
      </w:r>
    </w:p>
    <w:p w14:paraId="2D93A3EF" w14:textId="77777777" w:rsidR="00DB1F8E" w:rsidRPr="00CD1AF5" w:rsidRDefault="00DB1F8E" w:rsidP="004B05C9">
      <w:pPr>
        <w:pStyle w:val="a4"/>
        <w:numPr>
          <w:ilvl w:val="0"/>
          <w:numId w:val="28"/>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CD1AF5">
        <w:rPr>
          <w:rFonts w:ascii="Times New Roman" w:eastAsia="Times New Roman" w:hAnsi="Times New Roman" w:cs="Times New Roman"/>
          <w:sz w:val="28"/>
          <w:szCs w:val="28"/>
          <w:lang w:eastAsia="ru-RU"/>
        </w:rPr>
        <w:t>Анализ распределения деформаций и их вариаций показал высокую достоверность результатов: коэффициенты вариации не превышают 15%. Наибольший армирующий эффект выявлен в зонах B и D, тогда как в зонах A и C, где армирование не применялось, значительное снижение деформаций не наблюдалось. Полученные закономерности могут быть использованы при проектировании устойчивых армированных конструкций.</w:t>
      </w:r>
    </w:p>
    <w:p w14:paraId="1404C74B" w14:textId="50D57EFA" w:rsidR="00DB1F8E" w:rsidRPr="00CD1AF5" w:rsidRDefault="00DB1F8E" w:rsidP="004B05C9">
      <w:pPr>
        <w:pStyle w:val="a4"/>
        <w:numPr>
          <w:ilvl w:val="0"/>
          <w:numId w:val="28"/>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CD1AF5">
        <w:rPr>
          <w:rFonts w:ascii="Times New Roman" w:eastAsia="Times New Roman" w:hAnsi="Times New Roman" w:cs="Times New Roman"/>
          <w:sz w:val="28"/>
          <w:szCs w:val="28"/>
          <w:lang w:eastAsia="ru-RU"/>
        </w:rPr>
        <w:t xml:space="preserve">Проведённое численное моделирование (в среде </w:t>
      </w:r>
      <w:proofErr w:type="spellStart"/>
      <w:r w:rsidRPr="00CD1AF5">
        <w:rPr>
          <w:rFonts w:ascii="Times New Roman" w:eastAsia="Times New Roman" w:hAnsi="Times New Roman" w:cs="Times New Roman"/>
          <w:sz w:val="28"/>
          <w:szCs w:val="28"/>
          <w:lang w:eastAsia="ru-RU"/>
        </w:rPr>
        <w:t>Plaxis</w:t>
      </w:r>
      <w:proofErr w:type="spellEnd"/>
      <w:r w:rsidRPr="00CD1AF5">
        <w:rPr>
          <w:rFonts w:ascii="Times New Roman" w:eastAsia="Times New Roman" w:hAnsi="Times New Roman" w:cs="Times New Roman"/>
          <w:sz w:val="28"/>
          <w:szCs w:val="28"/>
          <w:lang w:eastAsia="ru-RU"/>
        </w:rPr>
        <w:t xml:space="preserve">) подтвердило высокую степень сходимости с данными лабораторных и модельных </w:t>
      </w:r>
      <w:r w:rsidRPr="00CD1AF5">
        <w:rPr>
          <w:rFonts w:ascii="Times New Roman" w:eastAsia="Times New Roman" w:hAnsi="Times New Roman" w:cs="Times New Roman"/>
          <w:sz w:val="28"/>
          <w:szCs w:val="28"/>
          <w:lang w:eastAsia="ru-RU"/>
        </w:rPr>
        <w:lastRenderedPageBreak/>
        <w:t xml:space="preserve">испытаний. Максимальная сходимость вертикальных перемещений между моделированием и лотковыми испытаниями наблюдалась в точках C </w:t>
      </w:r>
      <w:r w:rsidR="00E544AA">
        <w:rPr>
          <w:rFonts w:ascii="Times New Roman" w:eastAsia="Times New Roman" w:hAnsi="Times New Roman" w:cs="Times New Roman"/>
          <w:sz w:val="28"/>
          <w:szCs w:val="28"/>
          <w:lang w:eastAsia="ru-RU"/>
        </w:rPr>
        <w:t>‒</w:t>
      </w:r>
      <w:r w:rsidRPr="00CD1AF5">
        <w:rPr>
          <w:rFonts w:ascii="Times New Roman" w:eastAsia="Times New Roman" w:hAnsi="Times New Roman" w:cs="Times New Roman"/>
          <w:sz w:val="28"/>
          <w:szCs w:val="28"/>
          <w:lang w:eastAsia="ru-RU"/>
        </w:rPr>
        <w:t xml:space="preserve"> с расхождением 3,8% (неармированная) и 1,3% (армированная модель). Наибольшее расхождение в удалённых точках B составило 79,5 и 180%, что позволило получить корректирующие функции перемещений, зависящие от расстояния до зоны смещения.</w:t>
      </w:r>
    </w:p>
    <w:p w14:paraId="165E35F5" w14:textId="77777777" w:rsidR="00DB1F8E" w:rsidRPr="00CD1AF5" w:rsidRDefault="00DB1F8E" w:rsidP="004B05C9">
      <w:pPr>
        <w:pStyle w:val="a4"/>
        <w:numPr>
          <w:ilvl w:val="0"/>
          <w:numId w:val="28"/>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CD1AF5">
        <w:rPr>
          <w:rFonts w:ascii="Times New Roman" w:eastAsia="Times New Roman" w:hAnsi="Times New Roman" w:cs="Times New Roman"/>
          <w:sz w:val="28"/>
          <w:szCs w:val="28"/>
          <w:lang w:eastAsia="ru-RU"/>
        </w:rPr>
        <w:t>Расчёт интерфейса между георешёткой и грунтом по результатам испытаний на выдергивание показал среднее сопротивление 1,602 кН (163,3 кг) при максимальной прочности на разрыв 250 кг, что соответствует понижающему коэффициенту интерфейса 0,65. Полученные коэффициенты соотношений деформаций между двумя задачами численного моделирования (в масштабе 1:30) составили минимум 0,99 (в точке C) и максимум 3,42–3,74 (в точке B), что позволило предложить универсальный подход к корректировке численных моделей для практического проектирования.</w:t>
      </w:r>
    </w:p>
    <w:p w14:paraId="3748A3D6" w14:textId="77777777" w:rsidR="00DB1F8E" w:rsidRPr="00CD1AF5" w:rsidRDefault="00DB1F8E" w:rsidP="004B05C9">
      <w:pPr>
        <w:pStyle w:val="a4"/>
        <w:numPr>
          <w:ilvl w:val="0"/>
          <w:numId w:val="28"/>
        </w:numPr>
        <w:tabs>
          <w:tab w:val="left" w:pos="1134"/>
        </w:tabs>
        <w:spacing w:after="0" w:line="240" w:lineRule="auto"/>
        <w:ind w:left="0" w:firstLine="709"/>
        <w:jc w:val="both"/>
        <w:rPr>
          <w:rFonts w:ascii="Times New Roman" w:hAnsi="Times New Roman" w:cs="Times New Roman"/>
          <w:sz w:val="28"/>
          <w:szCs w:val="28"/>
        </w:rPr>
      </w:pPr>
      <w:r w:rsidRPr="00CD1AF5">
        <w:rPr>
          <w:rFonts w:ascii="Times New Roman" w:hAnsi="Times New Roman" w:cs="Times New Roman"/>
          <w:sz w:val="28"/>
          <w:szCs w:val="28"/>
        </w:rPr>
        <w:t xml:space="preserve">На основе комплексного анализа, включающего теоретическое обоснование, лабораторные и модельные испытания, а также численное моделирование, в диссертации разработана обоснованная методология оценки устойчивости грунтовых насыпей с армированием </w:t>
      </w:r>
      <w:proofErr w:type="spellStart"/>
      <w:r w:rsidRPr="00CD1AF5">
        <w:rPr>
          <w:rFonts w:ascii="Times New Roman" w:hAnsi="Times New Roman" w:cs="Times New Roman"/>
          <w:sz w:val="28"/>
          <w:szCs w:val="28"/>
        </w:rPr>
        <w:t>геосинтетическими</w:t>
      </w:r>
      <w:proofErr w:type="spellEnd"/>
      <w:r w:rsidRPr="00CD1AF5">
        <w:rPr>
          <w:rFonts w:ascii="Times New Roman" w:hAnsi="Times New Roman" w:cs="Times New Roman"/>
          <w:sz w:val="28"/>
          <w:szCs w:val="28"/>
        </w:rPr>
        <w:t xml:space="preserve"> материалами. Предложены рекомендации по проектированию, позволяющие эффективно снижать деформации, учитывать инженерно-геологические условия и оптимально подбирать параметры армирования. Методология позволяет заменить трудоёмкие модельные испытания на достоверное численное моделирование с применением корректирующих коэффициентов, что делает её практически применимой и экономически выгодной при проектировании транспортных и гидротехнических сооружений.</w:t>
      </w:r>
    </w:p>
    <w:p w14:paraId="5658B92B" w14:textId="79A8E782" w:rsidR="004908CC" w:rsidRPr="00CD1AF5" w:rsidRDefault="004908CC" w:rsidP="00693088">
      <w:pPr>
        <w:ind w:firstLine="709"/>
        <w:contextualSpacing/>
        <w:jc w:val="both"/>
        <w:rPr>
          <w:sz w:val="28"/>
          <w:szCs w:val="28"/>
        </w:rPr>
      </w:pPr>
    </w:p>
    <w:p w14:paraId="44320512" w14:textId="77777777" w:rsidR="004908CC" w:rsidRPr="00CD1AF5" w:rsidRDefault="004908CC" w:rsidP="00693088">
      <w:pPr>
        <w:ind w:firstLine="709"/>
        <w:contextualSpacing/>
        <w:jc w:val="both"/>
        <w:rPr>
          <w:sz w:val="28"/>
          <w:szCs w:val="28"/>
        </w:rPr>
      </w:pPr>
    </w:p>
    <w:p w14:paraId="74957065" w14:textId="13C246EB" w:rsidR="00592B8F" w:rsidRPr="00CD1AF5" w:rsidRDefault="00592B8F" w:rsidP="00693088">
      <w:pPr>
        <w:ind w:firstLine="709"/>
        <w:rPr>
          <w:b/>
          <w:bCs/>
          <w:sz w:val="28"/>
          <w:szCs w:val="28"/>
        </w:rPr>
      </w:pPr>
      <w:r w:rsidRPr="00CD1AF5">
        <w:rPr>
          <w:b/>
          <w:bCs/>
          <w:sz w:val="28"/>
          <w:szCs w:val="28"/>
        </w:rPr>
        <w:br w:type="page"/>
      </w:r>
    </w:p>
    <w:p w14:paraId="5DA9CE85" w14:textId="77777777" w:rsidR="00DB63FB" w:rsidRPr="00CD1AF5" w:rsidRDefault="00DB63FB" w:rsidP="00E544AA">
      <w:pPr>
        <w:contextualSpacing/>
        <w:jc w:val="center"/>
        <w:rPr>
          <w:b/>
          <w:bCs/>
          <w:sz w:val="28"/>
          <w:szCs w:val="28"/>
        </w:rPr>
      </w:pPr>
      <w:r w:rsidRPr="00CD1AF5">
        <w:rPr>
          <w:b/>
          <w:bCs/>
          <w:sz w:val="28"/>
          <w:szCs w:val="28"/>
        </w:rPr>
        <w:lastRenderedPageBreak/>
        <w:t>СПИСОК ИСПОЛЬЗОВАННЫХ ИСТОЧНИКОВ</w:t>
      </w:r>
    </w:p>
    <w:p w14:paraId="5664A7AC" w14:textId="77777777" w:rsidR="00DB63FB" w:rsidRPr="00CD1AF5" w:rsidRDefault="00DB63FB" w:rsidP="00693088">
      <w:pPr>
        <w:ind w:firstLine="709"/>
        <w:contextualSpacing/>
        <w:jc w:val="both"/>
        <w:rPr>
          <w:sz w:val="28"/>
          <w:szCs w:val="28"/>
        </w:rPr>
      </w:pPr>
    </w:p>
    <w:p w14:paraId="6E8145C7" w14:textId="3EB2BD48" w:rsidR="00DB63FB" w:rsidRPr="008B53B9" w:rsidRDefault="007F566D" w:rsidP="008B53B9">
      <w:pPr>
        <w:tabs>
          <w:tab w:val="left" w:pos="993"/>
        </w:tabs>
        <w:ind w:firstLine="709"/>
        <w:jc w:val="both"/>
        <w:rPr>
          <w:sz w:val="28"/>
          <w:szCs w:val="28"/>
        </w:rPr>
      </w:pPr>
      <w:r w:rsidRPr="008B53B9">
        <w:rPr>
          <w:sz w:val="28"/>
          <w:szCs w:val="28"/>
          <w:lang w:val="kk-KZ"/>
        </w:rPr>
        <w:t xml:space="preserve">1 </w:t>
      </w:r>
      <w:r w:rsidR="00DB63FB" w:rsidRPr="008B53B9">
        <w:rPr>
          <w:sz w:val="28"/>
          <w:szCs w:val="28"/>
        </w:rPr>
        <w:t>Материалы будущего</w:t>
      </w:r>
      <w:r w:rsidR="0010598F" w:rsidRPr="008B53B9">
        <w:rPr>
          <w:sz w:val="28"/>
          <w:szCs w:val="28"/>
        </w:rPr>
        <w:t xml:space="preserve"> /</w:t>
      </w:r>
      <w:r w:rsidR="00DB63FB" w:rsidRPr="008B53B9">
        <w:rPr>
          <w:sz w:val="28"/>
          <w:szCs w:val="28"/>
        </w:rPr>
        <w:t xml:space="preserve"> </w:t>
      </w:r>
      <w:r w:rsidR="0010598F" w:rsidRPr="008B53B9">
        <w:rPr>
          <w:sz w:val="28"/>
          <w:szCs w:val="28"/>
        </w:rPr>
        <w:t xml:space="preserve">пер. с нем.; под </w:t>
      </w:r>
      <w:r w:rsidR="00DB63FB" w:rsidRPr="008B53B9">
        <w:rPr>
          <w:sz w:val="28"/>
          <w:szCs w:val="28"/>
        </w:rPr>
        <w:t>ред. А.</w:t>
      </w:r>
      <w:r w:rsidR="0010598F" w:rsidRPr="008B53B9">
        <w:rPr>
          <w:sz w:val="28"/>
          <w:szCs w:val="28"/>
        </w:rPr>
        <w:t xml:space="preserve"> </w:t>
      </w:r>
      <w:r w:rsidR="00DB63FB" w:rsidRPr="008B53B9">
        <w:rPr>
          <w:sz w:val="28"/>
          <w:szCs w:val="28"/>
        </w:rPr>
        <w:t>Неймана</w:t>
      </w:r>
      <w:r w:rsidR="0010598F" w:rsidRPr="008B53B9">
        <w:rPr>
          <w:sz w:val="28"/>
          <w:szCs w:val="28"/>
        </w:rPr>
        <w:t>. – М</w:t>
      </w:r>
      <w:r w:rsidR="00DB63FB" w:rsidRPr="008B53B9">
        <w:rPr>
          <w:sz w:val="28"/>
          <w:szCs w:val="28"/>
        </w:rPr>
        <w:t>.: Химия</w:t>
      </w:r>
      <w:r w:rsidR="0010598F" w:rsidRPr="008B53B9">
        <w:rPr>
          <w:sz w:val="28"/>
          <w:szCs w:val="28"/>
        </w:rPr>
        <w:t>,</w:t>
      </w:r>
      <w:r w:rsidR="00DB63FB" w:rsidRPr="008B53B9">
        <w:rPr>
          <w:sz w:val="28"/>
          <w:szCs w:val="28"/>
        </w:rPr>
        <w:t xml:space="preserve"> 1985. </w:t>
      </w:r>
      <w:r w:rsidR="0010598F" w:rsidRPr="008B53B9">
        <w:rPr>
          <w:sz w:val="28"/>
          <w:szCs w:val="28"/>
        </w:rPr>
        <w:t>– 240 с.</w:t>
      </w:r>
      <w:bookmarkStart w:id="151" w:name="lit001"/>
      <w:bookmarkEnd w:id="151"/>
    </w:p>
    <w:p w14:paraId="705ECA64" w14:textId="6F610FD7" w:rsidR="00DB63FB" w:rsidRPr="008B53B9" w:rsidRDefault="007F566D" w:rsidP="008B53B9">
      <w:pPr>
        <w:tabs>
          <w:tab w:val="left" w:pos="993"/>
        </w:tabs>
        <w:ind w:firstLine="709"/>
        <w:jc w:val="both"/>
        <w:rPr>
          <w:color w:val="FF0000"/>
          <w:sz w:val="28"/>
          <w:szCs w:val="28"/>
          <w:lang w:val="en-US"/>
        </w:rPr>
      </w:pPr>
      <w:r w:rsidRPr="008B53B9">
        <w:rPr>
          <w:sz w:val="28"/>
          <w:szCs w:val="28"/>
          <w:lang w:val="kk-KZ"/>
        </w:rPr>
        <w:t xml:space="preserve">2 </w:t>
      </w:r>
      <w:bookmarkStart w:id="152" w:name="lit002"/>
      <w:bookmarkEnd w:id="152"/>
      <w:proofErr w:type="spellStart"/>
      <w:r w:rsidR="0010598F" w:rsidRPr="008B53B9">
        <w:rPr>
          <w:sz w:val="28"/>
          <w:szCs w:val="28"/>
          <w:lang w:val="en-US"/>
        </w:rPr>
        <w:t>Yenkebayeva</w:t>
      </w:r>
      <w:proofErr w:type="spellEnd"/>
      <w:r w:rsidR="0010598F" w:rsidRPr="008B53B9">
        <w:rPr>
          <w:sz w:val="28"/>
          <w:szCs w:val="28"/>
          <w:lang w:val="en-US"/>
        </w:rPr>
        <w:t xml:space="preserve"> A., </w:t>
      </w:r>
      <w:proofErr w:type="spellStart"/>
      <w:r w:rsidR="0010598F" w:rsidRPr="008B53B9">
        <w:rPr>
          <w:sz w:val="28"/>
          <w:szCs w:val="28"/>
          <w:lang w:val="en-US"/>
        </w:rPr>
        <w:t>Lukpanov</w:t>
      </w:r>
      <w:proofErr w:type="spellEnd"/>
      <w:r w:rsidR="0010598F" w:rsidRPr="008B53B9">
        <w:rPr>
          <w:sz w:val="28"/>
          <w:szCs w:val="28"/>
          <w:lang w:val="en-US"/>
        </w:rPr>
        <w:t xml:space="preserve"> R., </w:t>
      </w:r>
      <w:proofErr w:type="spellStart"/>
      <w:r w:rsidR="0010598F" w:rsidRPr="008B53B9">
        <w:rPr>
          <w:sz w:val="28"/>
          <w:szCs w:val="28"/>
          <w:lang w:val="en-US"/>
        </w:rPr>
        <w:t>Yenkebayev</w:t>
      </w:r>
      <w:proofErr w:type="spellEnd"/>
      <w:r w:rsidR="0010598F" w:rsidRPr="008B53B9">
        <w:rPr>
          <w:sz w:val="28"/>
          <w:szCs w:val="28"/>
          <w:lang w:val="en-US"/>
        </w:rPr>
        <w:t xml:space="preserve"> S. et al. Comparative analysis of design solutions of a reinforced railroad embankment using various calculation methods // International Journal of </w:t>
      </w:r>
      <w:proofErr w:type="spellStart"/>
      <w:r w:rsidR="0010598F" w:rsidRPr="008B53B9">
        <w:rPr>
          <w:sz w:val="28"/>
          <w:szCs w:val="28"/>
          <w:lang w:val="en-US"/>
        </w:rPr>
        <w:t>Geomate</w:t>
      </w:r>
      <w:proofErr w:type="spellEnd"/>
      <w:r w:rsidR="0010598F" w:rsidRPr="008B53B9">
        <w:rPr>
          <w:sz w:val="28"/>
          <w:szCs w:val="28"/>
          <w:lang w:val="en-US"/>
        </w:rPr>
        <w:t>. – 2021. – Vol. 21, Issue 87. – P. 58-63.</w:t>
      </w:r>
    </w:p>
    <w:p w14:paraId="7F875C21" w14:textId="521AB188" w:rsidR="00DB63FB" w:rsidRPr="008B53B9" w:rsidRDefault="007F566D" w:rsidP="008B53B9">
      <w:pPr>
        <w:tabs>
          <w:tab w:val="left" w:pos="993"/>
        </w:tabs>
        <w:ind w:firstLine="709"/>
        <w:jc w:val="both"/>
        <w:rPr>
          <w:sz w:val="28"/>
          <w:szCs w:val="28"/>
          <w:lang w:val="en-US"/>
        </w:rPr>
      </w:pPr>
      <w:r w:rsidRPr="008B53B9">
        <w:rPr>
          <w:sz w:val="28"/>
          <w:szCs w:val="28"/>
          <w:lang w:val="kk-KZ"/>
        </w:rPr>
        <w:t xml:space="preserve">3 </w:t>
      </w:r>
      <w:r w:rsidR="00DB63FB" w:rsidRPr="008B53B9">
        <w:rPr>
          <w:sz w:val="28"/>
          <w:szCs w:val="28"/>
        </w:rPr>
        <w:t xml:space="preserve">Методические указания по применению </w:t>
      </w:r>
      <w:proofErr w:type="spellStart"/>
      <w:r w:rsidR="00DB63FB" w:rsidRPr="008B53B9">
        <w:rPr>
          <w:sz w:val="28"/>
          <w:szCs w:val="28"/>
        </w:rPr>
        <w:t>геосинтетических</w:t>
      </w:r>
      <w:proofErr w:type="spellEnd"/>
      <w:r w:rsidR="00DB63FB" w:rsidRPr="008B53B9">
        <w:rPr>
          <w:sz w:val="28"/>
          <w:szCs w:val="28"/>
        </w:rPr>
        <w:t xml:space="preserve"> материалов в дорожном строительстве</w:t>
      </w:r>
      <w:r w:rsidR="0010598F" w:rsidRPr="008B53B9">
        <w:rPr>
          <w:sz w:val="28"/>
          <w:szCs w:val="28"/>
        </w:rPr>
        <w:t xml:space="preserve"> / пер</w:t>
      </w:r>
      <w:r w:rsidR="00DB63FB" w:rsidRPr="008B53B9">
        <w:rPr>
          <w:sz w:val="28"/>
          <w:szCs w:val="28"/>
        </w:rPr>
        <w:t>.</w:t>
      </w:r>
      <w:r w:rsidR="0010598F" w:rsidRPr="008B53B9">
        <w:rPr>
          <w:sz w:val="28"/>
          <w:szCs w:val="28"/>
        </w:rPr>
        <w:t xml:space="preserve"> с нем.; под ред. В</w:t>
      </w:r>
      <w:r w:rsidR="0010598F" w:rsidRPr="008B53B9">
        <w:rPr>
          <w:sz w:val="28"/>
          <w:szCs w:val="28"/>
          <w:lang w:val="en-US"/>
        </w:rPr>
        <w:t>.</w:t>
      </w:r>
      <w:r w:rsidR="0010598F" w:rsidRPr="008B53B9">
        <w:rPr>
          <w:sz w:val="28"/>
          <w:szCs w:val="28"/>
        </w:rPr>
        <w:t>П</w:t>
      </w:r>
      <w:r w:rsidR="0010598F" w:rsidRPr="008B53B9">
        <w:rPr>
          <w:sz w:val="28"/>
          <w:szCs w:val="28"/>
          <w:lang w:val="en-US"/>
        </w:rPr>
        <w:t xml:space="preserve">. </w:t>
      </w:r>
      <w:r w:rsidR="0010598F" w:rsidRPr="008B53B9">
        <w:rPr>
          <w:sz w:val="28"/>
          <w:szCs w:val="28"/>
        </w:rPr>
        <w:t>Носова</w:t>
      </w:r>
      <w:r w:rsidR="0010598F" w:rsidRPr="00426EF0">
        <w:rPr>
          <w:sz w:val="28"/>
          <w:szCs w:val="28"/>
          <w:lang w:val="en-US"/>
        </w:rPr>
        <w:t>.</w:t>
      </w:r>
      <w:r w:rsidR="0010598F" w:rsidRPr="008B53B9">
        <w:rPr>
          <w:sz w:val="28"/>
          <w:szCs w:val="28"/>
          <w:lang w:val="en-US"/>
        </w:rPr>
        <w:t xml:space="preserve"> – </w:t>
      </w:r>
      <w:r w:rsidR="0010598F" w:rsidRPr="008B53B9">
        <w:rPr>
          <w:sz w:val="28"/>
          <w:szCs w:val="28"/>
        </w:rPr>
        <w:t>М</w:t>
      </w:r>
      <w:r w:rsidR="0010598F" w:rsidRPr="008B53B9">
        <w:rPr>
          <w:sz w:val="28"/>
          <w:szCs w:val="28"/>
          <w:lang w:val="en-US"/>
        </w:rPr>
        <w:t xml:space="preserve">., 2001. – 100 </w:t>
      </w:r>
      <w:r w:rsidR="0010598F" w:rsidRPr="008B53B9">
        <w:rPr>
          <w:sz w:val="28"/>
          <w:szCs w:val="28"/>
        </w:rPr>
        <w:t>с</w:t>
      </w:r>
      <w:r w:rsidR="0010598F" w:rsidRPr="008B53B9">
        <w:rPr>
          <w:sz w:val="28"/>
          <w:szCs w:val="28"/>
          <w:lang w:val="en-US"/>
        </w:rPr>
        <w:t>.</w:t>
      </w:r>
    </w:p>
    <w:p w14:paraId="06E65D4C" w14:textId="6A144354" w:rsidR="00DB63FB" w:rsidRPr="008B53B9" w:rsidRDefault="007F566D" w:rsidP="008B53B9">
      <w:pPr>
        <w:tabs>
          <w:tab w:val="left" w:pos="993"/>
        </w:tabs>
        <w:ind w:firstLine="709"/>
        <w:jc w:val="both"/>
        <w:rPr>
          <w:sz w:val="28"/>
          <w:szCs w:val="28"/>
          <w:lang w:val="en-US"/>
        </w:rPr>
      </w:pPr>
      <w:bookmarkStart w:id="153" w:name="lit1"/>
      <w:bookmarkStart w:id="154" w:name="i126154"/>
      <w:r w:rsidRPr="008B53B9">
        <w:rPr>
          <w:sz w:val="28"/>
          <w:szCs w:val="28"/>
          <w:lang w:val="kk-KZ"/>
        </w:rPr>
        <w:t xml:space="preserve">4 </w:t>
      </w:r>
      <w:r w:rsidR="003A6122" w:rsidRPr="008B53B9">
        <w:rPr>
          <w:sz w:val="28"/>
          <w:szCs w:val="28"/>
          <w:lang w:val="en-US"/>
        </w:rPr>
        <w:t xml:space="preserve">Lukpanov R. </w:t>
      </w:r>
      <w:r w:rsidR="00DB63FB" w:rsidRPr="008B53B9">
        <w:rPr>
          <w:sz w:val="28"/>
          <w:szCs w:val="28"/>
          <w:lang w:val="en-US"/>
        </w:rPr>
        <w:t xml:space="preserve">Analysis of </w:t>
      </w:r>
      <w:r w:rsidR="003A6122" w:rsidRPr="008B53B9">
        <w:rPr>
          <w:sz w:val="28"/>
          <w:szCs w:val="28"/>
          <w:lang w:val="en-US"/>
        </w:rPr>
        <w:t>Long</w:t>
      </w:r>
      <w:r w:rsidR="00DB63FB" w:rsidRPr="008B53B9">
        <w:rPr>
          <w:sz w:val="28"/>
          <w:szCs w:val="28"/>
          <w:lang w:val="en-US"/>
        </w:rPr>
        <w:t>-</w:t>
      </w:r>
      <w:r w:rsidR="003A6122" w:rsidRPr="008B53B9">
        <w:rPr>
          <w:sz w:val="28"/>
          <w:szCs w:val="28"/>
          <w:lang w:val="en-US"/>
        </w:rPr>
        <w:t>Term Performance Test Embankment R</w:t>
      </w:r>
      <w:r w:rsidR="00DB63FB" w:rsidRPr="008B53B9">
        <w:rPr>
          <w:sz w:val="28"/>
          <w:szCs w:val="28"/>
          <w:lang w:val="en-US"/>
        </w:rPr>
        <w:t xml:space="preserve">einforced by </w:t>
      </w:r>
      <w:r w:rsidR="003A6122" w:rsidRPr="008B53B9">
        <w:rPr>
          <w:sz w:val="28"/>
          <w:szCs w:val="28"/>
          <w:lang w:val="en-US"/>
        </w:rPr>
        <w:t>Geogrid // Geosynthetics Asia 2012: 5th Asian Regional conf. procced. – Bangkok,</w:t>
      </w:r>
      <w:r w:rsidR="00DB63FB" w:rsidRPr="008B53B9">
        <w:rPr>
          <w:sz w:val="28"/>
          <w:szCs w:val="28"/>
          <w:lang w:val="en-US"/>
        </w:rPr>
        <w:t xml:space="preserve"> 2017. </w:t>
      </w:r>
      <w:r w:rsidR="0010598F" w:rsidRPr="008B53B9">
        <w:rPr>
          <w:sz w:val="28"/>
          <w:szCs w:val="28"/>
          <w:lang w:val="en-US"/>
        </w:rPr>
        <w:t xml:space="preserve">– </w:t>
      </w:r>
      <w:r w:rsidR="0010598F" w:rsidRPr="008B53B9">
        <w:rPr>
          <w:sz w:val="28"/>
          <w:szCs w:val="28"/>
        </w:rPr>
        <w:t>Р</w:t>
      </w:r>
      <w:r w:rsidR="0010598F" w:rsidRPr="008B53B9">
        <w:rPr>
          <w:sz w:val="28"/>
          <w:szCs w:val="28"/>
          <w:lang w:val="en-US"/>
        </w:rPr>
        <w:t>. 979-983.</w:t>
      </w:r>
      <w:bookmarkEnd w:id="153"/>
    </w:p>
    <w:p w14:paraId="4E95D119" w14:textId="1EF51B62" w:rsidR="00DB63FB" w:rsidRPr="008B53B9" w:rsidRDefault="007F566D" w:rsidP="008B53B9">
      <w:pPr>
        <w:tabs>
          <w:tab w:val="left" w:pos="993"/>
        </w:tabs>
        <w:ind w:firstLine="709"/>
        <w:jc w:val="both"/>
        <w:rPr>
          <w:sz w:val="28"/>
          <w:szCs w:val="28"/>
        </w:rPr>
      </w:pPr>
      <w:bookmarkStart w:id="155" w:name="lit2"/>
      <w:bookmarkEnd w:id="154"/>
      <w:r w:rsidRPr="008B53B9">
        <w:rPr>
          <w:sz w:val="28"/>
          <w:szCs w:val="28"/>
          <w:lang w:val="kk-KZ"/>
        </w:rPr>
        <w:t xml:space="preserve">5 </w:t>
      </w:r>
      <w:proofErr w:type="spellStart"/>
      <w:r w:rsidR="00DB63FB" w:rsidRPr="008B53B9">
        <w:rPr>
          <w:sz w:val="28"/>
          <w:szCs w:val="28"/>
        </w:rPr>
        <w:t>Геосинтетические</w:t>
      </w:r>
      <w:proofErr w:type="spellEnd"/>
      <w:r w:rsidR="00DB63FB" w:rsidRPr="008B53B9">
        <w:rPr>
          <w:sz w:val="28"/>
          <w:szCs w:val="28"/>
        </w:rPr>
        <w:t xml:space="preserve"> материалы </w:t>
      </w:r>
      <w:r w:rsidR="003A6122" w:rsidRPr="008B53B9">
        <w:rPr>
          <w:sz w:val="28"/>
          <w:szCs w:val="28"/>
        </w:rPr>
        <w:t>//</w:t>
      </w:r>
      <w:r w:rsidR="00DB63FB" w:rsidRPr="008B53B9">
        <w:rPr>
          <w:sz w:val="28"/>
          <w:szCs w:val="28"/>
        </w:rPr>
        <w:t xml:space="preserve"> </w:t>
      </w:r>
      <w:r w:rsidR="00DB63FB" w:rsidRPr="008B53B9">
        <w:rPr>
          <w:sz w:val="28"/>
          <w:szCs w:val="28"/>
          <w:lang w:val="en-US"/>
        </w:rPr>
        <w:t>http</w:t>
      </w:r>
      <w:r w:rsidR="00DB63FB" w:rsidRPr="008B53B9">
        <w:rPr>
          <w:sz w:val="28"/>
          <w:szCs w:val="28"/>
        </w:rPr>
        <w:t>://</w:t>
      </w:r>
      <w:r w:rsidR="00DB63FB" w:rsidRPr="008B53B9">
        <w:rPr>
          <w:sz w:val="28"/>
          <w:szCs w:val="28"/>
          <w:lang w:val="en-US"/>
        </w:rPr>
        <w:t>www</w:t>
      </w:r>
      <w:r w:rsidR="00DB63FB" w:rsidRPr="008B53B9">
        <w:rPr>
          <w:sz w:val="28"/>
          <w:szCs w:val="28"/>
        </w:rPr>
        <w:t>.</w:t>
      </w:r>
      <w:proofErr w:type="spellStart"/>
      <w:r w:rsidR="00DB63FB" w:rsidRPr="008B53B9">
        <w:rPr>
          <w:sz w:val="28"/>
          <w:szCs w:val="28"/>
          <w:lang w:val="en-US"/>
        </w:rPr>
        <w:t>areangeo</w:t>
      </w:r>
      <w:proofErr w:type="spellEnd"/>
      <w:r w:rsidR="00DB63FB" w:rsidRPr="008B53B9">
        <w:rPr>
          <w:sz w:val="28"/>
          <w:szCs w:val="28"/>
        </w:rPr>
        <w:t>.</w:t>
      </w:r>
      <w:proofErr w:type="spellStart"/>
      <w:r w:rsidR="00DB63FB" w:rsidRPr="008B53B9">
        <w:rPr>
          <w:sz w:val="28"/>
          <w:szCs w:val="28"/>
          <w:lang w:val="en-US"/>
        </w:rPr>
        <w:t>ru</w:t>
      </w:r>
      <w:proofErr w:type="spellEnd"/>
      <w:r w:rsidR="00DB63FB" w:rsidRPr="008B53B9">
        <w:rPr>
          <w:sz w:val="28"/>
          <w:szCs w:val="28"/>
        </w:rPr>
        <w:t>/</w:t>
      </w:r>
      <w:r w:rsidR="00DB63FB" w:rsidRPr="008B53B9">
        <w:rPr>
          <w:sz w:val="28"/>
          <w:szCs w:val="28"/>
          <w:lang w:val="en-US"/>
        </w:rPr>
        <w:t>m</w:t>
      </w:r>
      <w:r w:rsidR="003A6122" w:rsidRPr="008B53B9">
        <w:rPr>
          <w:sz w:val="28"/>
          <w:szCs w:val="28"/>
        </w:rPr>
        <w:t>.</w:t>
      </w:r>
      <w:r w:rsidR="00DB63FB" w:rsidRPr="008B53B9">
        <w:rPr>
          <w:sz w:val="28"/>
          <w:szCs w:val="28"/>
        </w:rPr>
        <w:t xml:space="preserve"> </w:t>
      </w:r>
      <w:r w:rsidR="003A6122" w:rsidRPr="008B53B9">
        <w:rPr>
          <w:sz w:val="28"/>
          <w:szCs w:val="28"/>
        </w:rPr>
        <w:t>12.04.2025.</w:t>
      </w:r>
    </w:p>
    <w:p w14:paraId="64839787" w14:textId="5566DED0" w:rsidR="00DB63FB" w:rsidRPr="008B53B9" w:rsidRDefault="007F566D" w:rsidP="008B53B9">
      <w:pPr>
        <w:tabs>
          <w:tab w:val="left" w:pos="993"/>
        </w:tabs>
        <w:ind w:firstLine="709"/>
        <w:jc w:val="both"/>
        <w:rPr>
          <w:sz w:val="28"/>
          <w:szCs w:val="28"/>
        </w:rPr>
      </w:pPr>
      <w:bookmarkStart w:id="156" w:name="lit3"/>
      <w:bookmarkEnd w:id="155"/>
      <w:r w:rsidRPr="008B53B9">
        <w:rPr>
          <w:sz w:val="28"/>
          <w:szCs w:val="28"/>
          <w:lang w:val="kk-KZ"/>
        </w:rPr>
        <w:t xml:space="preserve">6 </w:t>
      </w:r>
      <w:proofErr w:type="spellStart"/>
      <w:r w:rsidR="00DB63FB" w:rsidRPr="008B53B9">
        <w:rPr>
          <w:sz w:val="28"/>
          <w:szCs w:val="28"/>
        </w:rPr>
        <w:t>Геосинтетические</w:t>
      </w:r>
      <w:proofErr w:type="spellEnd"/>
      <w:r w:rsidR="00DB63FB" w:rsidRPr="008B53B9">
        <w:rPr>
          <w:sz w:val="28"/>
          <w:szCs w:val="28"/>
        </w:rPr>
        <w:t xml:space="preserve"> материалы в строительстве</w:t>
      </w:r>
      <w:r w:rsidR="003A6122" w:rsidRPr="008B53B9">
        <w:rPr>
          <w:sz w:val="28"/>
          <w:szCs w:val="28"/>
        </w:rPr>
        <w:t xml:space="preserve"> //</w:t>
      </w:r>
      <w:r w:rsidR="00DB63FB" w:rsidRPr="008B53B9">
        <w:rPr>
          <w:sz w:val="28"/>
          <w:szCs w:val="28"/>
        </w:rPr>
        <w:t xml:space="preserve"> </w:t>
      </w:r>
      <w:r w:rsidR="00DB63FB" w:rsidRPr="008B53B9">
        <w:rPr>
          <w:sz w:val="28"/>
          <w:szCs w:val="28"/>
          <w:lang w:val="en-US"/>
        </w:rPr>
        <w:t>http</w:t>
      </w:r>
      <w:r w:rsidR="00DB63FB" w:rsidRPr="008B53B9">
        <w:rPr>
          <w:sz w:val="28"/>
          <w:szCs w:val="28"/>
        </w:rPr>
        <w:t>://</w:t>
      </w:r>
      <w:r w:rsidR="00DB63FB" w:rsidRPr="008B53B9">
        <w:rPr>
          <w:sz w:val="28"/>
          <w:szCs w:val="28"/>
          <w:lang w:val="en-US"/>
        </w:rPr>
        <w:t>www</w:t>
      </w:r>
      <w:r w:rsidR="00DB63FB" w:rsidRPr="008B53B9">
        <w:rPr>
          <w:sz w:val="28"/>
          <w:szCs w:val="28"/>
        </w:rPr>
        <w:t>.</w:t>
      </w:r>
      <w:r w:rsidR="00DB63FB" w:rsidRPr="008B53B9">
        <w:rPr>
          <w:sz w:val="28"/>
          <w:szCs w:val="28"/>
          <w:lang w:val="en-US"/>
        </w:rPr>
        <w:t>trans</w:t>
      </w:r>
      <w:r w:rsidR="00DB63FB" w:rsidRPr="008B53B9">
        <w:rPr>
          <w:sz w:val="28"/>
          <w:szCs w:val="28"/>
        </w:rPr>
        <w:t>-</w:t>
      </w:r>
      <w:r w:rsidR="00DB63FB" w:rsidRPr="008B53B9">
        <w:rPr>
          <w:sz w:val="28"/>
          <w:szCs w:val="28"/>
          <w:lang w:val="en-US"/>
        </w:rPr>
        <w:t>mix</w:t>
      </w:r>
      <w:r w:rsidR="00DB63FB" w:rsidRPr="008B53B9">
        <w:rPr>
          <w:sz w:val="28"/>
          <w:szCs w:val="28"/>
        </w:rPr>
        <w:t>.</w:t>
      </w:r>
      <w:proofErr w:type="spellStart"/>
      <w:r w:rsidR="00DB63FB" w:rsidRPr="008B53B9">
        <w:rPr>
          <w:sz w:val="28"/>
          <w:szCs w:val="28"/>
          <w:lang w:val="en-US"/>
        </w:rPr>
        <w:t>ru</w:t>
      </w:r>
      <w:proofErr w:type="spellEnd"/>
      <w:r w:rsidR="00DB63FB" w:rsidRPr="008B53B9">
        <w:rPr>
          <w:sz w:val="28"/>
          <w:szCs w:val="28"/>
        </w:rPr>
        <w:t>/</w:t>
      </w:r>
      <w:r w:rsidR="00DB63FB" w:rsidRPr="008B53B9">
        <w:rPr>
          <w:sz w:val="28"/>
          <w:szCs w:val="28"/>
          <w:lang w:val="en-US"/>
        </w:rPr>
        <w:t>info</w:t>
      </w:r>
      <w:r w:rsidR="00DB63FB" w:rsidRPr="008B53B9">
        <w:rPr>
          <w:sz w:val="28"/>
          <w:szCs w:val="28"/>
        </w:rPr>
        <w:t>/</w:t>
      </w:r>
      <w:r w:rsidR="00DB63FB" w:rsidRPr="008B53B9">
        <w:rPr>
          <w:sz w:val="28"/>
          <w:szCs w:val="28"/>
          <w:lang w:val="en-US"/>
        </w:rPr>
        <w:t>info</w:t>
      </w:r>
      <w:r w:rsidR="00DB63FB" w:rsidRPr="008B53B9">
        <w:rPr>
          <w:sz w:val="28"/>
          <w:szCs w:val="28"/>
        </w:rPr>
        <w:t>_</w:t>
      </w:r>
      <w:proofErr w:type="spellStart"/>
      <w:r w:rsidR="00DB63FB" w:rsidRPr="008B53B9">
        <w:rPr>
          <w:sz w:val="28"/>
          <w:szCs w:val="28"/>
          <w:lang w:val="en-US"/>
        </w:rPr>
        <w:t>geosintetica</w:t>
      </w:r>
      <w:proofErr w:type="spellEnd"/>
      <w:r w:rsidR="00DB63FB" w:rsidRPr="008B53B9">
        <w:rPr>
          <w:sz w:val="28"/>
          <w:szCs w:val="28"/>
        </w:rPr>
        <w:t>.</w:t>
      </w:r>
      <w:proofErr w:type="spellStart"/>
      <w:r w:rsidR="00DB63FB" w:rsidRPr="008B53B9">
        <w:rPr>
          <w:sz w:val="28"/>
          <w:szCs w:val="28"/>
          <w:lang w:val="en-US"/>
        </w:rPr>
        <w:t>php</w:t>
      </w:r>
      <w:proofErr w:type="spellEnd"/>
      <w:r w:rsidR="003A6122" w:rsidRPr="008B53B9">
        <w:rPr>
          <w:sz w:val="28"/>
          <w:szCs w:val="28"/>
        </w:rPr>
        <w:t>. 12.04.2025.</w:t>
      </w:r>
    </w:p>
    <w:p w14:paraId="27590204" w14:textId="2667D4FE" w:rsidR="00DB63FB" w:rsidRPr="00137BC3" w:rsidRDefault="007F566D" w:rsidP="008B53B9">
      <w:pPr>
        <w:pStyle w:val="Standard"/>
        <w:tabs>
          <w:tab w:val="left" w:pos="993"/>
        </w:tabs>
        <w:ind w:firstLine="709"/>
        <w:contextualSpacing/>
        <w:jc w:val="both"/>
        <w:rPr>
          <w:rFonts w:ascii="Times New Roman" w:hAnsi="Times New Roman" w:cs="Times New Roman"/>
          <w:sz w:val="28"/>
          <w:szCs w:val="28"/>
        </w:rPr>
      </w:pPr>
      <w:bookmarkStart w:id="157" w:name="lit4"/>
      <w:bookmarkEnd w:id="156"/>
      <w:r>
        <w:rPr>
          <w:rFonts w:ascii="Times New Roman" w:hAnsi="Times New Roman" w:cs="Times New Roman"/>
          <w:sz w:val="28"/>
          <w:szCs w:val="28"/>
          <w:lang w:val="kk-KZ"/>
        </w:rPr>
        <w:t xml:space="preserve">7 </w:t>
      </w:r>
      <w:r w:rsidR="003A6122">
        <w:rPr>
          <w:rFonts w:ascii="Times New Roman" w:hAnsi="Times New Roman" w:cs="Times New Roman"/>
          <w:sz w:val="28"/>
          <w:szCs w:val="28"/>
        </w:rPr>
        <w:t xml:space="preserve">Пономарев А.Б., </w:t>
      </w:r>
      <w:proofErr w:type="spellStart"/>
      <w:r w:rsidR="003A6122">
        <w:rPr>
          <w:rFonts w:ascii="Times New Roman" w:hAnsi="Times New Roman" w:cs="Times New Roman"/>
          <w:sz w:val="28"/>
          <w:szCs w:val="28"/>
        </w:rPr>
        <w:t>Клевеко</w:t>
      </w:r>
      <w:proofErr w:type="spellEnd"/>
      <w:r w:rsidR="003A6122">
        <w:rPr>
          <w:rFonts w:ascii="Times New Roman" w:hAnsi="Times New Roman" w:cs="Times New Roman"/>
          <w:sz w:val="28"/>
          <w:szCs w:val="28"/>
        </w:rPr>
        <w:t xml:space="preserve"> В.И., </w:t>
      </w:r>
      <w:proofErr w:type="spellStart"/>
      <w:r w:rsidR="003A6122">
        <w:rPr>
          <w:rFonts w:ascii="Times New Roman" w:hAnsi="Times New Roman" w:cs="Times New Roman"/>
          <w:sz w:val="28"/>
          <w:szCs w:val="28"/>
        </w:rPr>
        <w:t>Татьянников</w:t>
      </w:r>
      <w:proofErr w:type="spellEnd"/>
      <w:r w:rsidR="003A6122">
        <w:rPr>
          <w:rFonts w:ascii="Times New Roman" w:hAnsi="Times New Roman" w:cs="Times New Roman"/>
          <w:sz w:val="28"/>
          <w:szCs w:val="28"/>
        </w:rPr>
        <w:t xml:space="preserve"> Д.</w:t>
      </w:r>
      <w:r w:rsidR="003A6122" w:rsidRPr="00137BC3">
        <w:rPr>
          <w:rFonts w:ascii="Times New Roman" w:hAnsi="Times New Roman" w:cs="Times New Roman"/>
          <w:sz w:val="28"/>
          <w:szCs w:val="28"/>
        </w:rPr>
        <w:t>А.</w:t>
      </w:r>
      <w:r w:rsidR="003A6122" w:rsidRPr="003A6122">
        <w:rPr>
          <w:rFonts w:ascii="Times New Roman" w:hAnsi="Times New Roman" w:cs="Times New Roman"/>
          <w:sz w:val="28"/>
          <w:szCs w:val="28"/>
        </w:rPr>
        <w:t xml:space="preserve"> </w:t>
      </w:r>
      <w:r w:rsidR="00DB63FB" w:rsidRPr="00137BC3">
        <w:rPr>
          <w:rFonts w:ascii="Times New Roman" w:hAnsi="Times New Roman" w:cs="Times New Roman"/>
          <w:sz w:val="28"/>
          <w:szCs w:val="28"/>
        </w:rPr>
        <w:t xml:space="preserve">Анализ изменения прочностных характеристик </w:t>
      </w:r>
      <w:proofErr w:type="spellStart"/>
      <w:r w:rsidR="00DB63FB" w:rsidRPr="00137BC3">
        <w:rPr>
          <w:rFonts w:ascii="Times New Roman" w:hAnsi="Times New Roman" w:cs="Times New Roman"/>
          <w:sz w:val="28"/>
          <w:szCs w:val="28"/>
        </w:rPr>
        <w:t>геосинтетических</w:t>
      </w:r>
      <w:proofErr w:type="spellEnd"/>
      <w:r w:rsidR="00DB63FB" w:rsidRPr="00137BC3">
        <w:rPr>
          <w:rFonts w:ascii="Times New Roman" w:hAnsi="Times New Roman" w:cs="Times New Roman"/>
          <w:sz w:val="28"/>
          <w:szCs w:val="28"/>
        </w:rPr>
        <w:t xml:space="preserve"> материалов в процессе эксплуатации</w:t>
      </w:r>
      <w:r w:rsidR="003A6122" w:rsidRPr="003A6122">
        <w:rPr>
          <w:rFonts w:ascii="Times New Roman" w:hAnsi="Times New Roman" w:cs="Times New Roman"/>
          <w:sz w:val="28"/>
          <w:szCs w:val="28"/>
        </w:rPr>
        <w:t xml:space="preserve"> </w:t>
      </w:r>
      <w:r w:rsidR="00DB63FB" w:rsidRPr="00137BC3">
        <w:rPr>
          <w:rFonts w:ascii="Times New Roman" w:hAnsi="Times New Roman" w:cs="Times New Roman"/>
          <w:sz w:val="28"/>
          <w:szCs w:val="28"/>
        </w:rPr>
        <w:t xml:space="preserve">// Научный вестник Воронежского государственного архитектурно-строительного университета. </w:t>
      </w:r>
      <w:r w:rsidR="003A6122">
        <w:rPr>
          <w:rFonts w:ascii="Times New Roman" w:hAnsi="Times New Roman" w:cs="Times New Roman"/>
          <w:sz w:val="28"/>
          <w:szCs w:val="28"/>
        </w:rPr>
        <w:t xml:space="preserve">– 2014. – </w:t>
      </w:r>
      <w:r w:rsidR="00DB63FB" w:rsidRPr="00137BC3">
        <w:rPr>
          <w:rFonts w:ascii="Times New Roman" w:hAnsi="Times New Roman" w:cs="Times New Roman"/>
          <w:sz w:val="28"/>
          <w:szCs w:val="28"/>
        </w:rPr>
        <w:t xml:space="preserve">№3(35). </w:t>
      </w:r>
      <w:r w:rsidR="003A6122">
        <w:rPr>
          <w:rFonts w:ascii="Times New Roman" w:hAnsi="Times New Roman" w:cs="Times New Roman"/>
          <w:sz w:val="28"/>
          <w:szCs w:val="28"/>
        </w:rPr>
        <w:t xml:space="preserve">– </w:t>
      </w:r>
      <w:r w:rsidR="00DB63FB" w:rsidRPr="00137BC3">
        <w:rPr>
          <w:rFonts w:ascii="Times New Roman" w:hAnsi="Times New Roman" w:cs="Times New Roman"/>
          <w:sz w:val="28"/>
          <w:szCs w:val="28"/>
        </w:rPr>
        <w:t>С. 11</w:t>
      </w:r>
      <w:r w:rsidR="003A6122">
        <w:rPr>
          <w:rFonts w:ascii="Times New Roman" w:hAnsi="Times New Roman" w:cs="Times New Roman"/>
          <w:sz w:val="28"/>
          <w:szCs w:val="28"/>
        </w:rPr>
        <w:t>-</w:t>
      </w:r>
      <w:r w:rsidR="00DB63FB" w:rsidRPr="00137BC3">
        <w:rPr>
          <w:rFonts w:ascii="Times New Roman" w:hAnsi="Times New Roman" w:cs="Times New Roman"/>
          <w:sz w:val="28"/>
          <w:szCs w:val="28"/>
        </w:rPr>
        <w:t>16.</w:t>
      </w:r>
    </w:p>
    <w:p w14:paraId="1CAF237B" w14:textId="7862E831" w:rsidR="00DB63FB" w:rsidRPr="00137BC3" w:rsidRDefault="007F566D" w:rsidP="008B53B9">
      <w:pPr>
        <w:pStyle w:val="Standard"/>
        <w:tabs>
          <w:tab w:val="left" w:pos="993"/>
        </w:tabs>
        <w:ind w:firstLine="709"/>
        <w:contextualSpacing/>
        <w:jc w:val="both"/>
        <w:rPr>
          <w:rFonts w:ascii="Times New Roman" w:hAnsi="Times New Roman" w:cs="Times New Roman"/>
          <w:sz w:val="28"/>
          <w:szCs w:val="28"/>
        </w:rPr>
      </w:pPr>
      <w:bookmarkStart w:id="158" w:name="lit5"/>
      <w:bookmarkEnd w:id="157"/>
      <w:r>
        <w:rPr>
          <w:rFonts w:ascii="Times New Roman" w:hAnsi="Times New Roman" w:cs="Times New Roman"/>
          <w:sz w:val="28"/>
          <w:szCs w:val="28"/>
          <w:lang w:val="kk-KZ"/>
        </w:rPr>
        <w:t xml:space="preserve">8 </w:t>
      </w:r>
      <w:proofErr w:type="spellStart"/>
      <w:r w:rsidR="003A6122">
        <w:rPr>
          <w:rFonts w:ascii="Times New Roman" w:hAnsi="Times New Roman" w:cs="Times New Roman"/>
          <w:sz w:val="28"/>
          <w:szCs w:val="28"/>
        </w:rPr>
        <w:t>Татьянников</w:t>
      </w:r>
      <w:proofErr w:type="spellEnd"/>
      <w:r w:rsidR="003A6122">
        <w:rPr>
          <w:rFonts w:ascii="Times New Roman" w:hAnsi="Times New Roman" w:cs="Times New Roman"/>
          <w:sz w:val="28"/>
          <w:szCs w:val="28"/>
        </w:rPr>
        <w:t xml:space="preserve"> Д.А., </w:t>
      </w:r>
      <w:proofErr w:type="spellStart"/>
      <w:r w:rsidR="003A6122">
        <w:rPr>
          <w:rFonts w:ascii="Times New Roman" w:hAnsi="Times New Roman" w:cs="Times New Roman"/>
          <w:sz w:val="28"/>
          <w:szCs w:val="28"/>
        </w:rPr>
        <w:t>Клевеко</w:t>
      </w:r>
      <w:proofErr w:type="spellEnd"/>
      <w:r w:rsidR="003A6122">
        <w:rPr>
          <w:rFonts w:ascii="Times New Roman" w:hAnsi="Times New Roman" w:cs="Times New Roman"/>
          <w:sz w:val="28"/>
          <w:szCs w:val="28"/>
        </w:rPr>
        <w:t xml:space="preserve"> В.</w:t>
      </w:r>
      <w:r w:rsidR="003A6122" w:rsidRPr="00137BC3">
        <w:rPr>
          <w:rFonts w:ascii="Times New Roman" w:hAnsi="Times New Roman" w:cs="Times New Roman"/>
          <w:sz w:val="28"/>
          <w:szCs w:val="28"/>
        </w:rPr>
        <w:t xml:space="preserve">И. </w:t>
      </w:r>
      <w:r w:rsidR="00DB63FB" w:rsidRPr="00137BC3">
        <w:rPr>
          <w:rFonts w:ascii="Times New Roman" w:hAnsi="Times New Roman" w:cs="Times New Roman"/>
          <w:sz w:val="28"/>
          <w:szCs w:val="28"/>
        </w:rPr>
        <w:t xml:space="preserve">Определение характеристик взаимодействия </w:t>
      </w:r>
      <w:proofErr w:type="spellStart"/>
      <w:r w:rsidR="00DB63FB" w:rsidRPr="00137BC3">
        <w:rPr>
          <w:rFonts w:ascii="Times New Roman" w:hAnsi="Times New Roman" w:cs="Times New Roman"/>
          <w:sz w:val="28"/>
          <w:szCs w:val="28"/>
        </w:rPr>
        <w:t>геосинтетических</w:t>
      </w:r>
      <w:proofErr w:type="spellEnd"/>
      <w:r w:rsidR="00DB63FB" w:rsidRPr="00137BC3">
        <w:rPr>
          <w:rFonts w:ascii="Times New Roman" w:hAnsi="Times New Roman" w:cs="Times New Roman"/>
          <w:sz w:val="28"/>
          <w:szCs w:val="28"/>
        </w:rPr>
        <w:t xml:space="preserve"> материалов с грунтом // Модернизация и научные исследования в транспортном комплексе. </w:t>
      </w:r>
      <w:r w:rsidR="003A6122">
        <w:rPr>
          <w:rFonts w:ascii="Times New Roman" w:hAnsi="Times New Roman" w:cs="Times New Roman"/>
          <w:sz w:val="28"/>
          <w:szCs w:val="28"/>
        </w:rPr>
        <w:t xml:space="preserve">– </w:t>
      </w:r>
      <w:r w:rsidR="00DB63FB" w:rsidRPr="00137BC3">
        <w:rPr>
          <w:rFonts w:ascii="Times New Roman" w:hAnsi="Times New Roman" w:cs="Times New Roman"/>
          <w:sz w:val="28"/>
          <w:szCs w:val="28"/>
        </w:rPr>
        <w:t xml:space="preserve">2014. </w:t>
      </w:r>
      <w:r w:rsidR="003A6122">
        <w:rPr>
          <w:rFonts w:ascii="Times New Roman" w:hAnsi="Times New Roman" w:cs="Times New Roman"/>
          <w:sz w:val="28"/>
          <w:szCs w:val="28"/>
        </w:rPr>
        <w:t xml:space="preserve">– </w:t>
      </w:r>
      <w:r w:rsidR="00DB63FB" w:rsidRPr="00137BC3">
        <w:rPr>
          <w:rFonts w:ascii="Times New Roman" w:hAnsi="Times New Roman" w:cs="Times New Roman"/>
          <w:sz w:val="28"/>
          <w:szCs w:val="28"/>
        </w:rPr>
        <w:t xml:space="preserve">Т. 1. </w:t>
      </w:r>
      <w:r w:rsidR="003A6122">
        <w:rPr>
          <w:rFonts w:ascii="Times New Roman" w:hAnsi="Times New Roman" w:cs="Times New Roman"/>
          <w:sz w:val="28"/>
          <w:szCs w:val="28"/>
        </w:rPr>
        <w:t xml:space="preserve">– </w:t>
      </w:r>
      <w:r w:rsidR="00DB63FB" w:rsidRPr="00137BC3">
        <w:rPr>
          <w:rFonts w:ascii="Times New Roman" w:hAnsi="Times New Roman" w:cs="Times New Roman"/>
          <w:sz w:val="28"/>
          <w:szCs w:val="28"/>
        </w:rPr>
        <w:t>С. 526</w:t>
      </w:r>
      <w:r w:rsidR="003A6122">
        <w:rPr>
          <w:rFonts w:ascii="Times New Roman" w:hAnsi="Times New Roman" w:cs="Times New Roman"/>
          <w:sz w:val="28"/>
          <w:szCs w:val="28"/>
        </w:rPr>
        <w:t>-</w:t>
      </w:r>
      <w:r w:rsidR="00DB63FB" w:rsidRPr="00137BC3">
        <w:rPr>
          <w:rFonts w:ascii="Times New Roman" w:hAnsi="Times New Roman" w:cs="Times New Roman"/>
          <w:sz w:val="28"/>
          <w:szCs w:val="28"/>
        </w:rPr>
        <w:t>529.</w:t>
      </w:r>
      <w:bookmarkEnd w:id="158"/>
    </w:p>
    <w:p w14:paraId="05F0D8DD" w14:textId="05728A6D" w:rsidR="00DB63FB" w:rsidRPr="00137BC3" w:rsidRDefault="007F566D" w:rsidP="008B53B9">
      <w:pPr>
        <w:pStyle w:val="Standard"/>
        <w:tabs>
          <w:tab w:val="left" w:pos="993"/>
        </w:tabs>
        <w:ind w:firstLine="709"/>
        <w:contextualSpacing/>
        <w:jc w:val="both"/>
        <w:rPr>
          <w:rFonts w:ascii="Times New Roman" w:hAnsi="Times New Roman" w:cs="Times New Roman"/>
          <w:sz w:val="28"/>
          <w:szCs w:val="28"/>
        </w:rPr>
      </w:pPr>
      <w:bookmarkStart w:id="159" w:name="lit6"/>
      <w:r>
        <w:rPr>
          <w:rFonts w:ascii="Times New Roman" w:hAnsi="Times New Roman" w:cs="Times New Roman"/>
          <w:sz w:val="28"/>
          <w:szCs w:val="28"/>
          <w:lang w:val="kk-KZ"/>
        </w:rPr>
        <w:t xml:space="preserve">9 </w:t>
      </w:r>
      <w:proofErr w:type="spellStart"/>
      <w:r w:rsidR="003A6122">
        <w:rPr>
          <w:rFonts w:ascii="Times New Roman" w:hAnsi="Times New Roman" w:cs="Times New Roman"/>
          <w:sz w:val="28"/>
          <w:szCs w:val="28"/>
        </w:rPr>
        <w:t>Татьянников</w:t>
      </w:r>
      <w:proofErr w:type="spellEnd"/>
      <w:r w:rsidR="003A6122">
        <w:rPr>
          <w:rFonts w:ascii="Times New Roman" w:hAnsi="Times New Roman" w:cs="Times New Roman"/>
          <w:sz w:val="28"/>
          <w:szCs w:val="28"/>
        </w:rPr>
        <w:t xml:space="preserve"> Д.А., </w:t>
      </w:r>
      <w:proofErr w:type="spellStart"/>
      <w:r w:rsidR="003A6122">
        <w:rPr>
          <w:rFonts w:ascii="Times New Roman" w:hAnsi="Times New Roman" w:cs="Times New Roman"/>
          <w:sz w:val="28"/>
          <w:szCs w:val="28"/>
        </w:rPr>
        <w:t>Клевеко</w:t>
      </w:r>
      <w:proofErr w:type="spellEnd"/>
      <w:r w:rsidR="003A6122">
        <w:rPr>
          <w:rFonts w:ascii="Times New Roman" w:hAnsi="Times New Roman" w:cs="Times New Roman"/>
          <w:sz w:val="28"/>
          <w:szCs w:val="28"/>
        </w:rPr>
        <w:t xml:space="preserve"> В.И., Пономарев А.</w:t>
      </w:r>
      <w:r w:rsidR="00DB63FB" w:rsidRPr="00137BC3">
        <w:rPr>
          <w:rFonts w:ascii="Times New Roman" w:hAnsi="Times New Roman" w:cs="Times New Roman"/>
          <w:sz w:val="28"/>
          <w:szCs w:val="28"/>
        </w:rPr>
        <w:t xml:space="preserve">Б. Анализ работы армированного песчаного основания на основе штамповых модельных испытаний // Вестник Пермского национального исследовательского политехнического университета. </w:t>
      </w:r>
      <w:r w:rsidR="003A6122">
        <w:rPr>
          <w:rFonts w:ascii="Times New Roman" w:hAnsi="Times New Roman" w:cs="Times New Roman"/>
          <w:sz w:val="28"/>
          <w:szCs w:val="28"/>
        </w:rPr>
        <w:t xml:space="preserve">– 2012. – </w:t>
      </w:r>
      <w:r w:rsidR="00DB63FB" w:rsidRPr="00137BC3">
        <w:rPr>
          <w:rFonts w:ascii="Times New Roman" w:hAnsi="Times New Roman" w:cs="Times New Roman"/>
          <w:sz w:val="28"/>
          <w:szCs w:val="28"/>
        </w:rPr>
        <w:t xml:space="preserve">№4(8). </w:t>
      </w:r>
      <w:r w:rsidR="003A6122">
        <w:rPr>
          <w:rFonts w:ascii="Times New Roman" w:hAnsi="Times New Roman" w:cs="Times New Roman"/>
          <w:sz w:val="28"/>
          <w:szCs w:val="28"/>
        </w:rPr>
        <w:t xml:space="preserve">– </w:t>
      </w:r>
      <w:r w:rsidR="00DB63FB" w:rsidRPr="00137BC3">
        <w:rPr>
          <w:rFonts w:ascii="Times New Roman" w:hAnsi="Times New Roman" w:cs="Times New Roman"/>
          <w:sz w:val="28"/>
          <w:szCs w:val="28"/>
        </w:rPr>
        <w:t>С. 92</w:t>
      </w:r>
      <w:r w:rsidR="003A6122">
        <w:rPr>
          <w:rFonts w:ascii="Times New Roman" w:hAnsi="Times New Roman" w:cs="Times New Roman"/>
          <w:sz w:val="28"/>
          <w:szCs w:val="28"/>
        </w:rPr>
        <w:t>-</w:t>
      </w:r>
      <w:r w:rsidR="00DB63FB" w:rsidRPr="00137BC3">
        <w:rPr>
          <w:rFonts w:ascii="Times New Roman" w:hAnsi="Times New Roman" w:cs="Times New Roman"/>
          <w:sz w:val="28"/>
          <w:szCs w:val="28"/>
        </w:rPr>
        <w:t>102.</w:t>
      </w:r>
      <w:bookmarkEnd w:id="159"/>
    </w:p>
    <w:p w14:paraId="03BC4C16" w14:textId="16353D5C" w:rsidR="00DB63FB" w:rsidRPr="00137BC3" w:rsidRDefault="007F566D" w:rsidP="008B53B9">
      <w:pPr>
        <w:pStyle w:val="Standard"/>
        <w:tabs>
          <w:tab w:val="left" w:pos="1134"/>
          <w:tab w:val="left" w:pos="1276"/>
        </w:tabs>
        <w:ind w:firstLine="709"/>
        <w:contextualSpacing/>
        <w:jc w:val="both"/>
        <w:rPr>
          <w:rFonts w:ascii="Times New Roman" w:hAnsi="Times New Roman" w:cs="Times New Roman"/>
          <w:sz w:val="28"/>
          <w:szCs w:val="28"/>
        </w:rPr>
      </w:pPr>
      <w:bookmarkStart w:id="160" w:name="lit7"/>
      <w:r>
        <w:rPr>
          <w:rFonts w:ascii="Times New Roman" w:hAnsi="Times New Roman" w:cs="Times New Roman"/>
          <w:sz w:val="28"/>
          <w:szCs w:val="28"/>
          <w:lang w:val="kk-KZ"/>
        </w:rPr>
        <w:t xml:space="preserve">10 </w:t>
      </w:r>
      <w:proofErr w:type="spellStart"/>
      <w:r w:rsidR="003A6122">
        <w:rPr>
          <w:rFonts w:ascii="Times New Roman" w:hAnsi="Times New Roman" w:cs="Times New Roman"/>
          <w:sz w:val="28"/>
          <w:szCs w:val="28"/>
        </w:rPr>
        <w:t>Татьянников</w:t>
      </w:r>
      <w:proofErr w:type="spellEnd"/>
      <w:r w:rsidR="003A6122">
        <w:rPr>
          <w:rFonts w:ascii="Times New Roman" w:hAnsi="Times New Roman" w:cs="Times New Roman"/>
          <w:sz w:val="28"/>
          <w:szCs w:val="28"/>
        </w:rPr>
        <w:t xml:space="preserve"> Д.</w:t>
      </w:r>
      <w:r w:rsidR="00DB63FB" w:rsidRPr="00137BC3">
        <w:rPr>
          <w:rFonts w:ascii="Times New Roman" w:hAnsi="Times New Roman" w:cs="Times New Roman"/>
          <w:sz w:val="28"/>
          <w:szCs w:val="28"/>
        </w:rPr>
        <w:t>А., Поно</w:t>
      </w:r>
      <w:r w:rsidR="003A6122">
        <w:rPr>
          <w:rFonts w:ascii="Times New Roman" w:hAnsi="Times New Roman" w:cs="Times New Roman"/>
          <w:sz w:val="28"/>
          <w:szCs w:val="28"/>
        </w:rPr>
        <w:t xml:space="preserve">марев А.Б., </w:t>
      </w:r>
      <w:proofErr w:type="spellStart"/>
      <w:r w:rsidR="003A6122">
        <w:rPr>
          <w:rFonts w:ascii="Times New Roman" w:hAnsi="Times New Roman" w:cs="Times New Roman"/>
          <w:sz w:val="28"/>
          <w:szCs w:val="28"/>
        </w:rPr>
        <w:t>Клевеко</w:t>
      </w:r>
      <w:proofErr w:type="spellEnd"/>
      <w:r w:rsidR="003A6122">
        <w:rPr>
          <w:rFonts w:ascii="Times New Roman" w:hAnsi="Times New Roman" w:cs="Times New Roman"/>
          <w:sz w:val="28"/>
          <w:szCs w:val="28"/>
        </w:rPr>
        <w:t xml:space="preserve"> В.</w:t>
      </w:r>
      <w:r w:rsidR="00DB63FB" w:rsidRPr="00137BC3">
        <w:rPr>
          <w:rFonts w:ascii="Times New Roman" w:hAnsi="Times New Roman" w:cs="Times New Roman"/>
          <w:sz w:val="28"/>
          <w:szCs w:val="28"/>
        </w:rPr>
        <w:t>И.</w:t>
      </w:r>
      <w:r w:rsidR="003A6122">
        <w:rPr>
          <w:rFonts w:ascii="Times New Roman" w:hAnsi="Times New Roman" w:cs="Times New Roman"/>
          <w:sz w:val="28"/>
          <w:szCs w:val="28"/>
        </w:rPr>
        <w:t xml:space="preserve"> и др.</w:t>
      </w:r>
      <w:r w:rsidR="00DB63FB" w:rsidRPr="00137BC3">
        <w:rPr>
          <w:rFonts w:ascii="Times New Roman" w:hAnsi="Times New Roman" w:cs="Times New Roman"/>
          <w:sz w:val="28"/>
          <w:szCs w:val="28"/>
        </w:rPr>
        <w:t xml:space="preserve"> Определение характеристик трения для двух типов </w:t>
      </w:r>
      <w:proofErr w:type="spellStart"/>
      <w:r w:rsidR="00DB63FB" w:rsidRPr="00137BC3">
        <w:rPr>
          <w:rFonts w:ascii="Times New Roman" w:hAnsi="Times New Roman" w:cs="Times New Roman"/>
          <w:sz w:val="28"/>
          <w:szCs w:val="28"/>
        </w:rPr>
        <w:t>геосинтетических</w:t>
      </w:r>
      <w:proofErr w:type="spellEnd"/>
      <w:r w:rsidR="00DB63FB" w:rsidRPr="00137BC3">
        <w:rPr>
          <w:rFonts w:ascii="Times New Roman" w:hAnsi="Times New Roman" w:cs="Times New Roman"/>
          <w:sz w:val="28"/>
          <w:szCs w:val="28"/>
        </w:rPr>
        <w:t xml:space="preserve"> материалов путем проведения испытаний на сдвиг // Вестник Пермского национального исследовательского политехнического университета. </w:t>
      </w:r>
      <w:r w:rsidR="003A6122">
        <w:rPr>
          <w:rFonts w:ascii="Times New Roman" w:hAnsi="Times New Roman" w:cs="Times New Roman"/>
          <w:sz w:val="28"/>
          <w:szCs w:val="28"/>
        </w:rPr>
        <w:t xml:space="preserve">– 2014. – </w:t>
      </w:r>
      <w:r w:rsidR="00DB63FB" w:rsidRPr="00137BC3">
        <w:rPr>
          <w:rFonts w:ascii="Times New Roman" w:hAnsi="Times New Roman" w:cs="Times New Roman"/>
          <w:sz w:val="28"/>
          <w:szCs w:val="28"/>
        </w:rPr>
        <w:t xml:space="preserve">№1. </w:t>
      </w:r>
      <w:r w:rsidR="003A6122">
        <w:rPr>
          <w:rFonts w:ascii="Times New Roman" w:hAnsi="Times New Roman" w:cs="Times New Roman"/>
          <w:sz w:val="28"/>
          <w:szCs w:val="28"/>
        </w:rPr>
        <w:t xml:space="preserve">– </w:t>
      </w:r>
      <w:r w:rsidR="00DB63FB" w:rsidRPr="00137BC3">
        <w:rPr>
          <w:rFonts w:ascii="Times New Roman" w:hAnsi="Times New Roman" w:cs="Times New Roman"/>
          <w:sz w:val="28"/>
          <w:szCs w:val="28"/>
        </w:rPr>
        <w:t>С. 174</w:t>
      </w:r>
      <w:r w:rsidR="003A6122">
        <w:rPr>
          <w:rFonts w:ascii="Times New Roman" w:hAnsi="Times New Roman" w:cs="Times New Roman"/>
          <w:sz w:val="28"/>
          <w:szCs w:val="28"/>
        </w:rPr>
        <w:t>-</w:t>
      </w:r>
      <w:r w:rsidR="00DB63FB" w:rsidRPr="00137BC3">
        <w:rPr>
          <w:rFonts w:ascii="Times New Roman" w:hAnsi="Times New Roman" w:cs="Times New Roman"/>
          <w:sz w:val="28"/>
          <w:szCs w:val="28"/>
        </w:rPr>
        <w:t>186.</w:t>
      </w:r>
    </w:p>
    <w:p w14:paraId="69BFAB80" w14:textId="137FAA06" w:rsidR="00DB63FB" w:rsidRPr="00137BC3" w:rsidRDefault="007F566D" w:rsidP="008B53B9">
      <w:pPr>
        <w:pStyle w:val="Standard"/>
        <w:tabs>
          <w:tab w:val="left" w:pos="1134"/>
          <w:tab w:val="left" w:pos="1276"/>
        </w:tabs>
        <w:ind w:firstLine="709"/>
        <w:contextualSpacing/>
        <w:jc w:val="both"/>
        <w:rPr>
          <w:rFonts w:ascii="Times New Roman" w:hAnsi="Times New Roman" w:cs="Times New Roman"/>
          <w:sz w:val="28"/>
          <w:szCs w:val="28"/>
        </w:rPr>
      </w:pPr>
      <w:bookmarkStart w:id="161" w:name="lit8"/>
      <w:bookmarkEnd w:id="160"/>
      <w:r>
        <w:rPr>
          <w:rFonts w:ascii="Times New Roman" w:hAnsi="Times New Roman" w:cs="Times New Roman"/>
          <w:sz w:val="28"/>
          <w:szCs w:val="28"/>
          <w:lang w:val="kk-KZ"/>
        </w:rPr>
        <w:t xml:space="preserve">11 </w:t>
      </w:r>
      <w:r w:rsidR="003A6122">
        <w:rPr>
          <w:rFonts w:ascii="Times New Roman" w:hAnsi="Times New Roman" w:cs="Times New Roman"/>
          <w:sz w:val="28"/>
          <w:szCs w:val="28"/>
        </w:rPr>
        <w:t>Бай В.Ф., Краев А.</w:t>
      </w:r>
      <w:r w:rsidR="00DB63FB" w:rsidRPr="00137BC3">
        <w:rPr>
          <w:rFonts w:ascii="Times New Roman" w:hAnsi="Times New Roman" w:cs="Times New Roman"/>
          <w:sz w:val="28"/>
          <w:szCs w:val="28"/>
        </w:rPr>
        <w:t xml:space="preserve">Н. Исследование работы песчаной армированной по контуру подушки с криволинейной подошвой в условиях слабых глинистых грунтов // Вестник гражданских инженеров. </w:t>
      </w:r>
      <w:r w:rsidR="003A6122">
        <w:rPr>
          <w:rFonts w:ascii="Times New Roman" w:hAnsi="Times New Roman" w:cs="Times New Roman"/>
          <w:sz w:val="28"/>
          <w:szCs w:val="28"/>
        </w:rPr>
        <w:t xml:space="preserve">– </w:t>
      </w:r>
      <w:r w:rsidR="00DB63FB" w:rsidRPr="00137BC3">
        <w:rPr>
          <w:rFonts w:ascii="Times New Roman" w:hAnsi="Times New Roman" w:cs="Times New Roman"/>
          <w:sz w:val="28"/>
          <w:szCs w:val="28"/>
        </w:rPr>
        <w:t xml:space="preserve">2014. </w:t>
      </w:r>
      <w:r w:rsidR="003A6122">
        <w:rPr>
          <w:rFonts w:ascii="Times New Roman" w:hAnsi="Times New Roman" w:cs="Times New Roman"/>
          <w:sz w:val="28"/>
          <w:szCs w:val="28"/>
        </w:rPr>
        <w:t>– №</w:t>
      </w:r>
      <w:r w:rsidR="00DB63FB" w:rsidRPr="00137BC3">
        <w:rPr>
          <w:rFonts w:ascii="Times New Roman" w:hAnsi="Times New Roman" w:cs="Times New Roman"/>
          <w:sz w:val="28"/>
          <w:szCs w:val="28"/>
        </w:rPr>
        <w:t xml:space="preserve">3(44). </w:t>
      </w:r>
      <w:r w:rsidR="003A6122">
        <w:rPr>
          <w:rFonts w:ascii="Times New Roman" w:hAnsi="Times New Roman" w:cs="Times New Roman"/>
          <w:sz w:val="28"/>
          <w:szCs w:val="28"/>
        </w:rPr>
        <w:t xml:space="preserve">– </w:t>
      </w:r>
      <w:r w:rsidR="00DB63FB" w:rsidRPr="00137BC3">
        <w:rPr>
          <w:rFonts w:ascii="Times New Roman" w:hAnsi="Times New Roman" w:cs="Times New Roman"/>
          <w:sz w:val="28"/>
          <w:szCs w:val="28"/>
        </w:rPr>
        <w:t>С. 107</w:t>
      </w:r>
      <w:r w:rsidR="003A6122">
        <w:rPr>
          <w:rFonts w:ascii="Times New Roman" w:hAnsi="Times New Roman" w:cs="Times New Roman"/>
          <w:sz w:val="28"/>
          <w:szCs w:val="28"/>
        </w:rPr>
        <w:t>-</w:t>
      </w:r>
      <w:r w:rsidR="00DB63FB" w:rsidRPr="00137BC3">
        <w:rPr>
          <w:rFonts w:ascii="Times New Roman" w:hAnsi="Times New Roman" w:cs="Times New Roman"/>
          <w:sz w:val="28"/>
          <w:szCs w:val="28"/>
        </w:rPr>
        <w:t>110.</w:t>
      </w:r>
      <w:bookmarkEnd w:id="161"/>
    </w:p>
    <w:p w14:paraId="5871BAB1" w14:textId="23AA531E" w:rsidR="00DB63FB" w:rsidRPr="00137BC3" w:rsidRDefault="007F566D" w:rsidP="008B53B9">
      <w:pPr>
        <w:pStyle w:val="Standard"/>
        <w:tabs>
          <w:tab w:val="left" w:pos="1134"/>
          <w:tab w:val="left" w:pos="1276"/>
        </w:tabs>
        <w:ind w:firstLine="709"/>
        <w:contextualSpacing/>
        <w:jc w:val="both"/>
        <w:rPr>
          <w:rFonts w:ascii="Times New Roman" w:hAnsi="Times New Roman" w:cs="Times New Roman"/>
          <w:sz w:val="28"/>
          <w:szCs w:val="28"/>
        </w:rPr>
      </w:pPr>
      <w:bookmarkStart w:id="162" w:name="lit9"/>
      <w:r>
        <w:rPr>
          <w:rFonts w:ascii="Times New Roman" w:hAnsi="Times New Roman" w:cs="Times New Roman"/>
          <w:sz w:val="28"/>
          <w:szCs w:val="28"/>
          <w:lang w:val="kk-KZ"/>
        </w:rPr>
        <w:t xml:space="preserve">12 </w:t>
      </w:r>
      <w:r w:rsidR="003A6122">
        <w:rPr>
          <w:rFonts w:ascii="Times New Roman" w:hAnsi="Times New Roman" w:cs="Times New Roman"/>
          <w:sz w:val="28"/>
          <w:szCs w:val="28"/>
        </w:rPr>
        <w:t>Тимофеева Л.</w:t>
      </w:r>
      <w:r w:rsidR="00DB63FB" w:rsidRPr="00137BC3">
        <w:rPr>
          <w:rFonts w:ascii="Times New Roman" w:hAnsi="Times New Roman" w:cs="Times New Roman"/>
          <w:sz w:val="28"/>
          <w:szCs w:val="28"/>
        </w:rPr>
        <w:t>М. Армирование грунтов</w:t>
      </w:r>
      <w:r w:rsidR="003A6122">
        <w:rPr>
          <w:rFonts w:ascii="Times New Roman" w:hAnsi="Times New Roman" w:cs="Times New Roman"/>
          <w:sz w:val="28"/>
          <w:szCs w:val="28"/>
        </w:rPr>
        <w:t xml:space="preserve">: </w:t>
      </w:r>
      <w:r w:rsidR="00DB63FB" w:rsidRPr="00137BC3">
        <w:rPr>
          <w:rFonts w:ascii="Times New Roman" w:hAnsi="Times New Roman" w:cs="Times New Roman"/>
          <w:sz w:val="28"/>
          <w:szCs w:val="28"/>
        </w:rPr>
        <w:t>теория и практика применения</w:t>
      </w:r>
      <w:r w:rsidR="003A6122">
        <w:rPr>
          <w:rFonts w:ascii="Times New Roman" w:hAnsi="Times New Roman" w:cs="Times New Roman"/>
          <w:sz w:val="28"/>
          <w:szCs w:val="28"/>
        </w:rPr>
        <w:t xml:space="preserve">: </w:t>
      </w:r>
      <w:proofErr w:type="spellStart"/>
      <w:r w:rsidR="003A6122">
        <w:rPr>
          <w:rFonts w:ascii="Times New Roman" w:hAnsi="Times New Roman" w:cs="Times New Roman"/>
          <w:sz w:val="28"/>
          <w:szCs w:val="28"/>
        </w:rPr>
        <w:t>дис</w:t>
      </w:r>
      <w:proofErr w:type="spellEnd"/>
      <w:r w:rsidR="003A6122">
        <w:rPr>
          <w:rFonts w:ascii="Times New Roman" w:hAnsi="Times New Roman" w:cs="Times New Roman"/>
          <w:sz w:val="28"/>
          <w:szCs w:val="28"/>
        </w:rPr>
        <w:t>. … док. техн. наук: 05.23.02. – Пермь, 1991. – 480 с.</w:t>
      </w:r>
      <w:bookmarkEnd w:id="162"/>
    </w:p>
    <w:p w14:paraId="1E14106A" w14:textId="58435C72" w:rsidR="00DB63FB" w:rsidRPr="00137BC3" w:rsidRDefault="007F566D" w:rsidP="008B53B9">
      <w:pPr>
        <w:pStyle w:val="Standard"/>
        <w:tabs>
          <w:tab w:val="left" w:pos="1134"/>
          <w:tab w:val="left" w:pos="1276"/>
        </w:tabs>
        <w:ind w:firstLine="709"/>
        <w:contextualSpacing/>
        <w:jc w:val="both"/>
        <w:rPr>
          <w:rFonts w:ascii="Times New Roman" w:hAnsi="Times New Roman" w:cs="Times New Roman"/>
          <w:sz w:val="28"/>
          <w:szCs w:val="28"/>
          <w:lang w:val="en-US"/>
        </w:rPr>
      </w:pPr>
      <w:bookmarkStart w:id="163" w:name="lit10"/>
      <w:r>
        <w:rPr>
          <w:rFonts w:ascii="Times New Roman" w:hAnsi="Times New Roman" w:cs="Times New Roman"/>
          <w:sz w:val="28"/>
          <w:szCs w:val="28"/>
          <w:lang w:val="kk-KZ"/>
        </w:rPr>
        <w:t>13</w:t>
      </w:r>
      <w:r w:rsidR="009C36AE" w:rsidRPr="007F566D">
        <w:rPr>
          <w:rFonts w:ascii="Times New Roman" w:hAnsi="Times New Roman" w:cs="Times New Roman"/>
          <w:sz w:val="28"/>
          <w:szCs w:val="28"/>
          <w:lang w:val="en-US"/>
        </w:rPr>
        <w:t xml:space="preserve"> </w:t>
      </w:r>
      <w:r w:rsidR="00744B4E">
        <w:rPr>
          <w:rFonts w:ascii="Times New Roman" w:hAnsi="Times New Roman" w:cs="Times New Roman"/>
          <w:sz w:val="28"/>
          <w:szCs w:val="28"/>
          <w:lang w:val="en-US"/>
        </w:rPr>
        <w:t>Alfaro M.</w:t>
      </w:r>
      <w:r w:rsidR="00DB63FB" w:rsidRPr="00137BC3">
        <w:rPr>
          <w:rFonts w:ascii="Times New Roman" w:hAnsi="Times New Roman" w:cs="Times New Roman"/>
          <w:sz w:val="28"/>
          <w:szCs w:val="28"/>
          <w:lang w:val="en-US"/>
        </w:rPr>
        <w:t>C., Miura N.</w:t>
      </w:r>
      <w:r w:rsidR="00744B4E" w:rsidRPr="00744B4E">
        <w:rPr>
          <w:rFonts w:ascii="Times New Roman" w:hAnsi="Times New Roman" w:cs="Times New Roman"/>
          <w:sz w:val="28"/>
          <w:szCs w:val="28"/>
          <w:lang w:val="en-US"/>
        </w:rPr>
        <w:t>,</w:t>
      </w:r>
      <w:r w:rsidR="00744B4E">
        <w:rPr>
          <w:rFonts w:ascii="Times New Roman" w:hAnsi="Times New Roman" w:cs="Times New Roman"/>
          <w:sz w:val="28"/>
          <w:szCs w:val="28"/>
          <w:lang w:val="en-US"/>
        </w:rPr>
        <w:t xml:space="preserve"> Bergado D.</w:t>
      </w:r>
      <w:r w:rsidR="00DB63FB" w:rsidRPr="00137BC3">
        <w:rPr>
          <w:rFonts w:ascii="Times New Roman" w:hAnsi="Times New Roman" w:cs="Times New Roman"/>
          <w:sz w:val="28"/>
          <w:szCs w:val="28"/>
          <w:lang w:val="en-US"/>
        </w:rPr>
        <w:t>T. Soil Geogrid Reinforcement Interaction by Pullout and Direct Shear Tests</w:t>
      </w:r>
      <w:r w:rsidR="00744B4E" w:rsidRPr="00744B4E">
        <w:rPr>
          <w:rFonts w:ascii="Times New Roman" w:hAnsi="Times New Roman" w:cs="Times New Roman"/>
          <w:sz w:val="28"/>
          <w:szCs w:val="28"/>
          <w:lang w:val="en-US"/>
        </w:rPr>
        <w:t xml:space="preserve"> //</w:t>
      </w:r>
      <w:r w:rsidR="00DB63FB" w:rsidRPr="00137BC3">
        <w:rPr>
          <w:rFonts w:ascii="Times New Roman" w:hAnsi="Times New Roman" w:cs="Times New Roman"/>
          <w:sz w:val="28"/>
          <w:szCs w:val="28"/>
          <w:lang w:val="en-US"/>
        </w:rPr>
        <w:t xml:space="preserve"> Geotechnical Testing Journal</w:t>
      </w:r>
      <w:r w:rsidR="00744B4E">
        <w:rPr>
          <w:rFonts w:ascii="Times New Roman" w:hAnsi="Times New Roman" w:cs="Times New Roman"/>
          <w:sz w:val="28"/>
          <w:szCs w:val="28"/>
          <w:lang w:val="en-US"/>
        </w:rPr>
        <w:t>. – 1995. – Vol. 18, Issue 2. – P.</w:t>
      </w:r>
      <w:r w:rsidR="00DB63FB" w:rsidRPr="00137BC3">
        <w:rPr>
          <w:rFonts w:ascii="Times New Roman" w:hAnsi="Times New Roman" w:cs="Times New Roman"/>
          <w:sz w:val="28"/>
          <w:szCs w:val="28"/>
          <w:lang w:val="en-US"/>
        </w:rPr>
        <w:t xml:space="preserve"> 157</w:t>
      </w:r>
      <w:r w:rsidR="00744B4E">
        <w:rPr>
          <w:rFonts w:ascii="Times New Roman" w:hAnsi="Times New Roman" w:cs="Times New Roman"/>
          <w:sz w:val="28"/>
          <w:szCs w:val="28"/>
          <w:lang w:val="en-US"/>
        </w:rPr>
        <w:t>-</w:t>
      </w:r>
      <w:r w:rsidR="00DB63FB" w:rsidRPr="00137BC3">
        <w:rPr>
          <w:rFonts w:ascii="Times New Roman" w:hAnsi="Times New Roman" w:cs="Times New Roman"/>
          <w:sz w:val="28"/>
          <w:szCs w:val="28"/>
          <w:lang w:val="en-US"/>
        </w:rPr>
        <w:t>167.</w:t>
      </w:r>
      <w:bookmarkEnd w:id="163"/>
    </w:p>
    <w:p w14:paraId="02C66C82" w14:textId="3F3FEB7C" w:rsidR="00DB63FB" w:rsidRPr="00080E9C" w:rsidRDefault="007F566D" w:rsidP="008B53B9">
      <w:pPr>
        <w:pStyle w:val="Standard"/>
        <w:tabs>
          <w:tab w:val="left" w:pos="1134"/>
          <w:tab w:val="left" w:pos="1276"/>
        </w:tabs>
        <w:ind w:firstLine="709"/>
        <w:contextualSpacing/>
        <w:jc w:val="both"/>
        <w:rPr>
          <w:rFonts w:ascii="Times New Roman" w:hAnsi="Times New Roman" w:cs="Times New Roman"/>
          <w:sz w:val="28"/>
          <w:szCs w:val="28"/>
        </w:rPr>
      </w:pPr>
      <w:r w:rsidRPr="008B53B9">
        <w:rPr>
          <w:rFonts w:ascii="Times New Roman" w:hAnsi="Times New Roman" w:cs="Times New Roman"/>
          <w:sz w:val="28"/>
          <w:szCs w:val="28"/>
          <w:lang w:val="kk-KZ"/>
        </w:rPr>
        <w:t>14</w:t>
      </w:r>
      <w:r w:rsidR="00795709" w:rsidRPr="008B53B9">
        <w:rPr>
          <w:rFonts w:ascii="Times New Roman" w:hAnsi="Times New Roman" w:cs="Times New Roman"/>
          <w:sz w:val="28"/>
          <w:szCs w:val="28"/>
          <w:lang w:val="en-US"/>
        </w:rPr>
        <w:t xml:space="preserve"> </w:t>
      </w:r>
      <w:bookmarkStart w:id="164" w:name="lit11"/>
      <w:r w:rsidR="00DB63FB" w:rsidRPr="008B53B9">
        <w:rPr>
          <w:rFonts w:ascii="Times New Roman" w:hAnsi="Times New Roman" w:cs="Times New Roman"/>
          <w:sz w:val="28"/>
          <w:szCs w:val="28"/>
          <w:lang w:val="en-US"/>
        </w:rPr>
        <w:t>Standard Test Method for Determining the Shear Strength of Soil-Geosynthetic and Geosynthetic-Geosynthetic Interfaces by Direct Shear</w:t>
      </w:r>
      <w:r w:rsidR="00744B4E" w:rsidRPr="008B53B9">
        <w:rPr>
          <w:rFonts w:ascii="Times New Roman" w:hAnsi="Times New Roman" w:cs="Times New Roman"/>
          <w:sz w:val="28"/>
          <w:szCs w:val="28"/>
          <w:lang w:val="en-US"/>
        </w:rPr>
        <w:t xml:space="preserve"> // </w:t>
      </w:r>
      <w:hyperlink r:id="rId230" w:history="1">
        <w:r w:rsidR="008B53B9" w:rsidRPr="008B53B9">
          <w:rPr>
            <w:rStyle w:val="ae"/>
            <w:rFonts w:ascii="Times New Roman" w:hAnsi="Times New Roman" w:cs="Times New Roman"/>
            <w:color w:val="auto"/>
            <w:sz w:val="28"/>
            <w:szCs w:val="28"/>
            <w:u w:val="none"/>
            <w:lang w:val="en-US"/>
          </w:rPr>
          <w:t>https://www.geocomp.com/tests/standard-test-method-for-determining</w:t>
        </w:r>
      </w:hyperlink>
      <w:r w:rsidR="00744B4E" w:rsidRPr="008B53B9">
        <w:rPr>
          <w:rFonts w:ascii="Times New Roman" w:hAnsi="Times New Roman" w:cs="Times New Roman"/>
          <w:sz w:val="28"/>
          <w:szCs w:val="28"/>
          <w:lang w:val="en-US"/>
        </w:rPr>
        <w:t xml:space="preserve">. </w:t>
      </w:r>
      <w:r w:rsidR="00744B4E" w:rsidRPr="00080E9C">
        <w:rPr>
          <w:rFonts w:ascii="Times New Roman" w:hAnsi="Times New Roman" w:cs="Times New Roman"/>
          <w:sz w:val="28"/>
          <w:szCs w:val="28"/>
        </w:rPr>
        <w:t>12.04.2025</w:t>
      </w:r>
      <w:r w:rsidR="00DB63FB" w:rsidRPr="00080E9C">
        <w:rPr>
          <w:rFonts w:ascii="Times New Roman" w:hAnsi="Times New Roman" w:cs="Times New Roman"/>
          <w:sz w:val="28"/>
          <w:szCs w:val="28"/>
        </w:rPr>
        <w:t>.</w:t>
      </w:r>
      <w:bookmarkEnd w:id="164"/>
    </w:p>
    <w:p w14:paraId="2D6C6063" w14:textId="77777777" w:rsidR="00744B4E" w:rsidRPr="008B53B9" w:rsidRDefault="007F566D" w:rsidP="008B53B9">
      <w:pPr>
        <w:pStyle w:val="Standard"/>
        <w:tabs>
          <w:tab w:val="left" w:pos="1134"/>
          <w:tab w:val="left" w:pos="1276"/>
        </w:tabs>
        <w:ind w:firstLine="709"/>
        <w:contextualSpacing/>
        <w:jc w:val="both"/>
        <w:rPr>
          <w:rStyle w:val="rynqvb"/>
          <w:rFonts w:ascii="Times New Roman" w:hAnsi="Times New Roman" w:cs="Times New Roman"/>
          <w:sz w:val="28"/>
          <w:szCs w:val="28"/>
        </w:rPr>
      </w:pPr>
      <w:bookmarkStart w:id="165" w:name="lit12"/>
      <w:r w:rsidRPr="008B53B9">
        <w:rPr>
          <w:rFonts w:ascii="Times New Roman" w:hAnsi="Times New Roman" w:cs="Times New Roman"/>
          <w:sz w:val="28"/>
          <w:szCs w:val="28"/>
          <w:lang w:val="kk-KZ"/>
        </w:rPr>
        <w:t>15</w:t>
      </w:r>
      <w:r w:rsidR="00352AE5" w:rsidRPr="008B53B9">
        <w:rPr>
          <w:rFonts w:ascii="Times New Roman" w:hAnsi="Times New Roman" w:cs="Times New Roman"/>
          <w:sz w:val="28"/>
          <w:szCs w:val="28"/>
        </w:rPr>
        <w:t xml:space="preserve"> </w:t>
      </w:r>
      <w:r w:rsidR="00744B4E" w:rsidRPr="008B53B9">
        <w:rPr>
          <w:rFonts w:ascii="Times New Roman" w:hAnsi="Times New Roman" w:cs="Times New Roman"/>
          <w:sz w:val="28"/>
          <w:szCs w:val="28"/>
        </w:rPr>
        <w:t xml:space="preserve">Пономарев А.Б., </w:t>
      </w:r>
      <w:proofErr w:type="spellStart"/>
      <w:r w:rsidR="00744B4E" w:rsidRPr="008B53B9">
        <w:rPr>
          <w:rStyle w:val="rynqvb"/>
          <w:rFonts w:ascii="Times New Roman" w:hAnsi="Times New Roman" w:cs="Times New Roman"/>
          <w:sz w:val="28"/>
          <w:szCs w:val="28"/>
        </w:rPr>
        <w:t>Клевеко</w:t>
      </w:r>
      <w:proofErr w:type="spellEnd"/>
      <w:r w:rsidR="00744B4E" w:rsidRPr="008B53B9">
        <w:rPr>
          <w:rStyle w:val="rynqvb"/>
          <w:rFonts w:ascii="Times New Roman" w:hAnsi="Times New Roman" w:cs="Times New Roman"/>
          <w:sz w:val="28"/>
          <w:szCs w:val="28"/>
        </w:rPr>
        <w:t xml:space="preserve"> В.И., </w:t>
      </w:r>
      <w:proofErr w:type="spellStart"/>
      <w:r w:rsidR="00744B4E" w:rsidRPr="008B53B9">
        <w:rPr>
          <w:rStyle w:val="rynqvb"/>
          <w:rFonts w:ascii="Times New Roman" w:hAnsi="Times New Roman" w:cs="Times New Roman"/>
          <w:sz w:val="28"/>
          <w:szCs w:val="28"/>
        </w:rPr>
        <w:t>Татьянников</w:t>
      </w:r>
      <w:proofErr w:type="spellEnd"/>
      <w:r w:rsidR="00744B4E" w:rsidRPr="008B53B9">
        <w:rPr>
          <w:rStyle w:val="rynqvb"/>
          <w:rFonts w:ascii="Times New Roman" w:hAnsi="Times New Roman" w:cs="Times New Roman"/>
          <w:sz w:val="28"/>
          <w:szCs w:val="28"/>
        </w:rPr>
        <w:t xml:space="preserve"> Д.А. Анализ изменения прочностных характеристик </w:t>
      </w:r>
      <w:proofErr w:type="spellStart"/>
      <w:r w:rsidR="00744B4E" w:rsidRPr="008B53B9">
        <w:rPr>
          <w:rStyle w:val="rynqvb"/>
          <w:rFonts w:ascii="Times New Roman" w:hAnsi="Times New Roman" w:cs="Times New Roman"/>
          <w:sz w:val="28"/>
          <w:szCs w:val="28"/>
        </w:rPr>
        <w:t>геосинтетических</w:t>
      </w:r>
      <w:proofErr w:type="spellEnd"/>
      <w:r w:rsidR="00744B4E" w:rsidRPr="008B53B9">
        <w:rPr>
          <w:rStyle w:val="rynqvb"/>
          <w:rFonts w:ascii="Times New Roman" w:hAnsi="Times New Roman" w:cs="Times New Roman"/>
          <w:sz w:val="28"/>
          <w:szCs w:val="28"/>
        </w:rPr>
        <w:t xml:space="preserve"> материалов в процессе эксплуатации // Научный вестник Воронежского государственного архитектурно-строительного </w:t>
      </w:r>
      <w:proofErr w:type="spellStart"/>
      <w:r w:rsidR="00744B4E" w:rsidRPr="008B53B9">
        <w:rPr>
          <w:rStyle w:val="rynqvb"/>
          <w:rFonts w:ascii="Times New Roman" w:hAnsi="Times New Roman" w:cs="Times New Roman"/>
          <w:sz w:val="28"/>
          <w:szCs w:val="28"/>
        </w:rPr>
        <w:t>универститета</w:t>
      </w:r>
      <w:proofErr w:type="spellEnd"/>
      <w:r w:rsidR="00744B4E" w:rsidRPr="008B53B9">
        <w:rPr>
          <w:rStyle w:val="rynqvb"/>
          <w:rFonts w:ascii="Times New Roman" w:hAnsi="Times New Roman" w:cs="Times New Roman"/>
          <w:sz w:val="28"/>
          <w:szCs w:val="28"/>
        </w:rPr>
        <w:t>. – 2014. – №3(35). – С. 11-16.</w:t>
      </w:r>
      <w:bookmarkStart w:id="166" w:name="lit13"/>
      <w:bookmarkEnd w:id="165"/>
    </w:p>
    <w:p w14:paraId="79D7A838" w14:textId="0EFABC37" w:rsidR="00DB63FB" w:rsidRPr="00744B4E" w:rsidRDefault="007F566D" w:rsidP="008B53B9">
      <w:pPr>
        <w:pStyle w:val="Standard"/>
        <w:tabs>
          <w:tab w:val="left" w:pos="1134"/>
          <w:tab w:val="left" w:pos="1276"/>
        </w:tabs>
        <w:ind w:firstLine="709"/>
        <w:contextualSpacing/>
        <w:jc w:val="both"/>
        <w:rPr>
          <w:rFonts w:ascii="Times New Roman" w:hAnsi="Times New Roman" w:cs="Times New Roman"/>
          <w:sz w:val="28"/>
          <w:szCs w:val="28"/>
          <w:lang w:val="en-US"/>
        </w:rPr>
      </w:pPr>
      <w:r w:rsidRPr="00744B4E">
        <w:rPr>
          <w:rFonts w:ascii="Times New Roman" w:hAnsi="Times New Roman" w:cs="Times New Roman"/>
          <w:sz w:val="28"/>
          <w:szCs w:val="28"/>
          <w:lang w:val="kk-KZ"/>
        </w:rPr>
        <w:lastRenderedPageBreak/>
        <w:t>16</w:t>
      </w:r>
      <w:r w:rsidR="00352AE5" w:rsidRPr="00744B4E">
        <w:rPr>
          <w:rFonts w:ascii="Times New Roman" w:hAnsi="Times New Roman" w:cs="Times New Roman"/>
          <w:sz w:val="28"/>
          <w:szCs w:val="28"/>
          <w:lang w:val="en-US"/>
        </w:rPr>
        <w:t xml:space="preserve"> </w:t>
      </w:r>
      <w:r w:rsidR="00DB63FB" w:rsidRPr="00744B4E">
        <w:rPr>
          <w:rFonts w:ascii="Times New Roman" w:hAnsi="Times New Roman" w:cs="Times New Roman"/>
          <w:sz w:val="28"/>
          <w:szCs w:val="28"/>
          <w:lang w:val="en-US"/>
        </w:rPr>
        <w:t xml:space="preserve">Melo </w:t>
      </w:r>
      <w:r w:rsidR="00744B4E">
        <w:rPr>
          <w:rFonts w:ascii="Times New Roman" w:hAnsi="Times New Roman" w:cs="Times New Roman"/>
          <w:sz w:val="28"/>
          <w:szCs w:val="28"/>
          <w:lang w:val="en-US"/>
        </w:rPr>
        <w:t>D.L.</w:t>
      </w:r>
      <w:r w:rsidR="00744B4E" w:rsidRPr="00744B4E">
        <w:rPr>
          <w:rFonts w:ascii="Times New Roman" w:hAnsi="Times New Roman" w:cs="Times New Roman"/>
          <w:sz w:val="28"/>
          <w:szCs w:val="28"/>
          <w:lang w:val="en-US"/>
        </w:rPr>
        <w:t>A.,</w:t>
      </w:r>
      <w:r w:rsidR="00DB63FB" w:rsidRPr="00744B4E">
        <w:rPr>
          <w:rFonts w:ascii="Times New Roman" w:hAnsi="Times New Roman" w:cs="Times New Roman"/>
          <w:sz w:val="28"/>
          <w:szCs w:val="28"/>
          <w:lang w:val="en-US"/>
        </w:rPr>
        <w:t xml:space="preserve"> Santos</w:t>
      </w:r>
      <w:r w:rsidR="00744B4E" w:rsidRPr="00744B4E">
        <w:rPr>
          <w:rFonts w:ascii="Times New Roman" w:hAnsi="Times New Roman" w:cs="Times New Roman"/>
          <w:sz w:val="28"/>
          <w:szCs w:val="28"/>
          <w:lang w:val="en-US"/>
        </w:rPr>
        <w:t xml:space="preserve"> </w:t>
      </w:r>
      <w:r w:rsidR="00744B4E">
        <w:rPr>
          <w:rFonts w:ascii="Times New Roman" w:hAnsi="Times New Roman" w:cs="Times New Roman"/>
          <w:sz w:val="28"/>
          <w:szCs w:val="28"/>
          <w:lang w:val="en-US"/>
        </w:rPr>
        <w:t>E.C.</w:t>
      </w:r>
      <w:r w:rsidR="00744B4E" w:rsidRPr="00744B4E">
        <w:rPr>
          <w:rFonts w:ascii="Times New Roman" w:hAnsi="Times New Roman" w:cs="Times New Roman"/>
          <w:sz w:val="28"/>
          <w:szCs w:val="28"/>
          <w:lang w:val="en-US"/>
        </w:rPr>
        <w:t>G.</w:t>
      </w:r>
      <w:r w:rsidR="00DB63FB" w:rsidRPr="00744B4E">
        <w:rPr>
          <w:rFonts w:ascii="Times New Roman" w:hAnsi="Times New Roman" w:cs="Times New Roman"/>
          <w:sz w:val="28"/>
          <w:szCs w:val="28"/>
          <w:lang w:val="en-US"/>
        </w:rPr>
        <w:t xml:space="preserve"> Shear</w:t>
      </w:r>
      <w:r w:rsidR="00DB63FB" w:rsidRPr="000103B2">
        <w:rPr>
          <w:rFonts w:ascii="Times New Roman" w:hAnsi="Times New Roman" w:cs="Times New Roman"/>
          <w:sz w:val="28"/>
          <w:szCs w:val="28"/>
          <w:lang w:val="en-US"/>
        </w:rPr>
        <w:t xml:space="preserve"> </w:t>
      </w:r>
      <w:r w:rsidR="00DB63FB" w:rsidRPr="00744B4E">
        <w:rPr>
          <w:rFonts w:ascii="Times New Roman" w:hAnsi="Times New Roman" w:cs="Times New Roman"/>
          <w:sz w:val="28"/>
          <w:szCs w:val="28"/>
          <w:lang w:val="en-US"/>
        </w:rPr>
        <w:t>strength</w:t>
      </w:r>
      <w:r w:rsidR="00DB63FB" w:rsidRPr="000103B2">
        <w:rPr>
          <w:rFonts w:ascii="Times New Roman" w:hAnsi="Times New Roman" w:cs="Times New Roman"/>
          <w:sz w:val="28"/>
          <w:szCs w:val="28"/>
          <w:lang w:val="en-US"/>
        </w:rPr>
        <w:t xml:space="preserve"> </w:t>
      </w:r>
      <w:r w:rsidR="00DB63FB" w:rsidRPr="00744B4E">
        <w:rPr>
          <w:rFonts w:ascii="Times New Roman" w:hAnsi="Times New Roman" w:cs="Times New Roman"/>
          <w:sz w:val="28"/>
          <w:szCs w:val="28"/>
          <w:lang w:val="en-US"/>
        </w:rPr>
        <w:t>of</w:t>
      </w:r>
      <w:r w:rsidR="00DB63FB" w:rsidRPr="000103B2">
        <w:rPr>
          <w:rFonts w:ascii="Times New Roman" w:hAnsi="Times New Roman" w:cs="Times New Roman"/>
          <w:sz w:val="28"/>
          <w:szCs w:val="28"/>
          <w:lang w:val="en-US"/>
        </w:rPr>
        <w:t xml:space="preserve"> </w:t>
      </w:r>
      <w:r w:rsidR="00DB63FB" w:rsidRPr="00744B4E">
        <w:rPr>
          <w:rFonts w:ascii="Times New Roman" w:hAnsi="Times New Roman" w:cs="Times New Roman"/>
          <w:sz w:val="28"/>
          <w:szCs w:val="28"/>
          <w:lang w:val="en-US"/>
        </w:rPr>
        <w:t>RCDW</w:t>
      </w:r>
      <w:r w:rsidR="00DB63FB" w:rsidRPr="000103B2">
        <w:rPr>
          <w:rFonts w:ascii="Times New Roman" w:hAnsi="Times New Roman" w:cs="Times New Roman"/>
          <w:sz w:val="28"/>
          <w:szCs w:val="28"/>
          <w:lang w:val="en-US"/>
        </w:rPr>
        <w:t>/</w:t>
      </w:r>
      <w:proofErr w:type="spellStart"/>
      <w:r w:rsidR="00DB63FB" w:rsidRPr="00744B4E">
        <w:rPr>
          <w:rFonts w:ascii="Times New Roman" w:hAnsi="Times New Roman" w:cs="Times New Roman"/>
          <w:sz w:val="28"/>
          <w:szCs w:val="28"/>
          <w:lang w:val="en-US"/>
        </w:rPr>
        <w:t>nonwonen</w:t>
      </w:r>
      <w:proofErr w:type="spellEnd"/>
      <w:r w:rsidR="00DB63FB" w:rsidRPr="000103B2">
        <w:rPr>
          <w:rFonts w:ascii="Times New Roman" w:hAnsi="Times New Roman" w:cs="Times New Roman"/>
          <w:sz w:val="28"/>
          <w:szCs w:val="28"/>
          <w:lang w:val="en-US"/>
        </w:rPr>
        <w:t xml:space="preserve"> </w:t>
      </w:r>
      <w:r w:rsidR="00DB63FB" w:rsidRPr="00744B4E">
        <w:rPr>
          <w:rFonts w:ascii="Times New Roman" w:hAnsi="Times New Roman" w:cs="Times New Roman"/>
          <w:sz w:val="28"/>
          <w:szCs w:val="28"/>
          <w:lang w:val="en-US"/>
        </w:rPr>
        <w:t>geotextile</w:t>
      </w:r>
      <w:r w:rsidR="00DB63FB" w:rsidRPr="000103B2">
        <w:rPr>
          <w:rFonts w:ascii="Times New Roman" w:hAnsi="Times New Roman" w:cs="Times New Roman"/>
          <w:sz w:val="28"/>
          <w:szCs w:val="28"/>
          <w:lang w:val="en-US"/>
        </w:rPr>
        <w:t xml:space="preserve"> </w:t>
      </w:r>
      <w:r w:rsidR="00DB63FB" w:rsidRPr="00744B4E">
        <w:rPr>
          <w:rFonts w:ascii="Times New Roman" w:hAnsi="Times New Roman" w:cs="Times New Roman"/>
          <w:sz w:val="28"/>
          <w:szCs w:val="28"/>
          <w:lang w:val="en-US"/>
        </w:rPr>
        <w:t>interface</w:t>
      </w:r>
      <w:r w:rsidR="00DB63FB" w:rsidRPr="000103B2">
        <w:rPr>
          <w:rFonts w:ascii="Times New Roman" w:hAnsi="Times New Roman" w:cs="Times New Roman"/>
          <w:sz w:val="28"/>
          <w:szCs w:val="28"/>
          <w:lang w:val="en-US"/>
        </w:rPr>
        <w:t xml:space="preserve"> // </w:t>
      </w:r>
      <w:r w:rsidR="000103B2">
        <w:rPr>
          <w:rFonts w:ascii="Times New Roman" w:hAnsi="Times New Roman" w:cs="Times New Roman"/>
          <w:sz w:val="28"/>
          <w:szCs w:val="28"/>
          <w:lang w:val="en-US"/>
        </w:rPr>
        <w:t xml:space="preserve">Procced. </w:t>
      </w:r>
      <w:r w:rsidR="00DB63FB" w:rsidRPr="000103B2">
        <w:rPr>
          <w:rFonts w:ascii="Times New Roman" w:hAnsi="Times New Roman" w:cs="Times New Roman"/>
          <w:sz w:val="28"/>
          <w:szCs w:val="28"/>
          <w:lang w:val="en-US"/>
        </w:rPr>
        <w:t>10</w:t>
      </w:r>
      <w:r w:rsidR="00DB63FB" w:rsidRPr="00744B4E">
        <w:rPr>
          <w:rFonts w:ascii="Times New Roman" w:hAnsi="Times New Roman" w:cs="Times New Roman"/>
          <w:sz w:val="28"/>
          <w:szCs w:val="28"/>
          <w:lang w:val="en-US"/>
        </w:rPr>
        <w:t>th</w:t>
      </w:r>
      <w:r w:rsidR="00DB63FB" w:rsidRPr="000103B2">
        <w:rPr>
          <w:rFonts w:ascii="Times New Roman" w:hAnsi="Times New Roman" w:cs="Times New Roman"/>
          <w:sz w:val="28"/>
          <w:szCs w:val="28"/>
          <w:lang w:val="en-US"/>
        </w:rPr>
        <w:t xml:space="preserve"> </w:t>
      </w:r>
      <w:proofErr w:type="spellStart"/>
      <w:r w:rsidR="000103B2" w:rsidRPr="00744B4E">
        <w:rPr>
          <w:rFonts w:ascii="Times New Roman" w:hAnsi="Times New Roman" w:cs="Times New Roman"/>
          <w:sz w:val="28"/>
          <w:szCs w:val="28"/>
          <w:lang w:val="en-US"/>
        </w:rPr>
        <w:t>internat</w:t>
      </w:r>
      <w:r w:rsidR="000103B2">
        <w:rPr>
          <w:rFonts w:ascii="Times New Roman" w:hAnsi="Times New Roman" w:cs="Times New Roman"/>
          <w:sz w:val="28"/>
          <w:szCs w:val="28"/>
          <w:lang w:val="en-US"/>
        </w:rPr>
        <w:t>.</w:t>
      </w:r>
      <w:proofErr w:type="spellEnd"/>
      <w:r w:rsidR="000103B2" w:rsidRPr="000103B2">
        <w:rPr>
          <w:rFonts w:ascii="Times New Roman" w:hAnsi="Times New Roman" w:cs="Times New Roman"/>
          <w:sz w:val="28"/>
          <w:szCs w:val="28"/>
          <w:lang w:val="en-US"/>
        </w:rPr>
        <w:t xml:space="preserve"> </w:t>
      </w:r>
      <w:r w:rsidR="000103B2" w:rsidRPr="00744B4E">
        <w:rPr>
          <w:rFonts w:ascii="Times New Roman" w:hAnsi="Times New Roman" w:cs="Times New Roman"/>
          <w:sz w:val="28"/>
          <w:szCs w:val="28"/>
          <w:lang w:val="en-US"/>
        </w:rPr>
        <w:t>conf</w:t>
      </w:r>
      <w:r w:rsidR="000103B2">
        <w:rPr>
          <w:rFonts w:ascii="Times New Roman" w:hAnsi="Times New Roman" w:cs="Times New Roman"/>
          <w:sz w:val="28"/>
          <w:szCs w:val="28"/>
          <w:lang w:val="en-US"/>
        </w:rPr>
        <w:t>.</w:t>
      </w:r>
      <w:r w:rsidR="00DB63FB" w:rsidRPr="000103B2">
        <w:rPr>
          <w:rFonts w:ascii="Times New Roman" w:hAnsi="Times New Roman" w:cs="Times New Roman"/>
          <w:sz w:val="28"/>
          <w:szCs w:val="28"/>
          <w:lang w:val="en-US"/>
        </w:rPr>
        <w:t xml:space="preserve"> </w:t>
      </w:r>
      <w:r w:rsidR="00DB63FB" w:rsidRPr="00744B4E">
        <w:rPr>
          <w:rFonts w:ascii="Times New Roman" w:hAnsi="Times New Roman" w:cs="Times New Roman"/>
          <w:sz w:val="28"/>
          <w:szCs w:val="28"/>
          <w:lang w:val="en-US"/>
        </w:rPr>
        <w:t>on</w:t>
      </w:r>
      <w:r w:rsidR="00DB63FB" w:rsidRPr="000103B2">
        <w:rPr>
          <w:rFonts w:ascii="Times New Roman" w:hAnsi="Times New Roman" w:cs="Times New Roman"/>
          <w:sz w:val="28"/>
          <w:szCs w:val="28"/>
          <w:lang w:val="en-US"/>
        </w:rPr>
        <w:t xml:space="preserve"> </w:t>
      </w:r>
      <w:r w:rsidR="00DB63FB" w:rsidRPr="00744B4E">
        <w:rPr>
          <w:rFonts w:ascii="Times New Roman" w:hAnsi="Times New Roman" w:cs="Times New Roman"/>
          <w:sz w:val="28"/>
          <w:szCs w:val="28"/>
          <w:lang w:val="en-US"/>
        </w:rPr>
        <w:t xml:space="preserve">Geosynthetics. </w:t>
      </w:r>
      <w:r w:rsidR="000103B2" w:rsidRPr="000103B2">
        <w:rPr>
          <w:rFonts w:ascii="Times New Roman" w:hAnsi="Times New Roman" w:cs="Times New Roman"/>
          <w:sz w:val="28"/>
          <w:szCs w:val="28"/>
          <w:lang w:val="en-US"/>
        </w:rPr>
        <w:t xml:space="preserve">– </w:t>
      </w:r>
      <w:r w:rsidR="00DB63FB" w:rsidRPr="00744B4E">
        <w:rPr>
          <w:rFonts w:ascii="Times New Roman" w:hAnsi="Times New Roman" w:cs="Times New Roman"/>
          <w:sz w:val="28"/>
          <w:szCs w:val="28"/>
          <w:lang w:val="en-US"/>
        </w:rPr>
        <w:t xml:space="preserve">Berlin, 2014. Vol. 7. </w:t>
      </w:r>
      <w:r w:rsidR="000103B2">
        <w:rPr>
          <w:rFonts w:ascii="Times New Roman" w:hAnsi="Times New Roman" w:cs="Times New Roman"/>
          <w:sz w:val="28"/>
          <w:szCs w:val="28"/>
          <w:lang w:val="en-US"/>
        </w:rPr>
        <w:t>– P. 1146-1152.</w:t>
      </w:r>
    </w:p>
    <w:bookmarkEnd w:id="166"/>
    <w:p w14:paraId="615D722A" w14:textId="13988EC5" w:rsidR="00DB63FB" w:rsidRPr="00137BC3" w:rsidRDefault="007F566D" w:rsidP="008B53B9">
      <w:pPr>
        <w:pStyle w:val="Standard"/>
        <w:tabs>
          <w:tab w:val="left" w:pos="1134"/>
          <w:tab w:val="left" w:pos="1276"/>
        </w:tabs>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17</w:t>
      </w:r>
      <w:r w:rsidR="00352AE5" w:rsidRPr="00137BC3">
        <w:rPr>
          <w:rFonts w:ascii="Times New Roman" w:hAnsi="Times New Roman" w:cs="Times New Roman"/>
          <w:sz w:val="28"/>
          <w:szCs w:val="28"/>
          <w:lang w:val="en-US"/>
        </w:rPr>
        <w:t xml:space="preserve"> </w:t>
      </w:r>
      <w:bookmarkStart w:id="167" w:name="lit14"/>
      <w:r w:rsidR="00DB63FB" w:rsidRPr="00137BC3">
        <w:rPr>
          <w:rFonts w:ascii="Times New Roman" w:hAnsi="Times New Roman" w:cs="Times New Roman"/>
          <w:sz w:val="28"/>
          <w:szCs w:val="28"/>
          <w:lang w:val="en-US"/>
        </w:rPr>
        <w:t>Koerner</w:t>
      </w:r>
      <w:r w:rsidR="000103B2" w:rsidRPr="000103B2">
        <w:rPr>
          <w:rFonts w:ascii="Times New Roman" w:hAnsi="Times New Roman" w:cs="Times New Roman"/>
          <w:sz w:val="28"/>
          <w:szCs w:val="28"/>
          <w:lang w:val="en-US"/>
        </w:rPr>
        <w:t xml:space="preserve"> </w:t>
      </w:r>
      <w:r w:rsidR="000103B2" w:rsidRPr="00137BC3">
        <w:rPr>
          <w:rFonts w:ascii="Times New Roman" w:hAnsi="Times New Roman" w:cs="Times New Roman"/>
          <w:sz w:val="28"/>
          <w:szCs w:val="28"/>
          <w:lang w:val="en-US"/>
        </w:rPr>
        <w:t>R</w:t>
      </w:r>
      <w:r w:rsidR="000103B2">
        <w:rPr>
          <w:rFonts w:ascii="Times New Roman" w:hAnsi="Times New Roman" w:cs="Times New Roman"/>
          <w:sz w:val="28"/>
          <w:szCs w:val="28"/>
          <w:lang w:val="en-US"/>
        </w:rPr>
        <w:t>.</w:t>
      </w:r>
      <w:r w:rsidR="000103B2" w:rsidRPr="00137BC3">
        <w:rPr>
          <w:rFonts w:ascii="Times New Roman" w:hAnsi="Times New Roman" w:cs="Times New Roman"/>
          <w:sz w:val="28"/>
          <w:szCs w:val="28"/>
          <w:lang w:val="en-US"/>
        </w:rPr>
        <w:t>M.</w:t>
      </w:r>
      <w:r w:rsidR="00DB63FB" w:rsidRPr="00137BC3">
        <w:rPr>
          <w:rFonts w:ascii="Times New Roman" w:hAnsi="Times New Roman" w:cs="Times New Roman"/>
          <w:sz w:val="28"/>
          <w:szCs w:val="28"/>
          <w:lang w:val="en-US"/>
        </w:rPr>
        <w:t xml:space="preserve"> Designing with Geosynthetics. </w:t>
      </w:r>
      <w:r w:rsidR="000103B2">
        <w:rPr>
          <w:rFonts w:ascii="Times New Roman" w:hAnsi="Times New Roman" w:cs="Times New Roman"/>
          <w:sz w:val="28"/>
          <w:szCs w:val="28"/>
          <w:lang w:val="en-US"/>
        </w:rPr>
        <w:t xml:space="preserve">– </w:t>
      </w:r>
      <w:r w:rsidR="00DB63FB" w:rsidRPr="00137BC3">
        <w:rPr>
          <w:rFonts w:ascii="Times New Roman" w:hAnsi="Times New Roman" w:cs="Times New Roman"/>
          <w:sz w:val="28"/>
          <w:szCs w:val="28"/>
          <w:lang w:val="en-US"/>
        </w:rPr>
        <w:t>N</w:t>
      </w:r>
      <w:r w:rsidR="000103B2">
        <w:rPr>
          <w:rFonts w:ascii="Times New Roman" w:hAnsi="Times New Roman" w:cs="Times New Roman"/>
          <w:sz w:val="28"/>
          <w:szCs w:val="28"/>
          <w:lang w:val="en-US"/>
        </w:rPr>
        <w:t>Y.</w:t>
      </w:r>
      <w:r w:rsidR="00DB63FB" w:rsidRPr="00137BC3">
        <w:rPr>
          <w:rFonts w:ascii="Times New Roman" w:hAnsi="Times New Roman" w:cs="Times New Roman"/>
          <w:sz w:val="28"/>
          <w:szCs w:val="28"/>
          <w:lang w:val="en-US"/>
        </w:rPr>
        <w:t xml:space="preserve">, </w:t>
      </w:r>
      <w:r w:rsidR="000103B2">
        <w:rPr>
          <w:rFonts w:ascii="Times New Roman" w:hAnsi="Times New Roman" w:cs="Times New Roman"/>
          <w:sz w:val="28"/>
          <w:szCs w:val="28"/>
          <w:lang w:val="en-US"/>
        </w:rPr>
        <w:t>2005. – 796 p.</w:t>
      </w:r>
      <w:bookmarkEnd w:id="167"/>
    </w:p>
    <w:p w14:paraId="486CE856" w14:textId="4CCD83F5" w:rsidR="00DB63FB" w:rsidRPr="00137BC3" w:rsidRDefault="007F566D" w:rsidP="008B53B9">
      <w:pPr>
        <w:pStyle w:val="Standard"/>
        <w:tabs>
          <w:tab w:val="left" w:pos="1134"/>
          <w:tab w:val="left" w:pos="1276"/>
        </w:tabs>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1</w:t>
      </w:r>
      <w:r w:rsidR="009C2AC4">
        <w:rPr>
          <w:rFonts w:ascii="Times New Roman" w:hAnsi="Times New Roman" w:cs="Times New Roman"/>
          <w:sz w:val="28"/>
          <w:szCs w:val="28"/>
          <w:lang w:val="en-US"/>
        </w:rPr>
        <w:t>8</w:t>
      </w:r>
      <w:r w:rsidR="002C2E81" w:rsidRPr="00137BC3">
        <w:rPr>
          <w:rFonts w:ascii="Times New Roman" w:hAnsi="Times New Roman" w:cs="Times New Roman"/>
          <w:sz w:val="28"/>
          <w:szCs w:val="28"/>
          <w:lang w:val="en-US"/>
        </w:rPr>
        <w:t xml:space="preserve"> </w:t>
      </w:r>
      <w:bookmarkStart w:id="168" w:name="lit16"/>
      <w:proofErr w:type="spellStart"/>
      <w:r w:rsidR="00DB63FB" w:rsidRPr="00137BC3">
        <w:rPr>
          <w:rFonts w:ascii="Times New Roman" w:hAnsi="Times New Roman" w:cs="Times New Roman"/>
          <w:sz w:val="28"/>
          <w:szCs w:val="28"/>
          <w:lang w:val="en-US"/>
        </w:rPr>
        <w:t>Lukpanov</w:t>
      </w:r>
      <w:proofErr w:type="spellEnd"/>
      <w:r w:rsidR="00DB63FB" w:rsidRPr="00137BC3">
        <w:rPr>
          <w:rFonts w:ascii="Times New Roman" w:hAnsi="Times New Roman" w:cs="Times New Roman"/>
          <w:sz w:val="28"/>
          <w:szCs w:val="28"/>
          <w:lang w:val="en-US"/>
        </w:rPr>
        <w:t xml:space="preserve"> R.E. Comparison of GOST and ASTM as to soil testing by vertically loaded piles</w:t>
      </w:r>
      <w:r w:rsidR="000103B2">
        <w:rPr>
          <w:rFonts w:ascii="Times New Roman" w:hAnsi="Times New Roman" w:cs="Times New Roman"/>
          <w:sz w:val="28"/>
          <w:szCs w:val="28"/>
          <w:lang w:val="en-US"/>
        </w:rPr>
        <w:t xml:space="preserve"> //</w:t>
      </w:r>
      <w:r w:rsidR="00DB63FB" w:rsidRPr="00137BC3">
        <w:rPr>
          <w:rFonts w:ascii="Times New Roman" w:hAnsi="Times New Roman" w:cs="Times New Roman"/>
          <w:sz w:val="28"/>
          <w:szCs w:val="28"/>
          <w:lang w:val="en-US"/>
        </w:rPr>
        <w:t xml:space="preserve"> Soil Mechanics and Foundation Engineering</w:t>
      </w:r>
      <w:r w:rsidR="000103B2">
        <w:rPr>
          <w:rFonts w:ascii="Times New Roman" w:hAnsi="Times New Roman" w:cs="Times New Roman"/>
          <w:sz w:val="28"/>
          <w:szCs w:val="28"/>
          <w:lang w:val="en-US"/>
        </w:rPr>
        <w:t>. – 2015. – Vol.</w:t>
      </w:r>
      <w:r w:rsidR="008B53B9">
        <w:rPr>
          <w:rFonts w:ascii="Times New Roman" w:hAnsi="Times New Roman" w:cs="Times New Roman"/>
          <w:sz w:val="28"/>
          <w:szCs w:val="28"/>
          <w:lang w:val="en-US"/>
        </w:rPr>
        <w:t> </w:t>
      </w:r>
      <w:r w:rsidR="00DB63FB" w:rsidRPr="00137BC3">
        <w:rPr>
          <w:rFonts w:ascii="Times New Roman" w:hAnsi="Times New Roman" w:cs="Times New Roman"/>
          <w:sz w:val="28"/>
          <w:szCs w:val="28"/>
          <w:lang w:val="en-US"/>
        </w:rPr>
        <w:t>52</w:t>
      </w:r>
      <w:r w:rsidR="000103B2">
        <w:rPr>
          <w:rFonts w:ascii="Times New Roman" w:hAnsi="Times New Roman" w:cs="Times New Roman"/>
          <w:sz w:val="28"/>
          <w:szCs w:val="28"/>
          <w:lang w:val="en-US"/>
        </w:rPr>
        <w:t xml:space="preserve">, Issue </w:t>
      </w:r>
      <w:r w:rsidR="00DB63FB" w:rsidRPr="00137BC3">
        <w:rPr>
          <w:rFonts w:ascii="Times New Roman" w:hAnsi="Times New Roman" w:cs="Times New Roman"/>
          <w:sz w:val="28"/>
          <w:szCs w:val="28"/>
          <w:lang w:val="en-US"/>
        </w:rPr>
        <w:t>1</w:t>
      </w:r>
      <w:r w:rsidR="000103B2">
        <w:rPr>
          <w:rFonts w:ascii="Times New Roman" w:hAnsi="Times New Roman" w:cs="Times New Roman"/>
          <w:sz w:val="28"/>
          <w:szCs w:val="28"/>
          <w:lang w:val="en-US"/>
        </w:rPr>
        <w:t>. – P.</w:t>
      </w:r>
      <w:r w:rsidR="00DB63FB" w:rsidRPr="00137BC3">
        <w:rPr>
          <w:rFonts w:ascii="Times New Roman" w:hAnsi="Times New Roman" w:cs="Times New Roman"/>
          <w:sz w:val="28"/>
          <w:szCs w:val="28"/>
          <w:lang w:val="en-US"/>
        </w:rPr>
        <w:t xml:space="preserve"> 33-37.</w:t>
      </w:r>
      <w:bookmarkEnd w:id="168"/>
    </w:p>
    <w:p w14:paraId="237DFA14" w14:textId="63F81A77" w:rsidR="002D0DFB" w:rsidRPr="00882B79" w:rsidRDefault="00D1688C" w:rsidP="008B53B9">
      <w:pPr>
        <w:pStyle w:val="Standard"/>
        <w:tabs>
          <w:tab w:val="left" w:pos="1134"/>
          <w:tab w:val="left" w:pos="1276"/>
        </w:tabs>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19</w:t>
      </w:r>
      <w:r w:rsidR="002C2E81" w:rsidRPr="00882B79">
        <w:rPr>
          <w:rFonts w:ascii="Times New Roman" w:hAnsi="Times New Roman" w:cs="Times New Roman"/>
          <w:sz w:val="28"/>
          <w:szCs w:val="28"/>
        </w:rPr>
        <w:t xml:space="preserve"> </w:t>
      </w:r>
      <w:r w:rsidR="00882B79" w:rsidRPr="00882B79">
        <w:rPr>
          <w:rFonts w:ascii="Times New Roman" w:hAnsi="Times New Roman" w:cs="Times New Roman"/>
          <w:sz w:val="28"/>
          <w:szCs w:val="28"/>
        </w:rPr>
        <w:t>Баранов Е.В., Гурьев А.П.</w:t>
      </w:r>
      <w:r w:rsidR="00882B79">
        <w:rPr>
          <w:rFonts w:ascii="Times New Roman" w:hAnsi="Times New Roman" w:cs="Times New Roman"/>
          <w:sz w:val="28"/>
          <w:szCs w:val="28"/>
        </w:rPr>
        <w:t xml:space="preserve"> </w:t>
      </w:r>
      <w:r w:rsidR="00882B79" w:rsidRPr="00882B79">
        <w:rPr>
          <w:rFonts w:ascii="Times New Roman" w:hAnsi="Times New Roman" w:cs="Times New Roman"/>
          <w:sz w:val="28"/>
          <w:szCs w:val="28"/>
        </w:rPr>
        <w:t>Обзор конструкции и условий применения георешетки для крепления откосов от размыва</w:t>
      </w:r>
      <w:r w:rsidR="00882B79">
        <w:rPr>
          <w:rFonts w:ascii="Times New Roman" w:hAnsi="Times New Roman" w:cs="Times New Roman"/>
          <w:sz w:val="28"/>
          <w:szCs w:val="28"/>
        </w:rPr>
        <w:t xml:space="preserve"> //</w:t>
      </w:r>
      <w:r w:rsidR="00882B79" w:rsidRPr="00882B79">
        <w:rPr>
          <w:rFonts w:ascii="Times New Roman" w:hAnsi="Times New Roman" w:cs="Times New Roman"/>
          <w:sz w:val="28"/>
          <w:szCs w:val="28"/>
        </w:rPr>
        <w:t xml:space="preserve"> Проблемы комплексного обустройства </w:t>
      </w:r>
      <w:proofErr w:type="spellStart"/>
      <w:r w:rsidR="00882B79" w:rsidRPr="00882B79">
        <w:rPr>
          <w:rFonts w:ascii="Times New Roman" w:hAnsi="Times New Roman" w:cs="Times New Roman"/>
          <w:sz w:val="28"/>
          <w:szCs w:val="28"/>
        </w:rPr>
        <w:t>техноприродных</w:t>
      </w:r>
      <w:proofErr w:type="spellEnd"/>
      <w:r w:rsidR="00882B79" w:rsidRPr="00882B79">
        <w:rPr>
          <w:rFonts w:ascii="Times New Roman" w:hAnsi="Times New Roman" w:cs="Times New Roman"/>
          <w:sz w:val="28"/>
          <w:szCs w:val="28"/>
        </w:rPr>
        <w:t xml:space="preserve"> систем: матер. </w:t>
      </w:r>
      <w:proofErr w:type="spellStart"/>
      <w:r w:rsidR="00882B79" w:rsidRPr="00882B79">
        <w:rPr>
          <w:rFonts w:ascii="Times New Roman" w:hAnsi="Times New Roman" w:cs="Times New Roman"/>
          <w:sz w:val="28"/>
          <w:szCs w:val="28"/>
        </w:rPr>
        <w:t>междун</w:t>
      </w:r>
      <w:r w:rsidR="00882B79">
        <w:rPr>
          <w:rFonts w:ascii="Times New Roman" w:hAnsi="Times New Roman" w:cs="Times New Roman"/>
          <w:sz w:val="28"/>
          <w:szCs w:val="28"/>
        </w:rPr>
        <w:t>ар</w:t>
      </w:r>
      <w:proofErr w:type="spellEnd"/>
      <w:r w:rsidR="00882B79" w:rsidRPr="00882B79">
        <w:rPr>
          <w:rFonts w:ascii="Times New Roman" w:hAnsi="Times New Roman" w:cs="Times New Roman"/>
          <w:sz w:val="28"/>
          <w:szCs w:val="28"/>
        </w:rPr>
        <w:t xml:space="preserve">. науч.-практ. </w:t>
      </w:r>
      <w:proofErr w:type="spellStart"/>
      <w:r w:rsidR="00882B79" w:rsidRPr="00882B79">
        <w:rPr>
          <w:rFonts w:ascii="Times New Roman" w:hAnsi="Times New Roman" w:cs="Times New Roman"/>
          <w:sz w:val="28"/>
          <w:szCs w:val="28"/>
        </w:rPr>
        <w:t>конф</w:t>
      </w:r>
      <w:proofErr w:type="spellEnd"/>
      <w:r w:rsidR="00882B79" w:rsidRPr="00882B79">
        <w:rPr>
          <w:rFonts w:ascii="Times New Roman" w:hAnsi="Times New Roman" w:cs="Times New Roman"/>
          <w:sz w:val="28"/>
          <w:szCs w:val="28"/>
        </w:rPr>
        <w:t xml:space="preserve">. </w:t>
      </w:r>
      <w:r w:rsidR="00882B79">
        <w:rPr>
          <w:rFonts w:ascii="Times New Roman" w:hAnsi="Times New Roman" w:cs="Times New Roman"/>
          <w:sz w:val="28"/>
          <w:szCs w:val="28"/>
        </w:rPr>
        <w:t>–</w:t>
      </w:r>
      <w:r w:rsidR="00882B79" w:rsidRPr="00882B79">
        <w:rPr>
          <w:rFonts w:ascii="Times New Roman" w:hAnsi="Times New Roman" w:cs="Times New Roman"/>
          <w:sz w:val="28"/>
          <w:szCs w:val="28"/>
        </w:rPr>
        <w:t xml:space="preserve"> М.: МГУП, 2013. </w:t>
      </w:r>
      <w:r w:rsidR="00882B79">
        <w:rPr>
          <w:rFonts w:ascii="Times New Roman" w:hAnsi="Times New Roman" w:cs="Times New Roman"/>
          <w:sz w:val="28"/>
          <w:szCs w:val="28"/>
        </w:rPr>
        <w:t>–</w:t>
      </w:r>
      <w:r w:rsidR="00882B79" w:rsidRPr="00882B79">
        <w:rPr>
          <w:rFonts w:ascii="Times New Roman" w:hAnsi="Times New Roman" w:cs="Times New Roman"/>
          <w:sz w:val="28"/>
          <w:szCs w:val="28"/>
        </w:rPr>
        <w:t xml:space="preserve"> </w:t>
      </w:r>
      <w:r w:rsidR="00882B79">
        <w:rPr>
          <w:rFonts w:ascii="Times New Roman" w:hAnsi="Times New Roman" w:cs="Times New Roman"/>
          <w:sz w:val="28"/>
          <w:szCs w:val="28"/>
        </w:rPr>
        <w:t xml:space="preserve">Ч. 3. – </w:t>
      </w:r>
      <w:r w:rsidR="00882B79" w:rsidRPr="00882B79">
        <w:rPr>
          <w:rFonts w:ascii="Times New Roman" w:hAnsi="Times New Roman" w:cs="Times New Roman"/>
          <w:sz w:val="28"/>
          <w:szCs w:val="28"/>
        </w:rPr>
        <w:t>С. 42-49.</w:t>
      </w:r>
    </w:p>
    <w:p w14:paraId="32EF8B56" w14:textId="283788F5" w:rsidR="002D0DFB" w:rsidRPr="001E6D61" w:rsidRDefault="007F566D" w:rsidP="008B53B9">
      <w:pPr>
        <w:pStyle w:val="Standard"/>
        <w:tabs>
          <w:tab w:val="left" w:pos="1134"/>
          <w:tab w:val="left" w:pos="1276"/>
        </w:tabs>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2</w:t>
      </w:r>
      <w:r w:rsidR="00D1688C">
        <w:rPr>
          <w:rFonts w:ascii="Times New Roman" w:hAnsi="Times New Roman" w:cs="Times New Roman"/>
          <w:sz w:val="28"/>
          <w:szCs w:val="28"/>
          <w:lang w:val="kk-KZ"/>
        </w:rPr>
        <w:t>0</w:t>
      </w:r>
      <w:r w:rsidR="002C2E81" w:rsidRPr="001E6D61">
        <w:rPr>
          <w:rFonts w:ascii="Times New Roman" w:hAnsi="Times New Roman" w:cs="Times New Roman"/>
          <w:sz w:val="28"/>
          <w:szCs w:val="28"/>
        </w:rPr>
        <w:t xml:space="preserve"> </w:t>
      </w:r>
      <w:bookmarkStart w:id="169" w:name="lit19"/>
      <w:proofErr w:type="spellStart"/>
      <w:r w:rsidR="001E6D61" w:rsidRPr="001E6D61">
        <w:rPr>
          <w:rStyle w:val="rynqvb"/>
          <w:rFonts w:ascii="Times New Roman" w:hAnsi="Times New Roman" w:cs="Times New Roman"/>
          <w:sz w:val="28"/>
          <w:szCs w:val="28"/>
        </w:rPr>
        <w:t>Избаш</w:t>
      </w:r>
      <w:proofErr w:type="spellEnd"/>
      <w:r w:rsidR="001E6D61" w:rsidRPr="001E6D61">
        <w:rPr>
          <w:rStyle w:val="rynqvb"/>
          <w:rFonts w:ascii="Times New Roman" w:hAnsi="Times New Roman" w:cs="Times New Roman"/>
          <w:sz w:val="28"/>
          <w:szCs w:val="28"/>
        </w:rPr>
        <w:t xml:space="preserve"> С.В.</w:t>
      </w:r>
      <w:r w:rsidR="001E6D61" w:rsidRPr="001E6D61">
        <w:rPr>
          <w:rStyle w:val="hwtze"/>
          <w:rFonts w:ascii="Times New Roman" w:hAnsi="Times New Roman" w:cs="Times New Roman"/>
          <w:sz w:val="28"/>
          <w:szCs w:val="28"/>
        </w:rPr>
        <w:t xml:space="preserve"> </w:t>
      </w:r>
      <w:r w:rsidR="001E6D61">
        <w:rPr>
          <w:rStyle w:val="hwtze"/>
          <w:rFonts w:ascii="Times New Roman" w:hAnsi="Times New Roman" w:cs="Times New Roman"/>
          <w:sz w:val="28"/>
          <w:szCs w:val="28"/>
        </w:rPr>
        <w:t xml:space="preserve">Постройка </w:t>
      </w:r>
      <w:r w:rsidR="001E6D61" w:rsidRPr="001E6D61">
        <w:rPr>
          <w:rStyle w:val="rynqvb"/>
          <w:rFonts w:ascii="Times New Roman" w:hAnsi="Times New Roman" w:cs="Times New Roman"/>
          <w:sz w:val="28"/>
          <w:szCs w:val="28"/>
        </w:rPr>
        <w:t>плотин наброск</w:t>
      </w:r>
      <w:r w:rsidR="001E6D61">
        <w:rPr>
          <w:rStyle w:val="rynqvb"/>
          <w:rFonts w:ascii="Times New Roman" w:hAnsi="Times New Roman" w:cs="Times New Roman"/>
          <w:sz w:val="28"/>
          <w:szCs w:val="28"/>
        </w:rPr>
        <w:t>ой</w:t>
      </w:r>
      <w:r w:rsidR="001E6D61" w:rsidRPr="001E6D61">
        <w:rPr>
          <w:rStyle w:val="rynqvb"/>
          <w:rFonts w:ascii="Times New Roman" w:hAnsi="Times New Roman" w:cs="Times New Roman"/>
          <w:sz w:val="28"/>
          <w:szCs w:val="28"/>
        </w:rPr>
        <w:t xml:space="preserve"> камня в текущую воду</w:t>
      </w:r>
      <w:r w:rsidR="001E6D61">
        <w:rPr>
          <w:rStyle w:val="rynqvb"/>
          <w:rFonts w:ascii="Times New Roman" w:hAnsi="Times New Roman" w:cs="Times New Roman"/>
          <w:sz w:val="28"/>
          <w:szCs w:val="28"/>
        </w:rPr>
        <w:t>. – Л., 1932. – 124 с.</w:t>
      </w:r>
      <w:bookmarkEnd w:id="169"/>
    </w:p>
    <w:p w14:paraId="2AC13351" w14:textId="758DD420" w:rsidR="002D0DFB" w:rsidRPr="001E6D61" w:rsidRDefault="007F566D" w:rsidP="008B53B9">
      <w:pPr>
        <w:pStyle w:val="Standard"/>
        <w:tabs>
          <w:tab w:val="left" w:pos="1134"/>
          <w:tab w:val="left" w:pos="1276"/>
        </w:tabs>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2</w:t>
      </w:r>
      <w:r w:rsidR="00D1688C">
        <w:rPr>
          <w:rFonts w:ascii="Times New Roman" w:hAnsi="Times New Roman" w:cs="Times New Roman"/>
          <w:sz w:val="28"/>
          <w:szCs w:val="28"/>
          <w:lang w:val="kk-KZ"/>
        </w:rPr>
        <w:t>1</w:t>
      </w:r>
      <w:r w:rsidR="002C2E81" w:rsidRPr="001E6D61">
        <w:rPr>
          <w:rFonts w:ascii="Times New Roman" w:hAnsi="Times New Roman" w:cs="Times New Roman"/>
          <w:sz w:val="28"/>
          <w:szCs w:val="28"/>
        </w:rPr>
        <w:t xml:space="preserve"> </w:t>
      </w:r>
      <w:bookmarkStart w:id="170" w:name="lit20"/>
      <w:r w:rsidR="001E6D61" w:rsidRPr="001E6D61">
        <w:rPr>
          <w:rStyle w:val="rynqvb"/>
          <w:rFonts w:ascii="Times New Roman" w:hAnsi="Times New Roman" w:cs="Times New Roman"/>
          <w:sz w:val="28"/>
          <w:szCs w:val="28"/>
        </w:rPr>
        <w:t>Козлов К.Д., Гурьев А.П</w:t>
      </w:r>
      <w:r w:rsidR="001E6D61">
        <w:rPr>
          <w:rStyle w:val="rynqvb"/>
          <w:rFonts w:ascii="Times New Roman" w:hAnsi="Times New Roman" w:cs="Times New Roman"/>
          <w:sz w:val="28"/>
          <w:szCs w:val="28"/>
        </w:rPr>
        <w:t>., Ханов Н.В.</w:t>
      </w:r>
      <w:r w:rsidR="001E6D61" w:rsidRPr="001E6D61">
        <w:rPr>
          <w:rStyle w:val="rynqvb"/>
          <w:rFonts w:ascii="Times New Roman" w:hAnsi="Times New Roman" w:cs="Times New Roman"/>
          <w:sz w:val="28"/>
          <w:szCs w:val="28"/>
        </w:rPr>
        <w:t xml:space="preserve"> Гидравлические исследования покрытия из </w:t>
      </w:r>
      <w:proofErr w:type="spellStart"/>
      <w:r w:rsidR="001E6D61" w:rsidRPr="001E6D61">
        <w:rPr>
          <w:rStyle w:val="rynqvb"/>
          <w:rFonts w:ascii="Times New Roman" w:hAnsi="Times New Roman" w:cs="Times New Roman"/>
          <w:sz w:val="28"/>
          <w:szCs w:val="28"/>
        </w:rPr>
        <w:t>геокомпозитного</w:t>
      </w:r>
      <w:proofErr w:type="spellEnd"/>
      <w:r w:rsidR="001E6D61" w:rsidRPr="001E6D61">
        <w:rPr>
          <w:rStyle w:val="rynqvb"/>
          <w:rFonts w:ascii="Times New Roman" w:hAnsi="Times New Roman" w:cs="Times New Roman"/>
          <w:sz w:val="28"/>
          <w:szCs w:val="28"/>
        </w:rPr>
        <w:t xml:space="preserve"> материала</w:t>
      </w:r>
      <w:r w:rsidR="001E6D61">
        <w:rPr>
          <w:rStyle w:val="rynqvb"/>
          <w:rFonts w:ascii="Times New Roman" w:hAnsi="Times New Roman" w:cs="Times New Roman"/>
          <w:sz w:val="28"/>
          <w:szCs w:val="28"/>
        </w:rPr>
        <w:t xml:space="preserve"> // </w:t>
      </w:r>
      <w:proofErr w:type="spellStart"/>
      <w:r w:rsidR="001E6D61">
        <w:rPr>
          <w:rStyle w:val="rynqvb"/>
          <w:rFonts w:ascii="Times New Roman" w:hAnsi="Times New Roman" w:cs="Times New Roman"/>
          <w:sz w:val="28"/>
          <w:szCs w:val="28"/>
        </w:rPr>
        <w:t>При</w:t>
      </w:r>
      <w:r w:rsidR="001E6D61" w:rsidRPr="001E6D61">
        <w:rPr>
          <w:rStyle w:val="rynqvb"/>
          <w:rFonts w:ascii="Times New Roman" w:hAnsi="Times New Roman" w:cs="Times New Roman"/>
          <w:sz w:val="28"/>
          <w:szCs w:val="28"/>
        </w:rPr>
        <w:t>родобуостройство</w:t>
      </w:r>
      <w:proofErr w:type="spellEnd"/>
      <w:r w:rsidR="001E6D61">
        <w:rPr>
          <w:rStyle w:val="rynqvb"/>
          <w:rFonts w:ascii="Times New Roman" w:hAnsi="Times New Roman" w:cs="Times New Roman"/>
          <w:sz w:val="28"/>
          <w:szCs w:val="28"/>
        </w:rPr>
        <w:t>. – 2014. – №5. – С. 80-86</w:t>
      </w:r>
      <w:r w:rsidR="002D0DFB" w:rsidRPr="001E6D61">
        <w:rPr>
          <w:rFonts w:ascii="Times New Roman" w:hAnsi="Times New Roman" w:cs="Times New Roman"/>
          <w:sz w:val="28"/>
          <w:szCs w:val="28"/>
        </w:rPr>
        <w:t>.</w:t>
      </w:r>
      <w:bookmarkEnd w:id="170"/>
    </w:p>
    <w:p w14:paraId="719F85FB" w14:textId="33510EA7" w:rsidR="00A27930" w:rsidRPr="00A27930" w:rsidRDefault="00A27930" w:rsidP="008B53B9">
      <w:pPr>
        <w:pStyle w:val="Standard"/>
        <w:tabs>
          <w:tab w:val="left" w:pos="1134"/>
          <w:tab w:val="left" w:pos="1276"/>
        </w:tabs>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2</w:t>
      </w:r>
      <w:r w:rsidR="00D1688C">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Pr="00137BC3">
        <w:rPr>
          <w:rFonts w:ascii="Times New Roman" w:hAnsi="Times New Roman" w:cs="Times New Roman"/>
          <w:sz w:val="28"/>
          <w:szCs w:val="28"/>
        </w:rPr>
        <w:t xml:space="preserve">Мирцхулава Ц.Е. О надежности крупных каналов. </w:t>
      </w:r>
      <w:r w:rsidR="001E6D61">
        <w:rPr>
          <w:rFonts w:ascii="Times New Roman" w:hAnsi="Times New Roman" w:cs="Times New Roman"/>
          <w:sz w:val="28"/>
          <w:szCs w:val="28"/>
        </w:rPr>
        <w:t>–</w:t>
      </w:r>
      <w:r w:rsidRPr="00137BC3">
        <w:rPr>
          <w:rFonts w:ascii="Times New Roman" w:hAnsi="Times New Roman" w:cs="Times New Roman"/>
          <w:sz w:val="28"/>
          <w:szCs w:val="28"/>
        </w:rPr>
        <w:t xml:space="preserve"> М.: Колос, 1981. </w:t>
      </w:r>
      <w:r w:rsidR="001E6D61">
        <w:rPr>
          <w:rFonts w:ascii="Times New Roman" w:hAnsi="Times New Roman" w:cs="Times New Roman"/>
          <w:sz w:val="28"/>
          <w:szCs w:val="28"/>
        </w:rPr>
        <w:t>–</w:t>
      </w:r>
      <w:r w:rsidRPr="00137BC3">
        <w:rPr>
          <w:rFonts w:ascii="Times New Roman" w:hAnsi="Times New Roman" w:cs="Times New Roman"/>
          <w:sz w:val="28"/>
          <w:szCs w:val="28"/>
        </w:rPr>
        <w:t xml:space="preserve"> 318 с.</w:t>
      </w:r>
    </w:p>
    <w:p w14:paraId="355A07DB" w14:textId="3EA1AAB4" w:rsidR="00A27930" w:rsidRPr="001E6D61" w:rsidRDefault="007F566D" w:rsidP="008B53B9">
      <w:pPr>
        <w:pStyle w:val="Standard"/>
        <w:tabs>
          <w:tab w:val="left" w:pos="1134"/>
          <w:tab w:val="left" w:pos="1276"/>
        </w:tabs>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2</w:t>
      </w:r>
      <w:r w:rsidR="00D1688C">
        <w:rPr>
          <w:rFonts w:ascii="Times New Roman" w:hAnsi="Times New Roman" w:cs="Times New Roman"/>
          <w:sz w:val="28"/>
          <w:szCs w:val="28"/>
          <w:lang w:val="kk-KZ"/>
        </w:rPr>
        <w:t>3</w:t>
      </w:r>
      <w:r w:rsidR="002C2E81" w:rsidRPr="001E6D61">
        <w:rPr>
          <w:rFonts w:ascii="Times New Roman" w:hAnsi="Times New Roman" w:cs="Times New Roman"/>
          <w:sz w:val="28"/>
          <w:szCs w:val="28"/>
        </w:rPr>
        <w:t xml:space="preserve"> </w:t>
      </w:r>
      <w:bookmarkStart w:id="171" w:name="lit21"/>
      <w:r w:rsidR="001E6D61" w:rsidRPr="001E6D61">
        <w:rPr>
          <w:rStyle w:val="rynqvb"/>
          <w:rFonts w:ascii="Times New Roman" w:hAnsi="Times New Roman" w:cs="Times New Roman"/>
          <w:sz w:val="28"/>
          <w:szCs w:val="28"/>
        </w:rPr>
        <w:t>СТО 07859300-003-2011</w:t>
      </w:r>
      <w:r w:rsidR="001E6D61">
        <w:rPr>
          <w:rStyle w:val="rynqvb"/>
          <w:rFonts w:ascii="Times New Roman" w:hAnsi="Times New Roman" w:cs="Times New Roman"/>
          <w:sz w:val="28"/>
          <w:szCs w:val="28"/>
        </w:rPr>
        <w:t xml:space="preserve">. </w:t>
      </w:r>
      <w:r w:rsidR="001E6D61" w:rsidRPr="001E6D61">
        <w:rPr>
          <w:rStyle w:val="rynqvb"/>
          <w:rFonts w:ascii="Times New Roman" w:hAnsi="Times New Roman" w:cs="Times New Roman"/>
          <w:sz w:val="28"/>
          <w:szCs w:val="28"/>
        </w:rPr>
        <w:t xml:space="preserve">Методические рекомендации по применению </w:t>
      </w:r>
      <w:proofErr w:type="spellStart"/>
      <w:r w:rsidR="001E6D61" w:rsidRPr="001E6D61">
        <w:rPr>
          <w:rStyle w:val="rynqvb"/>
          <w:rFonts w:ascii="Times New Roman" w:hAnsi="Times New Roman" w:cs="Times New Roman"/>
          <w:sz w:val="28"/>
          <w:szCs w:val="28"/>
        </w:rPr>
        <w:t>гео</w:t>
      </w:r>
      <w:r w:rsidR="001E6D61">
        <w:rPr>
          <w:rStyle w:val="rynqvb"/>
          <w:rFonts w:ascii="Times New Roman" w:hAnsi="Times New Roman" w:cs="Times New Roman"/>
          <w:sz w:val="28"/>
          <w:szCs w:val="28"/>
        </w:rPr>
        <w:t>ячеек</w:t>
      </w:r>
      <w:proofErr w:type="spellEnd"/>
      <w:r w:rsidR="001E6D61" w:rsidRPr="001E6D61">
        <w:rPr>
          <w:rStyle w:val="rynqvb"/>
          <w:rFonts w:ascii="Times New Roman" w:hAnsi="Times New Roman" w:cs="Times New Roman"/>
          <w:sz w:val="28"/>
          <w:szCs w:val="28"/>
        </w:rPr>
        <w:t xml:space="preserve"> «Прудон-494» при строительстве сельских (местных) автомобильных дорог в </w:t>
      </w:r>
      <w:r w:rsidR="001E6D61">
        <w:rPr>
          <w:rStyle w:val="rynqvb"/>
          <w:rFonts w:ascii="Times New Roman" w:hAnsi="Times New Roman" w:cs="Times New Roman"/>
          <w:sz w:val="28"/>
          <w:szCs w:val="28"/>
        </w:rPr>
        <w:t xml:space="preserve">композиции </w:t>
      </w:r>
      <w:r w:rsidR="001E6D61" w:rsidRPr="001E6D61">
        <w:rPr>
          <w:rStyle w:val="rynqvb"/>
          <w:rFonts w:ascii="Times New Roman" w:hAnsi="Times New Roman" w:cs="Times New Roman"/>
          <w:sz w:val="28"/>
          <w:szCs w:val="28"/>
        </w:rPr>
        <w:t>с местными материалами и отходами про</w:t>
      </w:r>
      <w:r w:rsidR="001E6D61">
        <w:rPr>
          <w:rStyle w:val="rynqvb"/>
          <w:rFonts w:ascii="Times New Roman" w:hAnsi="Times New Roman" w:cs="Times New Roman"/>
          <w:sz w:val="28"/>
          <w:szCs w:val="28"/>
        </w:rPr>
        <w:t>мышленности</w:t>
      </w:r>
      <w:r w:rsidR="001E6D61" w:rsidRPr="001E6D61">
        <w:rPr>
          <w:rStyle w:val="rynqvb"/>
          <w:rFonts w:ascii="Times New Roman" w:hAnsi="Times New Roman" w:cs="Times New Roman"/>
          <w:sz w:val="28"/>
          <w:szCs w:val="28"/>
        </w:rPr>
        <w:t>.</w:t>
      </w:r>
      <w:r w:rsidR="001E6D61" w:rsidRPr="001E6D61">
        <w:rPr>
          <w:rStyle w:val="hwtze"/>
          <w:rFonts w:ascii="Times New Roman" w:hAnsi="Times New Roman" w:cs="Times New Roman"/>
          <w:sz w:val="28"/>
          <w:szCs w:val="28"/>
        </w:rPr>
        <w:t xml:space="preserve"> </w:t>
      </w:r>
      <w:r w:rsidR="001E6D61">
        <w:rPr>
          <w:rStyle w:val="rynqvb"/>
          <w:rFonts w:ascii="Times New Roman" w:hAnsi="Times New Roman" w:cs="Times New Roman"/>
          <w:sz w:val="28"/>
          <w:szCs w:val="28"/>
        </w:rPr>
        <w:t>–</w:t>
      </w:r>
      <w:r w:rsidR="001E6D61" w:rsidRPr="001E6D61">
        <w:rPr>
          <w:rStyle w:val="rynqvb"/>
          <w:rFonts w:ascii="Times New Roman" w:hAnsi="Times New Roman" w:cs="Times New Roman"/>
          <w:sz w:val="28"/>
          <w:szCs w:val="28"/>
        </w:rPr>
        <w:t xml:space="preserve"> </w:t>
      </w:r>
      <w:proofErr w:type="spellStart"/>
      <w:r w:rsidR="001E6D61" w:rsidRPr="001E6D61">
        <w:rPr>
          <w:rStyle w:val="rynqvb"/>
          <w:rFonts w:ascii="Times New Roman" w:hAnsi="Times New Roman" w:cs="Times New Roman"/>
          <w:sz w:val="28"/>
          <w:szCs w:val="28"/>
        </w:rPr>
        <w:t>Введ</w:t>
      </w:r>
      <w:proofErr w:type="spellEnd"/>
      <w:r w:rsidR="001E6D61">
        <w:rPr>
          <w:rStyle w:val="rynqvb"/>
          <w:rFonts w:ascii="Times New Roman" w:hAnsi="Times New Roman" w:cs="Times New Roman"/>
          <w:sz w:val="28"/>
          <w:szCs w:val="28"/>
        </w:rPr>
        <w:t>.</w:t>
      </w:r>
      <w:r w:rsidR="001E6D61" w:rsidRPr="001E6D61">
        <w:rPr>
          <w:rStyle w:val="hwtze"/>
          <w:rFonts w:ascii="Times New Roman" w:hAnsi="Times New Roman" w:cs="Times New Roman"/>
          <w:sz w:val="28"/>
          <w:szCs w:val="28"/>
        </w:rPr>
        <w:t xml:space="preserve"> </w:t>
      </w:r>
      <w:r w:rsidR="001E6D61">
        <w:rPr>
          <w:rStyle w:val="hwtze"/>
          <w:rFonts w:ascii="Times New Roman" w:hAnsi="Times New Roman" w:cs="Times New Roman"/>
          <w:sz w:val="28"/>
          <w:szCs w:val="28"/>
        </w:rPr>
        <w:t>2011-08-01.</w:t>
      </w:r>
      <w:r w:rsidR="001E6D61" w:rsidRPr="001E6D61">
        <w:rPr>
          <w:rStyle w:val="hwtze"/>
          <w:rFonts w:ascii="Times New Roman" w:hAnsi="Times New Roman" w:cs="Times New Roman"/>
          <w:sz w:val="28"/>
          <w:szCs w:val="28"/>
        </w:rPr>
        <w:t xml:space="preserve"> </w:t>
      </w:r>
      <w:r w:rsidR="001E6D61">
        <w:rPr>
          <w:rStyle w:val="rynqvb"/>
          <w:rFonts w:ascii="Times New Roman" w:hAnsi="Times New Roman" w:cs="Times New Roman"/>
          <w:sz w:val="28"/>
          <w:szCs w:val="28"/>
        </w:rPr>
        <w:t>–</w:t>
      </w:r>
      <w:r w:rsidR="001E6D61" w:rsidRPr="001E6D61">
        <w:rPr>
          <w:rStyle w:val="rynqvb"/>
          <w:rFonts w:ascii="Times New Roman" w:hAnsi="Times New Roman" w:cs="Times New Roman"/>
          <w:sz w:val="28"/>
          <w:szCs w:val="28"/>
        </w:rPr>
        <w:t xml:space="preserve"> Бронницы</w:t>
      </w:r>
      <w:r w:rsidR="006F01F8">
        <w:rPr>
          <w:rStyle w:val="rynqvb"/>
          <w:rFonts w:ascii="Times New Roman" w:hAnsi="Times New Roman" w:cs="Times New Roman"/>
          <w:sz w:val="28"/>
          <w:szCs w:val="28"/>
        </w:rPr>
        <w:t>,</w:t>
      </w:r>
      <w:r w:rsidR="001E6D61" w:rsidRPr="001E6D61">
        <w:rPr>
          <w:rStyle w:val="rynqvb"/>
          <w:rFonts w:ascii="Times New Roman" w:hAnsi="Times New Roman" w:cs="Times New Roman"/>
          <w:sz w:val="28"/>
          <w:szCs w:val="28"/>
        </w:rPr>
        <w:t xml:space="preserve"> 2011. </w:t>
      </w:r>
      <w:r w:rsidR="006F01F8">
        <w:rPr>
          <w:rStyle w:val="rynqvb"/>
          <w:rFonts w:ascii="Times New Roman" w:hAnsi="Times New Roman" w:cs="Times New Roman"/>
          <w:sz w:val="28"/>
          <w:szCs w:val="28"/>
        </w:rPr>
        <w:t>–</w:t>
      </w:r>
      <w:r w:rsidR="001E6D61" w:rsidRPr="001E6D61">
        <w:rPr>
          <w:rStyle w:val="rynqvb"/>
          <w:rFonts w:ascii="Times New Roman" w:hAnsi="Times New Roman" w:cs="Times New Roman"/>
          <w:sz w:val="28"/>
          <w:szCs w:val="28"/>
        </w:rPr>
        <w:t xml:space="preserve"> 101</w:t>
      </w:r>
      <w:r w:rsidR="006F01F8">
        <w:rPr>
          <w:rStyle w:val="rynqvb"/>
          <w:rFonts w:ascii="Times New Roman" w:hAnsi="Times New Roman" w:cs="Times New Roman"/>
          <w:sz w:val="28"/>
          <w:szCs w:val="28"/>
        </w:rPr>
        <w:t xml:space="preserve"> </w:t>
      </w:r>
      <w:r w:rsidR="001E6D61" w:rsidRPr="001E6D61">
        <w:rPr>
          <w:rStyle w:val="rynqvb"/>
          <w:rFonts w:ascii="Times New Roman" w:hAnsi="Times New Roman" w:cs="Times New Roman"/>
          <w:sz w:val="28"/>
          <w:szCs w:val="28"/>
        </w:rPr>
        <w:t>с</w:t>
      </w:r>
      <w:r w:rsidR="002D0DFB" w:rsidRPr="001E6D61">
        <w:rPr>
          <w:rFonts w:ascii="Times New Roman" w:hAnsi="Times New Roman" w:cs="Times New Roman"/>
          <w:sz w:val="28"/>
          <w:szCs w:val="28"/>
        </w:rPr>
        <w:t>.</w:t>
      </w:r>
      <w:bookmarkEnd w:id="171"/>
    </w:p>
    <w:p w14:paraId="50DA726E" w14:textId="5D0FC782" w:rsidR="002D0DFB" w:rsidRPr="00A27930" w:rsidRDefault="00A27930" w:rsidP="008B53B9">
      <w:pPr>
        <w:pStyle w:val="Standard"/>
        <w:tabs>
          <w:tab w:val="left" w:pos="1134"/>
          <w:tab w:val="left" w:pos="1276"/>
        </w:tabs>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2</w:t>
      </w:r>
      <w:r w:rsidR="00D1688C">
        <w:rPr>
          <w:rFonts w:ascii="Times New Roman" w:hAnsi="Times New Roman" w:cs="Times New Roman"/>
          <w:sz w:val="28"/>
          <w:szCs w:val="28"/>
          <w:lang w:val="kk-KZ"/>
        </w:rPr>
        <w:t>4</w:t>
      </w:r>
      <w:r>
        <w:rPr>
          <w:rFonts w:ascii="Times New Roman" w:hAnsi="Times New Roman" w:cs="Times New Roman"/>
          <w:sz w:val="28"/>
          <w:szCs w:val="28"/>
          <w:lang w:val="kk-KZ"/>
        </w:rPr>
        <w:t xml:space="preserve"> </w:t>
      </w:r>
      <w:r w:rsidRPr="00137BC3">
        <w:rPr>
          <w:rFonts w:ascii="Times New Roman" w:hAnsi="Times New Roman" w:cs="Times New Roman"/>
          <w:sz w:val="28"/>
          <w:szCs w:val="28"/>
        </w:rPr>
        <w:t>Мирцхулава</w:t>
      </w:r>
      <w:r w:rsidR="006F01F8">
        <w:rPr>
          <w:rFonts w:ascii="Times New Roman" w:hAnsi="Times New Roman" w:cs="Times New Roman"/>
          <w:sz w:val="28"/>
          <w:szCs w:val="28"/>
        </w:rPr>
        <w:t xml:space="preserve"> Ц.</w:t>
      </w:r>
      <w:r w:rsidRPr="00137BC3">
        <w:rPr>
          <w:rFonts w:ascii="Times New Roman" w:hAnsi="Times New Roman" w:cs="Times New Roman"/>
          <w:sz w:val="28"/>
          <w:szCs w:val="28"/>
        </w:rPr>
        <w:t xml:space="preserve">Е. Надежность систем осушения. </w:t>
      </w:r>
      <w:r w:rsidR="006F01F8">
        <w:rPr>
          <w:rFonts w:ascii="Times New Roman" w:hAnsi="Times New Roman" w:cs="Times New Roman"/>
          <w:sz w:val="28"/>
          <w:szCs w:val="28"/>
        </w:rPr>
        <w:t>–</w:t>
      </w:r>
      <w:r w:rsidRPr="00137BC3">
        <w:rPr>
          <w:rFonts w:ascii="Times New Roman" w:hAnsi="Times New Roman" w:cs="Times New Roman"/>
          <w:sz w:val="28"/>
          <w:szCs w:val="28"/>
        </w:rPr>
        <w:t xml:space="preserve"> М.: </w:t>
      </w:r>
      <w:proofErr w:type="spellStart"/>
      <w:r w:rsidRPr="00137BC3">
        <w:rPr>
          <w:rFonts w:ascii="Times New Roman" w:hAnsi="Times New Roman" w:cs="Times New Roman"/>
          <w:sz w:val="28"/>
          <w:szCs w:val="28"/>
        </w:rPr>
        <w:t>Агропромиздат</w:t>
      </w:r>
      <w:proofErr w:type="spellEnd"/>
      <w:r w:rsidRPr="00137BC3">
        <w:rPr>
          <w:rFonts w:ascii="Times New Roman" w:hAnsi="Times New Roman" w:cs="Times New Roman"/>
          <w:sz w:val="28"/>
          <w:szCs w:val="28"/>
        </w:rPr>
        <w:t xml:space="preserve">, 1985. </w:t>
      </w:r>
      <w:r w:rsidR="006F01F8">
        <w:rPr>
          <w:rFonts w:ascii="Times New Roman" w:hAnsi="Times New Roman" w:cs="Times New Roman"/>
          <w:sz w:val="28"/>
          <w:szCs w:val="28"/>
        </w:rPr>
        <w:t>–</w:t>
      </w:r>
      <w:r w:rsidRPr="00137BC3">
        <w:rPr>
          <w:rFonts w:ascii="Times New Roman" w:hAnsi="Times New Roman" w:cs="Times New Roman"/>
          <w:sz w:val="28"/>
          <w:szCs w:val="28"/>
        </w:rPr>
        <w:t xml:space="preserve"> 240 с.</w:t>
      </w:r>
    </w:p>
    <w:p w14:paraId="6764D527" w14:textId="5F2E28DA" w:rsidR="002D0DFB" w:rsidRPr="006F01F8" w:rsidRDefault="007F566D" w:rsidP="008B53B9">
      <w:pPr>
        <w:pStyle w:val="Standard"/>
        <w:tabs>
          <w:tab w:val="left" w:pos="1134"/>
          <w:tab w:val="left" w:pos="1276"/>
        </w:tabs>
        <w:ind w:firstLine="709"/>
        <w:contextualSpacing/>
        <w:jc w:val="both"/>
        <w:rPr>
          <w:rStyle w:val="ae"/>
          <w:rFonts w:ascii="Times New Roman" w:hAnsi="Times New Roman" w:cs="Times New Roman"/>
          <w:color w:val="auto"/>
          <w:sz w:val="28"/>
          <w:szCs w:val="28"/>
          <w:u w:val="none"/>
        </w:rPr>
      </w:pPr>
      <w:r>
        <w:rPr>
          <w:rFonts w:ascii="Times New Roman" w:hAnsi="Times New Roman" w:cs="Times New Roman"/>
          <w:sz w:val="28"/>
          <w:szCs w:val="28"/>
          <w:lang w:val="kk-KZ"/>
        </w:rPr>
        <w:t>2</w:t>
      </w:r>
      <w:r w:rsidR="00D1688C">
        <w:rPr>
          <w:rFonts w:ascii="Times New Roman" w:hAnsi="Times New Roman" w:cs="Times New Roman"/>
          <w:sz w:val="28"/>
          <w:szCs w:val="28"/>
          <w:lang w:val="kk-KZ"/>
        </w:rPr>
        <w:t>5</w:t>
      </w:r>
      <w:r w:rsidR="002C2E81" w:rsidRPr="006F01F8">
        <w:rPr>
          <w:rFonts w:ascii="Times New Roman" w:hAnsi="Times New Roman" w:cs="Times New Roman"/>
          <w:sz w:val="28"/>
          <w:szCs w:val="28"/>
        </w:rPr>
        <w:t xml:space="preserve"> </w:t>
      </w:r>
      <w:r w:rsidR="006F01F8" w:rsidRPr="006F01F8">
        <w:rPr>
          <w:rStyle w:val="rynqvb"/>
          <w:rFonts w:ascii="Times New Roman" w:hAnsi="Times New Roman" w:cs="Times New Roman"/>
          <w:sz w:val="28"/>
          <w:szCs w:val="28"/>
        </w:rPr>
        <w:t>ОДМ 218.3.032-2013</w:t>
      </w:r>
      <w:r w:rsidR="006F01F8">
        <w:rPr>
          <w:rStyle w:val="rynqvb"/>
          <w:rFonts w:ascii="Times New Roman" w:hAnsi="Times New Roman" w:cs="Times New Roman"/>
          <w:sz w:val="28"/>
          <w:szCs w:val="28"/>
        </w:rPr>
        <w:t xml:space="preserve">. </w:t>
      </w:r>
      <w:r w:rsidR="006F01F8" w:rsidRPr="006F01F8">
        <w:rPr>
          <w:rStyle w:val="rynqvb"/>
          <w:rFonts w:ascii="Times New Roman" w:hAnsi="Times New Roman" w:cs="Times New Roman"/>
          <w:sz w:val="28"/>
          <w:szCs w:val="28"/>
        </w:rPr>
        <w:t xml:space="preserve">Методические рекомендации по </w:t>
      </w:r>
      <w:r w:rsidR="006F01F8">
        <w:rPr>
          <w:rStyle w:val="rynqvb"/>
          <w:rFonts w:ascii="Times New Roman" w:hAnsi="Times New Roman" w:cs="Times New Roman"/>
          <w:sz w:val="28"/>
          <w:szCs w:val="28"/>
        </w:rPr>
        <w:t>усилению</w:t>
      </w:r>
      <w:r w:rsidR="006F01F8" w:rsidRPr="006F01F8">
        <w:rPr>
          <w:rStyle w:val="rynqvb"/>
          <w:rFonts w:ascii="Times New Roman" w:hAnsi="Times New Roman" w:cs="Times New Roman"/>
          <w:sz w:val="28"/>
          <w:szCs w:val="28"/>
        </w:rPr>
        <w:t xml:space="preserve"> конструктивных элементов автомобильных дорог пространственными гео</w:t>
      </w:r>
      <w:r w:rsidR="006F01F8">
        <w:rPr>
          <w:rStyle w:val="rynqvb"/>
          <w:rFonts w:ascii="Times New Roman" w:hAnsi="Times New Roman" w:cs="Times New Roman"/>
          <w:sz w:val="28"/>
          <w:szCs w:val="28"/>
        </w:rPr>
        <w:t>решетками</w:t>
      </w:r>
      <w:r w:rsidR="006F01F8" w:rsidRPr="006F01F8">
        <w:rPr>
          <w:rStyle w:val="rynqvb"/>
          <w:rFonts w:ascii="Times New Roman" w:hAnsi="Times New Roman" w:cs="Times New Roman"/>
          <w:sz w:val="28"/>
          <w:szCs w:val="28"/>
        </w:rPr>
        <w:t xml:space="preserve"> (ГЕОСОТАМИ).</w:t>
      </w:r>
      <w:r w:rsidR="006F01F8" w:rsidRPr="006F01F8">
        <w:rPr>
          <w:rStyle w:val="hwtze"/>
          <w:rFonts w:ascii="Times New Roman" w:hAnsi="Times New Roman" w:cs="Times New Roman"/>
          <w:sz w:val="28"/>
          <w:szCs w:val="28"/>
        </w:rPr>
        <w:t xml:space="preserve"> </w:t>
      </w:r>
      <w:r w:rsidR="006F01F8">
        <w:rPr>
          <w:rStyle w:val="rynqvb"/>
          <w:rFonts w:ascii="Times New Roman" w:hAnsi="Times New Roman" w:cs="Times New Roman"/>
          <w:sz w:val="28"/>
          <w:szCs w:val="28"/>
        </w:rPr>
        <w:t>–</w:t>
      </w:r>
      <w:r w:rsidR="006F01F8" w:rsidRPr="006F01F8">
        <w:rPr>
          <w:rStyle w:val="rynqvb"/>
          <w:rFonts w:ascii="Times New Roman" w:hAnsi="Times New Roman" w:cs="Times New Roman"/>
          <w:sz w:val="28"/>
          <w:szCs w:val="28"/>
        </w:rPr>
        <w:t xml:space="preserve"> </w:t>
      </w:r>
      <w:proofErr w:type="spellStart"/>
      <w:r w:rsidR="006F01F8" w:rsidRPr="006F01F8">
        <w:rPr>
          <w:rStyle w:val="rynqvb"/>
          <w:rFonts w:ascii="Times New Roman" w:hAnsi="Times New Roman" w:cs="Times New Roman"/>
          <w:sz w:val="28"/>
          <w:szCs w:val="28"/>
        </w:rPr>
        <w:t>Введ</w:t>
      </w:r>
      <w:proofErr w:type="spellEnd"/>
      <w:r w:rsidR="006F01F8">
        <w:rPr>
          <w:rStyle w:val="rynqvb"/>
          <w:rFonts w:ascii="Times New Roman" w:hAnsi="Times New Roman" w:cs="Times New Roman"/>
          <w:sz w:val="28"/>
          <w:szCs w:val="28"/>
        </w:rPr>
        <w:t>.</w:t>
      </w:r>
      <w:r w:rsidR="006F01F8" w:rsidRPr="006F01F8">
        <w:rPr>
          <w:rStyle w:val="hwtze"/>
          <w:rFonts w:ascii="Times New Roman" w:hAnsi="Times New Roman" w:cs="Times New Roman"/>
          <w:sz w:val="28"/>
          <w:szCs w:val="28"/>
        </w:rPr>
        <w:t xml:space="preserve"> </w:t>
      </w:r>
      <w:r w:rsidR="006F01F8">
        <w:rPr>
          <w:rStyle w:val="hwtze"/>
          <w:rFonts w:ascii="Times New Roman" w:hAnsi="Times New Roman" w:cs="Times New Roman"/>
          <w:sz w:val="28"/>
          <w:szCs w:val="28"/>
        </w:rPr>
        <w:t>2013-03-</w:t>
      </w:r>
      <w:r w:rsidR="006F01F8" w:rsidRPr="006F01F8">
        <w:rPr>
          <w:rStyle w:val="rynqvb"/>
          <w:rFonts w:ascii="Times New Roman" w:hAnsi="Times New Roman" w:cs="Times New Roman"/>
          <w:sz w:val="28"/>
          <w:szCs w:val="28"/>
        </w:rPr>
        <w:t>21.</w:t>
      </w:r>
      <w:r w:rsidR="006F01F8" w:rsidRPr="006F01F8">
        <w:rPr>
          <w:rStyle w:val="hwtze"/>
          <w:rFonts w:ascii="Times New Roman" w:hAnsi="Times New Roman" w:cs="Times New Roman"/>
          <w:sz w:val="28"/>
          <w:szCs w:val="28"/>
        </w:rPr>
        <w:t xml:space="preserve"> </w:t>
      </w:r>
      <w:r w:rsidR="006F01F8">
        <w:rPr>
          <w:rStyle w:val="rynqvb"/>
          <w:rFonts w:ascii="Times New Roman" w:hAnsi="Times New Roman" w:cs="Times New Roman"/>
          <w:sz w:val="28"/>
          <w:szCs w:val="28"/>
        </w:rPr>
        <w:t>–</w:t>
      </w:r>
      <w:r w:rsidR="006F01F8" w:rsidRPr="006F01F8">
        <w:rPr>
          <w:rStyle w:val="rynqvb"/>
          <w:rFonts w:ascii="Times New Roman" w:hAnsi="Times New Roman" w:cs="Times New Roman"/>
          <w:sz w:val="28"/>
          <w:szCs w:val="28"/>
        </w:rPr>
        <w:t xml:space="preserve"> М.</w:t>
      </w:r>
      <w:r w:rsidR="006F01F8">
        <w:rPr>
          <w:rStyle w:val="rynqvb"/>
          <w:rFonts w:ascii="Times New Roman" w:hAnsi="Times New Roman" w:cs="Times New Roman"/>
          <w:sz w:val="28"/>
          <w:szCs w:val="28"/>
        </w:rPr>
        <w:t>,</w:t>
      </w:r>
      <w:r w:rsidR="006F01F8" w:rsidRPr="006F01F8">
        <w:rPr>
          <w:rStyle w:val="rynqvb"/>
          <w:rFonts w:ascii="Times New Roman" w:hAnsi="Times New Roman" w:cs="Times New Roman"/>
          <w:sz w:val="28"/>
          <w:szCs w:val="28"/>
        </w:rPr>
        <w:t xml:space="preserve"> 2013. </w:t>
      </w:r>
      <w:r w:rsidR="006F01F8">
        <w:rPr>
          <w:rStyle w:val="rynqvb"/>
          <w:rFonts w:ascii="Times New Roman" w:hAnsi="Times New Roman" w:cs="Times New Roman"/>
          <w:sz w:val="28"/>
          <w:szCs w:val="28"/>
        </w:rPr>
        <w:t>–</w:t>
      </w:r>
      <w:r w:rsidR="006F01F8" w:rsidRPr="006F01F8">
        <w:rPr>
          <w:rStyle w:val="rynqvb"/>
          <w:rFonts w:ascii="Times New Roman" w:hAnsi="Times New Roman" w:cs="Times New Roman"/>
          <w:sz w:val="28"/>
          <w:szCs w:val="28"/>
        </w:rPr>
        <w:t xml:space="preserve"> 75 с</w:t>
      </w:r>
      <w:r w:rsidR="006F01F8">
        <w:rPr>
          <w:rStyle w:val="rynqvb"/>
          <w:rFonts w:ascii="Times New Roman" w:hAnsi="Times New Roman" w:cs="Times New Roman"/>
          <w:sz w:val="28"/>
          <w:szCs w:val="28"/>
        </w:rPr>
        <w:t>.</w:t>
      </w:r>
    </w:p>
    <w:p w14:paraId="01AD9899" w14:textId="0238B71A" w:rsidR="00A27930" w:rsidRPr="00882B79" w:rsidRDefault="00A27930" w:rsidP="008B53B9">
      <w:pPr>
        <w:pStyle w:val="Standard"/>
        <w:tabs>
          <w:tab w:val="left" w:pos="1134"/>
          <w:tab w:val="left" w:pos="1276"/>
        </w:tabs>
        <w:ind w:firstLine="709"/>
        <w:contextualSpacing/>
        <w:jc w:val="both"/>
        <w:rPr>
          <w:rFonts w:ascii="Times New Roman" w:hAnsi="Times New Roman" w:cs="Times New Roman"/>
          <w:color w:val="FF0000"/>
          <w:sz w:val="28"/>
          <w:szCs w:val="28"/>
        </w:rPr>
      </w:pPr>
      <w:r w:rsidRPr="00882B79">
        <w:rPr>
          <w:rFonts w:ascii="Times New Roman" w:hAnsi="Times New Roman" w:cs="Times New Roman"/>
          <w:sz w:val="28"/>
          <w:szCs w:val="28"/>
          <w:lang w:val="kk-KZ"/>
        </w:rPr>
        <w:t>2</w:t>
      </w:r>
      <w:r w:rsidR="00D1688C">
        <w:rPr>
          <w:rFonts w:ascii="Times New Roman" w:hAnsi="Times New Roman" w:cs="Times New Roman"/>
          <w:sz w:val="28"/>
          <w:szCs w:val="28"/>
          <w:lang w:val="kk-KZ"/>
        </w:rPr>
        <w:t>6</w:t>
      </w:r>
      <w:r w:rsidRPr="00882B79">
        <w:rPr>
          <w:rFonts w:ascii="Times New Roman" w:hAnsi="Times New Roman" w:cs="Times New Roman"/>
          <w:sz w:val="28"/>
          <w:szCs w:val="28"/>
          <w:lang w:val="kk-KZ"/>
        </w:rPr>
        <w:t xml:space="preserve"> </w:t>
      </w:r>
      <w:proofErr w:type="spellStart"/>
      <w:r w:rsidR="00882B79" w:rsidRPr="00882B79">
        <w:rPr>
          <w:rFonts w:ascii="Times New Roman" w:hAnsi="Times New Roman" w:cs="Times New Roman"/>
          <w:sz w:val="28"/>
          <w:szCs w:val="28"/>
        </w:rPr>
        <w:t>Мирсаяпов</w:t>
      </w:r>
      <w:proofErr w:type="spellEnd"/>
      <w:r w:rsidR="00882B79" w:rsidRPr="00882B79">
        <w:rPr>
          <w:rFonts w:ascii="Times New Roman" w:hAnsi="Times New Roman" w:cs="Times New Roman"/>
          <w:sz w:val="28"/>
          <w:szCs w:val="28"/>
        </w:rPr>
        <w:t xml:space="preserve"> И.Т., Попов А.О. Экспериментально-теоретические исследования работы</w:t>
      </w:r>
      <w:r w:rsidR="00882B79">
        <w:rPr>
          <w:rFonts w:ascii="Times New Roman" w:hAnsi="Times New Roman" w:cs="Times New Roman"/>
          <w:sz w:val="28"/>
          <w:szCs w:val="28"/>
        </w:rPr>
        <w:t xml:space="preserve"> </w:t>
      </w:r>
      <w:r w:rsidR="00882B79" w:rsidRPr="00882B79">
        <w:rPr>
          <w:rFonts w:ascii="Times New Roman" w:hAnsi="Times New Roman" w:cs="Times New Roman"/>
          <w:sz w:val="28"/>
          <w:szCs w:val="28"/>
        </w:rPr>
        <w:t xml:space="preserve">армированных грунтовых массивов // Известия КГАСУ. </w:t>
      </w:r>
      <w:r w:rsidR="00882B79">
        <w:rPr>
          <w:rFonts w:ascii="Times New Roman" w:hAnsi="Times New Roman" w:cs="Times New Roman"/>
          <w:sz w:val="28"/>
          <w:szCs w:val="28"/>
        </w:rPr>
        <w:t xml:space="preserve">– </w:t>
      </w:r>
      <w:r w:rsidR="00882B79" w:rsidRPr="00882B79">
        <w:rPr>
          <w:rFonts w:ascii="Times New Roman" w:hAnsi="Times New Roman" w:cs="Times New Roman"/>
          <w:sz w:val="28"/>
          <w:szCs w:val="28"/>
        </w:rPr>
        <w:t xml:space="preserve">2008. </w:t>
      </w:r>
      <w:r w:rsidR="00882B79">
        <w:rPr>
          <w:rFonts w:ascii="Times New Roman" w:hAnsi="Times New Roman" w:cs="Times New Roman"/>
          <w:sz w:val="28"/>
          <w:szCs w:val="28"/>
        </w:rPr>
        <w:t xml:space="preserve">– </w:t>
      </w:r>
      <w:r w:rsidR="00882B79" w:rsidRPr="00882B79">
        <w:rPr>
          <w:rFonts w:ascii="Times New Roman" w:hAnsi="Times New Roman" w:cs="Times New Roman"/>
          <w:sz w:val="28"/>
          <w:szCs w:val="28"/>
        </w:rPr>
        <w:t xml:space="preserve">№2(10). </w:t>
      </w:r>
      <w:r w:rsidR="00882B79">
        <w:rPr>
          <w:rFonts w:ascii="Times New Roman" w:hAnsi="Times New Roman" w:cs="Times New Roman"/>
          <w:sz w:val="28"/>
          <w:szCs w:val="28"/>
        </w:rPr>
        <w:t xml:space="preserve">– </w:t>
      </w:r>
      <w:r w:rsidR="00882B79" w:rsidRPr="00882B79">
        <w:rPr>
          <w:rFonts w:ascii="Times New Roman" w:hAnsi="Times New Roman" w:cs="Times New Roman"/>
          <w:sz w:val="28"/>
          <w:szCs w:val="28"/>
        </w:rPr>
        <w:t>С. 75</w:t>
      </w:r>
      <w:r w:rsidR="00882B79">
        <w:rPr>
          <w:rFonts w:ascii="Times New Roman" w:hAnsi="Times New Roman" w:cs="Times New Roman"/>
          <w:sz w:val="28"/>
          <w:szCs w:val="28"/>
        </w:rPr>
        <w:t>-</w:t>
      </w:r>
      <w:r w:rsidR="00882B79" w:rsidRPr="00882B79">
        <w:rPr>
          <w:rFonts w:ascii="Times New Roman" w:hAnsi="Times New Roman" w:cs="Times New Roman"/>
          <w:sz w:val="28"/>
          <w:szCs w:val="28"/>
        </w:rPr>
        <w:t>80.</w:t>
      </w:r>
    </w:p>
    <w:p w14:paraId="5A6A81B1" w14:textId="5A4FBD38" w:rsidR="00A27930" w:rsidRPr="00A27930" w:rsidRDefault="00A27930" w:rsidP="008B53B9">
      <w:pPr>
        <w:pStyle w:val="Standard"/>
        <w:tabs>
          <w:tab w:val="left" w:pos="1134"/>
          <w:tab w:val="left" w:pos="1276"/>
        </w:tabs>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2</w:t>
      </w:r>
      <w:r w:rsidR="00D1688C">
        <w:rPr>
          <w:rFonts w:ascii="Times New Roman" w:hAnsi="Times New Roman" w:cs="Times New Roman"/>
          <w:sz w:val="28"/>
          <w:szCs w:val="28"/>
          <w:lang w:val="kk-KZ"/>
        </w:rPr>
        <w:t>7</w:t>
      </w:r>
      <w:r>
        <w:rPr>
          <w:rFonts w:ascii="Times New Roman" w:hAnsi="Times New Roman" w:cs="Times New Roman"/>
          <w:sz w:val="28"/>
          <w:szCs w:val="28"/>
          <w:lang w:val="kk-KZ"/>
        </w:rPr>
        <w:t xml:space="preserve"> </w:t>
      </w:r>
      <w:r w:rsidRPr="00137BC3">
        <w:rPr>
          <w:rFonts w:ascii="Times New Roman" w:hAnsi="Times New Roman" w:cs="Times New Roman"/>
          <w:sz w:val="28"/>
          <w:szCs w:val="28"/>
        </w:rPr>
        <w:t>Черн</w:t>
      </w:r>
      <w:r w:rsidR="006F01F8">
        <w:rPr>
          <w:rFonts w:ascii="Times New Roman" w:hAnsi="Times New Roman" w:cs="Times New Roman"/>
          <w:sz w:val="28"/>
          <w:szCs w:val="28"/>
        </w:rPr>
        <w:t>ов М.</w:t>
      </w:r>
      <w:r w:rsidRPr="00137BC3">
        <w:rPr>
          <w:rFonts w:ascii="Times New Roman" w:hAnsi="Times New Roman" w:cs="Times New Roman"/>
          <w:sz w:val="28"/>
          <w:szCs w:val="28"/>
        </w:rPr>
        <w:t xml:space="preserve">А. Оценка эксплуатационной надежности конструкций </w:t>
      </w:r>
      <w:proofErr w:type="spellStart"/>
      <w:r w:rsidRPr="00137BC3">
        <w:rPr>
          <w:rFonts w:ascii="Times New Roman" w:hAnsi="Times New Roman" w:cs="Times New Roman"/>
          <w:sz w:val="28"/>
          <w:szCs w:val="28"/>
        </w:rPr>
        <w:t>бетонопленочных</w:t>
      </w:r>
      <w:proofErr w:type="spellEnd"/>
      <w:r w:rsidRPr="00137BC3">
        <w:rPr>
          <w:rFonts w:ascii="Times New Roman" w:hAnsi="Times New Roman" w:cs="Times New Roman"/>
          <w:sz w:val="28"/>
          <w:szCs w:val="28"/>
        </w:rPr>
        <w:t xml:space="preserve"> облицовок каналов // Известия вузов. Сев.-Кав. </w:t>
      </w:r>
      <w:r w:rsidR="006F01F8" w:rsidRPr="00137BC3">
        <w:rPr>
          <w:rFonts w:ascii="Times New Roman" w:hAnsi="Times New Roman" w:cs="Times New Roman"/>
          <w:sz w:val="28"/>
          <w:szCs w:val="28"/>
        </w:rPr>
        <w:t>Р</w:t>
      </w:r>
      <w:r w:rsidRPr="00137BC3">
        <w:rPr>
          <w:rFonts w:ascii="Times New Roman" w:hAnsi="Times New Roman" w:cs="Times New Roman"/>
          <w:sz w:val="28"/>
          <w:szCs w:val="28"/>
        </w:rPr>
        <w:t>егион</w:t>
      </w:r>
      <w:r w:rsidR="006F01F8">
        <w:rPr>
          <w:rFonts w:ascii="Times New Roman" w:hAnsi="Times New Roman" w:cs="Times New Roman"/>
          <w:sz w:val="28"/>
          <w:szCs w:val="28"/>
        </w:rPr>
        <w:t>.</w:t>
      </w:r>
      <w:r w:rsidRPr="00137BC3">
        <w:rPr>
          <w:rFonts w:ascii="Times New Roman" w:hAnsi="Times New Roman" w:cs="Times New Roman"/>
          <w:sz w:val="28"/>
          <w:szCs w:val="28"/>
        </w:rPr>
        <w:t xml:space="preserve"> Техн. науки. </w:t>
      </w:r>
      <w:r w:rsidR="006F01F8">
        <w:rPr>
          <w:rFonts w:ascii="Times New Roman" w:hAnsi="Times New Roman" w:cs="Times New Roman"/>
          <w:sz w:val="28"/>
          <w:szCs w:val="28"/>
        </w:rPr>
        <w:t>–</w:t>
      </w:r>
      <w:r w:rsidRPr="00137BC3">
        <w:rPr>
          <w:rFonts w:ascii="Times New Roman" w:hAnsi="Times New Roman" w:cs="Times New Roman"/>
          <w:sz w:val="28"/>
          <w:szCs w:val="28"/>
        </w:rPr>
        <w:t xml:space="preserve"> 2011. </w:t>
      </w:r>
      <w:r w:rsidR="006F01F8">
        <w:rPr>
          <w:rFonts w:ascii="Times New Roman" w:hAnsi="Times New Roman" w:cs="Times New Roman"/>
          <w:sz w:val="28"/>
          <w:szCs w:val="28"/>
        </w:rPr>
        <w:t>–</w:t>
      </w:r>
      <w:r w:rsidRPr="00137BC3">
        <w:rPr>
          <w:rFonts w:ascii="Times New Roman" w:hAnsi="Times New Roman" w:cs="Times New Roman"/>
          <w:sz w:val="28"/>
          <w:szCs w:val="28"/>
        </w:rPr>
        <w:t xml:space="preserve"> №1. </w:t>
      </w:r>
      <w:r w:rsidR="006F01F8">
        <w:rPr>
          <w:rFonts w:ascii="Times New Roman" w:hAnsi="Times New Roman" w:cs="Times New Roman"/>
          <w:sz w:val="28"/>
          <w:szCs w:val="28"/>
        </w:rPr>
        <w:t>–</w:t>
      </w:r>
      <w:r w:rsidRPr="00137BC3">
        <w:rPr>
          <w:rFonts w:ascii="Times New Roman" w:hAnsi="Times New Roman" w:cs="Times New Roman"/>
          <w:sz w:val="28"/>
          <w:szCs w:val="28"/>
        </w:rPr>
        <w:t xml:space="preserve"> С. 136-139.</w:t>
      </w:r>
    </w:p>
    <w:p w14:paraId="2F767480" w14:textId="66798156" w:rsidR="00A27930" w:rsidRPr="009C2AC4" w:rsidRDefault="009C2AC4" w:rsidP="008B53B9">
      <w:pPr>
        <w:pStyle w:val="Standard"/>
        <w:tabs>
          <w:tab w:val="left" w:pos="1134"/>
          <w:tab w:val="left" w:pos="1276"/>
        </w:tabs>
        <w:ind w:firstLine="709"/>
        <w:contextualSpacing/>
        <w:jc w:val="both"/>
        <w:rPr>
          <w:rFonts w:ascii="Times New Roman" w:hAnsi="Times New Roman" w:cs="Times New Roman"/>
          <w:sz w:val="28"/>
          <w:szCs w:val="28"/>
        </w:rPr>
      </w:pPr>
      <w:r w:rsidRPr="009C2AC4">
        <w:rPr>
          <w:rFonts w:ascii="Times New Roman" w:hAnsi="Times New Roman" w:cs="Times New Roman"/>
          <w:sz w:val="28"/>
          <w:szCs w:val="28"/>
        </w:rPr>
        <w:t>2</w:t>
      </w:r>
      <w:r w:rsidR="00D1688C">
        <w:rPr>
          <w:rFonts w:ascii="Times New Roman" w:hAnsi="Times New Roman" w:cs="Times New Roman"/>
          <w:sz w:val="28"/>
          <w:szCs w:val="28"/>
        </w:rPr>
        <w:t>8</w:t>
      </w:r>
      <w:r w:rsidR="00A27930">
        <w:rPr>
          <w:rFonts w:ascii="Times New Roman" w:hAnsi="Times New Roman" w:cs="Times New Roman"/>
          <w:sz w:val="28"/>
          <w:szCs w:val="28"/>
          <w:lang w:val="kk-KZ"/>
        </w:rPr>
        <w:t xml:space="preserve"> </w:t>
      </w:r>
      <w:r w:rsidR="00A27930" w:rsidRPr="00137BC3">
        <w:rPr>
          <w:rFonts w:ascii="Times New Roman" w:hAnsi="Times New Roman" w:cs="Times New Roman"/>
          <w:sz w:val="28"/>
          <w:szCs w:val="28"/>
        </w:rPr>
        <w:t>Чернов</w:t>
      </w:r>
      <w:r w:rsidR="006F01F8">
        <w:rPr>
          <w:rFonts w:ascii="Times New Roman" w:hAnsi="Times New Roman" w:cs="Times New Roman"/>
          <w:sz w:val="28"/>
          <w:szCs w:val="28"/>
        </w:rPr>
        <w:t xml:space="preserve"> М.</w:t>
      </w:r>
      <w:r w:rsidR="00A27930" w:rsidRPr="00137BC3">
        <w:rPr>
          <w:rFonts w:ascii="Times New Roman" w:hAnsi="Times New Roman" w:cs="Times New Roman"/>
          <w:sz w:val="28"/>
          <w:szCs w:val="28"/>
        </w:rPr>
        <w:t>А. Обоснование противофильтрационной эффективности облицовок каналов с применением полимерных материалов // И</w:t>
      </w:r>
      <w:r w:rsidR="006F01F8">
        <w:rPr>
          <w:rFonts w:ascii="Times New Roman" w:hAnsi="Times New Roman" w:cs="Times New Roman"/>
          <w:sz w:val="28"/>
          <w:szCs w:val="28"/>
        </w:rPr>
        <w:t>звестия вузов. Сев.-Кав. Регион</w:t>
      </w:r>
      <w:r w:rsidR="006F01F8" w:rsidRPr="009C2AC4">
        <w:rPr>
          <w:rFonts w:ascii="Times New Roman" w:hAnsi="Times New Roman" w:cs="Times New Roman"/>
          <w:sz w:val="28"/>
          <w:szCs w:val="28"/>
        </w:rPr>
        <w:t>.</w:t>
      </w:r>
      <w:r w:rsidR="00A27930" w:rsidRPr="009C2AC4">
        <w:rPr>
          <w:rFonts w:ascii="Times New Roman" w:hAnsi="Times New Roman" w:cs="Times New Roman"/>
          <w:sz w:val="28"/>
          <w:szCs w:val="28"/>
        </w:rPr>
        <w:t xml:space="preserve"> </w:t>
      </w:r>
      <w:r w:rsidR="00A27930" w:rsidRPr="00137BC3">
        <w:rPr>
          <w:rFonts w:ascii="Times New Roman" w:hAnsi="Times New Roman" w:cs="Times New Roman"/>
          <w:sz w:val="28"/>
          <w:szCs w:val="28"/>
        </w:rPr>
        <w:t>Техн</w:t>
      </w:r>
      <w:r w:rsidR="00A27930" w:rsidRPr="009C2AC4">
        <w:rPr>
          <w:rFonts w:ascii="Times New Roman" w:hAnsi="Times New Roman" w:cs="Times New Roman"/>
          <w:sz w:val="28"/>
          <w:szCs w:val="28"/>
        </w:rPr>
        <w:t xml:space="preserve">. </w:t>
      </w:r>
      <w:r w:rsidR="00A27930" w:rsidRPr="00137BC3">
        <w:rPr>
          <w:rFonts w:ascii="Times New Roman" w:hAnsi="Times New Roman" w:cs="Times New Roman"/>
          <w:sz w:val="28"/>
          <w:szCs w:val="28"/>
        </w:rPr>
        <w:t>науки</w:t>
      </w:r>
      <w:r w:rsidR="00A27930" w:rsidRPr="009C2AC4">
        <w:rPr>
          <w:rFonts w:ascii="Times New Roman" w:hAnsi="Times New Roman" w:cs="Times New Roman"/>
          <w:sz w:val="28"/>
          <w:szCs w:val="28"/>
        </w:rPr>
        <w:t xml:space="preserve">. </w:t>
      </w:r>
      <w:r w:rsidR="006F01F8" w:rsidRPr="009C2AC4">
        <w:rPr>
          <w:rFonts w:ascii="Times New Roman" w:hAnsi="Times New Roman" w:cs="Times New Roman"/>
          <w:sz w:val="28"/>
          <w:szCs w:val="28"/>
        </w:rPr>
        <w:t>–</w:t>
      </w:r>
      <w:r w:rsidR="00A27930" w:rsidRPr="009C2AC4">
        <w:rPr>
          <w:rFonts w:ascii="Times New Roman" w:hAnsi="Times New Roman" w:cs="Times New Roman"/>
          <w:sz w:val="28"/>
          <w:szCs w:val="28"/>
        </w:rPr>
        <w:t xml:space="preserve"> 2011. </w:t>
      </w:r>
      <w:r w:rsidR="006F01F8" w:rsidRPr="009C2AC4">
        <w:rPr>
          <w:rFonts w:ascii="Times New Roman" w:hAnsi="Times New Roman" w:cs="Times New Roman"/>
          <w:sz w:val="28"/>
          <w:szCs w:val="28"/>
        </w:rPr>
        <w:t>–</w:t>
      </w:r>
      <w:r w:rsidR="006F01F8">
        <w:rPr>
          <w:rFonts w:ascii="Times New Roman" w:hAnsi="Times New Roman" w:cs="Times New Roman"/>
          <w:sz w:val="28"/>
          <w:szCs w:val="28"/>
        </w:rPr>
        <w:t xml:space="preserve"> </w:t>
      </w:r>
      <w:r w:rsidR="00A27930" w:rsidRPr="009C2AC4">
        <w:rPr>
          <w:rFonts w:ascii="Times New Roman" w:hAnsi="Times New Roman" w:cs="Times New Roman"/>
          <w:sz w:val="28"/>
          <w:szCs w:val="28"/>
        </w:rPr>
        <w:t xml:space="preserve">№2. </w:t>
      </w:r>
      <w:r w:rsidR="006F01F8" w:rsidRPr="009C2AC4">
        <w:rPr>
          <w:rFonts w:ascii="Times New Roman" w:hAnsi="Times New Roman" w:cs="Times New Roman"/>
          <w:sz w:val="28"/>
          <w:szCs w:val="28"/>
        </w:rPr>
        <w:t>–</w:t>
      </w:r>
      <w:r w:rsidR="00A27930" w:rsidRPr="009C2AC4">
        <w:rPr>
          <w:rFonts w:ascii="Times New Roman" w:hAnsi="Times New Roman" w:cs="Times New Roman"/>
          <w:sz w:val="28"/>
          <w:szCs w:val="28"/>
        </w:rPr>
        <w:t xml:space="preserve"> </w:t>
      </w:r>
      <w:r w:rsidR="00A27930" w:rsidRPr="00137BC3">
        <w:rPr>
          <w:rFonts w:ascii="Times New Roman" w:hAnsi="Times New Roman" w:cs="Times New Roman"/>
          <w:sz w:val="28"/>
          <w:szCs w:val="28"/>
        </w:rPr>
        <w:t>С</w:t>
      </w:r>
      <w:r w:rsidR="00A27930" w:rsidRPr="009C2AC4">
        <w:rPr>
          <w:rFonts w:ascii="Times New Roman" w:hAnsi="Times New Roman" w:cs="Times New Roman"/>
          <w:sz w:val="28"/>
          <w:szCs w:val="28"/>
        </w:rPr>
        <w:t>. 108-114.</w:t>
      </w:r>
    </w:p>
    <w:p w14:paraId="5A217717" w14:textId="4165B80B" w:rsidR="00A27930" w:rsidRPr="00A27930" w:rsidRDefault="00D1688C" w:rsidP="008B53B9">
      <w:pPr>
        <w:pStyle w:val="Standard"/>
        <w:tabs>
          <w:tab w:val="left" w:pos="1134"/>
          <w:tab w:val="left" w:pos="1276"/>
        </w:tabs>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29</w:t>
      </w:r>
      <w:r w:rsidR="002C2E81" w:rsidRPr="00426EF0">
        <w:rPr>
          <w:rFonts w:ascii="Times New Roman" w:hAnsi="Times New Roman" w:cs="Times New Roman"/>
          <w:sz w:val="28"/>
          <w:szCs w:val="28"/>
        </w:rPr>
        <w:t xml:space="preserve"> </w:t>
      </w:r>
      <w:bookmarkStart w:id="172" w:name="lit23"/>
      <w:proofErr w:type="spellStart"/>
      <w:r w:rsidR="002D0DFB" w:rsidRPr="00137BC3">
        <w:rPr>
          <w:rFonts w:ascii="Times New Roman" w:hAnsi="Times New Roman" w:cs="Times New Roman"/>
          <w:sz w:val="28"/>
          <w:szCs w:val="28"/>
          <w:lang w:val="en-US"/>
        </w:rPr>
        <w:t>Valtseva</w:t>
      </w:r>
      <w:proofErr w:type="spellEnd"/>
      <w:r w:rsidR="002D0DFB" w:rsidRPr="00426EF0">
        <w:rPr>
          <w:rFonts w:ascii="Times New Roman" w:hAnsi="Times New Roman" w:cs="Times New Roman"/>
          <w:sz w:val="28"/>
          <w:szCs w:val="28"/>
        </w:rPr>
        <w:t xml:space="preserve"> </w:t>
      </w:r>
      <w:r w:rsidR="002D0DFB" w:rsidRPr="00137BC3">
        <w:rPr>
          <w:rFonts w:ascii="Times New Roman" w:hAnsi="Times New Roman" w:cs="Times New Roman"/>
          <w:sz w:val="28"/>
          <w:szCs w:val="28"/>
          <w:lang w:val="en-US"/>
        </w:rPr>
        <w:t>T</w:t>
      </w:r>
      <w:r w:rsidR="002D0DFB" w:rsidRPr="00426EF0">
        <w:rPr>
          <w:rFonts w:ascii="Times New Roman" w:hAnsi="Times New Roman" w:cs="Times New Roman"/>
          <w:sz w:val="28"/>
          <w:szCs w:val="28"/>
        </w:rPr>
        <w:t>.</w:t>
      </w:r>
      <w:r w:rsidR="002D0DFB" w:rsidRPr="00137BC3">
        <w:rPr>
          <w:rFonts w:ascii="Times New Roman" w:hAnsi="Times New Roman" w:cs="Times New Roman"/>
          <w:sz w:val="28"/>
          <w:szCs w:val="28"/>
          <w:lang w:val="en-US"/>
        </w:rPr>
        <w:t>U</w:t>
      </w:r>
      <w:r w:rsidR="002D0DFB" w:rsidRPr="00426EF0">
        <w:rPr>
          <w:rFonts w:ascii="Times New Roman" w:hAnsi="Times New Roman" w:cs="Times New Roman"/>
          <w:sz w:val="28"/>
          <w:szCs w:val="28"/>
        </w:rPr>
        <w:t xml:space="preserve">., </w:t>
      </w:r>
      <w:r w:rsidR="002D0DFB" w:rsidRPr="00137BC3">
        <w:rPr>
          <w:rFonts w:ascii="Times New Roman" w:hAnsi="Times New Roman" w:cs="Times New Roman"/>
          <w:sz w:val="28"/>
          <w:szCs w:val="28"/>
          <w:lang w:val="en-US"/>
        </w:rPr>
        <w:t>Kudryavtsev</w:t>
      </w:r>
      <w:r w:rsidR="002D0DFB" w:rsidRPr="00426EF0">
        <w:rPr>
          <w:rFonts w:ascii="Times New Roman" w:hAnsi="Times New Roman" w:cs="Times New Roman"/>
          <w:sz w:val="28"/>
          <w:szCs w:val="28"/>
        </w:rPr>
        <w:t xml:space="preserve"> </w:t>
      </w:r>
      <w:r w:rsidR="002D0DFB" w:rsidRPr="00137BC3">
        <w:rPr>
          <w:rFonts w:ascii="Times New Roman" w:hAnsi="Times New Roman" w:cs="Times New Roman"/>
          <w:sz w:val="28"/>
          <w:szCs w:val="28"/>
          <w:lang w:val="en-US"/>
        </w:rPr>
        <w:t>S</w:t>
      </w:r>
      <w:r w:rsidR="002D0DFB" w:rsidRPr="00426EF0">
        <w:rPr>
          <w:rFonts w:ascii="Times New Roman" w:hAnsi="Times New Roman" w:cs="Times New Roman"/>
          <w:sz w:val="28"/>
          <w:szCs w:val="28"/>
        </w:rPr>
        <w:t>.</w:t>
      </w:r>
      <w:r w:rsidR="002D0DFB" w:rsidRPr="00137BC3">
        <w:rPr>
          <w:rFonts w:ascii="Times New Roman" w:hAnsi="Times New Roman" w:cs="Times New Roman"/>
          <w:sz w:val="28"/>
          <w:szCs w:val="28"/>
          <w:lang w:val="en-US"/>
        </w:rPr>
        <w:t>A</w:t>
      </w:r>
      <w:r w:rsidR="002D0DFB" w:rsidRPr="00426EF0">
        <w:rPr>
          <w:rFonts w:ascii="Times New Roman" w:hAnsi="Times New Roman" w:cs="Times New Roman"/>
          <w:sz w:val="28"/>
          <w:szCs w:val="28"/>
        </w:rPr>
        <w:t xml:space="preserve">., </w:t>
      </w:r>
      <w:proofErr w:type="spellStart"/>
      <w:r w:rsidR="002D0DFB" w:rsidRPr="00137BC3">
        <w:rPr>
          <w:rFonts w:ascii="Times New Roman" w:hAnsi="Times New Roman" w:cs="Times New Roman"/>
          <w:sz w:val="28"/>
          <w:szCs w:val="28"/>
          <w:lang w:val="en-US"/>
        </w:rPr>
        <w:t>Berestyanyy</w:t>
      </w:r>
      <w:proofErr w:type="spellEnd"/>
      <w:r w:rsidR="002D0DFB" w:rsidRPr="00426EF0">
        <w:rPr>
          <w:rFonts w:ascii="Times New Roman" w:hAnsi="Times New Roman" w:cs="Times New Roman"/>
          <w:sz w:val="28"/>
          <w:szCs w:val="28"/>
        </w:rPr>
        <w:t xml:space="preserve"> </w:t>
      </w:r>
      <w:r w:rsidR="002D0DFB" w:rsidRPr="00137BC3">
        <w:rPr>
          <w:rFonts w:ascii="Times New Roman" w:hAnsi="Times New Roman" w:cs="Times New Roman"/>
          <w:sz w:val="28"/>
          <w:szCs w:val="28"/>
          <w:lang w:val="en-US"/>
        </w:rPr>
        <w:t>U</w:t>
      </w:r>
      <w:r w:rsidR="002D0DFB" w:rsidRPr="00426EF0">
        <w:rPr>
          <w:rFonts w:ascii="Times New Roman" w:hAnsi="Times New Roman" w:cs="Times New Roman"/>
          <w:sz w:val="28"/>
          <w:szCs w:val="28"/>
        </w:rPr>
        <w:t>.</w:t>
      </w:r>
      <w:r w:rsidR="002D0DFB" w:rsidRPr="00137BC3">
        <w:rPr>
          <w:rFonts w:ascii="Times New Roman" w:hAnsi="Times New Roman" w:cs="Times New Roman"/>
          <w:sz w:val="28"/>
          <w:szCs w:val="28"/>
          <w:lang w:val="en-US"/>
        </w:rPr>
        <w:t>B</w:t>
      </w:r>
      <w:r w:rsidR="002D0DFB" w:rsidRPr="00426EF0">
        <w:rPr>
          <w:rFonts w:ascii="Times New Roman" w:hAnsi="Times New Roman" w:cs="Times New Roman"/>
          <w:sz w:val="28"/>
          <w:szCs w:val="28"/>
        </w:rPr>
        <w:t>.</w:t>
      </w:r>
      <w:r w:rsidR="001D50C5" w:rsidRPr="00426EF0">
        <w:rPr>
          <w:rFonts w:ascii="Times New Roman" w:hAnsi="Times New Roman" w:cs="Times New Roman"/>
          <w:sz w:val="28"/>
          <w:szCs w:val="28"/>
        </w:rPr>
        <w:t xml:space="preserve"> </w:t>
      </w:r>
      <w:r w:rsidR="001D50C5">
        <w:rPr>
          <w:rFonts w:ascii="Times New Roman" w:hAnsi="Times New Roman" w:cs="Times New Roman"/>
          <w:sz w:val="28"/>
          <w:szCs w:val="28"/>
          <w:lang w:val="en-US"/>
        </w:rPr>
        <w:t>et</w:t>
      </w:r>
      <w:r w:rsidR="001D50C5" w:rsidRPr="00426EF0">
        <w:rPr>
          <w:rFonts w:ascii="Times New Roman" w:hAnsi="Times New Roman" w:cs="Times New Roman"/>
          <w:sz w:val="28"/>
          <w:szCs w:val="28"/>
        </w:rPr>
        <w:t xml:space="preserve"> </w:t>
      </w:r>
      <w:r w:rsidR="001D50C5">
        <w:rPr>
          <w:rFonts w:ascii="Times New Roman" w:hAnsi="Times New Roman" w:cs="Times New Roman"/>
          <w:sz w:val="28"/>
          <w:szCs w:val="28"/>
          <w:lang w:val="en-US"/>
        </w:rPr>
        <w:t>al</w:t>
      </w:r>
      <w:r w:rsidR="001D50C5" w:rsidRPr="00426EF0">
        <w:rPr>
          <w:rFonts w:ascii="Times New Roman" w:hAnsi="Times New Roman" w:cs="Times New Roman"/>
          <w:sz w:val="28"/>
          <w:szCs w:val="28"/>
        </w:rPr>
        <w:t>.</w:t>
      </w:r>
      <w:r w:rsidR="002D0DFB" w:rsidRPr="00426EF0">
        <w:rPr>
          <w:rFonts w:ascii="Times New Roman" w:hAnsi="Times New Roman" w:cs="Times New Roman"/>
          <w:sz w:val="28"/>
          <w:szCs w:val="28"/>
        </w:rPr>
        <w:t xml:space="preserve"> </w:t>
      </w:r>
      <w:r w:rsidR="002D0DFB" w:rsidRPr="00137BC3">
        <w:rPr>
          <w:rFonts w:ascii="Times New Roman" w:hAnsi="Times New Roman" w:cs="Times New Roman"/>
          <w:sz w:val="28"/>
          <w:szCs w:val="28"/>
          <w:lang w:val="en-US"/>
        </w:rPr>
        <w:t xml:space="preserve">Practice of use of positive properties of geosynthetic materials on building objects in severe climatic conditions of the </w:t>
      </w:r>
      <w:r w:rsidR="006F01F8" w:rsidRPr="00137BC3">
        <w:rPr>
          <w:rFonts w:ascii="Times New Roman" w:hAnsi="Times New Roman" w:cs="Times New Roman"/>
          <w:sz w:val="28"/>
          <w:szCs w:val="28"/>
          <w:lang w:val="en-US"/>
        </w:rPr>
        <w:t>far e</w:t>
      </w:r>
      <w:r w:rsidR="002D0DFB" w:rsidRPr="00137BC3">
        <w:rPr>
          <w:rFonts w:ascii="Times New Roman" w:hAnsi="Times New Roman" w:cs="Times New Roman"/>
          <w:sz w:val="28"/>
          <w:szCs w:val="28"/>
          <w:lang w:val="en-US"/>
        </w:rPr>
        <w:t>ast of Russia</w:t>
      </w:r>
      <w:r w:rsidR="006F01F8" w:rsidRPr="006F01F8">
        <w:rPr>
          <w:rFonts w:ascii="Times New Roman" w:hAnsi="Times New Roman" w:cs="Times New Roman"/>
          <w:sz w:val="28"/>
          <w:szCs w:val="28"/>
          <w:lang w:val="en-US"/>
        </w:rPr>
        <w:t xml:space="preserve"> // </w:t>
      </w:r>
      <w:r w:rsidR="006F01F8">
        <w:rPr>
          <w:rFonts w:ascii="Times New Roman" w:hAnsi="Times New Roman" w:cs="Times New Roman"/>
          <w:sz w:val="28"/>
          <w:szCs w:val="28"/>
          <w:lang w:val="en-US"/>
        </w:rPr>
        <w:t xml:space="preserve">Procced. </w:t>
      </w:r>
      <w:r w:rsidR="006F01F8" w:rsidRPr="006F01F8">
        <w:rPr>
          <w:rFonts w:ascii="Times New Roman" w:hAnsi="Times New Roman" w:cs="Times New Roman"/>
          <w:sz w:val="28"/>
          <w:szCs w:val="28"/>
          <w:lang w:val="en-US"/>
        </w:rPr>
        <w:t xml:space="preserve">the 1st </w:t>
      </w:r>
      <w:proofErr w:type="spellStart"/>
      <w:r w:rsidR="006F01F8" w:rsidRPr="006F01F8">
        <w:rPr>
          <w:rFonts w:ascii="Times New Roman" w:hAnsi="Times New Roman" w:cs="Times New Roman"/>
          <w:sz w:val="28"/>
          <w:szCs w:val="28"/>
          <w:lang w:val="en-US"/>
        </w:rPr>
        <w:t>internat</w:t>
      </w:r>
      <w:r w:rsidR="006F01F8">
        <w:rPr>
          <w:rFonts w:ascii="Times New Roman" w:hAnsi="Times New Roman" w:cs="Times New Roman"/>
          <w:sz w:val="28"/>
          <w:szCs w:val="28"/>
          <w:lang w:val="en-US"/>
        </w:rPr>
        <w:t>.</w:t>
      </w:r>
      <w:proofErr w:type="spellEnd"/>
      <w:r w:rsidR="006F01F8" w:rsidRPr="006F01F8">
        <w:rPr>
          <w:rFonts w:ascii="Times New Roman" w:hAnsi="Times New Roman" w:cs="Times New Roman"/>
          <w:sz w:val="28"/>
          <w:szCs w:val="28"/>
          <w:lang w:val="en-US"/>
        </w:rPr>
        <w:t xml:space="preserve"> conf</w:t>
      </w:r>
      <w:r w:rsidR="006F01F8">
        <w:rPr>
          <w:rFonts w:ascii="Times New Roman" w:hAnsi="Times New Roman" w:cs="Times New Roman"/>
          <w:sz w:val="28"/>
          <w:szCs w:val="28"/>
          <w:lang w:val="en-US"/>
        </w:rPr>
        <w:t>.</w:t>
      </w:r>
      <w:r w:rsidR="006F01F8" w:rsidRPr="006F01F8">
        <w:rPr>
          <w:rFonts w:ascii="Times New Roman" w:hAnsi="Times New Roman" w:cs="Times New Roman"/>
          <w:sz w:val="28"/>
          <w:szCs w:val="28"/>
          <w:lang w:val="en-US"/>
        </w:rPr>
        <w:t xml:space="preserve"> On New Developments in Geoenvironmental and Geotechnical Engineering</w:t>
      </w:r>
      <w:r w:rsidR="006F01F8">
        <w:rPr>
          <w:rFonts w:ascii="Times New Roman" w:hAnsi="Times New Roman" w:cs="Times New Roman"/>
          <w:sz w:val="28"/>
          <w:szCs w:val="28"/>
          <w:lang w:val="en-US"/>
        </w:rPr>
        <w:t xml:space="preserve">. – </w:t>
      </w:r>
      <w:r w:rsidR="006F01F8" w:rsidRPr="006F01F8">
        <w:rPr>
          <w:rFonts w:ascii="Times New Roman" w:hAnsi="Times New Roman" w:cs="Times New Roman"/>
          <w:sz w:val="28"/>
          <w:szCs w:val="28"/>
          <w:lang w:val="en-US"/>
        </w:rPr>
        <w:t>Incheon</w:t>
      </w:r>
      <w:r w:rsidR="006F01F8">
        <w:rPr>
          <w:rFonts w:ascii="Times New Roman" w:hAnsi="Times New Roman" w:cs="Times New Roman"/>
          <w:sz w:val="28"/>
          <w:szCs w:val="28"/>
          <w:lang w:val="en-US"/>
        </w:rPr>
        <w:t xml:space="preserve">: </w:t>
      </w:r>
      <w:r w:rsidR="006F01F8" w:rsidRPr="006F01F8">
        <w:rPr>
          <w:rFonts w:ascii="Times New Roman" w:hAnsi="Times New Roman" w:cs="Times New Roman"/>
          <w:sz w:val="28"/>
          <w:szCs w:val="28"/>
          <w:lang w:val="en-US"/>
        </w:rPr>
        <w:t xml:space="preserve">University of Incheon, </w:t>
      </w:r>
      <w:r w:rsidR="006F01F8">
        <w:rPr>
          <w:rFonts w:ascii="Times New Roman" w:hAnsi="Times New Roman" w:cs="Times New Roman"/>
          <w:sz w:val="28"/>
          <w:szCs w:val="28"/>
          <w:lang w:val="en-US"/>
        </w:rPr>
        <w:t>2006. – P.</w:t>
      </w:r>
      <w:r w:rsidR="006F01F8" w:rsidRPr="006F01F8">
        <w:rPr>
          <w:rFonts w:ascii="Times New Roman" w:hAnsi="Times New Roman" w:cs="Times New Roman"/>
          <w:sz w:val="28"/>
          <w:szCs w:val="28"/>
          <w:lang w:val="en-US"/>
        </w:rPr>
        <w:t xml:space="preserve"> 423</w:t>
      </w:r>
      <w:r w:rsidR="006F01F8">
        <w:rPr>
          <w:rFonts w:ascii="Times New Roman" w:hAnsi="Times New Roman" w:cs="Times New Roman"/>
          <w:sz w:val="28"/>
          <w:szCs w:val="28"/>
          <w:lang w:val="en-US"/>
        </w:rPr>
        <w:t>-</w:t>
      </w:r>
      <w:r w:rsidR="006F01F8" w:rsidRPr="006F01F8">
        <w:rPr>
          <w:rFonts w:ascii="Times New Roman" w:hAnsi="Times New Roman" w:cs="Times New Roman"/>
          <w:sz w:val="28"/>
          <w:szCs w:val="28"/>
          <w:lang w:val="en-US"/>
        </w:rPr>
        <w:t>427.</w:t>
      </w:r>
      <w:bookmarkEnd w:id="172"/>
    </w:p>
    <w:p w14:paraId="49A0C245" w14:textId="27FF56E4" w:rsidR="00A27930" w:rsidRPr="00A27930" w:rsidRDefault="00A27930" w:rsidP="008B53B9">
      <w:pPr>
        <w:pStyle w:val="Standard"/>
        <w:tabs>
          <w:tab w:val="left" w:pos="1134"/>
          <w:tab w:val="left" w:pos="1276"/>
        </w:tabs>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3</w:t>
      </w:r>
      <w:r w:rsidR="00D1688C">
        <w:rPr>
          <w:rFonts w:ascii="Times New Roman" w:hAnsi="Times New Roman" w:cs="Times New Roman"/>
          <w:sz w:val="28"/>
          <w:szCs w:val="28"/>
          <w:lang w:val="kk-KZ"/>
        </w:rPr>
        <w:t>0</w:t>
      </w:r>
      <w:r>
        <w:rPr>
          <w:rFonts w:ascii="Times New Roman" w:hAnsi="Times New Roman" w:cs="Times New Roman"/>
          <w:sz w:val="28"/>
          <w:szCs w:val="28"/>
          <w:lang w:val="kk-KZ"/>
        </w:rPr>
        <w:t xml:space="preserve"> </w:t>
      </w:r>
      <w:r w:rsidRPr="00137BC3">
        <w:rPr>
          <w:rFonts w:ascii="Times New Roman" w:hAnsi="Times New Roman" w:cs="Times New Roman"/>
          <w:sz w:val="28"/>
          <w:szCs w:val="28"/>
          <w:lang w:val="en-US"/>
        </w:rPr>
        <w:t>Li M</w:t>
      </w:r>
      <w:r w:rsidR="001D50C5">
        <w:rPr>
          <w:rFonts w:ascii="Times New Roman" w:hAnsi="Times New Roman" w:cs="Times New Roman"/>
          <w:sz w:val="28"/>
          <w:szCs w:val="28"/>
          <w:lang w:val="en-US"/>
        </w:rPr>
        <w:t>.</w:t>
      </w:r>
      <w:r w:rsidRPr="00137BC3">
        <w:rPr>
          <w:rFonts w:ascii="Times New Roman" w:hAnsi="Times New Roman" w:cs="Times New Roman"/>
          <w:sz w:val="28"/>
          <w:szCs w:val="28"/>
          <w:lang w:val="en-US"/>
        </w:rPr>
        <w:t>, He H</w:t>
      </w:r>
      <w:r w:rsidR="001D50C5">
        <w:rPr>
          <w:rFonts w:ascii="Times New Roman" w:hAnsi="Times New Roman" w:cs="Times New Roman"/>
          <w:sz w:val="28"/>
          <w:szCs w:val="28"/>
          <w:lang w:val="en-US"/>
        </w:rPr>
        <w:t>.</w:t>
      </w:r>
      <w:r w:rsidRPr="00137BC3">
        <w:rPr>
          <w:rFonts w:ascii="Times New Roman" w:hAnsi="Times New Roman" w:cs="Times New Roman"/>
          <w:sz w:val="28"/>
          <w:szCs w:val="28"/>
          <w:lang w:val="en-US"/>
        </w:rPr>
        <w:t xml:space="preserve">, </w:t>
      </w:r>
      <w:proofErr w:type="spellStart"/>
      <w:r w:rsidRPr="00137BC3">
        <w:rPr>
          <w:rFonts w:ascii="Times New Roman" w:hAnsi="Times New Roman" w:cs="Times New Roman"/>
          <w:sz w:val="28"/>
          <w:szCs w:val="28"/>
          <w:lang w:val="en-US"/>
        </w:rPr>
        <w:t>Senetakis</w:t>
      </w:r>
      <w:proofErr w:type="spellEnd"/>
      <w:r w:rsidRPr="00137BC3">
        <w:rPr>
          <w:rFonts w:ascii="Times New Roman" w:hAnsi="Times New Roman" w:cs="Times New Roman"/>
          <w:sz w:val="28"/>
          <w:szCs w:val="28"/>
          <w:lang w:val="en-US"/>
        </w:rPr>
        <w:t xml:space="preserve"> K</w:t>
      </w:r>
      <w:r w:rsidR="001D50C5">
        <w:rPr>
          <w:rFonts w:ascii="Times New Roman" w:hAnsi="Times New Roman" w:cs="Times New Roman"/>
          <w:sz w:val="28"/>
          <w:szCs w:val="28"/>
          <w:lang w:val="en-US"/>
        </w:rPr>
        <w:t>.</w:t>
      </w:r>
      <w:r w:rsidRPr="00137BC3">
        <w:rPr>
          <w:rFonts w:ascii="Times New Roman" w:hAnsi="Times New Roman" w:cs="Times New Roman"/>
          <w:sz w:val="28"/>
          <w:szCs w:val="28"/>
          <w:lang w:val="en-US"/>
        </w:rPr>
        <w:t xml:space="preserve"> Behavior of carbon fiber-reinforced recycled concrete aggregate</w:t>
      </w:r>
      <w:r w:rsidR="001D50C5">
        <w:rPr>
          <w:rFonts w:ascii="Times New Roman" w:hAnsi="Times New Roman" w:cs="Times New Roman"/>
          <w:sz w:val="28"/>
          <w:szCs w:val="28"/>
          <w:lang w:val="en-US"/>
        </w:rPr>
        <w:t xml:space="preserve"> //</w:t>
      </w:r>
      <w:r w:rsidRPr="00137BC3">
        <w:rPr>
          <w:rFonts w:ascii="Times New Roman" w:hAnsi="Times New Roman" w:cs="Times New Roman"/>
          <w:sz w:val="28"/>
          <w:szCs w:val="28"/>
          <w:lang w:val="en-US"/>
        </w:rPr>
        <w:t xml:space="preserve"> </w:t>
      </w:r>
      <w:proofErr w:type="spellStart"/>
      <w:r w:rsidRPr="00137BC3">
        <w:rPr>
          <w:rFonts w:ascii="Times New Roman" w:hAnsi="Times New Roman" w:cs="Times New Roman"/>
          <w:sz w:val="28"/>
          <w:szCs w:val="28"/>
          <w:lang w:val="en-US"/>
        </w:rPr>
        <w:t>Geosynth</w:t>
      </w:r>
      <w:proofErr w:type="spellEnd"/>
      <w:r w:rsidRPr="00137BC3">
        <w:rPr>
          <w:rFonts w:ascii="Times New Roman" w:hAnsi="Times New Roman" w:cs="Times New Roman"/>
          <w:sz w:val="28"/>
          <w:szCs w:val="28"/>
          <w:lang w:val="en-US"/>
        </w:rPr>
        <w:t xml:space="preserve"> Int</w:t>
      </w:r>
      <w:r w:rsidR="001D50C5">
        <w:rPr>
          <w:rFonts w:ascii="Times New Roman" w:hAnsi="Times New Roman" w:cs="Times New Roman"/>
          <w:sz w:val="28"/>
          <w:szCs w:val="28"/>
          <w:lang w:val="en-US"/>
        </w:rPr>
        <w:t>. – 2017. – Vol.</w:t>
      </w:r>
      <w:r w:rsidRPr="00137BC3">
        <w:rPr>
          <w:rFonts w:ascii="Times New Roman" w:hAnsi="Times New Roman" w:cs="Times New Roman"/>
          <w:sz w:val="28"/>
          <w:szCs w:val="28"/>
          <w:lang w:val="en-US"/>
        </w:rPr>
        <w:t xml:space="preserve"> 24</w:t>
      </w:r>
      <w:r w:rsidR="001D50C5">
        <w:rPr>
          <w:rFonts w:ascii="Times New Roman" w:hAnsi="Times New Roman" w:cs="Times New Roman"/>
          <w:sz w:val="28"/>
          <w:szCs w:val="28"/>
          <w:lang w:val="en-US"/>
        </w:rPr>
        <w:t xml:space="preserve">, Issue </w:t>
      </w:r>
      <w:r w:rsidRPr="00137BC3">
        <w:rPr>
          <w:rFonts w:ascii="Times New Roman" w:hAnsi="Times New Roman" w:cs="Times New Roman"/>
          <w:sz w:val="28"/>
          <w:szCs w:val="28"/>
          <w:lang w:val="en-US"/>
        </w:rPr>
        <w:t>5</w:t>
      </w:r>
      <w:r w:rsidR="001D50C5">
        <w:rPr>
          <w:rFonts w:ascii="Times New Roman" w:hAnsi="Times New Roman" w:cs="Times New Roman"/>
          <w:sz w:val="28"/>
          <w:szCs w:val="28"/>
          <w:lang w:val="en-US"/>
        </w:rPr>
        <w:t xml:space="preserve">. – P. </w:t>
      </w:r>
      <w:r w:rsidRPr="00137BC3">
        <w:rPr>
          <w:rFonts w:ascii="Times New Roman" w:hAnsi="Times New Roman" w:cs="Times New Roman"/>
          <w:sz w:val="28"/>
          <w:szCs w:val="28"/>
          <w:lang w:val="en-US"/>
        </w:rPr>
        <w:t>480</w:t>
      </w:r>
      <w:r w:rsidR="001D50C5">
        <w:rPr>
          <w:rFonts w:ascii="Times New Roman" w:hAnsi="Times New Roman" w:cs="Times New Roman"/>
          <w:sz w:val="28"/>
          <w:szCs w:val="28"/>
          <w:lang w:val="en-US"/>
        </w:rPr>
        <w:t>-</w:t>
      </w:r>
      <w:r w:rsidRPr="00137BC3">
        <w:rPr>
          <w:rFonts w:ascii="Times New Roman" w:hAnsi="Times New Roman" w:cs="Times New Roman"/>
          <w:sz w:val="28"/>
          <w:szCs w:val="28"/>
          <w:lang w:val="en-US"/>
        </w:rPr>
        <w:t>490</w:t>
      </w:r>
      <w:r w:rsidR="001D50C5">
        <w:rPr>
          <w:rFonts w:ascii="Times New Roman" w:hAnsi="Times New Roman" w:cs="Times New Roman"/>
          <w:sz w:val="28"/>
          <w:szCs w:val="28"/>
          <w:lang w:val="en-US"/>
        </w:rPr>
        <w:t>.</w:t>
      </w:r>
    </w:p>
    <w:p w14:paraId="2252284A" w14:textId="056D3E1B" w:rsidR="002D0DFB" w:rsidRPr="00A27930" w:rsidRDefault="00A27930" w:rsidP="008B53B9">
      <w:pPr>
        <w:pStyle w:val="Standard"/>
        <w:tabs>
          <w:tab w:val="left" w:pos="1134"/>
          <w:tab w:val="left" w:pos="1276"/>
        </w:tabs>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lastRenderedPageBreak/>
        <w:t>3</w:t>
      </w:r>
      <w:r w:rsidR="00D1688C">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Pr="00137BC3">
        <w:rPr>
          <w:rFonts w:ascii="Times New Roman" w:hAnsi="Times New Roman" w:cs="Times New Roman"/>
          <w:sz w:val="28"/>
          <w:szCs w:val="28"/>
          <w:lang w:val="en-US"/>
        </w:rPr>
        <w:t>Fu R</w:t>
      </w:r>
      <w:r w:rsidR="001D50C5">
        <w:rPr>
          <w:rFonts w:ascii="Times New Roman" w:hAnsi="Times New Roman" w:cs="Times New Roman"/>
          <w:sz w:val="28"/>
          <w:szCs w:val="28"/>
          <w:lang w:val="en-US"/>
        </w:rPr>
        <w:t>.</w:t>
      </w:r>
      <w:r w:rsidRPr="00137BC3">
        <w:rPr>
          <w:rFonts w:ascii="Times New Roman" w:hAnsi="Times New Roman" w:cs="Times New Roman"/>
          <w:sz w:val="28"/>
          <w:szCs w:val="28"/>
          <w:lang w:val="en-US"/>
        </w:rPr>
        <w:t>, Baudet B</w:t>
      </w:r>
      <w:r w:rsidR="001D50C5">
        <w:rPr>
          <w:rFonts w:ascii="Times New Roman" w:hAnsi="Times New Roman" w:cs="Times New Roman"/>
          <w:sz w:val="28"/>
          <w:szCs w:val="28"/>
          <w:lang w:val="en-US"/>
        </w:rPr>
        <w:t>.</w:t>
      </w:r>
      <w:r w:rsidRPr="00137BC3">
        <w:rPr>
          <w:rFonts w:ascii="Times New Roman" w:hAnsi="Times New Roman" w:cs="Times New Roman"/>
          <w:sz w:val="28"/>
          <w:szCs w:val="28"/>
          <w:lang w:val="en-US"/>
        </w:rPr>
        <w:t>A</w:t>
      </w:r>
      <w:r w:rsidR="001D50C5">
        <w:rPr>
          <w:rFonts w:ascii="Times New Roman" w:hAnsi="Times New Roman" w:cs="Times New Roman"/>
          <w:sz w:val="28"/>
          <w:szCs w:val="28"/>
          <w:lang w:val="en-US"/>
        </w:rPr>
        <w:t>.</w:t>
      </w:r>
      <w:r w:rsidRPr="00137BC3">
        <w:rPr>
          <w:rFonts w:ascii="Times New Roman" w:hAnsi="Times New Roman" w:cs="Times New Roman"/>
          <w:sz w:val="28"/>
          <w:szCs w:val="28"/>
          <w:lang w:val="en-US"/>
        </w:rPr>
        <w:t>, Madhusudhan B</w:t>
      </w:r>
      <w:r w:rsidR="001D50C5">
        <w:rPr>
          <w:rFonts w:ascii="Times New Roman" w:hAnsi="Times New Roman" w:cs="Times New Roman"/>
          <w:sz w:val="28"/>
          <w:szCs w:val="28"/>
          <w:lang w:val="en-US"/>
        </w:rPr>
        <w:t>.</w:t>
      </w:r>
      <w:r w:rsidRPr="00137BC3">
        <w:rPr>
          <w:rFonts w:ascii="Times New Roman" w:hAnsi="Times New Roman" w:cs="Times New Roman"/>
          <w:sz w:val="28"/>
          <w:szCs w:val="28"/>
          <w:lang w:val="en-US"/>
        </w:rPr>
        <w:t>N</w:t>
      </w:r>
      <w:r w:rsidR="001D50C5">
        <w:rPr>
          <w:rFonts w:ascii="Times New Roman" w:hAnsi="Times New Roman" w:cs="Times New Roman"/>
          <w:sz w:val="28"/>
          <w:szCs w:val="28"/>
          <w:lang w:val="en-US"/>
        </w:rPr>
        <w:t>. et al.</w:t>
      </w:r>
      <w:r w:rsidRPr="00137BC3">
        <w:rPr>
          <w:rFonts w:ascii="Times New Roman" w:hAnsi="Times New Roman" w:cs="Times New Roman"/>
          <w:sz w:val="28"/>
          <w:szCs w:val="28"/>
          <w:lang w:val="en-US"/>
        </w:rPr>
        <w:t xml:space="preserve"> A comparison of the performances of polypropylene and rubber fibers in completely decomposed granite</w:t>
      </w:r>
      <w:r w:rsidR="001D50C5">
        <w:rPr>
          <w:rFonts w:ascii="Times New Roman" w:hAnsi="Times New Roman" w:cs="Times New Roman"/>
          <w:sz w:val="28"/>
          <w:szCs w:val="28"/>
          <w:lang w:val="en-US"/>
        </w:rPr>
        <w:t xml:space="preserve"> //</w:t>
      </w:r>
      <w:r w:rsidRPr="00137BC3">
        <w:rPr>
          <w:rFonts w:ascii="Times New Roman" w:hAnsi="Times New Roman" w:cs="Times New Roman"/>
          <w:sz w:val="28"/>
          <w:szCs w:val="28"/>
          <w:lang w:val="en-US"/>
        </w:rPr>
        <w:t xml:space="preserve"> </w:t>
      </w:r>
      <w:proofErr w:type="spellStart"/>
      <w:r w:rsidRPr="00137BC3">
        <w:rPr>
          <w:rFonts w:ascii="Times New Roman" w:hAnsi="Times New Roman" w:cs="Times New Roman"/>
          <w:sz w:val="28"/>
          <w:szCs w:val="28"/>
          <w:lang w:val="en-US"/>
        </w:rPr>
        <w:t>Geotext</w:t>
      </w:r>
      <w:proofErr w:type="spellEnd"/>
      <w:r w:rsidRPr="00137BC3">
        <w:rPr>
          <w:rFonts w:ascii="Times New Roman" w:hAnsi="Times New Roman" w:cs="Times New Roman"/>
          <w:sz w:val="28"/>
          <w:szCs w:val="28"/>
          <w:lang w:val="en-US"/>
        </w:rPr>
        <w:t xml:space="preserve"> </w:t>
      </w:r>
      <w:proofErr w:type="spellStart"/>
      <w:r w:rsidRPr="00137BC3">
        <w:rPr>
          <w:rFonts w:ascii="Times New Roman" w:hAnsi="Times New Roman" w:cs="Times New Roman"/>
          <w:sz w:val="28"/>
          <w:szCs w:val="28"/>
          <w:lang w:val="en-US"/>
        </w:rPr>
        <w:t>Geomembr</w:t>
      </w:r>
      <w:proofErr w:type="spellEnd"/>
      <w:r w:rsidR="001D50C5">
        <w:rPr>
          <w:rFonts w:ascii="Times New Roman" w:hAnsi="Times New Roman" w:cs="Times New Roman"/>
          <w:sz w:val="28"/>
          <w:szCs w:val="28"/>
          <w:lang w:val="en-US"/>
        </w:rPr>
        <w:t>. – 2018. – Vol.</w:t>
      </w:r>
      <w:r w:rsidRPr="00137BC3">
        <w:rPr>
          <w:rFonts w:ascii="Times New Roman" w:hAnsi="Times New Roman" w:cs="Times New Roman"/>
          <w:sz w:val="28"/>
          <w:szCs w:val="28"/>
          <w:lang w:val="en-US"/>
        </w:rPr>
        <w:t xml:space="preserve"> 46</w:t>
      </w:r>
      <w:r w:rsidR="001D50C5">
        <w:rPr>
          <w:rFonts w:ascii="Times New Roman" w:hAnsi="Times New Roman" w:cs="Times New Roman"/>
          <w:sz w:val="28"/>
          <w:szCs w:val="28"/>
          <w:lang w:val="en-US"/>
        </w:rPr>
        <w:t xml:space="preserve">, Issue </w:t>
      </w:r>
      <w:r w:rsidRPr="00137BC3">
        <w:rPr>
          <w:rFonts w:ascii="Times New Roman" w:hAnsi="Times New Roman" w:cs="Times New Roman"/>
          <w:sz w:val="28"/>
          <w:szCs w:val="28"/>
          <w:lang w:val="en-US"/>
        </w:rPr>
        <w:t>1</w:t>
      </w:r>
      <w:r w:rsidR="001D50C5">
        <w:rPr>
          <w:rFonts w:ascii="Times New Roman" w:hAnsi="Times New Roman" w:cs="Times New Roman"/>
          <w:sz w:val="28"/>
          <w:szCs w:val="28"/>
          <w:lang w:val="en-US"/>
        </w:rPr>
        <w:t xml:space="preserve">. – P. </w:t>
      </w:r>
      <w:r w:rsidRPr="00137BC3">
        <w:rPr>
          <w:rFonts w:ascii="Times New Roman" w:hAnsi="Times New Roman" w:cs="Times New Roman"/>
          <w:sz w:val="28"/>
          <w:szCs w:val="28"/>
          <w:lang w:val="en-US"/>
        </w:rPr>
        <w:t>22</w:t>
      </w:r>
      <w:r w:rsidR="001D50C5">
        <w:rPr>
          <w:rFonts w:ascii="Times New Roman" w:hAnsi="Times New Roman" w:cs="Times New Roman"/>
          <w:sz w:val="28"/>
          <w:szCs w:val="28"/>
          <w:lang w:val="en-US"/>
        </w:rPr>
        <w:t>-</w:t>
      </w:r>
      <w:r w:rsidRPr="00137BC3">
        <w:rPr>
          <w:rFonts w:ascii="Times New Roman" w:hAnsi="Times New Roman" w:cs="Times New Roman"/>
          <w:sz w:val="28"/>
          <w:szCs w:val="28"/>
          <w:lang w:val="en-US"/>
        </w:rPr>
        <w:t>28</w:t>
      </w:r>
      <w:r w:rsidR="001D50C5">
        <w:rPr>
          <w:rFonts w:ascii="Times New Roman" w:hAnsi="Times New Roman" w:cs="Times New Roman"/>
          <w:sz w:val="28"/>
          <w:szCs w:val="28"/>
          <w:lang w:val="en-US"/>
        </w:rPr>
        <w:t>.</w:t>
      </w:r>
    </w:p>
    <w:p w14:paraId="49CAB40C" w14:textId="16C84211" w:rsidR="00A27930" w:rsidRPr="00A27930" w:rsidRDefault="00A27930" w:rsidP="008B53B9">
      <w:pPr>
        <w:pStyle w:val="Standard"/>
        <w:tabs>
          <w:tab w:val="left" w:pos="1134"/>
          <w:tab w:val="left" w:pos="1276"/>
        </w:tabs>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3</w:t>
      </w:r>
      <w:r w:rsidR="00D1688C" w:rsidRPr="00D1688C">
        <w:rPr>
          <w:rFonts w:ascii="Times New Roman" w:hAnsi="Times New Roman" w:cs="Times New Roman"/>
          <w:sz w:val="28"/>
          <w:szCs w:val="28"/>
          <w:lang w:val="en-US"/>
        </w:rPr>
        <w:t>2</w:t>
      </w:r>
      <w:r>
        <w:rPr>
          <w:rFonts w:ascii="Times New Roman" w:hAnsi="Times New Roman" w:cs="Times New Roman"/>
          <w:sz w:val="28"/>
          <w:szCs w:val="28"/>
          <w:lang w:val="kk-KZ"/>
        </w:rPr>
        <w:t xml:space="preserve"> </w:t>
      </w:r>
      <w:r w:rsidRPr="00137BC3">
        <w:rPr>
          <w:rFonts w:ascii="Times New Roman" w:hAnsi="Times New Roman" w:cs="Times New Roman"/>
          <w:sz w:val="28"/>
          <w:szCs w:val="28"/>
          <w:lang w:val="en-US"/>
        </w:rPr>
        <w:t>Madhusudhan B</w:t>
      </w:r>
      <w:r w:rsidR="001D50C5">
        <w:rPr>
          <w:rFonts w:ascii="Times New Roman" w:hAnsi="Times New Roman" w:cs="Times New Roman"/>
          <w:sz w:val="28"/>
          <w:szCs w:val="28"/>
          <w:lang w:val="en-US"/>
        </w:rPr>
        <w:t>.</w:t>
      </w:r>
      <w:r w:rsidRPr="00137BC3">
        <w:rPr>
          <w:rFonts w:ascii="Times New Roman" w:hAnsi="Times New Roman" w:cs="Times New Roman"/>
          <w:sz w:val="28"/>
          <w:szCs w:val="28"/>
          <w:lang w:val="en-US"/>
        </w:rPr>
        <w:t>N</w:t>
      </w:r>
      <w:r w:rsidR="001D50C5">
        <w:rPr>
          <w:rFonts w:ascii="Times New Roman" w:hAnsi="Times New Roman" w:cs="Times New Roman"/>
          <w:sz w:val="28"/>
          <w:szCs w:val="28"/>
          <w:lang w:val="en-US"/>
        </w:rPr>
        <w:t>.</w:t>
      </w:r>
      <w:r w:rsidRPr="00137BC3">
        <w:rPr>
          <w:rFonts w:ascii="Times New Roman" w:hAnsi="Times New Roman" w:cs="Times New Roman"/>
          <w:sz w:val="28"/>
          <w:szCs w:val="28"/>
          <w:lang w:val="en-US"/>
        </w:rPr>
        <w:t>, Baudet B</w:t>
      </w:r>
      <w:r w:rsidR="001D50C5">
        <w:rPr>
          <w:rFonts w:ascii="Times New Roman" w:hAnsi="Times New Roman" w:cs="Times New Roman"/>
          <w:sz w:val="28"/>
          <w:szCs w:val="28"/>
          <w:lang w:val="en-US"/>
        </w:rPr>
        <w:t>.</w:t>
      </w:r>
      <w:r w:rsidRPr="00137BC3">
        <w:rPr>
          <w:rFonts w:ascii="Times New Roman" w:hAnsi="Times New Roman" w:cs="Times New Roman"/>
          <w:sz w:val="28"/>
          <w:szCs w:val="28"/>
          <w:lang w:val="en-US"/>
        </w:rPr>
        <w:t>A</w:t>
      </w:r>
      <w:r w:rsidR="001D50C5">
        <w:rPr>
          <w:rFonts w:ascii="Times New Roman" w:hAnsi="Times New Roman" w:cs="Times New Roman"/>
          <w:sz w:val="28"/>
          <w:szCs w:val="28"/>
          <w:lang w:val="en-US"/>
        </w:rPr>
        <w:t>.</w:t>
      </w:r>
      <w:r w:rsidRPr="00137BC3">
        <w:rPr>
          <w:rFonts w:ascii="Times New Roman" w:hAnsi="Times New Roman" w:cs="Times New Roman"/>
          <w:sz w:val="28"/>
          <w:szCs w:val="28"/>
          <w:lang w:val="en-US"/>
        </w:rPr>
        <w:t>, Ferreira P</w:t>
      </w:r>
      <w:r w:rsidR="001D50C5">
        <w:rPr>
          <w:rFonts w:ascii="Times New Roman" w:hAnsi="Times New Roman" w:cs="Times New Roman"/>
          <w:sz w:val="28"/>
          <w:szCs w:val="28"/>
          <w:lang w:val="en-US"/>
        </w:rPr>
        <w:t>.</w:t>
      </w:r>
      <w:r w:rsidRPr="00137BC3">
        <w:rPr>
          <w:rFonts w:ascii="Times New Roman" w:hAnsi="Times New Roman" w:cs="Times New Roman"/>
          <w:sz w:val="28"/>
          <w:szCs w:val="28"/>
          <w:lang w:val="en-US"/>
        </w:rPr>
        <w:t>M</w:t>
      </w:r>
      <w:r w:rsidR="001D50C5">
        <w:rPr>
          <w:rFonts w:ascii="Times New Roman" w:hAnsi="Times New Roman" w:cs="Times New Roman"/>
          <w:sz w:val="28"/>
          <w:szCs w:val="28"/>
          <w:lang w:val="en-US"/>
        </w:rPr>
        <w:t>.</w:t>
      </w:r>
      <w:r w:rsidRPr="00137BC3">
        <w:rPr>
          <w:rFonts w:ascii="Times New Roman" w:hAnsi="Times New Roman" w:cs="Times New Roman"/>
          <w:sz w:val="28"/>
          <w:szCs w:val="28"/>
          <w:lang w:val="en-US"/>
        </w:rPr>
        <w:t>V</w:t>
      </w:r>
      <w:r w:rsidR="001D50C5">
        <w:rPr>
          <w:rFonts w:ascii="Times New Roman" w:hAnsi="Times New Roman" w:cs="Times New Roman"/>
          <w:sz w:val="28"/>
          <w:szCs w:val="28"/>
          <w:lang w:val="en-US"/>
        </w:rPr>
        <w:t>. et al.</w:t>
      </w:r>
      <w:r w:rsidRPr="00137BC3">
        <w:rPr>
          <w:rFonts w:ascii="Times New Roman" w:hAnsi="Times New Roman" w:cs="Times New Roman"/>
          <w:sz w:val="28"/>
          <w:szCs w:val="28"/>
          <w:lang w:val="en-US"/>
        </w:rPr>
        <w:t xml:space="preserve"> Performance of fiber reinforcement in completely decomposed granite</w:t>
      </w:r>
      <w:r w:rsidR="001D50C5">
        <w:rPr>
          <w:rFonts w:ascii="Times New Roman" w:hAnsi="Times New Roman" w:cs="Times New Roman"/>
          <w:sz w:val="28"/>
          <w:szCs w:val="28"/>
          <w:lang w:val="en-US"/>
        </w:rPr>
        <w:t xml:space="preserve"> //</w:t>
      </w:r>
      <w:r w:rsidRPr="00137BC3">
        <w:rPr>
          <w:rFonts w:ascii="Times New Roman" w:hAnsi="Times New Roman" w:cs="Times New Roman"/>
          <w:sz w:val="28"/>
          <w:szCs w:val="28"/>
          <w:lang w:val="en-US"/>
        </w:rPr>
        <w:t xml:space="preserve"> J </w:t>
      </w:r>
      <w:proofErr w:type="spellStart"/>
      <w:r w:rsidRPr="00137BC3">
        <w:rPr>
          <w:rFonts w:ascii="Times New Roman" w:hAnsi="Times New Roman" w:cs="Times New Roman"/>
          <w:sz w:val="28"/>
          <w:szCs w:val="28"/>
          <w:lang w:val="en-US"/>
        </w:rPr>
        <w:t>Geotechn</w:t>
      </w:r>
      <w:proofErr w:type="spellEnd"/>
      <w:r w:rsidRPr="00137BC3">
        <w:rPr>
          <w:rFonts w:ascii="Times New Roman" w:hAnsi="Times New Roman" w:cs="Times New Roman"/>
          <w:sz w:val="28"/>
          <w:szCs w:val="28"/>
          <w:lang w:val="en-US"/>
        </w:rPr>
        <w:t xml:space="preserve"> </w:t>
      </w:r>
      <w:proofErr w:type="spellStart"/>
      <w:r w:rsidRPr="00137BC3">
        <w:rPr>
          <w:rFonts w:ascii="Times New Roman" w:hAnsi="Times New Roman" w:cs="Times New Roman"/>
          <w:sz w:val="28"/>
          <w:szCs w:val="28"/>
          <w:lang w:val="en-US"/>
        </w:rPr>
        <w:t>Geoenvironm</w:t>
      </w:r>
      <w:proofErr w:type="spellEnd"/>
      <w:r w:rsidRPr="00137BC3">
        <w:rPr>
          <w:rFonts w:ascii="Times New Roman" w:hAnsi="Times New Roman" w:cs="Times New Roman"/>
          <w:sz w:val="28"/>
          <w:szCs w:val="28"/>
          <w:lang w:val="en-US"/>
        </w:rPr>
        <w:t xml:space="preserve"> Eng</w:t>
      </w:r>
      <w:r w:rsidR="001D50C5">
        <w:rPr>
          <w:rFonts w:ascii="Times New Roman" w:hAnsi="Times New Roman" w:cs="Times New Roman"/>
          <w:sz w:val="28"/>
          <w:szCs w:val="28"/>
          <w:lang w:val="en-US"/>
        </w:rPr>
        <w:t>. – 2017. – Vol.</w:t>
      </w:r>
      <w:r w:rsidRPr="00137BC3">
        <w:rPr>
          <w:rFonts w:ascii="Times New Roman" w:hAnsi="Times New Roman" w:cs="Times New Roman"/>
          <w:sz w:val="28"/>
          <w:szCs w:val="28"/>
          <w:lang w:val="en-US"/>
        </w:rPr>
        <w:t xml:space="preserve"> 143</w:t>
      </w:r>
      <w:r w:rsidR="001D50C5">
        <w:rPr>
          <w:rFonts w:ascii="Times New Roman" w:hAnsi="Times New Roman" w:cs="Times New Roman"/>
          <w:sz w:val="28"/>
          <w:szCs w:val="28"/>
          <w:lang w:val="en-US"/>
        </w:rPr>
        <w:t xml:space="preserve">, Issue </w:t>
      </w:r>
      <w:r w:rsidRPr="00137BC3">
        <w:rPr>
          <w:rFonts w:ascii="Times New Roman" w:hAnsi="Times New Roman" w:cs="Times New Roman"/>
          <w:sz w:val="28"/>
          <w:szCs w:val="28"/>
          <w:lang w:val="en-US"/>
        </w:rPr>
        <w:t>8</w:t>
      </w:r>
      <w:r w:rsidR="001D50C5">
        <w:rPr>
          <w:rFonts w:ascii="Times New Roman" w:hAnsi="Times New Roman" w:cs="Times New Roman"/>
          <w:sz w:val="28"/>
          <w:szCs w:val="28"/>
          <w:lang w:val="en-US"/>
        </w:rPr>
        <w:t xml:space="preserve">. – P. </w:t>
      </w:r>
      <w:r w:rsidRPr="00137BC3">
        <w:rPr>
          <w:rFonts w:ascii="Times New Roman" w:hAnsi="Times New Roman" w:cs="Times New Roman"/>
          <w:sz w:val="28"/>
          <w:szCs w:val="28"/>
          <w:lang w:val="en-US"/>
        </w:rPr>
        <w:t>1</w:t>
      </w:r>
      <w:r w:rsidR="001D50C5">
        <w:rPr>
          <w:rFonts w:ascii="Times New Roman" w:hAnsi="Times New Roman" w:cs="Times New Roman"/>
          <w:sz w:val="28"/>
          <w:szCs w:val="28"/>
          <w:lang w:val="en-US"/>
        </w:rPr>
        <w:t>-</w:t>
      </w:r>
      <w:r w:rsidRPr="00137BC3">
        <w:rPr>
          <w:rFonts w:ascii="Times New Roman" w:hAnsi="Times New Roman" w:cs="Times New Roman"/>
          <w:sz w:val="28"/>
          <w:szCs w:val="28"/>
          <w:lang w:val="en-US"/>
        </w:rPr>
        <w:t>11</w:t>
      </w:r>
      <w:r w:rsidR="001D50C5">
        <w:rPr>
          <w:rFonts w:ascii="Times New Roman" w:hAnsi="Times New Roman" w:cs="Times New Roman"/>
          <w:sz w:val="28"/>
          <w:szCs w:val="28"/>
          <w:lang w:val="en-US"/>
        </w:rPr>
        <w:t>.</w:t>
      </w:r>
    </w:p>
    <w:p w14:paraId="7CA93421" w14:textId="2EF696B6" w:rsidR="00A27930" w:rsidRPr="00137BC3" w:rsidRDefault="00A27930" w:rsidP="008B53B9">
      <w:pPr>
        <w:pStyle w:val="Standard"/>
        <w:tabs>
          <w:tab w:val="left" w:pos="1134"/>
          <w:tab w:val="left" w:pos="1276"/>
        </w:tabs>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3</w:t>
      </w:r>
      <w:r w:rsidR="00D1688C">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001D50C5">
        <w:rPr>
          <w:rFonts w:ascii="Times New Roman" w:hAnsi="Times New Roman" w:cs="Times New Roman"/>
          <w:sz w:val="28"/>
          <w:szCs w:val="28"/>
          <w:lang w:val="en-US"/>
        </w:rPr>
        <w:t>Kadzo</w:t>
      </w:r>
      <w:r w:rsidRPr="00137BC3">
        <w:rPr>
          <w:rFonts w:ascii="Times New Roman" w:hAnsi="Times New Roman" w:cs="Times New Roman"/>
          <w:sz w:val="28"/>
          <w:szCs w:val="28"/>
          <w:lang w:val="en-US"/>
        </w:rPr>
        <w:t xml:space="preserve"> M.B. </w:t>
      </w:r>
      <w:proofErr w:type="spellStart"/>
      <w:r w:rsidRPr="00137BC3">
        <w:rPr>
          <w:rFonts w:ascii="Times New Roman" w:hAnsi="Times New Roman" w:cs="Times New Roman"/>
          <w:sz w:val="28"/>
          <w:szCs w:val="28"/>
          <w:lang w:val="en-US"/>
        </w:rPr>
        <w:t>Armogruntovye</w:t>
      </w:r>
      <w:proofErr w:type="spellEnd"/>
      <w:r w:rsidRPr="00137BC3">
        <w:rPr>
          <w:rFonts w:ascii="Times New Roman" w:hAnsi="Times New Roman" w:cs="Times New Roman"/>
          <w:sz w:val="28"/>
          <w:szCs w:val="28"/>
          <w:lang w:val="en-US"/>
        </w:rPr>
        <w:t xml:space="preserve"> </w:t>
      </w:r>
      <w:proofErr w:type="spellStart"/>
      <w:r w:rsidRPr="00137BC3">
        <w:rPr>
          <w:rFonts w:ascii="Times New Roman" w:hAnsi="Times New Roman" w:cs="Times New Roman"/>
          <w:sz w:val="28"/>
          <w:szCs w:val="28"/>
          <w:lang w:val="en-US"/>
        </w:rPr>
        <w:t>struktury</w:t>
      </w:r>
      <w:proofErr w:type="spellEnd"/>
      <w:r w:rsidRPr="00137BC3">
        <w:rPr>
          <w:rFonts w:ascii="Times New Roman" w:hAnsi="Times New Roman" w:cs="Times New Roman"/>
          <w:sz w:val="28"/>
          <w:szCs w:val="28"/>
          <w:lang w:val="en-US"/>
        </w:rPr>
        <w:t xml:space="preserve"> </w:t>
      </w:r>
      <w:proofErr w:type="spellStart"/>
      <w:r w:rsidRPr="00137BC3">
        <w:rPr>
          <w:rFonts w:ascii="Times New Roman" w:hAnsi="Times New Roman" w:cs="Times New Roman"/>
          <w:sz w:val="28"/>
          <w:szCs w:val="28"/>
          <w:lang w:val="en-US"/>
        </w:rPr>
        <w:t>iz</w:t>
      </w:r>
      <w:proofErr w:type="spellEnd"/>
      <w:r w:rsidRPr="00137BC3">
        <w:rPr>
          <w:rFonts w:ascii="Times New Roman" w:hAnsi="Times New Roman" w:cs="Times New Roman"/>
          <w:sz w:val="28"/>
          <w:szCs w:val="28"/>
          <w:lang w:val="en-US"/>
        </w:rPr>
        <w:t xml:space="preserve"> </w:t>
      </w:r>
      <w:proofErr w:type="spellStart"/>
      <w:r w:rsidRPr="00137BC3">
        <w:rPr>
          <w:rFonts w:ascii="Times New Roman" w:hAnsi="Times New Roman" w:cs="Times New Roman"/>
          <w:sz w:val="28"/>
          <w:szCs w:val="28"/>
          <w:lang w:val="en-US"/>
        </w:rPr>
        <w:t>geotkaniye</w:t>
      </w:r>
      <w:proofErr w:type="spellEnd"/>
      <w:r w:rsidRPr="00137BC3">
        <w:rPr>
          <w:rFonts w:ascii="Times New Roman" w:hAnsi="Times New Roman" w:cs="Times New Roman"/>
          <w:sz w:val="28"/>
          <w:szCs w:val="28"/>
          <w:lang w:val="en-US"/>
        </w:rPr>
        <w:t xml:space="preserve"> </w:t>
      </w:r>
      <w:proofErr w:type="spellStart"/>
      <w:r w:rsidRPr="00137BC3">
        <w:rPr>
          <w:rFonts w:ascii="Times New Roman" w:hAnsi="Times New Roman" w:cs="Times New Roman"/>
          <w:sz w:val="28"/>
          <w:szCs w:val="28"/>
          <w:lang w:val="en-US"/>
        </w:rPr>
        <w:t>geotkaniye</w:t>
      </w:r>
      <w:proofErr w:type="spellEnd"/>
      <w:r w:rsidRPr="00137BC3">
        <w:rPr>
          <w:rFonts w:ascii="Times New Roman" w:hAnsi="Times New Roman" w:cs="Times New Roman"/>
          <w:sz w:val="28"/>
          <w:szCs w:val="28"/>
          <w:lang w:val="en-US"/>
        </w:rPr>
        <w:t xml:space="preserve"> </w:t>
      </w:r>
      <w:proofErr w:type="spellStart"/>
      <w:r w:rsidRPr="00137BC3">
        <w:rPr>
          <w:rFonts w:ascii="Times New Roman" w:hAnsi="Times New Roman" w:cs="Times New Roman"/>
          <w:sz w:val="28"/>
          <w:szCs w:val="28"/>
          <w:lang w:val="en-US"/>
        </w:rPr>
        <w:t>Geolon</w:t>
      </w:r>
      <w:proofErr w:type="spellEnd"/>
      <w:r w:rsidRPr="00137BC3">
        <w:rPr>
          <w:rFonts w:ascii="Times New Roman" w:hAnsi="Times New Roman" w:cs="Times New Roman"/>
          <w:sz w:val="28"/>
          <w:szCs w:val="28"/>
          <w:lang w:val="en-US"/>
        </w:rPr>
        <w:t xml:space="preserve"> // </w:t>
      </w:r>
      <w:proofErr w:type="spellStart"/>
      <w:r w:rsidRPr="00137BC3">
        <w:rPr>
          <w:rFonts w:ascii="Times New Roman" w:hAnsi="Times New Roman" w:cs="Times New Roman"/>
          <w:sz w:val="28"/>
          <w:szCs w:val="28"/>
          <w:lang w:val="en-US"/>
        </w:rPr>
        <w:t>Transportnoe</w:t>
      </w:r>
      <w:proofErr w:type="spellEnd"/>
      <w:r w:rsidRPr="00137BC3">
        <w:rPr>
          <w:rFonts w:ascii="Times New Roman" w:hAnsi="Times New Roman" w:cs="Times New Roman"/>
          <w:sz w:val="28"/>
          <w:szCs w:val="28"/>
          <w:lang w:val="en-US"/>
        </w:rPr>
        <w:t xml:space="preserve"> </w:t>
      </w:r>
      <w:proofErr w:type="spellStart"/>
      <w:r w:rsidRPr="00137BC3">
        <w:rPr>
          <w:rFonts w:ascii="Times New Roman" w:hAnsi="Times New Roman" w:cs="Times New Roman"/>
          <w:sz w:val="28"/>
          <w:szCs w:val="28"/>
          <w:lang w:val="en-US"/>
        </w:rPr>
        <w:t>stroitelstvo</w:t>
      </w:r>
      <w:proofErr w:type="spellEnd"/>
      <w:r w:rsidRPr="00137BC3">
        <w:rPr>
          <w:rFonts w:ascii="Times New Roman" w:hAnsi="Times New Roman" w:cs="Times New Roman"/>
          <w:sz w:val="28"/>
          <w:szCs w:val="28"/>
          <w:lang w:val="en-US"/>
        </w:rPr>
        <w:t xml:space="preserve">. </w:t>
      </w:r>
      <w:r w:rsidR="001D50C5">
        <w:rPr>
          <w:rFonts w:ascii="Times New Roman" w:hAnsi="Times New Roman" w:cs="Times New Roman"/>
          <w:sz w:val="28"/>
          <w:szCs w:val="28"/>
          <w:lang w:val="en-US"/>
        </w:rPr>
        <w:t>–</w:t>
      </w:r>
      <w:r w:rsidRPr="00137BC3">
        <w:rPr>
          <w:rFonts w:ascii="Times New Roman" w:hAnsi="Times New Roman" w:cs="Times New Roman"/>
          <w:sz w:val="28"/>
          <w:szCs w:val="28"/>
          <w:lang w:val="en-US"/>
        </w:rPr>
        <w:t xml:space="preserve"> 2003. </w:t>
      </w:r>
      <w:r w:rsidR="001D50C5">
        <w:rPr>
          <w:rFonts w:ascii="Times New Roman" w:hAnsi="Times New Roman" w:cs="Times New Roman"/>
          <w:sz w:val="28"/>
          <w:szCs w:val="28"/>
          <w:lang w:val="en-US"/>
        </w:rPr>
        <w:t>–</w:t>
      </w:r>
      <w:r w:rsidRPr="00137BC3">
        <w:rPr>
          <w:rFonts w:ascii="Times New Roman" w:hAnsi="Times New Roman" w:cs="Times New Roman"/>
          <w:sz w:val="28"/>
          <w:szCs w:val="28"/>
          <w:lang w:val="en-US"/>
        </w:rPr>
        <w:t xml:space="preserve"> </w:t>
      </w:r>
      <w:r w:rsidR="001D50C5">
        <w:rPr>
          <w:rFonts w:ascii="Times New Roman" w:hAnsi="Times New Roman" w:cs="Times New Roman"/>
          <w:sz w:val="28"/>
          <w:szCs w:val="28"/>
          <w:lang w:val="en-US"/>
        </w:rPr>
        <w:t xml:space="preserve">Issue </w:t>
      </w:r>
      <w:r w:rsidRPr="00137BC3">
        <w:rPr>
          <w:rFonts w:ascii="Times New Roman" w:hAnsi="Times New Roman" w:cs="Times New Roman"/>
          <w:sz w:val="28"/>
          <w:szCs w:val="28"/>
          <w:lang w:val="en-US"/>
        </w:rPr>
        <w:t xml:space="preserve">6. </w:t>
      </w:r>
      <w:r w:rsidR="001D50C5">
        <w:rPr>
          <w:rFonts w:ascii="Times New Roman" w:hAnsi="Times New Roman" w:cs="Times New Roman"/>
          <w:sz w:val="28"/>
          <w:szCs w:val="28"/>
          <w:lang w:val="en-US"/>
        </w:rPr>
        <w:t>–</w:t>
      </w:r>
      <w:r w:rsidRPr="00137BC3">
        <w:rPr>
          <w:rFonts w:ascii="Times New Roman" w:hAnsi="Times New Roman" w:cs="Times New Roman"/>
          <w:sz w:val="28"/>
          <w:szCs w:val="28"/>
          <w:lang w:val="en-US"/>
        </w:rPr>
        <w:t xml:space="preserve"> </w:t>
      </w:r>
      <w:r w:rsidR="001D50C5">
        <w:rPr>
          <w:rFonts w:ascii="Times New Roman" w:hAnsi="Times New Roman" w:cs="Times New Roman"/>
          <w:sz w:val="28"/>
          <w:szCs w:val="28"/>
          <w:lang w:val="en-US"/>
        </w:rPr>
        <w:t>P.</w:t>
      </w:r>
      <w:r w:rsidRPr="00137BC3">
        <w:rPr>
          <w:rFonts w:ascii="Times New Roman" w:hAnsi="Times New Roman" w:cs="Times New Roman"/>
          <w:sz w:val="28"/>
          <w:szCs w:val="28"/>
          <w:lang w:val="en-US"/>
        </w:rPr>
        <w:t xml:space="preserve"> 22-23.</w:t>
      </w:r>
    </w:p>
    <w:p w14:paraId="44E060AB" w14:textId="76525476" w:rsidR="00DB63FB" w:rsidRPr="00882B79" w:rsidRDefault="007F566D" w:rsidP="008B53B9">
      <w:pPr>
        <w:pStyle w:val="Standard"/>
        <w:tabs>
          <w:tab w:val="left" w:pos="1134"/>
          <w:tab w:val="left" w:pos="1276"/>
        </w:tabs>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3</w:t>
      </w:r>
      <w:r w:rsidR="00D1688C">
        <w:rPr>
          <w:rFonts w:ascii="Times New Roman" w:hAnsi="Times New Roman" w:cs="Times New Roman"/>
          <w:sz w:val="28"/>
          <w:szCs w:val="28"/>
          <w:lang w:val="kk-KZ"/>
        </w:rPr>
        <w:t>4</w:t>
      </w:r>
      <w:r w:rsidR="002C2E81" w:rsidRPr="00137BC3">
        <w:rPr>
          <w:rFonts w:ascii="Times New Roman" w:hAnsi="Times New Roman" w:cs="Times New Roman"/>
          <w:sz w:val="28"/>
          <w:szCs w:val="28"/>
          <w:lang w:val="en-US"/>
        </w:rPr>
        <w:t xml:space="preserve"> </w:t>
      </w:r>
      <w:bookmarkStart w:id="173" w:name="lit24"/>
      <w:r w:rsidR="002D0DFB" w:rsidRPr="00137BC3">
        <w:rPr>
          <w:rFonts w:ascii="Times New Roman" w:hAnsi="Times New Roman" w:cs="Times New Roman"/>
          <w:sz w:val="28"/>
          <w:szCs w:val="28"/>
          <w:lang w:val="en-US"/>
        </w:rPr>
        <w:t xml:space="preserve">Kudriavtcev S., </w:t>
      </w:r>
      <w:proofErr w:type="spellStart"/>
      <w:r w:rsidR="002D0DFB" w:rsidRPr="00137BC3">
        <w:rPr>
          <w:rFonts w:ascii="Times New Roman" w:hAnsi="Times New Roman" w:cs="Times New Roman"/>
          <w:sz w:val="28"/>
          <w:szCs w:val="28"/>
          <w:lang w:val="en-US"/>
        </w:rPr>
        <w:t>Berestianyi</w:t>
      </w:r>
      <w:proofErr w:type="spellEnd"/>
      <w:r w:rsidR="002D0DFB" w:rsidRPr="00137BC3">
        <w:rPr>
          <w:rFonts w:ascii="Times New Roman" w:hAnsi="Times New Roman" w:cs="Times New Roman"/>
          <w:sz w:val="28"/>
          <w:szCs w:val="28"/>
          <w:lang w:val="en-US"/>
        </w:rPr>
        <w:t xml:space="preserve"> I., Goncharova E. Engineering and construction of geotechnical structures with geotechnical materials in coastal arctic zone of Russia</w:t>
      </w:r>
      <w:r w:rsidR="001D50C5">
        <w:rPr>
          <w:rFonts w:ascii="Times New Roman" w:hAnsi="Times New Roman" w:cs="Times New Roman"/>
          <w:sz w:val="28"/>
          <w:szCs w:val="28"/>
          <w:lang w:val="en-US"/>
        </w:rPr>
        <w:t xml:space="preserve"> </w:t>
      </w:r>
      <w:r w:rsidR="001D50C5" w:rsidRPr="001D50C5">
        <w:rPr>
          <w:rFonts w:ascii="Times New Roman" w:hAnsi="Times New Roman" w:cs="Times New Roman"/>
          <w:sz w:val="28"/>
          <w:szCs w:val="28"/>
          <w:lang w:val="en-US"/>
        </w:rPr>
        <w:t>// Procced</w:t>
      </w:r>
      <w:r w:rsidR="001D50C5">
        <w:rPr>
          <w:lang w:val="en-US"/>
        </w:rPr>
        <w:t xml:space="preserve">. </w:t>
      </w:r>
      <w:r w:rsidR="001D50C5" w:rsidRPr="001D50C5">
        <w:rPr>
          <w:rFonts w:ascii="Times New Roman" w:hAnsi="Times New Roman" w:cs="Times New Roman"/>
          <w:sz w:val="28"/>
          <w:szCs w:val="28"/>
          <w:lang w:val="en-US"/>
        </w:rPr>
        <w:t xml:space="preserve">23rd </w:t>
      </w:r>
      <w:proofErr w:type="spellStart"/>
      <w:r w:rsidR="001D50C5" w:rsidRPr="001D50C5">
        <w:rPr>
          <w:rFonts w:ascii="Times New Roman" w:hAnsi="Times New Roman" w:cs="Times New Roman"/>
          <w:sz w:val="28"/>
          <w:szCs w:val="28"/>
          <w:lang w:val="en-US"/>
        </w:rPr>
        <w:t>internat</w:t>
      </w:r>
      <w:r w:rsidR="001D50C5">
        <w:rPr>
          <w:rFonts w:ascii="Times New Roman" w:hAnsi="Times New Roman" w:cs="Times New Roman"/>
          <w:sz w:val="28"/>
          <w:szCs w:val="28"/>
          <w:lang w:val="en-US"/>
        </w:rPr>
        <w:t>.</w:t>
      </w:r>
      <w:proofErr w:type="spellEnd"/>
      <w:r w:rsidR="001D50C5" w:rsidRPr="001D50C5">
        <w:rPr>
          <w:rFonts w:ascii="Times New Roman" w:hAnsi="Times New Roman" w:cs="Times New Roman"/>
          <w:sz w:val="28"/>
          <w:szCs w:val="28"/>
          <w:lang w:val="en-US"/>
        </w:rPr>
        <w:t xml:space="preserve"> offshore and polar engineering conf</w:t>
      </w:r>
      <w:r w:rsidR="001D50C5">
        <w:rPr>
          <w:rFonts w:ascii="Times New Roman" w:hAnsi="Times New Roman" w:cs="Times New Roman"/>
          <w:sz w:val="28"/>
          <w:szCs w:val="28"/>
          <w:lang w:val="en-US"/>
        </w:rPr>
        <w:t>.</w:t>
      </w:r>
      <w:r w:rsidR="001D50C5" w:rsidRPr="001D50C5">
        <w:rPr>
          <w:rFonts w:ascii="Times New Roman" w:hAnsi="Times New Roman" w:cs="Times New Roman"/>
          <w:sz w:val="28"/>
          <w:szCs w:val="28"/>
          <w:lang w:val="en-US"/>
        </w:rPr>
        <w:t xml:space="preserve"> </w:t>
      </w:r>
      <w:r w:rsidR="001D50C5" w:rsidRPr="00882B79">
        <w:rPr>
          <w:rFonts w:ascii="Times New Roman" w:hAnsi="Times New Roman" w:cs="Times New Roman"/>
          <w:sz w:val="28"/>
          <w:szCs w:val="28"/>
          <w:lang w:val="en-US"/>
        </w:rPr>
        <w:t>(</w:t>
      </w:r>
      <w:r w:rsidR="001D50C5" w:rsidRPr="001D50C5">
        <w:rPr>
          <w:rFonts w:ascii="Times New Roman" w:hAnsi="Times New Roman" w:cs="Times New Roman"/>
          <w:sz w:val="28"/>
          <w:szCs w:val="28"/>
          <w:lang w:val="en-US"/>
        </w:rPr>
        <w:t>ISOPE</w:t>
      </w:r>
      <w:r w:rsidR="001D50C5" w:rsidRPr="00882B79">
        <w:rPr>
          <w:rFonts w:ascii="Times New Roman" w:hAnsi="Times New Roman" w:cs="Times New Roman"/>
          <w:sz w:val="28"/>
          <w:szCs w:val="28"/>
          <w:lang w:val="en-US"/>
        </w:rPr>
        <w:t xml:space="preserve">). – </w:t>
      </w:r>
      <w:r w:rsidR="001D50C5" w:rsidRPr="001D50C5">
        <w:rPr>
          <w:rFonts w:ascii="Times New Roman" w:hAnsi="Times New Roman" w:cs="Times New Roman"/>
          <w:sz w:val="28"/>
          <w:szCs w:val="28"/>
          <w:lang w:val="en-US"/>
        </w:rPr>
        <w:t>Anchorage</w:t>
      </w:r>
      <w:r w:rsidR="001D50C5" w:rsidRPr="00882B79">
        <w:rPr>
          <w:rFonts w:ascii="Times New Roman" w:hAnsi="Times New Roman" w:cs="Times New Roman"/>
          <w:sz w:val="28"/>
          <w:szCs w:val="28"/>
          <w:lang w:val="en-US"/>
        </w:rPr>
        <w:t xml:space="preserve"> (</w:t>
      </w:r>
      <w:r w:rsidR="001D50C5" w:rsidRPr="001D50C5">
        <w:rPr>
          <w:rFonts w:ascii="Times New Roman" w:hAnsi="Times New Roman" w:cs="Times New Roman"/>
          <w:sz w:val="28"/>
          <w:szCs w:val="28"/>
          <w:lang w:val="en-US"/>
        </w:rPr>
        <w:t>AK</w:t>
      </w:r>
      <w:r w:rsidR="001D50C5" w:rsidRPr="00882B79">
        <w:rPr>
          <w:rFonts w:ascii="Times New Roman" w:hAnsi="Times New Roman" w:cs="Times New Roman"/>
          <w:sz w:val="28"/>
          <w:szCs w:val="28"/>
          <w:lang w:val="en-US"/>
        </w:rPr>
        <w:t xml:space="preserve">), 2013. – </w:t>
      </w:r>
      <w:r w:rsidR="001D50C5">
        <w:rPr>
          <w:rFonts w:ascii="Times New Roman" w:hAnsi="Times New Roman" w:cs="Times New Roman"/>
          <w:sz w:val="28"/>
          <w:szCs w:val="28"/>
          <w:lang w:val="en-US"/>
        </w:rPr>
        <w:t>P</w:t>
      </w:r>
      <w:r w:rsidR="001D50C5" w:rsidRPr="00882B79">
        <w:rPr>
          <w:rFonts w:ascii="Times New Roman" w:hAnsi="Times New Roman" w:cs="Times New Roman"/>
          <w:sz w:val="28"/>
          <w:szCs w:val="28"/>
          <w:lang w:val="en-US"/>
        </w:rPr>
        <w:t>.</w:t>
      </w:r>
      <w:r w:rsidR="002D0DFB" w:rsidRPr="00882B79">
        <w:rPr>
          <w:rFonts w:ascii="Times New Roman" w:hAnsi="Times New Roman" w:cs="Times New Roman"/>
          <w:sz w:val="28"/>
          <w:szCs w:val="28"/>
          <w:lang w:val="en-US"/>
        </w:rPr>
        <w:t xml:space="preserve"> 562</w:t>
      </w:r>
      <w:r w:rsidR="001D50C5" w:rsidRPr="00882B79">
        <w:rPr>
          <w:rFonts w:ascii="Times New Roman" w:hAnsi="Times New Roman" w:cs="Times New Roman"/>
          <w:sz w:val="28"/>
          <w:szCs w:val="28"/>
          <w:lang w:val="en-US"/>
        </w:rPr>
        <w:t>-</w:t>
      </w:r>
      <w:r w:rsidR="002D0DFB" w:rsidRPr="00882B79">
        <w:rPr>
          <w:rFonts w:ascii="Times New Roman" w:hAnsi="Times New Roman" w:cs="Times New Roman"/>
          <w:sz w:val="28"/>
          <w:szCs w:val="28"/>
          <w:lang w:val="en-US"/>
        </w:rPr>
        <w:t>566</w:t>
      </w:r>
      <w:r w:rsidR="001D50C5" w:rsidRPr="00882B79">
        <w:rPr>
          <w:rFonts w:ascii="Times New Roman" w:hAnsi="Times New Roman" w:cs="Times New Roman"/>
          <w:sz w:val="28"/>
          <w:szCs w:val="28"/>
          <w:lang w:val="en-US"/>
        </w:rPr>
        <w:t>.</w:t>
      </w:r>
      <w:bookmarkEnd w:id="173"/>
    </w:p>
    <w:p w14:paraId="6EE96C64" w14:textId="4F7F243C" w:rsidR="00DB63FB" w:rsidRPr="00137BC3" w:rsidRDefault="007F566D" w:rsidP="008B53B9">
      <w:pPr>
        <w:pStyle w:val="Standard"/>
        <w:tabs>
          <w:tab w:val="left" w:pos="1134"/>
          <w:tab w:val="left" w:pos="1276"/>
        </w:tabs>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3</w:t>
      </w:r>
      <w:r w:rsidR="00D1688C">
        <w:rPr>
          <w:rFonts w:ascii="Times New Roman" w:hAnsi="Times New Roman" w:cs="Times New Roman"/>
          <w:sz w:val="28"/>
          <w:szCs w:val="28"/>
          <w:lang w:val="kk-KZ"/>
        </w:rPr>
        <w:t>5</w:t>
      </w:r>
      <w:r w:rsidR="007B684D" w:rsidRPr="001D50C5">
        <w:rPr>
          <w:rFonts w:ascii="Times New Roman" w:hAnsi="Times New Roman" w:cs="Times New Roman"/>
          <w:sz w:val="28"/>
          <w:szCs w:val="28"/>
        </w:rPr>
        <w:t xml:space="preserve"> </w:t>
      </w:r>
      <w:bookmarkStart w:id="174" w:name="lit25"/>
      <w:proofErr w:type="spellStart"/>
      <w:r w:rsidR="00DB63FB" w:rsidRPr="00137BC3">
        <w:rPr>
          <w:rFonts w:ascii="Times New Roman" w:hAnsi="Times New Roman" w:cs="Times New Roman"/>
          <w:sz w:val="28"/>
          <w:szCs w:val="28"/>
        </w:rPr>
        <w:t>Мирсаяпов</w:t>
      </w:r>
      <w:proofErr w:type="spellEnd"/>
      <w:r w:rsidR="00DB63FB" w:rsidRPr="001D50C5">
        <w:rPr>
          <w:rFonts w:ascii="Times New Roman" w:hAnsi="Times New Roman" w:cs="Times New Roman"/>
          <w:sz w:val="28"/>
          <w:szCs w:val="28"/>
        </w:rPr>
        <w:t xml:space="preserve"> </w:t>
      </w:r>
      <w:r w:rsidR="00DB63FB" w:rsidRPr="00137BC3">
        <w:rPr>
          <w:rFonts w:ascii="Times New Roman" w:hAnsi="Times New Roman" w:cs="Times New Roman"/>
          <w:sz w:val="28"/>
          <w:szCs w:val="28"/>
        </w:rPr>
        <w:t>И</w:t>
      </w:r>
      <w:r w:rsidR="001D50C5">
        <w:rPr>
          <w:rFonts w:ascii="Times New Roman" w:hAnsi="Times New Roman" w:cs="Times New Roman"/>
          <w:sz w:val="28"/>
          <w:szCs w:val="28"/>
        </w:rPr>
        <w:t>.</w:t>
      </w:r>
      <w:r w:rsidR="00DB63FB" w:rsidRPr="00137BC3">
        <w:rPr>
          <w:rFonts w:ascii="Times New Roman" w:hAnsi="Times New Roman" w:cs="Times New Roman"/>
          <w:sz w:val="28"/>
          <w:szCs w:val="28"/>
        </w:rPr>
        <w:t>Т</w:t>
      </w:r>
      <w:r w:rsidR="00DB63FB" w:rsidRPr="001D50C5">
        <w:rPr>
          <w:rFonts w:ascii="Times New Roman" w:hAnsi="Times New Roman" w:cs="Times New Roman"/>
          <w:sz w:val="28"/>
          <w:szCs w:val="28"/>
        </w:rPr>
        <w:t xml:space="preserve">., </w:t>
      </w:r>
      <w:r w:rsidR="00DB63FB" w:rsidRPr="00137BC3">
        <w:rPr>
          <w:rFonts w:ascii="Times New Roman" w:hAnsi="Times New Roman" w:cs="Times New Roman"/>
          <w:sz w:val="28"/>
          <w:szCs w:val="28"/>
        </w:rPr>
        <w:t>Попов</w:t>
      </w:r>
      <w:r w:rsidR="00DB63FB" w:rsidRPr="001D50C5">
        <w:rPr>
          <w:rFonts w:ascii="Times New Roman" w:hAnsi="Times New Roman" w:cs="Times New Roman"/>
          <w:sz w:val="28"/>
          <w:szCs w:val="28"/>
        </w:rPr>
        <w:t xml:space="preserve"> </w:t>
      </w:r>
      <w:r w:rsidR="00DB63FB" w:rsidRPr="00137BC3">
        <w:rPr>
          <w:rFonts w:ascii="Times New Roman" w:hAnsi="Times New Roman" w:cs="Times New Roman"/>
          <w:sz w:val="28"/>
          <w:szCs w:val="28"/>
        </w:rPr>
        <w:t>А</w:t>
      </w:r>
      <w:r w:rsidR="001D50C5">
        <w:rPr>
          <w:rFonts w:ascii="Times New Roman" w:hAnsi="Times New Roman" w:cs="Times New Roman"/>
          <w:sz w:val="28"/>
          <w:szCs w:val="28"/>
        </w:rPr>
        <w:t>.</w:t>
      </w:r>
      <w:r w:rsidR="00DB63FB" w:rsidRPr="00137BC3">
        <w:rPr>
          <w:rFonts w:ascii="Times New Roman" w:hAnsi="Times New Roman" w:cs="Times New Roman"/>
          <w:sz w:val="28"/>
          <w:szCs w:val="28"/>
        </w:rPr>
        <w:t>О</w:t>
      </w:r>
      <w:r w:rsidR="00DB63FB" w:rsidRPr="001D50C5">
        <w:rPr>
          <w:rFonts w:ascii="Times New Roman" w:hAnsi="Times New Roman" w:cs="Times New Roman"/>
          <w:sz w:val="28"/>
          <w:szCs w:val="28"/>
        </w:rPr>
        <w:t xml:space="preserve">. </w:t>
      </w:r>
      <w:r w:rsidR="00DB63FB" w:rsidRPr="00137BC3">
        <w:rPr>
          <w:rFonts w:ascii="Times New Roman" w:hAnsi="Times New Roman" w:cs="Times New Roman"/>
          <w:sz w:val="28"/>
          <w:szCs w:val="28"/>
        </w:rPr>
        <w:t>Экспериментально</w:t>
      </w:r>
      <w:r w:rsidR="00DB63FB" w:rsidRPr="001D50C5">
        <w:rPr>
          <w:rFonts w:ascii="Times New Roman" w:hAnsi="Times New Roman" w:cs="Times New Roman"/>
          <w:sz w:val="28"/>
          <w:szCs w:val="28"/>
        </w:rPr>
        <w:t>-</w:t>
      </w:r>
      <w:r w:rsidR="00DB63FB" w:rsidRPr="00137BC3">
        <w:rPr>
          <w:rFonts w:ascii="Times New Roman" w:hAnsi="Times New Roman" w:cs="Times New Roman"/>
          <w:sz w:val="28"/>
          <w:szCs w:val="28"/>
        </w:rPr>
        <w:t>теоретические</w:t>
      </w:r>
      <w:r w:rsidR="00DB63FB" w:rsidRPr="001D50C5">
        <w:rPr>
          <w:rFonts w:ascii="Times New Roman" w:hAnsi="Times New Roman" w:cs="Times New Roman"/>
          <w:sz w:val="28"/>
          <w:szCs w:val="28"/>
        </w:rPr>
        <w:t xml:space="preserve"> </w:t>
      </w:r>
      <w:r w:rsidR="00DB63FB" w:rsidRPr="00137BC3">
        <w:rPr>
          <w:rFonts w:ascii="Times New Roman" w:hAnsi="Times New Roman" w:cs="Times New Roman"/>
          <w:sz w:val="28"/>
          <w:szCs w:val="28"/>
        </w:rPr>
        <w:t>исследования</w:t>
      </w:r>
      <w:r w:rsidR="00DB63FB" w:rsidRPr="001D50C5">
        <w:rPr>
          <w:rFonts w:ascii="Times New Roman" w:hAnsi="Times New Roman" w:cs="Times New Roman"/>
          <w:sz w:val="28"/>
          <w:szCs w:val="28"/>
        </w:rPr>
        <w:t xml:space="preserve"> </w:t>
      </w:r>
      <w:r w:rsidR="00DB63FB" w:rsidRPr="00137BC3">
        <w:rPr>
          <w:rFonts w:ascii="Times New Roman" w:hAnsi="Times New Roman" w:cs="Times New Roman"/>
          <w:sz w:val="28"/>
          <w:szCs w:val="28"/>
        </w:rPr>
        <w:t>работы</w:t>
      </w:r>
      <w:r w:rsidR="00DB63FB" w:rsidRPr="001D50C5">
        <w:rPr>
          <w:rFonts w:ascii="Times New Roman" w:hAnsi="Times New Roman" w:cs="Times New Roman"/>
          <w:sz w:val="28"/>
          <w:szCs w:val="28"/>
        </w:rPr>
        <w:t xml:space="preserve"> </w:t>
      </w:r>
      <w:r w:rsidR="00DB63FB" w:rsidRPr="00137BC3">
        <w:rPr>
          <w:rFonts w:ascii="Times New Roman" w:hAnsi="Times New Roman" w:cs="Times New Roman"/>
          <w:sz w:val="28"/>
          <w:szCs w:val="28"/>
        </w:rPr>
        <w:t>армированных</w:t>
      </w:r>
      <w:r w:rsidR="00DB63FB" w:rsidRPr="001D50C5">
        <w:rPr>
          <w:rFonts w:ascii="Times New Roman" w:hAnsi="Times New Roman" w:cs="Times New Roman"/>
          <w:sz w:val="28"/>
          <w:szCs w:val="28"/>
        </w:rPr>
        <w:t xml:space="preserve"> </w:t>
      </w:r>
      <w:r w:rsidR="00DB63FB" w:rsidRPr="00137BC3">
        <w:rPr>
          <w:rFonts w:ascii="Times New Roman" w:hAnsi="Times New Roman" w:cs="Times New Roman"/>
          <w:sz w:val="28"/>
          <w:szCs w:val="28"/>
        </w:rPr>
        <w:t>грунтовых</w:t>
      </w:r>
      <w:r w:rsidR="00DB63FB" w:rsidRPr="001D50C5">
        <w:rPr>
          <w:rFonts w:ascii="Times New Roman" w:hAnsi="Times New Roman" w:cs="Times New Roman"/>
          <w:sz w:val="28"/>
          <w:szCs w:val="28"/>
        </w:rPr>
        <w:t xml:space="preserve"> </w:t>
      </w:r>
      <w:r w:rsidR="00DB63FB" w:rsidRPr="00137BC3">
        <w:rPr>
          <w:rFonts w:ascii="Times New Roman" w:hAnsi="Times New Roman" w:cs="Times New Roman"/>
          <w:sz w:val="28"/>
          <w:szCs w:val="28"/>
        </w:rPr>
        <w:t>массивов</w:t>
      </w:r>
      <w:r w:rsidR="00DB63FB" w:rsidRPr="001D50C5">
        <w:rPr>
          <w:rFonts w:ascii="Times New Roman" w:hAnsi="Times New Roman" w:cs="Times New Roman"/>
          <w:sz w:val="28"/>
          <w:szCs w:val="28"/>
        </w:rPr>
        <w:t xml:space="preserve"> // </w:t>
      </w:r>
      <w:r w:rsidR="00DB63FB" w:rsidRPr="00137BC3">
        <w:rPr>
          <w:rFonts w:ascii="Times New Roman" w:hAnsi="Times New Roman" w:cs="Times New Roman"/>
          <w:sz w:val="28"/>
          <w:szCs w:val="28"/>
        </w:rPr>
        <w:t>Известия</w:t>
      </w:r>
      <w:r w:rsidR="00DB63FB" w:rsidRPr="001D50C5">
        <w:rPr>
          <w:rFonts w:ascii="Times New Roman" w:hAnsi="Times New Roman" w:cs="Times New Roman"/>
          <w:sz w:val="28"/>
          <w:szCs w:val="28"/>
        </w:rPr>
        <w:t xml:space="preserve"> </w:t>
      </w:r>
      <w:r w:rsidR="00DB63FB" w:rsidRPr="00137BC3">
        <w:rPr>
          <w:rFonts w:ascii="Times New Roman" w:hAnsi="Times New Roman" w:cs="Times New Roman"/>
          <w:sz w:val="28"/>
          <w:szCs w:val="28"/>
        </w:rPr>
        <w:t xml:space="preserve">КГАСУ. </w:t>
      </w:r>
      <w:r w:rsidR="001D50C5" w:rsidRPr="001D50C5">
        <w:rPr>
          <w:rFonts w:ascii="Times New Roman" w:hAnsi="Times New Roman" w:cs="Times New Roman"/>
          <w:sz w:val="28"/>
          <w:szCs w:val="28"/>
        </w:rPr>
        <w:t xml:space="preserve">– </w:t>
      </w:r>
      <w:r w:rsidR="00DB63FB" w:rsidRPr="00137BC3">
        <w:rPr>
          <w:rFonts w:ascii="Times New Roman" w:hAnsi="Times New Roman" w:cs="Times New Roman"/>
          <w:sz w:val="28"/>
          <w:szCs w:val="28"/>
        </w:rPr>
        <w:t xml:space="preserve">2008. </w:t>
      </w:r>
      <w:r w:rsidR="001D50C5" w:rsidRPr="001D50C5">
        <w:rPr>
          <w:rFonts w:ascii="Times New Roman" w:hAnsi="Times New Roman" w:cs="Times New Roman"/>
          <w:sz w:val="28"/>
          <w:szCs w:val="28"/>
        </w:rPr>
        <w:t xml:space="preserve">– </w:t>
      </w:r>
      <w:r w:rsidR="00DB63FB" w:rsidRPr="00137BC3">
        <w:rPr>
          <w:rFonts w:ascii="Times New Roman" w:hAnsi="Times New Roman" w:cs="Times New Roman"/>
          <w:sz w:val="28"/>
          <w:szCs w:val="28"/>
        </w:rPr>
        <w:t xml:space="preserve">№2(10). </w:t>
      </w:r>
      <w:r w:rsidR="001D50C5" w:rsidRPr="001D50C5">
        <w:rPr>
          <w:rFonts w:ascii="Times New Roman" w:hAnsi="Times New Roman" w:cs="Times New Roman"/>
          <w:sz w:val="28"/>
          <w:szCs w:val="28"/>
        </w:rPr>
        <w:t xml:space="preserve">– </w:t>
      </w:r>
      <w:r w:rsidR="00DB63FB" w:rsidRPr="00137BC3">
        <w:rPr>
          <w:rFonts w:ascii="Times New Roman" w:hAnsi="Times New Roman" w:cs="Times New Roman"/>
          <w:sz w:val="28"/>
          <w:szCs w:val="28"/>
        </w:rPr>
        <w:t>С. 75</w:t>
      </w:r>
      <w:r w:rsidR="001D50C5" w:rsidRPr="001D50C5">
        <w:rPr>
          <w:rFonts w:ascii="Times New Roman" w:hAnsi="Times New Roman" w:cs="Times New Roman"/>
          <w:sz w:val="28"/>
          <w:szCs w:val="28"/>
        </w:rPr>
        <w:t>-</w:t>
      </w:r>
      <w:r w:rsidR="00DB63FB" w:rsidRPr="00137BC3">
        <w:rPr>
          <w:rFonts w:ascii="Times New Roman" w:hAnsi="Times New Roman" w:cs="Times New Roman"/>
          <w:sz w:val="28"/>
          <w:szCs w:val="28"/>
        </w:rPr>
        <w:t>80.</w:t>
      </w:r>
      <w:bookmarkEnd w:id="174"/>
    </w:p>
    <w:p w14:paraId="6ED6A4E3" w14:textId="5B9DE4E4" w:rsidR="00A27930" w:rsidRPr="00A27930" w:rsidRDefault="007F566D" w:rsidP="008B53B9">
      <w:pPr>
        <w:pStyle w:val="Standard"/>
        <w:tabs>
          <w:tab w:val="left" w:pos="1134"/>
          <w:tab w:val="left" w:pos="1276"/>
        </w:tabs>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3</w:t>
      </w:r>
      <w:r w:rsidR="00D1688C">
        <w:rPr>
          <w:rFonts w:ascii="Times New Roman" w:hAnsi="Times New Roman" w:cs="Times New Roman"/>
          <w:sz w:val="28"/>
          <w:szCs w:val="28"/>
          <w:lang w:val="kk-KZ"/>
        </w:rPr>
        <w:t>6</w:t>
      </w:r>
      <w:r w:rsidR="007B684D" w:rsidRPr="00137BC3">
        <w:rPr>
          <w:rFonts w:ascii="Times New Roman" w:hAnsi="Times New Roman" w:cs="Times New Roman"/>
          <w:sz w:val="28"/>
          <w:szCs w:val="28"/>
        </w:rPr>
        <w:t xml:space="preserve"> </w:t>
      </w:r>
      <w:bookmarkStart w:id="175" w:name="lit26"/>
      <w:r w:rsidR="001D50C5">
        <w:rPr>
          <w:rFonts w:ascii="Times New Roman" w:hAnsi="Times New Roman" w:cs="Times New Roman"/>
          <w:sz w:val="28"/>
          <w:szCs w:val="28"/>
        </w:rPr>
        <w:t xml:space="preserve">Пономарев А.Б., </w:t>
      </w:r>
      <w:proofErr w:type="spellStart"/>
      <w:r w:rsidR="001D50C5">
        <w:rPr>
          <w:rFonts w:ascii="Times New Roman" w:hAnsi="Times New Roman" w:cs="Times New Roman"/>
          <w:sz w:val="28"/>
          <w:szCs w:val="28"/>
        </w:rPr>
        <w:t>Золотозубов</w:t>
      </w:r>
      <w:proofErr w:type="spellEnd"/>
      <w:r w:rsidR="001D50C5">
        <w:rPr>
          <w:rFonts w:ascii="Times New Roman" w:hAnsi="Times New Roman" w:cs="Times New Roman"/>
          <w:sz w:val="28"/>
          <w:szCs w:val="28"/>
        </w:rPr>
        <w:t xml:space="preserve"> Д.</w:t>
      </w:r>
      <w:r w:rsidR="00DB63FB" w:rsidRPr="00137BC3">
        <w:rPr>
          <w:rFonts w:ascii="Times New Roman" w:hAnsi="Times New Roman" w:cs="Times New Roman"/>
          <w:sz w:val="28"/>
          <w:szCs w:val="28"/>
        </w:rPr>
        <w:t xml:space="preserve">Г. Влияние заложения армирующего материала на несущую способность основания при провалах грунта // Вестник гражданских инженеров. </w:t>
      </w:r>
      <w:r w:rsidR="001D50C5" w:rsidRPr="001D50C5">
        <w:rPr>
          <w:rFonts w:ascii="Times New Roman" w:hAnsi="Times New Roman" w:cs="Times New Roman"/>
          <w:sz w:val="28"/>
          <w:szCs w:val="28"/>
        </w:rPr>
        <w:t xml:space="preserve">– </w:t>
      </w:r>
      <w:r w:rsidR="00DB63FB" w:rsidRPr="00137BC3">
        <w:rPr>
          <w:rFonts w:ascii="Times New Roman" w:hAnsi="Times New Roman" w:cs="Times New Roman"/>
          <w:sz w:val="28"/>
          <w:szCs w:val="28"/>
        </w:rPr>
        <w:t xml:space="preserve">2010. </w:t>
      </w:r>
      <w:r w:rsidR="001D50C5" w:rsidRPr="001D50C5">
        <w:rPr>
          <w:rFonts w:ascii="Times New Roman" w:hAnsi="Times New Roman" w:cs="Times New Roman"/>
          <w:sz w:val="28"/>
          <w:szCs w:val="28"/>
        </w:rPr>
        <w:t xml:space="preserve">– </w:t>
      </w:r>
      <w:r w:rsidR="00DB63FB" w:rsidRPr="00137BC3">
        <w:rPr>
          <w:rFonts w:ascii="Times New Roman" w:hAnsi="Times New Roman" w:cs="Times New Roman"/>
          <w:sz w:val="28"/>
          <w:szCs w:val="28"/>
        </w:rPr>
        <w:t xml:space="preserve">№2. </w:t>
      </w:r>
      <w:r w:rsidR="001D50C5" w:rsidRPr="001D50C5">
        <w:rPr>
          <w:rFonts w:ascii="Times New Roman" w:hAnsi="Times New Roman" w:cs="Times New Roman"/>
          <w:sz w:val="28"/>
          <w:szCs w:val="28"/>
        </w:rPr>
        <w:t xml:space="preserve">– </w:t>
      </w:r>
      <w:r w:rsidR="00DB63FB" w:rsidRPr="00137BC3">
        <w:rPr>
          <w:rFonts w:ascii="Times New Roman" w:hAnsi="Times New Roman" w:cs="Times New Roman"/>
          <w:sz w:val="28"/>
          <w:szCs w:val="28"/>
        </w:rPr>
        <w:t>С. 100</w:t>
      </w:r>
      <w:r w:rsidR="001D50C5" w:rsidRPr="001D50C5">
        <w:rPr>
          <w:rFonts w:ascii="Times New Roman" w:hAnsi="Times New Roman" w:cs="Times New Roman"/>
          <w:sz w:val="28"/>
          <w:szCs w:val="28"/>
        </w:rPr>
        <w:t>-</w:t>
      </w:r>
      <w:r w:rsidR="00DB63FB" w:rsidRPr="00137BC3">
        <w:rPr>
          <w:rFonts w:ascii="Times New Roman" w:hAnsi="Times New Roman" w:cs="Times New Roman"/>
          <w:sz w:val="28"/>
          <w:szCs w:val="28"/>
        </w:rPr>
        <w:t>103.</w:t>
      </w:r>
      <w:bookmarkEnd w:id="175"/>
    </w:p>
    <w:p w14:paraId="0BF0243A" w14:textId="494102FA" w:rsidR="00DB63FB" w:rsidRPr="00080E9C" w:rsidRDefault="00A27930" w:rsidP="008B53B9">
      <w:pPr>
        <w:pStyle w:val="Standard"/>
        <w:tabs>
          <w:tab w:val="left" w:pos="1134"/>
          <w:tab w:val="left" w:pos="1276"/>
        </w:tabs>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3</w:t>
      </w:r>
      <w:r w:rsidR="00D1688C">
        <w:rPr>
          <w:rFonts w:ascii="Times New Roman" w:hAnsi="Times New Roman" w:cs="Times New Roman"/>
          <w:sz w:val="28"/>
          <w:szCs w:val="28"/>
          <w:lang w:val="kk-KZ"/>
        </w:rPr>
        <w:t>7</w:t>
      </w:r>
      <w:r w:rsidR="001D50C5">
        <w:rPr>
          <w:rFonts w:ascii="Times New Roman" w:hAnsi="Times New Roman" w:cs="Times New Roman"/>
          <w:sz w:val="28"/>
          <w:szCs w:val="28"/>
          <w:lang w:val="en-US"/>
        </w:rPr>
        <w:t xml:space="preserve"> </w:t>
      </w:r>
      <w:proofErr w:type="spellStart"/>
      <w:r w:rsidRPr="00137BC3">
        <w:rPr>
          <w:rFonts w:ascii="Times New Roman" w:hAnsi="Times New Roman" w:cs="Times New Roman"/>
          <w:sz w:val="28"/>
          <w:szCs w:val="28"/>
          <w:lang w:val="en-US"/>
        </w:rPr>
        <w:t>Ghiassian</w:t>
      </w:r>
      <w:proofErr w:type="spellEnd"/>
      <w:r w:rsidRPr="00137BC3">
        <w:rPr>
          <w:rFonts w:ascii="Times New Roman" w:hAnsi="Times New Roman" w:cs="Times New Roman"/>
          <w:sz w:val="28"/>
          <w:szCs w:val="28"/>
          <w:lang w:val="en-US"/>
        </w:rPr>
        <w:t xml:space="preserve"> H.</w:t>
      </w:r>
      <w:r w:rsidR="001D50C5">
        <w:rPr>
          <w:rFonts w:ascii="Times New Roman" w:hAnsi="Times New Roman" w:cs="Times New Roman"/>
          <w:sz w:val="28"/>
          <w:szCs w:val="28"/>
          <w:lang w:val="en-US"/>
        </w:rPr>
        <w:t>,</w:t>
      </w:r>
      <w:r w:rsidRPr="00137BC3">
        <w:rPr>
          <w:rFonts w:ascii="Times New Roman" w:hAnsi="Times New Roman" w:cs="Times New Roman"/>
          <w:sz w:val="28"/>
          <w:szCs w:val="28"/>
          <w:lang w:val="en-US"/>
        </w:rPr>
        <w:t xml:space="preserve"> </w:t>
      </w:r>
      <w:proofErr w:type="spellStart"/>
      <w:r w:rsidR="001D50C5" w:rsidRPr="00137BC3">
        <w:rPr>
          <w:rFonts w:ascii="Times New Roman" w:hAnsi="Times New Roman" w:cs="Times New Roman"/>
          <w:sz w:val="28"/>
          <w:szCs w:val="28"/>
          <w:lang w:val="en-US"/>
        </w:rPr>
        <w:t>Hry-ciw</w:t>
      </w:r>
      <w:proofErr w:type="spellEnd"/>
      <w:r w:rsidR="001D50C5" w:rsidRPr="001D50C5">
        <w:rPr>
          <w:rFonts w:ascii="Times New Roman" w:hAnsi="Times New Roman" w:cs="Times New Roman"/>
          <w:sz w:val="28"/>
          <w:szCs w:val="28"/>
          <w:lang w:val="en-US"/>
        </w:rPr>
        <w:t xml:space="preserve"> </w:t>
      </w:r>
      <w:r w:rsidR="001D50C5" w:rsidRPr="00137BC3">
        <w:rPr>
          <w:rFonts w:ascii="Times New Roman" w:hAnsi="Times New Roman" w:cs="Times New Roman"/>
          <w:sz w:val="28"/>
          <w:szCs w:val="28"/>
          <w:lang w:val="en-US"/>
        </w:rPr>
        <w:t xml:space="preserve">R.D., Gray D.H. </w:t>
      </w:r>
      <w:r w:rsidRPr="00137BC3">
        <w:rPr>
          <w:rFonts w:ascii="Times New Roman" w:hAnsi="Times New Roman" w:cs="Times New Roman"/>
          <w:sz w:val="28"/>
          <w:szCs w:val="28"/>
          <w:lang w:val="en-US"/>
        </w:rPr>
        <w:t>Laboratory testing apparatus for slopes stabilized by anchored geosynthetics // Geotech. Testing</w:t>
      </w:r>
      <w:r w:rsidRPr="00080E9C">
        <w:rPr>
          <w:rFonts w:ascii="Times New Roman" w:hAnsi="Times New Roman" w:cs="Times New Roman"/>
          <w:sz w:val="28"/>
          <w:szCs w:val="28"/>
        </w:rPr>
        <w:t xml:space="preserve"> </w:t>
      </w:r>
      <w:r w:rsidRPr="00137BC3">
        <w:rPr>
          <w:rFonts w:ascii="Times New Roman" w:hAnsi="Times New Roman" w:cs="Times New Roman"/>
          <w:sz w:val="28"/>
          <w:szCs w:val="28"/>
          <w:lang w:val="en-US"/>
        </w:rPr>
        <w:t>J</w:t>
      </w:r>
      <w:r w:rsidRPr="00080E9C">
        <w:rPr>
          <w:rFonts w:ascii="Times New Roman" w:hAnsi="Times New Roman" w:cs="Times New Roman"/>
          <w:sz w:val="28"/>
          <w:szCs w:val="28"/>
        </w:rPr>
        <w:t xml:space="preserve">. </w:t>
      </w:r>
      <w:r w:rsidR="001D50C5" w:rsidRPr="00080E9C">
        <w:rPr>
          <w:rFonts w:ascii="Times New Roman" w:hAnsi="Times New Roman" w:cs="Times New Roman"/>
          <w:sz w:val="28"/>
          <w:szCs w:val="28"/>
        </w:rPr>
        <w:t>–</w:t>
      </w:r>
      <w:r w:rsidRPr="00080E9C">
        <w:rPr>
          <w:rFonts w:ascii="Times New Roman" w:hAnsi="Times New Roman" w:cs="Times New Roman"/>
          <w:sz w:val="28"/>
          <w:szCs w:val="28"/>
        </w:rPr>
        <w:t xml:space="preserve"> 1996. </w:t>
      </w:r>
      <w:r w:rsidR="001D50C5" w:rsidRPr="00080E9C">
        <w:rPr>
          <w:rFonts w:ascii="Times New Roman" w:hAnsi="Times New Roman" w:cs="Times New Roman"/>
          <w:sz w:val="28"/>
          <w:szCs w:val="28"/>
        </w:rPr>
        <w:t>–</w:t>
      </w:r>
      <w:r w:rsidRPr="00080E9C">
        <w:rPr>
          <w:rFonts w:ascii="Times New Roman" w:hAnsi="Times New Roman" w:cs="Times New Roman"/>
          <w:sz w:val="28"/>
          <w:szCs w:val="28"/>
        </w:rPr>
        <w:t xml:space="preserve"> </w:t>
      </w:r>
      <w:r w:rsidRPr="00137BC3">
        <w:rPr>
          <w:rFonts w:ascii="Times New Roman" w:hAnsi="Times New Roman" w:cs="Times New Roman"/>
          <w:sz w:val="28"/>
          <w:szCs w:val="28"/>
          <w:lang w:val="en-US"/>
        </w:rPr>
        <w:t>Vol</w:t>
      </w:r>
      <w:r w:rsidRPr="00080E9C">
        <w:rPr>
          <w:rFonts w:ascii="Times New Roman" w:hAnsi="Times New Roman" w:cs="Times New Roman"/>
          <w:sz w:val="28"/>
          <w:szCs w:val="28"/>
        </w:rPr>
        <w:t>. 19</w:t>
      </w:r>
      <w:r w:rsidR="001D50C5" w:rsidRPr="00080E9C">
        <w:rPr>
          <w:rFonts w:ascii="Times New Roman" w:hAnsi="Times New Roman" w:cs="Times New Roman"/>
          <w:sz w:val="28"/>
          <w:szCs w:val="28"/>
        </w:rPr>
        <w:t xml:space="preserve">, </w:t>
      </w:r>
      <w:r w:rsidR="001D50C5">
        <w:rPr>
          <w:rFonts w:ascii="Times New Roman" w:hAnsi="Times New Roman" w:cs="Times New Roman"/>
          <w:sz w:val="28"/>
          <w:szCs w:val="28"/>
          <w:lang w:val="en-US"/>
        </w:rPr>
        <w:t>Issue</w:t>
      </w:r>
      <w:r w:rsidR="001D50C5" w:rsidRPr="00080E9C">
        <w:rPr>
          <w:rFonts w:ascii="Times New Roman" w:hAnsi="Times New Roman" w:cs="Times New Roman"/>
          <w:sz w:val="28"/>
          <w:szCs w:val="28"/>
        </w:rPr>
        <w:t xml:space="preserve"> </w:t>
      </w:r>
      <w:r w:rsidRPr="00080E9C">
        <w:rPr>
          <w:rFonts w:ascii="Times New Roman" w:hAnsi="Times New Roman" w:cs="Times New Roman"/>
          <w:sz w:val="28"/>
          <w:szCs w:val="28"/>
        </w:rPr>
        <w:t>1.</w:t>
      </w:r>
      <w:r w:rsidR="001D50C5" w:rsidRPr="00080E9C">
        <w:rPr>
          <w:rFonts w:ascii="Times New Roman" w:hAnsi="Times New Roman" w:cs="Times New Roman"/>
          <w:sz w:val="28"/>
          <w:szCs w:val="28"/>
        </w:rPr>
        <w:t xml:space="preserve"> – </w:t>
      </w:r>
      <w:r w:rsidRPr="00137BC3">
        <w:rPr>
          <w:rFonts w:ascii="Times New Roman" w:hAnsi="Times New Roman" w:cs="Times New Roman"/>
          <w:sz w:val="28"/>
          <w:szCs w:val="28"/>
          <w:lang w:val="en-US"/>
        </w:rPr>
        <w:t>P</w:t>
      </w:r>
      <w:r w:rsidRPr="00080E9C">
        <w:rPr>
          <w:rFonts w:ascii="Times New Roman" w:hAnsi="Times New Roman" w:cs="Times New Roman"/>
          <w:sz w:val="28"/>
          <w:szCs w:val="28"/>
        </w:rPr>
        <w:t>. 65-73.</w:t>
      </w:r>
    </w:p>
    <w:p w14:paraId="16AA8E21" w14:textId="5362E986" w:rsidR="00DB63FB" w:rsidRPr="00137BC3" w:rsidRDefault="009C2AC4" w:rsidP="008B53B9">
      <w:pPr>
        <w:pStyle w:val="Standard"/>
        <w:tabs>
          <w:tab w:val="left" w:pos="1134"/>
          <w:tab w:val="left" w:pos="1276"/>
        </w:tabs>
        <w:ind w:firstLine="709"/>
        <w:contextualSpacing/>
        <w:jc w:val="both"/>
        <w:rPr>
          <w:rFonts w:ascii="Times New Roman" w:hAnsi="Times New Roman" w:cs="Times New Roman"/>
          <w:sz w:val="28"/>
          <w:szCs w:val="28"/>
        </w:rPr>
      </w:pPr>
      <w:r w:rsidRPr="009C2AC4">
        <w:rPr>
          <w:rFonts w:ascii="Times New Roman" w:hAnsi="Times New Roman" w:cs="Times New Roman"/>
          <w:sz w:val="28"/>
          <w:szCs w:val="28"/>
        </w:rPr>
        <w:t>3</w:t>
      </w:r>
      <w:r w:rsidR="00D1688C">
        <w:rPr>
          <w:rFonts w:ascii="Times New Roman" w:hAnsi="Times New Roman" w:cs="Times New Roman"/>
          <w:sz w:val="28"/>
          <w:szCs w:val="28"/>
        </w:rPr>
        <w:t>8</w:t>
      </w:r>
      <w:r w:rsidR="007B684D" w:rsidRPr="00137BC3">
        <w:rPr>
          <w:rFonts w:ascii="Times New Roman" w:hAnsi="Times New Roman" w:cs="Times New Roman"/>
          <w:sz w:val="28"/>
          <w:szCs w:val="28"/>
        </w:rPr>
        <w:t xml:space="preserve"> </w:t>
      </w:r>
      <w:bookmarkStart w:id="176" w:name="lit27"/>
      <w:r w:rsidR="001D50C5">
        <w:rPr>
          <w:rFonts w:ascii="Times New Roman" w:hAnsi="Times New Roman" w:cs="Times New Roman"/>
          <w:sz w:val="28"/>
          <w:szCs w:val="28"/>
        </w:rPr>
        <w:t>Пономарев А.Б., Кузнецова А.С., Богомолова О.</w:t>
      </w:r>
      <w:r w:rsidR="00DB63FB" w:rsidRPr="00137BC3">
        <w:rPr>
          <w:rFonts w:ascii="Times New Roman" w:hAnsi="Times New Roman" w:cs="Times New Roman"/>
          <w:sz w:val="28"/>
          <w:szCs w:val="28"/>
        </w:rPr>
        <w:t xml:space="preserve">А. Результаты исследований </w:t>
      </w:r>
      <w:proofErr w:type="spellStart"/>
      <w:r w:rsidR="00DB63FB" w:rsidRPr="00137BC3">
        <w:rPr>
          <w:rFonts w:ascii="Times New Roman" w:hAnsi="Times New Roman" w:cs="Times New Roman"/>
          <w:sz w:val="28"/>
          <w:szCs w:val="28"/>
        </w:rPr>
        <w:t>фиброармированного</w:t>
      </w:r>
      <w:proofErr w:type="spellEnd"/>
      <w:r w:rsidR="00DB63FB" w:rsidRPr="00137BC3">
        <w:rPr>
          <w:rFonts w:ascii="Times New Roman" w:hAnsi="Times New Roman" w:cs="Times New Roman"/>
          <w:sz w:val="28"/>
          <w:szCs w:val="28"/>
        </w:rPr>
        <w:t xml:space="preserve"> песка // Актуальные проблемы геотехники: сб. ст</w:t>
      </w:r>
      <w:r w:rsidR="001D50C5" w:rsidRPr="001D50C5">
        <w:rPr>
          <w:rFonts w:ascii="Times New Roman" w:hAnsi="Times New Roman" w:cs="Times New Roman"/>
          <w:sz w:val="28"/>
          <w:szCs w:val="28"/>
        </w:rPr>
        <w:t>.</w:t>
      </w:r>
      <w:r w:rsidR="00DB63FB" w:rsidRPr="00137BC3">
        <w:rPr>
          <w:rFonts w:ascii="Times New Roman" w:hAnsi="Times New Roman" w:cs="Times New Roman"/>
          <w:sz w:val="28"/>
          <w:szCs w:val="28"/>
        </w:rPr>
        <w:t xml:space="preserve">, </w:t>
      </w:r>
      <w:proofErr w:type="spellStart"/>
      <w:r w:rsidR="00DB63FB" w:rsidRPr="00137BC3">
        <w:rPr>
          <w:rFonts w:ascii="Times New Roman" w:hAnsi="Times New Roman" w:cs="Times New Roman"/>
          <w:sz w:val="28"/>
          <w:szCs w:val="28"/>
        </w:rPr>
        <w:t>посв</w:t>
      </w:r>
      <w:proofErr w:type="spellEnd"/>
      <w:r w:rsidR="001D50C5" w:rsidRPr="001D50C5">
        <w:rPr>
          <w:rFonts w:ascii="Times New Roman" w:hAnsi="Times New Roman" w:cs="Times New Roman"/>
          <w:sz w:val="28"/>
          <w:szCs w:val="28"/>
        </w:rPr>
        <w:t>.</w:t>
      </w:r>
      <w:r w:rsidR="00DB63FB" w:rsidRPr="00137BC3">
        <w:rPr>
          <w:rFonts w:ascii="Times New Roman" w:hAnsi="Times New Roman" w:cs="Times New Roman"/>
          <w:sz w:val="28"/>
          <w:szCs w:val="28"/>
        </w:rPr>
        <w:t xml:space="preserve"> 60-лет</w:t>
      </w:r>
      <w:r w:rsidR="001D50C5" w:rsidRPr="009C2AC4">
        <w:rPr>
          <w:rFonts w:ascii="Times New Roman" w:hAnsi="Times New Roman" w:cs="Times New Roman"/>
          <w:sz w:val="28"/>
          <w:szCs w:val="28"/>
        </w:rPr>
        <w:t>.</w:t>
      </w:r>
      <w:r w:rsidR="00DB63FB" w:rsidRPr="00137BC3">
        <w:rPr>
          <w:rFonts w:ascii="Times New Roman" w:hAnsi="Times New Roman" w:cs="Times New Roman"/>
          <w:sz w:val="28"/>
          <w:szCs w:val="28"/>
        </w:rPr>
        <w:t xml:space="preserve"> А.Н. Богомолова. </w:t>
      </w:r>
      <w:r w:rsidR="001D50C5" w:rsidRPr="009C2AC4">
        <w:rPr>
          <w:rFonts w:ascii="Times New Roman" w:hAnsi="Times New Roman" w:cs="Times New Roman"/>
          <w:sz w:val="28"/>
          <w:szCs w:val="28"/>
        </w:rPr>
        <w:t xml:space="preserve">– </w:t>
      </w:r>
      <w:r w:rsidR="00DB63FB" w:rsidRPr="00137BC3">
        <w:rPr>
          <w:rFonts w:ascii="Times New Roman" w:hAnsi="Times New Roman" w:cs="Times New Roman"/>
          <w:sz w:val="28"/>
          <w:szCs w:val="28"/>
        </w:rPr>
        <w:t xml:space="preserve">Волгоград, 2014. </w:t>
      </w:r>
      <w:r w:rsidR="001D50C5" w:rsidRPr="009C2AC4">
        <w:rPr>
          <w:rFonts w:ascii="Times New Roman" w:hAnsi="Times New Roman" w:cs="Times New Roman"/>
          <w:sz w:val="28"/>
          <w:szCs w:val="28"/>
        </w:rPr>
        <w:t xml:space="preserve">– </w:t>
      </w:r>
      <w:r w:rsidR="00DB63FB" w:rsidRPr="00137BC3">
        <w:rPr>
          <w:rFonts w:ascii="Times New Roman" w:hAnsi="Times New Roman" w:cs="Times New Roman"/>
          <w:sz w:val="28"/>
          <w:szCs w:val="28"/>
        </w:rPr>
        <w:t>С. 140</w:t>
      </w:r>
      <w:r w:rsidR="001D50C5" w:rsidRPr="009C2AC4">
        <w:rPr>
          <w:rFonts w:ascii="Times New Roman" w:hAnsi="Times New Roman" w:cs="Times New Roman"/>
          <w:sz w:val="28"/>
          <w:szCs w:val="28"/>
        </w:rPr>
        <w:t>-</w:t>
      </w:r>
      <w:r w:rsidR="00DB63FB" w:rsidRPr="00137BC3">
        <w:rPr>
          <w:rFonts w:ascii="Times New Roman" w:hAnsi="Times New Roman" w:cs="Times New Roman"/>
          <w:sz w:val="28"/>
          <w:szCs w:val="28"/>
        </w:rPr>
        <w:t>147.</w:t>
      </w:r>
      <w:bookmarkEnd w:id="176"/>
    </w:p>
    <w:p w14:paraId="101BF8A2" w14:textId="69554BE6" w:rsidR="00A27930" w:rsidRPr="00A27930" w:rsidRDefault="00D1688C" w:rsidP="008B53B9">
      <w:pPr>
        <w:pStyle w:val="Standard"/>
        <w:tabs>
          <w:tab w:val="left" w:pos="1134"/>
          <w:tab w:val="left" w:pos="1276"/>
        </w:tabs>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39</w:t>
      </w:r>
      <w:r w:rsidR="007B684D" w:rsidRPr="00137BC3">
        <w:rPr>
          <w:rFonts w:ascii="Times New Roman" w:hAnsi="Times New Roman" w:cs="Times New Roman"/>
          <w:sz w:val="28"/>
          <w:szCs w:val="28"/>
        </w:rPr>
        <w:t xml:space="preserve"> </w:t>
      </w:r>
      <w:bookmarkStart w:id="177" w:name="lit28"/>
      <w:r w:rsidR="001D50C5">
        <w:rPr>
          <w:rFonts w:ascii="Times New Roman" w:hAnsi="Times New Roman" w:cs="Times New Roman"/>
          <w:sz w:val="28"/>
          <w:szCs w:val="28"/>
        </w:rPr>
        <w:t xml:space="preserve">Пономарев А.Б., </w:t>
      </w:r>
      <w:proofErr w:type="spellStart"/>
      <w:r w:rsidR="001D50C5">
        <w:rPr>
          <w:rFonts w:ascii="Times New Roman" w:hAnsi="Times New Roman" w:cs="Times New Roman"/>
          <w:sz w:val="28"/>
          <w:szCs w:val="28"/>
        </w:rPr>
        <w:t>Татьянников</w:t>
      </w:r>
      <w:proofErr w:type="spellEnd"/>
      <w:r w:rsidR="001D50C5">
        <w:rPr>
          <w:rFonts w:ascii="Times New Roman" w:hAnsi="Times New Roman" w:cs="Times New Roman"/>
          <w:sz w:val="28"/>
          <w:szCs w:val="28"/>
        </w:rPr>
        <w:t xml:space="preserve"> Д.А., </w:t>
      </w:r>
      <w:proofErr w:type="spellStart"/>
      <w:r w:rsidR="001D50C5">
        <w:rPr>
          <w:rFonts w:ascii="Times New Roman" w:hAnsi="Times New Roman" w:cs="Times New Roman"/>
          <w:sz w:val="28"/>
          <w:szCs w:val="28"/>
        </w:rPr>
        <w:t>Клевеко</w:t>
      </w:r>
      <w:proofErr w:type="spellEnd"/>
      <w:r w:rsidR="001D50C5">
        <w:rPr>
          <w:rFonts w:ascii="Times New Roman" w:hAnsi="Times New Roman" w:cs="Times New Roman"/>
          <w:sz w:val="28"/>
          <w:szCs w:val="28"/>
        </w:rPr>
        <w:t xml:space="preserve"> В.</w:t>
      </w:r>
      <w:r w:rsidR="00DB63FB" w:rsidRPr="00137BC3">
        <w:rPr>
          <w:rFonts w:ascii="Times New Roman" w:hAnsi="Times New Roman" w:cs="Times New Roman"/>
          <w:sz w:val="28"/>
          <w:szCs w:val="28"/>
        </w:rPr>
        <w:t xml:space="preserve">И. Определение линейной жесткости </w:t>
      </w:r>
      <w:proofErr w:type="spellStart"/>
      <w:r w:rsidR="00DB63FB" w:rsidRPr="00137BC3">
        <w:rPr>
          <w:rFonts w:ascii="Times New Roman" w:hAnsi="Times New Roman" w:cs="Times New Roman"/>
          <w:sz w:val="28"/>
          <w:szCs w:val="28"/>
        </w:rPr>
        <w:t>геосинтетических</w:t>
      </w:r>
      <w:proofErr w:type="spellEnd"/>
      <w:r w:rsidR="00DB63FB" w:rsidRPr="00137BC3">
        <w:rPr>
          <w:rFonts w:ascii="Times New Roman" w:hAnsi="Times New Roman" w:cs="Times New Roman"/>
          <w:sz w:val="28"/>
          <w:szCs w:val="28"/>
        </w:rPr>
        <w:t xml:space="preserve"> материалов // Интернет-вестник </w:t>
      </w:r>
      <w:proofErr w:type="spellStart"/>
      <w:r w:rsidR="00DB63FB" w:rsidRPr="00137BC3">
        <w:rPr>
          <w:rFonts w:ascii="Times New Roman" w:hAnsi="Times New Roman" w:cs="Times New Roman"/>
          <w:sz w:val="28"/>
          <w:szCs w:val="28"/>
        </w:rPr>
        <w:t>ВолгГАСУ</w:t>
      </w:r>
      <w:proofErr w:type="spellEnd"/>
      <w:r w:rsidR="00DB63FB" w:rsidRPr="00137BC3">
        <w:rPr>
          <w:rFonts w:ascii="Times New Roman" w:hAnsi="Times New Roman" w:cs="Times New Roman"/>
          <w:sz w:val="28"/>
          <w:szCs w:val="28"/>
        </w:rPr>
        <w:t xml:space="preserve">. </w:t>
      </w:r>
      <w:r w:rsidR="0066230E" w:rsidRPr="0066230E">
        <w:rPr>
          <w:rFonts w:ascii="Times New Roman" w:hAnsi="Times New Roman" w:cs="Times New Roman"/>
          <w:sz w:val="28"/>
          <w:szCs w:val="28"/>
        </w:rPr>
        <w:t xml:space="preserve">– 2013. </w:t>
      </w:r>
      <w:r w:rsidR="0066230E">
        <w:rPr>
          <w:rFonts w:ascii="Times New Roman" w:hAnsi="Times New Roman" w:cs="Times New Roman"/>
          <w:sz w:val="28"/>
          <w:szCs w:val="28"/>
        </w:rPr>
        <w:t>–</w:t>
      </w:r>
      <w:r w:rsidR="0066230E" w:rsidRPr="0066230E">
        <w:rPr>
          <w:rFonts w:ascii="Times New Roman" w:hAnsi="Times New Roman" w:cs="Times New Roman"/>
          <w:sz w:val="28"/>
          <w:szCs w:val="28"/>
        </w:rPr>
        <w:t xml:space="preserve"> </w:t>
      </w:r>
      <w:r w:rsidR="0066230E">
        <w:rPr>
          <w:rFonts w:ascii="Times New Roman" w:hAnsi="Times New Roman" w:cs="Times New Roman"/>
          <w:sz w:val="28"/>
          <w:szCs w:val="28"/>
        </w:rPr>
        <w:t>№</w:t>
      </w:r>
      <w:r w:rsidR="00DB63FB" w:rsidRPr="009F7DAB">
        <w:rPr>
          <w:rFonts w:ascii="Times New Roman" w:hAnsi="Times New Roman" w:cs="Times New Roman"/>
          <w:sz w:val="28"/>
          <w:szCs w:val="28"/>
        </w:rPr>
        <w:t>2(27).</w:t>
      </w:r>
      <w:bookmarkEnd w:id="177"/>
      <w:r w:rsidR="00DB63FB" w:rsidRPr="009F7DAB">
        <w:rPr>
          <w:rFonts w:ascii="Times New Roman" w:hAnsi="Times New Roman" w:cs="Times New Roman"/>
          <w:sz w:val="28"/>
          <w:szCs w:val="28"/>
        </w:rPr>
        <w:t xml:space="preserve"> </w:t>
      </w:r>
      <w:r w:rsidR="0066230E">
        <w:rPr>
          <w:rFonts w:ascii="Times New Roman" w:hAnsi="Times New Roman" w:cs="Times New Roman"/>
          <w:sz w:val="28"/>
          <w:szCs w:val="28"/>
        </w:rPr>
        <w:t>– С. 19-24.</w:t>
      </w:r>
    </w:p>
    <w:p w14:paraId="281B3F4A" w14:textId="19FB6F72" w:rsidR="00DB63FB" w:rsidRPr="00A27930" w:rsidRDefault="00A27930" w:rsidP="008B53B9">
      <w:pPr>
        <w:pStyle w:val="Standard"/>
        <w:tabs>
          <w:tab w:val="left" w:pos="1134"/>
          <w:tab w:val="left" w:pos="1276"/>
        </w:tabs>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4</w:t>
      </w:r>
      <w:r w:rsidR="00D1688C">
        <w:rPr>
          <w:rFonts w:ascii="Times New Roman" w:hAnsi="Times New Roman" w:cs="Times New Roman"/>
          <w:sz w:val="28"/>
          <w:szCs w:val="28"/>
          <w:lang w:val="kk-KZ"/>
        </w:rPr>
        <w:t>0</w:t>
      </w:r>
      <w:r w:rsidR="0066230E">
        <w:rPr>
          <w:rFonts w:ascii="Times New Roman" w:hAnsi="Times New Roman" w:cs="Times New Roman"/>
          <w:sz w:val="28"/>
          <w:szCs w:val="28"/>
          <w:lang w:val="en-US"/>
        </w:rPr>
        <w:t xml:space="preserve"> </w:t>
      </w:r>
      <w:proofErr w:type="spellStart"/>
      <w:r w:rsidR="0066230E">
        <w:rPr>
          <w:rFonts w:ascii="Times New Roman" w:hAnsi="Times New Roman" w:cs="Times New Roman"/>
          <w:sz w:val="28"/>
          <w:szCs w:val="28"/>
          <w:lang w:val="en-US"/>
        </w:rPr>
        <w:t>Minchukova</w:t>
      </w:r>
      <w:proofErr w:type="spellEnd"/>
      <w:r w:rsidR="0066230E">
        <w:rPr>
          <w:rFonts w:ascii="Times New Roman" w:hAnsi="Times New Roman" w:cs="Times New Roman"/>
          <w:sz w:val="28"/>
          <w:szCs w:val="28"/>
          <w:lang w:val="en-US"/>
        </w:rPr>
        <w:t>, M.</w:t>
      </w:r>
      <w:r w:rsidRPr="00137BC3">
        <w:rPr>
          <w:rFonts w:ascii="Times New Roman" w:hAnsi="Times New Roman" w:cs="Times New Roman"/>
          <w:sz w:val="28"/>
          <w:szCs w:val="28"/>
          <w:lang w:val="en-US"/>
        </w:rPr>
        <w:t xml:space="preserve">E. Influence of the shape of film screens on the stability of slopes of earth dams </w:t>
      </w:r>
      <w:r w:rsidRPr="0066230E">
        <w:rPr>
          <w:rFonts w:ascii="Times New Roman" w:hAnsi="Times New Roman" w:cs="Times New Roman"/>
          <w:sz w:val="28"/>
          <w:szCs w:val="28"/>
          <w:lang w:val="en-US"/>
        </w:rPr>
        <w:t xml:space="preserve">// </w:t>
      </w:r>
      <w:r w:rsidR="0066230E" w:rsidRPr="0066230E">
        <w:rPr>
          <w:rStyle w:val="rynqvb"/>
          <w:rFonts w:ascii="Times New Roman" w:hAnsi="Times New Roman" w:cs="Times New Roman"/>
          <w:sz w:val="28"/>
          <w:szCs w:val="28"/>
          <w:lang w:val="pl-PL"/>
        </w:rPr>
        <w:t>W książ</w:t>
      </w:r>
      <w:r w:rsidR="0066230E" w:rsidRPr="0066230E">
        <w:rPr>
          <w:rStyle w:val="rynqvb"/>
          <w:rFonts w:ascii="Times New Roman" w:hAnsi="Times New Roman" w:cs="Times New Roman"/>
          <w:sz w:val="28"/>
          <w:szCs w:val="28"/>
          <w:lang w:val="en-US"/>
        </w:rPr>
        <w:t xml:space="preserve">.: </w:t>
      </w:r>
      <w:proofErr w:type="spellStart"/>
      <w:r w:rsidRPr="0066230E">
        <w:rPr>
          <w:rFonts w:ascii="Times New Roman" w:hAnsi="Times New Roman" w:cs="Times New Roman"/>
          <w:sz w:val="28"/>
          <w:szCs w:val="28"/>
          <w:lang w:val="en-US"/>
        </w:rPr>
        <w:t>Budownictwo</w:t>
      </w:r>
      <w:proofErr w:type="spellEnd"/>
      <w:r w:rsidRPr="00137BC3">
        <w:rPr>
          <w:rFonts w:ascii="Times New Roman" w:hAnsi="Times New Roman" w:cs="Times New Roman"/>
          <w:sz w:val="28"/>
          <w:szCs w:val="28"/>
          <w:lang w:val="en-US"/>
        </w:rPr>
        <w:t xml:space="preserve"> i </w:t>
      </w:r>
      <w:proofErr w:type="spellStart"/>
      <w:r w:rsidRPr="00137BC3">
        <w:rPr>
          <w:rFonts w:ascii="Times New Roman" w:hAnsi="Times New Roman" w:cs="Times New Roman"/>
          <w:sz w:val="28"/>
          <w:szCs w:val="28"/>
          <w:lang w:val="en-US"/>
        </w:rPr>
        <w:t>Ingeneria</w:t>
      </w:r>
      <w:proofErr w:type="spellEnd"/>
      <w:r w:rsidRPr="00137BC3">
        <w:rPr>
          <w:rFonts w:ascii="Times New Roman" w:hAnsi="Times New Roman" w:cs="Times New Roman"/>
          <w:sz w:val="28"/>
          <w:szCs w:val="28"/>
          <w:lang w:val="en-US"/>
        </w:rPr>
        <w:t xml:space="preserve"> </w:t>
      </w:r>
      <w:proofErr w:type="spellStart"/>
      <w:r w:rsidRPr="00137BC3">
        <w:rPr>
          <w:rFonts w:ascii="Times New Roman" w:hAnsi="Times New Roman" w:cs="Times New Roman"/>
          <w:sz w:val="28"/>
          <w:szCs w:val="28"/>
          <w:lang w:val="en-US"/>
        </w:rPr>
        <w:t>Srodowiska</w:t>
      </w:r>
      <w:proofErr w:type="spellEnd"/>
      <w:r w:rsidRPr="00137BC3">
        <w:rPr>
          <w:rFonts w:ascii="Times New Roman" w:hAnsi="Times New Roman" w:cs="Times New Roman"/>
          <w:sz w:val="28"/>
          <w:szCs w:val="28"/>
          <w:lang w:val="en-US"/>
        </w:rPr>
        <w:t xml:space="preserve">. </w:t>
      </w:r>
      <w:r w:rsidR="0066230E">
        <w:rPr>
          <w:rFonts w:ascii="Times New Roman" w:hAnsi="Times New Roman" w:cs="Times New Roman"/>
          <w:sz w:val="28"/>
          <w:szCs w:val="28"/>
          <w:lang w:val="en-US"/>
        </w:rPr>
        <w:t>–</w:t>
      </w:r>
      <w:r w:rsidR="0066230E" w:rsidRPr="0066230E">
        <w:rPr>
          <w:rFonts w:ascii="Times New Roman" w:hAnsi="Times New Roman" w:cs="Times New Roman"/>
          <w:sz w:val="28"/>
          <w:szCs w:val="28"/>
          <w:lang w:val="en-US"/>
        </w:rPr>
        <w:t xml:space="preserve"> </w:t>
      </w:r>
      <w:r w:rsidRPr="00137BC3">
        <w:rPr>
          <w:rFonts w:ascii="Times New Roman" w:hAnsi="Times New Roman" w:cs="Times New Roman"/>
          <w:sz w:val="28"/>
          <w:szCs w:val="28"/>
          <w:lang w:val="en-US"/>
        </w:rPr>
        <w:t xml:space="preserve">Zelena Góra, 2001. </w:t>
      </w:r>
      <w:r w:rsidR="0066230E">
        <w:rPr>
          <w:rFonts w:ascii="Times New Roman" w:hAnsi="Times New Roman" w:cs="Times New Roman"/>
          <w:sz w:val="28"/>
          <w:szCs w:val="28"/>
          <w:lang w:val="en-US"/>
        </w:rPr>
        <w:t>–</w:t>
      </w:r>
      <w:r w:rsidRPr="00137BC3">
        <w:rPr>
          <w:rFonts w:ascii="Times New Roman" w:hAnsi="Times New Roman" w:cs="Times New Roman"/>
          <w:sz w:val="28"/>
          <w:szCs w:val="28"/>
          <w:lang w:val="en-US"/>
        </w:rPr>
        <w:t xml:space="preserve"> С. 92-98</w:t>
      </w:r>
      <w:r w:rsidR="0066230E" w:rsidRPr="0066230E">
        <w:rPr>
          <w:rFonts w:ascii="Times New Roman" w:hAnsi="Times New Roman" w:cs="Times New Roman"/>
          <w:sz w:val="28"/>
          <w:szCs w:val="28"/>
          <w:lang w:val="en-US"/>
        </w:rPr>
        <w:t>.</w:t>
      </w:r>
    </w:p>
    <w:p w14:paraId="3857AF4F" w14:textId="14A5ACB3"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4</w:t>
      </w:r>
      <w:r w:rsidR="00D1688C" w:rsidRPr="008B53B9">
        <w:rPr>
          <w:sz w:val="28"/>
          <w:szCs w:val="28"/>
          <w:lang w:val="kk-KZ"/>
        </w:rPr>
        <w:t>1</w:t>
      </w:r>
      <w:r w:rsidR="007B684D" w:rsidRPr="008B53B9">
        <w:rPr>
          <w:sz w:val="28"/>
          <w:szCs w:val="28"/>
          <w:lang w:val="en-US"/>
        </w:rPr>
        <w:t xml:space="preserve"> </w:t>
      </w:r>
      <w:bookmarkStart w:id="178" w:name="lit29"/>
      <w:r w:rsidR="00DB63FB" w:rsidRPr="008B53B9">
        <w:rPr>
          <w:sz w:val="28"/>
          <w:szCs w:val="28"/>
          <w:lang w:val="en-US"/>
        </w:rPr>
        <w:t xml:space="preserve">Han J., Ye W. Mechanical behavior of geosynthetic-reinforced soil structures </w:t>
      </w:r>
      <w:r w:rsidR="0066230E" w:rsidRPr="008B53B9">
        <w:rPr>
          <w:sz w:val="28"/>
          <w:szCs w:val="28"/>
          <w:lang w:val="en-US"/>
        </w:rPr>
        <w:t xml:space="preserve">// </w:t>
      </w:r>
      <w:r w:rsidR="00DB63FB" w:rsidRPr="008B53B9">
        <w:rPr>
          <w:sz w:val="28"/>
          <w:szCs w:val="28"/>
          <w:lang w:val="en-US"/>
        </w:rPr>
        <w:t>Journal of geotechnical and geoenvironmental engineering</w:t>
      </w:r>
      <w:r w:rsidR="0066230E" w:rsidRPr="008B53B9">
        <w:rPr>
          <w:sz w:val="28"/>
          <w:szCs w:val="28"/>
          <w:lang w:val="en-US"/>
        </w:rPr>
        <w:t>.</w:t>
      </w:r>
      <w:r w:rsidR="00DB63FB" w:rsidRPr="008B53B9">
        <w:rPr>
          <w:sz w:val="28"/>
          <w:szCs w:val="28"/>
          <w:lang w:val="en-US"/>
        </w:rPr>
        <w:t xml:space="preserve"> </w:t>
      </w:r>
      <w:r w:rsidR="0066230E" w:rsidRPr="008B53B9">
        <w:rPr>
          <w:sz w:val="28"/>
          <w:szCs w:val="28"/>
          <w:lang w:val="en-US"/>
        </w:rPr>
        <w:t xml:space="preserve">– 2006. – Vol. </w:t>
      </w:r>
      <w:r w:rsidR="00DB63FB" w:rsidRPr="008B53B9">
        <w:rPr>
          <w:sz w:val="28"/>
          <w:szCs w:val="28"/>
          <w:lang w:val="en-US"/>
        </w:rPr>
        <w:t>132</w:t>
      </w:r>
      <w:r w:rsidR="0066230E" w:rsidRPr="008B53B9">
        <w:rPr>
          <w:sz w:val="28"/>
          <w:szCs w:val="28"/>
          <w:lang w:val="en-US"/>
        </w:rPr>
        <w:t xml:space="preserve">, Issue </w:t>
      </w:r>
      <w:r w:rsidR="00DB63FB" w:rsidRPr="008B53B9">
        <w:rPr>
          <w:sz w:val="28"/>
          <w:szCs w:val="28"/>
          <w:lang w:val="en-US"/>
        </w:rPr>
        <w:t>6</w:t>
      </w:r>
      <w:r w:rsidR="0066230E" w:rsidRPr="008B53B9">
        <w:rPr>
          <w:sz w:val="28"/>
          <w:szCs w:val="28"/>
          <w:lang w:val="en-US"/>
        </w:rPr>
        <w:t>. – P.</w:t>
      </w:r>
      <w:r w:rsidR="00DB63FB" w:rsidRPr="008B53B9">
        <w:rPr>
          <w:sz w:val="28"/>
          <w:szCs w:val="28"/>
          <w:lang w:val="en-US"/>
        </w:rPr>
        <w:t xml:space="preserve"> 646-659.</w:t>
      </w:r>
      <w:bookmarkEnd w:id="178"/>
    </w:p>
    <w:p w14:paraId="16ED30BC" w14:textId="32DEFB89"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4</w:t>
      </w:r>
      <w:r w:rsidR="00D1688C" w:rsidRPr="008B53B9">
        <w:rPr>
          <w:sz w:val="28"/>
          <w:szCs w:val="28"/>
          <w:lang w:val="kk-KZ"/>
        </w:rPr>
        <w:t>2</w:t>
      </w:r>
      <w:r w:rsidR="007B684D" w:rsidRPr="008B53B9">
        <w:rPr>
          <w:sz w:val="28"/>
          <w:szCs w:val="28"/>
          <w:lang w:val="en-US"/>
        </w:rPr>
        <w:t xml:space="preserve"> </w:t>
      </w:r>
      <w:bookmarkStart w:id="179" w:name="lit30"/>
      <w:r w:rsidR="00DB63FB" w:rsidRPr="008B53B9">
        <w:rPr>
          <w:sz w:val="28"/>
          <w:szCs w:val="28"/>
          <w:lang w:val="en-US"/>
        </w:rPr>
        <w:t>Koerner R.M. Designing with geosynthetics</w:t>
      </w:r>
      <w:r w:rsidR="0066230E" w:rsidRPr="008B53B9">
        <w:rPr>
          <w:sz w:val="28"/>
          <w:szCs w:val="28"/>
          <w:lang w:val="en-US"/>
        </w:rPr>
        <w:t xml:space="preserve">. – Ed. </w:t>
      </w:r>
      <w:r w:rsidR="00DB63FB" w:rsidRPr="008B53B9">
        <w:rPr>
          <w:sz w:val="28"/>
          <w:szCs w:val="28"/>
          <w:lang w:val="en-US"/>
        </w:rPr>
        <w:t xml:space="preserve">6th. </w:t>
      </w:r>
      <w:r w:rsidR="0066230E" w:rsidRPr="008B53B9">
        <w:rPr>
          <w:sz w:val="28"/>
          <w:szCs w:val="28"/>
          <w:lang w:val="en-US"/>
        </w:rPr>
        <w:t xml:space="preserve">– Bloomington: </w:t>
      </w:r>
      <w:r w:rsidR="00DB63FB" w:rsidRPr="008B53B9">
        <w:rPr>
          <w:sz w:val="28"/>
          <w:szCs w:val="28"/>
          <w:lang w:val="en-US"/>
        </w:rPr>
        <w:t>Xlibris Corporation</w:t>
      </w:r>
      <w:r w:rsidR="0066230E" w:rsidRPr="008B53B9">
        <w:rPr>
          <w:sz w:val="28"/>
          <w:szCs w:val="28"/>
          <w:lang w:val="en-US"/>
        </w:rPr>
        <w:t>, 2012. – 418 p.</w:t>
      </w:r>
      <w:bookmarkEnd w:id="179"/>
    </w:p>
    <w:p w14:paraId="5A874658" w14:textId="2F648C90" w:rsidR="00A27930" w:rsidRPr="008B53B9" w:rsidRDefault="001A33D0" w:rsidP="008B53B9">
      <w:pPr>
        <w:tabs>
          <w:tab w:val="left" w:pos="1134"/>
          <w:tab w:val="left" w:pos="1276"/>
        </w:tabs>
        <w:ind w:firstLine="709"/>
        <w:jc w:val="both"/>
        <w:rPr>
          <w:sz w:val="28"/>
          <w:szCs w:val="28"/>
          <w:lang w:val="en-US"/>
        </w:rPr>
      </w:pPr>
      <w:r w:rsidRPr="008B53B9">
        <w:rPr>
          <w:sz w:val="28"/>
          <w:szCs w:val="28"/>
          <w:lang w:val="kk-KZ"/>
        </w:rPr>
        <w:t>4</w:t>
      </w:r>
      <w:r w:rsidR="00D1688C" w:rsidRPr="008B53B9">
        <w:rPr>
          <w:sz w:val="28"/>
          <w:szCs w:val="28"/>
          <w:lang w:val="kk-KZ"/>
        </w:rPr>
        <w:t>3</w:t>
      </w:r>
      <w:r w:rsidR="007B684D" w:rsidRPr="008B53B9">
        <w:rPr>
          <w:sz w:val="28"/>
          <w:szCs w:val="28"/>
          <w:lang w:val="en-US"/>
        </w:rPr>
        <w:t xml:space="preserve"> </w:t>
      </w:r>
      <w:bookmarkStart w:id="180" w:name="lit31"/>
      <w:r w:rsidR="00DB63FB" w:rsidRPr="008B53B9">
        <w:rPr>
          <w:sz w:val="28"/>
          <w:szCs w:val="28"/>
          <w:lang w:val="en-US"/>
        </w:rPr>
        <w:t>Christopher</w:t>
      </w:r>
      <w:r w:rsidR="0066230E" w:rsidRPr="008B53B9">
        <w:rPr>
          <w:sz w:val="28"/>
          <w:szCs w:val="28"/>
          <w:lang w:val="en-US"/>
        </w:rPr>
        <w:t xml:space="preserve"> B.</w:t>
      </w:r>
      <w:r w:rsidR="00DB63FB" w:rsidRPr="008B53B9">
        <w:rPr>
          <w:sz w:val="28"/>
          <w:szCs w:val="28"/>
          <w:lang w:val="en-US"/>
        </w:rPr>
        <w:t>R., Allen</w:t>
      </w:r>
      <w:r w:rsidR="0066230E" w:rsidRPr="008B53B9">
        <w:rPr>
          <w:sz w:val="28"/>
          <w:szCs w:val="28"/>
          <w:lang w:val="en-US"/>
        </w:rPr>
        <w:t xml:space="preserve"> M.</w:t>
      </w:r>
      <w:r w:rsidR="00DB63FB" w:rsidRPr="008B53B9">
        <w:rPr>
          <w:sz w:val="28"/>
          <w:szCs w:val="28"/>
          <w:lang w:val="en-US"/>
        </w:rPr>
        <w:t>L., Bathurst</w:t>
      </w:r>
      <w:r w:rsidR="0066230E" w:rsidRPr="008B53B9">
        <w:rPr>
          <w:sz w:val="28"/>
          <w:szCs w:val="28"/>
          <w:lang w:val="en-US"/>
        </w:rPr>
        <w:t xml:space="preserve"> R.</w:t>
      </w:r>
      <w:r w:rsidR="00DB63FB" w:rsidRPr="008B53B9">
        <w:rPr>
          <w:sz w:val="28"/>
          <w:szCs w:val="28"/>
          <w:lang w:val="en-US"/>
        </w:rPr>
        <w:t>J. The performance of geosynthetic-reinforced soil walls for highway applications</w:t>
      </w:r>
      <w:r w:rsidR="0066230E" w:rsidRPr="008B53B9">
        <w:rPr>
          <w:sz w:val="28"/>
          <w:szCs w:val="28"/>
          <w:lang w:val="en-US"/>
        </w:rPr>
        <w:t xml:space="preserve"> //</w:t>
      </w:r>
      <w:r w:rsidR="00DB63FB" w:rsidRPr="008B53B9">
        <w:rPr>
          <w:sz w:val="28"/>
          <w:szCs w:val="28"/>
          <w:lang w:val="en-US"/>
        </w:rPr>
        <w:t xml:space="preserve"> Geosynthetics International</w:t>
      </w:r>
      <w:r w:rsidR="0066230E" w:rsidRPr="008B53B9">
        <w:rPr>
          <w:sz w:val="28"/>
          <w:szCs w:val="28"/>
          <w:lang w:val="en-US"/>
        </w:rPr>
        <w:t>. – 2004. – Vol.</w:t>
      </w:r>
      <w:r w:rsidR="00DB63FB" w:rsidRPr="008B53B9">
        <w:rPr>
          <w:sz w:val="28"/>
          <w:szCs w:val="28"/>
          <w:lang w:val="en-US"/>
        </w:rPr>
        <w:t xml:space="preserve"> 11</w:t>
      </w:r>
      <w:r w:rsidR="0066230E" w:rsidRPr="008B53B9">
        <w:rPr>
          <w:sz w:val="28"/>
          <w:szCs w:val="28"/>
          <w:lang w:val="en-US"/>
        </w:rPr>
        <w:t xml:space="preserve">, Issue </w:t>
      </w:r>
      <w:r w:rsidR="00DB63FB" w:rsidRPr="008B53B9">
        <w:rPr>
          <w:sz w:val="28"/>
          <w:szCs w:val="28"/>
          <w:lang w:val="en-US"/>
        </w:rPr>
        <w:t>5</w:t>
      </w:r>
      <w:r w:rsidR="0066230E" w:rsidRPr="008B53B9">
        <w:rPr>
          <w:sz w:val="28"/>
          <w:szCs w:val="28"/>
          <w:lang w:val="en-US"/>
        </w:rPr>
        <w:t>. – P.</w:t>
      </w:r>
      <w:r w:rsidR="00DB63FB" w:rsidRPr="008B53B9">
        <w:rPr>
          <w:sz w:val="28"/>
          <w:szCs w:val="28"/>
          <w:lang w:val="en-US"/>
        </w:rPr>
        <w:t xml:space="preserve"> 364-377.</w:t>
      </w:r>
      <w:bookmarkEnd w:id="180"/>
    </w:p>
    <w:p w14:paraId="78981C0B" w14:textId="259180FD" w:rsidR="00A27930" w:rsidRPr="008B53B9" w:rsidRDefault="00A27930" w:rsidP="008B53B9">
      <w:pPr>
        <w:tabs>
          <w:tab w:val="left" w:pos="1134"/>
          <w:tab w:val="left" w:pos="1276"/>
        </w:tabs>
        <w:ind w:firstLine="709"/>
        <w:jc w:val="both"/>
        <w:rPr>
          <w:sz w:val="28"/>
          <w:szCs w:val="28"/>
          <w:lang w:val="en-US"/>
        </w:rPr>
      </w:pPr>
      <w:r w:rsidRPr="008B53B9">
        <w:rPr>
          <w:sz w:val="28"/>
          <w:szCs w:val="28"/>
          <w:lang w:val="kk-KZ"/>
        </w:rPr>
        <w:t>4</w:t>
      </w:r>
      <w:r w:rsidR="00D1688C" w:rsidRPr="008B53B9">
        <w:rPr>
          <w:sz w:val="28"/>
          <w:szCs w:val="28"/>
          <w:lang w:val="kk-KZ"/>
        </w:rPr>
        <w:t>4</w:t>
      </w:r>
      <w:r w:rsidRPr="008B53B9">
        <w:rPr>
          <w:sz w:val="28"/>
          <w:szCs w:val="28"/>
          <w:lang w:val="en-US"/>
        </w:rPr>
        <w:t xml:space="preserve"> Comer</w:t>
      </w:r>
      <w:r w:rsidR="004322B0" w:rsidRPr="008B53B9">
        <w:rPr>
          <w:sz w:val="28"/>
          <w:szCs w:val="28"/>
          <w:lang w:val="en-US"/>
        </w:rPr>
        <w:t xml:space="preserve"> A.</w:t>
      </w:r>
      <w:r w:rsidRPr="008B53B9">
        <w:rPr>
          <w:sz w:val="28"/>
          <w:szCs w:val="28"/>
          <w:lang w:val="en-US"/>
        </w:rPr>
        <w:t>I</w:t>
      </w:r>
      <w:r w:rsidR="004322B0" w:rsidRPr="008B53B9">
        <w:rPr>
          <w:sz w:val="28"/>
          <w:szCs w:val="28"/>
          <w:lang w:val="en-US"/>
        </w:rPr>
        <w:t>,</w:t>
      </w:r>
      <w:r w:rsidRPr="008B53B9">
        <w:rPr>
          <w:sz w:val="28"/>
          <w:szCs w:val="28"/>
          <w:lang w:val="en-US"/>
        </w:rPr>
        <w:t xml:space="preserve"> </w:t>
      </w:r>
      <w:r w:rsidR="004322B0" w:rsidRPr="008B53B9">
        <w:rPr>
          <w:sz w:val="28"/>
          <w:szCs w:val="28"/>
          <w:lang w:val="en-US"/>
        </w:rPr>
        <w:t xml:space="preserve">Kube M., Sayer M. </w:t>
      </w:r>
      <w:r w:rsidRPr="008B53B9">
        <w:rPr>
          <w:sz w:val="28"/>
          <w:szCs w:val="28"/>
          <w:lang w:val="en-US"/>
        </w:rPr>
        <w:t>Remediation of existing canal linings /</w:t>
      </w:r>
      <w:r w:rsidR="004322B0" w:rsidRPr="008B53B9">
        <w:rPr>
          <w:sz w:val="28"/>
          <w:szCs w:val="28"/>
          <w:lang w:val="en-US"/>
        </w:rPr>
        <w:t>/</w:t>
      </w:r>
      <w:r w:rsidRPr="008B53B9">
        <w:rPr>
          <w:sz w:val="28"/>
          <w:szCs w:val="28"/>
          <w:lang w:val="en-US"/>
        </w:rPr>
        <w:t xml:space="preserve"> J. Geotextiles and Geomembranes. </w:t>
      </w:r>
      <w:r w:rsidR="004322B0" w:rsidRPr="008B53B9">
        <w:rPr>
          <w:sz w:val="28"/>
          <w:szCs w:val="28"/>
          <w:lang w:val="en-US"/>
        </w:rPr>
        <w:t>–</w:t>
      </w:r>
      <w:r w:rsidRPr="008B53B9">
        <w:rPr>
          <w:sz w:val="28"/>
          <w:szCs w:val="28"/>
          <w:lang w:val="en-US"/>
        </w:rPr>
        <w:t xml:space="preserve"> 1996. </w:t>
      </w:r>
      <w:r w:rsidR="004322B0" w:rsidRPr="008B53B9">
        <w:rPr>
          <w:sz w:val="28"/>
          <w:szCs w:val="28"/>
          <w:lang w:val="en-US"/>
        </w:rPr>
        <w:t>–</w:t>
      </w:r>
      <w:r w:rsidRPr="008B53B9">
        <w:rPr>
          <w:sz w:val="28"/>
          <w:szCs w:val="28"/>
          <w:lang w:val="en-US"/>
        </w:rPr>
        <w:t xml:space="preserve"> Vol. 14</w:t>
      </w:r>
      <w:r w:rsidR="004322B0" w:rsidRPr="008B53B9">
        <w:rPr>
          <w:sz w:val="28"/>
          <w:szCs w:val="28"/>
          <w:lang w:val="en-US"/>
        </w:rPr>
        <w:t xml:space="preserve">, Issue </w:t>
      </w:r>
      <w:r w:rsidRPr="008B53B9">
        <w:rPr>
          <w:sz w:val="28"/>
          <w:szCs w:val="28"/>
          <w:lang w:val="en-US"/>
        </w:rPr>
        <w:t xml:space="preserve">5-6. </w:t>
      </w:r>
      <w:r w:rsidR="004322B0" w:rsidRPr="008B53B9">
        <w:rPr>
          <w:sz w:val="28"/>
          <w:szCs w:val="28"/>
          <w:lang w:val="en-US"/>
        </w:rPr>
        <w:t xml:space="preserve">– </w:t>
      </w:r>
      <w:r w:rsidRPr="008B53B9">
        <w:rPr>
          <w:sz w:val="28"/>
          <w:szCs w:val="28"/>
          <w:lang w:val="en-US"/>
        </w:rPr>
        <w:t>P. 313-326</w:t>
      </w:r>
      <w:r w:rsidR="004322B0" w:rsidRPr="008B53B9">
        <w:rPr>
          <w:sz w:val="28"/>
          <w:szCs w:val="28"/>
          <w:lang w:val="en-US"/>
        </w:rPr>
        <w:t>.</w:t>
      </w:r>
    </w:p>
    <w:p w14:paraId="165016EF" w14:textId="6C86F9BE" w:rsidR="00A27930" w:rsidRPr="008B53B9" w:rsidRDefault="00A27930" w:rsidP="008B53B9">
      <w:pPr>
        <w:tabs>
          <w:tab w:val="left" w:pos="1134"/>
          <w:tab w:val="left" w:pos="1276"/>
        </w:tabs>
        <w:ind w:firstLine="709"/>
        <w:jc w:val="both"/>
        <w:rPr>
          <w:sz w:val="28"/>
          <w:szCs w:val="28"/>
          <w:lang w:val="en-US"/>
        </w:rPr>
      </w:pPr>
      <w:r w:rsidRPr="008B53B9">
        <w:rPr>
          <w:sz w:val="28"/>
          <w:szCs w:val="28"/>
          <w:lang w:val="kk-KZ"/>
        </w:rPr>
        <w:t>4</w:t>
      </w:r>
      <w:r w:rsidR="00D1688C" w:rsidRPr="008B53B9">
        <w:rPr>
          <w:sz w:val="28"/>
          <w:szCs w:val="28"/>
          <w:lang w:val="kk-KZ"/>
        </w:rPr>
        <w:t>5</w:t>
      </w:r>
      <w:r w:rsidRPr="008B53B9">
        <w:rPr>
          <w:sz w:val="28"/>
          <w:szCs w:val="28"/>
          <w:lang w:val="kk-KZ"/>
        </w:rPr>
        <w:t xml:space="preserve"> </w:t>
      </w:r>
      <w:r w:rsidR="004322B0" w:rsidRPr="008B53B9">
        <w:rPr>
          <w:sz w:val="28"/>
          <w:szCs w:val="28"/>
          <w:lang w:val="en-US"/>
        </w:rPr>
        <w:t>Gregory G.</w:t>
      </w:r>
      <w:r w:rsidRPr="008B53B9">
        <w:rPr>
          <w:sz w:val="28"/>
          <w:szCs w:val="28"/>
          <w:lang w:val="en-US"/>
        </w:rPr>
        <w:t>H.</w:t>
      </w:r>
      <w:r w:rsidR="004322B0" w:rsidRPr="008B53B9">
        <w:rPr>
          <w:sz w:val="28"/>
          <w:szCs w:val="28"/>
          <w:lang w:val="en-US"/>
        </w:rPr>
        <w:t>,</w:t>
      </w:r>
      <w:r w:rsidRPr="008B53B9">
        <w:rPr>
          <w:sz w:val="28"/>
          <w:szCs w:val="28"/>
          <w:lang w:val="en-US"/>
        </w:rPr>
        <w:t xml:space="preserve"> </w:t>
      </w:r>
      <w:r w:rsidR="004322B0" w:rsidRPr="008B53B9">
        <w:rPr>
          <w:sz w:val="28"/>
          <w:szCs w:val="28"/>
          <w:lang w:val="en-US"/>
        </w:rPr>
        <w:t xml:space="preserve">Chill D.S. </w:t>
      </w:r>
      <w:r w:rsidRPr="008B53B9">
        <w:rPr>
          <w:sz w:val="28"/>
          <w:szCs w:val="28"/>
          <w:lang w:val="en-US"/>
        </w:rPr>
        <w:t xml:space="preserve">Stabilization of earth slopes with fiber reinforcement </w:t>
      </w:r>
      <w:r w:rsidR="004322B0" w:rsidRPr="008B53B9">
        <w:rPr>
          <w:sz w:val="28"/>
          <w:szCs w:val="28"/>
          <w:lang w:val="en-US"/>
        </w:rPr>
        <w:t xml:space="preserve">// Proceed. of the 6th </w:t>
      </w:r>
      <w:proofErr w:type="spellStart"/>
      <w:r w:rsidR="004322B0" w:rsidRPr="008B53B9">
        <w:rPr>
          <w:sz w:val="28"/>
          <w:szCs w:val="28"/>
          <w:lang w:val="en-US"/>
        </w:rPr>
        <w:t>internat.</w:t>
      </w:r>
      <w:proofErr w:type="spellEnd"/>
      <w:r w:rsidR="004322B0" w:rsidRPr="008B53B9">
        <w:rPr>
          <w:sz w:val="28"/>
          <w:szCs w:val="28"/>
          <w:lang w:val="en-US"/>
        </w:rPr>
        <w:t xml:space="preserve"> conf. on Geosynthetics. – Atlanta, </w:t>
      </w:r>
      <w:r w:rsidRPr="008B53B9">
        <w:rPr>
          <w:sz w:val="28"/>
          <w:szCs w:val="28"/>
          <w:lang w:val="en-US"/>
        </w:rPr>
        <w:t xml:space="preserve">1998. </w:t>
      </w:r>
      <w:r w:rsidR="004322B0" w:rsidRPr="008B53B9">
        <w:rPr>
          <w:sz w:val="28"/>
          <w:szCs w:val="28"/>
          <w:lang w:val="en-US"/>
        </w:rPr>
        <w:t>–</w:t>
      </w:r>
      <w:r w:rsidRPr="008B53B9">
        <w:rPr>
          <w:sz w:val="28"/>
          <w:szCs w:val="28"/>
          <w:lang w:val="en-US"/>
        </w:rPr>
        <w:t xml:space="preserve"> P. 1073-1078</w:t>
      </w:r>
      <w:r w:rsidR="004322B0" w:rsidRPr="008B53B9">
        <w:rPr>
          <w:sz w:val="28"/>
          <w:szCs w:val="28"/>
          <w:lang w:val="en-US"/>
        </w:rPr>
        <w:t>.</w:t>
      </w:r>
    </w:p>
    <w:p w14:paraId="408D6D44" w14:textId="1D422864" w:rsidR="00A27930" w:rsidRPr="008B53B9" w:rsidRDefault="00A27930" w:rsidP="008B53B9">
      <w:pPr>
        <w:tabs>
          <w:tab w:val="left" w:pos="1134"/>
          <w:tab w:val="left" w:pos="1276"/>
        </w:tabs>
        <w:ind w:firstLine="709"/>
        <w:jc w:val="both"/>
        <w:rPr>
          <w:sz w:val="28"/>
          <w:szCs w:val="28"/>
          <w:lang w:val="en-US"/>
        </w:rPr>
      </w:pPr>
      <w:r w:rsidRPr="008B53B9">
        <w:rPr>
          <w:sz w:val="28"/>
          <w:szCs w:val="28"/>
          <w:lang w:val="kk-KZ"/>
        </w:rPr>
        <w:lastRenderedPageBreak/>
        <w:t>4</w:t>
      </w:r>
      <w:r w:rsidR="00D1688C" w:rsidRPr="008B53B9">
        <w:rPr>
          <w:sz w:val="28"/>
          <w:szCs w:val="28"/>
          <w:lang w:val="kk-KZ"/>
        </w:rPr>
        <w:t>6</w:t>
      </w:r>
      <w:r w:rsidRPr="008B53B9">
        <w:rPr>
          <w:sz w:val="28"/>
          <w:szCs w:val="28"/>
          <w:lang w:val="en-US"/>
        </w:rPr>
        <w:t xml:space="preserve"> </w:t>
      </w:r>
      <w:r w:rsidR="004322B0" w:rsidRPr="008B53B9">
        <w:rPr>
          <w:sz w:val="28"/>
          <w:szCs w:val="28"/>
          <w:lang w:val="en-US"/>
        </w:rPr>
        <w:t>Koerner R.M. In-Situ soil stabilization using anchored nets // Proceed. of the low cost and energy saving construction materials. – Rio de Janeiro, 1984. – P.</w:t>
      </w:r>
      <w:r w:rsidR="008B53B9">
        <w:rPr>
          <w:sz w:val="28"/>
          <w:szCs w:val="28"/>
          <w:lang w:val="en-US"/>
        </w:rPr>
        <w:t> </w:t>
      </w:r>
      <w:r w:rsidR="004322B0" w:rsidRPr="008B53B9">
        <w:rPr>
          <w:sz w:val="28"/>
          <w:szCs w:val="28"/>
          <w:lang w:val="en-US"/>
        </w:rPr>
        <w:t>465-478.</w:t>
      </w:r>
    </w:p>
    <w:p w14:paraId="77E7A3AA" w14:textId="3F714954" w:rsidR="00DB63FB" w:rsidRPr="008B53B9" w:rsidRDefault="009C2AC4" w:rsidP="008B53B9">
      <w:pPr>
        <w:tabs>
          <w:tab w:val="left" w:pos="1134"/>
          <w:tab w:val="left" w:pos="1276"/>
        </w:tabs>
        <w:ind w:firstLine="709"/>
        <w:jc w:val="both"/>
        <w:rPr>
          <w:sz w:val="28"/>
          <w:szCs w:val="28"/>
          <w:lang w:val="en-US"/>
        </w:rPr>
      </w:pPr>
      <w:r w:rsidRPr="008B53B9">
        <w:rPr>
          <w:sz w:val="28"/>
          <w:szCs w:val="28"/>
          <w:lang w:val="kk-KZ"/>
        </w:rPr>
        <w:t>4</w:t>
      </w:r>
      <w:r w:rsidR="00D1688C" w:rsidRPr="008B53B9">
        <w:rPr>
          <w:sz w:val="28"/>
          <w:szCs w:val="28"/>
          <w:lang w:val="kk-KZ"/>
        </w:rPr>
        <w:t>7</w:t>
      </w:r>
      <w:r w:rsidR="00DB7C7F" w:rsidRPr="008B53B9">
        <w:rPr>
          <w:sz w:val="28"/>
          <w:szCs w:val="28"/>
          <w:lang w:val="en-US"/>
        </w:rPr>
        <w:t xml:space="preserve"> </w:t>
      </w:r>
      <w:bookmarkStart w:id="181" w:name="lit32"/>
      <w:r w:rsidR="00DB63FB" w:rsidRPr="008B53B9">
        <w:rPr>
          <w:sz w:val="28"/>
          <w:szCs w:val="28"/>
          <w:lang w:val="en-US"/>
        </w:rPr>
        <w:t>Chen</w:t>
      </w:r>
      <w:r w:rsidR="004322B0" w:rsidRPr="008B53B9">
        <w:rPr>
          <w:sz w:val="28"/>
          <w:szCs w:val="28"/>
          <w:lang w:val="en-US"/>
        </w:rPr>
        <w:t xml:space="preserve"> Y.</w:t>
      </w:r>
      <w:r w:rsidR="00DB63FB" w:rsidRPr="008B53B9">
        <w:rPr>
          <w:sz w:val="28"/>
          <w:szCs w:val="28"/>
          <w:lang w:val="en-US"/>
        </w:rPr>
        <w:t>J., Zhang</w:t>
      </w:r>
      <w:r w:rsidR="004322B0" w:rsidRPr="008B53B9">
        <w:rPr>
          <w:sz w:val="28"/>
          <w:szCs w:val="28"/>
          <w:lang w:val="en-US"/>
        </w:rPr>
        <w:t xml:space="preserve"> J.</w:t>
      </w:r>
      <w:r w:rsidR="00DB63FB" w:rsidRPr="008B53B9">
        <w:rPr>
          <w:sz w:val="28"/>
          <w:szCs w:val="28"/>
          <w:lang w:val="en-US"/>
        </w:rPr>
        <w:t>M. Large-scale triaxial tests on geosynthetics-reinforced soil</w:t>
      </w:r>
      <w:r w:rsidR="004322B0" w:rsidRPr="008B53B9">
        <w:rPr>
          <w:sz w:val="28"/>
          <w:szCs w:val="28"/>
          <w:lang w:val="en-US"/>
        </w:rPr>
        <w:t xml:space="preserve"> //</w:t>
      </w:r>
      <w:r w:rsidR="00DB63FB" w:rsidRPr="008B53B9">
        <w:rPr>
          <w:sz w:val="28"/>
          <w:szCs w:val="28"/>
          <w:lang w:val="en-US"/>
        </w:rPr>
        <w:t xml:space="preserve"> Journal of geotechnical and geoenvironmental engineering</w:t>
      </w:r>
      <w:r w:rsidR="004322B0" w:rsidRPr="008B53B9">
        <w:rPr>
          <w:sz w:val="28"/>
          <w:szCs w:val="28"/>
          <w:lang w:val="en-US"/>
        </w:rPr>
        <w:t>. – 2008. – Vol.</w:t>
      </w:r>
      <w:r w:rsidR="00DB63FB" w:rsidRPr="008B53B9">
        <w:rPr>
          <w:sz w:val="28"/>
          <w:szCs w:val="28"/>
          <w:lang w:val="en-US"/>
        </w:rPr>
        <w:t xml:space="preserve"> 134</w:t>
      </w:r>
      <w:r w:rsidR="004322B0" w:rsidRPr="008B53B9">
        <w:rPr>
          <w:sz w:val="28"/>
          <w:szCs w:val="28"/>
          <w:lang w:val="en-US"/>
        </w:rPr>
        <w:t xml:space="preserve">, Issue </w:t>
      </w:r>
      <w:r w:rsidR="00DB63FB" w:rsidRPr="008B53B9">
        <w:rPr>
          <w:sz w:val="28"/>
          <w:szCs w:val="28"/>
          <w:lang w:val="en-US"/>
        </w:rPr>
        <w:t>1</w:t>
      </w:r>
      <w:r w:rsidR="004322B0" w:rsidRPr="008B53B9">
        <w:rPr>
          <w:sz w:val="28"/>
          <w:szCs w:val="28"/>
          <w:lang w:val="en-US"/>
        </w:rPr>
        <w:t xml:space="preserve">. – P. </w:t>
      </w:r>
      <w:r w:rsidR="00DB63FB" w:rsidRPr="008B53B9">
        <w:rPr>
          <w:sz w:val="28"/>
          <w:szCs w:val="28"/>
          <w:lang w:val="en-US"/>
        </w:rPr>
        <w:t>96-104.</w:t>
      </w:r>
      <w:bookmarkEnd w:id="181"/>
    </w:p>
    <w:p w14:paraId="0C7EBA68" w14:textId="018C8F0F" w:rsidR="00DB63FB" w:rsidRPr="008B53B9" w:rsidRDefault="00B15B82" w:rsidP="008B53B9">
      <w:pPr>
        <w:tabs>
          <w:tab w:val="left" w:pos="1134"/>
          <w:tab w:val="left" w:pos="1276"/>
        </w:tabs>
        <w:ind w:firstLine="709"/>
        <w:jc w:val="both"/>
        <w:rPr>
          <w:sz w:val="28"/>
          <w:szCs w:val="28"/>
          <w:lang w:val="en-US"/>
        </w:rPr>
      </w:pPr>
      <w:bookmarkStart w:id="182" w:name="lit33"/>
      <w:r w:rsidRPr="008B53B9">
        <w:rPr>
          <w:sz w:val="28"/>
          <w:szCs w:val="28"/>
          <w:lang w:val="en-US"/>
        </w:rPr>
        <w:t>4</w:t>
      </w:r>
      <w:r w:rsidR="00D1688C" w:rsidRPr="008B53B9">
        <w:rPr>
          <w:sz w:val="28"/>
          <w:szCs w:val="28"/>
          <w:lang w:val="en-US"/>
        </w:rPr>
        <w:t>8</w:t>
      </w:r>
      <w:r w:rsidRPr="008B53B9">
        <w:rPr>
          <w:sz w:val="28"/>
          <w:szCs w:val="28"/>
          <w:lang w:val="en-US"/>
        </w:rPr>
        <w:t xml:space="preserve"> </w:t>
      </w:r>
      <w:proofErr w:type="spellStart"/>
      <w:r w:rsidR="00D71A27" w:rsidRPr="008B53B9">
        <w:rPr>
          <w:sz w:val="28"/>
          <w:szCs w:val="28"/>
          <w:lang w:val="en-US"/>
        </w:rPr>
        <w:t>Cazzuffi</w:t>
      </w:r>
      <w:proofErr w:type="spellEnd"/>
      <w:r w:rsidR="00D71A27" w:rsidRPr="008B53B9">
        <w:rPr>
          <w:sz w:val="28"/>
          <w:szCs w:val="28"/>
          <w:lang w:val="en-US"/>
        </w:rPr>
        <w:t xml:space="preserve"> D</w:t>
      </w:r>
      <w:r w:rsidRPr="008B53B9">
        <w:rPr>
          <w:sz w:val="28"/>
          <w:szCs w:val="28"/>
          <w:lang w:val="kk-KZ"/>
        </w:rPr>
        <w:t>.</w:t>
      </w:r>
      <w:r w:rsidR="00D71A27" w:rsidRPr="008B53B9">
        <w:rPr>
          <w:sz w:val="28"/>
          <w:szCs w:val="28"/>
          <w:lang w:val="en-US"/>
        </w:rPr>
        <w:t>, Cardile G</w:t>
      </w:r>
      <w:r w:rsidRPr="008B53B9">
        <w:rPr>
          <w:sz w:val="28"/>
          <w:szCs w:val="28"/>
          <w:lang w:val="kk-KZ"/>
        </w:rPr>
        <w:t>.</w:t>
      </w:r>
      <w:r w:rsidR="00D71A27" w:rsidRPr="008B53B9">
        <w:rPr>
          <w:sz w:val="28"/>
          <w:szCs w:val="28"/>
          <w:lang w:val="en-US"/>
        </w:rPr>
        <w:t>,</w:t>
      </w:r>
      <w:r w:rsidR="00D71A27" w:rsidRPr="008B53B9">
        <w:rPr>
          <w:sz w:val="28"/>
          <w:szCs w:val="28"/>
          <w:lang w:val="kk-KZ"/>
        </w:rPr>
        <w:t xml:space="preserve"> </w:t>
      </w:r>
      <w:r w:rsidR="00D71A27" w:rsidRPr="008B53B9">
        <w:rPr>
          <w:sz w:val="28"/>
          <w:szCs w:val="28"/>
          <w:lang w:val="en-US"/>
        </w:rPr>
        <w:t>Gioffre</w:t>
      </w:r>
      <w:r w:rsidRPr="008B53B9">
        <w:rPr>
          <w:sz w:val="28"/>
          <w:szCs w:val="28"/>
          <w:lang w:val="kk-KZ"/>
        </w:rPr>
        <w:t xml:space="preserve"> </w:t>
      </w:r>
      <w:r w:rsidRPr="008B53B9">
        <w:rPr>
          <w:sz w:val="28"/>
          <w:szCs w:val="28"/>
          <w:lang w:val="en-US"/>
        </w:rPr>
        <w:t>D</w:t>
      </w:r>
      <w:r w:rsidRPr="008B53B9">
        <w:rPr>
          <w:sz w:val="28"/>
          <w:szCs w:val="28"/>
          <w:lang w:val="kk-KZ"/>
        </w:rPr>
        <w:t>.</w:t>
      </w:r>
      <w:r w:rsidRPr="008B53B9">
        <w:rPr>
          <w:sz w:val="28"/>
          <w:szCs w:val="28"/>
          <w:lang w:val="en-US"/>
        </w:rPr>
        <w:t xml:space="preserve"> Geosynthetic Engineering and Vegetation Growth in Soil Reinforcement Applications</w:t>
      </w:r>
      <w:r w:rsidRPr="008B53B9">
        <w:rPr>
          <w:sz w:val="28"/>
          <w:szCs w:val="28"/>
          <w:lang w:val="kk-KZ"/>
        </w:rPr>
        <w:t xml:space="preserve"> // Transportation Infrastructure Geotechnology</w:t>
      </w:r>
      <w:r w:rsidRPr="008B53B9">
        <w:rPr>
          <w:sz w:val="28"/>
          <w:szCs w:val="28"/>
          <w:lang w:val="en-US"/>
        </w:rPr>
        <w:t xml:space="preserve">. – 2014. – Vol. </w:t>
      </w:r>
      <w:r w:rsidRPr="008B53B9">
        <w:rPr>
          <w:sz w:val="28"/>
          <w:szCs w:val="28"/>
          <w:lang w:val="kk-KZ"/>
        </w:rPr>
        <w:t>1</w:t>
      </w:r>
      <w:r w:rsidRPr="008B53B9">
        <w:rPr>
          <w:sz w:val="28"/>
          <w:szCs w:val="28"/>
          <w:lang w:val="en-US"/>
        </w:rPr>
        <w:t xml:space="preserve">, Issue </w:t>
      </w:r>
      <w:r w:rsidRPr="008B53B9">
        <w:rPr>
          <w:sz w:val="28"/>
          <w:szCs w:val="28"/>
          <w:lang w:val="kk-KZ"/>
        </w:rPr>
        <w:t>3</w:t>
      </w:r>
      <w:r w:rsidRPr="008B53B9">
        <w:rPr>
          <w:sz w:val="28"/>
          <w:szCs w:val="28"/>
          <w:lang w:val="en-US"/>
        </w:rPr>
        <w:t xml:space="preserve">. – P. </w:t>
      </w:r>
      <w:r w:rsidRPr="008B53B9">
        <w:rPr>
          <w:sz w:val="28"/>
          <w:szCs w:val="28"/>
          <w:lang w:val="kk-KZ"/>
        </w:rPr>
        <w:t>262-300</w:t>
      </w:r>
      <w:r w:rsidRPr="008B53B9">
        <w:rPr>
          <w:sz w:val="28"/>
          <w:szCs w:val="28"/>
          <w:lang w:val="en-US"/>
        </w:rPr>
        <w:t>.</w:t>
      </w:r>
    </w:p>
    <w:bookmarkEnd w:id="182"/>
    <w:p w14:paraId="74C1CED1" w14:textId="33FBDF6A" w:rsidR="00DB63FB" w:rsidRPr="008B53B9" w:rsidRDefault="00D1688C" w:rsidP="008B53B9">
      <w:pPr>
        <w:tabs>
          <w:tab w:val="left" w:pos="1134"/>
          <w:tab w:val="left" w:pos="1276"/>
        </w:tabs>
        <w:ind w:firstLine="709"/>
        <w:jc w:val="both"/>
        <w:rPr>
          <w:sz w:val="28"/>
          <w:szCs w:val="28"/>
          <w:lang w:val="en-US"/>
        </w:rPr>
      </w:pPr>
      <w:r w:rsidRPr="008B53B9">
        <w:rPr>
          <w:sz w:val="28"/>
          <w:szCs w:val="28"/>
          <w:lang w:val="kk-KZ"/>
        </w:rPr>
        <w:t>49</w:t>
      </w:r>
      <w:bookmarkStart w:id="183" w:name="lit34"/>
      <w:r w:rsidR="00B15B82" w:rsidRPr="008B53B9">
        <w:rPr>
          <w:sz w:val="28"/>
          <w:szCs w:val="28"/>
          <w:lang w:val="en-US"/>
        </w:rPr>
        <w:t xml:space="preserve"> </w:t>
      </w:r>
      <w:r w:rsidR="00DB63FB" w:rsidRPr="008B53B9">
        <w:rPr>
          <w:sz w:val="28"/>
          <w:szCs w:val="28"/>
          <w:lang w:val="en-US"/>
        </w:rPr>
        <w:t>Wu</w:t>
      </w:r>
      <w:r w:rsidR="008A151F" w:rsidRPr="008B53B9">
        <w:rPr>
          <w:sz w:val="28"/>
          <w:szCs w:val="28"/>
          <w:lang w:val="en-US"/>
        </w:rPr>
        <w:t xml:space="preserve"> J.</w:t>
      </w:r>
      <w:r w:rsidR="00DB63FB" w:rsidRPr="008B53B9">
        <w:rPr>
          <w:sz w:val="28"/>
          <w:szCs w:val="28"/>
          <w:lang w:val="en-US"/>
        </w:rPr>
        <w:t>C., Chan</w:t>
      </w:r>
      <w:r w:rsidR="008A151F" w:rsidRPr="008B53B9">
        <w:rPr>
          <w:sz w:val="28"/>
          <w:szCs w:val="28"/>
          <w:lang w:val="en-US"/>
        </w:rPr>
        <w:t xml:space="preserve"> D.</w:t>
      </w:r>
      <w:r w:rsidR="00DB63FB" w:rsidRPr="008B53B9">
        <w:rPr>
          <w:sz w:val="28"/>
          <w:szCs w:val="28"/>
          <w:lang w:val="en-US"/>
        </w:rPr>
        <w:t>H., Teng</w:t>
      </w:r>
      <w:r w:rsidR="008A151F" w:rsidRPr="008B53B9">
        <w:rPr>
          <w:sz w:val="28"/>
          <w:szCs w:val="28"/>
          <w:lang w:val="en-US"/>
        </w:rPr>
        <w:t xml:space="preserve"> B.</w:t>
      </w:r>
      <w:r w:rsidR="00DB63FB" w:rsidRPr="008B53B9">
        <w:rPr>
          <w:sz w:val="28"/>
          <w:szCs w:val="28"/>
          <w:lang w:val="en-US"/>
        </w:rPr>
        <w:t>S.</w:t>
      </w:r>
      <w:r w:rsidR="008A151F" w:rsidRPr="008B53B9">
        <w:rPr>
          <w:sz w:val="28"/>
          <w:szCs w:val="28"/>
          <w:lang w:val="en-US"/>
        </w:rPr>
        <w:t xml:space="preserve"> et al.</w:t>
      </w:r>
      <w:r w:rsidR="00DB63FB" w:rsidRPr="008B53B9">
        <w:rPr>
          <w:sz w:val="28"/>
          <w:szCs w:val="28"/>
          <w:lang w:val="en-US"/>
        </w:rPr>
        <w:t xml:space="preserve"> Behavior of geosynthetic-reinforced soil-retaining structures: Centrifuge modeling</w:t>
      </w:r>
      <w:r w:rsidR="008A151F" w:rsidRPr="008B53B9">
        <w:rPr>
          <w:sz w:val="28"/>
          <w:szCs w:val="28"/>
          <w:lang w:val="en-US"/>
        </w:rPr>
        <w:t xml:space="preserve"> //</w:t>
      </w:r>
      <w:r w:rsidR="00DB63FB" w:rsidRPr="008B53B9">
        <w:rPr>
          <w:sz w:val="28"/>
          <w:szCs w:val="28"/>
          <w:lang w:val="en-US"/>
        </w:rPr>
        <w:t xml:space="preserve"> Journal of geotechnical and geoenvironmental engineering</w:t>
      </w:r>
      <w:r w:rsidR="008A151F" w:rsidRPr="008B53B9">
        <w:rPr>
          <w:sz w:val="28"/>
          <w:szCs w:val="28"/>
          <w:lang w:val="en-US"/>
        </w:rPr>
        <w:t>. – 2008. – Vol.</w:t>
      </w:r>
      <w:r w:rsidR="00DB63FB" w:rsidRPr="008B53B9">
        <w:rPr>
          <w:sz w:val="28"/>
          <w:szCs w:val="28"/>
          <w:lang w:val="en-US"/>
        </w:rPr>
        <w:t xml:space="preserve"> 134</w:t>
      </w:r>
      <w:r w:rsidR="008A151F" w:rsidRPr="008B53B9">
        <w:rPr>
          <w:sz w:val="28"/>
          <w:szCs w:val="28"/>
          <w:lang w:val="en-US"/>
        </w:rPr>
        <w:t xml:space="preserve">, Issue </w:t>
      </w:r>
      <w:r w:rsidR="00DB63FB" w:rsidRPr="008B53B9">
        <w:rPr>
          <w:sz w:val="28"/>
          <w:szCs w:val="28"/>
          <w:lang w:val="en-US"/>
        </w:rPr>
        <w:t>11</w:t>
      </w:r>
      <w:r w:rsidR="008A151F" w:rsidRPr="008B53B9">
        <w:rPr>
          <w:sz w:val="28"/>
          <w:szCs w:val="28"/>
          <w:lang w:val="en-US"/>
        </w:rPr>
        <w:t>. – P.</w:t>
      </w:r>
      <w:r w:rsidR="00DB63FB" w:rsidRPr="008B53B9">
        <w:rPr>
          <w:sz w:val="28"/>
          <w:szCs w:val="28"/>
          <w:lang w:val="en-US"/>
        </w:rPr>
        <w:t xml:space="preserve"> 1662-1672.</w:t>
      </w:r>
      <w:bookmarkEnd w:id="183"/>
    </w:p>
    <w:p w14:paraId="4A281A1E" w14:textId="56568F09" w:rsidR="00DB63FB" w:rsidRPr="008B53B9" w:rsidRDefault="00B15B82" w:rsidP="008B53B9">
      <w:pPr>
        <w:tabs>
          <w:tab w:val="left" w:pos="1134"/>
          <w:tab w:val="left" w:pos="1276"/>
        </w:tabs>
        <w:ind w:firstLine="709"/>
        <w:jc w:val="both"/>
        <w:rPr>
          <w:rStyle w:val="ae"/>
          <w:color w:val="auto"/>
          <w:sz w:val="28"/>
          <w:szCs w:val="28"/>
          <w:u w:val="none"/>
          <w:lang w:val="en-US"/>
        </w:rPr>
      </w:pPr>
      <w:bookmarkStart w:id="184" w:name="lit35"/>
      <w:r w:rsidRPr="008B53B9">
        <w:rPr>
          <w:sz w:val="28"/>
          <w:szCs w:val="28"/>
          <w:lang w:val="en-US"/>
        </w:rPr>
        <w:t>5</w:t>
      </w:r>
      <w:r w:rsidR="00D1688C" w:rsidRPr="008B53B9">
        <w:rPr>
          <w:sz w:val="28"/>
          <w:szCs w:val="28"/>
          <w:lang w:val="en-US"/>
        </w:rPr>
        <w:t>0</w:t>
      </w:r>
      <w:r w:rsidRPr="008B53B9">
        <w:rPr>
          <w:sz w:val="28"/>
          <w:szCs w:val="28"/>
          <w:lang w:val="en-US"/>
        </w:rPr>
        <w:t xml:space="preserve"> </w:t>
      </w:r>
      <w:r w:rsidR="008A151F" w:rsidRPr="008B53B9">
        <w:rPr>
          <w:sz w:val="28"/>
          <w:szCs w:val="28"/>
          <w:lang w:val="en-US"/>
        </w:rPr>
        <w:t>Yin J.H.,</w:t>
      </w:r>
      <w:r w:rsidR="00DB63FB" w:rsidRPr="008B53B9">
        <w:rPr>
          <w:sz w:val="28"/>
          <w:szCs w:val="28"/>
          <w:lang w:val="en-US"/>
        </w:rPr>
        <w:t xml:space="preserve"> Graham J.</w:t>
      </w:r>
      <w:r w:rsidR="008A151F" w:rsidRPr="008B53B9">
        <w:rPr>
          <w:sz w:val="28"/>
          <w:szCs w:val="28"/>
          <w:lang w:val="en-US"/>
        </w:rPr>
        <w:t xml:space="preserve"> </w:t>
      </w:r>
      <w:proofErr w:type="spellStart"/>
      <w:r w:rsidR="00DB63FB" w:rsidRPr="008B53B9">
        <w:rPr>
          <w:sz w:val="28"/>
          <w:szCs w:val="28"/>
          <w:lang w:val="en-US"/>
        </w:rPr>
        <w:t>Behaviour</w:t>
      </w:r>
      <w:proofErr w:type="spellEnd"/>
      <w:r w:rsidR="00DB63FB" w:rsidRPr="008B53B9">
        <w:rPr>
          <w:sz w:val="28"/>
          <w:szCs w:val="28"/>
          <w:lang w:val="en-US"/>
        </w:rPr>
        <w:t xml:space="preserve"> of reinforced soil retaining walls incorpora</w:t>
      </w:r>
      <w:r w:rsidR="008A151F" w:rsidRPr="008B53B9">
        <w:rPr>
          <w:sz w:val="28"/>
          <w:szCs w:val="28"/>
          <w:lang w:val="en-US"/>
        </w:rPr>
        <w:t>ting geosynthetic reinforcement //</w:t>
      </w:r>
      <w:r w:rsidR="00DB63FB" w:rsidRPr="008B53B9">
        <w:rPr>
          <w:sz w:val="28"/>
          <w:szCs w:val="28"/>
          <w:lang w:val="en-US"/>
        </w:rPr>
        <w:t xml:space="preserve"> Geotextiles and Geomembranes</w:t>
      </w:r>
      <w:r w:rsidR="008A151F" w:rsidRPr="008B53B9">
        <w:rPr>
          <w:sz w:val="28"/>
          <w:szCs w:val="28"/>
          <w:lang w:val="en-US"/>
        </w:rPr>
        <w:t>. – 2005. – Vol.</w:t>
      </w:r>
      <w:r w:rsidR="00DB63FB" w:rsidRPr="008B53B9">
        <w:rPr>
          <w:sz w:val="28"/>
          <w:szCs w:val="28"/>
          <w:lang w:val="en-US"/>
        </w:rPr>
        <w:t xml:space="preserve"> 23</w:t>
      </w:r>
      <w:r w:rsidR="008A151F" w:rsidRPr="008B53B9">
        <w:rPr>
          <w:sz w:val="28"/>
          <w:szCs w:val="28"/>
          <w:lang w:val="en-US"/>
        </w:rPr>
        <w:t xml:space="preserve">, Issue </w:t>
      </w:r>
      <w:r w:rsidR="00DB63FB" w:rsidRPr="008B53B9">
        <w:rPr>
          <w:sz w:val="28"/>
          <w:szCs w:val="28"/>
          <w:lang w:val="en-US"/>
        </w:rPr>
        <w:t>5</w:t>
      </w:r>
      <w:r w:rsidR="008A151F" w:rsidRPr="008B53B9">
        <w:rPr>
          <w:sz w:val="28"/>
          <w:szCs w:val="28"/>
          <w:lang w:val="en-US"/>
        </w:rPr>
        <w:t>. – P.</w:t>
      </w:r>
      <w:r w:rsidR="00DB63FB" w:rsidRPr="008B53B9">
        <w:rPr>
          <w:sz w:val="28"/>
          <w:szCs w:val="28"/>
          <w:lang w:val="en-US"/>
        </w:rPr>
        <w:t xml:space="preserve"> 423-446.</w:t>
      </w:r>
      <w:bookmarkEnd w:id="184"/>
    </w:p>
    <w:p w14:paraId="44D8F6FB" w14:textId="60235937" w:rsidR="00A27930" w:rsidRPr="00426EF0" w:rsidRDefault="00B15B82" w:rsidP="008B53B9">
      <w:pPr>
        <w:tabs>
          <w:tab w:val="left" w:pos="1134"/>
          <w:tab w:val="left" w:pos="1276"/>
        </w:tabs>
        <w:ind w:firstLine="709"/>
        <w:jc w:val="both"/>
        <w:rPr>
          <w:sz w:val="28"/>
          <w:szCs w:val="28"/>
        </w:rPr>
      </w:pPr>
      <w:r w:rsidRPr="008B53B9">
        <w:rPr>
          <w:sz w:val="28"/>
          <w:szCs w:val="28"/>
          <w:lang w:val="en-US"/>
        </w:rPr>
        <w:t>5</w:t>
      </w:r>
      <w:r w:rsidR="00D1688C" w:rsidRPr="00080E9C">
        <w:rPr>
          <w:sz w:val="28"/>
          <w:szCs w:val="28"/>
          <w:lang w:val="en-US"/>
        </w:rPr>
        <w:t>1</w:t>
      </w:r>
      <w:r w:rsidRPr="008B53B9">
        <w:rPr>
          <w:sz w:val="28"/>
          <w:szCs w:val="28"/>
          <w:lang w:val="en-US"/>
        </w:rPr>
        <w:t xml:space="preserve"> </w:t>
      </w:r>
      <w:proofErr w:type="spellStart"/>
      <w:r w:rsidR="00A27930" w:rsidRPr="008B53B9">
        <w:rPr>
          <w:sz w:val="28"/>
          <w:szCs w:val="28"/>
          <w:lang w:val="en-US"/>
        </w:rPr>
        <w:t>Leshchinsky</w:t>
      </w:r>
      <w:proofErr w:type="spellEnd"/>
      <w:r w:rsidR="00A27930" w:rsidRPr="008B53B9">
        <w:rPr>
          <w:sz w:val="28"/>
          <w:szCs w:val="28"/>
          <w:lang w:val="en-US"/>
        </w:rPr>
        <w:t xml:space="preserve"> G. </w:t>
      </w:r>
      <w:r w:rsidR="008A151F" w:rsidRPr="008B53B9">
        <w:rPr>
          <w:sz w:val="28"/>
          <w:szCs w:val="28"/>
          <w:lang w:val="en-US"/>
        </w:rPr>
        <w:t xml:space="preserve">et al. </w:t>
      </w:r>
      <w:r w:rsidR="00A27930" w:rsidRPr="008B53B9">
        <w:rPr>
          <w:sz w:val="28"/>
          <w:szCs w:val="28"/>
          <w:lang w:val="en-US"/>
        </w:rPr>
        <w:t>Geosynthetic confined pressurized slurry (</w:t>
      </w:r>
      <w:proofErr w:type="spellStart"/>
      <w:r w:rsidR="00A27930" w:rsidRPr="008B53B9">
        <w:rPr>
          <w:sz w:val="28"/>
          <w:szCs w:val="28"/>
          <w:lang w:val="en-US"/>
        </w:rPr>
        <w:t>GeoCoPS</w:t>
      </w:r>
      <w:proofErr w:type="spellEnd"/>
      <w:r w:rsidR="00A27930" w:rsidRPr="008B53B9">
        <w:rPr>
          <w:sz w:val="28"/>
          <w:szCs w:val="28"/>
          <w:lang w:val="en-US"/>
        </w:rPr>
        <w:t>)</w:t>
      </w:r>
      <w:r w:rsidR="008A151F" w:rsidRPr="008B53B9">
        <w:rPr>
          <w:sz w:val="28"/>
          <w:szCs w:val="28"/>
          <w:lang w:val="en-US"/>
        </w:rPr>
        <w:t>:</w:t>
      </w:r>
      <w:r w:rsidR="00A27930" w:rsidRPr="008B53B9">
        <w:rPr>
          <w:sz w:val="28"/>
          <w:szCs w:val="28"/>
          <w:lang w:val="en-US"/>
        </w:rPr>
        <w:t xml:space="preserve"> </w:t>
      </w:r>
      <w:r w:rsidR="008A151F" w:rsidRPr="008B53B9">
        <w:rPr>
          <w:sz w:val="28"/>
          <w:szCs w:val="28"/>
          <w:lang w:val="en-US"/>
        </w:rPr>
        <w:t>tech. rep</w:t>
      </w:r>
      <w:r w:rsidR="00A27930" w:rsidRPr="008B53B9">
        <w:rPr>
          <w:sz w:val="28"/>
          <w:szCs w:val="28"/>
          <w:lang w:val="en-US"/>
        </w:rPr>
        <w:t>. CPAR</w:t>
      </w:r>
      <w:r w:rsidR="00A27930" w:rsidRPr="00426EF0">
        <w:rPr>
          <w:sz w:val="28"/>
          <w:szCs w:val="28"/>
        </w:rPr>
        <w:t>-</w:t>
      </w:r>
      <w:r w:rsidR="00A27930" w:rsidRPr="008B53B9">
        <w:rPr>
          <w:sz w:val="28"/>
          <w:szCs w:val="28"/>
          <w:lang w:val="en-US"/>
        </w:rPr>
        <w:t>GL</w:t>
      </w:r>
      <w:r w:rsidR="00A27930" w:rsidRPr="00426EF0">
        <w:rPr>
          <w:sz w:val="28"/>
          <w:szCs w:val="28"/>
        </w:rPr>
        <w:t xml:space="preserve">96-1. </w:t>
      </w:r>
      <w:r w:rsidR="008A151F" w:rsidRPr="00426EF0">
        <w:rPr>
          <w:sz w:val="28"/>
          <w:szCs w:val="28"/>
        </w:rPr>
        <w:t xml:space="preserve">– </w:t>
      </w:r>
      <w:r w:rsidR="00A27930" w:rsidRPr="008B53B9">
        <w:rPr>
          <w:sz w:val="28"/>
          <w:szCs w:val="28"/>
          <w:lang w:val="en-US"/>
        </w:rPr>
        <w:t>Washington</w:t>
      </w:r>
      <w:r w:rsidR="00A27930" w:rsidRPr="00426EF0">
        <w:rPr>
          <w:sz w:val="28"/>
          <w:szCs w:val="28"/>
        </w:rPr>
        <w:t xml:space="preserve">. </w:t>
      </w:r>
      <w:r w:rsidR="00A27930" w:rsidRPr="008B53B9">
        <w:rPr>
          <w:sz w:val="28"/>
          <w:szCs w:val="28"/>
          <w:lang w:val="en-US"/>
        </w:rPr>
        <w:t>D</w:t>
      </w:r>
      <w:r w:rsidR="00A27930" w:rsidRPr="00426EF0">
        <w:rPr>
          <w:sz w:val="28"/>
          <w:szCs w:val="28"/>
        </w:rPr>
        <w:t>.</w:t>
      </w:r>
      <w:r w:rsidR="00A27930" w:rsidRPr="008B53B9">
        <w:rPr>
          <w:sz w:val="28"/>
          <w:szCs w:val="28"/>
          <w:lang w:val="en-US"/>
        </w:rPr>
        <w:t>C</w:t>
      </w:r>
      <w:r w:rsidR="00A27930" w:rsidRPr="00426EF0">
        <w:rPr>
          <w:sz w:val="28"/>
          <w:szCs w:val="28"/>
        </w:rPr>
        <w:t>., 1996.</w:t>
      </w:r>
      <w:r w:rsidR="008A151F" w:rsidRPr="00426EF0">
        <w:rPr>
          <w:sz w:val="28"/>
          <w:szCs w:val="28"/>
        </w:rPr>
        <w:t xml:space="preserve"> – 44 </w:t>
      </w:r>
      <w:r w:rsidR="008A151F" w:rsidRPr="008B53B9">
        <w:rPr>
          <w:sz w:val="28"/>
          <w:szCs w:val="28"/>
          <w:lang w:val="en-US"/>
        </w:rPr>
        <w:t>p</w:t>
      </w:r>
      <w:r w:rsidR="008A151F" w:rsidRPr="00426EF0">
        <w:rPr>
          <w:sz w:val="28"/>
          <w:szCs w:val="28"/>
        </w:rPr>
        <w:t>.</w:t>
      </w:r>
    </w:p>
    <w:p w14:paraId="30CF78E0" w14:textId="709EC5A2" w:rsidR="008A151F" w:rsidRPr="008B53B9" w:rsidRDefault="00B15B82" w:rsidP="008B53B9">
      <w:pPr>
        <w:tabs>
          <w:tab w:val="left" w:pos="1134"/>
          <w:tab w:val="left" w:pos="1276"/>
        </w:tabs>
        <w:ind w:firstLine="709"/>
        <w:jc w:val="both"/>
        <w:rPr>
          <w:sz w:val="28"/>
          <w:szCs w:val="28"/>
        </w:rPr>
      </w:pPr>
      <w:r w:rsidRPr="008B53B9">
        <w:rPr>
          <w:sz w:val="28"/>
          <w:szCs w:val="28"/>
        </w:rPr>
        <w:t>5</w:t>
      </w:r>
      <w:r w:rsidR="00D1688C" w:rsidRPr="008B53B9">
        <w:rPr>
          <w:sz w:val="28"/>
          <w:szCs w:val="28"/>
        </w:rPr>
        <w:t>2</w:t>
      </w:r>
      <w:r w:rsidRPr="008B53B9">
        <w:rPr>
          <w:sz w:val="28"/>
          <w:szCs w:val="28"/>
        </w:rPr>
        <w:t xml:space="preserve"> </w:t>
      </w:r>
      <w:r w:rsidR="00844CA6" w:rsidRPr="008B53B9">
        <w:rPr>
          <w:rStyle w:val="rynqvb"/>
          <w:sz w:val="28"/>
          <w:szCs w:val="28"/>
        </w:rPr>
        <w:t xml:space="preserve">Шлее Ю., </w:t>
      </w:r>
      <w:proofErr w:type="spellStart"/>
      <w:r w:rsidR="00844CA6" w:rsidRPr="008B53B9">
        <w:rPr>
          <w:rStyle w:val="rynqvb"/>
          <w:sz w:val="28"/>
          <w:szCs w:val="28"/>
        </w:rPr>
        <w:t>Никогосов</w:t>
      </w:r>
      <w:proofErr w:type="spellEnd"/>
      <w:r w:rsidR="00844CA6" w:rsidRPr="008B53B9">
        <w:rPr>
          <w:rStyle w:val="rynqvb"/>
          <w:sz w:val="28"/>
          <w:szCs w:val="28"/>
        </w:rPr>
        <w:t xml:space="preserve"> </w:t>
      </w:r>
      <w:r w:rsidR="00844CA6" w:rsidRPr="008B53B9">
        <w:rPr>
          <w:rStyle w:val="rynqvb"/>
          <w:sz w:val="28"/>
          <w:szCs w:val="28"/>
          <w:lang w:val="en-US"/>
        </w:rPr>
        <w:t>X</w:t>
      </w:r>
      <w:r w:rsidR="00844CA6" w:rsidRPr="008B53B9">
        <w:rPr>
          <w:rStyle w:val="rynqvb"/>
          <w:sz w:val="28"/>
          <w:szCs w:val="28"/>
        </w:rPr>
        <w:t>.Н., Ткачев А.А. Современные технологии строительства полигонов захоронения отходов</w:t>
      </w:r>
      <w:r w:rsidR="00071B77" w:rsidRPr="008B53B9">
        <w:rPr>
          <w:rStyle w:val="rynqvb"/>
          <w:sz w:val="28"/>
          <w:szCs w:val="28"/>
        </w:rPr>
        <w:t xml:space="preserve"> </w:t>
      </w:r>
      <w:r w:rsidR="00844CA6" w:rsidRPr="008B53B9">
        <w:rPr>
          <w:rStyle w:val="rynqvb"/>
          <w:sz w:val="28"/>
          <w:szCs w:val="28"/>
        </w:rPr>
        <w:t>// Экология и промышленность России. – 2003. – №1. – С.</w:t>
      </w:r>
      <w:r w:rsidR="00844CA6" w:rsidRPr="008B53B9">
        <w:rPr>
          <w:rStyle w:val="hwtze"/>
          <w:sz w:val="28"/>
          <w:szCs w:val="28"/>
        </w:rPr>
        <w:t xml:space="preserve"> </w:t>
      </w:r>
      <w:r w:rsidR="00844CA6" w:rsidRPr="008B53B9">
        <w:rPr>
          <w:rStyle w:val="rynqvb"/>
          <w:sz w:val="28"/>
          <w:szCs w:val="28"/>
        </w:rPr>
        <w:t>18-22.</w:t>
      </w:r>
    </w:p>
    <w:p w14:paraId="3F02902E" w14:textId="7C0DEBC2" w:rsidR="00A27930" w:rsidRPr="008B53B9" w:rsidRDefault="00B15B82" w:rsidP="008B53B9">
      <w:pPr>
        <w:tabs>
          <w:tab w:val="left" w:pos="1134"/>
          <w:tab w:val="left" w:pos="1276"/>
        </w:tabs>
        <w:ind w:firstLine="709"/>
        <w:jc w:val="both"/>
        <w:rPr>
          <w:sz w:val="28"/>
          <w:szCs w:val="28"/>
          <w:lang w:val="en-US"/>
        </w:rPr>
      </w:pPr>
      <w:r w:rsidRPr="008B53B9">
        <w:rPr>
          <w:sz w:val="28"/>
          <w:szCs w:val="28"/>
          <w:lang w:val="en-US"/>
        </w:rPr>
        <w:t>5</w:t>
      </w:r>
      <w:r w:rsidR="00D1688C" w:rsidRPr="008B53B9">
        <w:rPr>
          <w:sz w:val="28"/>
          <w:szCs w:val="28"/>
          <w:lang w:val="en-US"/>
        </w:rPr>
        <w:t>3</w:t>
      </w:r>
      <w:r w:rsidR="00A27930" w:rsidRPr="008B53B9">
        <w:rPr>
          <w:sz w:val="28"/>
          <w:szCs w:val="28"/>
          <w:lang w:val="en-US"/>
        </w:rPr>
        <w:t xml:space="preserve"> Kenney T</w:t>
      </w:r>
      <w:r w:rsidR="00882B79" w:rsidRPr="008B53B9">
        <w:rPr>
          <w:sz w:val="28"/>
          <w:szCs w:val="28"/>
          <w:lang w:val="en-US"/>
        </w:rPr>
        <w:t>.</w:t>
      </w:r>
      <w:r w:rsidR="00A27930" w:rsidRPr="008B53B9">
        <w:rPr>
          <w:sz w:val="28"/>
          <w:szCs w:val="28"/>
          <w:lang w:val="en-US"/>
        </w:rPr>
        <w:t>C</w:t>
      </w:r>
      <w:r w:rsidR="00882B79" w:rsidRPr="008B53B9">
        <w:rPr>
          <w:sz w:val="28"/>
          <w:szCs w:val="28"/>
          <w:lang w:val="en-US"/>
        </w:rPr>
        <w:t>.</w:t>
      </w:r>
      <w:r w:rsidR="00A27930" w:rsidRPr="008B53B9">
        <w:rPr>
          <w:sz w:val="28"/>
          <w:szCs w:val="28"/>
          <w:lang w:val="en-US"/>
        </w:rPr>
        <w:t>, Chahal R</w:t>
      </w:r>
      <w:r w:rsidR="00882B79" w:rsidRPr="008B53B9">
        <w:rPr>
          <w:sz w:val="28"/>
          <w:szCs w:val="28"/>
          <w:lang w:val="en-US"/>
        </w:rPr>
        <w:t>.</w:t>
      </w:r>
      <w:r w:rsidR="00A27930" w:rsidRPr="008B53B9">
        <w:rPr>
          <w:sz w:val="28"/>
          <w:szCs w:val="28"/>
          <w:lang w:val="en-US"/>
        </w:rPr>
        <w:t>, Chiu E</w:t>
      </w:r>
      <w:r w:rsidR="00882B79" w:rsidRPr="008B53B9">
        <w:rPr>
          <w:sz w:val="28"/>
          <w:szCs w:val="28"/>
          <w:lang w:val="en-US"/>
        </w:rPr>
        <w:t>. et al.</w:t>
      </w:r>
      <w:r w:rsidR="00A27930" w:rsidRPr="008B53B9">
        <w:rPr>
          <w:sz w:val="28"/>
          <w:szCs w:val="28"/>
          <w:lang w:val="en-US"/>
        </w:rPr>
        <w:t xml:space="preserve"> Controlling constriction sizes of granular filters</w:t>
      </w:r>
      <w:r w:rsidR="00882B79" w:rsidRPr="008B53B9">
        <w:rPr>
          <w:sz w:val="28"/>
          <w:szCs w:val="28"/>
          <w:lang w:val="en-US"/>
        </w:rPr>
        <w:t xml:space="preserve">// </w:t>
      </w:r>
      <w:r w:rsidR="00A27930" w:rsidRPr="008B53B9">
        <w:rPr>
          <w:sz w:val="28"/>
          <w:szCs w:val="28"/>
          <w:lang w:val="en-US"/>
        </w:rPr>
        <w:t>Can Geotech J</w:t>
      </w:r>
      <w:r w:rsidR="00882B79" w:rsidRPr="008B53B9">
        <w:rPr>
          <w:sz w:val="28"/>
          <w:szCs w:val="28"/>
          <w:lang w:val="en-US"/>
        </w:rPr>
        <w:t>. – 1985. – Vol.</w:t>
      </w:r>
      <w:r w:rsidR="00A27930" w:rsidRPr="008B53B9">
        <w:rPr>
          <w:sz w:val="28"/>
          <w:szCs w:val="28"/>
          <w:lang w:val="en-US"/>
        </w:rPr>
        <w:t xml:space="preserve"> 22</w:t>
      </w:r>
      <w:r w:rsidR="00882B79" w:rsidRPr="008B53B9">
        <w:rPr>
          <w:sz w:val="28"/>
          <w:szCs w:val="28"/>
          <w:lang w:val="en-US"/>
        </w:rPr>
        <w:t xml:space="preserve">, Issue </w:t>
      </w:r>
      <w:r w:rsidR="00A27930" w:rsidRPr="008B53B9">
        <w:rPr>
          <w:sz w:val="28"/>
          <w:szCs w:val="28"/>
          <w:lang w:val="en-US"/>
        </w:rPr>
        <w:t>1</w:t>
      </w:r>
      <w:r w:rsidR="00882B79" w:rsidRPr="008B53B9">
        <w:rPr>
          <w:sz w:val="28"/>
          <w:szCs w:val="28"/>
          <w:lang w:val="en-US"/>
        </w:rPr>
        <w:t xml:space="preserve">. – P. </w:t>
      </w:r>
      <w:r w:rsidR="00A27930" w:rsidRPr="008B53B9">
        <w:rPr>
          <w:sz w:val="28"/>
          <w:szCs w:val="28"/>
          <w:lang w:val="en-US"/>
        </w:rPr>
        <w:t>32</w:t>
      </w:r>
      <w:r w:rsidR="00882B79" w:rsidRPr="008B53B9">
        <w:rPr>
          <w:sz w:val="28"/>
          <w:szCs w:val="28"/>
          <w:lang w:val="en-US"/>
        </w:rPr>
        <w:t>-</w:t>
      </w:r>
      <w:r w:rsidR="00A27930" w:rsidRPr="008B53B9">
        <w:rPr>
          <w:sz w:val="28"/>
          <w:szCs w:val="28"/>
          <w:lang w:val="en-US"/>
        </w:rPr>
        <w:t>43</w:t>
      </w:r>
      <w:r w:rsidR="00882B79" w:rsidRPr="008B53B9">
        <w:rPr>
          <w:sz w:val="28"/>
          <w:szCs w:val="28"/>
          <w:lang w:val="en-US"/>
        </w:rPr>
        <w:t>.</w:t>
      </w:r>
    </w:p>
    <w:p w14:paraId="7F7EC3D7" w14:textId="256E02BB"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5</w:t>
      </w:r>
      <w:r w:rsidR="002657B5" w:rsidRPr="008B53B9">
        <w:rPr>
          <w:sz w:val="28"/>
          <w:szCs w:val="28"/>
          <w:lang w:val="kk-KZ"/>
        </w:rPr>
        <w:t>4</w:t>
      </w:r>
      <w:r w:rsidR="00DB7C7F" w:rsidRPr="008B53B9">
        <w:rPr>
          <w:sz w:val="28"/>
          <w:szCs w:val="28"/>
          <w:lang w:val="en-US"/>
        </w:rPr>
        <w:t xml:space="preserve"> </w:t>
      </w:r>
      <w:bookmarkStart w:id="185" w:name="lit36"/>
      <w:proofErr w:type="spellStart"/>
      <w:r w:rsidR="00DB63FB" w:rsidRPr="008B53B9">
        <w:rPr>
          <w:sz w:val="28"/>
          <w:szCs w:val="28"/>
          <w:lang w:val="en-US"/>
        </w:rPr>
        <w:t>Saride</w:t>
      </w:r>
      <w:proofErr w:type="spellEnd"/>
      <w:r w:rsidR="00DB63FB" w:rsidRPr="008B53B9">
        <w:rPr>
          <w:sz w:val="28"/>
          <w:szCs w:val="28"/>
          <w:lang w:val="en-US"/>
        </w:rPr>
        <w:t xml:space="preserve"> S., Boyer T. Behavior of geosynthetic-reinforced soil columns under monotonic and cyclic loading</w:t>
      </w:r>
      <w:r w:rsidR="002401FA" w:rsidRPr="008B53B9">
        <w:rPr>
          <w:sz w:val="28"/>
          <w:szCs w:val="28"/>
          <w:lang w:val="en-US"/>
        </w:rPr>
        <w:t xml:space="preserve"> //</w:t>
      </w:r>
      <w:r w:rsidR="00DB63FB" w:rsidRPr="008B53B9">
        <w:rPr>
          <w:sz w:val="28"/>
          <w:szCs w:val="28"/>
          <w:lang w:val="en-US"/>
        </w:rPr>
        <w:t xml:space="preserve"> Journal of geotechnical and geoenvironmental engineering</w:t>
      </w:r>
      <w:r w:rsidR="002401FA" w:rsidRPr="008B53B9">
        <w:rPr>
          <w:sz w:val="28"/>
          <w:szCs w:val="28"/>
          <w:lang w:val="en-US"/>
        </w:rPr>
        <w:t>. – 2008. – Vol.</w:t>
      </w:r>
      <w:r w:rsidR="00DB63FB" w:rsidRPr="008B53B9">
        <w:rPr>
          <w:sz w:val="28"/>
          <w:szCs w:val="28"/>
          <w:lang w:val="en-US"/>
        </w:rPr>
        <w:t xml:space="preserve"> 134</w:t>
      </w:r>
      <w:r w:rsidR="002401FA" w:rsidRPr="008B53B9">
        <w:rPr>
          <w:sz w:val="28"/>
          <w:szCs w:val="28"/>
          <w:lang w:val="en-US"/>
        </w:rPr>
        <w:t xml:space="preserve">, Issue </w:t>
      </w:r>
      <w:r w:rsidR="00DB63FB" w:rsidRPr="008B53B9">
        <w:rPr>
          <w:sz w:val="28"/>
          <w:szCs w:val="28"/>
          <w:lang w:val="en-US"/>
        </w:rPr>
        <w:t>4</w:t>
      </w:r>
      <w:r w:rsidR="002401FA" w:rsidRPr="008B53B9">
        <w:rPr>
          <w:sz w:val="28"/>
          <w:szCs w:val="28"/>
          <w:lang w:val="en-US"/>
        </w:rPr>
        <w:t>. – P.</w:t>
      </w:r>
      <w:r w:rsidR="00DB63FB" w:rsidRPr="008B53B9">
        <w:rPr>
          <w:sz w:val="28"/>
          <w:szCs w:val="28"/>
          <w:lang w:val="en-US"/>
        </w:rPr>
        <w:t xml:space="preserve"> 511-521.</w:t>
      </w:r>
      <w:bookmarkEnd w:id="185"/>
    </w:p>
    <w:p w14:paraId="3D2C123B" w14:textId="381E487B"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5</w:t>
      </w:r>
      <w:r w:rsidR="002657B5" w:rsidRPr="008B53B9">
        <w:rPr>
          <w:sz w:val="28"/>
          <w:szCs w:val="28"/>
          <w:lang w:val="kk-KZ"/>
        </w:rPr>
        <w:t>5</w:t>
      </w:r>
      <w:r w:rsidR="00DB7C7F" w:rsidRPr="008B53B9">
        <w:rPr>
          <w:sz w:val="28"/>
          <w:szCs w:val="28"/>
          <w:lang w:val="en-US"/>
        </w:rPr>
        <w:t xml:space="preserve"> </w:t>
      </w:r>
      <w:bookmarkStart w:id="186" w:name="lit37"/>
      <w:r w:rsidR="00DB63FB" w:rsidRPr="008B53B9">
        <w:rPr>
          <w:sz w:val="28"/>
          <w:szCs w:val="28"/>
          <w:lang w:val="en-US"/>
        </w:rPr>
        <w:t>Abd El-Azeem R.R., Gabr M.A. Experimental study on the performance of geosynthetics in reinforced embankments on soft soil</w:t>
      </w:r>
      <w:r w:rsidR="002401FA" w:rsidRPr="008B53B9">
        <w:rPr>
          <w:sz w:val="28"/>
          <w:szCs w:val="28"/>
          <w:lang w:val="en-US"/>
        </w:rPr>
        <w:t xml:space="preserve"> //</w:t>
      </w:r>
      <w:r w:rsidR="00DB63FB" w:rsidRPr="008B53B9">
        <w:rPr>
          <w:sz w:val="28"/>
          <w:szCs w:val="28"/>
          <w:lang w:val="en-US"/>
        </w:rPr>
        <w:t xml:space="preserve"> Geotextiles and Geomembranes</w:t>
      </w:r>
      <w:r w:rsidR="002401FA" w:rsidRPr="008B53B9">
        <w:rPr>
          <w:sz w:val="28"/>
          <w:szCs w:val="28"/>
          <w:lang w:val="en-US"/>
        </w:rPr>
        <w:t>. – 2013. – Vol.</w:t>
      </w:r>
      <w:r w:rsidR="00DB63FB" w:rsidRPr="008B53B9">
        <w:rPr>
          <w:sz w:val="28"/>
          <w:szCs w:val="28"/>
          <w:lang w:val="en-US"/>
        </w:rPr>
        <w:t xml:space="preserve"> 36</w:t>
      </w:r>
      <w:r w:rsidR="002401FA" w:rsidRPr="008B53B9">
        <w:rPr>
          <w:sz w:val="28"/>
          <w:szCs w:val="28"/>
          <w:lang w:val="en-US"/>
        </w:rPr>
        <w:t>. – P.</w:t>
      </w:r>
      <w:r w:rsidR="00DB63FB" w:rsidRPr="008B53B9">
        <w:rPr>
          <w:sz w:val="28"/>
          <w:szCs w:val="28"/>
          <w:lang w:val="en-US"/>
        </w:rPr>
        <w:t xml:space="preserve"> 83-96.</w:t>
      </w:r>
      <w:bookmarkEnd w:id="186"/>
    </w:p>
    <w:p w14:paraId="76065BBC" w14:textId="664E153A" w:rsidR="00A27930" w:rsidRPr="008B53B9" w:rsidRDefault="001A33D0" w:rsidP="008B53B9">
      <w:pPr>
        <w:tabs>
          <w:tab w:val="left" w:pos="1134"/>
          <w:tab w:val="left" w:pos="1276"/>
        </w:tabs>
        <w:ind w:firstLine="709"/>
        <w:jc w:val="both"/>
        <w:rPr>
          <w:sz w:val="28"/>
          <w:szCs w:val="28"/>
          <w:lang w:val="en-US"/>
        </w:rPr>
      </w:pPr>
      <w:r w:rsidRPr="008B53B9">
        <w:rPr>
          <w:sz w:val="28"/>
          <w:szCs w:val="28"/>
          <w:lang w:val="kk-KZ"/>
        </w:rPr>
        <w:t>5</w:t>
      </w:r>
      <w:r w:rsidR="002657B5" w:rsidRPr="008B53B9">
        <w:rPr>
          <w:sz w:val="28"/>
          <w:szCs w:val="28"/>
          <w:lang w:val="kk-KZ"/>
        </w:rPr>
        <w:t>6</w:t>
      </w:r>
      <w:r w:rsidR="00DB7C7F" w:rsidRPr="008B53B9">
        <w:rPr>
          <w:sz w:val="28"/>
          <w:szCs w:val="28"/>
          <w:lang w:val="en-US"/>
        </w:rPr>
        <w:t xml:space="preserve"> </w:t>
      </w:r>
      <w:bookmarkStart w:id="187" w:name="lit38"/>
      <w:r w:rsidR="003901DA" w:rsidRPr="008B53B9">
        <w:rPr>
          <w:sz w:val="28"/>
          <w:szCs w:val="28"/>
          <w:lang w:val="en-US"/>
        </w:rPr>
        <w:t xml:space="preserve">Pilarczyk K. </w:t>
      </w:r>
      <w:r w:rsidR="00DB63FB" w:rsidRPr="008B53B9">
        <w:rPr>
          <w:sz w:val="28"/>
          <w:szCs w:val="28"/>
          <w:lang w:val="en-US"/>
        </w:rPr>
        <w:t xml:space="preserve">Geosynthetics and </w:t>
      </w:r>
      <w:r w:rsidR="003901DA" w:rsidRPr="008B53B9">
        <w:rPr>
          <w:sz w:val="28"/>
          <w:szCs w:val="28"/>
          <w:lang w:val="en-US"/>
        </w:rPr>
        <w:t xml:space="preserve">Geosystems </w:t>
      </w:r>
      <w:r w:rsidR="00DB63FB" w:rsidRPr="008B53B9">
        <w:rPr>
          <w:sz w:val="28"/>
          <w:szCs w:val="28"/>
          <w:lang w:val="en-US"/>
        </w:rPr>
        <w:t xml:space="preserve">in </w:t>
      </w:r>
      <w:r w:rsidR="003901DA" w:rsidRPr="008B53B9">
        <w:rPr>
          <w:sz w:val="28"/>
          <w:szCs w:val="28"/>
          <w:lang w:val="en-US"/>
        </w:rPr>
        <w:t xml:space="preserve">Hydraulic </w:t>
      </w:r>
      <w:r w:rsidR="00DB63FB" w:rsidRPr="008B53B9">
        <w:rPr>
          <w:sz w:val="28"/>
          <w:szCs w:val="28"/>
          <w:lang w:val="en-US"/>
        </w:rPr>
        <w:t xml:space="preserve">and </w:t>
      </w:r>
      <w:r w:rsidR="003901DA" w:rsidRPr="008B53B9">
        <w:rPr>
          <w:sz w:val="28"/>
          <w:szCs w:val="28"/>
          <w:lang w:val="en-US"/>
        </w:rPr>
        <w:t>Coastal Engineering</w:t>
      </w:r>
      <w:r w:rsidR="00DB63FB" w:rsidRPr="008B53B9">
        <w:rPr>
          <w:sz w:val="28"/>
          <w:szCs w:val="28"/>
          <w:lang w:val="en-US"/>
        </w:rPr>
        <w:t xml:space="preserve">. </w:t>
      </w:r>
      <w:r w:rsidR="003901DA" w:rsidRPr="008B53B9">
        <w:rPr>
          <w:sz w:val="28"/>
          <w:szCs w:val="28"/>
          <w:lang w:val="en-US"/>
        </w:rPr>
        <w:t xml:space="preserve">– </w:t>
      </w:r>
      <w:r w:rsidR="00071B77" w:rsidRPr="008B53B9">
        <w:rPr>
          <w:iCs/>
          <w:sz w:val="28"/>
          <w:szCs w:val="28"/>
          <w:lang w:val="en"/>
        </w:rPr>
        <w:t>Boca Raton:</w:t>
      </w:r>
      <w:r w:rsidR="00071B77" w:rsidRPr="008B53B9">
        <w:rPr>
          <w:sz w:val="28"/>
          <w:szCs w:val="28"/>
          <w:lang w:val="en-US"/>
        </w:rPr>
        <w:t xml:space="preserve"> </w:t>
      </w:r>
      <w:r w:rsidR="00DB63FB" w:rsidRPr="008B53B9">
        <w:rPr>
          <w:sz w:val="28"/>
          <w:szCs w:val="28"/>
          <w:lang w:val="en-US"/>
        </w:rPr>
        <w:t>CRC Press</w:t>
      </w:r>
      <w:r w:rsidR="003901DA" w:rsidRPr="008B53B9">
        <w:rPr>
          <w:sz w:val="28"/>
          <w:szCs w:val="28"/>
          <w:lang w:val="en-US"/>
        </w:rPr>
        <w:t xml:space="preserve"> 2000</w:t>
      </w:r>
      <w:r w:rsidR="00DB63FB" w:rsidRPr="008B53B9">
        <w:rPr>
          <w:sz w:val="28"/>
          <w:szCs w:val="28"/>
          <w:lang w:val="en-US"/>
        </w:rPr>
        <w:t>.</w:t>
      </w:r>
      <w:bookmarkEnd w:id="187"/>
      <w:r w:rsidR="00492C0A" w:rsidRPr="008B53B9">
        <w:rPr>
          <w:sz w:val="28"/>
          <w:szCs w:val="28"/>
          <w:lang w:val="en-US"/>
        </w:rPr>
        <w:t xml:space="preserve"> </w:t>
      </w:r>
      <w:r w:rsidR="003901DA" w:rsidRPr="008B53B9">
        <w:rPr>
          <w:sz w:val="28"/>
          <w:szCs w:val="28"/>
          <w:lang w:val="en-US"/>
        </w:rPr>
        <w:t>– 936 p.</w:t>
      </w:r>
    </w:p>
    <w:p w14:paraId="5EC4367A" w14:textId="63374842" w:rsidR="00DB63FB" w:rsidRPr="008B53B9" w:rsidRDefault="00A27930" w:rsidP="008B53B9">
      <w:pPr>
        <w:tabs>
          <w:tab w:val="left" w:pos="1134"/>
          <w:tab w:val="left" w:pos="1276"/>
        </w:tabs>
        <w:ind w:firstLine="709"/>
        <w:jc w:val="both"/>
        <w:rPr>
          <w:sz w:val="28"/>
          <w:szCs w:val="28"/>
          <w:lang w:val="en-US"/>
        </w:rPr>
      </w:pPr>
      <w:r w:rsidRPr="008B53B9">
        <w:rPr>
          <w:sz w:val="28"/>
          <w:szCs w:val="28"/>
          <w:lang w:val="kk-KZ"/>
        </w:rPr>
        <w:t>5</w:t>
      </w:r>
      <w:r w:rsidR="002657B5" w:rsidRPr="008B53B9">
        <w:rPr>
          <w:sz w:val="28"/>
          <w:szCs w:val="28"/>
          <w:lang w:val="kk-KZ"/>
        </w:rPr>
        <w:t>7</w:t>
      </w:r>
      <w:r w:rsidRPr="008B53B9">
        <w:rPr>
          <w:sz w:val="28"/>
          <w:szCs w:val="28"/>
          <w:lang w:val="kk-KZ"/>
        </w:rPr>
        <w:t xml:space="preserve"> </w:t>
      </w:r>
      <w:r w:rsidRPr="008B53B9">
        <w:rPr>
          <w:sz w:val="28"/>
          <w:szCs w:val="28"/>
          <w:lang w:val="en-US"/>
        </w:rPr>
        <w:t>Fonseca J</w:t>
      </w:r>
      <w:r w:rsidR="003901DA" w:rsidRPr="008B53B9">
        <w:rPr>
          <w:sz w:val="28"/>
          <w:szCs w:val="28"/>
          <w:lang w:val="en-US"/>
        </w:rPr>
        <w:t>.</w:t>
      </w:r>
      <w:r w:rsidRPr="008B53B9">
        <w:rPr>
          <w:sz w:val="28"/>
          <w:szCs w:val="28"/>
          <w:lang w:val="en-US"/>
        </w:rPr>
        <w:t>, Riaz A</w:t>
      </w:r>
      <w:r w:rsidR="003901DA" w:rsidRPr="008B53B9">
        <w:rPr>
          <w:sz w:val="28"/>
          <w:szCs w:val="28"/>
          <w:lang w:val="en-US"/>
        </w:rPr>
        <w:t>.</w:t>
      </w:r>
      <w:r w:rsidRPr="008B53B9">
        <w:rPr>
          <w:sz w:val="28"/>
          <w:szCs w:val="28"/>
          <w:lang w:val="en-US"/>
        </w:rPr>
        <w:t>, Bernal-Sanchez J</w:t>
      </w:r>
      <w:r w:rsidR="003901DA" w:rsidRPr="008B53B9">
        <w:rPr>
          <w:sz w:val="28"/>
          <w:szCs w:val="28"/>
          <w:lang w:val="en-US"/>
        </w:rPr>
        <w:t>. et al.</w:t>
      </w:r>
      <w:r w:rsidRPr="008B53B9">
        <w:rPr>
          <w:sz w:val="28"/>
          <w:szCs w:val="28"/>
          <w:lang w:val="en-US"/>
        </w:rPr>
        <w:t xml:space="preserve"> Particle-scale interactions and energy dissipation mechanisms in sand–rubber mixtures</w:t>
      </w:r>
      <w:r w:rsidR="003901DA" w:rsidRPr="008B53B9">
        <w:rPr>
          <w:sz w:val="28"/>
          <w:szCs w:val="28"/>
          <w:lang w:val="en-US"/>
        </w:rPr>
        <w:t xml:space="preserve"> //</w:t>
      </w:r>
      <w:r w:rsidRPr="008B53B9">
        <w:rPr>
          <w:sz w:val="28"/>
          <w:szCs w:val="28"/>
          <w:lang w:val="en-US"/>
        </w:rPr>
        <w:t xml:space="preserve"> </w:t>
      </w:r>
      <w:proofErr w:type="spellStart"/>
      <w:r w:rsidRPr="008B53B9">
        <w:rPr>
          <w:sz w:val="28"/>
          <w:szCs w:val="28"/>
          <w:lang w:val="en-US"/>
        </w:rPr>
        <w:t>Géotec</w:t>
      </w:r>
      <w:proofErr w:type="spellEnd"/>
      <w:r w:rsidRPr="008B53B9">
        <w:rPr>
          <w:sz w:val="28"/>
          <w:szCs w:val="28"/>
          <w:lang w:val="en-US"/>
        </w:rPr>
        <w:t xml:space="preserve"> Lett</w:t>
      </w:r>
      <w:r w:rsidR="003901DA" w:rsidRPr="008B53B9">
        <w:rPr>
          <w:sz w:val="28"/>
          <w:szCs w:val="28"/>
          <w:lang w:val="en-US"/>
        </w:rPr>
        <w:t>. – 2019. – Vol.</w:t>
      </w:r>
      <w:r w:rsidRPr="008B53B9">
        <w:rPr>
          <w:sz w:val="28"/>
          <w:szCs w:val="28"/>
          <w:lang w:val="en-US"/>
        </w:rPr>
        <w:t xml:space="preserve"> 9</w:t>
      </w:r>
      <w:r w:rsidR="003901DA" w:rsidRPr="008B53B9">
        <w:rPr>
          <w:sz w:val="28"/>
          <w:szCs w:val="28"/>
          <w:lang w:val="en-US"/>
        </w:rPr>
        <w:t xml:space="preserve">, Issue </w:t>
      </w:r>
      <w:r w:rsidRPr="008B53B9">
        <w:rPr>
          <w:sz w:val="28"/>
          <w:szCs w:val="28"/>
          <w:lang w:val="en-US"/>
        </w:rPr>
        <w:t>4</w:t>
      </w:r>
      <w:r w:rsidR="003901DA" w:rsidRPr="008B53B9">
        <w:rPr>
          <w:sz w:val="28"/>
          <w:szCs w:val="28"/>
          <w:lang w:val="en-US"/>
        </w:rPr>
        <w:t xml:space="preserve">. – P. </w:t>
      </w:r>
      <w:r w:rsidRPr="008B53B9">
        <w:rPr>
          <w:sz w:val="28"/>
          <w:szCs w:val="28"/>
          <w:lang w:val="en-US"/>
        </w:rPr>
        <w:t>263</w:t>
      </w:r>
      <w:r w:rsidR="003901DA" w:rsidRPr="008B53B9">
        <w:rPr>
          <w:sz w:val="28"/>
          <w:szCs w:val="28"/>
          <w:lang w:val="en-US"/>
        </w:rPr>
        <w:t>-</w:t>
      </w:r>
      <w:r w:rsidRPr="008B53B9">
        <w:rPr>
          <w:sz w:val="28"/>
          <w:szCs w:val="28"/>
          <w:lang w:val="en-US"/>
        </w:rPr>
        <w:t>268</w:t>
      </w:r>
      <w:r w:rsidR="003901DA" w:rsidRPr="008B53B9">
        <w:rPr>
          <w:sz w:val="28"/>
          <w:szCs w:val="28"/>
          <w:lang w:val="en-US"/>
        </w:rPr>
        <w:t>.</w:t>
      </w:r>
    </w:p>
    <w:p w14:paraId="286AC661" w14:textId="7CCF5F23" w:rsidR="00DB63FB" w:rsidRPr="008B53B9" w:rsidRDefault="001A33D0" w:rsidP="008B53B9">
      <w:pPr>
        <w:tabs>
          <w:tab w:val="left" w:pos="1134"/>
          <w:tab w:val="left" w:pos="1276"/>
        </w:tabs>
        <w:ind w:firstLine="709"/>
        <w:jc w:val="both"/>
        <w:rPr>
          <w:rStyle w:val="ae"/>
          <w:color w:val="auto"/>
          <w:sz w:val="28"/>
          <w:szCs w:val="28"/>
          <w:u w:val="none"/>
          <w:lang w:val="en-US"/>
        </w:rPr>
      </w:pPr>
      <w:r w:rsidRPr="008B53B9">
        <w:rPr>
          <w:sz w:val="28"/>
          <w:szCs w:val="28"/>
          <w:lang w:val="kk-KZ"/>
        </w:rPr>
        <w:t>5</w:t>
      </w:r>
      <w:r w:rsidR="002657B5" w:rsidRPr="008B53B9">
        <w:rPr>
          <w:sz w:val="28"/>
          <w:szCs w:val="28"/>
          <w:lang w:val="kk-KZ"/>
        </w:rPr>
        <w:t>8</w:t>
      </w:r>
      <w:r w:rsidR="00492C0A" w:rsidRPr="008B53B9">
        <w:rPr>
          <w:sz w:val="28"/>
          <w:szCs w:val="28"/>
          <w:lang w:val="en-US"/>
        </w:rPr>
        <w:t xml:space="preserve"> </w:t>
      </w:r>
      <w:bookmarkStart w:id="188" w:name="lit39"/>
      <w:r w:rsidR="00DB63FB" w:rsidRPr="008B53B9">
        <w:rPr>
          <w:sz w:val="28"/>
          <w:szCs w:val="28"/>
          <w:lang w:val="en-US"/>
        </w:rPr>
        <w:t>Assadi-</w:t>
      </w:r>
      <w:proofErr w:type="spellStart"/>
      <w:r w:rsidR="00DB63FB" w:rsidRPr="008B53B9">
        <w:rPr>
          <w:sz w:val="28"/>
          <w:szCs w:val="28"/>
          <w:lang w:val="en-US"/>
        </w:rPr>
        <w:t>Langroudi</w:t>
      </w:r>
      <w:proofErr w:type="spellEnd"/>
      <w:r w:rsidR="00DB63FB" w:rsidRPr="008B53B9">
        <w:rPr>
          <w:sz w:val="28"/>
          <w:szCs w:val="28"/>
          <w:lang w:val="en-US"/>
        </w:rPr>
        <w:t xml:space="preserve"> A</w:t>
      </w:r>
      <w:r w:rsidR="003901DA" w:rsidRPr="008B53B9">
        <w:rPr>
          <w:sz w:val="28"/>
          <w:szCs w:val="28"/>
          <w:lang w:val="en-US"/>
        </w:rPr>
        <w:t>.</w:t>
      </w:r>
      <w:r w:rsidR="00DB63FB" w:rsidRPr="008B53B9">
        <w:rPr>
          <w:sz w:val="28"/>
          <w:szCs w:val="28"/>
          <w:lang w:val="en-US"/>
        </w:rPr>
        <w:t>, Jefferson I</w:t>
      </w:r>
      <w:r w:rsidR="003901DA" w:rsidRPr="008B53B9">
        <w:rPr>
          <w:sz w:val="28"/>
          <w:szCs w:val="28"/>
          <w:lang w:val="en-US"/>
        </w:rPr>
        <w:t>.</w:t>
      </w:r>
      <w:r w:rsidR="00DB63FB" w:rsidRPr="008B53B9">
        <w:rPr>
          <w:sz w:val="28"/>
          <w:szCs w:val="28"/>
          <w:lang w:val="en-US"/>
        </w:rPr>
        <w:t>, O’Hara-Dhand K</w:t>
      </w:r>
      <w:r w:rsidR="003901DA" w:rsidRPr="008B53B9">
        <w:rPr>
          <w:sz w:val="28"/>
          <w:szCs w:val="28"/>
          <w:lang w:val="en-US"/>
        </w:rPr>
        <w:t>. et al.</w:t>
      </w:r>
      <w:r w:rsidR="00DB63FB" w:rsidRPr="008B53B9">
        <w:rPr>
          <w:sz w:val="28"/>
          <w:szCs w:val="28"/>
          <w:lang w:val="en-US"/>
        </w:rPr>
        <w:t xml:space="preserve"> Micromechanics of quartz sand breakage in a fractal context</w:t>
      </w:r>
      <w:r w:rsidR="003901DA" w:rsidRPr="008B53B9">
        <w:rPr>
          <w:sz w:val="28"/>
          <w:szCs w:val="28"/>
          <w:lang w:val="en-US"/>
        </w:rPr>
        <w:t xml:space="preserve"> //</w:t>
      </w:r>
      <w:r w:rsidR="00DB63FB" w:rsidRPr="008B53B9">
        <w:rPr>
          <w:sz w:val="28"/>
          <w:szCs w:val="28"/>
          <w:lang w:val="en-US"/>
        </w:rPr>
        <w:t xml:space="preserve"> Geomorphology</w:t>
      </w:r>
      <w:r w:rsidR="003901DA" w:rsidRPr="008B53B9">
        <w:rPr>
          <w:sz w:val="28"/>
          <w:szCs w:val="28"/>
          <w:lang w:val="en-US"/>
        </w:rPr>
        <w:t>. – 2014. – Vol.</w:t>
      </w:r>
      <w:r w:rsidR="00DB63FB" w:rsidRPr="008B53B9">
        <w:rPr>
          <w:sz w:val="28"/>
          <w:szCs w:val="28"/>
          <w:lang w:val="en-US"/>
        </w:rPr>
        <w:t xml:space="preserve"> 211</w:t>
      </w:r>
      <w:r w:rsidR="003901DA" w:rsidRPr="008B53B9">
        <w:rPr>
          <w:sz w:val="28"/>
          <w:szCs w:val="28"/>
          <w:lang w:val="en-US"/>
        </w:rPr>
        <w:t xml:space="preserve">. – P. </w:t>
      </w:r>
      <w:r w:rsidR="00DB63FB" w:rsidRPr="008B53B9">
        <w:rPr>
          <w:sz w:val="28"/>
          <w:szCs w:val="28"/>
          <w:lang w:val="en-US"/>
        </w:rPr>
        <w:t>1</w:t>
      </w:r>
      <w:r w:rsidR="003901DA" w:rsidRPr="008B53B9">
        <w:rPr>
          <w:sz w:val="28"/>
          <w:szCs w:val="28"/>
          <w:lang w:val="en-US"/>
        </w:rPr>
        <w:t>-</w:t>
      </w:r>
      <w:r w:rsidR="00DB63FB" w:rsidRPr="008B53B9">
        <w:rPr>
          <w:sz w:val="28"/>
          <w:szCs w:val="28"/>
          <w:lang w:val="en-US"/>
        </w:rPr>
        <w:t>10</w:t>
      </w:r>
      <w:r w:rsidR="003901DA" w:rsidRPr="008B53B9">
        <w:rPr>
          <w:sz w:val="28"/>
          <w:szCs w:val="28"/>
          <w:lang w:val="en-US"/>
        </w:rPr>
        <w:t>.</w:t>
      </w:r>
      <w:bookmarkEnd w:id="188"/>
    </w:p>
    <w:p w14:paraId="77138128" w14:textId="766EA618" w:rsidR="00A27930" w:rsidRPr="008B53B9" w:rsidRDefault="002657B5" w:rsidP="008B53B9">
      <w:pPr>
        <w:tabs>
          <w:tab w:val="left" w:pos="1134"/>
          <w:tab w:val="left" w:pos="1276"/>
        </w:tabs>
        <w:ind w:firstLine="709"/>
        <w:jc w:val="both"/>
        <w:rPr>
          <w:sz w:val="28"/>
          <w:szCs w:val="28"/>
          <w:lang w:val="en-US"/>
        </w:rPr>
      </w:pPr>
      <w:r w:rsidRPr="008B53B9">
        <w:rPr>
          <w:sz w:val="28"/>
          <w:szCs w:val="28"/>
          <w:lang w:val="kk-KZ"/>
        </w:rPr>
        <w:t>59</w:t>
      </w:r>
      <w:r w:rsidR="00A27930" w:rsidRPr="008B53B9">
        <w:rPr>
          <w:sz w:val="28"/>
          <w:szCs w:val="28"/>
          <w:lang w:val="en-US"/>
        </w:rPr>
        <w:t xml:space="preserve"> </w:t>
      </w:r>
      <w:bookmarkStart w:id="189" w:name="lit79"/>
      <w:r w:rsidR="00A27930" w:rsidRPr="008B53B9">
        <w:rPr>
          <w:sz w:val="28"/>
          <w:szCs w:val="28"/>
          <w:lang w:val="en-US"/>
        </w:rPr>
        <w:t>Mandolini A</w:t>
      </w:r>
      <w:r w:rsidR="003901DA" w:rsidRPr="008B53B9">
        <w:rPr>
          <w:sz w:val="28"/>
          <w:szCs w:val="28"/>
          <w:lang w:val="en-US"/>
        </w:rPr>
        <w:t>.</w:t>
      </w:r>
      <w:r w:rsidR="00A27930" w:rsidRPr="008B53B9">
        <w:rPr>
          <w:sz w:val="28"/>
          <w:szCs w:val="28"/>
          <w:lang w:val="en-US"/>
        </w:rPr>
        <w:t>, Diambra A</w:t>
      </w:r>
      <w:r w:rsidR="003901DA" w:rsidRPr="008B53B9">
        <w:rPr>
          <w:sz w:val="28"/>
          <w:szCs w:val="28"/>
          <w:lang w:val="en-US"/>
        </w:rPr>
        <w:t>.</w:t>
      </w:r>
      <w:r w:rsidR="00A27930" w:rsidRPr="008B53B9">
        <w:rPr>
          <w:sz w:val="28"/>
          <w:szCs w:val="28"/>
          <w:lang w:val="en-US"/>
        </w:rPr>
        <w:t xml:space="preserve">, </w:t>
      </w:r>
      <w:proofErr w:type="spellStart"/>
      <w:r w:rsidR="00A27930" w:rsidRPr="008B53B9">
        <w:rPr>
          <w:sz w:val="28"/>
          <w:szCs w:val="28"/>
          <w:lang w:val="en-US"/>
        </w:rPr>
        <w:t>Ibraim</w:t>
      </w:r>
      <w:proofErr w:type="spellEnd"/>
      <w:r w:rsidR="00A27930" w:rsidRPr="008B53B9">
        <w:rPr>
          <w:sz w:val="28"/>
          <w:szCs w:val="28"/>
          <w:lang w:val="en-US"/>
        </w:rPr>
        <w:t xml:space="preserve"> E</w:t>
      </w:r>
      <w:r w:rsidR="003901DA" w:rsidRPr="008B53B9">
        <w:rPr>
          <w:sz w:val="28"/>
          <w:szCs w:val="28"/>
          <w:lang w:val="en-US"/>
        </w:rPr>
        <w:t xml:space="preserve">. </w:t>
      </w:r>
      <w:r w:rsidR="00A27930" w:rsidRPr="008B53B9">
        <w:rPr>
          <w:sz w:val="28"/>
          <w:szCs w:val="28"/>
          <w:lang w:val="en-US"/>
        </w:rPr>
        <w:t xml:space="preserve">Strength anisotropy of </w:t>
      </w:r>
      <w:proofErr w:type="spellStart"/>
      <w:r w:rsidR="00A27930" w:rsidRPr="008B53B9">
        <w:rPr>
          <w:sz w:val="28"/>
          <w:szCs w:val="28"/>
          <w:lang w:val="en-US"/>
        </w:rPr>
        <w:t>fibre</w:t>
      </w:r>
      <w:proofErr w:type="spellEnd"/>
      <w:r w:rsidR="00A27930" w:rsidRPr="008B53B9">
        <w:rPr>
          <w:sz w:val="28"/>
          <w:szCs w:val="28"/>
          <w:lang w:val="en-US"/>
        </w:rPr>
        <w:t>-reinforced sands under multiaxial loading</w:t>
      </w:r>
      <w:r w:rsidR="003901DA" w:rsidRPr="008B53B9">
        <w:rPr>
          <w:sz w:val="28"/>
          <w:szCs w:val="28"/>
          <w:lang w:val="en-US"/>
        </w:rPr>
        <w:t xml:space="preserve"> //</w:t>
      </w:r>
      <w:r w:rsidR="00A27930" w:rsidRPr="008B53B9">
        <w:rPr>
          <w:sz w:val="28"/>
          <w:szCs w:val="28"/>
          <w:lang w:val="en-US"/>
        </w:rPr>
        <w:t xml:space="preserve"> </w:t>
      </w:r>
      <w:proofErr w:type="spellStart"/>
      <w:r w:rsidR="00A27930" w:rsidRPr="008B53B9">
        <w:rPr>
          <w:sz w:val="28"/>
          <w:szCs w:val="28"/>
          <w:lang w:val="en-US"/>
        </w:rPr>
        <w:t>Géotechnique</w:t>
      </w:r>
      <w:proofErr w:type="spellEnd"/>
      <w:r w:rsidR="003901DA" w:rsidRPr="008B53B9">
        <w:rPr>
          <w:sz w:val="28"/>
          <w:szCs w:val="28"/>
          <w:lang w:val="en-US"/>
        </w:rPr>
        <w:t>. – 2019. – Vol.</w:t>
      </w:r>
      <w:r w:rsidR="00A27930" w:rsidRPr="008B53B9">
        <w:rPr>
          <w:sz w:val="28"/>
          <w:szCs w:val="28"/>
          <w:lang w:val="en-US"/>
        </w:rPr>
        <w:t xml:space="preserve"> 69</w:t>
      </w:r>
      <w:r w:rsidR="003901DA" w:rsidRPr="008B53B9">
        <w:rPr>
          <w:sz w:val="28"/>
          <w:szCs w:val="28"/>
          <w:lang w:val="en-US"/>
        </w:rPr>
        <w:t xml:space="preserve">, Issue </w:t>
      </w:r>
      <w:r w:rsidR="00A27930" w:rsidRPr="008B53B9">
        <w:rPr>
          <w:sz w:val="28"/>
          <w:szCs w:val="28"/>
          <w:lang w:val="en-US"/>
        </w:rPr>
        <w:t>3</w:t>
      </w:r>
      <w:r w:rsidR="003901DA" w:rsidRPr="008B53B9">
        <w:rPr>
          <w:sz w:val="28"/>
          <w:szCs w:val="28"/>
          <w:lang w:val="en-US"/>
        </w:rPr>
        <w:t xml:space="preserve">. – P. </w:t>
      </w:r>
      <w:r w:rsidR="00A27930" w:rsidRPr="008B53B9">
        <w:rPr>
          <w:sz w:val="28"/>
          <w:szCs w:val="28"/>
          <w:lang w:val="en-US"/>
        </w:rPr>
        <w:t>203</w:t>
      </w:r>
      <w:r w:rsidR="003901DA" w:rsidRPr="008B53B9">
        <w:rPr>
          <w:sz w:val="28"/>
          <w:szCs w:val="28"/>
          <w:lang w:val="en-US"/>
        </w:rPr>
        <w:t>-</w:t>
      </w:r>
      <w:r w:rsidR="00A27930" w:rsidRPr="008B53B9">
        <w:rPr>
          <w:sz w:val="28"/>
          <w:szCs w:val="28"/>
          <w:lang w:val="en-US"/>
        </w:rPr>
        <w:t>216</w:t>
      </w:r>
      <w:bookmarkEnd w:id="189"/>
      <w:r w:rsidR="003901DA" w:rsidRPr="008B53B9">
        <w:rPr>
          <w:sz w:val="28"/>
          <w:szCs w:val="28"/>
          <w:lang w:val="en-US"/>
        </w:rPr>
        <w:t>.</w:t>
      </w:r>
    </w:p>
    <w:p w14:paraId="23494BD6" w14:textId="3A81B45B"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6</w:t>
      </w:r>
      <w:r w:rsidR="002657B5" w:rsidRPr="008B53B9">
        <w:rPr>
          <w:sz w:val="28"/>
          <w:szCs w:val="28"/>
          <w:lang w:val="kk-KZ"/>
        </w:rPr>
        <w:t>0</w:t>
      </w:r>
      <w:r w:rsidR="00492C0A" w:rsidRPr="008B53B9">
        <w:rPr>
          <w:sz w:val="28"/>
          <w:szCs w:val="28"/>
          <w:lang w:val="en-US"/>
        </w:rPr>
        <w:t xml:space="preserve"> </w:t>
      </w:r>
      <w:bookmarkStart w:id="190" w:name="lit40"/>
      <w:r w:rsidR="00DB63FB" w:rsidRPr="008B53B9">
        <w:rPr>
          <w:sz w:val="28"/>
          <w:szCs w:val="28"/>
          <w:lang w:val="en-US"/>
        </w:rPr>
        <w:t xml:space="preserve">Assadi </w:t>
      </w:r>
      <w:proofErr w:type="spellStart"/>
      <w:r w:rsidR="00DB63FB" w:rsidRPr="008B53B9">
        <w:rPr>
          <w:sz w:val="28"/>
          <w:szCs w:val="28"/>
          <w:lang w:val="en-US"/>
        </w:rPr>
        <w:t>Langroudi</w:t>
      </w:r>
      <w:proofErr w:type="spellEnd"/>
      <w:r w:rsidR="00DB63FB" w:rsidRPr="008B53B9">
        <w:rPr>
          <w:sz w:val="28"/>
          <w:szCs w:val="28"/>
          <w:lang w:val="en-US"/>
        </w:rPr>
        <w:t xml:space="preserve"> A</w:t>
      </w:r>
      <w:r w:rsidR="003901DA" w:rsidRPr="008B53B9">
        <w:rPr>
          <w:sz w:val="28"/>
          <w:szCs w:val="28"/>
          <w:lang w:val="en-US"/>
        </w:rPr>
        <w:t>.</w:t>
      </w:r>
      <w:r w:rsidR="00DB63FB" w:rsidRPr="008B53B9">
        <w:rPr>
          <w:sz w:val="28"/>
          <w:szCs w:val="28"/>
          <w:lang w:val="en-US"/>
        </w:rPr>
        <w:t xml:space="preserve"> Theron E</w:t>
      </w:r>
      <w:r w:rsidR="003901DA" w:rsidRPr="008B53B9">
        <w:rPr>
          <w:sz w:val="28"/>
          <w:szCs w:val="28"/>
          <w:lang w:val="en-US"/>
        </w:rPr>
        <w:t xml:space="preserve">. </w:t>
      </w:r>
      <w:r w:rsidR="00DB63FB" w:rsidRPr="008B53B9">
        <w:rPr>
          <w:sz w:val="28"/>
          <w:szCs w:val="28"/>
          <w:lang w:val="en-US"/>
        </w:rPr>
        <w:t>Gaps in particulate matters: Formation, mechanisms, implications</w:t>
      </w:r>
      <w:r w:rsidR="003901DA" w:rsidRPr="008B53B9">
        <w:rPr>
          <w:sz w:val="28"/>
          <w:szCs w:val="28"/>
          <w:lang w:val="en-US"/>
        </w:rPr>
        <w:t xml:space="preserve"> //</w:t>
      </w:r>
      <w:r w:rsidR="00DB63FB" w:rsidRPr="008B53B9">
        <w:rPr>
          <w:sz w:val="28"/>
          <w:szCs w:val="28"/>
          <w:lang w:val="en-US"/>
        </w:rPr>
        <w:t xml:space="preserve"> Proceed</w:t>
      </w:r>
      <w:r w:rsidR="003901DA" w:rsidRPr="008B53B9">
        <w:rPr>
          <w:sz w:val="28"/>
          <w:szCs w:val="28"/>
          <w:lang w:val="en-US"/>
        </w:rPr>
        <w:t>.</w:t>
      </w:r>
      <w:r w:rsidR="00DB63FB" w:rsidRPr="008B53B9">
        <w:rPr>
          <w:sz w:val="28"/>
          <w:szCs w:val="28"/>
          <w:lang w:val="en-US"/>
        </w:rPr>
        <w:t xml:space="preserve"> of the 17th African </w:t>
      </w:r>
      <w:r w:rsidR="003901DA" w:rsidRPr="008B53B9">
        <w:rPr>
          <w:sz w:val="28"/>
          <w:szCs w:val="28"/>
          <w:lang w:val="en-US"/>
        </w:rPr>
        <w:t xml:space="preserve">regional conf. </w:t>
      </w:r>
      <w:r w:rsidR="00DB63FB" w:rsidRPr="008B53B9">
        <w:rPr>
          <w:sz w:val="28"/>
          <w:szCs w:val="28"/>
          <w:lang w:val="en-US"/>
        </w:rPr>
        <w:t>on Soil Mechanics and Geotechnical Engineering, International Society for Soil Mechanics and Geotechnical Engineering</w:t>
      </w:r>
      <w:r w:rsidR="003901DA" w:rsidRPr="008B53B9">
        <w:rPr>
          <w:sz w:val="28"/>
          <w:szCs w:val="28"/>
          <w:lang w:val="en-US"/>
        </w:rPr>
        <w:t>. – Cape Town</w:t>
      </w:r>
      <w:r w:rsidR="00DB63FB" w:rsidRPr="008B53B9">
        <w:rPr>
          <w:sz w:val="28"/>
          <w:szCs w:val="28"/>
          <w:lang w:val="en-US"/>
        </w:rPr>
        <w:t xml:space="preserve">, </w:t>
      </w:r>
      <w:r w:rsidR="003901DA" w:rsidRPr="008B53B9">
        <w:rPr>
          <w:sz w:val="28"/>
          <w:szCs w:val="28"/>
          <w:lang w:val="en-US"/>
        </w:rPr>
        <w:t xml:space="preserve">2019. – P. </w:t>
      </w:r>
      <w:r w:rsidR="00DB63FB" w:rsidRPr="008B53B9">
        <w:rPr>
          <w:sz w:val="28"/>
          <w:szCs w:val="28"/>
          <w:lang w:val="en-US"/>
        </w:rPr>
        <w:t>169</w:t>
      </w:r>
      <w:r w:rsidR="003901DA" w:rsidRPr="008B53B9">
        <w:rPr>
          <w:sz w:val="28"/>
          <w:szCs w:val="28"/>
          <w:lang w:val="en-US"/>
        </w:rPr>
        <w:t>-</w:t>
      </w:r>
      <w:r w:rsidR="00DB63FB" w:rsidRPr="008B53B9">
        <w:rPr>
          <w:sz w:val="28"/>
          <w:szCs w:val="28"/>
          <w:lang w:val="en-US"/>
        </w:rPr>
        <w:t>179</w:t>
      </w:r>
      <w:bookmarkEnd w:id="190"/>
      <w:r w:rsidR="003901DA" w:rsidRPr="008B53B9">
        <w:rPr>
          <w:sz w:val="28"/>
          <w:szCs w:val="28"/>
          <w:lang w:val="en-US"/>
        </w:rPr>
        <w:t>.</w:t>
      </w:r>
    </w:p>
    <w:p w14:paraId="4DEF06FD" w14:textId="6D1DD6AD"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6</w:t>
      </w:r>
      <w:r w:rsidR="002657B5" w:rsidRPr="008B53B9">
        <w:rPr>
          <w:sz w:val="28"/>
          <w:szCs w:val="28"/>
          <w:lang w:val="kk-KZ"/>
        </w:rPr>
        <w:t>1</w:t>
      </w:r>
      <w:r w:rsidR="00492C0A" w:rsidRPr="008B53B9">
        <w:rPr>
          <w:sz w:val="28"/>
          <w:szCs w:val="28"/>
          <w:lang w:val="en-US"/>
        </w:rPr>
        <w:t xml:space="preserve"> </w:t>
      </w:r>
      <w:bookmarkStart w:id="191" w:name="lit41"/>
      <w:r w:rsidR="00DB63FB" w:rsidRPr="008B53B9">
        <w:rPr>
          <w:sz w:val="28"/>
          <w:szCs w:val="28"/>
          <w:lang w:val="en-US"/>
        </w:rPr>
        <w:t>ISO 18458</w:t>
      </w:r>
      <w:r w:rsidR="003901DA" w:rsidRPr="008B53B9">
        <w:rPr>
          <w:sz w:val="28"/>
          <w:szCs w:val="28"/>
          <w:lang w:val="en-US"/>
        </w:rPr>
        <w:t>.</w:t>
      </w:r>
      <w:r w:rsidR="00DB63FB" w:rsidRPr="008B53B9">
        <w:rPr>
          <w:sz w:val="28"/>
          <w:szCs w:val="28"/>
          <w:lang w:val="en-US"/>
        </w:rPr>
        <w:t xml:space="preserve"> Biomimetics – Terminology, concepts and methodology</w:t>
      </w:r>
      <w:r w:rsidR="003901DA" w:rsidRPr="008B53B9">
        <w:rPr>
          <w:sz w:val="28"/>
          <w:szCs w:val="28"/>
          <w:lang w:val="en-US"/>
        </w:rPr>
        <w:t xml:space="preserve"> // </w:t>
      </w:r>
      <w:bookmarkEnd w:id="191"/>
      <w:r w:rsidR="003901DA" w:rsidRPr="008B53B9">
        <w:rPr>
          <w:sz w:val="28"/>
          <w:szCs w:val="28"/>
          <w:lang w:val="en-US"/>
        </w:rPr>
        <w:t>https://www.iso.org/obp/ui/en/#iso:std:iso:18458:ed-1:v1:en. 10.04.2025.</w:t>
      </w:r>
    </w:p>
    <w:p w14:paraId="65EC053B" w14:textId="1CF0DD74"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lastRenderedPageBreak/>
        <w:t>6</w:t>
      </w:r>
      <w:r w:rsidR="002657B5" w:rsidRPr="008B53B9">
        <w:rPr>
          <w:sz w:val="28"/>
          <w:szCs w:val="28"/>
          <w:lang w:val="kk-KZ"/>
        </w:rPr>
        <w:t>2</w:t>
      </w:r>
      <w:r w:rsidR="00492C0A" w:rsidRPr="008B53B9">
        <w:rPr>
          <w:sz w:val="28"/>
          <w:szCs w:val="28"/>
          <w:lang w:val="en-US"/>
        </w:rPr>
        <w:t xml:space="preserve"> </w:t>
      </w:r>
      <w:bookmarkStart w:id="192" w:name="lit42"/>
      <w:r w:rsidR="00DB63FB" w:rsidRPr="008B53B9">
        <w:rPr>
          <w:sz w:val="28"/>
          <w:szCs w:val="28"/>
          <w:lang w:val="en-US"/>
        </w:rPr>
        <w:t>Vincent J</w:t>
      </w:r>
      <w:r w:rsidR="009C2AC4" w:rsidRPr="008B53B9">
        <w:rPr>
          <w:sz w:val="28"/>
          <w:szCs w:val="28"/>
          <w:lang w:val="en-US"/>
        </w:rPr>
        <w:t>.</w:t>
      </w:r>
      <w:r w:rsidR="00DB63FB" w:rsidRPr="008B53B9">
        <w:rPr>
          <w:sz w:val="28"/>
          <w:szCs w:val="28"/>
          <w:lang w:val="en-US"/>
        </w:rPr>
        <w:t>F</w:t>
      </w:r>
      <w:r w:rsidR="009C2AC4" w:rsidRPr="008B53B9">
        <w:rPr>
          <w:sz w:val="28"/>
          <w:szCs w:val="28"/>
          <w:lang w:val="en-US"/>
        </w:rPr>
        <w:t>.</w:t>
      </w:r>
      <w:r w:rsidR="00DB63FB" w:rsidRPr="008B53B9">
        <w:rPr>
          <w:sz w:val="28"/>
          <w:szCs w:val="28"/>
          <w:lang w:val="en-US"/>
        </w:rPr>
        <w:t>V</w:t>
      </w:r>
      <w:r w:rsidR="009C2AC4" w:rsidRPr="008B53B9">
        <w:rPr>
          <w:sz w:val="28"/>
          <w:szCs w:val="28"/>
          <w:lang w:val="en-US"/>
        </w:rPr>
        <w:t>.</w:t>
      </w:r>
      <w:r w:rsidR="00DB63FB" w:rsidRPr="008B53B9">
        <w:rPr>
          <w:sz w:val="28"/>
          <w:szCs w:val="28"/>
          <w:lang w:val="en-US"/>
        </w:rPr>
        <w:t xml:space="preserve"> Biomimetics</w:t>
      </w:r>
      <w:r w:rsidR="008C78DB" w:rsidRPr="008B53B9">
        <w:rPr>
          <w:sz w:val="28"/>
          <w:szCs w:val="28"/>
          <w:lang w:val="en-US"/>
        </w:rPr>
        <w:t xml:space="preserve"> – </w:t>
      </w:r>
      <w:r w:rsidR="00DB63FB" w:rsidRPr="008B53B9">
        <w:rPr>
          <w:sz w:val="28"/>
          <w:szCs w:val="28"/>
          <w:lang w:val="en-US"/>
        </w:rPr>
        <w:t>A review</w:t>
      </w:r>
      <w:r w:rsidR="008C78DB" w:rsidRPr="008B53B9">
        <w:rPr>
          <w:sz w:val="28"/>
          <w:szCs w:val="28"/>
          <w:lang w:val="en-US"/>
        </w:rPr>
        <w:t xml:space="preserve"> //</w:t>
      </w:r>
      <w:r w:rsidR="00DB63FB" w:rsidRPr="008B53B9">
        <w:rPr>
          <w:sz w:val="28"/>
          <w:szCs w:val="28"/>
          <w:lang w:val="en-US"/>
        </w:rPr>
        <w:t xml:space="preserve"> Proc Inst Mech Eng</w:t>
      </w:r>
      <w:r w:rsidR="009C2AC4" w:rsidRPr="008B53B9">
        <w:rPr>
          <w:sz w:val="28"/>
          <w:szCs w:val="28"/>
          <w:lang w:val="en-US"/>
        </w:rPr>
        <w:t xml:space="preserve">. – 2009. – Vol. </w:t>
      </w:r>
      <w:r w:rsidR="00DB63FB" w:rsidRPr="008B53B9">
        <w:rPr>
          <w:sz w:val="28"/>
          <w:szCs w:val="28"/>
          <w:lang w:val="en-US"/>
        </w:rPr>
        <w:t>223</w:t>
      </w:r>
      <w:r w:rsidR="009C2AC4" w:rsidRPr="008B53B9">
        <w:rPr>
          <w:sz w:val="28"/>
          <w:szCs w:val="28"/>
          <w:lang w:val="en-US"/>
        </w:rPr>
        <w:t xml:space="preserve">, Issue </w:t>
      </w:r>
      <w:r w:rsidR="00DB63FB" w:rsidRPr="008B53B9">
        <w:rPr>
          <w:sz w:val="28"/>
          <w:szCs w:val="28"/>
          <w:lang w:val="en-US"/>
        </w:rPr>
        <w:t>8</w:t>
      </w:r>
      <w:r w:rsidR="009C2AC4" w:rsidRPr="008B53B9">
        <w:rPr>
          <w:sz w:val="28"/>
          <w:szCs w:val="28"/>
          <w:lang w:val="en-US"/>
        </w:rPr>
        <w:t xml:space="preserve">. – P. </w:t>
      </w:r>
      <w:r w:rsidR="00DB63FB" w:rsidRPr="008B53B9">
        <w:rPr>
          <w:sz w:val="28"/>
          <w:szCs w:val="28"/>
          <w:lang w:val="en-US"/>
        </w:rPr>
        <w:t>919</w:t>
      </w:r>
      <w:r w:rsidR="009C2AC4" w:rsidRPr="008B53B9">
        <w:rPr>
          <w:sz w:val="28"/>
          <w:szCs w:val="28"/>
          <w:lang w:val="en-US"/>
        </w:rPr>
        <w:t>-</w:t>
      </w:r>
      <w:r w:rsidR="00DB63FB" w:rsidRPr="008B53B9">
        <w:rPr>
          <w:sz w:val="28"/>
          <w:szCs w:val="28"/>
          <w:lang w:val="en-US"/>
        </w:rPr>
        <w:t>939</w:t>
      </w:r>
      <w:bookmarkEnd w:id="192"/>
      <w:r w:rsidR="009C2AC4" w:rsidRPr="008B53B9">
        <w:rPr>
          <w:sz w:val="28"/>
          <w:szCs w:val="28"/>
          <w:lang w:val="en-US"/>
        </w:rPr>
        <w:t>.</w:t>
      </w:r>
    </w:p>
    <w:p w14:paraId="2A9182CC" w14:textId="5F6C6F2D"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6</w:t>
      </w:r>
      <w:r w:rsidR="002657B5" w:rsidRPr="008B53B9">
        <w:rPr>
          <w:sz w:val="28"/>
          <w:szCs w:val="28"/>
          <w:lang w:val="kk-KZ"/>
        </w:rPr>
        <w:t>3</w:t>
      </w:r>
      <w:r w:rsidR="00492C0A" w:rsidRPr="008B53B9">
        <w:rPr>
          <w:sz w:val="28"/>
          <w:szCs w:val="28"/>
          <w:lang w:val="en-US"/>
        </w:rPr>
        <w:t xml:space="preserve"> </w:t>
      </w:r>
      <w:bookmarkStart w:id="193" w:name="lit43"/>
      <w:r w:rsidR="00DB63FB" w:rsidRPr="008B53B9">
        <w:rPr>
          <w:sz w:val="28"/>
          <w:szCs w:val="28"/>
          <w:lang w:val="en-US"/>
        </w:rPr>
        <w:t>Gruber P</w:t>
      </w:r>
      <w:r w:rsidR="008C78DB" w:rsidRPr="008B53B9">
        <w:rPr>
          <w:sz w:val="28"/>
          <w:szCs w:val="28"/>
          <w:lang w:val="en-US"/>
        </w:rPr>
        <w:t>.</w:t>
      </w:r>
      <w:r w:rsidR="00DB63FB" w:rsidRPr="008B53B9">
        <w:rPr>
          <w:sz w:val="28"/>
          <w:szCs w:val="28"/>
          <w:lang w:val="en-US"/>
        </w:rPr>
        <w:t>, Bruckner D</w:t>
      </w:r>
      <w:r w:rsidR="008C78DB" w:rsidRPr="008B53B9">
        <w:rPr>
          <w:sz w:val="28"/>
          <w:szCs w:val="28"/>
          <w:lang w:val="en-US"/>
        </w:rPr>
        <w:t>.</w:t>
      </w:r>
      <w:r w:rsidR="00DB63FB" w:rsidRPr="008B53B9">
        <w:rPr>
          <w:sz w:val="28"/>
          <w:szCs w:val="28"/>
          <w:lang w:val="en-US"/>
        </w:rPr>
        <w:t>, Hellmich C</w:t>
      </w:r>
      <w:r w:rsidR="008C78DB" w:rsidRPr="008B53B9">
        <w:rPr>
          <w:sz w:val="28"/>
          <w:szCs w:val="28"/>
          <w:lang w:val="en-US"/>
        </w:rPr>
        <w:t>. et al.</w:t>
      </w:r>
      <w:r w:rsidR="00DB63FB" w:rsidRPr="008B53B9">
        <w:rPr>
          <w:sz w:val="28"/>
          <w:szCs w:val="28"/>
          <w:lang w:val="en-US"/>
        </w:rPr>
        <w:t xml:space="preserve"> Biomimetics - Materials, Structures and Processes: Examples, Ideas and Case Studies. </w:t>
      </w:r>
      <w:r w:rsidR="008C78DB" w:rsidRPr="008B53B9">
        <w:rPr>
          <w:sz w:val="28"/>
          <w:szCs w:val="28"/>
          <w:lang w:val="en-US"/>
        </w:rPr>
        <w:t>– Berlin, 2011. – 268 p.</w:t>
      </w:r>
      <w:bookmarkEnd w:id="193"/>
    </w:p>
    <w:p w14:paraId="2B53A833" w14:textId="5DF1E87D"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6</w:t>
      </w:r>
      <w:r w:rsidR="002657B5" w:rsidRPr="008B53B9">
        <w:rPr>
          <w:sz w:val="28"/>
          <w:szCs w:val="28"/>
          <w:lang w:val="kk-KZ"/>
        </w:rPr>
        <w:t>4</w:t>
      </w:r>
      <w:r w:rsidRPr="008B53B9">
        <w:rPr>
          <w:sz w:val="28"/>
          <w:szCs w:val="28"/>
          <w:lang w:val="kk-KZ"/>
        </w:rPr>
        <w:t xml:space="preserve"> </w:t>
      </w:r>
      <w:r w:rsidR="00DB63FB" w:rsidRPr="008B53B9">
        <w:rPr>
          <w:sz w:val="28"/>
          <w:szCs w:val="28"/>
          <w:lang w:val="en-US"/>
        </w:rPr>
        <w:t>Aristotle</w:t>
      </w:r>
      <w:r w:rsidR="003F3935" w:rsidRPr="008B53B9">
        <w:rPr>
          <w:sz w:val="28"/>
          <w:szCs w:val="28"/>
          <w:lang w:val="en-US"/>
        </w:rPr>
        <w:t>, Bostock D. Waterfield R.</w:t>
      </w:r>
      <w:r w:rsidR="00DB63FB" w:rsidRPr="008B53B9">
        <w:rPr>
          <w:sz w:val="28"/>
          <w:szCs w:val="28"/>
          <w:lang w:val="en-US"/>
        </w:rPr>
        <w:t xml:space="preserve"> Physics. </w:t>
      </w:r>
      <w:r w:rsidR="003F3935" w:rsidRPr="008B53B9">
        <w:rPr>
          <w:sz w:val="28"/>
          <w:szCs w:val="28"/>
          <w:lang w:val="en-US"/>
        </w:rPr>
        <w:t xml:space="preserve">– </w:t>
      </w:r>
      <w:r w:rsidR="00DB63FB" w:rsidRPr="008B53B9">
        <w:rPr>
          <w:sz w:val="28"/>
          <w:szCs w:val="28"/>
          <w:lang w:val="en-US"/>
        </w:rPr>
        <w:t xml:space="preserve">Oxford, </w:t>
      </w:r>
      <w:r w:rsidR="003F3935" w:rsidRPr="008B53B9">
        <w:rPr>
          <w:sz w:val="28"/>
          <w:szCs w:val="28"/>
          <w:lang w:val="en-US"/>
        </w:rPr>
        <w:t>2008. – 384 p.</w:t>
      </w:r>
      <w:bookmarkStart w:id="194" w:name="lit45"/>
      <w:bookmarkStart w:id="195" w:name="lit44"/>
      <w:bookmarkEnd w:id="194"/>
      <w:bookmarkEnd w:id="195"/>
    </w:p>
    <w:p w14:paraId="43686912" w14:textId="2470E6C4"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6</w:t>
      </w:r>
      <w:r w:rsidR="002657B5" w:rsidRPr="008B53B9">
        <w:rPr>
          <w:sz w:val="28"/>
          <w:szCs w:val="28"/>
          <w:lang w:val="kk-KZ"/>
        </w:rPr>
        <w:t>5</w:t>
      </w:r>
      <w:r w:rsidRPr="008B53B9">
        <w:rPr>
          <w:sz w:val="28"/>
          <w:szCs w:val="28"/>
          <w:lang w:val="kk-KZ"/>
        </w:rPr>
        <w:t xml:space="preserve"> </w:t>
      </w:r>
      <w:r w:rsidR="00DB63FB" w:rsidRPr="008B53B9">
        <w:rPr>
          <w:sz w:val="28"/>
          <w:szCs w:val="28"/>
          <w:lang w:val="en-US"/>
        </w:rPr>
        <w:t>Ebrahimi D</w:t>
      </w:r>
      <w:r w:rsidR="003F3935" w:rsidRPr="008B53B9">
        <w:rPr>
          <w:sz w:val="28"/>
          <w:szCs w:val="28"/>
          <w:lang w:val="en-US"/>
        </w:rPr>
        <w:t>.</w:t>
      </w:r>
      <w:r w:rsidR="00DB63FB" w:rsidRPr="008B53B9">
        <w:rPr>
          <w:sz w:val="28"/>
          <w:szCs w:val="28"/>
          <w:lang w:val="en-US"/>
        </w:rPr>
        <w:t xml:space="preserve">, </w:t>
      </w:r>
      <w:proofErr w:type="spellStart"/>
      <w:r w:rsidR="00DB63FB" w:rsidRPr="008B53B9">
        <w:rPr>
          <w:sz w:val="28"/>
          <w:szCs w:val="28"/>
          <w:lang w:val="en-US"/>
        </w:rPr>
        <w:t>Pellenq</w:t>
      </w:r>
      <w:proofErr w:type="spellEnd"/>
      <w:r w:rsidR="00DB63FB" w:rsidRPr="008B53B9">
        <w:rPr>
          <w:sz w:val="28"/>
          <w:szCs w:val="28"/>
          <w:lang w:val="en-US"/>
        </w:rPr>
        <w:t xml:space="preserve"> R</w:t>
      </w:r>
      <w:r w:rsidR="003F3935" w:rsidRPr="008B53B9">
        <w:rPr>
          <w:sz w:val="28"/>
          <w:szCs w:val="28"/>
          <w:lang w:val="en-US"/>
        </w:rPr>
        <w:t>.</w:t>
      </w:r>
      <w:r w:rsidR="00DB63FB" w:rsidRPr="008B53B9">
        <w:rPr>
          <w:sz w:val="28"/>
          <w:szCs w:val="28"/>
          <w:lang w:val="en-US"/>
        </w:rPr>
        <w:t>J</w:t>
      </w:r>
      <w:r w:rsidR="003F3935" w:rsidRPr="008B53B9">
        <w:rPr>
          <w:sz w:val="28"/>
          <w:szCs w:val="28"/>
          <w:lang w:val="en-US"/>
        </w:rPr>
        <w:t>.</w:t>
      </w:r>
      <w:r w:rsidR="00DB63FB" w:rsidRPr="008B53B9">
        <w:rPr>
          <w:sz w:val="28"/>
          <w:szCs w:val="28"/>
          <w:lang w:val="en-US"/>
        </w:rPr>
        <w:t>M</w:t>
      </w:r>
      <w:r w:rsidR="003F3935" w:rsidRPr="008B53B9">
        <w:rPr>
          <w:sz w:val="28"/>
          <w:szCs w:val="28"/>
          <w:lang w:val="en-US"/>
        </w:rPr>
        <w:t>.</w:t>
      </w:r>
      <w:r w:rsidR="00DB63FB" w:rsidRPr="008B53B9">
        <w:rPr>
          <w:sz w:val="28"/>
          <w:szCs w:val="28"/>
          <w:lang w:val="en-US"/>
        </w:rPr>
        <w:t>, Whittle A</w:t>
      </w:r>
      <w:r w:rsidR="003F3935" w:rsidRPr="008B53B9">
        <w:rPr>
          <w:sz w:val="28"/>
          <w:szCs w:val="28"/>
          <w:lang w:val="en-US"/>
        </w:rPr>
        <w:t>.</w:t>
      </w:r>
      <w:r w:rsidR="00DB63FB" w:rsidRPr="008B53B9">
        <w:rPr>
          <w:sz w:val="28"/>
          <w:szCs w:val="28"/>
          <w:lang w:val="en-US"/>
        </w:rPr>
        <w:t>J</w:t>
      </w:r>
      <w:r w:rsidR="003F3935" w:rsidRPr="008B53B9">
        <w:rPr>
          <w:sz w:val="28"/>
          <w:szCs w:val="28"/>
          <w:lang w:val="en-US"/>
        </w:rPr>
        <w:t>.</w:t>
      </w:r>
      <w:r w:rsidR="00DB63FB" w:rsidRPr="008B53B9">
        <w:rPr>
          <w:sz w:val="28"/>
          <w:szCs w:val="28"/>
          <w:lang w:val="en-US"/>
        </w:rPr>
        <w:t xml:space="preserve"> Mesoscale simulation of clay aggregate formation and mechanical properties</w:t>
      </w:r>
      <w:r w:rsidR="00893C4B" w:rsidRPr="008B53B9">
        <w:rPr>
          <w:sz w:val="28"/>
          <w:szCs w:val="28"/>
          <w:lang w:val="en-US"/>
        </w:rPr>
        <w:t xml:space="preserve"> //</w:t>
      </w:r>
      <w:r w:rsidR="00DB63FB" w:rsidRPr="008B53B9">
        <w:rPr>
          <w:sz w:val="28"/>
          <w:szCs w:val="28"/>
          <w:lang w:val="en-US"/>
        </w:rPr>
        <w:t xml:space="preserve"> Granular Matter</w:t>
      </w:r>
      <w:r w:rsidR="00893C4B" w:rsidRPr="008B53B9">
        <w:rPr>
          <w:sz w:val="28"/>
          <w:szCs w:val="28"/>
          <w:lang w:val="en-US"/>
        </w:rPr>
        <w:t>.</w:t>
      </w:r>
      <w:r w:rsidR="00DB63FB" w:rsidRPr="008B53B9">
        <w:rPr>
          <w:sz w:val="28"/>
          <w:szCs w:val="28"/>
          <w:lang w:val="en-US"/>
        </w:rPr>
        <w:t xml:space="preserve"> </w:t>
      </w:r>
      <w:r w:rsidR="003F3935" w:rsidRPr="008B53B9">
        <w:rPr>
          <w:sz w:val="28"/>
          <w:szCs w:val="28"/>
          <w:lang w:val="en-US"/>
        </w:rPr>
        <w:t xml:space="preserve">– 2016. – Vol. </w:t>
      </w:r>
      <w:r w:rsidR="00DB63FB" w:rsidRPr="008B53B9">
        <w:rPr>
          <w:sz w:val="28"/>
          <w:szCs w:val="28"/>
          <w:lang w:val="en-US"/>
        </w:rPr>
        <w:t>18</w:t>
      </w:r>
      <w:r w:rsidR="003F3935" w:rsidRPr="008B53B9">
        <w:rPr>
          <w:sz w:val="28"/>
          <w:szCs w:val="28"/>
          <w:lang w:val="en-US"/>
        </w:rPr>
        <w:t xml:space="preserve">, </w:t>
      </w:r>
      <w:r w:rsidR="008A151F" w:rsidRPr="008B53B9">
        <w:rPr>
          <w:sz w:val="28"/>
          <w:szCs w:val="28"/>
          <w:lang w:val="en-US"/>
        </w:rPr>
        <w:t xml:space="preserve">Issue </w:t>
      </w:r>
      <w:r w:rsidR="00DB63FB" w:rsidRPr="008B53B9">
        <w:rPr>
          <w:sz w:val="28"/>
          <w:szCs w:val="28"/>
          <w:lang w:val="en-US"/>
        </w:rPr>
        <w:t>3</w:t>
      </w:r>
      <w:r w:rsidR="003F3935" w:rsidRPr="008B53B9">
        <w:rPr>
          <w:sz w:val="28"/>
          <w:szCs w:val="28"/>
          <w:lang w:val="en-US"/>
        </w:rPr>
        <w:t xml:space="preserve">. – P. </w:t>
      </w:r>
      <w:r w:rsidR="00DB63FB" w:rsidRPr="008B53B9">
        <w:rPr>
          <w:sz w:val="28"/>
          <w:szCs w:val="28"/>
          <w:lang w:val="en-US"/>
        </w:rPr>
        <w:t>1</w:t>
      </w:r>
      <w:r w:rsidR="003F3935" w:rsidRPr="008B53B9">
        <w:rPr>
          <w:sz w:val="28"/>
          <w:szCs w:val="28"/>
          <w:lang w:val="en-US"/>
        </w:rPr>
        <w:t>-</w:t>
      </w:r>
      <w:r w:rsidR="00DB63FB" w:rsidRPr="008B53B9">
        <w:rPr>
          <w:sz w:val="28"/>
          <w:szCs w:val="28"/>
          <w:lang w:val="en-US"/>
        </w:rPr>
        <w:t>8</w:t>
      </w:r>
      <w:r w:rsidR="003F3935" w:rsidRPr="008B53B9">
        <w:rPr>
          <w:sz w:val="28"/>
          <w:szCs w:val="28"/>
          <w:lang w:val="en-US"/>
        </w:rPr>
        <w:t>.</w:t>
      </w:r>
    </w:p>
    <w:p w14:paraId="1793A864" w14:textId="1A51C180"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6</w:t>
      </w:r>
      <w:r w:rsidR="002657B5" w:rsidRPr="008B53B9">
        <w:rPr>
          <w:sz w:val="28"/>
          <w:szCs w:val="28"/>
          <w:lang w:val="kk-KZ"/>
        </w:rPr>
        <w:t>6</w:t>
      </w:r>
      <w:r w:rsidRPr="008B53B9">
        <w:rPr>
          <w:sz w:val="28"/>
          <w:szCs w:val="28"/>
          <w:lang w:val="kk-KZ"/>
        </w:rPr>
        <w:t xml:space="preserve"> </w:t>
      </w:r>
      <w:r w:rsidR="00DB63FB" w:rsidRPr="008B53B9">
        <w:rPr>
          <w:sz w:val="28"/>
          <w:szCs w:val="28"/>
          <w:lang w:val="en-US"/>
        </w:rPr>
        <w:t>Hanley K</w:t>
      </w:r>
      <w:r w:rsidR="003F3935" w:rsidRPr="008B53B9">
        <w:rPr>
          <w:sz w:val="28"/>
          <w:szCs w:val="28"/>
          <w:lang w:val="en-US"/>
        </w:rPr>
        <w:t>.</w:t>
      </w:r>
      <w:r w:rsidR="00DB63FB" w:rsidRPr="008B53B9">
        <w:rPr>
          <w:sz w:val="28"/>
          <w:szCs w:val="28"/>
          <w:lang w:val="en-US"/>
        </w:rPr>
        <w:t>J</w:t>
      </w:r>
      <w:r w:rsidR="003F3935" w:rsidRPr="008B53B9">
        <w:rPr>
          <w:sz w:val="28"/>
          <w:szCs w:val="28"/>
          <w:lang w:val="en-US"/>
        </w:rPr>
        <w:t>.</w:t>
      </w:r>
      <w:r w:rsidR="00DB63FB" w:rsidRPr="008B53B9">
        <w:rPr>
          <w:sz w:val="28"/>
          <w:szCs w:val="28"/>
          <w:lang w:val="en-US"/>
        </w:rPr>
        <w:t>, O’Sullivan C</w:t>
      </w:r>
      <w:r w:rsidR="003F3935" w:rsidRPr="008B53B9">
        <w:rPr>
          <w:sz w:val="28"/>
          <w:szCs w:val="28"/>
          <w:lang w:val="en-US"/>
        </w:rPr>
        <w:t>.</w:t>
      </w:r>
      <w:r w:rsidR="00DB63FB" w:rsidRPr="008B53B9">
        <w:rPr>
          <w:sz w:val="28"/>
          <w:szCs w:val="28"/>
          <w:lang w:val="en-US"/>
        </w:rPr>
        <w:t>, Byrne E</w:t>
      </w:r>
      <w:r w:rsidR="003F3935" w:rsidRPr="008B53B9">
        <w:rPr>
          <w:sz w:val="28"/>
          <w:szCs w:val="28"/>
          <w:lang w:val="en-US"/>
        </w:rPr>
        <w:t>.</w:t>
      </w:r>
      <w:r w:rsidR="00DB63FB" w:rsidRPr="008B53B9">
        <w:rPr>
          <w:sz w:val="28"/>
          <w:szCs w:val="28"/>
          <w:lang w:val="en-US"/>
        </w:rPr>
        <w:t>P</w:t>
      </w:r>
      <w:r w:rsidR="003F3935" w:rsidRPr="008B53B9">
        <w:rPr>
          <w:sz w:val="28"/>
          <w:szCs w:val="28"/>
          <w:lang w:val="en-US"/>
        </w:rPr>
        <w:t>. et al.</w:t>
      </w:r>
      <w:r w:rsidR="00DB63FB" w:rsidRPr="008B53B9">
        <w:rPr>
          <w:sz w:val="28"/>
          <w:szCs w:val="28"/>
          <w:lang w:val="en-US"/>
        </w:rPr>
        <w:t xml:space="preserve"> Discrete element modelling of the quasi-static uniaxial compression of individual infant formula agglomerates</w:t>
      </w:r>
      <w:r w:rsidR="00893C4B" w:rsidRPr="008B53B9">
        <w:rPr>
          <w:sz w:val="28"/>
          <w:szCs w:val="28"/>
          <w:lang w:val="en-US"/>
        </w:rPr>
        <w:t xml:space="preserve"> //</w:t>
      </w:r>
      <w:r w:rsidR="00DB63FB" w:rsidRPr="008B53B9">
        <w:rPr>
          <w:sz w:val="28"/>
          <w:szCs w:val="28"/>
          <w:lang w:val="en-US"/>
        </w:rPr>
        <w:t xml:space="preserve"> </w:t>
      </w:r>
      <w:proofErr w:type="spellStart"/>
      <w:r w:rsidR="00DB63FB" w:rsidRPr="008B53B9">
        <w:rPr>
          <w:sz w:val="28"/>
          <w:szCs w:val="28"/>
          <w:lang w:val="en-US"/>
        </w:rPr>
        <w:t>Particuology</w:t>
      </w:r>
      <w:proofErr w:type="spellEnd"/>
      <w:r w:rsidR="00893C4B" w:rsidRPr="008B53B9">
        <w:rPr>
          <w:sz w:val="28"/>
          <w:szCs w:val="28"/>
          <w:lang w:val="en-US"/>
        </w:rPr>
        <w:t>.</w:t>
      </w:r>
      <w:r w:rsidR="00DB63FB" w:rsidRPr="008B53B9">
        <w:rPr>
          <w:sz w:val="28"/>
          <w:szCs w:val="28"/>
          <w:lang w:val="en-US"/>
        </w:rPr>
        <w:t xml:space="preserve"> </w:t>
      </w:r>
      <w:r w:rsidR="003F3935" w:rsidRPr="008B53B9">
        <w:rPr>
          <w:sz w:val="28"/>
          <w:szCs w:val="28"/>
          <w:lang w:val="en-US"/>
        </w:rPr>
        <w:t xml:space="preserve">– 2012. – Vol. </w:t>
      </w:r>
      <w:r w:rsidR="00DB63FB" w:rsidRPr="008B53B9">
        <w:rPr>
          <w:sz w:val="28"/>
          <w:szCs w:val="28"/>
          <w:lang w:val="en-US"/>
        </w:rPr>
        <w:t>10</w:t>
      </w:r>
      <w:r w:rsidR="003F3935" w:rsidRPr="008B53B9">
        <w:rPr>
          <w:sz w:val="28"/>
          <w:szCs w:val="28"/>
          <w:lang w:val="en-US"/>
        </w:rPr>
        <w:t xml:space="preserve">, Issue </w:t>
      </w:r>
      <w:r w:rsidR="00DB63FB" w:rsidRPr="008B53B9">
        <w:rPr>
          <w:sz w:val="28"/>
          <w:szCs w:val="28"/>
          <w:lang w:val="en-US"/>
        </w:rPr>
        <w:t>5</w:t>
      </w:r>
      <w:r w:rsidR="003F3935" w:rsidRPr="008B53B9">
        <w:rPr>
          <w:sz w:val="28"/>
          <w:szCs w:val="28"/>
          <w:lang w:val="en-US"/>
        </w:rPr>
        <w:t xml:space="preserve">. – P. </w:t>
      </w:r>
      <w:r w:rsidR="00DB63FB" w:rsidRPr="008B53B9">
        <w:rPr>
          <w:sz w:val="28"/>
          <w:szCs w:val="28"/>
          <w:lang w:val="en-US"/>
        </w:rPr>
        <w:t>523</w:t>
      </w:r>
      <w:r w:rsidR="003F3935" w:rsidRPr="008B53B9">
        <w:rPr>
          <w:sz w:val="28"/>
          <w:szCs w:val="28"/>
          <w:lang w:val="en-US"/>
        </w:rPr>
        <w:t>-</w:t>
      </w:r>
      <w:r w:rsidR="00DB63FB" w:rsidRPr="008B53B9">
        <w:rPr>
          <w:sz w:val="28"/>
          <w:szCs w:val="28"/>
          <w:lang w:val="en-US"/>
        </w:rPr>
        <w:t>531</w:t>
      </w:r>
      <w:r w:rsidR="003F3935" w:rsidRPr="008B53B9">
        <w:rPr>
          <w:sz w:val="28"/>
          <w:szCs w:val="28"/>
          <w:lang w:val="en-US"/>
        </w:rPr>
        <w:t>.</w:t>
      </w:r>
    </w:p>
    <w:p w14:paraId="16AFB76F" w14:textId="4D790C3D"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6</w:t>
      </w:r>
      <w:r w:rsidR="002657B5" w:rsidRPr="008B53B9">
        <w:rPr>
          <w:sz w:val="28"/>
          <w:szCs w:val="28"/>
          <w:lang w:val="kk-KZ"/>
        </w:rPr>
        <w:t>7</w:t>
      </w:r>
      <w:r w:rsidRPr="008B53B9">
        <w:rPr>
          <w:sz w:val="28"/>
          <w:szCs w:val="28"/>
          <w:lang w:val="kk-KZ"/>
        </w:rPr>
        <w:t xml:space="preserve"> </w:t>
      </w:r>
      <w:r w:rsidR="00DB63FB" w:rsidRPr="008B53B9">
        <w:rPr>
          <w:sz w:val="28"/>
          <w:szCs w:val="28"/>
          <w:lang w:val="en-US"/>
        </w:rPr>
        <w:t>Su T</w:t>
      </w:r>
      <w:r w:rsidR="003F3935" w:rsidRPr="008B53B9">
        <w:rPr>
          <w:sz w:val="28"/>
          <w:szCs w:val="28"/>
          <w:lang w:val="en-US"/>
        </w:rPr>
        <w:t>.</w:t>
      </w:r>
      <w:r w:rsidR="00DB63FB" w:rsidRPr="008B53B9">
        <w:rPr>
          <w:sz w:val="28"/>
          <w:szCs w:val="28"/>
          <w:lang w:val="en-US"/>
        </w:rPr>
        <w:t>C</w:t>
      </w:r>
      <w:r w:rsidR="003F3935" w:rsidRPr="008B53B9">
        <w:rPr>
          <w:sz w:val="28"/>
          <w:szCs w:val="28"/>
          <w:lang w:val="en-US"/>
        </w:rPr>
        <w:t>.</w:t>
      </w:r>
      <w:r w:rsidR="00DB63FB" w:rsidRPr="008B53B9">
        <w:rPr>
          <w:sz w:val="28"/>
          <w:szCs w:val="28"/>
          <w:lang w:val="en-US"/>
        </w:rPr>
        <w:t>, O’Sullivan C</w:t>
      </w:r>
      <w:r w:rsidR="003F3935" w:rsidRPr="008B53B9">
        <w:rPr>
          <w:sz w:val="28"/>
          <w:szCs w:val="28"/>
          <w:lang w:val="en-US"/>
        </w:rPr>
        <w:t>.</w:t>
      </w:r>
      <w:r w:rsidR="00DB63FB" w:rsidRPr="008B53B9">
        <w:rPr>
          <w:sz w:val="28"/>
          <w:szCs w:val="28"/>
          <w:lang w:val="en-US"/>
        </w:rPr>
        <w:t xml:space="preserve">, </w:t>
      </w:r>
      <w:proofErr w:type="spellStart"/>
      <w:r w:rsidR="00DB63FB" w:rsidRPr="008B53B9">
        <w:rPr>
          <w:sz w:val="28"/>
          <w:szCs w:val="28"/>
          <w:lang w:val="en-US"/>
        </w:rPr>
        <w:t>Nagira</w:t>
      </w:r>
      <w:proofErr w:type="spellEnd"/>
      <w:r w:rsidR="00DB63FB" w:rsidRPr="008B53B9">
        <w:rPr>
          <w:sz w:val="28"/>
          <w:szCs w:val="28"/>
          <w:lang w:val="en-US"/>
        </w:rPr>
        <w:t xml:space="preserve"> T</w:t>
      </w:r>
      <w:r w:rsidR="003F3935" w:rsidRPr="008B53B9">
        <w:rPr>
          <w:sz w:val="28"/>
          <w:szCs w:val="28"/>
          <w:lang w:val="en-US"/>
        </w:rPr>
        <w:t>. et al.</w:t>
      </w:r>
      <w:r w:rsidR="00DB63FB" w:rsidRPr="008B53B9">
        <w:rPr>
          <w:sz w:val="28"/>
          <w:szCs w:val="28"/>
          <w:lang w:val="en-US"/>
        </w:rPr>
        <w:t xml:space="preserve"> Semi-solid deformation of Al-Cu alloys: a quantitative comparison between real-time imaging and coupled LBM-DEM simulations</w:t>
      </w:r>
      <w:r w:rsidR="00893C4B" w:rsidRPr="008B53B9">
        <w:rPr>
          <w:sz w:val="28"/>
          <w:szCs w:val="28"/>
          <w:lang w:val="en-US"/>
        </w:rPr>
        <w:t xml:space="preserve"> //</w:t>
      </w:r>
      <w:r w:rsidR="00DB63FB" w:rsidRPr="008B53B9">
        <w:rPr>
          <w:sz w:val="28"/>
          <w:szCs w:val="28"/>
          <w:lang w:val="en-US"/>
        </w:rPr>
        <w:t xml:space="preserve"> Acta Mater</w:t>
      </w:r>
      <w:r w:rsidR="00893C4B" w:rsidRPr="008B53B9">
        <w:rPr>
          <w:sz w:val="28"/>
          <w:szCs w:val="28"/>
          <w:lang w:val="en-US"/>
        </w:rPr>
        <w:t>.</w:t>
      </w:r>
      <w:r w:rsidR="00DB63FB" w:rsidRPr="008B53B9">
        <w:rPr>
          <w:sz w:val="28"/>
          <w:szCs w:val="28"/>
          <w:lang w:val="en-US"/>
        </w:rPr>
        <w:t xml:space="preserve"> </w:t>
      </w:r>
      <w:r w:rsidR="003F3935" w:rsidRPr="008B53B9">
        <w:rPr>
          <w:sz w:val="28"/>
          <w:szCs w:val="28"/>
          <w:lang w:val="en-US"/>
        </w:rPr>
        <w:t xml:space="preserve">– 2019. – Vol. </w:t>
      </w:r>
      <w:r w:rsidR="00DB63FB" w:rsidRPr="008B53B9">
        <w:rPr>
          <w:sz w:val="28"/>
          <w:szCs w:val="28"/>
          <w:lang w:val="en-US"/>
        </w:rPr>
        <w:t>163</w:t>
      </w:r>
      <w:r w:rsidR="003F3935" w:rsidRPr="008B53B9">
        <w:rPr>
          <w:sz w:val="28"/>
          <w:szCs w:val="28"/>
          <w:lang w:val="en-US"/>
        </w:rPr>
        <w:t>. – P.</w:t>
      </w:r>
      <w:r w:rsidR="00DB63FB" w:rsidRPr="008B53B9">
        <w:rPr>
          <w:sz w:val="28"/>
          <w:szCs w:val="28"/>
          <w:lang w:val="en-US"/>
        </w:rPr>
        <w:t xml:space="preserve"> 208</w:t>
      </w:r>
      <w:r w:rsidR="003F3935" w:rsidRPr="008B53B9">
        <w:rPr>
          <w:sz w:val="28"/>
          <w:szCs w:val="28"/>
          <w:lang w:val="en-US"/>
        </w:rPr>
        <w:t>-</w:t>
      </w:r>
      <w:r w:rsidR="00DB63FB" w:rsidRPr="008B53B9">
        <w:rPr>
          <w:sz w:val="28"/>
          <w:szCs w:val="28"/>
          <w:lang w:val="en-US"/>
        </w:rPr>
        <w:t>225</w:t>
      </w:r>
      <w:r w:rsidR="003F3935" w:rsidRPr="008B53B9">
        <w:rPr>
          <w:sz w:val="28"/>
          <w:szCs w:val="28"/>
          <w:lang w:val="en-US"/>
        </w:rPr>
        <w:t>.</w:t>
      </w:r>
      <w:bookmarkStart w:id="196" w:name="lit50"/>
      <w:bookmarkEnd w:id="196"/>
    </w:p>
    <w:p w14:paraId="6E1CCC27" w14:textId="37D7579A"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6</w:t>
      </w:r>
      <w:r w:rsidR="002657B5" w:rsidRPr="008B53B9">
        <w:rPr>
          <w:sz w:val="28"/>
          <w:szCs w:val="28"/>
          <w:lang w:val="kk-KZ"/>
        </w:rPr>
        <w:t>8</w:t>
      </w:r>
      <w:r w:rsidRPr="008B53B9">
        <w:rPr>
          <w:sz w:val="28"/>
          <w:szCs w:val="28"/>
          <w:lang w:val="kk-KZ"/>
        </w:rPr>
        <w:t xml:space="preserve"> </w:t>
      </w:r>
      <w:proofErr w:type="spellStart"/>
      <w:r w:rsidR="00DB63FB" w:rsidRPr="008B53B9">
        <w:rPr>
          <w:sz w:val="28"/>
          <w:szCs w:val="28"/>
          <w:lang w:val="en-US"/>
        </w:rPr>
        <w:t>Altuhafi</w:t>
      </w:r>
      <w:proofErr w:type="spellEnd"/>
      <w:r w:rsidR="00DB63FB" w:rsidRPr="008B53B9">
        <w:rPr>
          <w:sz w:val="28"/>
          <w:szCs w:val="28"/>
          <w:lang w:val="en-US"/>
        </w:rPr>
        <w:t xml:space="preserve"> F</w:t>
      </w:r>
      <w:r w:rsidR="00893C4B" w:rsidRPr="008B53B9">
        <w:rPr>
          <w:sz w:val="28"/>
          <w:szCs w:val="28"/>
          <w:lang w:val="en-US"/>
        </w:rPr>
        <w:t>.</w:t>
      </w:r>
      <w:r w:rsidR="00DB63FB" w:rsidRPr="008B53B9">
        <w:rPr>
          <w:sz w:val="28"/>
          <w:szCs w:val="28"/>
          <w:lang w:val="en-US"/>
        </w:rPr>
        <w:t>N</w:t>
      </w:r>
      <w:r w:rsidR="00893C4B" w:rsidRPr="008B53B9">
        <w:rPr>
          <w:sz w:val="28"/>
          <w:szCs w:val="28"/>
          <w:lang w:val="en-US"/>
        </w:rPr>
        <w:t>.</w:t>
      </w:r>
      <w:r w:rsidR="00DB63FB" w:rsidRPr="008B53B9">
        <w:rPr>
          <w:sz w:val="28"/>
          <w:szCs w:val="28"/>
          <w:lang w:val="en-US"/>
        </w:rPr>
        <w:t>, O’Sullivan C</w:t>
      </w:r>
      <w:r w:rsidR="00893C4B" w:rsidRPr="008B53B9">
        <w:rPr>
          <w:sz w:val="28"/>
          <w:szCs w:val="28"/>
          <w:lang w:val="en-US"/>
        </w:rPr>
        <w:t>.</w:t>
      </w:r>
      <w:r w:rsidR="00DB63FB" w:rsidRPr="008B53B9">
        <w:rPr>
          <w:sz w:val="28"/>
          <w:szCs w:val="28"/>
          <w:lang w:val="en-US"/>
        </w:rPr>
        <w:t xml:space="preserve">, </w:t>
      </w:r>
      <w:proofErr w:type="spellStart"/>
      <w:r w:rsidR="00DB63FB" w:rsidRPr="008B53B9">
        <w:rPr>
          <w:sz w:val="28"/>
          <w:szCs w:val="28"/>
          <w:lang w:val="en-US"/>
        </w:rPr>
        <w:t>Sammonds</w:t>
      </w:r>
      <w:proofErr w:type="spellEnd"/>
      <w:r w:rsidR="00DB63FB" w:rsidRPr="008B53B9">
        <w:rPr>
          <w:sz w:val="28"/>
          <w:szCs w:val="28"/>
          <w:lang w:val="en-US"/>
        </w:rPr>
        <w:t xml:space="preserve"> P</w:t>
      </w:r>
      <w:r w:rsidR="00893C4B" w:rsidRPr="008B53B9">
        <w:rPr>
          <w:sz w:val="28"/>
          <w:szCs w:val="28"/>
          <w:lang w:val="en-US"/>
        </w:rPr>
        <w:t>. et al.</w:t>
      </w:r>
      <w:r w:rsidR="00DB63FB" w:rsidRPr="008B53B9">
        <w:rPr>
          <w:sz w:val="28"/>
          <w:szCs w:val="28"/>
          <w:lang w:val="en-US"/>
        </w:rPr>
        <w:t xml:space="preserve"> Triaxial compression on semi-solid alloys</w:t>
      </w:r>
      <w:r w:rsidR="00893C4B" w:rsidRPr="008B53B9">
        <w:rPr>
          <w:sz w:val="28"/>
          <w:szCs w:val="28"/>
          <w:lang w:val="en-US"/>
        </w:rPr>
        <w:t xml:space="preserve"> //</w:t>
      </w:r>
      <w:r w:rsidR="00DB63FB" w:rsidRPr="008B53B9">
        <w:rPr>
          <w:sz w:val="28"/>
          <w:szCs w:val="28"/>
          <w:lang w:val="en-US"/>
        </w:rPr>
        <w:t xml:space="preserve"> Metall Mater Trans A</w:t>
      </w:r>
      <w:r w:rsidR="00893C4B" w:rsidRPr="008B53B9">
        <w:rPr>
          <w:sz w:val="28"/>
          <w:szCs w:val="28"/>
          <w:lang w:val="en-US"/>
        </w:rPr>
        <w:t>.</w:t>
      </w:r>
      <w:r w:rsidR="00DB63FB" w:rsidRPr="008B53B9">
        <w:rPr>
          <w:sz w:val="28"/>
          <w:szCs w:val="28"/>
          <w:lang w:val="en-US"/>
        </w:rPr>
        <w:t xml:space="preserve"> </w:t>
      </w:r>
      <w:r w:rsidR="00893C4B" w:rsidRPr="008B53B9">
        <w:rPr>
          <w:sz w:val="28"/>
          <w:szCs w:val="28"/>
          <w:lang w:val="en-US"/>
        </w:rPr>
        <w:t xml:space="preserve">– 2021. – Vol. </w:t>
      </w:r>
      <w:r w:rsidR="00DB63FB" w:rsidRPr="008B53B9">
        <w:rPr>
          <w:sz w:val="28"/>
          <w:szCs w:val="28"/>
          <w:lang w:val="en-US"/>
        </w:rPr>
        <w:t>52</w:t>
      </w:r>
      <w:r w:rsidR="00893C4B" w:rsidRPr="008B53B9">
        <w:rPr>
          <w:sz w:val="28"/>
          <w:szCs w:val="28"/>
          <w:lang w:val="en-US"/>
        </w:rPr>
        <w:t xml:space="preserve">, Issue </w:t>
      </w:r>
      <w:r w:rsidR="00DB63FB" w:rsidRPr="008B53B9">
        <w:rPr>
          <w:sz w:val="28"/>
          <w:szCs w:val="28"/>
          <w:lang w:val="en-US"/>
        </w:rPr>
        <w:t>5</w:t>
      </w:r>
      <w:r w:rsidR="00893C4B" w:rsidRPr="008B53B9">
        <w:rPr>
          <w:sz w:val="28"/>
          <w:szCs w:val="28"/>
          <w:lang w:val="en-US"/>
        </w:rPr>
        <w:t xml:space="preserve">. – P. </w:t>
      </w:r>
      <w:r w:rsidR="00DB63FB" w:rsidRPr="008B53B9">
        <w:rPr>
          <w:sz w:val="28"/>
          <w:szCs w:val="28"/>
          <w:lang w:val="en-US"/>
        </w:rPr>
        <w:t>2010</w:t>
      </w:r>
      <w:r w:rsidR="00893C4B" w:rsidRPr="008B53B9">
        <w:rPr>
          <w:sz w:val="28"/>
          <w:szCs w:val="28"/>
          <w:lang w:val="en-US"/>
        </w:rPr>
        <w:t>-</w:t>
      </w:r>
      <w:r w:rsidR="00DB63FB" w:rsidRPr="008B53B9">
        <w:rPr>
          <w:sz w:val="28"/>
          <w:szCs w:val="28"/>
          <w:lang w:val="en-US"/>
        </w:rPr>
        <w:t>2023</w:t>
      </w:r>
      <w:r w:rsidR="00893C4B" w:rsidRPr="008B53B9">
        <w:rPr>
          <w:sz w:val="28"/>
          <w:szCs w:val="28"/>
          <w:lang w:val="en-US"/>
        </w:rPr>
        <w:t>.</w:t>
      </w:r>
    </w:p>
    <w:p w14:paraId="61D0E229" w14:textId="5B4887CF" w:rsidR="00DB63FB" w:rsidRPr="008B53B9" w:rsidRDefault="002657B5" w:rsidP="008B53B9">
      <w:pPr>
        <w:tabs>
          <w:tab w:val="left" w:pos="1134"/>
          <w:tab w:val="left" w:pos="1276"/>
        </w:tabs>
        <w:ind w:firstLine="709"/>
        <w:jc w:val="both"/>
        <w:rPr>
          <w:sz w:val="28"/>
          <w:szCs w:val="28"/>
          <w:lang w:val="en-US"/>
        </w:rPr>
      </w:pPr>
      <w:r w:rsidRPr="008B53B9">
        <w:rPr>
          <w:sz w:val="28"/>
          <w:szCs w:val="28"/>
          <w:lang w:val="kk-KZ"/>
        </w:rPr>
        <w:t>69</w:t>
      </w:r>
      <w:r w:rsidR="001A33D0" w:rsidRPr="008B53B9">
        <w:rPr>
          <w:sz w:val="28"/>
          <w:szCs w:val="28"/>
          <w:lang w:val="kk-KZ"/>
        </w:rPr>
        <w:t xml:space="preserve"> </w:t>
      </w:r>
      <w:proofErr w:type="spellStart"/>
      <w:r w:rsidR="00DB63FB" w:rsidRPr="008B53B9">
        <w:rPr>
          <w:sz w:val="28"/>
          <w:szCs w:val="28"/>
          <w:lang w:val="en-US"/>
        </w:rPr>
        <w:t>Safavizadeh</w:t>
      </w:r>
      <w:proofErr w:type="spellEnd"/>
      <w:r w:rsidR="00DB63FB" w:rsidRPr="008B53B9">
        <w:rPr>
          <w:sz w:val="28"/>
          <w:szCs w:val="28"/>
          <w:lang w:val="en-US"/>
        </w:rPr>
        <w:t xml:space="preserve"> S</w:t>
      </w:r>
      <w:r w:rsidR="00893C4B" w:rsidRPr="008B53B9">
        <w:rPr>
          <w:sz w:val="28"/>
          <w:szCs w:val="28"/>
          <w:lang w:val="en-US"/>
        </w:rPr>
        <w:t>.</w:t>
      </w:r>
      <w:r w:rsidR="00DB63FB" w:rsidRPr="008B53B9">
        <w:rPr>
          <w:sz w:val="28"/>
          <w:szCs w:val="28"/>
          <w:lang w:val="en-US"/>
        </w:rPr>
        <w:t>, Montoya B</w:t>
      </w:r>
      <w:r w:rsidR="00893C4B" w:rsidRPr="008B53B9">
        <w:rPr>
          <w:sz w:val="28"/>
          <w:szCs w:val="28"/>
          <w:lang w:val="en-US"/>
        </w:rPr>
        <w:t>.</w:t>
      </w:r>
      <w:r w:rsidR="00DB63FB" w:rsidRPr="008B53B9">
        <w:rPr>
          <w:sz w:val="28"/>
          <w:szCs w:val="28"/>
          <w:lang w:val="en-US"/>
        </w:rPr>
        <w:t>M</w:t>
      </w:r>
      <w:r w:rsidR="00893C4B" w:rsidRPr="008B53B9">
        <w:rPr>
          <w:sz w:val="28"/>
          <w:szCs w:val="28"/>
          <w:lang w:val="en-US"/>
        </w:rPr>
        <w:t>.</w:t>
      </w:r>
      <w:r w:rsidR="00DB63FB" w:rsidRPr="008B53B9">
        <w:rPr>
          <w:sz w:val="28"/>
          <w:szCs w:val="28"/>
          <w:lang w:val="en-US"/>
        </w:rPr>
        <w:t>, Gabr M</w:t>
      </w:r>
      <w:r w:rsidR="00893C4B" w:rsidRPr="008B53B9">
        <w:rPr>
          <w:sz w:val="28"/>
          <w:szCs w:val="28"/>
          <w:lang w:val="en-US"/>
        </w:rPr>
        <w:t>.</w:t>
      </w:r>
      <w:r w:rsidR="00DB63FB" w:rsidRPr="008B53B9">
        <w:rPr>
          <w:sz w:val="28"/>
          <w:szCs w:val="28"/>
          <w:lang w:val="en-US"/>
        </w:rPr>
        <w:t>A</w:t>
      </w:r>
      <w:r w:rsidR="00893C4B" w:rsidRPr="008B53B9">
        <w:rPr>
          <w:sz w:val="28"/>
          <w:szCs w:val="28"/>
          <w:lang w:val="en-US"/>
        </w:rPr>
        <w:t>.</w:t>
      </w:r>
      <w:r w:rsidR="00DB63FB" w:rsidRPr="008B53B9">
        <w:rPr>
          <w:sz w:val="28"/>
          <w:szCs w:val="28"/>
          <w:lang w:val="en-US"/>
        </w:rPr>
        <w:t xml:space="preserve"> Microbial induced calcium carbonate precipitation in coal ash</w:t>
      </w:r>
      <w:r w:rsidR="00893C4B" w:rsidRPr="008B53B9">
        <w:rPr>
          <w:sz w:val="28"/>
          <w:szCs w:val="28"/>
          <w:lang w:val="en-US"/>
        </w:rPr>
        <w:t xml:space="preserve"> //</w:t>
      </w:r>
      <w:r w:rsidR="00DB63FB" w:rsidRPr="008B53B9">
        <w:rPr>
          <w:sz w:val="28"/>
          <w:szCs w:val="28"/>
          <w:lang w:val="en-US"/>
        </w:rPr>
        <w:t xml:space="preserve"> </w:t>
      </w:r>
      <w:proofErr w:type="spellStart"/>
      <w:r w:rsidR="00DB63FB" w:rsidRPr="008B53B9">
        <w:rPr>
          <w:sz w:val="28"/>
          <w:szCs w:val="28"/>
          <w:lang w:val="en-US"/>
        </w:rPr>
        <w:t>Géotechnique</w:t>
      </w:r>
      <w:proofErr w:type="spellEnd"/>
      <w:r w:rsidR="00893C4B" w:rsidRPr="008B53B9">
        <w:rPr>
          <w:sz w:val="28"/>
          <w:szCs w:val="28"/>
          <w:lang w:val="en-US"/>
        </w:rPr>
        <w:t>.</w:t>
      </w:r>
      <w:r w:rsidR="00DB63FB" w:rsidRPr="008B53B9">
        <w:rPr>
          <w:sz w:val="28"/>
          <w:szCs w:val="28"/>
          <w:lang w:val="en-US"/>
        </w:rPr>
        <w:t xml:space="preserve"> </w:t>
      </w:r>
      <w:r w:rsidR="00893C4B" w:rsidRPr="008B53B9">
        <w:rPr>
          <w:sz w:val="28"/>
          <w:szCs w:val="28"/>
          <w:lang w:val="en-US"/>
        </w:rPr>
        <w:t xml:space="preserve">– 2019. – Vol. </w:t>
      </w:r>
      <w:r w:rsidR="00DB63FB" w:rsidRPr="008B53B9">
        <w:rPr>
          <w:sz w:val="28"/>
          <w:szCs w:val="28"/>
          <w:lang w:val="en-US"/>
        </w:rPr>
        <w:t>69</w:t>
      </w:r>
      <w:r w:rsidR="00893C4B" w:rsidRPr="008B53B9">
        <w:rPr>
          <w:sz w:val="28"/>
          <w:szCs w:val="28"/>
          <w:lang w:val="en-US"/>
        </w:rPr>
        <w:t xml:space="preserve">, Issue </w:t>
      </w:r>
      <w:r w:rsidR="00DB63FB" w:rsidRPr="008B53B9">
        <w:rPr>
          <w:sz w:val="28"/>
          <w:szCs w:val="28"/>
          <w:lang w:val="en-US"/>
        </w:rPr>
        <w:t>8</w:t>
      </w:r>
      <w:r w:rsidR="00893C4B" w:rsidRPr="008B53B9">
        <w:rPr>
          <w:sz w:val="28"/>
          <w:szCs w:val="28"/>
          <w:lang w:val="en-US"/>
        </w:rPr>
        <w:t xml:space="preserve">. – P. </w:t>
      </w:r>
      <w:r w:rsidR="00DB63FB" w:rsidRPr="008B53B9">
        <w:rPr>
          <w:sz w:val="28"/>
          <w:szCs w:val="28"/>
          <w:lang w:val="en-US"/>
        </w:rPr>
        <w:t>727</w:t>
      </w:r>
      <w:r w:rsidR="00893C4B" w:rsidRPr="008B53B9">
        <w:rPr>
          <w:sz w:val="28"/>
          <w:szCs w:val="28"/>
          <w:lang w:val="en-US"/>
        </w:rPr>
        <w:t>-</w:t>
      </w:r>
      <w:r w:rsidR="00DB63FB" w:rsidRPr="008B53B9">
        <w:rPr>
          <w:sz w:val="28"/>
          <w:szCs w:val="28"/>
          <w:lang w:val="en-US"/>
        </w:rPr>
        <w:t>740</w:t>
      </w:r>
      <w:r w:rsidR="00893C4B" w:rsidRPr="008B53B9">
        <w:rPr>
          <w:sz w:val="28"/>
          <w:szCs w:val="28"/>
          <w:lang w:val="en-US"/>
        </w:rPr>
        <w:t>.</w:t>
      </w:r>
    </w:p>
    <w:p w14:paraId="2581319D" w14:textId="088EFA60"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7</w:t>
      </w:r>
      <w:r w:rsidR="002657B5" w:rsidRPr="008B53B9">
        <w:rPr>
          <w:sz w:val="28"/>
          <w:szCs w:val="28"/>
          <w:lang w:val="kk-KZ"/>
        </w:rPr>
        <w:t>0</w:t>
      </w:r>
      <w:r w:rsidRPr="008B53B9">
        <w:rPr>
          <w:sz w:val="28"/>
          <w:szCs w:val="28"/>
          <w:lang w:val="kk-KZ"/>
        </w:rPr>
        <w:t xml:space="preserve"> </w:t>
      </w:r>
      <w:r w:rsidR="00DB63FB" w:rsidRPr="008B53B9">
        <w:rPr>
          <w:sz w:val="28"/>
          <w:szCs w:val="28"/>
          <w:lang w:val="en-US"/>
        </w:rPr>
        <w:t>Hall S</w:t>
      </w:r>
      <w:r w:rsidR="00893C4B" w:rsidRPr="008B53B9">
        <w:rPr>
          <w:sz w:val="28"/>
          <w:szCs w:val="28"/>
          <w:lang w:val="en-US"/>
        </w:rPr>
        <w:t>.</w:t>
      </w:r>
      <w:r w:rsidR="00DB63FB" w:rsidRPr="008B53B9">
        <w:rPr>
          <w:sz w:val="28"/>
          <w:szCs w:val="28"/>
          <w:lang w:val="en-US"/>
        </w:rPr>
        <w:t>A</w:t>
      </w:r>
      <w:r w:rsidR="00893C4B" w:rsidRPr="008B53B9">
        <w:rPr>
          <w:sz w:val="28"/>
          <w:szCs w:val="28"/>
          <w:lang w:val="en-US"/>
        </w:rPr>
        <w:t>.</w:t>
      </w:r>
      <w:r w:rsidR="00DB63FB" w:rsidRPr="008B53B9">
        <w:rPr>
          <w:sz w:val="28"/>
          <w:szCs w:val="28"/>
          <w:lang w:val="en-US"/>
        </w:rPr>
        <w:t xml:space="preserve">, </w:t>
      </w:r>
      <w:proofErr w:type="spellStart"/>
      <w:r w:rsidR="00DB63FB" w:rsidRPr="008B53B9">
        <w:rPr>
          <w:sz w:val="28"/>
          <w:szCs w:val="28"/>
          <w:lang w:val="en-US"/>
        </w:rPr>
        <w:t>Bornert</w:t>
      </w:r>
      <w:proofErr w:type="spellEnd"/>
      <w:r w:rsidR="00DB63FB" w:rsidRPr="008B53B9">
        <w:rPr>
          <w:sz w:val="28"/>
          <w:szCs w:val="28"/>
          <w:lang w:val="en-US"/>
        </w:rPr>
        <w:t xml:space="preserve"> M</w:t>
      </w:r>
      <w:r w:rsidR="00893C4B" w:rsidRPr="008B53B9">
        <w:rPr>
          <w:sz w:val="28"/>
          <w:szCs w:val="28"/>
          <w:lang w:val="en-US"/>
        </w:rPr>
        <w:t>.</w:t>
      </w:r>
      <w:r w:rsidR="00DB63FB" w:rsidRPr="008B53B9">
        <w:rPr>
          <w:sz w:val="28"/>
          <w:szCs w:val="28"/>
          <w:lang w:val="en-US"/>
        </w:rPr>
        <w:t xml:space="preserve">, </w:t>
      </w:r>
      <w:proofErr w:type="spellStart"/>
      <w:r w:rsidR="00DB63FB" w:rsidRPr="008B53B9">
        <w:rPr>
          <w:sz w:val="28"/>
          <w:szCs w:val="28"/>
          <w:lang w:val="en-US"/>
        </w:rPr>
        <w:t>Desrues</w:t>
      </w:r>
      <w:proofErr w:type="spellEnd"/>
      <w:r w:rsidR="00DB63FB" w:rsidRPr="008B53B9">
        <w:rPr>
          <w:sz w:val="28"/>
          <w:szCs w:val="28"/>
          <w:lang w:val="en-US"/>
        </w:rPr>
        <w:t xml:space="preserve"> J</w:t>
      </w:r>
      <w:r w:rsidR="00893C4B" w:rsidRPr="008B53B9">
        <w:rPr>
          <w:sz w:val="28"/>
          <w:szCs w:val="28"/>
          <w:lang w:val="en-US"/>
        </w:rPr>
        <w:t>. et al.</w:t>
      </w:r>
      <w:r w:rsidR="00DB63FB" w:rsidRPr="008B53B9">
        <w:rPr>
          <w:sz w:val="28"/>
          <w:szCs w:val="28"/>
          <w:lang w:val="en-US"/>
        </w:rPr>
        <w:t xml:space="preserve"> Discrete and continuum analysis of </w:t>
      </w:r>
      <w:proofErr w:type="spellStart"/>
      <w:r w:rsidR="00DB63FB" w:rsidRPr="008B53B9">
        <w:rPr>
          <w:sz w:val="28"/>
          <w:szCs w:val="28"/>
          <w:lang w:val="en-US"/>
        </w:rPr>
        <w:t>localised</w:t>
      </w:r>
      <w:proofErr w:type="spellEnd"/>
      <w:r w:rsidR="00DB63FB" w:rsidRPr="008B53B9">
        <w:rPr>
          <w:sz w:val="28"/>
          <w:szCs w:val="28"/>
          <w:lang w:val="en-US"/>
        </w:rPr>
        <w:t xml:space="preserve"> deformation in sand using X-ray </w:t>
      </w:r>
      <w:r w:rsidR="00DB63FB" w:rsidRPr="008B53B9">
        <w:rPr>
          <w:sz w:val="28"/>
          <w:szCs w:val="28"/>
        </w:rPr>
        <w:t>μ</w:t>
      </w:r>
      <w:r w:rsidR="00DB63FB" w:rsidRPr="008B53B9">
        <w:rPr>
          <w:sz w:val="28"/>
          <w:szCs w:val="28"/>
          <w:lang w:val="en-US"/>
        </w:rPr>
        <w:t>CT and volumetric digital image correlation</w:t>
      </w:r>
      <w:r w:rsidR="00893C4B" w:rsidRPr="008B53B9">
        <w:rPr>
          <w:sz w:val="28"/>
          <w:szCs w:val="28"/>
          <w:lang w:val="en-US"/>
        </w:rPr>
        <w:t xml:space="preserve"> //</w:t>
      </w:r>
      <w:r w:rsidR="00DB63FB" w:rsidRPr="008B53B9">
        <w:rPr>
          <w:sz w:val="28"/>
          <w:szCs w:val="28"/>
          <w:lang w:val="en-US"/>
        </w:rPr>
        <w:t xml:space="preserve"> </w:t>
      </w:r>
      <w:proofErr w:type="spellStart"/>
      <w:r w:rsidR="00DB63FB" w:rsidRPr="008B53B9">
        <w:rPr>
          <w:sz w:val="28"/>
          <w:szCs w:val="28"/>
          <w:lang w:val="en-US"/>
        </w:rPr>
        <w:t>Géotechnique</w:t>
      </w:r>
      <w:proofErr w:type="spellEnd"/>
      <w:r w:rsidR="00893C4B" w:rsidRPr="008B53B9">
        <w:rPr>
          <w:sz w:val="28"/>
          <w:szCs w:val="28"/>
          <w:lang w:val="en-US"/>
        </w:rPr>
        <w:t>.</w:t>
      </w:r>
      <w:r w:rsidR="00DB63FB" w:rsidRPr="008B53B9">
        <w:rPr>
          <w:sz w:val="28"/>
          <w:szCs w:val="28"/>
          <w:lang w:val="en-US"/>
        </w:rPr>
        <w:t xml:space="preserve"> </w:t>
      </w:r>
      <w:r w:rsidR="00893C4B" w:rsidRPr="008B53B9">
        <w:rPr>
          <w:sz w:val="28"/>
          <w:szCs w:val="28"/>
          <w:lang w:val="en-US"/>
        </w:rPr>
        <w:t xml:space="preserve">– 2010. – Vol. </w:t>
      </w:r>
      <w:r w:rsidR="00DB63FB" w:rsidRPr="008B53B9">
        <w:rPr>
          <w:sz w:val="28"/>
          <w:szCs w:val="28"/>
          <w:lang w:val="en-US"/>
        </w:rPr>
        <w:t>60</w:t>
      </w:r>
      <w:r w:rsidR="00893C4B" w:rsidRPr="008B53B9">
        <w:rPr>
          <w:sz w:val="28"/>
          <w:szCs w:val="28"/>
          <w:lang w:val="en-US"/>
        </w:rPr>
        <w:t xml:space="preserve">, Issue </w:t>
      </w:r>
      <w:r w:rsidR="00DB63FB" w:rsidRPr="008B53B9">
        <w:rPr>
          <w:sz w:val="28"/>
          <w:szCs w:val="28"/>
          <w:lang w:val="en-US"/>
        </w:rPr>
        <w:t>5</w:t>
      </w:r>
      <w:r w:rsidR="00893C4B" w:rsidRPr="008B53B9">
        <w:rPr>
          <w:sz w:val="28"/>
          <w:szCs w:val="28"/>
          <w:lang w:val="en-US"/>
        </w:rPr>
        <w:t>. – P. 315-</w:t>
      </w:r>
      <w:r w:rsidR="00DB63FB" w:rsidRPr="008B53B9">
        <w:rPr>
          <w:sz w:val="28"/>
          <w:szCs w:val="28"/>
          <w:lang w:val="en-US"/>
        </w:rPr>
        <w:t>322</w:t>
      </w:r>
      <w:r w:rsidR="00893C4B" w:rsidRPr="008B53B9">
        <w:rPr>
          <w:sz w:val="28"/>
          <w:szCs w:val="28"/>
          <w:lang w:val="en-US"/>
        </w:rPr>
        <w:t>.</w:t>
      </w:r>
    </w:p>
    <w:p w14:paraId="68590B08" w14:textId="7027F71C"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7</w:t>
      </w:r>
      <w:r w:rsidR="002657B5" w:rsidRPr="008B53B9">
        <w:rPr>
          <w:sz w:val="28"/>
          <w:szCs w:val="28"/>
          <w:lang w:val="kk-KZ"/>
        </w:rPr>
        <w:t>1</w:t>
      </w:r>
      <w:r w:rsidRPr="008B53B9">
        <w:rPr>
          <w:sz w:val="28"/>
          <w:szCs w:val="28"/>
          <w:lang w:val="kk-KZ"/>
        </w:rPr>
        <w:t xml:space="preserve"> </w:t>
      </w:r>
      <w:proofErr w:type="spellStart"/>
      <w:r w:rsidR="00DB63FB" w:rsidRPr="008B53B9">
        <w:rPr>
          <w:sz w:val="28"/>
          <w:szCs w:val="28"/>
          <w:lang w:val="en-US"/>
        </w:rPr>
        <w:t>Andò</w:t>
      </w:r>
      <w:proofErr w:type="spellEnd"/>
      <w:r w:rsidR="00DB63FB" w:rsidRPr="008B53B9">
        <w:rPr>
          <w:sz w:val="28"/>
          <w:szCs w:val="28"/>
          <w:lang w:val="en-US"/>
        </w:rPr>
        <w:t xml:space="preserve"> E</w:t>
      </w:r>
      <w:r w:rsidR="00893C4B" w:rsidRPr="008B53B9">
        <w:rPr>
          <w:sz w:val="28"/>
          <w:szCs w:val="28"/>
          <w:lang w:val="en-US"/>
        </w:rPr>
        <w:t>.</w:t>
      </w:r>
      <w:r w:rsidR="00DB63FB" w:rsidRPr="008B53B9">
        <w:rPr>
          <w:sz w:val="28"/>
          <w:szCs w:val="28"/>
          <w:lang w:val="en-US"/>
        </w:rPr>
        <w:t>, Hall S</w:t>
      </w:r>
      <w:r w:rsidR="00893C4B" w:rsidRPr="008B53B9">
        <w:rPr>
          <w:sz w:val="28"/>
          <w:szCs w:val="28"/>
          <w:lang w:val="en-US"/>
        </w:rPr>
        <w:t>.</w:t>
      </w:r>
      <w:r w:rsidR="00DB63FB" w:rsidRPr="008B53B9">
        <w:rPr>
          <w:sz w:val="28"/>
          <w:szCs w:val="28"/>
          <w:lang w:val="en-US"/>
        </w:rPr>
        <w:t>A</w:t>
      </w:r>
      <w:r w:rsidR="00893C4B" w:rsidRPr="008B53B9">
        <w:rPr>
          <w:sz w:val="28"/>
          <w:szCs w:val="28"/>
          <w:lang w:val="en-US"/>
        </w:rPr>
        <w:t>.</w:t>
      </w:r>
      <w:r w:rsidR="00DB63FB" w:rsidRPr="008B53B9">
        <w:rPr>
          <w:sz w:val="28"/>
          <w:szCs w:val="28"/>
          <w:lang w:val="en-US"/>
        </w:rPr>
        <w:t>, Viggiani G</w:t>
      </w:r>
      <w:r w:rsidR="00893C4B" w:rsidRPr="008B53B9">
        <w:rPr>
          <w:sz w:val="28"/>
          <w:szCs w:val="28"/>
          <w:lang w:val="en-US"/>
        </w:rPr>
        <w:t>. et al.</w:t>
      </w:r>
      <w:r w:rsidR="00DB63FB" w:rsidRPr="008B53B9">
        <w:rPr>
          <w:sz w:val="28"/>
          <w:szCs w:val="28"/>
          <w:lang w:val="en-US"/>
        </w:rPr>
        <w:t xml:space="preserve"> Experimental micromechanics: Grain-scale observation of sand deformation</w:t>
      </w:r>
      <w:r w:rsidR="00893C4B" w:rsidRPr="008B53B9">
        <w:rPr>
          <w:sz w:val="28"/>
          <w:szCs w:val="28"/>
          <w:lang w:val="en-US"/>
        </w:rPr>
        <w:t xml:space="preserve"> //</w:t>
      </w:r>
      <w:r w:rsidR="00DB63FB" w:rsidRPr="008B53B9">
        <w:rPr>
          <w:sz w:val="28"/>
          <w:szCs w:val="28"/>
          <w:lang w:val="en-US"/>
        </w:rPr>
        <w:t xml:space="preserve"> </w:t>
      </w:r>
      <w:proofErr w:type="spellStart"/>
      <w:r w:rsidR="00DB63FB" w:rsidRPr="008B53B9">
        <w:rPr>
          <w:sz w:val="28"/>
          <w:szCs w:val="28"/>
          <w:lang w:val="en-US"/>
        </w:rPr>
        <w:t>Géotechnique</w:t>
      </w:r>
      <w:proofErr w:type="spellEnd"/>
      <w:r w:rsidR="00DB63FB" w:rsidRPr="008B53B9">
        <w:rPr>
          <w:sz w:val="28"/>
          <w:szCs w:val="28"/>
          <w:lang w:val="en-US"/>
        </w:rPr>
        <w:t xml:space="preserve"> Lett</w:t>
      </w:r>
      <w:r w:rsidR="00893C4B" w:rsidRPr="008B53B9">
        <w:rPr>
          <w:sz w:val="28"/>
          <w:szCs w:val="28"/>
          <w:lang w:val="en-US"/>
        </w:rPr>
        <w:t>. – 2012. – Vol.</w:t>
      </w:r>
      <w:r w:rsidR="00DB63FB" w:rsidRPr="008B53B9">
        <w:rPr>
          <w:sz w:val="28"/>
          <w:szCs w:val="28"/>
          <w:lang w:val="en-US"/>
        </w:rPr>
        <w:t xml:space="preserve"> 2</w:t>
      </w:r>
      <w:r w:rsidR="00893C4B" w:rsidRPr="008B53B9">
        <w:rPr>
          <w:sz w:val="28"/>
          <w:szCs w:val="28"/>
          <w:lang w:val="en-US"/>
        </w:rPr>
        <w:t xml:space="preserve">, Issue </w:t>
      </w:r>
      <w:r w:rsidR="00DB63FB" w:rsidRPr="008B53B9">
        <w:rPr>
          <w:sz w:val="28"/>
          <w:szCs w:val="28"/>
          <w:lang w:val="en-US"/>
        </w:rPr>
        <w:t>3</w:t>
      </w:r>
      <w:r w:rsidR="00893C4B" w:rsidRPr="008B53B9">
        <w:rPr>
          <w:sz w:val="28"/>
          <w:szCs w:val="28"/>
          <w:lang w:val="en-US"/>
        </w:rPr>
        <w:t xml:space="preserve">. – P. </w:t>
      </w:r>
      <w:r w:rsidR="00DB63FB" w:rsidRPr="008B53B9">
        <w:rPr>
          <w:sz w:val="28"/>
          <w:szCs w:val="28"/>
          <w:lang w:val="en-US"/>
        </w:rPr>
        <w:t>107</w:t>
      </w:r>
      <w:r w:rsidR="00893C4B" w:rsidRPr="008B53B9">
        <w:rPr>
          <w:sz w:val="28"/>
          <w:szCs w:val="28"/>
          <w:lang w:val="en-US"/>
        </w:rPr>
        <w:t>-</w:t>
      </w:r>
      <w:r w:rsidR="00DB63FB" w:rsidRPr="008B53B9">
        <w:rPr>
          <w:sz w:val="28"/>
          <w:szCs w:val="28"/>
          <w:lang w:val="en-US"/>
        </w:rPr>
        <w:t>112</w:t>
      </w:r>
      <w:bookmarkStart w:id="197" w:name="lit54"/>
      <w:bookmarkEnd w:id="197"/>
      <w:r w:rsidR="00893C4B" w:rsidRPr="008B53B9">
        <w:rPr>
          <w:sz w:val="28"/>
          <w:szCs w:val="28"/>
          <w:lang w:val="en-US"/>
        </w:rPr>
        <w:t>.</w:t>
      </w:r>
    </w:p>
    <w:p w14:paraId="3B09182F" w14:textId="483FDCE4"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7</w:t>
      </w:r>
      <w:r w:rsidR="002657B5" w:rsidRPr="008B53B9">
        <w:rPr>
          <w:sz w:val="28"/>
          <w:szCs w:val="28"/>
          <w:lang w:val="kk-KZ"/>
        </w:rPr>
        <w:t>2</w:t>
      </w:r>
      <w:r w:rsidRPr="008B53B9">
        <w:rPr>
          <w:sz w:val="28"/>
          <w:szCs w:val="28"/>
          <w:lang w:val="kk-KZ"/>
        </w:rPr>
        <w:t xml:space="preserve"> </w:t>
      </w:r>
      <w:proofErr w:type="spellStart"/>
      <w:r w:rsidR="00DB63FB" w:rsidRPr="008B53B9">
        <w:rPr>
          <w:sz w:val="28"/>
          <w:szCs w:val="28"/>
          <w:lang w:val="en-US"/>
        </w:rPr>
        <w:t>Andò</w:t>
      </w:r>
      <w:proofErr w:type="spellEnd"/>
      <w:r w:rsidR="00DB63FB" w:rsidRPr="008B53B9">
        <w:rPr>
          <w:sz w:val="28"/>
          <w:szCs w:val="28"/>
          <w:lang w:val="en-US"/>
        </w:rPr>
        <w:t xml:space="preserve"> E</w:t>
      </w:r>
      <w:r w:rsidR="00893C4B" w:rsidRPr="008B53B9">
        <w:rPr>
          <w:sz w:val="28"/>
          <w:szCs w:val="28"/>
          <w:lang w:val="en-US"/>
        </w:rPr>
        <w:t>.</w:t>
      </w:r>
      <w:r w:rsidR="00DB63FB" w:rsidRPr="008B53B9">
        <w:rPr>
          <w:sz w:val="28"/>
          <w:szCs w:val="28"/>
          <w:lang w:val="en-US"/>
        </w:rPr>
        <w:t>, Hall S</w:t>
      </w:r>
      <w:r w:rsidR="00893C4B" w:rsidRPr="008B53B9">
        <w:rPr>
          <w:sz w:val="28"/>
          <w:szCs w:val="28"/>
          <w:lang w:val="en-US"/>
        </w:rPr>
        <w:t>.</w:t>
      </w:r>
      <w:r w:rsidR="00DB63FB" w:rsidRPr="008B53B9">
        <w:rPr>
          <w:sz w:val="28"/>
          <w:szCs w:val="28"/>
          <w:lang w:val="en-US"/>
        </w:rPr>
        <w:t>A</w:t>
      </w:r>
      <w:r w:rsidR="00893C4B" w:rsidRPr="008B53B9">
        <w:rPr>
          <w:sz w:val="28"/>
          <w:szCs w:val="28"/>
          <w:lang w:val="en-US"/>
        </w:rPr>
        <w:t>.</w:t>
      </w:r>
      <w:r w:rsidR="00DB63FB" w:rsidRPr="008B53B9">
        <w:rPr>
          <w:sz w:val="28"/>
          <w:szCs w:val="28"/>
          <w:lang w:val="en-US"/>
        </w:rPr>
        <w:t>, Viggiani G</w:t>
      </w:r>
      <w:r w:rsidR="00893C4B" w:rsidRPr="008B53B9">
        <w:rPr>
          <w:sz w:val="28"/>
          <w:szCs w:val="28"/>
          <w:lang w:val="en-US"/>
        </w:rPr>
        <w:t>. et al.</w:t>
      </w:r>
      <w:r w:rsidR="00DB63FB" w:rsidRPr="008B53B9">
        <w:rPr>
          <w:sz w:val="28"/>
          <w:szCs w:val="28"/>
          <w:lang w:val="en-US"/>
        </w:rPr>
        <w:t xml:space="preserve"> Grain-scale experimental investigation of </w:t>
      </w:r>
      <w:proofErr w:type="spellStart"/>
      <w:r w:rsidR="00DB63FB" w:rsidRPr="008B53B9">
        <w:rPr>
          <w:sz w:val="28"/>
          <w:szCs w:val="28"/>
          <w:lang w:val="en-US"/>
        </w:rPr>
        <w:t>localised</w:t>
      </w:r>
      <w:proofErr w:type="spellEnd"/>
      <w:r w:rsidR="00DB63FB" w:rsidRPr="008B53B9">
        <w:rPr>
          <w:sz w:val="28"/>
          <w:szCs w:val="28"/>
          <w:lang w:val="en-US"/>
        </w:rPr>
        <w:t xml:space="preserve"> deformation in sand: A discrete particle tracking approach</w:t>
      </w:r>
      <w:r w:rsidR="00893C4B" w:rsidRPr="008B53B9">
        <w:rPr>
          <w:sz w:val="28"/>
          <w:szCs w:val="28"/>
          <w:lang w:val="en-US"/>
        </w:rPr>
        <w:t xml:space="preserve"> //</w:t>
      </w:r>
      <w:r w:rsidR="00DB63FB" w:rsidRPr="008B53B9">
        <w:rPr>
          <w:sz w:val="28"/>
          <w:szCs w:val="28"/>
          <w:lang w:val="en-US"/>
        </w:rPr>
        <w:t xml:space="preserve"> Acta Geotech</w:t>
      </w:r>
      <w:r w:rsidR="00893C4B" w:rsidRPr="008B53B9">
        <w:rPr>
          <w:sz w:val="28"/>
          <w:szCs w:val="28"/>
          <w:lang w:val="en-US"/>
        </w:rPr>
        <w:t>. – 2012. – Vol.</w:t>
      </w:r>
      <w:r w:rsidR="00DB63FB" w:rsidRPr="008B53B9">
        <w:rPr>
          <w:sz w:val="28"/>
          <w:szCs w:val="28"/>
          <w:lang w:val="en-US"/>
        </w:rPr>
        <w:t xml:space="preserve"> 7</w:t>
      </w:r>
      <w:r w:rsidR="00893C4B" w:rsidRPr="008B53B9">
        <w:rPr>
          <w:sz w:val="28"/>
          <w:szCs w:val="28"/>
          <w:lang w:val="en-US"/>
        </w:rPr>
        <w:t xml:space="preserve">, Issue </w:t>
      </w:r>
      <w:r w:rsidR="00DB63FB" w:rsidRPr="008B53B9">
        <w:rPr>
          <w:sz w:val="28"/>
          <w:szCs w:val="28"/>
          <w:lang w:val="en-US"/>
        </w:rPr>
        <w:t>1</w:t>
      </w:r>
      <w:r w:rsidR="00893C4B" w:rsidRPr="008B53B9">
        <w:rPr>
          <w:sz w:val="28"/>
          <w:szCs w:val="28"/>
          <w:lang w:val="en-US"/>
        </w:rPr>
        <w:t xml:space="preserve">. – P. </w:t>
      </w:r>
      <w:r w:rsidR="00DB63FB" w:rsidRPr="008B53B9">
        <w:rPr>
          <w:sz w:val="28"/>
          <w:szCs w:val="28"/>
          <w:lang w:val="en-US"/>
        </w:rPr>
        <w:t>1</w:t>
      </w:r>
      <w:r w:rsidR="00893C4B" w:rsidRPr="008B53B9">
        <w:rPr>
          <w:sz w:val="28"/>
          <w:szCs w:val="28"/>
          <w:lang w:val="en-US"/>
        </w:rPr>
        <w:t>-</w:t>
      </w:r>
      <w:r w:rsidR="00DB63FB" w:rsidRPr="008B53B9">
        <w:rPr>
          <w:sz w:val="28"/>
          <w:szCs w:val="28"/>
          <w:lang w:val="en-US"/>
        </w:rPr>
        <w:t>13</w:t>
      </w:r>
      <w:r w:rsidR="00893C4B" w:rsidRPr="008B53B9">
        <w:rPr>
          <w:sz w:val="28"/>
          <w:szCs w:val="28"/>
          <w:lang w:val="en-US"/>
        </w:rPr>
        <w:t>.</w:t>
      </w:r>
      <w:bookmarkStart w:id="198" w:name="lit55"/>
      <w:bookmarkEnd w:id="198"/>
    </w:p>
    <w:p w14:paraId="66F19A97" w14:textId="5509EA13"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7</w:t>
      </w:r>
      <w:r w:rsidR="002657B5" w:rsidRPr="008B53B9">
        <w:rPr>
          <w:sz w:val="28"/>
          <w:szCs w:val="28"/>
          <w:lang w:val="kk-KZ"/>
        </w:rPr>
        <w:t>3</w:t>
      </w:r>
      <w:r w:rsidRPr="008B53B9">
        <w:rPr>
          <w:sz w:val="28"/>
          <w:szCs w:val="28"/>
          <w:lang w:val="kk-KZ"/>
        </w:rPr>
        <w:t xml:space="preserve"> </w:t>
      </w:r>
      <w:r w:rsidR="00DB63FB" w:rsidRPr="008B53B9">
        <w:rPr>
          <w:sz w:val="28"/>
          <w:szCs w:val="28"/>
          <w:lang w:val="en-US"/>
        </w:rPr>
        <w:t>Buchy H</w:t>
      </w:r>
      <w:r w:rsidR="00893C4B" w:rsidRPr="008B53B9">
        <w:rPr>
          <w:sz w:val="28"/>
          <w:szCs w:val="28"/>
          <w:lang w:val="en-US"/>
        </w:rPr>
        <w:t>.</w:t>
      </w:r>
      <w:r w:rsidR="00DB63FB" w:rsidRPr="008B53B9">
        <w:rPr>
          <w:sz w:val="28"/>
          <w:szCs w:val="28"/>
          <w:lang w:val="en-US"/>
        </w:rPr>
        <w:t>N</w:t>
      </w:r>
      <w:r w:rsidR="00893C4B" w:rsidRPr="008B53B9">
        <w:rPr>
          <w:sz w:val="28"/>
          <w:szCs w:val="28"/>
          <w:lang w:val="en-US"/>
        </w:rPr>
        <w:t>.</w:t>
      </w:r>
      <w:r w:rsidR="00DB63FB" w:rsidRPr="008B53B9">
        <w:rPr>
          <w:sz w:val="28"/>
          <w:szCs w:val="28"/>
          <w:lang w:val="en-US"/>
        </w:rPr>
        <w:t>, Katti K</w:t>
      </w:r>
      <w:r w:rsidR="00893C4B" w:rsidRPr="008B53B9">
        <w:rPr>
          <w:sz w:val="28"/>
          <w:szCs w:val="28"/>
          <w:lang w:val="en-US"/>
        </w:rPr>
        <w:t>.</w:t>
      </w:r>
      <w:r w:rsidR="00DB63FB" w:rsidRPr="008B53B9">
        <w:rPr>
          <w:sz w:val="28"/>
          <w:szCs w:val="28"/>
          <w:lang w:val="en-US"/>
        </w:rPr>
        <w:t>S</w:t>
      </w:r>
      <w:r w:rsidR="00893C4B" w:rsidRPr="008B53B9">
        <w:rPr>
          <w:sz w:val="28"/>
          <w:szCs w:val="28"/>
          <w:lang w:val="en-US"/>
        </w:rPr>
        <w:t>.</w:t>
      </w:r>
      <w:r w:rsidR="00DB63FB" w:rsidRPr="008B53B9">
        <w:rPr>
          <w:sz w:val="28"/>
          <w:szCs w:val="28"/>
          <w:lang w:val="en-US"/>
        </w:rPr>
        <w:t>, Katti D</w:t>
      </w:r>
      <w:r w:rsidR="00893C4B" w:rsidRPr="008B53B9">
        <w:rPr>
          <w:sz w:val="28"/>
          <w:szCs w:val="28"/>
          <w:lang w:val="en-US"/>
        </w:rPr>
        <w:t>.</w:t>
      </w:r>
      <w:r w:rsidR="00DB63FB" w:rsidRPr="008B53B9">
        <w:rPr>
          <w:sz w:val="28"/>
          <w:szCs w:val="28"/>
          <w:lang w:val="en-US"/>
        </w:rPr>
        <w:t>R</w:t>
      </w:r>
      <w:r w:rsidR="00893C4B" w:rsidRPr="008B53B9">
        <w:rPr>
          <w:sz w:val="28"/>
          <w:szCs w:val="28"/>
          <w:lang w:val="en-US"/>
        </w:rPr>
        <w:t>.</w:t>
      </w:r>
      <w:r w:rsidR="00DB63FB" w:rsidRPr="008B53B9">
        <w:rPr>
          <w:sz w:val="28"/>
          <w:szCs w:val="28"/>
          <w:lang w:val="en-US"/>
        </w:rPr>
        <w:t xml:space="preserve"> Modeling the behavior of organic kerogen in the proximity of calcite mineral by molecular dynamics simulations</w:t>
      </w:r>
      <w:r w:rsidR="00893C4B" w:rsidRPr="008B53B9">
        <w:rPr>
          <w:sz w:val="28"/>
          <w:szCs w:val="28"/>
          <w:lang w:val="en-US"/>
        </w:rPr>
        <w:t xml:space="preserve"> //</w:t>
      </w:r>
      <w:r w:rsidR="00DB63FB" w:rsidRPr="008B53B9">
        <w:rPr>
          <w:sz w:val="28"/>
          <w:szCs w:val="28"/>
          <w:lang w:val="en-US"/>
        </w:rPr>
        <w:t xml:space="preserve"> Energy Fuels</w:t>
      </w:r>
      <w:r w:rsidR="00893C4B" w:rsidRPr="008B53B9">
        <w:rPr>
          <w:sz w:val="28"/>
          <w:szCs w:val="28"/>
          <w:lang w:val="en-US"/>
        </w:rPr>
        <w:t>. – 2020. – Vol.</w:t>
      </w:r>
      <w:r w:rsidR="00DB63FB" w:rsidRPr="008B53B9">
        <w:rPr>
          <w:sz w:val="28"/>
          <w:szCs w:val="28"/>
          <w:lang w:val="en-US"/>
        </w:rPr>
        <w:t xml:space="preserve"> 34</w:t>
      </w:r>
      <w:r w:rsidR="00893C4B" w:rsidRPr="008B53B9">
        <w:rPr>
          <w:sz w:val="28"/>
          <w:szCs w:val="28"/>
          <w:lang w:val="en-US"/>
        </w:rPr>
        <w:t xml:space="preserve">, Issue </w:t>
      </w:r>
      <w:r w:rsidR="00DB63FB" w:rsidRPr="008B53B9">
        <w:rPr>
          <w:sz w:val="28"/>
          <w:szCs w:val="28"/>
          <w:lang w:val="en-US"/>
        </w:rPr>
        <w:t>3</w:t>
      </w:r>
      <w:r w:rsidR="00893C4B" w:rsidRPr="008B53B9">
        <w:rPr>
          <w:sz w:val="28"/>
          <w:szCs w:val="28"/>
          <w:lang w:val="en-US"/>
        </w:rPr>
        <w:t xml:space="preserve">. – P. </w:t>
      </w:r>
      <w:r w:rsidR="00DB63FB" w:rsidRPr="008B53B9">
        <w:rPr>
          <w:sz w:val="28"/>
          <w:szCs w:val="28"/>
          <w:lang w:val="en-US"/>
        </w:rPr>
        <w:t>2849</w:t>
      </w:r>
      <w:r w:rsidR="00893C4B" w:rsidRPr="008B53B9">
        <w:rPr>
          <w:sz w:val="28"/>
          <w:szCs w:val="28"/>
          <w:lang w:val="en-US"/>
        </w:rPr>
        <w:t>-</w:t>
      </w:r>
      <w:r w:rsidR="00DB63FB" w:rsidRPr="008B53B9">
        <w:rPr>
          <w:sz w:val="28"/>
          <w:szCs w:val="28"/>
          <w:lang w:val="en-US"/>
        </w:rPr>
        <w:t>2860</w:t>
      </w:r>
      <w:r w:rsidR="00893C4B" w:rsidRPr="008B53B9">
        <w:rPr>
          <w:sz w:val="28"/>
          <w:szCs w:val="28"/>
          <w:lang w:val="en-US"/>
        </w:rPr>
        <w:t>.</w:t>
      </w:r>
      <w:bookmarkStart w:id="199" w:name="lit56"/>
      <w:bookmarkEnd w:id="199"/>
    </w:p>
    <w:p w14:paraId="5DC472B0" w14:textId="7865AD2C"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7</w:t>
      </w:r>
      <w:r w:rsidR="002657B5" w:rsidRPr="008B53B9">
        <w:rPr>
          <w:sz w:val="28"/>
          <w:szCs w:val="28"/>
          <w:lang w:val="kk-KZ"/>
        </w:rPr>
        <w:t>4</w:t>
      </w:r>
      <w:r w:rsidRPr="008B53B9">
        <w:rPr>
          <w:sz w:val="28"/>
          <w:szCs w:val="28"/>
          <w:lang w:val="kk-KZ"/>
        </w:rPr>
        <w:t xml:space="preserve"> </w:t>
      </w:r>
      <w:proofErr w:type="spellStart"/>
      <w:r w:rsidR="00DB63FB" w:rsidRPr="008B53B9">
        <w:rPr>
          <w:sz w:val="28"/>
          <w:szCs w:val="28"/>
          <w:lang w:val="en-US"/>
        </w:rPr>
        <w:t>Bauchy</w:t>
      </w:r>
      <w:proofErr w:type="spellEnd"/>
      <w:r w:rsidR="00DB63FB" w:rsidRPr="008B53B9">
        <w:rPr>
          <w:sz w:val="28"/>
          <w:szCs w:val="28"/>
          <w:lang w:val="en-US"/>
        </w:rPr>
        <w:t xml:space="preserve"> M</w:t>
      </w:r>
      <w:r w:rsidR="00893C4B" w:rsidRPr="008B53B9">
        <w:rPr>
          <w:sz w:val="28"/>
          <w:szCs w:val="28"/>
          <w:lang w:val="en-US"/>
        </w:rPr>
        <w:t>.</w:t>
      </w:r>
      <w:r w:rsidR="00DB63FB" w:rsidRPr="008B53B9">
        <w:rPr>
          <w:sz w:val="28"/>
          <w:szCs w:val="28"/>
          <w:lang w:val="en-US"/>
        </w:rPr>
        <w:t xml:space="preserve">, </w:t>
      </w:r>
      <w:proofErr w:type="spellStart"/>
      <w:r w:rsidR="00DB63FB" w:rsidRPr="008B53B9">
        <w:rPr>
          <w:sz w:val="28"/>
          <w:szCs w:val="28"/>
          <w:lang w:val="en-US"/>
        </w:rPr>
        <w:t>Masoero</w:t>
      </w:r>
      <w:proofErr w:type="spellEnd"/>
      <w:r w:rsidR="00DB63FB" w:rsidRPr="008B53B9">
        <w:rPr>
          <w:sz w:val="28"/>
          <w:szCs w:val="28"/>
          <w:lang w:val="en-US"/>
        </w:rPr>
        <w:t xml:space="preserve"> E</w:t>
      </w:r>
      <w:r w:rsidR="00893C4B" w:rsidRPr="008B53B9">
        <w:rPr>
          <w:sz w:val="28"/>
          <w:szCs w:val="28"/>
          <w:lang w:val="en-US"/>
        </w:rPr>
        <w:t>.</w:t>
      </w:r>
      <w:r w:rsidR="00DB63FB" w:rsidRPr="008B53B9">
        <w:rPr>
          <w:sz w:val="28"/>
          <w:szCs w:val="28"/>
          <w:lang w:val="en-US"/>
        </w:rPr>
        <w:t>, Ulm F</w:t>
      </w:r>
      <w:r w:rsidR="00893C4B" w:rsidRPr="008B53B9">
        <w:rPr>
          <w:sz w:val="28"/>
          <w:szCs w:val="28"/>
          <w:lang w:val="en-US"/>
        </w:rPr>
        <w:t>.</w:t>
      </w:r>
      <w:r w:rsidR="00DB63FB" w:rsidRPr="008B53B9">
        <w:rPr>
          <w:sz w:val="28"/>
          <w:szCs w:val="28"/>
          <w:lang w:val="en-US"/>
        </w:rPr>
        <w:t>J</w:t>
      </w:r>
      <w:r w:rsidR="00893C4B" w:rsidRPr="008B53B9">
        <w:rPr>
          <w:sz w:val="28"/>
          <w:szCs w:val="28"/>
          <w:lang w:val="en-US"/>
        </w:rPr>
        <w:t>. et al.</w:t>
      </w:r>
      <w:r w:rsidR="00DB63FB" w:rsidRPr="008B53B9">
        <w:rPr>
          <w:sz w:val="28"/>
          <w:szCs w:val="28"/>
          <w:lang w:val="en-US"/>
        </w:rPr>
        <w:t xml:space="preserve"> Creep of bulk CSH: insights from molecular dynamics simulations</w:t>
      </w:r>
      <w:r w:rsidR="00893C4B" w:rsidRPr="008B53B9">
        <w:rPr>
          <w:sz w:val="28"/>
          <w:szCs w:val="28"/>
          <w:lang w:val="en-US"/>
        </w:rPr>
        <w:t xml:space="preserve"> //</w:t>
      </w:r>
      <w:r w:rsidR="00DB63FB" w:rsidRPr="008B53B9">
        <w:rPr>
          <w:sz w:val="28"/>
          <w:szCs w:val="28"/>
          <w:lang w:val="en-US"/>
        </w:rPr>
        <w:t xml:space="preserve"> </w:t>
      </w:r>
      <w:proofErr w:type="spellStart"/>
      <w:r w:rsidR="00DB63FB" w:rsidRPr="008B53B9">
        <w:rPr>
          <w:sz w:val="28"/>
          <w:szCs w:val="28"/>
          <w:lang w:val="en-US"/>
        </w:rPr>
        <w:t>Concreep</w:t>
      </w:r>
      <w:proofErr w:type="spellEnd"/>
      <w:r w:rsidR="00893C4B" w:rsidRPr="008B53B9">
        <w:rPr>
          <w:sz w:val="28"/>
          <w:szCs w:val="28"/>
          <w:lang w:val="en-US"/>
        </w:rPr>
        <w:t>. – 2015. – Vol.</w:t>
      </w:r>
      <w:r w:rsidR="00DB63FB" w:rsidRPr="008B53B9">
        <w:rPr>
          <w:sz w:val="28"/>
          <w:szCs w:val="28"/>
          <w:lang w:val="en-US"/>
        </w:rPr>
        <w:t xml:space="preserve"> 10</w:t>
      </w:r>
      <w:r w:rsidR="00893C4B" w:rsidRPr="008B53B9">
        <w:rPr>
          <w:sz w:val="28"/>
          <w:szCs w:val="28"/>
          <w:lang w:val="en-US"/>
        </w:rPr>
        <w:t>. – P.</w:t>
      </w:r>
      <w:r w:rsidR="00DB63FB" w:rsidRPr="008B53B9">
        <w:rPr>
          <w:sz w:val="28"/>
          <w:szCs w:val="28"/>
          <w:lang w:val="en-US"/>
        </w:rPr>
        <w:t>511</w:t>
      </w:r>
      <w:r w:rsidR="00893C4B" w:rsidRPr="008B53B9">
        <w:rPr>
          <w:sz w:val="28"/>
          <w:szCs w:val="28"/>
          <w:lang w:val="en-US"/>
        </w:rPr>
        <w:t>-</w:t>
      </w:r>
      <w:r w:rsidR="00DB63FB" w:rsidRPr="008B53B9">
        <w:rPr>
          <w:sz w:val="28"/>
          <w:szCs w:val="28"/>
          <w:lang w:val="en-US"/>
        </w:rPr>
        <w:t>516</w:t>
      </w:r>
      <w:r w:rsidR="00893C4B" w:rsidRPr="008B53B9">
        <w:rPr>
          <w:sz w:val="28"/>
          <w:szCs w:val="28"/>
          <w:lang w:val="en-US"/>
        </w:rPr>
        <w:t>.</w:t>
      </w:r>
      <w:bookmarkStart w:id="200" w:name="lit57"/>
      <w:bookmarkEnd w:id="200"/>
    </w:p>
    <w:p w14:paraId="5470AFFD" w14:textId="6FB15BC1"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7</w:t>
      </w:r>
      <w:r w:rsidR="002657B5" w:rsidRPr="008B53B9">
        <w:rPr>
          <w:sz w:val="28"/>
          <w:szCs w:val="28"/>
          <w:lang w:val="kk-KZ"/>
        </w:rPr>
        <w:t>5</w:t>
      </w:r>
      <w:r w:rsidRPr="008B53B9">
        <w:rPr>
          <w:sz w:val="28"/>
          <w:szCs w:val="28"/>
          <w:lang w:val="kk-KZ"/>
        </w:rPr>
        <w:t xml:space="preserve"> </w:t>
      </w:r>
      <w:proofErr w:type="spellStart"/>
      <w:r w:rsidR="00DB63FB" w:rsidRPr="008B53B9">
        <w:rPr>
          <w:sz w:val="28"/>
          <w:szCs w:val="28"/>
          <w:lang w:val="en-US"/>
        </w:rPr>
        <w:t>Shvab</w:t>
      </w:r>
      <w:proofErr w:type="spellEnd"/>
      <w:r w:rsidR="00DB63FB" w:rsidRPr="008B53B9">
        <w:rPr>
          <w:sz w:val="28"/>
          <w:szCs w:val="28"/>
          <w:lang w:val="en-US"/>
        </w:rPr>
        <w:t xml:space="preserve"> I</w:t>
      </w:r>
      <w:r w:rsidR="00893C4B" w:rsidRPr="008B53B9">
        <w:rPr>
          <w:sz w:val="28"/>
          <w:szCs w:val="28"/>
          <w:lang w:val="en-US"/>
        </w:rPr>
        <w:t>.</w:t>
      </w:r>
      <w:r w:rsidR="00DB63FB" w:rsidRPr="008B53B9">
        <w:rPr>
          <w:sz w:val="28"/>
          <w:szCs w:val="28"/>
          <w:lang w:val="en-US"/>
        </w:rPr>
        <w:t>, Brochard L</w:t>
      </w:r>
      <w:r w:rsidR="00893C4B" w:rsidRPr="008B53B9">
        <w:rPr>
          <w:sz w:val="28"/>
          <w:szCs w:val="28"/>
          <w:lang w:val="en-US"/>
        </w:rPr>
        <w:t>.</w:t>
      </w:r>
      <w:r w:rsidR="00DB63FB" w:rsidRPr="008B53B9">
        <w:rPr>
          <w:sz w:val="28"/>
          <w:szCs w:val="28"/>
          <w:lang w:val="en-US"/>
        </w:rPr>
        <w:t>, Manzano H</w:t>
      </w:r>
      <w:r w:rsidR="00893C4B" w:rsidRPr="008B53B9">
        <w:rPr>
          <w:sz w:val="28"/>
          <w:szCs w:val="28"/>
          <w:lang w:val="en-US"/>
        </w:rPr>
        <w:t>. et al.</w:t>
      </w:r>
      <w:r w:rsidR="00DB63FB" w:rsidRPr="008B53B9">
        <w:rPr>
          <w:sz w:val="28"/>
          <w:szCs w:val="28"/>
          <w:lang w:val="en-US"/>
        </w:rPr>
        <w:t xml:space="preserve"> Precipitation mechanisms of mesoporous nanoparticle aggregates: off-lattice, coarse-grained, kinetic simulations</w:t>
      </w:r>
      <w:r w:rsidR="00893C4B" w:rsidRPr="008B53B9">
        <w:rPr>
          <w:sz w:val="28"/>
          <w:szCs w:val="28"/>
          <w:lang w:val="en-US"/>
        </w:rPr>
        <w:t xml:space="preserve"> //</w:t>
      </w:r>
      <w:r w:rsidR="00DB63FB" w:rsidRPr="008B53B9">
        <w:rPr>
          <w:sz w:val="28"/>
          <w:szCs w:val="28"/>
          <w:lang w:val="en-US"/>
        </w:rPr>
        <w:t xml:space="preserve"> </w:t>
      </w:r>
      <w:proofErr w:type="spellStart"/>
      <w:r w:rsidR="00DB63FB" w:rsidRPr="008B53B9">
        <w:rPr>
          <w:sz w:val="28"/>
          <w:szCs w:val="28"/>
          <w:lang w:val="en-US"/>
        </w:rPr>
        <w:t>Cryst</w:t>
      </w:r>
      <w:proofErr w:type="spellEnd"/>
      <w:r w:rsidR="00DB63FB" w:rsidRPr="008B53B9">
        <w:rPr>
          <w:sz w:val="28"/>
          <w:szCs w:val="28"/>
          <w:lang w:val="en-US"/>
        </w:rPr>
        <w:t xml:space="preserve"> Growth Des</w:t>
      </w:r>
      <w:r w:rsidR="00893C4B" w:rsidRPr="008B53B9">
        <w:rPr>
          <w:sz w:val="28"/>
          <w:szCs w:val="28"/>
          <w:lang w:val="en-US"/>
        </w:rPr>
        <w:t>. – 2017. – Vol.</w:t>
      </w:r>
      <w:r w:rsidR="00DB63FB" w:rsidRPr="008B53B9">
        <w:rPr>
          <w:sz w:val="28"/>
          <w:szCs w:val="28"/>
          <w:lang w:val="en-US"/>
        </w:rPr>
        <w:t xml:space="preserve"> 17</w:t>
      </w:r>
      <w:r w:rsidR="00893C4B" w:rsidRPr="008B53B9">
        <w:rPr>
          <w:sz w:val="28"/>
          <w:szCs w:val="28"/>
          <w:lang w:val="en-US"/>
        </w:rPr>
        <w:t xml:space="preserve">, Issue </w:t>
      </w:r>
      <w:r w:rsidR="00DB63FB" w:rsidRPr="008B53B9">
        <w:rPr>
          <w:sz w:val="28"/>
          <w:szCs w:val="28"/>
          <w:lang w:val="en-US"/>
        </w:rPr>
        <w:t>3</w:t>
      </w:r>
      <w:r w:rsidR="00893C4B" w:rsidRPr="008B53B9">
        <w:rPr>
          <w:sz w:val="28"/>
          <w:szCs w:val="28"/>
          <w:lang w:val="en-US"/>
        </w:rPr>
        <w:t xml:space="preserve">. – P. </w:t>
      </w:r>
      <w:r w:rsidR="00DB63FB" w:rsidRPr="008B53B9">
        <w:rPr>
          <w:sz w:val="28"/>
          <w:szCs w:val="28"/>
          <w:lang w:val="en-US"/>
        </w:rPr>
        <w:t>1316</w:t>
      </w:r>
      <w:r w:rsidR="00893C4B" w:rsidRPr="008B53B9">
        <w:rPr>
          <w:sz w:val="28"/>
          <w:szCs w:val="28"/>
          <w:lang w:val="en-US"/>
        </w:rPr>
        <w:t>-</w:t>
      </w:r>
      <w:r w:rsidR="00DB63FB" w:rsidRPr="008B53B9">
        <w:rPr>
          <w:sz w:val="28"/>
          <w:szCs w:val="28"/>
          <w:lang w:val="en-US"/>
        </w:rPr>
        <w:t>1327</w:t>
      </w:r>
      <w:r w:rsidR="00893C4B" w:rsidRPr="008B53B9">
        <w:rPr>
          <w:sz w:val="28"/>
          <w:szCs w:val="28"/>
          <w:lang w:val="en-US"/>
        </w:rPr>
        <w:t>.</w:t>
      </w:r>
      <w:bookmarkStart w:id="201" w:name="lit58"/>
      <w:bookmarkEnd w:id="201"/>
    </w:p>
    <w:p w14:paraId="021C65E4" w14:textId="0219F52D"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7</w:t>
      </w:r>
      <w:r w:rsidR="002657B5" w:rsidRPr="008B53B9">
        <w:rPr>
          <w:sz w:val="28"/>
          <w:szCs w:val="28"/>
          <w:lang w:val="kk-KZ"/>
        </w:rPr>
        <w:t>6</w:t>
      </w:r>
      <w:r w:rsidRPr="008B53B9">
        <w:rPr>
          <w:sz w:val="28"/>
          <w:szCs w:val="28"/>
          <w:lang w:val="kk-KZ"/>
        </w:rPr>
        <w:t xml:space="preserve"> </w:t>
      </w:r>
      <w:r w:rsidR="00DB63FB" w:rsidRPr="008B53B9">
        <w:rPr>
          <w:sz w:val="28"/>
          <w:szCs w:val="28"/>
          <w:lang w:val="en-US"/>
        </w:rPr>
        <w:t>Assadi-</w:t>
      </w:r>
      <w:proofErr w:type="spellStart"/>
      <w:r w:rsidR="00DB63FB" w:rsidRPr="008B53B9">
        <w:rPr>
          <w:sz w:val="28"/>
          <w:szCs w:val="28"/>
          <w:lang w:val="en-US"/>
        </w:rPr>
        <w:t>Langroudi</w:t>
      </w:r>
      <w:proofErr w:type="spellEnd"/>
      <w:r w:rsidR="00DB63FB" w:rsidRPr="008B53B9">
        <w:rPr>
          <w:sz w:val="28"/>
          <w:szCs w:val="28"/>
          <w:lang w:val="en-US"/>
        </w:rPr>
        <w:t xml:space="preserve"> A</w:t>
      </w:r>
      <w:r w:rsidR="00893C4B" w:rsidRPr="008B53B9">
        <w:rPr>
          <w:sz w:val="28"/>
          <w:szCs w:val="28"/>
          <w:lang w:val="en-US"/>
        </w:rPr>
        <w:t>.</w:t>
      </w:r>
      <w:r w:rsidR="00DB63FB" w:rsidRPr="008B53B9">
        <w:rPr>
          <w:sz w:val="28"/>
          <w:szCs w:val="28"/>
          <w:lang w:val="en-US"/>
        </w:rPr>
        <w:t>, Jefferson I</w:t>
      </w:r>
      <w:r w:rsidR="00893C4B" w:rsidRPr="008B53B9">
        <w:rPr>
          <w:sz w:val="28"/>
          <w:szCs w:val="28"/>
          <w:lang w:val="en-US"/>
        </w:rPr>
        <w:t>.</w:t>
      </w:r>
      <w:r w:rsidR="00DB63FB" w:rsidRPr="008B53B9">
        <w:rPr>
          <w:sz w:val="28"/>
          <w:szCs w:val="28"/>
          <w:lang w:val="en-US"/>
        </w:rPr>
        <w:t xml:space="preserve"> Collapsibility in calcareous clayey loess: A factor of stress-hydraulic history</w:t>
      </w:r>
      <w:r w:rsidR="00893C4B" w:rsidRPr="008B53B9">
        <w:rPr>
          <w:sz w:val="28"/>
          <w:szCs w:val="28"/>
          <w:lang w:val="en-US"/>
        </w:rPr>
        <w:t xml:space="preserve"> //</w:t>
      </w:r>
      <w:r w:rsidR="00DB63FB" w:rsidRPr="008B53B9">
        <w:rPr>
          <w:sz w:val="28"/>
          <w:szCs w:val="28"/>
          <w:lang w:val="en-US"/>
        </w:rPr>
        <w:t xml:space="preserve"> Int J </w:t>
      </w:r>
      <w:proofErr w:type="spellStart"/>
      <w:r w:rsidR="00DB63FB" w:rsidRPr="008B53B9">
        <w:rPr>
          <w:sz w:val="28"/>
          <w:szCs w:val="28"/>
          <w:lang w:val="en-US"/>
        </w:rPr>
        <w:t>Geomate</w:t>
      </w:r>
      <w:proofErr w:type="spellEnd"/>
      <w:r w:rsidR="00DB63FB" w:rsidRPr="008B53B9">
        <w:rPr>
          <w:sz w:val="28"/>
          <w:szCs w:val="28"/>
          <w:lang w:val="en-US"/>
        </w:rPr>
        <w:t xml:space="preserve"> Geotech </w:t>
      </w:r>
      <w:proofErr w:type="spellStart"/>
      <w:r w:rsidR="00DB63FB" w:rsidRPr="008B53B9">
        <w:rPr>
          <w:sz w:val="28"/>
          <w:szCs w:val="28"/>
          <w:lang w:val="en-US"/>
        </w:rPr>
        <w:t>Constr</w:t>
      </w:r>
      <w:proofErr w:type="spellEnd"/>
      <w:r w:rsidR="00DB63FB" w:rsidRPr="008B53B9">
        <w:rPr>
          <w:sz w:val="28"/>
          <w:szCs w:val="28"/>
          <w:lang w:val="en-US"/>
        </w:rPr>
        <w:t xml:space="preserve"> Mater Environ</w:t>
      </w:r>
      <w:r w:rsidR="00893C4B" w:rsidRPr="008B53B9">
        <w:rPr>
          <w:sz w:val="28"/>
          <w:szCs w:val="28"/>
          <w:lang w:val="en-US"/>
        </w:rPr>
        <w:t>. – 2013. – Vol.</w:t>
      </w:r>
      <w:r w:rsidR="00DB63FB" w:rsidRPr="008B53B9">
        <w:rPr>
          <w:sz w:val="28"/>
          <w:szCs w:val="28"/>
          <w:lang w:val="en-US"/>
        </w:rPr>
        <w:t xml:space="preserve"> 5</w:t>
      </w:r>
      <w:r w:rsidR="00893C4B" w:rsidRPr="008B53B9">
        <w:rPr>
          <w:sz w:val="28"/>
          <w:szCs w:val="28"/>
          <w:lang w:val="en-US"/>
        </w:rPr>
        <w:t xml:space="preserve">, Issue </w:t>
      </w:r>
      <w:r w:rsidR="00DB63FB" w:rsidRPr="008B53B9">
        <w:rPr>
          <w:sz w:val="28"/>
          <w:szCs w:val="28"/>
          <w:lang w:val="en-US"/>
        </w:rPr>
        <w:t>1</w:t>
      </w:r>
      <w:r w:rsidR="00893C4B" w:rsidRPr="008B53B9">
        <w:rPr>
          <w:sz w:val="28"/>
          <w:szCs w:val="28"/>
          <w:lang w:val="en-US"/>
        </w:rPr>
        <w:t xml:space="preserve">. – P. </w:t>
      </w:r>
      <w:r w:rsidR="00DB63FB" w:rsidRPr="008B53B9">
        <w:rPr>
          <w:sz w:val="28"/>
          <w:szCs w:val="28"/>
          <w:lang w:val="en-US"/>
        </w:rPr>
        <w:t>620</w:t>
      </w:r>
      <w:r w:rsidR="00893C4B" w:rsidRPr="008B53B9">
        <w:rPr>
          <w:sz w:val="28"/>
          <w:szCs w:val="28"/>
          <w:lang w:val="en-US"/>
        </w:rPr>
        <w:t>-</w:t>
      </w:r>
      <w:r w:rsidR="00DB63FB" w:rsidRPr="008B53B9">
        <w:rPr>
          <w:sz w:val="28"/>
          <w:szCs w:val="28"/>
          <w:lang w:val="en-US"/>
        </w:rPr>
        <w:t>626</w:t>
      </w:r>
      <w:r w:rsidR="00893C4B" w:rsidRPr="008B53B9">
        <w:rPr>
          <w:sz w:val="28"/>
          <w:szCs w:val="28"/>
          <w:lang w:val="en-US"/>
        </w:rPr>
        <w:t>.</w:t>
      </w:r>
    </w:p>
    <w:p w14:paraId="167D7B4D" w14:textId="38DF6EC7"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7</w:t>
      </w:r>
      <w:r w:rsidR="002657B5" w:rsidRPr="008B53B9">
        <w:rPr>
          <w:sz w:val="28"/>
          <w:szCs w:val="28"/>
          <w:lang w:val="kk-KZ"/>
        </w:rPr>
        <w:t>7</w:t>
      </w:r>
      <w:r w:rsidRPr="008B53B9">
        <w:rPr>
          <w:sz w:val="28"/>
          <w:szCs w:val="28"/>
          <w:lang w:val="kk-KZ"/>
        </w:rPr>
        <w:t xml:space="preserve"> </w:t>
      </w:r>
      <w:r w:rsidR="00DB63FB" w:rsidRPr="008B53B9">
        <w:rPr>
          <w:sz w:val="28"/>
          <w:szCs w:val="28"/>
          <w:lang w:val="en-US"/>
        </w:rPr>
        <w:t>Assadi-</w:t>
      </w:r>
      <w:proofErr w:type="spellStart"/>
      <w:r w:rsidR="00DB63FB" w:rsidRPr="008B53B9">
        <w:rPr>
          <w:sz w:val="28"/>
          <w:szCs w:val="28"/>
          <w:lang w:val="en-US"/>
        </w:rPr>
        <w:t>Langroudi</w:t>
      </w:r>
      <w:proofErr w:type="spellEnd"/>
      <w:r w:rsidR="00DB63FB" w:rsidRPr="008B53B9">
        <w:rPr>
          <w:sz w:val="28"/>
          <w:szCs w:val="28"/>
          <w:lang w:val="en-US"/>
        </w:rPr>
        <w:t xml:space="preserve"> A</w:t>
      </w:r>
      <w:r w:rsidR="00893C4B" w:rsidRPr="008B53B9">
        <w:rPr>
          <w:sz w:val="28"/>
          <w:szCs w:val="28"/>
          <w:lang w:val="en-US"/>
        </w:rPr>
        <w:t>.</w:t>
      </w:r>
      <w:r w:rsidR="00DB63FB" w:rsidRPr="008B53B9">
        <w:rPr>
          <w:sz w:val="28"/>
          <w:szCs w:val="28"/>
          <w:lang w:val="en-US"/>
        </w:rPr>
        <w:t>, Jefferson I</w:t>
      </w:r>
      <w:r w:rsidR="00893C4B" w:rsidRPr="008B53B9">
        <w:rPr>
          <w:sz w:val="28"/>
          <w:szCs w:val="28"/>
          <w:lang w:val="en-US"/>
        </w:rPr>
        <w:t xml:space="preserve">. </w:t>
      </w:r>
      <w:r w:rsidR="00DB63FB" w:rsidRPr="008B53B9">
        <w:rPr>
          <w:sz w:val="28"/>
          <w:szCs w:val="28"/>
          <w:lang w:val="en-US"/>
        </w:rPr>
        <w:t>The response of reworked aerosols to climate through estimation of inter-particle forces</w:t>
      </w:r>
      <w:r w:rsidR="00893C4B" w:rsidRPr="008B53B9">
        <w:rPr>
          <w:sz w:val="28"/>
          <w:szCs w:val="28"/>
          <w:lang w:val="en-US"/>
        </w:rPr>
        <w:t xml:space="preserve"> //</w:t>
      </w:r>
      <w:r w:rsidR="00DB63FB" w:rsidRPr="008B53B9">
        <w:rPr>
          <w:sz w:val="28"/>
          <w:szCs w:val="28"/>
          <w:lang w:val="en-US"/>
        </w:rPr>
        <w:t xml:space="preserve"> Int J Environ Sci Technol</w:t>
      </w:r>
      <w:r w:rsidR="00893C4B" w:rsidRPr="008B53B9">
        <w:rPr>
          <w:sz w:val="28"/>
          <w:szCs w:val="28"/>
          <w:lang w:val="en-US"/>
        </w:rPr>
        <w:t xml:space="preserve">. – 2016. – Vol. </w:t>
      </w:r>
      <w:r w:rsidR="00DB63FB" w:rsidRPr="008B53B9">
        <w:rPr>
          <w:sz w:val="28"/>
          <w:szCs w:val="28"/>
          <w:lang w:val="en-US"/>
        </w:rPr>
        <w:t>13</w:t>
      </w:r>
      <w:r w:rsidR="00893C4B" w:rsidRPr="008B53B9">
        <w:rPr>
          <w:sz w:val="28"/>
          <w:szCs w:val="28"/>
          <w:lang w:val="en-US"/>
        </w:rPr>
        <w:t xml:space="preserve">, Issue </w:t>
      </w:r>
      <w:r w:rsidR="00DB63FB" w:rsidRPr="008B53B9">
        <w:rPr>
          <w:sz w:val="28"/>
          <w:szCs w:val="28"/>
          <w:lang w:val="en-US"/>
        </w:rPr>
        <w:t>4</w:t>
      </w:r>
      <w:r w:rsidR="00893C4B" w:rsidRPr="008B53B9">
        <w:rPr>
          <w:sz w:val="28"/>
          <w:szCs w:val="28"/>
          <w:lang w:val="en-US"/>
        </w:rPr>
        <w:t xml:space="preserve">. – P. </w:t>
      </w:r>
      <w:r w:rsidR="00DB63FB" w:rsidRPr="008B53B9">
        <w:rPr>
          <w:sz w:val="28"/>
          <w:szCs w:val="28"/>
          <w:lang w:val="en-US"/>
        </w:rPr>
        <w:t>1159</w:t>
      </w:r>
      <w:r w:rsidR="00893C4B" w:rsidRPr="008B53B9">
        <w:rPr>
          <w:sz w:val="28"/>
          <w:szCs w:val="28"/>
          <w:lang w:val="en-US"/>
        </w:rPr>
        <w:t>-</w:t>
      </w:r>
      <w:r w:rsidR="00DB63FB" w:rsidRPr="008B53B9">
        <w:rPr>
          <w:sz w:val="28"/>
          <w:szCs w:val="28"/>
          <w:lang w:val="en-US"/>
        </w:rPr>
        <w:t>1168</w:t>
      </w:r>
      <w:r w:rsidR="00893C4B" w:rsidRPr="008B53B9">
        <w:rPr>
          <w:sz w:val="28"/>
          <w:szCs w:val="28"/>
          <w:lang w:val="en-US"/>
        </w:rPr>
        <w:t>.</w:t>
      </w:r>
    </w:p>
    <w:p w14:paraId="66EFF78A" w14:textId="59DCB9C4" w:rsidR="0023611F" w:rsidRPr="00080E9C" w:rsidRDefault="001A33D0" w:rsidP="008B53B9">
      <w:pPr>
        <w:tabs>
          <w:tab w:val="left" w:pos="1134"/>
          <w:tab w:val="left" w:pos="1276"/>
        </w:tabs>
        <w:ind w:firstLine="709"/>
        <w:jc w:val="both"/>
        <w:rPr>
          <w:sz w:val="28"/>
          <w:szCs w:val="28"/>
        </w:rPr>
      </w:pPr>
      <w:r w:rsidRPr="008B53B9">
        <w:rPr>
          <w:sz w:val="28"/>
          <w:szCs w:val="28"/>
          <w:lang w:val="kk-KZ"/>
        </w:rPr>
        <w:t>7</w:t>
      </w:r>
      <w:r w:rsidR="002657B5" w:rsidRPr="008B53B9">
        <w:rPr>
          <w:sz w:val="28"/>
          <w:szCs w:val="28"/>
          <w:lang w:val="kk-KZ"/>
        </w:rPr>
        <w:t>8</w:t>
      </w:r>
      <w:r w:rsidRPr="008B53B9">
        <w:rPr>
          <w:sz w:val="28"/>
          <w:szCs w:val="28"/>
          <w:lang w:val="kk-KZ"/>
        </w:rPr>
        <w:t xml:space="preserve"> </w:t>
      </w:r>
      <w:r w:rsidR="00095EEC" w:rsidRPr="008B53B9">
        <w:rPr>
          <w:rStyle w:val="rynqvb"/>
          <w:sz w:val="28"/>
          <w:szCs w:val="28"/>
          <w:lang w:val="en"/>
        </w:rPr>
        <w:t>ISO 10318:2005.</w:t>
      </w:r>
      <w:r w:rsidR="00095EEC" w:rsidRPr="008B53B9">
        <w:rPr>
          <w:rStyle w:val="hwtze"/>
          <w:sz w:val="28"/>
          <w:szCs w:val="28"/>
          <w:lang w:val="en"/>
        </w:rPr>
        <w:t xml:space="preserve"> International Standard</w:t>
      </w:r>
      <w:r w:rsidR="00095EEC" w:rsidRPr="008B53B9">
        <w:rPr>
          <w:rStyle w:val="hwtze"/>
          <w:sz w:val="28"/>
          <w:szCs w:val="28"/>
          <w:lang w:val="en-US"/>
        </w:rPr>
        <w:t xml:space="preserve">. </w:t>
      </w:r>
      <w:r w:rsidR="00095EEC" w:rsidRPr="008B53B9">
        <w:rPr>
          <w:rStyle w:val="rynqvb"/>
          <w:sz w:val="28"/>
          <w:szCs w:val="28"/>
          <w:lang w:val="en"/>
        </w:rPr>
        <w:t>Geosynthetics.</w:t>
      </w:r>
      <w:r w:rsidR="00095EEC" w:rsidRPr="008B53B9">
        <w:rPr>
          <w:rStyle w:val="hwtze"/>
          <w:sz w:val="28"/>
          <w:szCs w:val="28"/>
          <w:lang w:val="en"/>
        </w:rPr>
        <w:t xml:space="preserve"> </w:t>
      </w:r>
      <w:r w:rsidR="00095EEC" w:rsidRPr="008B53B9">
        <w:rPr>
          <w:rStyle w:val="rynqvb"/>
          <w:sz w:val="28"/>
          <w:szCs w:val="28"/>
          <w:lang w:val="en"/>
        </w:rPr>
        <w:t>Terms and definitions.</w:t>
      </w:r>
      <w:r w:rsidR="00095EEC" w:rsidRPr="008B53B9">
        <w:rPr>
          <w:rStyle w:val="hwtze"/>
          <w:sz w:val="28"/>
          <w:szCs w:val="28"/>
          <w:lang w:val="en"/>
        </w:rPr>
        <w:t xml:space="preserve"> </w:t>
      </w:r>
      <w:r w:rsidR="00095EEC" w:rsidRPr="008B53B9">
        <w:rPr>
          <w:rStyle w:val="rynqvb"/>
          <w:sz w:val="28"/>
          <w:szCs w:val="28"/>
          <w:lang w:val="en"/>
        </w:rPr>
        <w:t xml:space="preserve">– </w:t>
      </w:r>
      <w:proofErr w:type="spellStart"/>
      <w:r w:rsidR="00095EEC" w:rsidRPr="008B53B9">
        <w:rPr>
          <w:rStyle w:val="rynqvb"/>
          <w:sz w:val="28"/>
          <w:szCs w:val="28"/>
          <w:lang w:val="en"/>
        </w:rPr>
        <w:t>Introd</w:t>
      </w:r>
      <w:proofErr w:type="spellEnd"/>
      <w:r w:rsidR="00095EEC" w:rsidRPr="008B53B9">
        <w:rPr>
          <w:rStyle w:val="rynqvb"/>
          <w:sz w:val="28"/>
          <w:szCs w:val="28"/>
          <w:lang w:val="en"/>
        </w:rPr>
        <w:t>.</w:t>
      </w:r>
      <w:r w:rsidR="00095EEC" w:rsidRPr="008B53B9">
        <w:rPr>
          <w:rStyle w:val="hwtze"/>
          <w:sz w:val="28"/>
          <w:szCs w:val="28"/>
          <w:lang w:val="en"/>
        </w:rPr>
        <w:t xml:space="preserve"> </w:t>
      </w:r>
      <w:r w:rsidR="00095EEC" w:rsidRPr="00080E9C">
        <w:rPr>
          <w:rStyle w:val="rynqvb"/>
          <w:sz w:val="28"/>
          <w:szCs w:val="28"/>
        </w:rPr>
        <w:t>2005-07-01.</w:t>
      </w:r>
      <w:r w:rsidR="00095EEC" w:rsidRPr="008B53B9">
        <w:rPr>
          <w:rStyle w:val="rynqvb"/>
          <w:sz w:val="28"/>
          <w:szCs w:val="28"/>
        </w:rPr>
        <w:t xml:space="preserve"> – </w:t>
      </w:r>
      <w:proofErr w:type="spellStart"/>
      <w:r w:rsidR="00095EEC" w:rsidRPr="008B53B9">
        <w:rPr>
          <w:rStyle w:val="rynqvb"/>
          <w:sz w:val="28"/>
          <w:szCs w:val="28"/>
        </w:rPr>
        <w:t>Geneva</w:t>
      </w:r>
      <w:proofErr w:type="spellEnd"/>
      <w:r w:rsidR="00095EEC" w:rsidRPr="008B53B9">
        <w:rPr>
          <w:rStyle w:val="rynqvb"/>
          <w:sz w:val="28"/>
          <w:szCs w:val="28"/>
        </w:rPr>
        <w:t>, 2005. – 13 р.</w:t>
      </w:r>
    </w:p>
    <w:p w14:paraId="1EF84D50" w14:textId="6EA9A14F" w:rsidR="0023611F" w:rsidRPr="008B53B9" w:rsidRDefault="002657B5" w:rsidP="008B53B9">
      <w:pPr>
        <w:tabs>
          <w:tab w:val="left" w:pos="1134"/>
          <w:tab w:val="left" w:pos="1276"/>
        </w:tabs>
        <w:ind w:firstLine="709"/>
        <w:jc w:val="both"/>
        <w:rPr>
          <w:sz w:val="28"/>
          <w:szCs w:val="28"/>
        </w:rPr>
      </w:pPr>
      <w:r w:rsidRPr="008B53B9">
        <w:rPr>
          <w:sz w:val="28"/>
          <w:szCs w:val="28"/>
          <w:lang w:val="kk-KZ"/>
        </w:rPr>
        <w:lastRenderedPageBreak/>
        <w:t>79</w:t>
      </w:r>
      <w:r w:rsidR="001A33D0" w:rsidRPr="008B53B9">
        <w:rPr>
          <w:sz w:val="28"/>
          <w:szCs w:val="28"/>
          <w:lang w:val="kk-KZ"/>
        </w:rPr>
        <w:t xml:space="preserve"> </w:t>
      </w:r>
      <w:r w:rsidR="00095EEC" w:rsidRPr="008B53B9">
        <w:rPr>
          <w:sz w:val="28"/>
          <w:szCs w:val="28"/>
        </w:rPr>
        <w:t xml:space="preserve">Алтунин В.С. и др. </w:t>
      </w:r>
      <w:r w:rsidR="0023611F" w:rsidRPr="008B53B9">
        <w:rPr>
          <w:sz w:val="28"/>
          <w:szCs w:val="28"/>
        </w:rPr>
        <w:t xml:space="preserve">Защитные покрытия оросительных каналов. </w:t>
      </w:r>
      <w:r w:rsidR="00095EEC" w:rsidRPr="008B53B9">
        <w:rPr>
          <w:sz w:val="28"/>
          <w:szCs w:val="28"/>
        </w:rPr>
        <w:t>–</w:t>
      </w:r>
      <w:r w:rsidR="0023611F" w:rsidRPr="008B53B9">
        <w:rPr>
          <w:sz w:val="28"/>
          <w:szCs w:val="28"/>
        </w:rPr>
        <w:t xml:space="preserve"> М.: </w:t>
      </w:r>
      <w:proofErr w:type="spellStart"/>
      <w:r w:rsidR="0023611F" w:rsidRPr="008B53B9">
        <w:rPr>
          <w:sz w:val="28"/>
          <w:szCs w:val="28"/>
        </w:rPr>
        <w:t>Агропромиздат</w:t>
      </w:r>
      <w:proofErr w:type="spellEnd"/>
      <w:r w:rsidR="0023611F" w:rsidRPr="008B53B9">
        <w:rPr>
          <w:sz w:val="28"/>
          <w:szCs w:val="28"/>
        </w:rPr>
        <w:t xml:space="preserve">, 1988. </w:t>
      </w:r>
      <w:r w:rsidR="00095EEC" w:rsidRPr="008B53B9">
        <w:rPr>
          <w:sz w:val="28"/>
          <w:szCs w:val="28"/>
        </w:rPr>
        <w:t>–</w:t>
      </w:r>
      <w:r w:rsidR="0023611F" w:rsidRPr="008B53B9">
        <w:rPr>
          <w:sz w:val="28"/>
          <w:szCs w:val="28"/>
        </w:rPr>
        <w:t xml:space="preserve"> 158 с.</w:t>
      </w:r>
    </w:p>
    <w:p w14:paraId="36BACA48" w14:textId="7C9E3C72" w:rsidR="0023611F" w:rsidRPr="008B53B9" w:rsidRDefault="001A33D0" w:rsidP="008B53B9">
      <w:pPr>
        <w:tabs>
          <w:tab w:val="left" w:pos="1134"/>
          <w:tab w:val="left" w:pos="1276"/>
        </w:tabs>
        <w:ind w:firstLine="709"/>
        <w:jc w:val="both"/>
        <w:rPr>
          <w:sz w:val="28"/>
          <w:szCs w:val="28"/>
        </w:rPr>
      </w:pPr>
      <w:r w:rsidRPr="008B53B9">
        <w:rPr>
          <w:sz w:val="28"/>
          <w:szCs w:val="28"/>
          <w:lang w:val="kk-KZ"/>
        </w:rPr>
        <w:t>8</w:t>
      </w:r>
      <w:r w:rsidR="007700B2" w:rsidRPr="008B53B9">
        <w:rPr>
          <w:sz w:val="28"/>
          <w:szCs w:val="28"/>
          <w:lang w:val="kk-KZ"/>
        </w:rPr>
        <w:t>0</w:t>
      </w:r>
      <w:r w:rsidRPr="008B53B9">
        <w:rPr>
          <w:sz w:val="28"/>
          <w:szCs w:val="28"/>
          <w:lang w:val="kk-KZ"/>
        </w:rPr>
        <w:t xml:space="preserve"> </w:t>
      </w:r>
      <w:proofErr w:type="spellStart"/>
      <w:r w:rsidR="0023611F" w:rsidRPr="008B53B9">
        <w:rPr>
          <w:sz w:val="28"/>
          <w:szCs w:val="28"/>
        </w:rPr>
        <w:t>Скуеро</w:t>
      </w:r>
      <w:proofErr w:type="spellEnd"/>
      <w:r w:rsidR="00095EEC" w:rsidRPr="008B53B9">
        <w:rPr>
          <w:sz w:val="28"/>
          <w:szCs w:val="28"/>
        </w:rPr>
        <w:t xml:space="preserve"> А.</w:t>
      </w:r>
      <w:r w:rsidR="0023611F" w:rsidRPr="008B53B9">
        <w:rPr>
          <w:sz w:val="28"/>
          <w:szCs w:val="28"/>
        </w:rPr>
        <w:t>М.</w:t>
      </w:r>
      <w:r w:rsidR="00095EEC" w:rsidRPr="008B53B9">
        <w:rPr>
          <w:sz w:val="28"/>
          <w:szCs w:val="28"/>
        </w:rPr>
        <w:t>,</w:t>
      </w:r>
      <w:r w:rsidR="0023611F" w:rsidRPr="008B53B9">
        <w:rPr>
          <w:sz w:val="28"/>
          <w:szCs w:val="28"/>
        </w:rPr>
        <w:t xml:space="preserve"> </w:t>
      </w:r>
      <w:proofErr w:type="spellStart"/>
      <w:r w:rsidR="00095EEC" w:rsidRPr="008B53B9">
        <w:rPr>
          <w:sz w:val="28"/>
          <w:szCs w:val="28"/>
        </w:rPr>
        <w:t>Васкетти</w:t>
      </w:r>
      <w:proofErr w:type="spellEnd"/>
      <w:r w:rsidR="00095EEC" w:rsidRPr="008B53B9">
        <w:rPr>
          <w:sz w:val="28"/>
          <w:szCs w:val="28"/>
        </w:rPr>
        <w:t xml:space="preserve"> Г.Л. </w:t>
      </w:r>
      <w:proofErr w:type="spellStart"/>
      <w:r w:rsidR="0023611F" w:rsidRPr="008B53B9">
        <w:rPr>
          <w:sz w:val="28"/>
          <w:szCs w:val="28"/>
        </w:rPr>
        <w:t>Геомембраны</w:t>
      </w:r>
      <w:proofErr w:type="spellEnd"/>
      <w:r w:rsidR="0023611F" w:rsidRPr="008B53B9">
        <w:rPr>
          <w:sz w:val="28"/>
          <w:szCs w:val="28"/>
        </w:rPr>
        <w:t xml:space="preserve"> - хорошо зарекомендовавшие себя водонепроницаемые системы на гидротехнических сооружениях // Международный дайджест по гидроэнергетике и плотинам. </w:t>
      </w:r>
      <w:r w:rsidR="00095EEC" w:rsidRPr="008B53B9">
        <w:rPr>
          <w:sz w:val="28"/>
          <w:szCs w:val="28"/>
        </w:rPr>
        <w:t>–</w:t>
      </w:r>
      <w:r w:rsidR="0023611F" w:rsidRPr="008B53B9">
        <w:rPr>
          <w:sz w:val="28"/>
          <w:szCs w:val="28"/>
        </w:rPr>
        <w:t xml:space="preserve"> </w:t>
      </w:r>
      <w:r w:rsidR="00095EEC" w:rsidRPr="008B53B9">
        <w:rPr>
          <w:sz w:val="28"/>
          <w:szCs w:val="28"/>
        </w:rPr>
        <w:t xml:space="preserve">2007. – №5. – </w:t>
      </w:r>
      <w:r w:rsidR="0023611F" w:rsidRPr="008B53B9">
        <w:rPr>
          <w:sz w:val="28"/>
          <w:szCs w:val="28"/>
        </w:rPr>
        <w:t>С. 59-68.</w:t>
      </w:r>
    </w:p>
    <w:p w14:paraId="36EF0C4A" w14:textId="7656DF3C" w:rsidR="0023611F" w:rsidRPr="008B53B9" w:rsidRDefault="00A27930" w:rsidP="008B53B9">
      <w:pPr>
        <w:tabs>
          <w:tab w:val="left" w:pos="1134"/>
          <w:tab w:val="left" w:pos="1276"/>
        </w:tabs>
        <w:ind w:firstLine="709"/>
        <w:jc w:val="both"/>
        <w:rPr>
          <w:sz w:val="28"/>
          <w:szCs w:val="28"/>
          <w:lang w:val="en-US"/>
        </w:rPr>
      </w:pPr>
      <w:r w:rsidRPr="008B53B9">
        <w:rPr>
          <w:sz w:val="28"/>
          <w:szCs w:val="28"/>
          <w:lang w:val="en-US"/>
        </w:rPr>
        <w:t>8</w:t>
      </w:r>
      <w:r w:rsidR="007700B2" w:rsidRPr="008B53B9">
        <w:rPr>
          <w:sz w:val="28"/>
          <w:szCs w:val="28"/>
          <w:lang w:val="en-US"/>
        </w:rPr>
        <w:t>1</w:t>
      </w:r>
      <w:r w:rsidRPr="008B53B9">
        <w:rPr>
          <w:sz w:val="28"/>
          <w:szCs w:val="28"/>
          <w:lang w:val="en-US"/>
        </w:rPr>
        <w:t xml:space="preserve"> </w:t>
      </w:r>
      <w:proofErr w:type="spellStart"/>
      <w:r w:rsidRPr="008B53B9">
        <w:rPr>
          <w:sz w:val="28"/>
          <w:szCs w:val="28"/>
          <w:lang w:val="en-US"/>
        </w:rPr>
        <w:t>Ghadr</w:t>
      </w:r>
      <w:proofErr w:type="spellEnd"/>
      <w:r w:rsidRPr="008B53B9">
        <w:rPr>
          <w:sz w:val="28"/>
          <w:szCs w:val="28"/>
          <w:lang w:val="en-US"/>
        </w:rPr>
        <w:t xml:space="preserve"> S</w:t>
      </w:r>
      <w:r w:rsidR="00095EEC" w:rsidRPr="008B53B9">
        <w:rPr>
          <w:sz w:val="28"/>
          <w:szCs w:val="28"/>
          <w:lang w:val="en-US"/>
        </w:rPr>
        <w:t>.</w:t>
      </w:r>
      <w:r w:rsidRPr="008B53B9">
        <w:rPr>
          <w:sz w:val="28"/>
          <w:szCs w:val="28"/>
          <w:lang w:val="en-US"/>
        </w:rPr>
        <w:t>, Bahadori H</w:t>
      </w:r>
      <w:r w:rsidR="00095EEC" w:rsidRPr="008B53B9">
        <w:rPr>
          <w:sz w:val="28"/>
          <w:szCs w:val="28"/>
          <w:lang w:val="en-US"/>
        </w:rPr>
        <w:t>.</w:t>
      </w:r>
      <w:r w:rsidRPr="008B53B9">
        <w:rPr>
          <w:sz w:val="28"/>
          <w:szCs w:val="28"/>
          <w:lang w:val="en-US"/>
        </w:rPr>
        <w:t>, Assadi-</w:t>
      </w:r>
      <w:proofErr w:type="spellStart"/>
      <w:r w:rsidRPr="008B53B9">
        <w:rPr>
          <w:sz w:val="28"/>
          <w:szCs w:val="28"/>
          <w:lang w:val="en-US"/>
        </w:rPr>
        <w:t>Langroudi</w:t>
      </w:r>
      <w:proofErr w:type="spellEnd"/>
      <w:r w:rsidRPr="008B53B9">
        <w:rPr>
          <w:sz w:val="28"/>
          <w:szCs w:val="28"/>
          <w:lang w:val="en-US"/>
        </w:rPr>
        <w:t xml:space="preserve"> A</w:t>
      </w:r>
      <w:r w:rsidR="00095EEC" w:rsidRPr="008B53B9">
        <w:rPr>
          <w:sz w:val="28"/>
          <w:szCs w:val="28"/>
          <w:lang w:val="en-US"/>
        </w:rPr>
        <w:t>.</w:t>
      </w:r>
      <w:r w:rsidRPr="008B53B9">
        <w:rPr>
          <w:sz w:val="28"/>
          <w:szCs w:val="28"/>
          <w:lang w:val="en-US"/>
        </w:rPr>
        <w:t xml:space="preserve"> Anisotropy in sand–</w:t>
      </w:r>
      <w:proofErr w:type="spellStart"/>
      <w:r w:rsidRPr="008B53B9">
        <w:rPr>
          <w:sz w:val="28"/>
          <w:szCs w:val="28"/>
          <w:lang w:val="en-US"/>
        </w:rPr>
        <w:t>fibre</w:t>
      </w:r>
      <w:proofErr w:type="spellEnd"/>
      <w:r w:rsidRPr="008B53B9">
        <w:rPr>
          <w:sz w:val="28"/>
          <w:szCs w:val="28"/>
          <w:lang w:val="en-US"/>
        </w:rPr>
        <w:t xml:space="preserve"> composites and undrained stress–strain implications</w:t>
      </w:r>
      <w:r w:rsidR="00095EEC" w:rsidRPr="008B53B9">
        <w:rPr>
          <w:sz w:val="28"/>
          <w:szCs w:val="28"/>
          <w:lang w:val="en-US"/>
        </w:rPr>
        <w:t xml:space="preserve"> //</w:t>
      </w:r>
      <w:r w:rsidRPr="008B53B9">
        <w:rPr>
          <w:sz w:val="28"/>
          <w:szCs w:val="28"/>
          <w:lang w:val="en-US"/>
        </w:rPr>
        <w:t xml:space="preserve"> Int J </w:t>
      </w:r>
      <w:proofErr w:type="spellStart"/>
      <w:r w:rsidRPr="008B53B9">
        <w:rPr>
          <w:sz w:val="28"/>
          <w:szCs w:val="28"/>
          <w:lang w:val="en-US"/>
        </w:rPr>
        <w:t>Geosynth</w:t>
      </w:r>
      <w:proofErr w:type="spellEnd"/>
      <w:r w:rsidRPr="008B53B9">
        <w:rPr>
          <w:sz w:val="28"/>
          <w:szCs w:val="28"/>
          <w:lang w:val="en-US"/>
        </w:rPr>
        <w:t xml:space="preserve"> Ground Eng</w:t>
      </w:r>
      <w:r w:rsidR="00095EEC" w:rsidRPr="008B53B9">
        <w:rPr>
          <w:sz w:val="28"/>
          <w:szCs w:val="28"/>
          <w:lang w:val="en-US"/>
        </w:rPr>
        <w:t>. – 2019. – Vol.</w:t>
      </w:r>
      <w:r w:rsidRPr="008B53B9">
        <w:rPr>
          <w:sz w:val="28"/>
          <w:szCs w:val="28"/>
          <w:lang w:val="en-US"/>
        </w:rPr>
        <w:t xml:space="preserve"> 5</w:t>
      </w:r>
      <w:r w:rsidR="00095EEC" w:rsidRPr="008B53B9">
        <w:rPr>
          <w:sz w:val="28"/>
          <w:szCs w:val="28"/>
          <w:lang w:val="en-US"/>
        </w:rPr>
        <w:t xml:space="preserve">, Issue </w:t>
      </w:r>
      <w:r w:rsidRPr="008B53B9">
        <w:rPr>
          <w:sz w:val="28"/>
          <w:szCs w:val="28"/>
          <w:lang w:val="en-US"/>
        </w:rPr>
        <w:t>3</w:t>
      </w:r>
      <w:r w:rsidR="00095EEC" w:rsidRPr="008B53B9">
        <w:rPr>
          <w:sz w:val="28"/>
          <w:szCs w:val="28"/>
          <w:lang w:val="en-US"/>
        </w:rPr>
        <w:t xml:space="preserve">. – P. </w:t>
      </w:r>
      <w:r w:rsidRPr="008B53B9">
        <w:rPr>
          <w:sz w:val="28"/>
          <w:szCs w:val="28"/>
          <w:lang w:val="en-US"/>
        </w:rPr>
        <w:t>1</w:t>
      </w:r>
      <w:r w:rsidR="00095EEC" w:rsidRPr="008B53B9">
        <w:rPr>
          <w:sz w:val="28"/>
          <w:szCs w:val="28"/>
          <w:lang w:val="en-US"/>
        </w:rPr>
        <w:t>-</w:t>
      </w:r>
      <w:r w:rsidRPr="008B53B9">
        <w:rPr>
          <w:sz w:val="28"/>
          <w:szCs w:val="28"/>
          <w:lang w:val="en-US"/>
        </w:rPr>
        <w:t>13</w:t>
      </w:r>
      <w:r w:rsidR="00095EEC" w:rsidRPr="008B53B9">
        <w:rPr>
          <w:sz w:val="28"/>
          <w:szCs w:val="28"/>
          <w:lang w:val="en-US"/>
        </w:rPr>
        <w:t>.</w:t>
      </w:r>
    </w:p>
    <w:p w14:paraId="357CE995" w14:textId="6C9288D0" w:rsidR="00A27930" w:rsidRPr="008B53B9" w:rsidRDefault="00A27930" w:rsidP="008B53B9">
      <w:pPr>
        <w:tabs>
          <w:tab w:val="left" w:pos="1134"/>
          <w:tab w:val="left" w:pos="1276"/>
        </w:tabs>
        <w:ind w:firstLine="709"/>
        <w:jc w:val="both"/>
        <w:rPr>
          <w:sz w:val="28"/>
          <w:szCs w:val="28"/>
          <w:lang w:val="en-US"/>
        </w:rPr>
      </w:pPr>
      <w:bookmarkStart w:id="202" w:name="lit65"/>
      <w:bookmarkStart w:id="203" w:name="lit66"/>
      <w:bookmarkEnd w:id="202"/>
      <w:bookmarkEnd w:id="203"/>
      <w:r w:rsidRPr="008B53B9">
        <w:rPr>
          <w:sz w:val="28"/>
          <w:szCs w:val="28"/>
          <w:lang w:val="kk-KZ"/>
        </w:rPr>
        <w:t>8</w:t>
      </w:r>
      <w:r w:rsidR="00E00A27" w:rsidRPr="008B53B9">
        <w:rPr>
          <w:sz w:val="28"/>
          <w:szCs w:val="28"/>
          <w:lang w:val="kk-KZ"/>
        </w:rPr>
        <w:t>2</w:t>
      </w:r>
      <w:r w:rsidRPr="008B53B9">
        <w:rPr>
          <w:sz w:val="28"/>
          <w:szCs w:val="28"/>
          <w:lang w:val="en-US"/>
        </w:rPr>
        <w:t xml:space="preserve"> Lukpanov R.E., </w:t>
      </w:r>
      <w:proofErr w:type="spellStart"/>
      <w:r w:rsidRPr="008B53B9">
        <w:rPr>
          <w:sz w:val="28"/>
          <w:szCs w:val="28"/>
          <w:lang w:val="en-US"/>
        </w:rPr>
        <w:t>Dyussembinov</w:t>
      </w:r>
      <w:proofErr w:type="spellEnd"/>
      <w:r w:rsidRPr="008B53B9">
        <w:rPr>
          <w:sz w:val="28"/>
          <w:szCs w:val="28"/>
          <w:lang w:val="en-US"/>
        </w:rPr>
        <w:t xml:space="preserve"> D.S., </w:t>
      </w:r>
      <w:proofErr w:type="spellStart"/>
      <w:r w:rsidRPr="008B53B9">
        <w:rPr>
          <w:sz w:val="28"/>
          <w:szCs w:val="28"/>
          <w:lang w:val="en-US"/>
        </w:rPr>
        <w:t>Yenkebayeva</w:t>
      </w:r>
      <w:proofErr w:type="spellEnd"/>
      <w:r w:rsidRPr="008B53B9">
        <w:rPr>
          <w:sz w:val="28"/>
          <w:szCs w:val="28"/>
          <w:lang w:val="en-US"/>
        </w:rPr>
        <w:t xml:space="preserve"> A.S.</w:t>
      </w:r>
      <w:r w:rsidR="00D36376" w:rsidRPr="008B53B9">
        <w:rPr>
          <w:sz w:val="28"/>
          <w:szCs w:val="28"/>
          <w:lang w:val="en-US"/>
        </w:rPr>
        <w:t xml:space="preserve"> et al.</w:t>
      </w:r>
      <w:r w:rsidRPr="008B53B9">
        <w:rPr>
          <w:sz w:val="28"/>
          <w:szCs w:val="28"/>
          <w:lang w:val="en-US"/>
        </w:rPr>
        <w:t xml:space="preserve"> Additive for improving the quality of foam concrete made on the basis of micro silica and quicklime // </w:t>
      </w:r>
      <w:r w:rsidR="00D36376" w:rsidRPr="008B53B9">
        <w:rPr>
          <w:sz w:val="28"/>
          <w:szCs w:val="28"/>
          <w:lang w:val="en-US"/>
        </w:rPr>
        <w:t xml:space="preserve">Complex Use of Mineral </w:t>
      </w:r>
      <w:proofErr w:type="spellStart"/>
      <w:r w:rsidR="00D36376" w:rsidRPr="008B53B9">
        <w:rPr>
          <w:sz w:val="28"/>
          <w:szCs w:val="28"/>
          <w:lang w:val="en-US"/>
        </w:rPr>
        <w:t>Resour</w:t>
      </w:r>
      <w:proofErr w:type="spellEnd"/>
      <w:r w:rsidR="00D36376" w:rsidRPr="008B53B9">
        <w:rPr>
          <w:sz w:val="28"/>
          <w:szCs w:val="28"/>
          <w:lang w:val="en-US"/>
        </w:rPr>
        <w:t>. – 2022. – Vol. 323, Issue 4. – P. 30-37.</w:t>
      </w:r>
    </w:p>
    <w:p w14:paraId="1FBEE29E" w14:textId="5A57808A" w:rsidR="0023611F" w:rsidRPr="008B53B9" w:rsidRDefault="00A27930" w:rsidP="008B53B9">
      <w:pPr>
        <w:tabs>
          <w:tab w:val="left" w:pos="1134"/>
          <w:tab w:val="left" w:pos="1276"/>
        </w:tabs>
        <w:ind w:firstLine="709"/>
        <w:jc w:val="both"/>
        <w:rPr>
          <w:sz w:val="28"/>
          <w:szCs w:val="28"/>
        </w:rPr>
      </w:pPr>
      <w:r w:rsidRPr="008B53B9">
        <w:rPr>
          <w:sz w:val="28"/>
          <w:szCs w:val="28"/>
          <w:lang w:val="kk-KZ"/>
        </w:rPr>
        <w:t>8</w:t>
      </w:r>
      <w:r w:rsidR="00E00A27" w:rsidRPr="008B53B9">
        <w:rPr>
          <w:sz w:val="28"/>
          <w:szCs w:val="28"/>
          <w:lang w:val="kk-KZ"/>
        </w:rPr>
        <w:t>3</w:t>
      </w:r>
      <w:r w:rsidRPr="008B53B9">
        <w:rPr>
          <w:sz w:val="28"/>
          <w:szCs w:val="28"/>
        </w:rPr>
        <w:t xml:space="preserve"> </w:t>
      </w:r>
      <w:proofErr w:type="spellStart"/>
      <w:r w:rsidRPr="008B53B9">
        <w:rPr>
          <w:sz w:val="28"/>
          <w:szCs w:val="28"/>
        </w:rPr>
        <w:t>Енкебаева</w:t>
      </w:r>
      <w:proofErr w:type="spellEnd"/>
      <w:r w:rsidRPr="008B53B9">
        <w:rPr>
          <w:sz w:val="28"/>
          <w:szCs w:val="28"/>
        </w:rPr>
        <w:t xml:space="preserve"> А.С., </w:t>
      </w:r>
      <w:proofErr w:type="spellStart"/>
      <w:r w:rsidRPr="008B53B9">
        <w:rPr>
          <w:sz w:val="28"/>
          <w:szCs w:val="28"/>
        </w:rPr>
        <w:t>Лукпанов</w:t>
      </w:r>
      <w:proofErr w:type="spellEnd"/>
      <w:r w:rsidRPr="008B53B9">
        <w:rPr>
          <w:sz w:val="28"/>
          <w:szCs w:val="28"/>
        </w:rPr>
        <w:t xml:space="preserve"> Р.Е., Енкебаев С.Б.</w:t>
      </w:r>
      <w:r w:rsidR="00D36376" w:rsidRPr="008B53B9">
        <w:rPr>
          <w:sz w:val="28"/>
          <w:szCs w:val="28"/>
        </w:rPr>
        <w:t xml:space="preserve"> и др.</w:t>
      </w:r>
      <w:r w:rsidRPr="008B53B9">
        <w:rPr>
          <w:sz w:val="28"/>
          <w:szCs w:val="28"/>
        </w:rPr>
        <w:t xml:space="preserve"> Модельные испытания насыпи </w:t>
      </w:r>
      <w:proofErr w:type="spellStart"/>
      <w:r w:rsidRPr="008B53B9">
        <w:rPr>
          <w:sz w:val="28"/>
          <w:szCs w:val="28"/>
        </w:rPr>
        <w:t>золошлаконакопителя</w:t>
      </w:r>
      <w:proofErr w:type="spellEnd"/>
      <w:r w:rsidRPr="008B53B9">
        <w:rPr>
          <w:sz w:val="28"/>
          <w:szCs w:val="28"/>
        </w:rPr>
        <w:t xml:space="preserve"> для оценки влияния </w:t>
      </w:r>
      <w:proofErr w:type="spellStart"/>
      <w:r w:rsidRPr="008B53B9">
        <w:rPr>
          <w:sz w:val="28"/>
          <w:szCs w:val="28"/>
        </w:rPr>
        <w:t>геосинтетических</w:t>
      </w:r>
      <w:proofErr w:type="spellEnd"/>
      <w:r w:rsidRPr="008B53B9">
        <w:rPr>
          <w:sz w:val="28"/>
          <w:szCs w:val="28"/>
        </w:rPr>
        <w:t xml:space="preserve"> материалов армирования на общую устойчивость // Тр</w:t>
      </w:r>
      <w:r w:rsidR="00D36376" w:rsidRPr="008B53B9">
        <w:rPr>
          <w:sz w:val="28"/>
          <w:szCs w:val="28"/>
        </w:rPr>
        <w:t>.</w:t>
      </w:r>
      <w:r w:rsidRPr="008B53B9">
        <w:rPr>
          <w:sz w:val="28"/>
          <w:szCs w:val="28"/>
        </w:rPr>
        <w:t xml:space="preserve"> </w:t>
      </w:r>
      <w:proofErr w:type="spellStart"/>
      <w:r w:rsidRPr="008B53B9">
        <w:rPr>
          <w:sz w:val="28"/>
          <w:szCs w:val="28"/>
        </w:rPr>
        <w:t>ҚарТУ</w:t>
      </w:r>
      <w:proofErr w:type="spellEnd"/>
      <w:r w:rsidRPr="008B53B9">
        <w:rPr>
          <w:sz w:val="28"/>
          <w:szCs w:val="28"/>
        </w:rPr>
        <w:t>. – 2022. – №2(87). – С. 162</w:t>
      </w:r>
      <w:r w:rsidR="00D36376" w:rsidRPr="008B53B9">
        <w:rPr>
          <w:sz w:val="28"/>
          <w:szCs w:val="28"/>
        </w:rPr>
        <w:t>-</w:t>
      </w:r>
      <w:r w:rsidRPr="008B53B9">
        <w:rPr>
          <w:sz w:val="28"/>
          <w:szCs w:val="28"/>
        </w:rPr>
        <w:t>168.</w:t>
      </w:r>
    </w:p>
    <w:p w14:paraId="0E8020A2" w14:textId="3B0C4739" w:rsidR="00A27930" w:rsidRPr="008B53B9" w:rsidRDefault="00A27930" w:rsidP="008B53B9">
      <w:pPr>
        <w:tabs>
          <w:tab w:val="left" w:pos="1134"/>
          <w:tab w:val="left" w:pos="1276"/>
        </w:tabs>
        <w:ind w:firstLine="709"/>
        <w:jc w:val="both"/>
        <w:rPr>
          <w:sz w:val="28"/>
          <w:szCs w:val="28"/>
        </w:rPr>
      </w:pPr>
      <w:bookmarkStart w:id="204" w:name="lit69"/>
      <w:bookmarkEnd w:id="204"/>
      <w:r w:rsidRPr="008B53B9">
        <w:rPr>
          <w:sz w:val="28"/>
          <w:szCs w:val="28"/>
          <w:lang w:val="kk-KZ"/>
        </w:rPr>
        <w:t>8</w:t>
      </w:r>
      <w:r w:rsidR="00E00A27" w:rsidRPr="008B53B9">
        <w:rPr>
          <w:sz w:val="28"/>
          <w:szCs w:val="28"/>
          <w:lang w:val="kk-KZ"/>
        </w:rPr>
        <w:t>4</w:t>
      </w:r>
      <w:r w:rsidR="00D36376" w:rsidRPr="008B53B9">
        <w:rPr>
          <w:sz w:val="28"/>
          <w:szCs w:val="28"/>
        </w:rPr>
        <w:t xml:space="preserve"> </w:t>
      </w:r>
      <w:proofErr w:type="spellStart"/>
      <w:r w:rsidRPr="008B53B9">
        <w:rPr>
          <w:sz w:val="28"/>
          <w:szCs w:val="28"/>
        </w:rPr>
        <w:t>Енкебаева</w:t>
      </w:r>
      <w:proofErr w:type="spellEnd"/>
      <w:r w:rsidRPr="008B53B9">
        <w:rPr>
          <w:sz w:val="28"/>
          <w:szCs w:val="28"/>
        </w:rPr>
        <w:t xml:space="preserve"> А.С., </w:t>
      </w:r>
      <w:proofErr w:type="spellStart"/>
      <w:r w:rsidRPr="008B53B9">
        <w:rPr>
          <w:sz w:val="28"/>
          <w:szCs w:val="28"/>
        </w:rPr>
        <w:t>Лукпанов</w:t>
      </w:r>
      <w:proofErr w:type="spellEnd"/>
      <w:r w:rsidRPr="008B53B9">
        <w:rPr>
          <w:sz w:val="28"/>
          <w:szCs w:val="28"/>
        </w:rPr>
        <w:t xml:space="preserve"> Р.Е., Енкебаев С.Б.</w:t>
      </w:r>
      <w:r w:rsidR="00D36376" w:rsidRPr="008B53B9">
        <w:rPr>
          <w:sz w:val="28"/>
          <w:szCs w:val="28"/>
        </w:rPr>
        <w:t xml:space="preserve"> и др.</w:t>
      </w:r>
      <w:r w:rsidRPr="008B53B9">
        <w:rPr>
          <w:sz w:val="28"/>
          <w:szCs w:val="28"/>
        </w:rPr>
        <w:t xml:space="preserve"> Численное моделирование устойчивости армированной насыпи </w:t>
      </w:r>
      <w:proofErr w:type="spellStart"/>
      <w:r w:rsidRPr="008B53B9">
        <w:rPr>
          <w:sz w:val="28"/>
          <w:szCs w:val="28"/>
        </w:rPr>
        <w:t>золошлаконакопителя</w:t>
      </w:r>
      <w:proofErr w:type="spellEnd"/>
      <w:r w:rsidRPr="008B53B9">
        <w:rPr>
          <w:sz w:val="28"/>
          <w:szCs w:val="28"/>
        </w:rPr>
        <w:t xml:space="preserve"> с применением метода конечных элементов // Тр</w:t>
      </w:r>
      <w:r w:rsidR="00D36376" w:rsidRPr="008B53B9">
        <w:rPr>
          <w:sz w:val="28"/>
          <w:szCs w:val="28"/>
        </w:rPr>
        <w:t xml:space="preserve">. </w:t>
      </w:r>
      <w:proofErr w:type="spellStart"/>
      <w:r w:rsidRPr="008B53B9">
        <w:rPr>
          <w:sz w:val="28"/>
          <w:szCs w:val="28"/>
        </w:rPr>
        <w:t>ҚарТУ</w:t>
      </w:r>
      <w:proofErr w:type="spellEnd"/>
      <w:r w:rsidR="00D36376" w:rsidRPr="008B53B9">
        <w:rPr>
          <w:sz w:val="28"/>
          <w:szCs w:val="28"/>
        </w:rPr>
        <w:t>. – 2022. – №</w:t>
      </w:r>
      <w:r w:rsidRPr="008B53B9">
        <w:rPr>
          <w:sz w:val="28"/>
          <w:szCs w:val="28"/>
        </w:rPr>
        <w:t>3(88). – С.</w:t>
      </w:r>
      <w:r w:rsidR="008B53B9">
        <w:rPr>
          <w:sz w:val="28"/>
          <w:szCs w:val="28"/>
          <w:lang w:val="en-US"/>
        </w:rPr>
        <w:t> </w:t>
      </w:r>
      <w:r w:rsidRPr="008B53B9">
        <w:rPr>
          <w:sz w:val="28"/>
          <w:szCs w:val="28"/>
        </w:rPr>
        <w:t>392</w:t>
      </w:r>
      <w:r w:rsidR="00D36376" w:rsidRPr="008B53B9">
        <w:rPr>
          <w:sz w:val="28"/>
          <w:szCs w:val="28"/>
        </w:rPr>
        <w:t>-</w:t>
      </w:r>
      <w:r w:rsidRPr="008B53B9">
        <w:rPr>
          <w:sz w:val="28"/>
          <w:szCs w:val="28"/>
        </w:rPr>
        <w:t>398.</w:t>
      </w:r>
    </w:p>
    <w:p w14:paraId="64709C33" w14:textId="22AE3842" w:rsidR="00A27930" w:rsidRPr="008B53B9" w:rsidRDefault="00A27930" w:rsidP="008B53B9">
      <w:pPr>
        <w:tabs>
          <w:tab w:val="left" w:pos="1134"/>
          <w:tab w:val="left" w:pos="1276"/>
        </w:tabs>
        <w:ind w:firstLine="709"/>
        <w:jc w:val="both"/>
        <w:rPr>
          <w:sz w:val="28"/>
          <w:szCs w:val="28"/>
          <w:lang w:val="en-US"/>
        </w:rPr>
      </w:pPr>
      <w:r w:rsidRPr="008B53B9">
        <w:rPr>
          <w:sz w:val="28"/>
          <w:szCs w:val="28"/>
          <w:lang w:val="kk-KZ"/>
        </w:rPr>
        <w:t>8</w:t>
      </w:r>
      <w:r w:rsidR="00E00A27" w:rsidRPr="008B53B9">
        <w:rPr>
          <w:sz w:val="28"/>
          <w:szCs w:val="28"/>
          <w:lang w:val="kk-KZ"/>
        </w:rPr>
        <w:t>5</w:t>
      </w:r>
      <w:r w:rsidRPr="008B53B9">
        <w:rPr>
          <w:sz w:val="28"/>
          <w:szCs w:val="28"/>
        </w:rPr>
        <w:t xml:space="preserve"> </w:t>
      </w:r>
      <w:r w:rsidRPr="008B53B9">
        <w:rPr>
          <w:sz w:val="28"/>
          <w:szCs w:val="28"/>
          <w:lang w:val="en-US"/>
        </w:rPr>
        <w:t>Lukpanov</w:t>
      </w:r>
      <w:r w:rsidRPr="008B53B9">
        <w:rPr>
          <w:sz w:val="28"/>
          <w:szCs w:val="28"/>
        </w:rPr>
        <w:t xml:space="preserve"> </w:t>
      </w:r>
      <w:r w:rsidRPr="008B53B9">
        <w:rPr>
          <w:sz w:val="28"/>
          <w:szCs w:val="28"/>
          <w:lang w:val="en-US"/>
        </w:rPr>
        <w:t>R</w:t>
      </w:r>
      <w:r w:rsidRPr="008B53B9">
        <w:rPr>
          <w:sz w:val="28"/>
          <w:szCs w:val="28"/>
        </w:rPr>
        <w:t>.</w:t>
      </w:r>
      <w:r w:rsidRPr="008B53B9">
        <w:rPr>
          <w:sz w:val="28"/>
          <w:szCs w:val="28"/>
          <w:lang w:val="en-US"/>
        </w:rPr>
        <w:t>E</w:t>
      </w:r>
      <w:r w:rsidRPr="008B53B9">
        <w:rPr>
          <w:sz w:val="28"/>
          <w:szCs w:val="28"/>
        </w:rPr>
        <w:t xml:space="preserve">., </w:t>
      </w:r>
      <w:proofErr w:type="spellStart"/>
      <w:r w:rsidRPr="008B53B9">
        <w:rPr>
          <w:sz w:val="28"/>
          <w:szCs w:val="28"/>
          <w:lang w:val="en-US"/>
        </w:rPr>
        <w:t>Yenkebayeva</w:t>
      </w:r>
      <w:proofErr w:type="spellEnd"/>
      <w:r w:rsidRPr="008B53B9">
        <w:rPr>
          <w:sz w:val="28"/>
          <w:szCs w:val="28"/>
        </w:rPr>
        <w:t xml:space="preserve"> </w:t>
      </w:r>
      <w:r w:rsidRPr="008B53B9">
        <w:rPr>
          <w:sz w:val="28"/>
          <w:szCs w:val="28"/>
          <w:lang w:val="en-US"/>
        </w:rPr>
        <w:t>A</w:t>
      </w:r>
      <w:r w:rsidRPr="008B53B9">
        <w:rPr>
          <w:sz w:val="28"/>
          <w:szCs w:val="28"/>
        </w:rPr>
        <w:t>.</w:t>
      </w:r>
      <w:r w:rsidRPr="008B53B9">
        <w:rPr>
          <w:sz w:val="28"/>
          <w:szCs w:val="28"/>
          <w:lang w:val="en-US"/>
        </w:rPr>
        <w:t>S</w:t>
      </w:r>
      <w:r w:rsidRPr="008B53B9">
        <w:rPr>
          <w:sz w:val="28"/>
          <w:szCs w:val="28"/>
        </w:rPr>
        <w:t xml:space="preserve">., </w:t>
      </w:r>
      <w:r w:rsidRPr="008B53B9">
        <w:rPr>
          <w:sz w:val="28"/>
          <w:szCs w:val="28"/>
          <w:lang w:val="en-US"/>
        </w:rPr>
        <w:t>Tsygulyov</w:t>
      </w:r>
      <w:r w:rsidRPr="008B53B9">
        <w:rPr>
          <w:sz w:val="28"/>
          <w:szCs w:val="28"/>
        </w:rPr>
        <w:t xml:space="preserve"> </w:t>
      </w:r>
      <w:r w:rsidRPr="008B53B9">
        <w:rPr>
          <w:sz w:val="28"/>
          <w:szCs w:val="28"/>
          <w:lang w:val="en-US"/>
        </w:rPr>
        <w:t>D</w:t>
      </w:r>
      <w:r w:rsidRPr="008B53B9">
        <w:rPr>
          <w:sz w:val="28"/>
          <w:szCs w:val="28"/>
        </w:rPr>
        <w:t>.</w:t>
      </w:r>
      <w:r w:rsidRPr="008B53B9">
        <w:rPr>
          <w:sz w:val="28"/>
          <w:szCs w:val="28"/>
          <w:lang w:val="en-US"/>
        </w:rPr>
        <w:t>V</w:t>
      </w:r>
      <w:r w:rsidRPr="008B53B9">
        <w:rPr>
          <w:sz w:val="28"/>
          <w:szCs w:val="28"/>
        </w:rPr>
        <w:t>.</w:t>
      </w:r>
      <w:r w:rsidR="00D36376" w:rsidRPr="008B53B9">
        <w:rPr>
          <w:sz w:val="28"/>
          <w:szCs w:val="28"/>
        </w:rPr>
        <w:t xml:space="preserve"> </w:t>
      </w:r>
      <w:r w:rsidR="00D36376" w:rsidRPr="008B53B9">
        <w:rPr>
          <w:sz w:val="28"/>
          <w:szCs w:val="28"/>
          <w:lang w:val="en-US"/>
        </w:rPr>
        <w:t>et</w:t>
      </w:r>
      <w:r w:rsidR="00D36376" w:rsidRPr="008B53B9">
        <w:rPr>
          <w:sz w:val="28"/>
          <w:szCs w:val="28"/>
        </w:rPr>
        <w:t xml:space="preserve"> </w:t>
      </w:r>
      <w:r w:rsidR="00D36376" w:rsidRPr="008B53B9">
        <w:rPr>
          <w:sz w:val="28"/>
          <w:szCs w:val="28"/>
          <w:lang w:val="en-US"/>
        </w:rPr>
        <w:t>al</w:t>
      </w:r>
      <w:r w:rsidR="00D36376" w:rsidRPr="008B53B9">
        <w:rPr>
          <w:sz w:val="28"/>
          <w:szCs w:val="28"/>
        </w:rPr>
        <w:t>.</w:t>
      </w:r>
      <w:r w:rsidRPr="008B53B9">
        <w:rPr>
          <w:sz w:val="28"/>
          <w:szCs w:val="28"/>
        </w:rPr>
        <w:t xml:space="preserve"> </w:t>
      </w:r>
      <w:r w:rsidRPr="008B53B9">
        <w:rPr>
          <w:sz w:val="28"/>
          <w:szCs w:val="28"/>
          <w:lang w:val="en-US"/>
        </w:rPr>
        <w:t xml:space="preserve">Assessment of ash-storage collector stability using geosynthetic reinforcement elements by tray testing and numerical modeling // </w:t>
      </w:r>
      <w:r w:rsidR="00253F62" w:rsidRPr="008B53B9">
        <w:rPr>
          <w:sz w:val="28"/>
          <w:szCs w:val="28"/>
          <w:lang w:val="en-US"/>
        </w:rPr>
        <w:t>NEWS of National Academy of Sciences of the Republic of Kazakhstan</w:t>
      </w:r>
      <w:r w:rsidR="00D36376" w:rsidRPr="008B53B9">
        <w:rPr>
          <w:sz w:val="28"/>
          <w:szCs w:val="28"/>
          <w:lang w:val="en-US"/>
        </w:rPr>
        <w:t>. – 2022. – Vol.</w:t>
      </w:r>
      <w:r w:rsidR="00253F62" w:rsidRPr="008B53B9">
        <w:rPr>
          <w:sz w:val="28"/>
          <w:szCs w:val="28"/>
          <w:lang w:val="en-US"/>
        </w:rPr>
        <w:t xml:space="preserve"> 3</w:t>
      </w:r>
      <w:r w:rsidR="00D36376" w:rsidRPr="008B53B9">
        <w:rPr>
          <w:sz w:val="28"/>
          <w:szCs w:val="28"/>
          <w:lang w:val="en-US"/>
        </w:rPr>
        <w:t xml:space="preserve">, Issue </w:t>
      </w:r>
      <w:r w:rsidR="00253F62" w:rsidRPr="008B53B9">
        <w:rPr>
          <w:sz w:val="28"/>
          <w:szCs w:val="28"/>
          <w:lang w:val="en-US"/>
        </w:rPr>
        <w:t>453</w:t>
      </w:r>
      <w:r w:rsidR="00D36376" w:rsidRPr="008B53B9">
        <w:rPr>
          <w:sz w:val="28"/>
          <w:szCs w:val="28"/>
          <w:lang w:val="en-US"/>
        </w:rPr>
        <w:t xml:space="preserve">. – P. </w:t>
      </w:r>
      <w:r w:rsidR="00253F62" w:rsidRPr="008B53B9">
        <w:rPr>
          <w:sz w:val="28"/>
          <w:szCs w:val="28"/>
          <w:lang w:val="en-US"/>
        </w:rPr>
        <w:t>212-225</w:t>
      </w:r>
      <w:r w:rsidR="00D36376" w:rsidRPr="008B53B9">
        <w:rPr>
          <w:sz w:val="28"/>
          <w:szCs w:val="28"/>
          <w:lang w:val="en-US"/>
        </w:rPr>
        <w:t>.</w:t>
      </w:r>
    </w:p>
    <w:p w14:paraId="45EDD006" w14:textId="7D57D6AE" w:rsidR="00DB63FB" w:rsidRPr="008B53B9" w:rsidRDefault="001A33D0" w:rsidP="008B53B9">
      <w:pPr>
        <w:tabs>
          <w:tab w:val="left" w:pos="1134"/>
          <w:tab w:val="left" w:pos="1276"/>
        </w:tabs>
        <w:ind w:firstLine="709"/>
        <w:jc w:val="both"/>
        <w:rPr>
          <w:sz w:val="28"/>
          <w:szCs w:val="28"/>
          <w:lang w:val="en-US"/>
        </w:rPr>
      </w:pPr>
      <w:bookmarkStart w:id="205" w:name="lit70"/>
      <w:bookmarkStart w:id="206" w:name="lit71"/>
      <w:bookmarkStart w:id="207" w:name="lit73"/>
      <w:bookmarkStart w:id="208" w:name="lit77"/>
      <w:bookmarkEnd w:id="205"/>
      <w:bookmarkEnd w:id="206"/>
      <w:bookmarkEnd w:id="207"/>
      <w:bookmarkEnd w:id="208"/>
      <w:r w:rsidRPr="008B53B9">
        <w:rPr>
          <w:sz w:val="28"/>
          <w:szCs w:val="28"/>
          <w:lang w:val="kk-KZ"/>
        </w:rPr>
        <w:t>8</w:t>
      </w:r>
      <w:r w:rsidR="004403FD" w:rsidRPr="008B53B9">
        <w:rPr>
          <w:sz w:val="28"/>
          <w:szCs w:val="28"/>
          <w:lang w:val="kk-KZ"/>
        </w:rPr>
        <w:t>6</w:t>
      </w:r>
      <w:r w:rsidR="00A96586" w:rsidRPr="008B53B9">
        <w:rPr>
          <w:sz w:val="28"/>
          <w:szCs w:val="28"/>
          <w:lang w:val="en-US"/>
        </w:rPr>
        <w:t xml:space="preserve"> </w:t>
      </w:r>
      <w:bookmarkStart w:id="209" w:name="lit80"/>
      <w:proofErr w:type="spellStart"/>
      <w:r w:rsidR="00DB63FB" w:rsidRPr="008B53B9">
        <w:rPr>
          <w:sz w:val="28"/>
          <w:szCs w:val="28"/>
          <w:lang w:val="en-US"/>
        </w:rPr>
        <w:t>Mirzababaei</w:t>
      </w:r>
      <w:proofErr w:type="spellEnd"/>
      <w:r w:rsidR="00DB63FB" w:rsidRPr="008B53B9">
        <w:rPr>
          <w:sz w:val="28"/>
          <w:szCs w:val="28"/>
          <w:lang w:val="en-US"/>
        </w:rPr>
        <w:t xml:space="preserve"> M</w:t>
      </w:r>
      <w:r w:rsidR="00253F62" w:rsidRPr="008B53B9">
        <w:rPr>
          <w:sz w:val="28"/>
          <w:szCs w:val="28"/>
          <w:lang w:val="en-US"/>
        </w:rPr>
        <w:t>.</w:t>
      </w:r>
      <w:r w:rsidR="00DB63FB" w:rsidRPr="008B53B9">
        <w:rPr>
          <w:sz w:val="28"/>
          <w:szCs w:val="28"/>
          <w:lang w:val="en-US"/>
        </w:rPr>
        <w:t xml:space="preserve">, </w:t>
      </w:r>
      <w:proofErr w:type="spellStart"/>
      <w:r w:rsidR="00DB63FB" w:rsidRPr="008B53B9">
        <w:rPr>
          <w:sz w:val="28"/>
          <w:szCs w:val="28"/>
          <w:lang w:val="en-US"/>
        </w:rPr>
        <w:t>Anggraini</w:t>
      </w:r>
      <w:proofErr w:type="spellEnd"/>
      <w:r w:rsidR="00DB63FB" w:rsidRPr="008B53B9">
        <w:rPr>
          <w:sz w:val="28"/>
          <w:szCs w:val="28"/>
          <w:lang w:val="en-US"/>
        </w:rPr>
        <w:t xml:space="preserve"> V</w:t>
      </w:r>
      <w:r w:rsidR="00253F62" w:rsidRPr="008B53B9">
        <w:rPr>
          <w:sz w:val="28"/>
          <w:szCs w:val="28"/>
          <w:lang w:val="en-US"/>
        </w:rPr>
        <w:t>.</w:t>
      </w:r>
      <w:r w:rsidR="00DB63FB" w:rsidRPr="008B53B9">
        <w:rPr>
          <w:sz w:val="28"/>
          <w:szCs w:val="28"/>
          <w:lang w:val="en-US"/>
        </w:rPr>
        <w:t>, Haque A</w:t>
      </w:r>
      <w:r w:rsidR="00253F62" w:rsidRPr="008B53B9">
        <w:rPr>
          <w:sz w:val="28"/>
          <w:szCs w:val="28"/>
          <w:lang w:val="en-US"/>
        </w:rPr>
        <w:t>.</w:t>
      </w:r>
      <w:r w:rsidR="00DB63FB" w:rsidRPr="008B53B9">
        <w:rPr>
          <w:sz w:val="28"/>
          <w:szCs w:val="28"/>
          <w:lang w:val="en-US"/>
        </w:rPr>
        <w:t xml:space="preserve"> X-ray computed tomography imaging of </w:t>
      </w:r>
      <w:proofErr w:type="spellStart"/>
      <w:r w:rsidR="00DB63FB" w:rsidRPr="008B53B9">
        <w:rPr>
          <w:sz w:val="28"/>
          <w:szCs w:val="28"/>
          <w:lang w:val="en-US"/>
        </w:rPr>
        <w:t>fibre</w:t>
      </w:r>
      <w:proofErr w:type="spellEnd"/>
      <w:r w:rsidR="00DB63FB" w:rsidRPr="008B53B9">
        <w:rPr>
          <w:sz w:val="28"/>
          <w:szCs w:val="28"/>
          <w:lang w:val="en-US"/>
        </w:rPr>
        <w:t>-reinforced clay subjected to triaxial loading</w:t>
      </w:r>
      <w:r w:rsidR="00253F62" w:rsidRPr="008B53B9">
        <w:rPr>
          <w:sz w:val="28"/>
          <w:szCs w:val="28"/>
          <w:lang w:val="en-US"/>
        </w:rPr>
        <w:t xml:space="preserve"> //</w:t>
      </w:r>
      <w:r w:rsidR="00DB63FB" w:rsidRPr="008B53B9">
        <w:rPr>
          <w:sz w:val="28"/>
          <w:szCs w:val="28"/>
          <w:lang w:val="en-US"/>
        </w:rPr>
        <w:t xml:space="preserve"> </w:t>
      </w:r>
      <w:proofErr w:type="spellStart"/>
      <w:r w:rsidR="00DB63FB" w:rsidRPr="008B53B9">
        <w:rPr>
          <w:sz w:val="28"/>
          <w:szCs w:val="28"/>
          <w:lang w:val="en-US"/>
        </w:rPr>
        <w:t>Geosynth</w:t>
      </w:r>
      <w:proofErr w:type="spellEnd"/>
      <w:r w:rsidR="00DB63FB" w:rsidRPr="008B53B9">
        <w:rPr>
          <w:sz w:val="28"/>
          <w:szCs w:val="28"/>
          <w:lang w:val="en-US"/>
        </w:rPr>
        <w:t xml:space="preserve"> Int</w:t>
      </w:r>
      <w:r w:rsidR="00253F62" w:rsidRPr="008B53B9">
        <w:rPr>
          <w:sz w:val="28"/>
          <w:szCs w:val="28"/>
          <w:lang w:val="en-US"/>
        </w:rPr>
        <w:t>. – 2020. – Vol.</w:t>
      </w:r>
      <w:r w:rsidR="00DB63FB" w:rsidRPr="008B53B9">
        <w:rPr>
          <w:sz w:val="28"/>
          <w:szCs w:val="28"/>
          <w:lang w:val="en-US"/>
        </w:rPr>
        <w:t xml:space="preserve"> 27</w:t>
      </w:r>
      <w:r w:rsidR="00253F62" w:rsidRPr="008B53B9">
        <w:rPr>
          <w:sz w:val="28"/>
          <w:szCs w:val="28"/>
          <w:lang w:val="en-US"/>
        </w:rPr>
        <w:t xml:space="preserve">, Issue </w:t>
      </w:r>
      <w:r w:rsidR="00DB63FB" w:rsidRPr="008B53B9">
        <w:rPr>
          <w:sz w:val="28"/>
          <w:szCs w:val="28"/>
          <w:lang w:val="en-US"/>
        </w:rPr>
        <w:t>6</w:t>
      </w:r>
      <w:r w:rsidR="00253F62" w:rsidRPr="008B53B9">
        <w:rPr>
          <w:sz w:val="28"/>
          <w:szCs w:val="28"/>
          <w:lang w:val="en-US"/>
        </w:rPr>
        <w:t xml:space="preserve">. – P. </w:t>
      </w:r>
      <w:r w:rsidR="00DB63FB" w:rsidRPr="008B53B9">
        <w:rPr>
          <w:sz w:val="28"/>
          <w:szCs w:val="28"/>
          <w:lang w:val="en-US"/>
        </w:rPr>
        <w:t>635</w:t>
      </w:r>
      <w:r w:rsidR="00253F62" w:rsidRPr="008B53B9">
        <w:rPr>
          <w:sz w:val="28"/>
          <w:szCs w:val="28"/>
          <w:lang w:val="en-US"/>
        </w:rPr>
        <w:t>-</w:t>
      </w:r>
      <w:r w:rsidR="00DB63FB" w:rsidRPr="008B53B9">
        <w:rPr>
          <w:sz w:val="28"/>
          <w:szCs w:val="28"/>
          <w:lang w:val="en-US"/>
        </w:rPr>
        <w:t>645</w:t>
      </w:r>
      <w:bookmarkEnd w:id="209"/>
      <w:r w:rsidR="00253F62" w:rsidRPr="008B53B9">
        <w:rPr>
          <w:sz w:val="28"/>
          <w:szCs w:val="28"/>
          <w:lang w:val="en-US"/>
        </w:rPr>
        <w:t>.</w:t>
      </w:r>
    </w:p>
    <w:p w14:paraId="4F52477A" w14:textId="2DD3C859"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8</w:t>
      </w:r>
      <w:r w:rsidR="004403FD" w:rsidRPr="008B53B9">
        <w:rPr>
          <w:sz w:val="28"/>
          <w:szCs w:val="28"/>
          <w:lang w:val="kk-KZ"/>
        </w:rPr>
        <w:t>7</w:t>
      </w:r>
      <w:r w:rsidR="00A96586" w:rsidRPr="008B53B9">
        <w:rPr>
          <w:sz w:val="28"/>
          <w:szCs w:val="28"/>
          <w:lang w:val="en-US"/>
        </w:rPr>
        <w:t xml:space="preserve"> </w:t>
      </w:r>
      <w:bookmarkStart w:id="210" w:name="lit81"/>
      <w:r w:rsidR="00DB63FB" w:rsidRPr="008B53B9">
        <w:rPr>
          <w:sz w:val="28"/>
          <w:szCs w:val="28"/>
          <w:lang w:val="en-US"/>
        </w:rPr>
        <w:t>Wang Y</w:t>
      </w:r>
      <w:r w:rsidR="00253F62" w:rsidRPr="008B53B9">
        <w:rPr>
          <w:sz w:val="28"/>
          <w:szCs w:val="28"/>
          <w:lang w:val="en-US"/>
        </w:rPr>
        <w:t>.</w:t>
      </w:r>
      <w:r w:rsidR="00DB63FB" w:rsidRPr="008B53B9">
        <w:rPr>
          <w:sz w:val="28"/>
          <w:szCs w:val="28"/>
          <w:lang w:val="en-US"/>
        </w:rPr>
        <w:t>, Hu Y</w:t>
      </w:r>
      <w:r w:rsidR="00253F62" w:rsidRPr="008B53B9">
        <w:rPr>
          <w:sz w:val="28"/>
          <w:szCs w:val="28"/>
          <w:lang w:val="en-US"/>
        </w:rPr>
        <w:t>.</w:t>
      </w:r>
      <w:r w:rsidR="00DB63FB" w:rsidRPr="008B53B9">
        <w:rPr>
          <w:sz w:val="28"/>
          <w:szCs w:val="28"/>
          <w:lang w:val="en-US"/>
        </w:rPr>
        <w:t>, Hossain M</w:t>
      </w:r>
      <w:r w:rsidR="00253F62" w:rsidRPr="008B53B9">
        <w:rPr>
          <w:sz w:val="28"/>
          <w:szCs w:val="28"/>
          <w:lang w:val="en-US"/>
        </w:rPr>
        <w:t>.</w:t>
      </w:r>
      <w:r w:rsidR="00DB63FB" w:rsidRPr="008B53B9">
        <w:rPr>
          <w:sz w:val="28"/>
          <w:szCs w:val="28"/>
          <w:lang w:val="en-US"/>
        </w:rPr>
        <w:t>S</w:t>
      </w:r>
      <w:r w:rsidR="00253F62" w:rsidRPr="008B53B9">
        <w:rPr>
          <w:sz w:val="28"/>
          <w:szCs w:val="28"/>
          <w:lang w:val="en-US"/>
        </w:rPr>
        <w:t>.</w:t>
      </w:r>
      <w:r w:rsidR="00DB63FB" w:rsidRPr="008B53B9">
        <w:rPr>
          <w:sz w:val="28"/>
          <w:szCs w:val="28"/>
          <w:lang w:val="en-US"/>
        </w:rPr>
        <w:t xml:space="preserve"> Soil flow mechanisms of full-flow penetrometers in layered clays through particle image velocimetry analysis in centrifuge test</w:t>
      </w:r>
      <w:r w:rsidR="00253F62" w:rsidRPr="008B53B9">
        <w:rPr>
          <w:sz w:val="28"/>
          <w:szCs w:val="28"/>
          <w:lang w:val="en-US"/>
        </w:rPr>
        <w:t xml:space="preserve"> //</w:t>
      </w:r>
      <w:r w:rsidR="00DB63FB" w:rsidRPr="008B53B9">
        <w:rPr>
          <w:sz w:val="28"/>
          <w:szCs w:val="28"/>
          <w:lang w:val="en-US"/>
        </w:rPr>
        <w:t xml:space="preserve"> Can Geotech J</w:t>
      </w:r>
      <w:r w:rsidR="00253F62" w:rsidRPr="008B53B9">
        <w:rPr>
          <w:sz w:val="28"/>
          <w:szCs w:val="28"/>
          <w:lang w:val="en-US"/>
        </w:rPr>
        <w:t>. – 2020. – Vol.</w:t>
      </w:r>
      <w:r w:rsidR="00DB63FB" w:rsidRPr="008B53B9">
        <w:rPr>
          <w:sz w:val="28"/>
          <w:szCs w:val="28"/>
          <w:lang w:val="en-US"/>
        </w:rPr>
        <w:t xml:space="preserve"> 57</w:t>
      </w:r>
      <w:r w:rsidR="00253F62" w:rsidRPr="008B53B9">
        <w:rPr>
          <w:sz w:val="28"/>
          <w:szCs w:val="28"/>
          <w:lang w:val="en-US"/>
        </w:rPr>
        <w:t xml:space="preserve">, Issue </w:t>
      </w:r>
      <w:r w:rsidR="00DB63FB" w:rsidRPr="008B53B9">
        <w:rPr>
          <w:sz w:val="28"/>
          <w:szCs w:val="28"/>
          <w:lang w:val="en-US"/>
        </w:rPr>
        <w:t>11</w:t>
      </w:r>
      <w:r w:rsidR="00253F62" w:rsidRPr="008B53B9">
        <w:rPr>
          <w:sz w:val="28"/>
          <w:szCs w:val="28"/>
          <w:lang w:val="en-US"/>
        </w:rPr>
        <w:t xml:space="preserve">. – P. </w:t>
      </w:r>
      <w:r w:rsidR="00DB63FB" w:rsidRPr="008B53B9">
        <w:rPr>
          <w:sz w:val="28"/>
          <w:szCs w:val="28"/>
          <w:lang w:val="en-US"/>
        </w:rPr>
        <w:t>1719</w:t>
      </w:r>
      <w:r w:rsidR="00253F62" w:rsidRPr="008B53B9">
        <w:rPr>
          <w:sz w:val="28"/>
          <w:szCs w:val="28"/>
          <w:lang w:val="en-US"/>
        </w:rPr>
        <w:t>-</w:t>
      </w:r>
      <w:r w:rsidR="00DB63FB" w:rsidRPr="008B53B9">
        <w:rPr>
          <w:sz w:val="28"/>
          <w:szCs w:val="28"/>
          <w:lang w:val="en-US"/>
        </w:rPr>
        <w:t>1732</w:t>
      </w:r>
      <w:bookmarkEnd w:id="210"/>
      <w:r w:rsidR="00253F62" w:rsidRPr="008B53B9">
        <w:rPr>
          <w:sz w:val="28"/>
          <w:szCs w:val="28"/>
          <w:lang w:val="en-US"/>
        </w:rPr>
        <w:t>.</w:t>
      </w:r>
    </w:p>
    <w:p w14:paraId="709D00DB" w14:textId="30B9D0D4" w:rsidR="00A27930" w:rsidRPr="008B53B9" w:rsidRDefault="00B15B82" w:rsidP="008B53B9">
      <w:pPr>
        <w:tabs>
          <w:tab w:val="left" w:pos="1134"/>
          <w:tab w:val="left" w:pos="1276"/>
        </w:tabs>
        <w:ind w:firstLine="709"/>
        <w:jc w:val="both"/>
        <w:rPr>
          <w:sz w:val="28"/>
          <w:szCs w:val="28"/>
          <w:lang w:val="en-US"/>
        </w:rPr>
      </w:pPr>
      <w:r w:rsidRPr="008B53B9">
        <w:rPr>
          <w:sz w:val="28"/>
          <w:szCs w:val="28"/>
          <w:lang w:val="en-US"/>
        </w:rPr>
        <w:t>8</w:t>
      </w:r>
      <w:r w:rsidR="004403FD" w:rsidRPr="008B53B9">
        <w:rPr>
          <w:sz w:val="28"/>
          <w:szCs w:val="28"/>
          <w:lang w:val="en-US"/>
        </w:rPr>
        <w:t>8</w:t>
      </w:r>
      <w:r w:rsidR="00A96586" w:rsidRPr="008B53B9">
        <w:rPr>
          <w:sz w:val="28"/>
          <w:szCs w:val="28"/>
          <w:lang w:val="en-US"/>
        </w:rPr>
        <w:t xml:space="preserve"> </w:t>
      </w:r>
      <w:bookmarkStart w:id="211" w:name="lit82"/>
      <w:r w:rsidR="00DB63FB" w:rsidRPr="008B53B9">
        <w:rPr>
          <w:sz w:val="28"/>
          <w:szCs w:val="28"/>
          <w:lang w:val="en-US"/>
        </w:rPr>
        <w:t>Yu Z</w:t>
      </w:r>
      <w:r w:rsidR="00253F62" w:rsidRPr="008B53B9">
        <w:rPr>
          <w:sz w:val="28"/>
          <w:szCs w:val="28"/>
          <w:lang w:val="en-US"/>
        </w:rPr>
        <w:t>.</w:t>
      </w:r>
      <w:r w:rsidR="00DB63FB" w:rsidRPr="008B53B9">
        <w:rPr>
          <w:sz w:val="28"/>
          <w:szCs w:val="28"/>
          <w:lang w:val="en-US"/>
        </w:rPr>
        <w:t xml:space="preserve">, </w:t>
      </w:r>
      <w:proofErr w:type="spellStart"/>
      <w:r w:rsidR="00DB63FB" w:rsidRPr="008B53B9">
        <w:rPr>
          <w:sz w:val="28"/>
          <w:szCs w:val="28"/>
          <w:lang w:val="en-US"/>
        </w:rPr>
        <w:t>Eminue</w:t>
      </w:r>
      <w:proofErr w:type="spellEnd"/>
      <w:r w:rsidR="00DB63FB" w:rsidRPr="008B53B9">
        <w:rPr>
          <w:sz w:val="28"/>
          <w:szCs w:val="28"/>
          <w:lang w:val="en-US"/>
        </w:rPr>
        <w:t xml:space="preserve"> O</w:t>
      </w:r>
      <w:r w:rsidR="00253F62" w:rsidRPr="008B53B9">
        <w:rPr>
          <w:sz w:val="28"/>
          <w:szCs w:val="28"/>
          <w:lang w:val="en-US"/>
        </w:rPr>
        <w:t>.</w:t>
      </w:r>
      <w:r w:rsidR="00DB63FB" w:rsidRPr="008B53B9">
        <w:rPr>
          <w:sz w:val="28"/>
          <w:szCs w:val="28"/>
          <w:lang w:val="en-US"/>
        </w:rPr>
        <w:t>O</w:t>
      </w:r>
      <w:r w:rsidR="00253F62" w:rsidRPr="008B53B9">
        <w:rPr>
          <w:sz w:val="28"/>
          <w:szCs w:val="28"/>
          <w:lang w:val="en-US"/>
        </w:rPr>
        <w:t>.</w:t>
      </w:r>
      <w:r w:rsidR="00DB63FB" w:rsidRPr="008B53B9">
        <w:rPr>
          <w:sz w:val="28"/>
          <w:szCs w:val="28"/>
          <w:lang w:val="en-US"/>
        </w:rPr>
        <w:t>, Stirling R</w:t>
      </w:r>
      <w:r w:rsidR="00253F62" w:rsidRPr="008B53B9">
        <w:rPr>
          <w:sz w:val="28"/>
          <w:szCs w:val="28"/>
          <w:lang w:val="en-US"/>
        </w:rPr>
        <w:t>. et al.</w:t>
      </w:r>
      <w:r w:rsidR="00DB63FB" w:rsidRPr="008B53B9">
        <w:rPr>
          <w:sz w:val="28"/>
          <w:szCs w:val="28"/>
          <w:lang w:val="en-US"/>
        </w:rPr>
        <w:t xml:space="preserve"> Desiccation cracking at field scale on a vegetated infrastructure embankment</w:t>
      </w:r>
      <w:r w:rsidR="00253F62" w:rsidRPr="008B53B9">
        <w:rPr>
          <w:sz w:val="28"/>
          <w:szCs w:val="28"/>
          <w:lang w:val="en-US"/>
        </w:rPr>
        <w:t xml:space="preserve"> //</w:t>
      </w:r>
      <w:r w:rsidR="00DB63FB" w:rsidRPr="008B53B9">
        <w:rPr>
          <w:sz w:val="28"/>
          <w:szCs w:val="28"/>
          <w:lang w:val="en-US"/>
        </w:rPr>
        <w:t xml:space="preserve"> </w:t>
      </w:r>
      <w:proofErr w:type="spellStart"/>
      <w:r w:rsidR="00DB63FB" w:rsidRPr="008B53B9">
        <w:rPr>
          <w:sz w:val="28"/>
          <w:szCs w:val="28"/>
          <w:lang w:val="en-US"/>
        </w:rPr>
        <w:t>Géotech</w:t>
      </w:r>
      <w:proofErr w:type="spellEnd"/>
      <w:r w:rsidR="00DB63FB" w:rsidRPr="008B53B9">
        <w:rPr>
          <w:sz w:val="28"/>
          <w:szCs w:val="28"/>
          <w:lang w:val="en-US"/>
        </w:rPr>
        <w:t xml:space="preserve"> Lett</w:t>
      </w:r>
      <w:r w:rsidR="00253F62" w:rsidRPr="008B53B9">
        <w:rPr>
          <w:sz w:val="28"/>
          <w:szCs w:val="28"/>
          <w:lang w:val="en-US"/>
        </w:rPr>
        <w:t>. – 2021. – Vol.</w:t>
      </w:r>
      <w:r w:rsidR="00DB63FB" w:rsidRPr="008B53B9">
        <w:rPr>
          <w:sz w:val="28"/>
          <w:szCs w:val="28"/>
          <w:lang w:val="en-US"/>
        </w:rPr>
        <w:t xml:space="preserve"> 11</w:t>
      </w:r>
      <w:r w:rsidR="00253F62" w:rsidRPr="008B53B9">
        <w:rPr>
          <w:sz w:val="28"/>
          <w:szCs w:val="28"/>
          <w:lang w:val="en-US"/>
        </w:rPr>
        <w:t xml:space="preserve">, Issue </w:t>
      </w:r>
      <w:r w:rsidR="00DB63FB" w:rsidRPr="008B53B9">
        <w:rPr>
          <w:sz w:val="28"/>
          <w:szCs w:val="28"/>
          <w:lang w:val="en-US"/>
        </w:rPr>
        <w:t>1</w:t>
      </w:r>
      <w:r w:rsidR="00253F62" w:rsidRPr="008B53B9">
        <w:rPr>
          <w:sz w:val="28"/>
          <w:szCs w:val="28"/>
          <w:lang w:val="en-US"/>
        </w:rPr>
        <w:t xml:space="preserve">. – P. </w:t>
      </w:r>
      <w:r w:rsidR="00DB63FB" w:rsidRPr="008B53B9">
        <w:rPr>
          <w:sz w:val="28"/>
          <w:szCs w:val="28"/>
          <w:lang w:val="en-US"/>
        </w:rPr>
        <w:t>88</w:t>
      </w:r>
      <w:r w:rsidR="00253F62" w:rsidRPr="008B53B9">
        <w:rPr>
          <w:sz w:val="28"/>
          <w:szCs w:val="28"/>
          <w:lang w:val="en-US"/>
        </w:rPr>
        <w:t>-</w:t>
      </w:r>
      <w:r w:rsidR="00DB63FB" w:rsidRPr="008B53B9">
        <w:rPr>
          <w:sz w:val="28"/>
          <w:szCs w:val="28"/>
          <w:lang w:val="en-US"/>
        </w:rPr>
        <w:t>95</w:t>
      </w:r>
      <w:bookmarkEnd w:id="211"/>
      <w:r w:rsidR="00253F62" w:rsidRPr="008B53B9">
        <w:rPr>
          <w:sz w:val="28"/>
          <w:szCs w:val="28"/>
          <w:lang w:val="en-US"/>
        </w:rPr>
        <w:t>.</w:t>
      </w:r>
    </w:p>
    <w:p w14:paraId="1CC0B017" w14:textId="638D2E54" w:rsidR="00A27930" w:rsidRPr="008B53B9" w:rsidRDefault="004403FD" w:rsidP="008B53B9">
      <w:pPr>
        <w:tabs>
          <w:tab w:val="left" w:pos="1134"/>
          <w:tab w:val="left" w:pos="1276"/>
        </w:tabs>
        <w:ind w:firstLine="709"/>
        <w:jc w:val="both"/>
        <w:rPr>
          <w:sz w:val="28"/>
          <w:szCs w:val="28"/>
          <w:lang w:val="en-US"/>
        </w:rPr>
      </w:pPr>
      <w:r w:rsidRPr="008B53B9">
        <w:rPr>
          <w:sz w:val="28"/>
          <w:szCs w:val="28"/>
          <w:lang w:val="kk-KZ"/>
        </w:rPr>
        <w:t>89</w:t>
      </w:r>
      <w:r w:rsidR="00253F62" w:rsidRPr="008B53B9">
        <w:rPr>
          <w:sz w:val="28"/>
          <w:szCs w:val="28"/>
          <w:lang w:val="en-US"/>
        </w:rPr>
        <w:t xml:space="preserve"> </w:t>
      </w:r>
      <w:r w:rsidR="00A27930" w:rsidRPr="008B53B9">
        <w:rPr>
          <w:sz w:val="28"/>
          <w:szCs w:val="28"/>
          <w:lang w:val="en-US"/>
        </w:rPr>
        <w:t>Rai S., Tiwari S. Nano Silica in Cement Hydration</w:t>
      </w:r>
      <w:r w:rsidR="00253F62" w:rsidRPr="008B53B9">
        <w:rPr>
          <w:sz w:val="28"/>
          <w:szCs w:val="28"/>
          <w:lang w:val="en-US"/>
        </w:rPr>
        <w:t xml:space="preserve"> //</w:t>
      </w:r>
      <w:r w:rsidR="00A27930" w:rsidRPr="008B53B9">
        <w:rPr>
          <w:sz w:val="28"/>
          <w:szCs w:val="28"/>
          <w:lang w:val="en-US"/>
        </w:rPr>
        <w:t xml:space="preserve"> Materials Today. </w:t>
      </w:r>
      <w:r w:rsidR="00253F62" w:rsidRPr="008B53B9">
        <w:rPr>
          <w:sz w:val="28"/>
          <w:szCs w:val="28"/>
          <w:lang w:val="en-US"/>
        </w:rPr>
        <w:t xml:space="preserve">– </w:t>
      </w:r>
      <w:r w:rsidR="00A27930" w:rsidRPr="008B53B9">
        <w:rPr>
          <w:sz w:val="28"/>
          <w:szCs w:val="28"/>
          <w:lang w:val="en-US"/>
        </w:rPr>
        <w:t xml:space="preserve">2018. </w:t>
      </w:r>
      <w:r w:rsidR="00253F62" w:rsidRPr="008B53B9">
        <w:rPr>
          <w:sz w:val="28"/>
          <w:szCs w:val="28"/>
          <w:lang w:val="en-US"/>
        </w:rPr>
        <w:t xml:space="preserve">– </w:t>
      </w:r>
      <w:r w:rsidR="00A27930" w:rsidRPr="008B53B9">
        <w:rPr>
          <w:sz w:val="28"/>
          <w:szCs w:val="28"/>
          <w:lang w:val="en-US"/>
        </w:rPr>
        <w:t>V</w:t>
      </w:r>
      <w:r w:rsidR="00253F62" w:rsidRPr="008B53B9">
        <w:rPr>
          <w:sz w:val="28"/>
          <w:szCs w:val="28"/>
          <w:lang w:val="en-US"/>
        </w:rPr>
        <w:t>ol.</w:t>
      </w:r>
      <w:r w:rsidR="00A27930" w:rsidRPr="008B53B9">
        <w:rPr>
          <w:sz w:val="28"/>
          <w:szCs w:val="28"/>
          <w:lang w:val="en-US"/>
        </w:rPr>
        <w:t xml:space="preserve"> 5. </w:t>
      </w:r>
      <w:r w:rsidR="00253F62" w:rsidRPr="008B53B9">
        <w:rPr>
          <w:sz w:val="28"/>
          <w:szCs w:val="28"/>
          <w:lang w:val="en-US"/>
        </w:rPr>
        <w:t xml:space="preserve">– </w:t>
      </w:r>
      <w:r w:rsidR="00A27930" w:rsidRPr="008B53B9">
        <w:rPr>
          <w:sz w:val="28"/>
          <w:szCs w:val="28"/>
          <w:lang w:val="en-US"/>
        </w:rPr>
        <w:t>P. 9196</w:t>
      </w:r>
      <w:r w:rsidR="00253F62" w:rsidRPr="008B53B9">
        <w:rPr>
          <w:sz w:val="28"/>
          <w:szCs w:val="28"/>
          <w:lang w:val="en-US"/>
        </w:rPr>
        <w:t>-</w:t>
      </w:r>
      <w:r w:rsidR="00A27930" w:rsidRPr="008B53B9">
        <w:rPr>
          <w:sz w:val="28"/>
          <w:szCs w:val="28"/>
          <w:lang w:val="en-US"/>
        </w:rPr>
        <w:t>9202.</w:t>
      </w:r>
      <w:bookmarkStart w:id="212" w:name="lit96"/>
      <w:bookmarkEnd w:id="212"/>
    </w:p>
    <w:p w14:paraId="27301383" w14:textId="3A373A23" w:rsidR="00A27930" w:rsidRPr="008B53B9" w:rsidRDefault="00A27930" w:rsidP="008B53B9">
      <w:pPr>
        <w:tabs>
          <w:tab w:val="left" w:pos="1134"/>
          <w:tab w:val="left" w:pos="1276"/>
        </w:tabs>
        <w:ind w:firstLine="709"/>
        <w:jc w:val="both"/>
        <w:rPr>
          <w:sz w:val="28"/>
          <w:szCs w:val="28"/>
          <w:lang w:val="en-US"/>
        </w:rPr>
      </w:pPr>
      <w:r w:rsidRPr="008B53B9">
        <w:rPr>
          <w:sz w:val="28"/>
          <w:szCs w:val="28"/>
          <w:lang w:val="kk-KZ"/>
        </w:rPr>
        <w:t>9</w:t>
      </w:r>
      <w:r w:rsidR="004403FD" w:rsidRPr="008B53B9">
        <w:rPr>
          <w:sz w:val="28"/>
          <w:szCs w:val="28"/>
          <w:lang w:val="kk-KZ"/>
        </w:rPr>
        <w:t>0</w:t>
      </w:r>
      <w:r w:rsidRPr="008B53B9">
        <w:rPr>
          <w:sz w:val="28"/>
          <w:szCs w:val="28"/>
          <w:lang w:val="en-US"/>
        </w:rPr>
        <w:t xml:space="preserve"> </w:t>
      </w:r>
      <w:bookmarkStart w:id="213" w:name="lit94"/>
      <w:proofErr w:type="spellStart"/>
      <w:r w:rsidRPr="008B53B9">
        <w:rPr>
          <w:sz w:val="28"/>
          <w:szCs w:val="28"/>
          <w:lang w:val="en-US"/>
        </w:rPr>
        <w:t>Toutou</w:t>
      </w:r>
      <w:proofErr w:type="spellEnd"/>
      <w:r w:rsidRPr="008B53B9">
        <w:rPr>
          <w:sz w:val="28"/>
          <w:szCs w:val="28"/>
          <w:lang w:val="en-US"/>
        </w:rPr>
        <w:t xml:space="preserve"> Z., Roussel N., Lanos C. The squeezing test: A tool to identify firm cement-based material’s rheological </w:t>
      </w:r>
      <w:proofErr w:type="spellStart"/>
      <w:r w:rsidRPr="008B53B9">
        <w:rPr>
          <w:sz w:val="28"/>
          <w:szCs w:val="28"/>
          <w:lang w:val="en-US"/>
        </w:rPr>
        <w:t>behaviour</w:t>
      </w:r>
      <w:proofErr w:type="spellEnd"/>
      <w:r w:rsidRPr="008B53B9">
        <w:rPr>
          <w:sz w:val="28"/>
          <w:szCs w:val="28"/>
          <w:lang w:val="en-US"/>
        </w:rPr>
        <w:t xml:space="preserve"> and evaluate their extrusion ability</w:t>
      </w:r>
      <w:r w:rsidR="00253F62" w:rsidRPr="008B53B9">
        <w:rPr>
          <w:sz w:val="28"/>
          <w:szCs w:val="28"/>
          <w:lang w:val="en-US"/>
        </w:rPr>
        <w:t xml:space="preserve"> //</w:t>
      </w:r>
      <w:r w:rsidRPr="008B53B9">
        <w:rPr>
          <w:sz w:val="28"/>
          <w:szCs w:val="28"/>
          <w:lang w:val="en-US"/>
        </w:rPr>
        <w:t xml:space="preserve"> Cement and Concrete Research. </w:t>
      </w:r>
      <w:r w:rsidR="00253F62" w:rsidRPr="008B53B9">
        <w:rPr>
          <w:sz w:val="28"/>
          <w:szCs w:val="28"/>
          <w:lang w:val="en-US"/>
        </w:rPr>
        <w:t xml:space="preserve">– </w:t>
      </w:r>
      <w:r w:rsidRPr="008B53B9">
        <w:rPr>
          <w:sz w:val="28"/>
          <w:szCs w:val="28"/>
          <w:lang w:val="en-US"/>
        </w:rPr>
        <w:t xml:space="preserve">2005. </w:t>
      </w:r>
      <w:r w:rsidR="00253F62" w:rsidRPr="008B53B9">
        <w:rPr>
          <w:sz w:val="28"/>
          <w:szCs w:val="28"/>
          <w:lang w:val="en-US"/>
        </w:rPr>
        <w:t xml:space="preserve">– </w:t>
      </w:r>
      <w:r w:rsidRPr="008B53B9">
        <w:rPr>
          <w:sz w:val="28"/>
          <w:szCs w:val="28"/>
          <w:lang w:val="en-US"/>
        </w:rPr>
        <w:t>V</w:t>
      </w:r>
      <w:r w:rsidR="00253F62" w:rsidRPr="008B53B9">
        <w:rPr>
          <w:sz w:val="28"/>
          <w:szCs w:val="28"/>
          <w:lang w:val="en-US"/>
        </w:rPr>
        <w:t xml:space="preserve">ol. </w:t>
      </w:r>
      <w:r w:rsidRPr="008B53B9">
        <w:rPr>
          <w:sz w:val="28"/>
          <w:szCs w:val="28"/>
          <w:lang w:val="en-US"/>
        </w:rPr>
        <w:t xml:space="preserve">35. </w:t>
      </w:r>
      <w:r w:rsidR="00253F62" w:rsidRPr="008B53B9">
        <w:rPr>
          <w:sz w:val="28"/>
          <w:szCs w:val="28"/>
          <w:lang w:val="en-US"/>
        </w:rPr>
        <w:t xml:space="preserve">– </w:t>
      </w:r>
      <w:r w:rsidRPr="008B53B9">
        <w:rPr>
          <w:sz w:val="28"/>
          <w:szCs w:val="28"/>
          <w:lang w:val="en-US"/>
        </w:rPr>
        <w:t>P. 1891</w:t>
      </w:r>
      <w:r w:rsidR="00253F62" w:rsidRPr="008B53B9">
        <w:rPr>
          <w:sz w:val="28"/>
          <w:szCs w:val="28"/>
          <w:lang w:val="en-US"/>
        </w:rPr>
        <w:t>-</w:t>
      </w:r>
      <w:r w:rsidRPr="008B53B9">
        <w:rPr>
          <w:sz w:val="28"/>
          <w:szCs w:val="28"/>
          <w:lang w:val="en-US"/>
        </w:rPr>
        <w:t>1899.</w:t>
      </w:r>
      <w:bookmarkEnd w:id="213"/>
    </w:p>
    <w:p w14:paraId="7A69420E" w14:textId="021F1EB0" w:rsidR="00A27930" w:rsidRPr="008B53B9" w:rsidRDefault="00A27930" w:rsidP="008B53B9">
      <w:pPr>
        <w:tabs>
          <w:tab w:val="left" w:pos="1134"/>
          <w:tab w:val="left" w:pos="1276"/>
        </w:tabs>
        <w:ind w:firstLine="709"/>
        <w:jc w:val="both"/>
        <w:rPr>
          <w:sz w:val="28"/>
          <w:szCs w:val="28"/>
          <w:lang w:val="en-US"/>
        </w:rPr>
      </w:pPr>
      <w:bookmarkStart w:id="214" w:name="lit95"/>
      <w:r w:rsidRPr="008B53B9">
        <w:rPr>
          <w:sz w:val="28"/>
          <w:szCs w:val="28"/>
          <w:lang w:val="kk-KZ"/>
        </w:rPr>
        <w:t>9</w:t>
      </w:r>
      <w:r w:rsidR="004403FD" w:rsidRPr="008B53B9">
        <w:rPr>
          <w:sz w:val="28"/>
          <w:szCs w:val="28"/>
          <w:lang w:val="kk-KZ"/>
        </w:rPr>
        <w:t>1</w:t>
      </w:r>
      <w:r w:rsidRPr="008B53B9">
        <w:rPr>
          <w:sz w:val="28"/>
          <w:szCs w:val="28"/>
          <w:lang w:val="kk-KZ"/>
        </w:rPr>
        <w:t xml:space="preserve"> </w:t>
      </w:r>
      <w:r w:rsidRPr="008B53B9">
        <w:rPr>
          <w:sz w:val="28"/>
          <w:szCs w:val="28"/>
          <w:lang w:val="en-US"/>
        </w:rPr>
        <w:t>Yi X</w:t>
      </w:r>
      <w:r w:rsidR="00253F62" w:rsidRPr="008B53B9">
        <w:rPr>
          <w:sz w:val="28"/>
          <w:szCs w:val="28"/>
          <w:lang w:val="en-US"/>
        </w:rPr>
        <w:t>.</w:t>
      </w:r>
      <w:r w:rsidRPr="008B53B9">
        <w:rPr>
          <w:sz w:val="28"/>
          <w:szCs w:val="28"/>
          <w:lang w:val="en-US"/>
        </w:rPr>
        <w:t>W</w:t>
      </w:r>
      <w:r w:rsidR="00253F62" w:rsidRPr="008B53B9">
        <w:rPr>
          <w:sz w:val="28"/>
          <w:szCs w:val="28"/>
          <w:lang w:val="en-US"/>
        </w:rPr>
        <w:t>.</w:t>
      </w:r>
      <w:r w:rsidR="008B53B9">
        <w:rPr>
          <w:sz w:val="28"/>
          <w:szCs w:val="28"/>
          <w:lang w:val="en-US"/>
        </w:rPr>
        <w:t xml:space="preserve"> et al.</w:t>
      </w:r>
      <w:r w:rsidRPr="008B53B9">
        <w:rPr>
          <w:sz w:val="28"/>
          <w:szCs w:val="28"/>
          <w:lang w:val="en-US"/>
        </w:rPr>
        <w:t xml:space="preserve"> Compressive </w:t>
      </w:r>
      <w:proofErr w:type="spellStart"/>
      <w:r w:rsidRPr="008B53B9">
        <w:rPr>
          <w:sz w:val="28"/>
          <w:szCs w:val="28"/>
          <w:lang w:val="en-US"/>
        </w:rPr>
        <w:t>behaviour</w:t>
      </w:r>
      <w:proofErr w:type="spellEnd"/>
      <w:r w:rsidRPr="008B53B9">
        <w:rPr>
          <w:sz w:val="28"/>
          <w:szCs w:val="28"/>
          <w:lang w:val="en-US"/>
        </w:rPr>
        <w:t xml:space="preserve"> of </w:t>
      </w:r>
      <w:proofErr w:type="spellStart"/>
      <w:r w:rsidRPr="008B53B9">
        <w:rPr>
          <w:sz w:val="28"/>
          <w:szCs w:val="28"/>
          <w:lang w:val="en-US"/>
        </w:rPr>
        <w:t>fibre</w:t>
      </w:r>
      <w:proofErr w:type="spellEnd"/>
      <w:r w:rsidRPr="008B53B9">
        <w:rPr>
          <w:sz w:val="28"/>
          <w:szCs w:val="28"/>
          <w:lang w:val="en-US"/>
        </w:rPr>
        <w:t>-reinforced cemented paste backfill</w:t>
      </w:r>
      <w:r w:rsidR="00253F62" w:rsidRPr="008B53B9">
        <w:rPr>
          <w:sz w:val="28"/>
          <w:szCs w:val="28"/>
          <w:lang w:val="en-US"/>
        </w:rPr>
        <w:t xml:space="preserve"> //</w:t>
      </w:r>
      <w:r w:rsidRPr="008B53B9">
        <w:rPr>
          <w:sz w:val="28"/>
          <w:szCs w:val="28"/>
          <w:lang w:val="en-US"/>
        </w:rPr>
        <w:t xml:space="preserve"> </w:t>
      </w:r>
      <w:proofErr w:type="spellStart"/>
      <w:r w:rsidRPr="008B53B9">
        <w:rPr>
          <w:sz w:val="28"/>
          <w:szCs w:val="28"/>
          <w:lang w:val="en-US"/>
        </w:rPr>
        <w:t>Geotext</w:t>
      </w:r>
      <w:proofErr w:type="spellEnd"/>
      <w:r w:rsidRPr="008B53B9">
        <w:rPr>
          <w:sz w:val="28"/>
          <w:szCs w:val="28"/>
          <w:lang w:val="en-US"/>
        </w:rPr>
        <w:t xml:space="preserve"> </w:t>
      </w:r>
      <w:proofErr w:type="spellStart"/>
      <w:r w:rsidRPr="008B53B9">
        <w:rPr>
          <w:sz w:val="28"/>
          <w:szCs w:val="28"/>
          <w:lang w:val="en-US"/>
        </w:rPr>
        <w:t>Geomembr</w:t>
      </w:r>
      <w:proofErr w:type="spellEnd"/>
      <w:r w:rsidR="00253F62" w:rsidRPr="008B53B9">
        <w:rPr>
          <w:sz w:val="28"/>
          <w:szCs w:val="28"/>
          <w:lang w:val="en-US"/>
        </w:rPr>
        <w:t>. – 2015. – Vol.</w:t>
      </w:r>
      <w:r w:rsidRPr="008B53B9">
        <w:rPr>
          <w:sz w:val="28"/>
          <w:szCs w:val="28"/>
          <w:lang w:val="en-US"/>
        </w:rPr>
        <w:t xml:space="preserve"> 43</w:t>
      </w:r>
      <w:r w:rsidR="00253F62" w:rsidRPr="008B53B9">
        <w:rPr>
          <w:sz w:val="28"/>
          <w:szCs w:val="28"/>
          <w:lang w:val="en-US"/>
        </w:rPr>
        <w:t xml:space="preserve">, Issue </w:t>
      </w:r>
      <w:r w:rsidRPr="008B53B9">
        <w:rPr>
          <w:sz w:val="28"/>
          <w:szCs w:val="28"/>
          <w:lang w:val="en-US"/>
        </w:rPr>
        <w:t>3</w:t>
      </w:r>
      <w:r w:rsidR="00253F62" w:rsidRPr="008B53B9">
        <w:rPr>
          <w:sz w:val="28"/>
          <w:szCs w:val="28"/>
          <w:lang w:val="en-US"/>
        </w:rPr>
        <w:t xml:space="preserve">. – P. </w:t>
      </w:r>
      <w:r w:rsidRPr="008B53B9">
        <w:rPr>
          <w:sz w:val="28"/>
          <w:szCs w:val="28"/>
          <w:lang w:val="en-US"/>
        </w:rPr>
        <w:t>207</w:t>
      </w:r>
      <w:r w:rsidR="00253F62" w:rsidRPr="008B53B9">
        <w:rPr>
          <w:sz w:val="28"/>
          <w:szCs w:val="28"/>
          <w:lang w:val="en-US"/>
        </w:rPr>
        <w:t>-</w:t>
      </w:r>
      <w:r w:rsidRPr="008B53B9">
        <w:rPr>
          <w:sz w:val="28"/>
          <w:szCs w:val="28"/>
          <w:lang w:val="en-US"/>
        </w:rPr>
        <w:t>215.</w:t>
      </w:r>
      <w:bookmarkEnd w:id="214"/>
    </w:p>
    <w:p w14:paraId="33181F81" w14:textId="2A956D48" w:rsidR="00A27930" w:rsidRPr="008B53B9" w:rsidRDefault="00A27930" w:rsidP="008B53B9">
      <w:pPr>
        <w:tabs>
          <w:tab w:val="left" w:pos="1134"/>
          <w:tab w:val="left" w:pos="1276"/>
        </w:tabs>
        <w:ind w:firstLine="709"/>
        <w:jc w:val="both"/>
        <w:rPr>
          <w:sz w:val="28"/>
          <w:szCs w:val="28"/>
        </w:rPr>
      </w:pPr>
      <w:r w:rsidRPr="008B53B9">
        <w:rPr>
          <w:sz w:val="28"/>
          <w:szCs w:val="28"/>
          <w:lang w:val="kk-KZ"/>
        </w:rPr>
        <w:t>9</w:t>
      </w:r>
      <w:r w:rsidR="004403FD" w:rsidRPr="008B53B9">
        <w:rPr>
          <w:sz w:val="28"/>
          <w:szCs w:val="28"/>
          <w:lang w:val="kk-KZ"/>
        </w:rPr>
        <w:t>2</w:t>
      </w:r>
      <w:r w:rsidRPr="008B53B9">
        <w:rPr>
          <w:sz w:val="28"/>
          <w:szCs w:val="28"/>
          <w:lang w:val="kk-KZ"/>
        </w:rPr>
        <w:t xml:space="preserve"> </w:t>
      </w:r>
      <w:r w:rsidRPr="008B53B9">
        <w:rPr>
          <w:sz w:val="28"/>
          <w:szCs w:val="28"/>
          <w:lang w:val="en-US"/>
        </w:rPr>
        <w:t>O</w:t>
      </w:r>
      <w:r w:rsidR="00477BB4" w:rsidRPr="008B53B9">
        <w:rPr>
          <w:sz w:val="28"/>
          <w:szCs w:val="28"/>
        </w:rPr>
        <w:t>Д</w:t>
      </w:r>
      <w:r w:rsidRPr="008B53B9">
        <w:rPr>
          <w:sz w:val="28"/>
          <w:szCs w:val="28"/>
          <w:lang w:val="en-US"/>
        </w:rPr>
        <w:t>M</w:t>
      </w:r>
      <w:r w:rsidRPr="008B53B9">
        <w:rPr>
          <w:sz w:val="28"/>
          <w:szCs w:val="28"/>
        </w:rPr>
        <w:t xml:space="preserve"> 218.5.006-2010. </w:t>
      </w:r>
      <w:r w:rsidR="00477BB4" w:rsidRPr="008B53B9">
        <w:rPr>
          <w:sz w:val="28"/>
          <w:szCs w:val="28"/>
        </w:rPr>
        <w:t xml:space="preserve">Рекомендации по методикам испытаний </w:t>
      </w:r>
      <w:proofErr w:type="spellStart"/>
      <w:r w:rsidR="00477BB4" w:rsidRPr="008B53B9">
        <w:rPr>
          <w:sz w:val="28"/>
          <w:szCs w:val="28"/>
        </w:rPr>
        <w:t>геосинтетических</w:t>
      </w:r>
      <w:proofErr w:type="spellEnd"/>
      <w:r w:rsidR="00477BB4" w:rsidRPr="008B53B9">
        <w:rPr>
          <w:sz w:val="28"/>
          <w:szCs w:val="28"/>
        </w:rPr>
        <w:t xml:space="preserve"> материалов в зависимости от области их применения в дорожной отрасли</w:t>
      </w:r>
      <w:r w:rsidR="00253F62" w:rsidRPr="008B53B9">
        <w:rPr>
          <w:sz w:val="28"/>
          <w:szCs w:val="28"/>
        </w:rPr>
        <w:t xml:space="preserve">. – </w:t>
      </w:r>
      <w:proofErr w:type="spellStart"/>
      <w:r w:rsidR="00253F62" w:rsidRPr="008B53B9">
        <w:rPr>
          <w:sz w:val="28"/>
          <w:szCs w:val="28"/>
        </w:rPr>
        <w:t>Введ</w:t>
      </w:r>
      <w:proofErr w:type="spellEnd"/>
      <w:r w:rsidR="00253F62" w:rsidRPr="008B53B9">
        <w:rPr>
          <w:sz w:val="28"/>
          <w:szCs w:val="28"/>
        </w:rPr>
        <w:t>. 2010-07-16. – М., 2010. – 71 с.</w:t>
      </w:r>
    </w:p>
    <w:p w14:paraId="3F7D5A7A" w14:textId="5FF50C75" w:rsidR="00A27930" w:rsidRPr="008B53B9" w:rsidRDefault="00A27930" w:rsidP="008B53B9">
      <w:pPr>
        <w:ind w:firstLine="709"/>
        <w:jc w:val="both"/>
        <w:rPr>
          <w:sz w:val="28"/>
          <w:szCs w:val="28"/>
          <w:lang w:val="en-US"/>
        </w:rPr>
      </w:pPr>
      <w:r w:rsidRPr="008B53B9">
        <w:rPr>
          <w:sz w:val="28"/>
          <w:szCs w:val="28"/>
          <w:lang w:val="kk-KZ"/>
        </w:rPr>
        <w:lastRenderedPageBreak/>
        <w:t>9</w:t>
      </w:r>
      <w:r w:rsidR="004403FD" w:rsidRPr="008B53B9">
        <w:rPr>
          <w:sz w:val="28"/>
          <w:szCs w:val="28"/>
          <w:lang w:val="kk-KZ"/>
        </w:rPr>
        <w:t>3</w:t>
      </w:r>
      <w:r w:rsidRPr="008B53B9">
        <w:rPr>
          <w:sz w:val="28"/>
          <w:szCs w:val="28"/>
          <w:lang w:val="kk-KZ"/>
        </w:rPr>
        <w:t xml:space="preserve"> </w:t>
      </w:r>
      <w:proofErr w:type="spellStart"/>
      <w:r w:rsidRPr="008B53B9">
        <w:rPr>
          <w:sz w:val="28"/>
          <w:szCs w:val="28"/>
          <w:lang w:val="en-US"/>
        </w:rPr>
        <w:t>Mirzababaei</w:t>
      </w:r>
      <w:proofErr w:type="spellEnd"/>
      <w:r w:rsidRPr="008B53B9">
        <w:rPr>
          <w:sz w:val="28"/>
          <w:szCs w:val="28"/>
          <w:lang w:val="en-US"/>
        </w:rPr>
        <w:t xml:space="preserve"> M</w:t>
      </w:r>
      <w:r w:rsidR="00477BB4" w:rsidRPr="008B53B9">
        <w:rPr>
          <w:sz w:val="28"/>
          <w:szCs w:val="28"/>
          <w:lang w:val="en-US"/>
        </w:rPr>
        <w:t>.</w:t>
      </w:r>
      <w:r w:rsidRPr="008B53B9">
        <w:rPr>
          <w:sz w:val="28"/>
          <w:szCs w:val="28"/>
          <w:lang w:val="en-US"/>
        </w:rPr>
        <w:t xml:space="preserve">, </w:t>
      </w:r>
      <w:proofErr w:type="spellStart"/>
      <w:r w:rsidRPr="008B53B9">
        <w:rPr>
          <w:sz w:val="28"/>
          <w:szCs w:val="28"/>
          <w:lang w:val="en-US"/>
        </w:rPr>
        <w:t>Arulrajah</w:t>
      </w:r>
      <w:proofErr w:type="spellEnd"/>
      <w:r w:rsidRPr="008B53B9">
        <w:rPr>
          <w:sz w:val="28"/>
          <w:szCs w:val="28"/>
          <w:lang w:val="en-US"/>
        </w:rPr>
        <w:t xml:space="preserve"> A</w:t>
      </w:r>
      <w:r w:rsidR="00477BB4" w:rsidRPr="008B53B9">
        <w:rPr>
          <w:sz w:val="28"/>
          <w:szCs w:val="28"/>
          <w:lang w:val="en-US"/>
        </w:rPr>
        <w:t>.</w:t>
      </w:r>
      <w:r w:rsidRPr="008B53B9">
        <w:rPr>
          <w:sz w:val="28"/>
          <w:szCs w:val="28"/>
          <w:lang w:val="en-US"/>
        </w:rPr>
        <w:t xml:space="preserve">, </w:t>
      </w:r>
      <w:proofErr w:type="spellStart"/>
      <w:r w:rsidRPr="008B53B9">
        <w:rPr>
          <w:sz w:val="28"/>
          <w:szCs w:val="28"/>
          <w:lang w:val="en-US"/>
        </w:rPr>
        <w:t>Horpibulsuk</w:t>
      </w:r>
      <w:proofErr w:type="spellEnd"/>
      <w:r w:rsidRPr="008B53B9">
        <w:rPr>
          <w:sz w:val="28"/>
          <w:szCs w:val="28"/>
          <w:lang w:val="en-US"/>
        </w:rPr>
        <w:t xml:space="preserve"> S</w:t>
      </w:r>
      <w:r w:rsidR="00477BB4" w:rsidRPr="008B53B9">
        <w:rPr>
          <w:sz w:val="28"/>
          <w:szCs w:val="28"/>
          <w:lang w:val="en-US"/>
        </w:rPr>
        <w:t>. et al.</w:t>
      </w:r>
      <w:r w:rsidRPr="008B53B9">
        <w:rPr>
          <w:sz w:val="28"/>
          <w:szCs w:val="28"/>
          <w:lang w:val="en-US"/>
        </w:rPr>
        <w:t xml:space="preserve"> Shear strength of a </w:t>
      </w:r>
      <w:proofErr w:type="spellStart"/>
      <w:r w:rsidRPr="008B53B9">
        <w:rPr>
          <w:sz w:val="28"/>
          <w:szCs w:val="28"/>
          <w:lang w:val="en-US"/>
        </w:rPr>
        <w:t>fibre</w:t>
      </w:r>
      <w:proofErr w:type="spellEnd"/>
      <w:r w:rsidRPr="008B53B9">
        <w:rPr>
          <w:sz w:val="28"/>
          <w:szCs w:val="28"/>
          <w:lang w:val="en-US"/>
        </w:rPr>
        <w:t>-reinforced clay at large shear displacement when subjected to different stress histories</w:t>
      </w:r>
      <w:r w:rsidR="00477BB4" w:rsidRPr="008B53B9">
        <w:rPr>
          <w:sz w:val="28"/>
          <w:szCs w:val="28"/>
          <w:lang w:val="en-US"/>
        </w:rPr>
        <w:t xml:space="preserve"> //</w:t>
      </w:r>
      <w:r w:rsidRPr="008B53B9">
        <w:rPr>
          <w:sz w:val="28"/>
          <w:szCs w:val="28"/>
          <w:lang w:val="en-US"/>
        </w:rPr>
        <w:t xml:space="preserve"> </w:t>
      </w:r>
      <w:proofErr w:type="spellStart"/>
      <w:r w:rsidRPr="008B53B9">
        <w:rPr>
          <w:sz w:val="28"/>
          <w:szCs w:val="28"/>
          <w:lang w:val="en-US"/>
        </w:rPr>
        <w:t>Geotext</w:t>
      </w:r>
      <w:proofErr w:type="spellEnd"/>
      <w:r w:rsidRPr="008B53B9">
        <w:rPr>
          <w:sz w:val="28"/>
          <w:szCs w:val="28"/>
          <w:lang w:val="en-US"/>
        </w:rPr>
        <w:t xml:space="preserve"> </w:t>
      </w:r>
      <w:proofErr w:type="spellStart"/>
      <w:r w:rsidRPr="008B53B9">
        <w:rPr>
          <w:sz w:val="28"/>
          <w:szCs w:val="28"/>
          <w:lang w:val="en-US"/>
        </w:rPr>
        <w:t>Geomembr</w:t>
      </w:r>
      <w:proofErr w:type="spellEnd"/>
      <w:r w:rsidR="00477BB4" w:rsidRPr="008B53B9">
        <w:rPr>
          <w:sz w:val="28"/>
          <w:szCs w:val="28"/>
          <w:lang w:val="en-US"/>
        </w:rPr>
        <w:t>. – 2017. – Vol.</w:t>
      </w:r>
      <w:r w:rsidRPr="008B53B9">
        <w:rPr>
          <w:sz w:val="28"/>
          <w:szCs w:val="28"/>
          <w:lang w:val="en-US"/>
        </w:rPr>
        <w:t xml:space="preserve"> 45</w:t>
      </w:r>
      <w:r w:rsidR="00477BB4" w:rsidRPr="008B53B9">
        <w:rPr>
          <w:sz w:val="28"/>
          <w:szCs w:val="28"/>
          <w:lang w:val="en-US"/>
        </w:rPr>
        <w:t xml:space="preserve">, Issue </w:t>
      </w:r>
      <w:r w:rsidRPr="008B53B9">
        <w:rPr>
          <w:sz w:val="28"/>
          <w:szCs w:val="28"/>
          <w:lang w:val="en-US"/>
        </w:rPr>
        <w:t>5</w:t>
      </w:r>
      <w:r w:rsidR="00477BB4" w:rsidRPr="008B53B9">
        <w:rPr>
          <w:sz w:val="28"/>
          <w:szCs w:val="28"/>
          <w:lang w:val="en-US"/>
        </w:rPr>
        <w:t xml:space="preserve">. – P. </w:t>
      </w:r>
      <w:r w:rsidRPr="008B53B9">
        <w:rPr>
          <w:sz w:val="28"/>
          <w:szCs w:val="28"/>
          <w:lang w:val="en-US"/>
        </w:rPr>
        <w:t>422</w:t>
      </w:r>
      <w:r w:rsidR="00477BB4" w:rsidRPr="008B53B9">
        <w:rPr>
          <w:sz w:val="28"/>
          <w:szCs w:val="28"/>
          <w:lang w:val="en-US"/>
        </w:rPr>
        <w:t>-</w:t>
      </w:r>
      <w:r w:rsidRPr="008B53B9">
        <w:rPr>
          <w:sz w:val="28"/>
          <w:szCs w:val="28"/>
          <w:lang w:val="en-US"/>
        </w:rPr>
        <w:t>429</w:t>
      </w:r>
      <w:r w:rsidR="00477BB4" w:rsidRPr="008B53B9">
        <w:rPr>
          <w:sz w:val="28"/>
          <w:szCs w:val="28"/>
          <w:lang w:val="en-US"/>
        </w:rPr>
        <w:t>.</w:t>
      </w:r>
    </w:p>
    <w:p w14:paraId="13E8EA44" w14:textId="56EBC8FB"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9</w:t>
      </w:r>
      <w:r w:rsidR="004403FD" w:rsidRPr="008B53B9">
        <w:rPr>
          <w:sz w:val="28"/>
          <w:szCs w:val="28"/>
          <w:lang w:val="kk-KZ"/>
        </w:rPr>
        <w:t>4</w:t>
      </w:r>
      <w:r w:rsidR="00A96586" w:rsidRPr="008B53B9">
        <w:rPr>
          <w:sz w:val="28"/>
          <w:szCs w:val="28"/>
          <w:lang w:val="en-US"/>
        </w:rPr>
        <w:t xml:space="preserve"> </w:t>
      </w:r>
      <w:bookmarkStart w:id="215" w:name="lit83"/>
      <w:proofErr w:type="spellStart"/>
      <w:r w:rsidR="00DB63FB" w:rsidRPr="008B53B9">
        <w:rPr>
          <w:sz w:val="28"/>
          <w:szCs w:val="28"/>
          <w:lang w:val="en-US"/>
        </w:rPr>
        <w:t>Cotecchia</w:t>
      </w:r>
      <w:proofErr w:type="spellEnd"/>
      <w:r w:rsidR="00DB63FB" w:rsidRPr="008B53B9">
        <w:rPr>
          <w:sz w:val="28"/>
          <w:szCs w:val="28"/>
          <w:lang w:val="en-US"/>
        </w:rPr>
        <w:t xml:space="preserve"> F</w:t>
      </w:r>
      <w:r w:rsidR="00477BB4" w:rsidRPr="008B53B9">
        <w:rPr>
          <w:sz w:val="28"/>
          <w:szCs w:val="28"/>
          <w:lang w:val="en-US"/>
        </w:rPr>
        <w:t>.</w:t>
      </w:r>
      <w:r w:rsidR="00DB63FB" w:rsidRPr="008B53B9">
        <w:rPr>
          <w:sz w:val="28"/>
          <w:szCs w:val="28"/>
          <w:lang w:val="en-US"/>
        </w:rPr>
        <w:t xml:space="preserve">, </w:t>
      </w:r>
      <w:proofErr w:type="spellStart"/>
      <w:r w:rsidR="00DB63FB" w:rsidRPr="008B53B9">
        <w:rPr>
          <w:sz w:val="28"/>
          <w:szCs w:val="28"/>
          <w:lang w:val="en-US"/>
        </w:rPr>
        <w:t>Tagarelli</w:t>
      </w:r>
      <w:proofErr w:type="spellEnd"/>
      <w:r w:rsidR="00DB63FB" w:rsidRPr="008B53B9">
        <w:rPr>
          <w:sz w:val="28"/>
          <w:szCs w:val="28"/>
          <w:lang w:val="en-US"/>
        </w:rPr>
        <w:t xml:space="preserve"> V</w:t>
      </w:r>
      <w:r w:rsidR="00477BB4" w:rsidRPr="008B53B9">
        <w:rPr>
          <w:sz w:val="28"/>
          <w:szCs w:val="28"/>
          <w:lang w:val="en-US"/>
        </w:rPr>
        <w:t>.</w:t>
      </w:r>
      <w:r w:rsidR="00DB63FB" w:rsidRPr="008B53B9">
        <w:rPr>
          <w:sz w:val="28"/>
          <w:szCs w:val="28"/>
          <w:lang w:val="en-US"/>
        </w:rPr>
        <w:t>, Pedone G</w:t>
      </w:r>
      <w:r w:rsidR="00477BB4" w:rsidRPr="008B53B9">
        <w:rPr>
          <w:sz w:val="28"/>
          <w:szCs w:val="28"/>
          <w:lang w:val="en-US"/>
        </w:rPr>
        <w:t>. et al.</w:t>
      </w:r>
      <w:r w:rsidR="00DB63FB" w:rsidRPr="008B53B9">
        <w:rPr>
          <w:sz w:val="28"/>
          <w:szCs w:val="28"/>
          <w:lang w:val="en-US"/>
        </w:rPr>
        <w:t xml:space="preserve"> Analysis of climate-driven processes in clayey slopes for early warning system design</w:t>
      </w:r>
      <w:r w:rsidR="00477BB4" w:rsidRPr="008B53B9">
        <w:rPr>
          <w:sz w:val="28"/>
          <w:szCs w:val="28"/>
          <w:lang w:val="en-US"/>
        </w:rPr>
        <w:t xml:space="preserve"> //</w:t>
      </w:r>
      <w:r w:rsidR="00DB63FB" w:rsidRPr="008B53B9">
        <w:rPr>
          <w:sz w:val="28"/>
          <w:szCs w:val="28"/>
          <w:lang w:val="en-US"/>
        </w:rPr>
        <w:t xml:space="preserve"> Proc Inst Civil Eng </w:t>
      </w:r>
      <w:proofErr w:type="spellStart"/>
      <w:r w:rsidR="00DB63FB" w:rsidRPr="008B53B9">
        <w:rPr>
          <w:sz w:val="28"/>
          <w:szCs w:val="28"/>
          <w:lang w:val="en-US"/>
        </w:rPr>
        <w:t>Geotechn</w:t>
      </w:r>
      <w:proofErr w:type="spellEnd"/>
      <w:r w:rsidR="00DB63FB" w:rsidRPr="008B53B9">
        <w:rPr>
          <w:sz w:val="28"/>
          <w:szCs w:val="28"/>
          <w:lang w:val="en-US"/>
        </w:rPr>
        <w:t xml:space="preserve"> Eng</w:t>
      </w:r>
      <w:r w:rsidR="00477BB4" w:rsidRPr="008B53B9">
        <w:rPr>
          <w:sz w:val="28"/>
          <w:szCs w:val="28"/>
          <w:lang w:val="en-US"/>
        </w:rPr>
        <w:t>.</w:t>
      </w:r>
      <w:r w:rsidR="00DB63FB" w:rsidRPr="008B53B9">
        <w:rPr>
          <w:sz w:val="28"/>
          <w:szCs w:val="28"/>
          <w:lang w:val="en-US"/>
        </w:rPr>
        <w:t xml:space="preserve"> </w:t>
      </w:r>
      <w:r w:rsidR="00477BB4" w:rsidRPr="008B53B9">
        <w:rPr>
          <w:sz w:val="28"/>
          <w:szCs w:val="28"/>
          <w:lang w:val="en-US"/>
        </w:rPr>
        <w:t xml:space="preserve">– 2019. – Vol. </w:t>
      </w:r>
      <w:r w:rsidR="00DB63FB" w:rsidRPr="008B53B9">
        <w:rPr>
          <w:sz w:val="28"/>
          <w:szCs w:val="28"/>
          <w:lang w:val="en-US"/>
        </w:rPr>
        <w:t>172</w:t>
      </w:r>
      <w:r w:rsidR="00477BB4" w:rsidRPr="008B53B9">
        <w:rPr>
          <w:sz w:val="28"/>
          <w:szCs w:val="28"/>
          <w:lang w:val="en-US"/>
        </w:rPr>
        <w:t xml:space="preserve">, Issue </w:t>
      </w:r>
      <w:r w:rsidR="00DB63FB" w:rsidRPr="008B53B9">
        <w:rPr>
          <w:sz w:val="28"/>
          <w:szCs w:val="28"/>
          <w:lang w:val="en-US"/>
        </w:rPr>
        <w:t>6</w:t>
      </w:r>
      <w:r w:rsidR="00477BB4" w:rsidRPr="008B53B9">
        <w:rPr>
          <w:sz w:val="28"/>
          <w:szCs w:val="28"/>
          <w:lang w:val="en-US"/>
        </w:rPr>
        <w:t xml:space="preserve">. – P. </w:t>
      </w:r>
      <w:r w:rsidR="00DB63FB" w:rsidRPr="008B53B9">
        <w:rPr>
          <w:sz w:val="28"/>
          <w:szCs w:val="28"/>
          <w:lang w:val="en-US"/>
        </w:rPr>
        <w:t>465</w:t>
      </w:r>
      <w:r w:rsidR="00477BB4" w:rsidRPr="008B53B9">
        <w:rPr>
          <w:sz w:val="28"/>
          <w:szCs w:val="28"/>
          <w:lang w:val="en-US"/>
        </w:rPr>
        <w:t>-</w:t>
      </w:r>
      <w:r w:rsidR="00DB63FB" w:rsidRPr="008B53B9">
        <w:rPr>
          <w:sz w:val="28"/>
          <w:szCs w:val="28"/>
          <w:lang w:val="en-US"/>
        </w:rPr>
        <w:t>480</w:t>
      </w:r>
      <w:bookmarkEnd w:id="215"/>
      <w:r w:rsidR="00477BB4" w:rsidRPr="008B53B9">
        <w:rPr>
          <w:sz w:val="28"/>
          <w:szCs w:val="28"/>
          <w:lang w:val="en-US"/>
        </w:rPr>
        <w:t>.</w:t>
      </w:r>
    </w:p>
    <w:p w14:paraId="696FFC95" w14:textId="054C59D8"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9</w:t>
      </w:r>
      <w:r w:rsidR="004403FD" w:rsidRPr="008B53B9">
        <w:rPr>
          <w:sz w:val="28"/>
          <w:szCs w:val="28"/>
          <w:lang w:val="kk-KZ"/>
        </w:rPr>
        <w:t>5</w:t>
      </w:r>
      <w:r w:rsidR="00E903D4" w:rsidRPr="008B53B9">
        <w:rPr>
          <w:sz w:val="28"/>
          <w:szCs w:val="28"/>
          <w:lang w:val="en-US"/>
        </w:rPr>
        <w:t xml:space="preserve"> </w:t>
      </w:r>
      <w:bookmarkStart w:id="216" w:name="lit84"/>
      <w:proofErr w:type="spellStart"/>
      <w:r w:rsidR="00DB63FB" w:rsidRPr="008B53B9">
        <w:rPr>
          <w:sz w:val="28"/>
          <w:szCs w:val="28"/>
          <w:lang w:val="en-US"/>
        </w:rPr>
        <w:t>Cotecchia</w:t>
      </w:r>
      <w:proofErr w:type="spellEnd"/>
      <w:r w:rsidR="00DB63FB" w:rsidRPr="008B53B9">
        <w:rPr>
          <w:sz w:val="28"/>
          <w:szCs w:val="28"/>
          <w:lang w:val="en-US"/>
        </w:rPr>
        <w:t xml:space="preserve"> F</w:t>
      </w:r>
      <w:r w:rsidR="00477BB4" w:rsidRPr="008B53B9">
        <w:rPr>
          <w:sz w:val="28"/>
          <w:szCs w:val="28"/>
          <w:lang w:val="en-US"/>
        </w:rPr>
        <w:t>.</w:t>
      </w:r>
      <w:r w:rsidR="00DB63FB" w:rsidRPr="008B53B9">
        <w:rPr>
          <w:sz w:val="28"/>
          <w:szCs w:val="28"/>
          <w:lang w:val="en-US"/>
        </w:rPr>
        <w:t>, Pedone G</w:t>
      </w:r>
      <w:r w:rsidR="00477BB4" w:rsidRPr="008B53B9">
        <w:rPr>
          <w:sz w:val="28"/>
          <w:szCs w:val="28"/>
          <w:lang w:val="en-US"/>
        </w:rPr>
        <w:t>.</w:t>
      </w:r>
      <w:r w:rsidR="00DB63FB" w:rsidRPr="008B53B9">
        <w:rPr>
          <w:sz w:val="28"/>
          <w:szCs w:val="28"/>
          <w:lang w:val="en-US"/>
        </w:rPr>
        <w:t>, Bottiglieri O</w:t>
      </w:r>
      <w:r w:rsidR="00477BB4" w:rsidRPr="008B53B9">
        <w:rPr>
          <w:sz w:val="28"/>
          <w:szCs w:val="28"/>
          <w:lang w:val="en-US"/>
        </w:rPr>
        <w:t xml:space="preserve">. et al. </w:t>
      </w:r>
      <w:r w:rsidR="00DB63FB" w:rsidRPr="008B53B9">
        <w:rPr>
          <w:sz w:val="28"/>
          <w:szCs w:val="28"/>
          <w:lang w:val="en-US"/>
        </w:rPr>
        <w:t xml:space="preserve">Slope-atmosphere interaction in a </w:t>
      </w:r>
      <w:proofErr w:type="spellStart"/>
      <w:r w:rsidR="00DB63FB" w:rsidRPr="008B53B9">
        <w:rPr>
          <w:sz w:val="28"/>
          <w:szCs w:val="28"/>
          <w:lang w:val="en-US"/>
        </w:rPr>
        <w:t>tectonized</w:t>
      </w:r>
      <w:proofErr w:type="spellEnd"/>
      <w:r w:rsidR="00DB63FB" w:rsidRPr="008B53B9">
        <w:rPr>
          <w:sz w:val="28"/>
          <w:szCs w:val="28"/>
          <w:lang w:val="en-US"/>
        </w:rPr>
        <w:t xml:space="preserve"> clayey slope: A case study</w:t>
      </w:r>
      <w:r w:rsidR="00477BB4" w:rsidRPr="008B53B9">
        <w:rPr>
          <w:sz w:val="28"/>
          <w:szCs w:val="28"/>
          <w:lang w:val="en-US"/>
        </w:rPr>
        <w:t xml:space="preserve"> //</w:t>
      </w:r>
      <w:r w:rsidR="00DB63FB" w:rsidRPr="008B53B9">
        <w:rPr>
          <w:sz w:val="28"/>
          <w:szCs w:val="28"/>
          <w:lang w:val="en-US"/>
        </w:rPr>
        <w:t xml:space="preserve"> Italian Geotech J</w:t>
      </w:r>
      <w:r w:rsidR="00477BB4" w:rsidRPr="008B53B9">
        <w:rPr>
          <w:sz w:val="28"/>
          <w:szCs w:val="28"/>
          <w:lang w:val="en-US"/>
        </w:rPr>
        <w:t>. – 2014. – Vol.</w:t>
      </w:r>
      <w:r w:rsidR="00DB63FB" w:rsidRPr="008B53B9">
        <w:rPr>
          <w:sz w:val="28"/>
          <w:szCs w:val="28"/>
          <w:lang w:val="en-US"/>
        </w:rPr>
        <w:t xml:space="preserve"> 1</w:t>
      </w:r>
      <w:r w:rsidR="00477BB4" w:rsidRPr="008B53B9">
        <w:rPr>
          <w:sz w:val="28"/>
          <w:szCs w:val="28"/>
          <w:lang w:val="en-US"/>
        </w:rPr>
        <w:t>, Issue</w:t>
      </w:r>
      <w:r w:rsidR="008B53B9">
        <w:rPr>
          <w:sz w:val="28"/>
          <w:szCs w:val="28"/>
          <w:lang w:val="en-US"/>
        </w:rPr>
        <w:t> </w:t>
      </w:r>
      <w:r w:rsidR="00DB63FB" w:rsidRPr="008B53B9">
        <w:rPr>
          <w:sz w:val="28"/>
          <w:szCs w:val="28"/>
          <w:lang w:val="en-US"/>
        </w:rPr>
        <w:t>14</w:t>
      </w:r>
      <w:r w:rsidR="00477BB4" w:rsidRPr="008B53B9">
        <w:rPr>
          <w:sz w:val="28"/>
          <w:szCs w:val="28"/>
          <w:lang w:val="en-US"/>
        </w:rPr>
        <w:t xml:space="preserve">. – P. </w:t>
      </w:r>
      <w:r w:rsidR="00DB63FB" w:rsidRPr="008B53B9">
        <w:rPr>
          <w:sz w:val="28"/>
          <w:szCs w:val="28"/>
          <w:lang w:val="en-US"/>
        </w:rPr>
        <w:t>34</w:t>
      </w:r>
      <w:r w:rsidR="00477BB4" w:rsidRPr="008B53B9">
        <w:rPr>
          <w:sz w:val="28"/>
          <w:szCs w:val="28"/>
          <w:lang w:val="en-US"/>
        </w:rPr>
        <w:t>-</w:t>
      </w:r>
      <w:r w:rsidR="00DB63FB" w:rsidRPr="008B53B9">
        <w:rPr>
          <w:sz w:val="28"/>
          <w:szCs w:val="28"/>
          <w:lang w:val="en-US"/>
        </w:rPr>
        <w:t>61</w:t>
      </w:r>
      <w:bookmarkEnd w:id="216"/>
      <w:r w:rsidR="00477BB4" w:rsidRPr="008B53B9">
        <w:rPr>
          <w:sz w:val="28"/>
          <w:szCs w:val="28"/>
          <w:lang w:val="en-US"/>
        </w:rPr>
        <w:t>.</w:t>
      </w:r>
    </w:p>
    <w:p w14:paraId="0839BDB8" w14:textId="072AB472"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9</w:t>
      </w:r>
      <w:r w:rsidR="004403FD" w:rsidRPr="008B53B9">
        <w:rPr>
          <w:sz w:val="28"/>
          <w:szCs w:val="28"/>
          <w:lang w:val="kk-KZ"/>
        </w:rPr>
        <w:t>6</w:t>
      </w:r>
      <w:r w:rsidR="00E903D4" w:rsidRPr="008B53B9">
        <w:rPr>
          <w:sz w:val="28"/>
          <w:szCs w:val="28"/>
          <w:lang w:val="en-US"/>
        </w:rPr>
        <w:t xml:space="preserve"> </w:t>
      </w:r>
      <w:bookmarkStart w:id="217" w:name="lit85"/>
      <w:r w:rsidR="00DB63FB" w:rsidRPr="008B53B9">
        <w:rPr>
          <w:sz w:val="28"/>
          <w:szCs w:val="28"/>
          <w:lang w:val="en-US"/>
        </w:rPr>
        <w:t>Evans J</w:t>
      </w:r>
      <w:r w:rsidR="00477BB4" w:rsidRPr="008B53B9">
        <w:rPr>
          <w:sz w:val="28"/>
          <w:szCs w:val="28"/>
          <w:lang w:val="en-US"/>
        </w:rPr>
        <w:t>.</w:t>
      </w:r>
      <w:r w:rsidR="00DB63FB" w:rsidRPr="008B53B9">
        <w:rPr>
          <w:sz w:val="28"/>
          <w:szCs w:val="28"/>
          <w:lang w:val="en-US"/>
        </w:rPr>
        <w:t>R</w:t>
      </w:r>
      <w:r w:rsidR="00477BB4" w:rsidRPr="008B53B9">
        <w:rPr>
          <w:sz w:val="28"/>
          <w:szCs w:val="28"/>
          <w:lang w:val="en-US"/>
        </w:rPr>
        <w:t>.</w:t>
      </w:r>
      <w:r w:rsidR="00DB63FB" w:rsidRPr="008B53B9">
        <w:rPr>
          <w:sz w:val="28"/>
          <w:szCs w:val="28"/>
          <w:lang w:val="en-US"/>
        </w:rPr>
        <w:t xml:space="preserve"> Photosynthesis and nitrogen relationships in leaves of C3 plants</w:t>
      </w:r>
      <w:r w:rsidR="00477BB4" w:rsidRPr="008B53B9">
        <w:rPr>
          <w:sz w:val="28"/>
          <w:szCs w:val="28"/>
          <w:lang w:val="en-US"/>
        </w:rPr>
        <w:t xml:space="preserve"> //</w:t>
      </w:r>
      <w:r w:rsidR="00DB63FB" w:rsidRPr="008B53B9">
        <w:rPr>
          <w:sz w:val="28"/>
          <w:szCs w:val="28"/>
          <w:lang w:val="en-US"/>
        </w:rPr>
        <w:t xml:space="preserve"> </w:t>
      </w:r>
      <w:proofErr w:type="spellStart"/>
      <w:r w:rsidR="00DB63FB" w:rsidRPr="008B53B9">
        <w:rPr>
          <w:sz w:val="28"/>
          <w:szCs w:val="28"/>
          <w:lang w:val="en-US"/>
        </w:rPr>
        <w:t>Oecologia</w:t>
      </w:r>
      <w:proofErr w:type="spellEnd"/>
      <w:r w:rsidR="00477BB4" w:rsidRPr="008B53B9">
        <w:rPr>
          <w:sz w:val="28"/>
          <w:szCs w:val="28"/>
          <w:lang w:val="en-US"/>
        </w:rPr>
        <w:t>. – 1989. – Vol.</w:t>
      </w:r>
      <w:r w:rsidR="00DB63FB" w:rsidRPr="008B53B9">
        <w:rPr>
          <w:sz w:val="28"/>
          <w:szCs w:val="28"/>
          <w:lang w:val="en-US"/>
        </w:rPr>
        <w:t xml:space="preserve"> 78</w:t>
      </w:r>
      <w:r w:rsidR="00477BB4" w:rsidRPr="008B53B9">
        <w:rPr>
          <w:sz w:val="28"/>
          <w:szCs w:val="28"/>
          <w:lang w:val="en-US"/>
        </w:rPr>
        <w:t>, Issue 1. – P.</w:t>
      </w:r>
      <w:r w:rsidR="00DB63FB" w:rsidRPr="008B53B9">
        <w:rPr>
          <w:sz w:val="28"/>
          <w:szCs w:val="28"/>
          <w:lang w:val="en-US"/>
        </w:rPr>
        <w:t xml:space="preserve"> 9</w:t>
      </w:r>
      <w:r w:rsidR="00477BB4" w:rsidRPr="008B53B9">
        <w:rPr>
          <w:sz w:val="28"/>
          <w:szCs w:val="28"/>
          <w:lang w:val="en-US"/>
        </w:rPr>
        <w:t>-</w:t>
      </w:r>
      <w:r w:rsidR="00DB63FB" w:rsidRPr="008B53B9">
        <w:rPr>
          <w:sz w:val="28"/>
          <w:szCs w:val="28"/>
          <w:lang w:val="en-US"/>
        </w:rPr>
        <w:t>19</w:t>
      </w:r>
      <w:bookmarkEnd w:id="217"/>
      <w:r w:rsidR="00477BB4" w:rsidRPr="008B53B9">
        <w:rPr>
          <w:sz w:val="28"/>
          <w:szCs w:val="28"/>
          <w:lang w:val="en-US"/>
        </w:rPr>
        <w:t>.</w:t>
      </w:r>
    </w:p>
    <w:p w14:paraId="2A2FEA4D" w14:textId="549792F0" w:rsidR="00DB63FB" w:rsidRPr="008B53B9" w:rsidRDefault="001A33D0" w:rsidP="008B53B9">
      <w:pPr>
        <w:tabs>
          <w:tab w:val="left" w:pos="1134"/>
          <w:tab w:val="left" w:pos="1276"/>
        </w:tabs>
        <w:ind w:firstLine="709"/>
        <w:jc w:val="both"/>
        <w:rPr>
          <w:sz w:val="28"/>
          <w:szCs w:val="28"/>
          <w:lang w:val="en-US"/>
        </w:rPr>
      </w:pPr>
      <w:r w:rsidRPr="008B53B9">
        <w:rPr>
          <w:sz w:val="28"/>
          <w:szCs w:val="28"/>
          <w:lang w:val="kk-KZ"/>
        </w:rPr>
        <w:t>9</w:t>
      </w:r>
      <w:r w:rsidR="004403FD" w:rsidRPr="008B53B9">
        <w:rPr>
          <w:sz w:val="28"/>
          <w:szCs w:val="28"/>
          <w:lang w:val="kk-KZ"/>
        </w:rPr>
        <w:t>7</w:t>
      </w:r>
      <w:r w:rsidR="00E903D4" w:rsidRPr="008B53B9">
        <w:rPr>
          <w:sz w:val="28"/>
          <w:szCs w:val="28"/>
          <w:lang w:val="en-US"/>
        </w:rPr>
        <w:t xml:space="preserve"> </w:t>
      </w:r>
      <w:bookmarkStart w:id="218" w:name="lit86"/>
      <w:proofErr w:type="spellStart"/>
      <w:r w:rsidR="00DB63FB" w:rsidRPr="008B53B9">
        <w:rPr>
          <w:sz w:val="28"/>
          <w:szCs w:val="28"/>
          <w:lang w:val="en-US"/>
        </w:rPr>
        <w:t>Flexas</w:t>
      </w:r>
      <w:proofErr w:type="spellEnd"/>
      <w:r w:rsidR="00DB63FB" w:rsidRPr="008B53B9">
        <w:rPr>
          <w:sz w:val="28"/>
          <w:szCs w:val="28"/>
          <w:lang w:val="en-US"/>
        </w:rPr>
        <w:t xml:space="preserve"> J</w:t>
      </w:r>
      <w:r w:rsidR="00477BB4" w:rsidRPr="008B53B9">
        <w:rPr>
          <w:sz w:val="28"/>
          <w:szCs w:val="28"/>
          <w:lang w:val="en-US"/>
        </w:rPr>
        <w:t>.</w:t>
      </w:r>
      <w:r w:rsidR="00DB63FB" w:rsidRPr="008B53B9">
        <w:rPr>
          <w:sz w:val="28"/>
          <w:szCs w:val="28"/>
          <w:lang w:val="en-US"/>
        </w:rPr>
        <w:t>, Medrano H</w:t>
      </w:r>
      <w:r w:rsidR="00477BB4" w:rsidRPr="008B53B9">
        <w:rPr>
          <w:sz w:val="28"/>
          <w:szCs w:val="28"/>
          <w:lang w:val="en-US"/>
        </w:rPr>
        <w:t>.</w:t>
      </w:r>
      <w:r w:rsidR="00DB63FB" w:rsidRPr="008B53B9">
        <w:rPr>
          <w:sz w:val="28"/>
          <w:szCs w:val="28"/>
          <w:lang w:val="en-US"/>
        </w:rPr>
        <w:t xml:space="preserve"> Drought-inhibition of photosynthesis in C3 plants: stomatal and non</w:t>
      </w:r>
      <w:r w:rsidR="00477BB4" w:rsidRPr="008B53B9">
        <w:rPr>
          <w:sz w:val="28"/>
          <w:szCs w:val="28"/>
          <w:lang w:val="en-US"/>
        </w:rPr>
        <w:t>-stomatal limitations revisited //</w:t>
      </w:r>
      <w:r w:rsidR="00DB63FB" w:rsidRPr="008B53B9">
        <w:rPr>
          <w:sz w:val="28"/>
          <w:szCs w:val="28"/>
          <w:lang w:val="en-US"/>
        </w:rPr>
        <w:t xml:space="preserve"> Ann Bot</w:t>
      </w:r>
      <w:r w:rsidR="00477BB4" w:rsidRPr="008B53B9">
        <w:rPr>
          <w:sz w:val="28"/>
          <w:szCs w:val="28"/>
          <w:lang w:val="en-US"/>
        </w:rPr>
        <w:t>. – 2002. – Vol.</w:t>
      </w:r>
      <w:r w:rsidR="00DB63FB" w:rsidRPr="008B53B9">
        <w:rPr>
          <w:sz w:val="28"/>
          <w:szCs w:val="28"/>
          <w:lang w:val="en-US"/>
        </w:rPr>
        <w:t xml:space="preserve"> 89</w:t>
      </w:r>
      <w:r w:rsidR="00477BB4" w:rsidRPr="008B53B9">
        <w:rPr>
          <w:sz w:val="28"/>
          <w:szCs w:val="28"/>
          <w:lang w:val="en-US"/>
        </w:rPr>
        <w:t xml:space="preserve">, Issue 2. – P. </w:t>
      </w:r>
      <w:r w:rsidR="00DB63FB" w:rsidRPr="008B53B9">
        <w:rPr>
          <w:sz w:val="28"/>
          <w:szCs w:val="28"/>
          <w:lang w:val="en-US"/>
        </w:rPr>
        <w:t>183</w:t>
      </w:r>
      <w:r w:rsidR="00477BB4" w:rsidRPr="008B53B9">
        <w:rPr>
          <w:sz w:val="28"/>
          <w:szCs w:val="28"/>
          <w:lang w:val="en-US"/>
        </w:rPr>
        <w:t>-</w:t>
      </w:r>
      <w:r w:rsidR="00DB63FB" w:rsidRPr="008B53B9">
        <w:rPr>
          <w:sz w:val="28"/>
          <w:szCs w:val="28"/>
          <w:lang w:val="en-US"/>
        </w:rPr>
        <w:t>189</w:t>
      </w:r>
      <w:bookmarkEnd w:id="218"/>
      <w:r w:rsidR="00477BB4" w:rsidRPr="008B53B9">
        <w:rPr>
          <w:sz w:val="28"/>
          <w:szCs w:val="28"/>
          <w:lang w:val="en-US"/>
        </w:rPr>
        <w:t>.</w:t>
      </w:r>
    </w:p>
    <w:p w14:paraId="0B3C5721" w14:textId="7CBAB4C5" w:rsidR="00DB63FB" w:rsidRPr="008B53B9" w:rsidRDefault="00B15B82" w:rsidP="008B53B9">
      <w:pPr>
        <w:tabs>
          <w:tab w:val="left" w:pos="1134"/>
          <w:tab w:val="left" w:pos="1276"/>
        </w:tabs>
        <w:ind w:firstLine="709"/>
        <w:jc w:val="both"/>
        <w:rPr>
          <w:sz w:val="28"/>
          <w:szCs w:val="28"/>
          <w:lang w:val="en-US"/>
        </w:rPr>
      </w:pPr>
      <w:r w:rsidRPr="008B53B9">
        <w:rPr>
          <w:sz w:val="28"/>
          <w:szCs w:val="28"/>
          <w:lang w:val="en-US"/>
        </w:rPr>
        <w:t>9</w:t>
      </w:r>
      <w:r w:rsidR="00EE4EFF" w:rsidRPr="008B53B9">
        <w:rPr>
          <w:sz w:val="28"/>
          <w:szCs w:val="28"/>
          <w:lang w:val="en-US"/>
        </w:rPr>
        <w:t>8</w:t>
      </w:r>
      <w:r w:rsidR="00E903D4" w:rsidRPr="008B53B9">
        <w:rPr>
          <w:sz w:val="28"/>
          <w:szCs w:val="28"/>
          <w:lang w:val="en-US"/>
        </w:rPr>
        <w:t xml:space="preserve"> </w:t>
      </w:r>
      <w:bookmarkStart w:id="219" w:name="lit87"/>
      <w:r w:rsidR="00DB63FB" w:rsidRPr="008B53B9">
        <w:rPr>
          <w:sz w:val="28"/>
          <w:szCs w:val="28"/>
          <w:lang w:val="en-US"/>
        </w:rPr>
        <w:t>Neris J</w:t>
      </w:r>
      <w:r w:rsidR="00477BB4" w:rsidRPr="008B53B9">
        <w:rPr>
          <w:sz w:val="28"/>
          <w:szCs w:val="28"/>
          <w:lang w:val="en-US"/>
        </w:rPr>
        <w:t>.</w:t>
      </w:r>
      <w:r w:rsidR="00DB63FB" w:rsidRPr="008B53B9">
        <w:rPr>
          <w:sz w:val="28"/>
          <w:szCs w:val="28"/>
          <w:lang w:val="en-US"/>
        </w:rPr>
        <w:t>, Jiménez C</w:t>
      </w:r>
      <w:r w:rsidR="00477BB4" w:rsidRPr="008B53B9">
        <w:rPr>
          <w:sz w:val="28"/>
          <w:szCs w:val="28"/>
          <w:lang w:val="en-US"/>
        </w:rPr>
        <w:t>.</w:t>
      </w:r>
      <w:r w:rsidR="00DB63FB" w:rsidRPr="008B53B9">
        <w:rPr>
          <w:sz w:val="28"/>
          <w:szCs w:val="28"/>
          <w:lang w:val="en-US"/>
        </w:rPr>
        <w:t>, Fuentes J</w:t>
      </w:r>
      <w:r w:rsidR="00477BB4" w:rsidRPr="008B53B9">
        <w:rPr>
          <w:sz w:val="28"/>
          <w:szCs w:val="28"/>
          <w:lang w:val="en-US"/>
        </w:rPr>
        <w:t>. et al.</w:t>
      </w:r>
      <w:r w:rsidR="00DB63FB" w:rsidRPr="008B53B9">
        <w:rPr>
          <w:sz w:val="28"/>
          <w:szCs w:val="28"/>
          <w:lang w:val="en-US"/>
        </w:rPr>
        <w:t xml:space="preserve"> Vegetation and land-use effects on soil properties and water infiltration of </w:t>
      </w:r>
      <w:proofErr w:type="spellStart"/>
      <w:r w:rsidR="00DB63FB" w:rsidRPr="008B53B9">
        <w:rPr>
          <w:sz w:val="28"/>
          <w:szCs w:val="28"/>
          <w:lang w:val="en-US"/>
        </w:rPr>
        <w:t>Andisols</w:t>
      </w:r>
      <w:proofErr w:type="spellEnd"/>
      <w:r w:rsidR="00DB63FB" w:rsidRPr="008B53B9">
        <w:rPr>
          <w:sz w:val="28"/>
          <w:szCs w:val="28"/>
          <w:lang w:val="en-US"/>
        </w:rPr>
        <w:t xml:space="preserve"> in Tenerife (Canary Islands, Spain)</w:t>
      </w:r>
      <w:r w:rsidR="00477BB4" w:rsidRPr="008B53B9">
        <w:rPr>
          <w:sz w:val="28"/>
          <w:szCs w:val="28"/>
          <w:lang w:val="en-US"/>
        </w:rPr>
        <w:t xml:space="preserve"> //</w:t>
      </w:r>
      <w:r w:rsidR="00DB63FB" w:rsidRPr="008B53B9">
        <w:rPr>
          <w:sz w:val="28"/>
          <w:szCs w:val="28"/>
          <w:lang w:val="en-US"/>
        </w:rPr>
        <w:t xml:space="preserve"> C</w:t>
      </w:r>
      <w:r w:rsidR="00477BB4" w:rsidRPr="008B53B9">
        <w:rPr>
          <w:sz w:val="28"/>
          <w:szCs w:val="28"/>
          <w:lang w:val="en-US"/>
        </w:rPr>
        <w:t>atena. – 2012. – Vol.</w:t>
      </w:r>
      <w:r w:rsidR="00DB63FB" w:rsidRPr="008B53B9">
        <w:rPr>
          <w:sz w:val="28"/>
          <w:szCs w:val="28"/>
          <w:lang w:val="en-US"/>
        </w:rPr>
        <w:t xml:space="preserve"> 98</w:t>
      </w:r>
      <w:r w:rsidR="00477BB4" w:rsidRPr="008B53B9">
        <w:rPr>
          <w:sz w:val="28"/>
          <w:szCs w:val="28"/>
          <w:lang w:val="en-US"/>
        </w:rPr>
        <w:t>, Issue 6. – P.</w:t>
      </w:r>
      <w:r w:rsidR="00DB63FB" w:rsidRPr="008B53B9">
        <w:rPr>
          <w:sz w:val="28"/>
          <w:szCs w:val="28"/>
          <w:lang w:val="en-US"/>
        </w:rPr>
        <w:t xml:space="preserve"> 55</w:t>
      </w:r>
      <w:r w:rsidR="00477BB4" w:rsidRPr="008B53B9">
        <w:rPr>
          <w:sz w:val="28"/>
          <w:szCs w:val="28"/>
          <w:lang w:val="en-US"/>
        </w:rPr>
        <w:t>-</w:t>
      </w:r>
      <w:r w:rsidR="00DB63FB" w:rsidRPr="008B53B9">
        <w:rPr>
          <w:sz w:val="28"/>
          <w:szCs w:val="28"/>
          <w:lang w:val="en-US"/>
        </w:rPr>
        <w:t>62</w:t>
      </w:r>
      <w:bookmarkEnd w:id="219"/>
      <w:r w:rsidR="00477BB4" w:rsidRPr="008B53B9">
        <w:rPr>
          <w:sz w:val="28"/>
          <w:szCs w:val="28"/>
          <w:lang w:val="en-US"/>
        </w:rPr>
        <w:t>.</w:t>
      </w:r>
    </w:p>
    <w:p w14:paraId="6563B83A" w14:textId="5907310F" w:rsidR="00DB63FB" w:rsidRPr="008B53B9" w:rsidRDefault="00EE4EFF" w:rsidP="008B53B9">
      <w:pPr>
        <w:tabs>
          <w:tab w:val="left" w:pos="1134"/>
          <w:tab w:val="left" w:pos="1276"/>
        </w:tabs>
        <w:ind w:firstLine="709"/>
        <w:jc w:val="both"/>
        <w:rPr>
          <w:sz w:val="28"/>
          <w:szCs w:val="28"/>
          <w:lang w:val="en-US"/>
        </w:rPr>
      </w:pPr>
      <w:r w:rsidRPr="008B53B9">
        <w:rPr>
          <w:sz w:val="28"/>
          <w:szCs w:val="28"/>
          <w:lang w:val="kk-KZ"/>
        </w:rPr>
        <w:t>99</w:t>
      </w:r>
      <w:r w:rsidR="001A33D0" w:rsidRPr="008B53B9">
        <w:rPr>
          <w:sz w:val="28"/>
          <w:szCs w:val="28"/>
          <w:lang w:val="kk-KZ"/>
        </w:rPr>
        <w:t xml:space="preserve"> </w:t>
      </w:r>
      <w:r w:rsidR="00DB63FB" w:rsidRPr="008B53B9">
        <w:rPr>
          <w:sz w:val="28"/>
          <w:szCs w:val="28"/>
          <w:lang w:val="en-US"/>
        </w:rPr>
        <w:t>Tang C</w:t>
      </w:r>
      <w:r w:rsidR="00477BB4" w:rsidRPr="008B53B9">
        <w:rPr>
          <w:sz w:val="28"/>
          <w:szCs w:val="28"/>
          <w:lang w:val="en-US"/>
        </w:rPr>
        <w:t>.</w:t>
      </w:r>
      <w:r w:rsidR="00DB63FB" w:rsidRPr="008B53B9">
        <w:rPr>
          <w:sz w:val="28"/>
          <w:szCs w:val="28"/>
          <w:lang w:val="en-US"/>
        </w:rPr>
        <w:t>S</w:t>
      </w:r>
      <w:r w:rsidR="00477BB4" w:rsidRPr="008B53B9">
        <w:rPr>
          <w:sz w:val="28"/>
          <w:szCs w:val="28"/>
          <w:lang w:val="en-US"/>
        </w:rPr>
        <w:t>.</w:t>
      </w:r>
      <w:r w:rsidR="00DB63FB" w:rsidRPr="008B53B9">
        <w:rPr>
          <w:sz w:val="28"/>
          <w:szCs w:val="28"/>
          <w:lang w:val="en-US"/>
        </w:rPr>
        <w:t>, Li J</w:t>
      </w:r>
      <w:r w:rsidR="00477BB4" w:rsidRPr="008B53B9">
        <w:rPr>
          <w:sz w:val="28"/>
          <w:szCs w:val="28"/>
          <w:lang w:val="en-US"/>
        </w:rPr>
        <w:t>.</w:t>
      </w:r>
      <w:r w:rsidR="00DB63FB" w:rsidRPr="008B53B9">
        <w:rPr>
          <w:sz w:val="28"/>
          <w:szCs w:val="28"/>
          <w:lang w:val="en-US"/>
        </w:rPr>
        <w:t>, Wang D</w:t>
      </w:r>
      <w:r w:rsidR="00477BB4" w:rsidRPr="008B53B9">
        <w:rPr>
          <w:sz w:val="28"/>
          <w:szCs w:val="28"/>
          <w:lang w:val="en-US"/>
        </w:rPr>
        <w:t>.</w:t>
      </w:r>
      <w:r w:rsidR="00DB63FB" w:rsidRPr="008B53B9">
        <w:rPr>
          <w:sz w:val="28"/>
          <w:szCs w:val="28"/>
          <w:lang w:val="en-US"/>
        </w:rPr>
        <w:t>Y</w:t>
      </w:r>
      <w:r w:rsidR="00477BB4" w:rsidRPr="008B53B9">
        <w:rPr>
          <w:sz w:val="28"/>
          <w:szCs w:val="28"/>
          <w:lang w:val="en-US"/>
        </w:rPr>
        <w:t>. et al.</w:t>
      </w:r>
      <w:r w:rsidR="00DB63FB" w:rsidRPr="008B53B9">
        <w:rPr>
          <w:sz w:val="28"/>
          <w:szCs w:val="28"/>
          <w:lang w:val="en-US"/>
        </w:rPr>
        <w:t xml:space="preserve"> Investigation on the interfacial mechanical behavior of wave-shaped fiber reinforced soil by pullout test</w:t>
      </w:r>
      <w:r w:rsidR="00477BB4" w:rsidRPr="008B53B9">
        <w:rPr>
          <w:sz w:val="28"/>
          <w:szCs w:val="28"/>
          <w:lang w:val="en-US"/>
        </w:rPr>
        <w:t xml:space="preserve"> //</w:t>
      </w:r>
      <w:r w:rsidR="00DB63FB" w:rsidRPr="008B53B9">
        <w:rPr>
          <w:sz w:val="28"/>
          <w:szCs w:val="28"/>
          <w:lang w:val="en-US"/>
        </w:rPr>
        <w:t xml:space="preserve"> </w:t>
      </w:r>
      <w:proofErr w:type="spellStart"/>
      <w:r w:rsidR="00DB63FB" w:rsidRPr="008B53B9">
        <w:rPr>
          <w:sz w:val="28"/>
          <w:szCs w:val="28"/>
          <w:lang w:val="en-US"/>
        </w:rPr>
        <w:t>Geotext</w:t>
      </w:r>
      <w:proofErr w:type="spellEnd"/>
      <w:r w:rsidR="00DB63FB" w:rsidRPr="008B53B9">
        <w:rPr>
          <w:sz w:val="28"/>
          <w:szCs w:val="28"/>
          <w:lang w:val="en-US"/>
        </w:rPr>
        <w:t xml:space="preserve"> </w:t>
      </w:r>
      <w:proofErr w:type="spellStart"/>
      <w:r w:rsidR="00DB63FB" w:rsidRPr="008B53B9">
        <w:rPr>
          <w:sz w:val="28"/>
          <w:szCs w:val="28"/>
          <w:lang w:val="en-US"/>
        </w:rPr>
        <w:t>Geomembr</w:t>
      </w:r>
      <w:proofErr w:type="spellEnd"/>
      <w:r w:rsidR="00477BB4" w:rsidRPr="008B53B9">
        <w:rPr>
          <w:sz w:val="28"/>
          <w:szCs w:val="28"/>
          <w:lang w:val="en-US"/>
        </w:rPr>
        <w:t>. – 2016. – Vol.</w:t>
      </w:r>
      <w:r w:rsidR="00DB63FB" w:rsidRPr="008B53B9">
        <w:rPr>
          <w:sz w:val="28"/>
          <w:szCs w:val="28"/>
          <w:lang w:val="en-US"/>
        </w:rPr>
        <w:t xml:space="preserve"> 44</w:t>
      </w:r>
      <w:r w:rsidR="00477BB4" w:rsidRPr="008B53B9">
        <w:rPr>
          <w:sz w:val="28"/>
          <w:szCs w:val="28"/>
          <w:lang w:val="en-US"/>
        </w:rPr>
        <w:t xml:space="preserve">, Issue </w:t>
      </w:r>
      <w:r w:rsidR="00DB63FB" w:rsidRPr="008B53B9">
        <w:rPr>
          <w:sz w:val="28"/>
          <w:szCs w:val="28"/>
          <w:lang w:val="en-US"/>
        </w:rPr>
        <w:t>6</w:t>
      </w:r>
      <w:r w:rsidR="00477BB4" w:rsidRPr="008B53B9">
        <w:rPr>
          <w:sz w:val="28"/>
          <w:szCs w:val="28"/>
          <w:lang w:val="en-US"/>
        </w:rPr>
        <w:t xml:space="preserve">. – P. </w:t>
      </w:r>
      <w:r w:rsidR="00DB63FB" w:rsidRPr="008B53B9">
        <w:rPr>
          <w:sz w:val="28"/>
          <w:szCs w:val="28"/>
          <w:lang w:val="en-US"/>
        </w:rPr>
        <w:t>872</w:t>
      </w:r>
      <w:r w:rsidR="00477BB4" w:rsidRPr="008B53B9">
        <w:rPr>
          <w:sz w:val="28"/>
          <w:szCs w:val="28"/>
          <w:lang w:val="en-US"/>
        </w:rPr>
        <w:t>-</w:t>
      </w:r>
      <w:r w:rsidR="00DB63FB" w:rsidRPr="008B53B9">
        <w:rPr>
          <w:sz w:val="28"/>
          <w:szCs w:val="28"/>
          <w:lang w:val="en-US"/>
        </w:rPr>
        <w:t>883.</w:t>
      </w:r>
      <w:bookmarkStart w:id="220" w:name="lit101"/>
      <w:bookmarkEnd w:id="220"/>
    </w:p>
    <w:p w14:paraId="3D9F76B1" w14:textId="03F1F128" w:rsidR="00DB63FB" w:rsidRPr="008B53B9" w:rsidRDefault="00EE4EFF" w:rsidP="008B53B9">
      <w:pPr>
        <w:ind w:firstLine="709"/>
        <w:jc w:val="both"/>
        <w:rPr>
          <w:sz w:val="28"/>
          <w:szCs w:val="28"/>
          <w:lang w:val="en-US"/>
        </w:rPr>
      </w:pPr>
      <w:r w:rsidRPr="008B53B9">
        <w:rPr>
          <w:sz w:val="28"/>
          <w:szCs w:val="28"/>
          <w:lang w:val="kk-KZ"/>
        </w:rPr>
        <w:t>100</w:t>
      </w:r>
      <w:r w:rsidR="001A33D0" w:rsidRPr="008B53B9">
        <w:rPr>
          <w:sz w:val="28"/>
          <w:szCs w:val="28"/>
          <w:lang w:val="kk-KZ"/>
        </w:rPr>
        <w:t xml:space="preserve"> </w:t>
      </w:r>
      <w:proofErr w:type="spellStart"/>
      <w:r w:rsidR="00DB63FB" w:rsidRPr="008B53B9">
        <w:rPr>
          <w:sz w:val="28"/>
          <w:szCs w:val="28"/>
          <w:lang w:val="en-US"/>
        </w:rPr>
        <w:t>Ayeldeen</w:t>
      </w:r>
      <w:proofErr w:type="spellEnd"/>
      <w:r w:rsidR="00DB63FB" w:rsidRPr="008B53B9">
        <w:rPr>
          <w:sz w:val="28"/>
          <w:szCs w:val="28"/>
          <w:lang w:val="en-US"/>
        </w:rPr>
        <w:t xml:space="preserve"> M</w:t>
      </w:r>
      <w:r w:rsidR="00477BB4" w:rsidRPr="008B53B9">
        <w:rPr>
          <w:sz w:val="28"/>
          <w:szCs w:val="28"/>
          <w:lang w:val="en-US"/>
        </w:rPr>
        <w:t>.</w:t>
      </w:r>
      <w:r w:rsidR="00DB63FB" w:rsidRPr="008B53B9">
        <w:rPr>
          <w:sz w:val="28"/>
          <w:szCs w:val="28"/>
          <w:lang w:val="en-US"/>
        </w:rPr>
        <w:t xml:space="preserve">, </w:t>
      </w:r>
      <w:proofErr w:type="spellStart"/>
      <w:r w:rsidR="00DB63FB" w:rsidRPr="008B53B9">
        <w:rPr>
          <w:sz w:val="28"/>
          <w:szCs w:val="28"/>
          <w:lang w:val="en-US"/>
        </w:rPr>
        <w:t>Kitazume</w:t>
      </w:r>
      <w:proofErr w:type="spellEnd"/>
      <w:r w:rsidR="00DB63FB" w:rsidRPr="008B53B9">
        <w:rPr>
          <w:sz w:val="28"/>
          <w:szCs w:val="28"/>
          <w:lang w:val="en-US"/>
        </w:rPr>
        <w:t xml:space="preserve"> M</w:t>
      </w:r>
      <w:r w:rsidR="00477BB4" w:rsidRPr="008B53B9">
        <w:rPr>
          <w:sz w:val="28"/>
          <w:szCs w:val="28"/>
          <w:lang w:val="en-US"/>
        </w:rPr>
        <w:t>.</w:t>
      </w:r>
      <w:r w:rsidR="00DB63FB" w:rsidRPr="008B53B9">
        <w:rPr>
          <w:sz w:val="28"/>
          <w:szCs w:val="28"/>
          <w:lang w:val="en-US"/>
        </w:rPr>
        <w:t xml:space="preserve"> Using fiber and liquid polymer to improve the </w:t>
      </w:r>
      <w:proofErr w:type="spellStart"/>
      <w:r w:rsidR="00DB63FB" w:rsidRPr="008B53B9">
        <w:rPr>
          <w:sz w:val="28"/>
          <w:szCs w:val="28"/>
          <w:lang w:val="en-US"/>
        </w:rPr>
        <w:t>behaviour</w:t>
      </w:r>
      <w:proofErr w:type="spellEnd"/>
      <w:r w:rsidR="00DB63FB" w:rsidRPr="008B53B9">
        <w:rPr>
          <w:sz w:val="28"/>
          <w:szCs w:val="28"/>
          <w:lang w:val="en-US"/>
        </w:rPr>
        <w:t xml:space="preserve"> of cement-stabilized soft clay</w:t>
      </w:r>
      <w:r w:rsidR="002A0E38" w:rsidRPr="008B53B9">
        <w:rPr>
          <w:sz w:val="28"/>
          <w:szCs w:val="28"/>
          <w:lang w:val="en-US"/>
        </w:rPr>
        <w:t xml:space="preserve"> //</w:t>
      </w:r>
      <w:r w:rsidR="00DB63FB" w:rsidRPr="008B53B9">
        <w:rPr>
          <w:sz w:val="28"/>
          <w:szCs w:val="28"/>
          <w:lang w:val="en-US"/>
        </w:rPr>
        <w:t xml:space="preserve"> </w:t>
      </w:r>
      <w:proofErr w:type="spellStart"/>
      <w:r w:rsidR="00DB63FB" w:rsidRPr="008B53B9">
        <w:rPr>
          <w:sz w:val="28"/>
          <w:szCs w:val="28"/>
          <w:lang w:val="en-US"/>
        </w:rPr>
        <w:t>Geotext</w:t>
      </w:r>
      <w:proofErr w:type="spellEnd"/>
      <w:r w:rsidR="00DB63FB" w:rsidRPr="008B53B9">
        <w:rPr>
          <w:sz w:val="28"/>
          <w:szCs w:val="28"/>
          <w:lang w:val="en-US"/>
        </w:rPr>
        <w:t xml:space="preserve"> </w:t>
      </w:r>
      <w:proofErr w:type="spellStart"/>
      <w:r w:rsidR="00DB63FB" w:rsidRPr="008B53B9">
        <w:rPr>
          <w:sz w:val="28"/>
          <w:szCs w:val="28"/>
          <w:lang w:val="en-US"/>
        </w:rPr>
        <w:t>Geomembr</w:t>
      </w:r>
      <w:proofErr w:type="spellEnd"/>
      <w:r w:rsidR="002A0E38" w:rsidRPr="008B53B9">
        <w:rPr>
          <w:sz w:val="28"/>
          <w:szCs w:val="28"/>
          <w:lang w:val="en-US"/>
        </w:rPr>
        <w:t>. – 2017. – Vol.</w:t>
      </w:r>
      <w:r w:rsidR="00DB63FB" w:rsidRPr="008B53B9">
        <w:rPr>
          <w:sz w:val="28"/>
          <w:szCs w:val="28"/>
          <w:lang w:val="en-US"/>
        </w:rPr>
        <w:t xml:space="preserve"> 45</w:t>
      </w:r>
      <w:r w:rsidR="002A0E38" w:rsidRPr="008B53B9">
        <w:rPr>
          <w:sz w:val="28"/>
          <w:szCs w:val="28"/>
          <w:lang w:val="en-US"/>
        </w:rPr>
        <w:t xml:space="preserve">, Issue </w:t>
      </w:r>
      <w:r w:rsidR="00DB63FB" w:rsidRPr="008B53B9">
        <w:rPr>
          <w:sz w:val="28"/>
          <w:szCs w:val="28"/>
          <w:lang w:val="en-US"/>
        </w:rPr>
        <w:t>6</w:t>
      </w:r>
      <w:r w:rsidR="002A0E38" w:rsidRPr="008B53B9">
        <w:rPr>
          <w:sz w:val="28"/>
          <w:szCs w:val="28"/>
          <w:lang w:val="en-US"/>
        </w:rPr>
        <w:t xml:space="preserve">. – P. </w:t>
      </w:r>
      <w:r w:rsidR="00DB63FB" w:rsidRPr="008B53B9">
        <w:rPr>
          <w:sz w:val="28"/>
          <w:szCs w:val="28"/>
          <w:lang w:val="en-US"/>
        </w:rPr>
        <w:t>592</w:t>
      </w:r>
      <w:r w:rsidR="002A0E38" w:rsidRPr="008B53B9">
        <w:rPr>
          <w:sz w:val="28"/>
          <w:szCs w:val="28"/>
          <w:lang w:val="en-US"/>
        </w:rPr>
        <w:t>-</w:t>
      </w:r>
      <w:r w:rsidR="00DB63FB" w:rsidRPr="008B53B9">
        <w:rPr>
          <w:sz w:val="28"/>
          <w:szCs w:val="28"/>
          <w:lang w:val="en-US"/>
        </w:rPr>
        <w:t>602.</w:t>
      </w:r>
      <w:bookmarkStart w:id="221" w:name="lit102"/>
      <w:bookmarkEnd w:id="221"/>
    </w:p>
    <w:p w14:paraId="5786428E" w14:textId="1A62863B" w:rsidR="002A0E38" w:rsidRPr="008B53B9" w:rsidRDefault="00EE4EFF" w:rsidP="008B53B9">
      <w:pPr>
        <w:ind w:firstLine="709"/>
        <w:jc w:val="both"/>
        <w:rPr>
          <w:sz w:val="28"/>
          <w:szCs w:val="28"/>
        </w:rPr>
      </w:pPr>
      <w:r w:rsidRPr="008B53B9">
        <w:rPr>
          <w:sz w:val="28"/>
          <w:szCs w:val="28"/>
          <w:lang w:val="kk-KZ"/>
        </w:rPr>
        <w:t>101</w:t>
      </w:r>
      <w:r w:rsidR="001A33D0" w:rsidRPr="008B53B9">
        <w:rPr>
          <w:sz w:val="28"/>
          <w:szCs w:val="28"/>
          <w:lang w:val="kk-KZ"/>
        </w:rPr>
        <w:t xml:space="preserve"> </w:t>
      </w:r>
      <w:r w:rsidR="002A0E38" w:rsidRPr="008B53B9">
        <w:rPr>
          <w:sz w:val="28"/>
          <w:szCs w:val="28"/>
        </w:rPr>
        <w:t>ГОСТ</w:t>
      </w:r>
      <w:r w:rsidR="002D0DFB" w:rsidRPr="008B53B9">
        <w:rPr>
          <w:sz w:val="28"/>
          <w:szCs w:val="28"/>
        </w:rPr>
        <w:t xml:space="preserve"> </w:t>
      </w:r>
      <w:r w:rsidR="002D0DFB" w:rsidRPr="008B53B9">
        <w:rPr>
          <w:sz w:val="28"/>
          <w:szCs w:val="28"/>
          <w:lang w:val="en-US"/>
        </w:rPr>
        <w:t>P</w:t>
      </w:r>
      <w:r w:rsidR="002D0DFB" w:rsidRPr="008B53B9">
        <w:rPr>
          <w:sz w:val="28"/>
          <w:szCs w:val="28"/>
        </w:rPr>
        <w:t xml:space="preserve"> 55028-2012. </w:t>
      </w:r>
      <w:r w:rsidR="002A0E38" w:rsidRPr="008B53B9">
        <w:rPr>
          <w:sz w:val="28"/>
          <w:szCs w:val="28"/>
        </w:rPr>
        <w:t xml:space="preserve">Материалы </w:t>
      </w:r>
      <w:proofErr w:type="spellStart"/>
      <w:r w:rsidR="002A0E38" w:rsidRPr="008B53B9">
        <w:rPr>
          <w:sz w:val="28"/>
          <w:szCs w:val="28"/>
        </w:rPr>
        <w:t>геосинтетические</w:t>
      </w:r>
      <w:proofErr w:type="spellEnd"/>
      <w:r w:rsidR="002A0E38" w:rsidRPr="008B53B9">
        <w:rPr>
          <w:sz w:val="28"/>
          <w:szCs w:val="28"/>
        </w:rPr>
        <w:t xml:space="preserve"> для дорожного строительства. Классификация</w:t>
      </w:r>
      <w:r w:rsidR="002A0E38" w:rsidRPr="00080E9C">
        <w:rPr>
          <w:sz w:val="28"/>
          <w:szCs w:val="28"/>
        </w:rPr>
        <w:t xml:space="preserve">, </w:t>
      </w:r>
      <w:r w:rsidR="002A0E38" w:rsidRPr="008B53B9">
        <w:rPr>
          <w:sz w:val="28"/>
          <w:szCs w:val="28"/>
        </w:rPr>
        <w:t>термины</w:t>
      </w:r>
      <w:r w:rsidR="002A0E38" w:rsidRPr="00080E9C">
        <w:rPr>
          <w:sz w:val="28"/>
          <w:szCs w:val="28"/>
        </w:rPr>
        <w:t xml:space="preserve"> </w:t>
      </w:r>
      <w:r w:rsidR="002A0E38" w:rsidRPr="008B53B9">
        <w:rPr>
          <w:sz w:val="28"/>
          <w:szCs w:val="28"/>
        </w:rPr>
        <w:t>и</w:t>
      </w:r>
      <w:r w:rsidR="002A0E38" w:rsidRPr="00080E9C">
        <w:rPr>
          <w:sz w:val="28"/>
          <w:szCs w:val="28"/>
        </w:rPr>
        <w:t xml:space="preserve"> </w:t>
      </w:r>
      <w:r w:rsidR="002A0E38" w:rsidRPr="008B53B9">
        <w:rPr>
          <w:sz w:val="28"/>
          <w:szCs w:val="28"/>
        </w:rPr>
        <w:t>определения</w:t>
      </w:r>
      <w:r w:rsidR="002A0E38" w:rsidRPr="00080E9C">
        <w:rPr>
          <w:sz w:val="28"/>
          <w:szCs w:val="28"/>
        </w:rPr>
        <w:t xml:space="preserve">. – </w:t>
      </w:r>
      <w:proofErr w:type="spellStart"/>
      <w:r w:rsidR="002A0E38" w:rsidRPr="008B53B9">
        <w:rPr>
          <w:sz w:val="28"/>
          <w:szCs w:val="28"/>
        </w:rPr>
        <w:t>Введ</w:t>
      </w:r>
      <w:proofErr w:type="spellEnd"/>
      <w:r w:rsidR="002A0E38" w:rsidRPr="00080E9C">
        <w:rPr>
          <w:sz w:val="28"/>
          <w:szCs w:val="28"/>
        </w:rPr>
        <w:t>. 2</w:t>
      </w:r>
      <w:r w:rsidR="002A0E38" w:rsidRPr="008B53B9">
        <w:rPr>
          <w:sz w:val="28"/>
          <w:szCs w:val="28"/>
        </w:rPr>
        <w:t>013-04-01. – М., 2013. – 11 с.</w:t>
      </w:r>
    </w:p>
    <w:p w14:paraId="2E734B4F" w14:textId="16294D64" w:rsidR="002A0E38" w:rsidRPr="008B53B9" w:rsidRDefault="002D0DFB" w:rsidP="008B53B9">
      <w:pPr>
        <w:ind w:firstLine="709"/>
        <w:jc w:val="both"/>
        <w:rPr>
          <w:sz w:val="28"/>
          <w:szCs w:val="28"/>
        </w:rPr>
      </w:pPr>
      <w:r w:rsidRPr="008B53B9">
        <w:rPr>
          <w:sz w:val="28"/>
          <w:szCs w:val="28"/>
        </w:rPr>
        <w:t>10</w:t>
      </w:r>
      <w:r w:rsidR="00EE4EFF" w:rsidRPr="008B53B9">
        <w:rPr>
          <w:sz w:val="28"/>
          <w:szCs w:val="28"/>
        </w:rPr>
        <w:t>2</w:t>
      </w:r>
      <w:r w:rsidRPr="008B53B9">
        <w:rPr>
          <w:sz w:val="28"/>
          <w:szCs w:val="28"/>
        </w:rPr>
        <w:t xml:space="preserve"> </w:t>
      </w:r>
      <w:r w:rsidR="002A0E38" w:rsidRPr="008B53B9">
        <w:rPr>
          <w:sz w:val="28"/>
          <w:szCs w:val="28"/>
        </w:rPr>
        <w:t>ГОСТ</w:t>
      </w:r>
      <w:r w:rsidRPr="008B53B9">
        <w:rPr>
          <w:sz w:val="28"/>
          <w:szCs w:val="28"/>
        </w:rPr>
        <w:t xml:space="preserve"> </w:t>
      </w:r>
      <w:r w:rsidRPr="008B53B9">
        <w:rPr>
          <w:sz w:val="28"/>
          <w:szCs w:val="28"/>
          <w:lang w:val="en-US"/>
        </w:rPr>
        <w:t>P</w:t>
      </w:r>
      <w:r w:rsidRPr="008B53B9">
        <w:rPr>
          <w:sz w:val="28"/>
          <w:szCs w:val="28"/>
        </w:rPr>
        <w:t xml:space="preserve"> 55029-2012. </w:t>
      </w:r>
      <w:r w:rsidR="002A0E38" w:rsidRPr="008B53B9">
        <w:rPr>
          <w:sz w:val="28"/>
          <w:szCs w:val="28"/>
        </w:rPr>
        <w:t xml:space="preserve">Материалы </w:t>
      </w:r>
      <w:proofErr w:type="spellStart"/>
      <w:r w:rsidR="002A0E38" w:rsidRPr="008B53B9">
        <w:rPr>
          <w:sz w:val="28"/>
          <w:szCs w:val="28"/>
        </w:rPr>
        <w:t>геосинтетические</w:t>
      </w:r>
      <w:proofErr w:type="spellEnd"/>
      <w:r w:rsidR="002A0E38" w:rsidRPr="008B53B9">
        <w:rPr>
          <w:sz w:val="28"/>
          <w:szCs w:val="28"/>
        </w:rPr>
        <w:t xml:space="preserve"> для армирования асфальтобетонных слоев дорожной одежды. Технические требования. – </w:t>
      </w:r>
      <w:proofErr w:type="spellStart"/>
      <w:r w:rsidR="002A0E38" w:rsidRPr="008B53B9">
        <w:rPr>
          <w:sz w:val="28"/>
          <w:szCs w:val="28"/>
        </w:rPr>
        <w:t>Введ</w:t>
      </w:r>
      <w:proofErr w:type="spellEnd"/>
      <w:r w:rsidR="002A0E38" w:rsidRPr="008B53B9">
        <w:rPr>
          <w:sz w:val="28"/>
          <w:szCs w:val="28"/>
        </w:rPr>
        <w:t>. 2013-04-01. – М., 2013. – 8 с.</w:t>
      </w:r>
    </w:p>
    <w:p w14:paraId="0FBDE757" w14:textId="73BD43CD" w:rsidR="002D0DFB" w:rsidRPr="008B53B9" w:rsidRDefault="002A0E38" w:rsidP="008B53B9">
      <w:pPr>
        <w:ind w:firstLine="709"/>
        <w:jc w:val="both"/>
        <w:rPr>
          <w:sz w:val="28"/>
          <w:szCs w:val="28"/>
        </w:rPr>
      </w:pPr>
      <w:r w:rsidRPr="008B53B9">
        <w:rPr>
          <w:sz w:val="28"/>
          <w:szCs w:val="28"/>
        </w:rPr>
        <w:t>10</w:t>
      </w:r>
      <w:r w:rsidR="00EE4EFF" w:rsidRPr="008B53B9">
        <w:rPr>
          <w:sz w:val="28"/>
          <w:szCs w:val="28"/>
        </w:rPr>
        <w:t>3</w:t>
      </w:r>
      <w:r w:rsidRPr="008B53B9">
        <w:rPr>
          <w:sz w:val="28"/>
          <w:szCs w:val="28"/>
        </w:rPr>
        <w:t xml:space="preserve"> </w:t>
      </w:r>
      <w:r w:rsidRPr="008B53B9">
        <w:rPr>
          <w:sz w:val="28"/>
          <w:szCs w:val="28"/>
          <w:lang w:val="kk-KZ"/>
        </w:rPr>
        <w:t>ГОСТ</w:t>
      </w:r>
      <w:r w:rsidR="002D0DFB" w:rsidRPr="008B53B9">
        <w:rPr>
          <w:sz w:val="28"/>
          <w:szCs w:val="28"/>
        </w:rPr>
        <w:t xml:space="preserve"> </w:t>
      </w:r>
      <w:r w:rsidR="002D0DFB" w:rsidRPr="008B53B9">
        <w:rPr>
          <w:sz w:val="28"/>
          <w:szCs w:val="28"/>
          <w:lang w:val="en-US"/>
        </w:rPr>
        <w:t>P</w:t>
      </w:r>
      <w:r w:rsidR="002D0DFB" w:rsidRPr="008B53B9">
        <w:rPr>
          <w:sz w:val="28"/>
          <w:szCs w:val="28"/>
        </w:rPr>
        <w:t xml:space="preserve"> 55030-2012. </w:t>
      </w:r>
      <w:r w:rsidRPr="008B53B9">
        <w:rPr>
          <w:sz w:val="28"/>
          <w:szCs w:val="28"/>
        </w:rPr>
        <w:t xml:space="preserve">Материалы </w:t>
      </w:r>
      <w:proofErr w:type="spellStart"/>
      <w:r w:rsidRPr="008B53B9">
        <w:rPr>
          <w:sz w:val="28"/>
          <w:szCs w:val="28"/>
        </w:rPr>
        <w:t>геосинтетические</w:t>
      </w:r>
      <w:proofErr w:type="spellEnd"/>
      <w:r w:rsidRPr="008B53B9">
        <w:rPr>
          <w:sz w:val="28"/>
          <w:szCs w:val="28"/>
        </w:rPr>
        <w:t xml:space="preserve"> для дорожного строительства. Метод определения прочности при растяжении. – </w:t>
      </w:r>
      <w:proofErr w:type="spellStart"/>
      <w:r w:rsidRPr="008B53B9">
        <w:rPr>
          <w:sz w:val="28"/>
          <w:szCs w:val="28"/>
        </w:rPr>
        <w:t>Введ</w:t>
      </w:r>
      <w:proofErr w:type="spellEnd"/>
      <w:r w:rsidRPr="008B53B9">
        <w:rPr>
          <w:sz w:val="28"/>
          <w:szCs w:val="28"/>
        </w:rPr>
        <w:t>. 2013-04-01. – М., 2013. – 11 с.</w:t>
      </w:r>
    </w:p>
    <w:p w14:paraId="0360A204" w14:textId="3EDEF91F" w:rsidR="002D0DFB" w:rsidRPr="008B53B9" w:rsidRDefault="001A33D0" w:rsidP="008B53B9">
      <w:pPr>
        <w:ind w:firstLine="709"/>
        <w:jc w:val="both"/>
        <w:rPr>
          <w:sz w:val="28"/>
          <w:szCs w:val="28"/>
        </w:rPr>
      </w:pPr>
      <w:r w:rsidRPr="008B53B9">
        <w:rPr>
          <w:sz w:val="28"/>
          <w:szCs w:val="28"/>
          <w:lang w:val="kk-KZ"/>
        </w:rPr>
        <w:t>10</w:t>
      </w:r>
      <w:r w:rsidR="00EE4EFF" w:rsidRPr="008B53B9">
        <w:rPr>
          <w:sz w:val="28"/>
          <w:szCs w:val="28"/>
          <w:lang w:val="kk-KZ"/>
        </w:rPr>
        <w:t>4</w:t>
      </w:r>
      <w:r w:rsidRPr="008B53B9">
        <w:rPr>
          <w:sz w:val="28"/>
          <w:szCs w:val="28"/>
          <w:lang w:val="kk-KZ"/>
        </w:rPr>
        <w:t xml:space="preserve"> </w:t>
      </w:r>
      <w:r w:rsidR="00A83FBB" w:rsidRPr="008B53B9">
        <w:rPr>
          <w:sz w:val="28"/>
          <w:szCs w:val="28"/>
        </w:rPr>
        <w:t xml:space="preserve">ГОСТ </w:t>
      </w:r>
      <w:r w:rsidR="00A83FBB" w:rsidRPr="008B53B9">
        <w:rPr>
          <w:sz w:val="28"/>
          <w:szCs w:val="28"/>
          <w:lang w:val="en-US"/>
        </w:rPr>
        <w:t>P</w:t>
      </w:r>
      <w:r w:rsidR="00A83FBB" w:rsidRPr="008B53B9">
        <w:rPr>
          <w:sz w:val="28"/>
          <w:szCs w:val="28"/>
        </w:rPr>
        <w:t xml:space="preserve"> 55031-2012. Материалы </w:t>
      </w:r>
      <w:proofErr w:type="spellStart"/>
      <w:r w:rsidR="00A83FBB" w:rsidRPr="008B53B9">
        <w:rPr>
          <w:sz w:val="28"/>
          <w:szCs w:val="28"/>
        </w:rPr>
        <w:t>геосинтетические</w:t>
      </w:r>
      <w:proofErr w:type="spellEnd"/>
      <w:r w:rsidR="00A83FBB" w:rsidRPr="008B53B9">
        <w:rPr>
          <w:sz w:val="28"/>
          <w:szCs w:val="28"/>
        </w:rPr>
        <w:t xml:space="preserve"> для дорожного строительства. Метод определения устойчивости к ультр</w:t>
      </w:r>
      <w:r w:rsidR="002A0E38" w:rsidRPr="008B53B9">
        <w:rPr>
          <w:sz w:val="28"/>
          <w:szCs w:val="28"/>
        </w:rPr>
        <w:t>а</w:t>
      </w:r>
      <w:r w:rsidR="00A83FBB" w:rsidRPr="008B53B9">
        <w:rPr>
          <w:sz w:val="28"/>
          <w:szCs w:val="28"/>
        </w:rPr>
        <w:t xml:space="preserve">фиолетовому излучению. – </w:t>
      </w:r>
      <w:proofErr w:type="spellStart"/>
      <w:r w:rsidR="00A83FBB" w:rsidRPr="008B53B9">
        <w:rPr>
          <w:sz w:val="28"/>
          <w:szCs w:val="28"/>
        </w:rPr>
        <w:t>Введ</w:t>
      </w:r>
      <w:proofErr w:type="spellEnd"/>
      <w:r w:rsidR="00A83FBB" w:rsidRPr="008B53B9">
        <w:rPr>
          <w:sz w:val="28"/>
          <w:szCs w:val="28"/>
        </w:rPr>
        <w:t>. 2013-04-01. – М., 2013. – 12 с.</w:t>
      </w:r>
    </w:p>
    <w:p w14:paraId="2D3429C7" w14:textId="0B07F873" w:rsidR="002D0DFB" w:rsidRPr="008B53B9" w:rsidRDefault="001A33D0" w:rsidP="008B53B9">
      <w:pPr>
        <w:ind w:firstLine="709"/>
        <w:jc w:val="both"/>
        <w:rPr>
          <w:sz w:val="28"/>
          <w:szCs w:val="28"/>
        </w:rPr>
      </w:pPr>
      <w:r w:rsidRPr="008B53B9">
        <w:rPr>
          <w:sz w:val="28"/>
          <w:szCs w:val="28"/>
          <w:lang w:val="kk-KZ"/>
        </w:rPr>
        <w:t>10</w:t>
      </w:r>
      <w:r w:rsidR="00EE4EFF" w:rsidRPr="008B53B9">
        <w:rPr>
          <w:sz w:val="28"/>
          <w:szCs w:val="28"/>
          <w:lang w:val="kk-KZ"/>
        </w:rPr>
        <w:t>5</w:t>
      </w:r>
      <w:r w:rsidRPr="008B53B9">
        <w:rPr>
          <w:sz w:val="28"/>
          <w:szCs w:val="28"/>
          <w:lang w:val="kk-KZ"/>
        </w:rPr>
        <w:t xml:space="preserve"> </w:t>
      </w:r>
      <w:r w:rsidR="00A83FBB" w:rsidRPr="008B53B9">
        <w:rPr>
          <w:sz w:val="28"/>
          <w:szCs w:val="28"/>
        </w:rPr>
        <w:t xml:space="preserve">ГОСТ </w:t>
      </w:r>
      <w:r w:rsidR="00A83FBB" w:rsidRPr="008B53B9">
        <w:rPr>
          <w:sz w:val="28"/>
          <w:szCs w:val="28"/>
          <w:lang w:val="en-US"/>
        </w:rPr>
        <w:t>P</w:t>
      </w:r>
      <w:r w:rsidR="00A83FBB" w:rsidRPr="008B53B9">
        <w:rPr>
          <w:sz w:val="28"/>
          <w:szCs w:val="28"/>
        </w:rPr>
        <w:t xml:space="preserve"> 55032-2012. Материалы </w:t>
      </w:r>
      <w:proofErr w:type="spellStart"/>
      <w:r w:rsidR="00A83FBB" w:rsidRPr="008B53B9">
        <w:rPr>
          <w:sz w:val="28"/>
          <w:szCs w:val="28"/>
        </w:rPr>
        <w:t>геосинтетические</w:t>
      </w:r>
      <w:proofErr w:type="spellEnd"/>
      <w:r w:rsidR="00A83FBB" w:rsidRPr="008B53B9">
        <w:rPr>
          <w:sz w:val="28"/>
          <w:szCs w:val="28"/>
        </w:rPr>
        <w:t xml:space="preserve"> для дорожного строительства. Метод определения устойчивости к многократному замораживанию и оттаиванию. – </w:t>
      </w:r>
      <w:proofErr w:type="spellStart"/>
      <w:r w:rsidR="00A83FBB" w:rsidRPr="008B53B9">
        <w:rPr>
          <w:sz w:val="28"/>
          <w:szCs w:val="28"/>
        </w:rPr>
        <w:t>Введ</w:t>
      </w:r>
      <w:proofErr w:type="spellEnd"/>
      <w:r w:rsidR="00A83FBB" w:rsidRPr="008B53B9">
        <w:rPr>
          <w:sz w:val="28"/>
          <w:szCs w:val="28"/>
        </w:rPr>
        <w:t>. 2013-04-01. – М., 2013. – 12 с.</w:t>
      </w:r>
    </w:p>
    <w:p w14:paraId="45338538" w14:textId="7BA464F1" w:rsidR="002D0DFB" w:rsidRPr="00080E9C" w:rsidRDefault="001A33D0" w:rsidP="008B53B9">
      <w:pPr>
        <w:ind w:firstLine="709"/>
        <w:jc w:val="both"/>
        <w:rPr>
          <w:sz w:val="28"/>
          <w:szCs w:val="28"/>
        </w:rPr>
      </w:pPr>
      <w:r w:rsidRPr="008B53B9">
        <w:rPr>
          <w:sz w:val="28"/>
          <w:szCs w:val="28"/>
          <w:lang w:val="kk-KZ"/>
        </w:rPr>
        <w:t>10</w:t>
      </w:r>
      <w:r w:rsidR="00EE4EFF" w:rsidRPr="008B53B9">
        <w:rPr>
          <w:sz w:val="28"/>
          <w:szCs w:val="28"/>
          <w:lang w:val="kk-KZ"/>
        </w:rPr>
        <w:t>6</w:t>
      </w:r>
      <w:r w:rsidRPr="008B53B9">
        <w:rPr>
          <w:sz w:val="28"/>
          <w:szCs w:val="28"/>
          <w:lang w:val="kk-KZ"/>
        </w:rPr>
        <w:t xml:space="preserve"> </w:t>
      </w:r>
      <w:r w:rsidR="00A83FBB" w:rsidRPr="008B53B9">
        <w:rPr>
          <w:sz w:val="28"/>
          <w:szCs w:val="28"/>
        </w:rPr>
        <w:t>ГОСТ</w:t>
      </w:r>
      <w:r w:rsidR="002D0DFB" w:rsidRPr="008B53B9">
        <w:rPr>
          <w:sz w:val="28"/>
          <w:szCs w:val="28"/>
        </w:rPr>
        <w:t xml:space="preserve"> </w:t>
      </w:r>
      <w:r w:rsidR="002D0DFB" w:rsidRPr="008B53B9">
        <w:rPr>
          <w:sz w:val="28"/>
          <w:szCs w:val="28"/>
          <w:lang w:val="en-US"/>
        </w:rPr>
        <w:t>P</w:t>
      </w:r>
      <w:r w:rsidR="002D0DFB" w:rsidRPr="008B53B9">
        <w:rPr>
          <w:sz w:val="28"/>
          <w:szCs w:val="28"/>
        </w:rPr>
        <w:t xml:space="preserve"> 55035-2012. </w:t>
      </w:r>
      <w:r w:rsidR="00A83FBB" w:rsidRPr="008B53B9">
        <w:rPr>
          <w:sz w:val="28"/>
          <w:szCs w:val="28"/>
        </w:rPr>
        <w:t xml:space="preserve">Материалы </w:t>
      </w:r>
      <w:proofErr w:type="spellStart"/>
      <w:r w:rsidR="00A83FBB" w:rsidRPr="008B53B9">
        <w:rPr>
          <w:sz w:val="28"/>
          <w:szCs w:val="28"/>
        </w:rPr>
        <w:t>геосинтетические</w:t>
      </w:r>
      <w:proofErr w:type="spellEnd"/>
      <w:r w:rsidR="00A83FBB" w:rsidRPr="008B53B9">
        <w:rPr>
          <w:sz w:val="28"/>
          <w:szCs w:val="28"/>
        </w:rPr>
        <w:t xml:space="preserve"> для дорожного строительства. Метод определения устойчивости к агрессивным средам. – </w:t>
      </w:r>
      <w:proofErr w:type="spellStart"/>
      <w:r w:rsidR="00A83FBB" w:rsidRPr="008B53B9">
        <w:rPr>
          <w:sz w:val="28"/>
          <w:szCs w:val="28"/>
        </w:rPr>
        <w:t>Введ</w:t>
      </w:r>
      <w:proofErr w:type="spellEnd"/>
      <w:r w:rsidR="00A83FBB" w:rsidRPr="008B53B9">
        <w:rPr>
          <w:sz w:val="28"/>
          <w:szCs w:val="28"/>
        </w:rPr>
        <w:t>. 2013-04-01. – М., 2013. – 12 с.</w:t>
      </w:r>
    </w:p>
    <w:p w14:paraId="648A8B96" w14:textId="6CC17BDE" w:rsidR="002D0DFB" w:rsidRPr="008B53B9" w:rsidRDefault="001A33D0" w:rsidP="008B53B9">
      <w:pPr>
        <w:ind w:firstLine="709"/>
        <w:jc w:val="both"/>
        <w:rPr>
          <w:sz w:val="28"/>
          <w:szCs w:val="28"/>
        </w:rPr>
      </w:pPr>
      <w:r w:rsidRPr="008B53B9">
        <w:rPr>
          <w:sz w:val="28"/>
          <w:szCs w:val="28"/>
          <w:lang w:val="kk-KZ"/>
        </w:rPr>
        <w:t>10</w:t>
      </w:r>
      <w:r w:rsidR="00EE4EFF" w:rsidRPr="008B53B9">
        <w:rPr>
          <w:sz w:val="28"/>
          <w:szCs w:val="28"/>
          <w:lang w:val="kk-KZ"/>
        </w:rPr>
        <w:t>7</w:t>
      </w:r>
      <w:r w:rsidRPr="008B53B9">
        <w:rPr>
          <w:sz w:val="28"/>
          <w:szCs w:val="28"/>
          <w:lang w:val="kk-KZ"/>
        </w:rPr>
        <w:t xml:space="preserve"> </w:t>
      </w:r>
      <w:r w:rsidR="00A83FBB" w:rsidRPr="008B53B9">
        <w:rPr>
          <w:sz w:val="28"/>
          <w:szCs w:val="28"/>
        </w:rPr>
        <w:t xml:space="preserve">Баранов А.Ю. Классификация </w:t>
      </w:r>
      <w:proofErr w:type="spellStart"/>
      <w:r w:rsidR="00A83FBB" w:rsidRPr="008B53B9">
        <w:rPr>
          <w:sz w:val="28"/>
          <w:szCs w:val="28"/>
        </w:rPr>
        <w:t>геосинтетических</w:t>
      </w:r>
      <w:proofErr w:type="spellEnd"/>
      <w:r w:rsidR="00A83FBB" w:rsidRPr="008B53B9">
        <w:rPr>
          <w:sz w:val="28"/>
          <w:szCs w:val="28"/>
        </w:rPr>
        <w:t xml:space="preserve"> материалов. Гармонизация с международными нормами // </w:t>
      </w:r>
      <w:r w:rsidR="00A83FBB" w:rsidRPr="008B53B9">
        <w:rPr>
          <w:rStyle w:val="rynqvb"/>
          <w:sz w:val="28"/>
          <w:szCs w:val="28"/>
        </w:rPr>
        <w:t>Дороги</w:t>
      </w:r>
      <w:r w:rsidR="00A83FBB" w:rsidRPr="008B53B9">
        <w:rPr>
          <w:rStyle w:val="rynqvb"/>
          <w:sz w:val="28"/>
          <w:szCs w:val="28"/>
          <w:lang w:val="kk-KZ"/>
        </w:rPr>
        <w:t>: инновации в дорожном строительстве:</w:t>
      </w:r>
      <w:r w:rsidR="00A83FBB" w:rsidRPr="008B53B9">
        <w:rPr>
          <w:rStyle w:val="hwtze"/>
          <w:sz w:val="28"/>
          <w:szCs w:val="28"/>
        </w:rPr>
        <w:t xml:space="preserve"> </w:t>
      </w:r>
      <w:r w:rsidR="00A83FBB" w:rsidRPr="008B53B9">
        <w:rPr>
          <w:rStyle w:val="rynqvb"/>
          <w:sz w:val="28"/>
          <w:szCs w:val="28"/>
        </w:rPr>
        <w:t>спец.</w:t>
      </w:r>
      <w:r w:rsidR="00A83FBB" w:rsidRPr="008B53B9">
        <w:rPr>
          <w:rStyle w:val="hwtze"/>
          <w:sz w:val="28"/>
          <w:szCs w:val="28"/>
        </w:rPr>
        <w:t xml:space="preserve"> </w:t>
      </w:r>
      <w:proofErr w:type="spellStart"/>
      <w:r w:rsidR="00A83FBB" w:rsidRPr="008B53B9">
        <w:rPr>
          <w:rStyle w:val="rynqvb"/>
          <w:sz w:val="28"/>
          <w:szCs w:val="28"/>
        </w:rPr>
        <w:t>вып</w:t>
      </w:r>
      <w:proofErr w:type="spellEnd"/>
      <w:r w:rsidR="00A83FBB" w:rsidRPr="008B53B9">
        <w:rPr>
          <w:rStyle w:val="rynqvb"/>
          <w:sz w:val="28"/>
          <w:szCs w:val="28"/>
          <w:lang w:val="kk-KZ"/>
        </w:rPr>
        <w:t xml:space="preserve">. – 2010. – С. </w:t>
      </w:r>
      <w:r w:rsidR="00A83FBB" w:rsidRPr="008B53B9">
        <w:rPr>
          <w:sz w:val="28"/>
          <w:szCs w:val="28"/>
        </w:rPr>
        <w:t>17-19.</w:t>
      </w:r>
    </w:p>
    <w:p w14:paraId="3219D5F4" w14:textId="55B9D953" w:rsidR="002D0DFB" w:rsidRPr="008B53B9" w:rsidRDefault="001A33D0" w:rsidP="008B53B9">
      <w:pPr>
        <w:ind w:firstLine="709"/>
        <w:jc w:val="both"/>
        <w:rPr>
          <w:sz w:val="28"/>
          <w:szCs w:val="28"/>
        </w:rPr>
      </w:pPr>
      <w:r w:rsidRPr="008B53B9">
        <w:rPr>
          <w:sz w:val="28"/>
          <w:szCs w:val="28"/>
          <w:lang w:val="kk-KZ"/>
        </w:rPr>
        <w:lastRenderedPageBreak/>
        <w:t>1</w:t>
      </w:r>
      <w:r w:rsidR="00B15B82" w:rsidRPr="008B53B9">
        <w:rPr>
          <w:sz w:val="28"/>
          <w:szCs w:val="28"/>
        </w:rPr>
        <w:t>0</w:t>
      </w:r>
      <w:r w:rsidR="00EE4EFF" w:rsidRPr="008B53B9">
        <w:rPr>
          <w:sz w:val="28"/>
          <w:szCs w:val="28"/>
        </w:rPr>
        <w:t>8</w:t>
      </w:r>
      <w:r w:rsidRPr="008B53B9">
        <w:rPr>
          <w:sz w:val="28"/>
          <w:szCs w:val="28"/>
          <w:lang w:val="kk-KZ"/>
        </w:rPr>
        <w:t xml:space="preserve"> </w:t>
      </w:r>
      <w:r w:rsidR="00AA674F" w:rsidRPr="008B53B9">
        <w:rPr>
          <w:rStyle w:val="rynqvb"/>
          <w:sz w:val="28"/>
          <w:szCs w:val="28"/>
        </w:rPr>
        <w:t>Щербинин Р.А.,</w:t>
      </w:r>
      <w:r w:rsidR="00AA674F" w:rsidRPr="008B53B9">
        <w:rPr>
          <w:rStyle w:val="hwtze"/>
          <w:sz w:val="28"/>
          <w:szCs w:val="28"/>
        </w:rPr>
        <w:t xml:space="preserve"> </w:t>
      </w:r>
      <w:r w:rsidR="00AA674F" w:rsidRPr="008B53B9">
        <w:rPr>
          <w:rStyle w:val="rynqvb"/>
          <w:sz w:val="28"/>
          <w:szCs w:val="28"/>
        </w:rPr>
        <w:t>Садыкова Д.М.</w:t>
      </w:r>
      <w:r w:rsidR="00AA674F" w:rsidRPr="008B53B9">
        <w:rPr>
          <w:rStyle w:val="hwtze"/>
          <w:sz w:val="28"/>
          <w:szCs w:val="28"/>
        </w:rPr>
        <w:t xml:space="preserve"> </w:t>
      </w:r>
      <w:r w:rsidR="00AA674F" w:rsidRPr="008B53B9">
        <w:rPr>
          <w:rStyle w:val="rynqvb"/>
          <w:sz w:val="28"/>
          <w:szCs w:val="28"/>
        </w:rPr>
        <w:t xml:space="preserve">Разработка классификации </w:t>
      </w:r>
      <w:proofErr w:type="spellStart"/>
      <w:r w:rsidR="00AA674F" w:rsidRPr="008B53B9">
        <w:rPr>
          <w:rStyle w:val="rynqvb"/>
          <w:sz w:val="28"/>
          <w:szCs w:val="28"/>
        </w:rPr>
        <w:t>геотекстильных</w:t>
      </w:r>
      <w:proofErr w:type="spellEnd"/>
      <w:r w:rsidR="00AA674F" w:rsidRPr="008B53B9">
        <w:rPr>
          <w:rStyle w:val="rynqvb"/>
          <w:sz w:val="28"/>
          <w:szCs w:val="28"/>
        </w:rPr>
        <w:t xml:space="preserve"> трикотажных материалов для инженерных сооружений и дорожного строительства //</w:t>
      </w:r>
      <w:r w:rsidR="00AA674F" w:rsidRPr="008B53B9">
        <w:rPr>
          <w:rStyle w:val="hwtze"/>
          <w:sz w:val="28"/>
          <w:szCs w:val="28"/>
        </w:rPr>
        <w:t xml:space="preserve"> </w:t>
      </w:r>
      <w:r w:rsidR="00AA674F" w:rsidRPr="008B53B9">
        <w:rPr>
          <w:rStyle w:val="rynqvb"/>
          <w:sz w:val="28"/>
          <w:szCs w:val="28"/>
        </w:rPr>
        <w:t>Технологии 21 века в пищевой, перерабатывающей и легкой промышленности. – 2012. – №6-2. – С. 13.</w:t>
      </w:r>
    </w:p>
    <w:p w14:paraId="2431D107" w14:textId="2227679E" w:rsidR="001A4123" w:rsidRPr="008B53B9" w:rsidRDefault="001A33D0" w:rsidP="008B53B9">
      <w:pPr>
        <w:ind w:firstLine="709"/>
        <w:jc w:val="both"/>
        <w:rPr>
          <w:sz w:val="28"/>
          <w:szCs w:val="28"/>
          <w:lang w:val="en-US"/>
        </w:rPr>
      </w:pPr>
      <w:r w:rsidRPr="008B53B9">
        <w:rPr>
          <w:sz w:val="28"/>
          <w:szCs w:val="28"/>
          <w:lang w:val="kk-KZ"/>
        </w:rPr>
        <w:t>1</w:t>
      </w:r>
      <w:r w:rsidR="00EE4EFF" w:rsidRPr="008B53B9">
        <w:rPr>
          <w:sz w:val="28"/>
          <w:szCs w:val="28"/>
          <w:lang w:val="kk-KZ"/>
        </w:rPr>
        <w:t>09</w:t>
      </w:r>
      <w:r w:rsidRPr="008B53B9">
        <w:rPr>
          <w:sz w:val="28"/>
          <w:szCs w:val="28"/>
          <w:lang w:val="kk-KZ"/>
        </w:rPr>
        <w:t xml:space="preserve"> </w:t>
      </w:r>
      <w:r w:rsidR="001A4123" w:rsidRPr="008B53B9">
        <w:rPr>
          <w:sz w:val="28"/>
          <w:szCs w:val="28"/>
          <w:lang w:val="en-US"/>
        </w:rPr>
        <w:t>Salifu E</w:t>
      </w:r>
      <w:r w:rsidR="00AA674F" w:rsidRPr="008B53B9">
        <w:rPr>
          <w:sz w:val="28"/>
          <w:szCs w:val="28"/>
          <w:lang w:val="en-US"/>
        </w:rPr>
        <w:t>.</w:t>
      </w:r>
      <w:r w:rsidR="001A4123" w:rsidRPr="008B53B9">
        <w:rPr>
          <w:sz w:val="28"/>
          <w:szCs w:val="28"/>
          <w:lang w:val="en-US"/>
        </w:rPr>
        <w:t xml:space="preserve">, El </w:t>
      </w:r>
      <w:proofErr w:type="spellStart"/>
      <w:r w:rsidR="001A4123" w:rsidRPr="008B53B9">
        <w:rPr>
          <w:sz w:val="28"/>
          <w:szCs w:val="28"/>
          <w:lang w:val="en-US"/>
        </w:rPr>
        <w:t>Mountassir</w:t>
      </w:r>
      <w:proofErr w:type="spellEnd"/>
      <w:r w:rsidR="001A4123" w:rsidRPr="008B53B9">
        <w:rPr>
          <w:sz w:val="28"/>
          <w:szCs w:val="28"/>
          <w:lang w:val="en-US"/>
        </w:rPr>
        <w:t xml:space="preserve"> G</w:t>
      </w:r>
      <w:r w:rsidR="00AA674F" w:rsidRPr="008B53B9">
        <w:rPr>
          <w:sz w:val="28"/>
          <w:szCs w:val="28"/>
          <w:lang w:val="en-US"/>
        </w:rPr>
        <w:t xml:space="preserve">. </w:t>
      </w:r>
      <w:r w:rsidR="001A4123" w:rsidRPr="008B53B9">
        <w:rPr>
          <w:sz w:val="28"/>
          <w:szCs w:val="28"/>
          <w:lang w:val="en-US"/>
        </w:rPr>
        <w:t>Fungal-induced water repellency in sand</w:t>
      </w:r>
      <w:r w:rsidR="00AA674F" w:rsidRPr="008B53B9">
        <w:rPr>
          <w:sz w:val="28"/>
          <w:szCs w:val="28"/>
          <w:lang w:val="en-US"/>
        </w:rPr>
        <w:t xml:space="preserve"> //</w:t>
      </w:r>
      <w:r w:rsidR="001A4123" w:rsidRPr="008B53B9">
        <w:rPr>
          <w:sz w:val="28"/>
          <w:szCs w:val="28"/>
          <w:lang w:val="en-US"/>
        </w:rPr>
        <w:t xml:space="preserve"> </w:t>
      </w:r>
      <w:proofErr w:type="spellStart"/>
      <w:r w:rsidR="001A4123" w:rsidRPr="008B53B9">
        <w:rPr>
          <w:sz w:val="28"/>
          <w:szCs w:val="28"/>
          <w:lang w:val="en-US"/>
        </w:rPr>
        <w:t>Géotechnique</w:t>
      </w:r>
      <w:proofErr w:type="spellEnd"/>
      <w:r w:rsidR="00AA674F" w:rsidRPr="008B53B9">
        <w:rPr>
          <w:sz w:val="28"/>
          <w:szCs w:val="28"/>
          <w:lang w:val="en-US"/>
        </w:rPr>
        <w:t>. – 2020. – Vol.</w:t>
      </w:r>
      <w:r w:rsidR="001A4123" w:rsidRPr="008B53B9">
        <w:rPr>
          <w:sz w:val="28"/>
          <w:szCs w:val="28"/>
          <w:lang w:val="en-US"/>
        </w:rPr>
        <w:t xml:space="preserve"> 71</w:t>
      </w:r>
      <w:r w:rsidR="00AA674F" w:rsidRPr="008B53B9">
        <w:rPr>
          <w:sz w:val="28"/>
          <w:szCs w:val="28"/>
          <w:lang w:val="en-US"/>
        </w:rPr>
        <w:t xml:space="preserve">, Issue </w:t>
      </w:r>
      <w:r w:rsidR="001A4123" w:rsidRPr="008B53B9">
        <w:rPr>
          <w:sz w:val="28"/>
          <w:szCs w:val="28"/>
          <w:lang w:val="en-US"/>
        </w:rPr>
        <w:t>7</w:t>
      </w:r>
      <w:r w:rsidR="00AA674F" w:rsidRPr="008B53B9">
        <w:rPr>
          <w:sz w:val="28"/>
          <w:szCs w:val="28"/>
          <w:lang w:val="en-US"/>
        </w:rPr>
        <w:t xml:space="preserve">. – P. </w:t>
      </w:r>
      <w:r w:rsidR="001A4123" w:rsidRPr="008B53B9">
        <w:rPr>
          <w:sz w:val="28"/>
          <w:szCs w:val="28"/>
          <w:lang w:val="en-US"/>
        </w:rPr>
        <w:t>608</w:t>
      </w:r>
      <w:r w:rsidR="00AA674F" w:rsidRPr="008B53B9">
        <w:rPr>
          <w:sz w:val="28"/>
          <w:szCs w:val="28"/>
          <w:lang w:val="en-US"/>
        </w:rPr>
        <w:t>-</w:t>
      </w:r>
      <w:r w:rsidR="001A4123" w:rsidRPr="008B53B9">
        <w:rPr>
          <w:sz w:val="28"/>
          <w:szCs w:val="28"/>
          <w:lang w:val="en-US"/>
        </w:rPr>
        <w:t>615</w:t>
      </w:r>
      <w:r w:rsidR="00AA674F" w:rsidRPr="008B53B9">
        <w:rPr>
          <w:sz w:val="28"/>
          <w:szCs w:val="28"/>
          <w:lang w:val="en-US"/>
        </w:rPr>
        <w:t>.</w:t>
      </w:r>
      <w:bookmarkStart w:id="222" w:name="lit111"/>
      <w:bookmarkEnd w:id="222"/>
    </w:p>
    <w:p w14:paraId="5C7D58A8" w14:textId="5CBED0F8" w:rsidR="008131B2" w:rsidRPr="008B53B9" w:rsidRDefault="001A33D0" w:rsidP="008B53B9">
      <w:pPr>
        <w:ind w:firstLine="709"/>
        <w:jc w:val="both"/>
        <w:rPr>
          <w:sz w:val="28"/>
          <w:szCs w:val="28"/>
          <w:lang w:val="en-US"/>
        </w:rPr>
      </w:pPr>
      <w:r w:rsidRPr="008B53B9">
        <w:rPr>
          <w:sz w:val="28"/>
          <w:szCs w:val="28"/>
          <w:lang w:val="kk-KZ"/>
        </w:rPr>
        <w:t>11</w:t>
      </w:r>
      <w:r w:rsidR="00EE4EFF" w:rsidRPr="008B53B9">
        <w:rPr>
          <w:sz w:val="28"/>
          <w:szCs w:val="28"/>
          <w:lang w:val="kk-KZ"/>
        </w:rPr>
        <w:t>0</w:t>
      </w:r>
      <w:r w:rsidRPr="008B53B9">
        <w:rPr>
          <w:sz w:val="28"/>
          <w:szCs w:val="28"/>
          <w:lang w:val="kk-KZ"/>
        </w:rPr>
        <w:t xml:space="preserve"> </w:t>
      </w:r>
      <w:proofErr w:type="spellStart"/>
      <w:r w:rsidR="001A4123" w:rsidRPr="008B53B9">
        <w:rPr>
          <w:sz w:val="28"/>
          <w:szCs w:val="28"/>
          <w:lang w:val="en-US"/>
        </w:rPr>
        <w:t>Fraccica</w:t>
      </w:r>
      <w:proofErr w:type="spellEnd"/>
      <w:r w:rsidR="001A4123" w:rsidRPr="008B53B9">
        <w:rPr>
          <w:sz w:val="28"/>
          <w:szCs w:val="28"/>
          <w:lang w:val="en-US"/>
        </w:rPr>
        <w:t xml:space="preserve"> A</w:t>
      </w:r>
      <w:r w:rsidR="008131B2" w:rsidRPr="008B53B9">
        <w:rPr>
          <w:sz w:val="28"/>
          <w:szCs w:val="28"/>
          <w:lang w:val="en-US"/>
        </w:rPr>
        <w:t>.</w:t>
      </w:r>
      <w:r w:rsidR="001A4123" w:rsidRPr="008B53B9">
        <w:rPr>
          <w:sz w:val="28"/>
          <w:szCs w:val="28"/>
          <w:lang w:val="en-US"/>
        </w:rPr>
        <w:t>, Romero E</w:t>
      </w:r>
      <w:r w:rsidR="008131B2" w:rsidRPr="008B53B9">
        <w:rPr>
          <w:sz w:val="28"/>
          <w:szCs w:val="28"/>
          <w:lang w:val="en-US"/>
        </w:rPr>
        <w:t>.</w:t>
      </w:r>
      <w:r w:rsidR="001A4123" w:rsidRPr="008B53B9">
        <w:rPr>
          <w:sz w:val="28"/>
          <w:szCs w:val="28"/>
          <w:lang w:val="en-US"/>
        </w:rPr>
        <w:t>, Fourcaud T</w:t>
      </w:r>
      <w:r w:rsidR="008131B2" w:rsidRPr="008B53B9">
        <w:rPr>
          <w:sz w:val="28"/>
          <w:szCs w:val="28"/>
          <w:lang w:val="en-US"/>
        </w:rPr>
        <w:t xml:space="preserve">. </w:t>
      </w:r>
      <w:r w:rsidR="001A4123" w:rsidRPr="008B53B9">
        <w:rPr>
          <w:sz w:val="28"/>
          <w:szCs w:val="28"/>
          <w:lang w:val="en-US"/>
        </w:rPr>
        <w:t xml:space="preserve">Multi-scale effects on the hydraulic </w:t>
      </w:r>
      <w:proofErr w:type="spellStart"/>
      <w:r w:rsidR="001A4123" w:rsidRPr="008B53B9">
        <w:rPr>
          <w:sz w:val="28"/>
          <w:szCs w:val="28"/>
          <w:lang w:val="en-US"/>
        </w:rPr>
        <w:t>behaviour</w:t>
      </w:r>
      <w:proofErr w:type="spellEnd"/>
      <w:r w:rsidR="001A4123" w:rsidRPr="008B53B9">
        <w:rPr>
          <w:sz w:val="28"/>
          <w:szCs w:val="28"/>
          <w:lang w:val="en-US"/>
        </w:rPr>
        <w:t xml:space="preserve"> of a root-permeated and compacted soil</w:t>
      </w:r>
      <w:r w:rsidR="008131B2" w:rsidRPr="008B53B9">
        <w:rPr>
          <w:sz w:val="28"/>
          <w:szCs w:val="28"/>
          <w:lang w:val="en-US"/>
        </w:rPr>
        <w:t xml:space="preserve"> // </w:t>
      </w:r>
      <w:r w:rsidR="00AA674F" w:rsidRPr="008B53B9">
        <w:rPr>
          <w:sz w:val="28"/>
          <w:szCs w:val="28"/>
          <w:lang w:val="en-US"/>
        </w:rPr>
        <w:t>E3S Web of Conferences. – 2019. – Vol. 92. – P. 12014-1-12014-</w:t>
      </w:r>
      <w:r w:rsidR="008131B2" w:rsidRPr="008B53B9">
        <w:rPr>
          <w:sz w:val="28"/>
          <w:szCs w:val="28"/>
          <w:lang w:val="en-US"/>
        </w:rPr>
        <w:t>5.</w:t>
      </w:r>
    </w:p>
    <w:p w14:paraId="1C46BB5C" w14:textId="4AFB2050" w:rsidR="001A4123" w:rsidRPr="008B53B9" w:rsidRDefault="001A33D0" w:rsidP="008B53B9">
      <w:pPr>
        <w:ind w:firstLine="709"/>
        <w:jc w:val="both"/>
        <w:rPr>
          <w:sz w:val="28"/>
          <w:szCs w:val="28"/>
          <w:lang w:val="en-US"/>
        </w:rPr>
      </w:pPr>
      <w:r w:rsidRPr="008B53B9">
        <w:rPr>
          <w:sz w:val="28"/>
          <w:szCs w:val="28"/>
          <w:lang w:val="kk-KZ"/>
        </w:rPr>
        <w:t>11</w:t>
      </w:r>
      <w:r w:rsidR="00EE4EFF" w:rsidRPr="008B53B9">
        <w:rPr>
          <w:sz w:val="28"/>
          <w:szCs w:val="28"/>
          <w:lang w:val="kk-KZ"/>
        </w:rPr>
        <w:t>1</w:t>
      </w:r>
      <w:r w:rsidRPr="008B53B9">
        <w:rPr>
          <w:sz w:val="28"/>
          <w:szCs w:val="28"/>
          <w:lang w:val="kk-KZ"/>
        </w:rPr>
        <w:t xml:space="preserve"> </w:t>
      </w:r>
      <w:r w:rsidR="001A4123" w:rsidRPr="008B53B9">
        <w:rPr>
          <w:sz w:val="28"/>
          <w:szCs w:val="28"/>
          <w:lang w:val="en-US"/>
        </w:rPr>
        <w:t>Milodowski A</w:t>
      </w:r>
      <w:r w:rsidR="008131B2" w:rsidRPr="008B53B9">
        <w:rPr>
          <w:sz w:val="28"/>
          <w:szCs w:val="28"/>
          <w:lang w:val="en-US"/>
        </w:rPr>
        <w:t>.</w:t>
      </w:r>
      <w:r w:rsidR="001A4123" w:rsidRPr="008B53B9">
        <w:rPr>
          <w:sz w:val="28"/>
          <w:szCs w:val="28"/>
          <w:lang w:val="en-US"/>
        </w:rPr>
        <w:t>E</w:t>
      </w:r>
      <w:r w:rsidR="008131B2" w:rsidRPr="008B53B9">
        <w:rPr>
          <w:sz w:val="28"/>
          <w:szCs w:val="28"/>
          <w:lang w:val="en-US"/>
        </w:rPr>
        <w:t>.</w:t>
      </w:r>
      <w:r w:rsidR="001A4123" w:rsidRPr="008B53B9">
        <w:rPr>
          <w:sz w:val="28"/>
          <w:szCs w:val="28"/>
          <w:lang w:val="en-US"/>
        </w:rPr>
        <w:t xml:space="preserve">, </w:t>
      </w:r>
      <w:proofErr w:type="spellStart"/>
      <w:r w:rsidR="001A4123" w:rsidRPr="008B53B9">
        <w:rPr>
          <w:sz w:val="28"/>
          <w:szCs w:val="28"/>
          <w:lang w:val="en-US"/>
        </w:rPr>
        <w:t>Northmore</w:t>
      </w:r>
      <w:proofErr w:type="spellEnd"/>
      <w:r w:rsidR="001A4123" w:rsidRPr="008B53B9">
        <w:rPr>
          <w:sz w:val="28"/>
          <w:szCs w:val="28"/>
          <w:lang w:val="en-US"/>
        </w:rPr>
        <w:t xml:space="preserve"> K</w:t>
      </w:r>
      <w:r w:rsidR="008131B2" w:rsidRPr="008B53B9">
        <w:rPr>
          <w:sz w:val="28"/>
          <w:szCs w:val="28"/>
          <w:lang w:val="en-US"/>
        </w:rPr>
        <w:t>.</w:t>
      </w:r>
      <w:r w:rsidR="001A4123" w:rsidRPr="008B53B9">
        <w:rPr>
          <w:sz w:val="28"/>
          <w:szCs w:val="28"/>
          <w:lang w:val="en-US"/>
        </w:rPr>
        <w:t>J</w:t>
      </w:r>
      <w:r w:rsidR="008131B2" w:rsidRPr="008B53B9">
        <w:rPr>
          <w:sz w:val="28"/>
          <w:szCs w:val="28"/>
          <w:lang w:val="en-US"/>
        </w:rPr>
        <w:t>.</w:t>
      </w:r>
      <w:r w:rsidR="001A4123" w:rsidRPr="008B53B9">
        <w:rPr>
          <w:sz w:val="28"/>
          <w:szCs w:val="28"/>
          <w:lang w:val="en-US"/>
        </w:rPr>
        <w:t>, Kemp S</w:t>
      </w:r>
      <w:r w:rsidR="008131B2" w:rsidRPr="008B53B9">
        <w:rPr>
          <w:sz w:val="28"/>
          <w:szCs w:val="28"/>
          <w:lang w:val="en-US"/>
        </w:rPr>
        <w:t>.</w:t>
      </w:r>
      <w:r w:rsidR="001A4123" w:rsidRPr="008B53B9">
        <w:rPr>
          <w:sz w:val="28"/>
          <w:szCs w:val="28"/>
          <w:lang w:val="en-US"/>
        </w:rPr>
        <w:t>J</w:t>
      </w:r>
      <w:r w:rsidR="008131B2" w:rsidRPr="008B53B9">
        <w:rPr>
          <w:sz w:val="28"/>
          <w:szCs w:val="28"/>
          <w:lang w:val="en-US"/>
        </w:rPr>
        <w:t>.</w:t>
      </w:r>
      <w:r w:rsidR="001A4123" w:rsidRPr="008B53B9">
        <w:rPr>
          <w:sz w:val="28"/>
          <w:szCs w:val="28"/>
          <w:lang w:val="en-US"/>
        </w:rPr>
        <w:t xml:space="preserve"> et al The mineralogy and fabric of ‘</w:t>
      </w:r>
      <w:proofErr w:type="spellStart"/>
      <w:r w:rsidR="001A4123" w:rsidRPr="008B53B9">
        <w:rPr>
          <w:sz w:val="28"/>
          <w:szCs w:val="28"/>
          <w:lang w:val="en-US"/>
        </w:rPr>
        <w:t>Brickearths</w:t>
      </w:r>
      <w:proofErr w:type="spellEnd"/>
      <w:r w:rsidR="001A4123" w:rsidRPr="008B53B9">
        <w:rPr>
          <w:sz w:val="28"/>
          <w:szCs w:val="28"/>
          <w:lang w:val="en-US"/>
        </w:rPr>
        <w:t xml:space="preserve">’ in Kent, UK and their relationship to engineering </w:t>
      </w:r>
      <w:r w:rsidR="008131B2" w:rsidRPr="008B53B9">
        <w:rPr>
          <w:sz w:val="28"/>
          <w:szCs w:val="28"/>
          <w:lang w:val="en-US"/>
        </w:rPr>
        <w:t>behavior //</w:t>
      </w:r>
      <w:r w:rsidR="001A4123" w:rsidRPr="008B53B9">
        <w:rPr>
          <w:sz w:val="28"/>
          <w:szCs w:val="28"/>
          <w:lang w:val="en-US"/>
        </w:rPr>
        <w:t xml:space="preserve"> Bull Eng Geol Environ</w:t>
      </w:r>
      <w:r w:rsidR="008131B2" w:rsidRPr="008B53B9">
        <w:rPr>
          <w:sz w:val="28"/>
          <w:szCs w:val="28"/>
          <w:lang w:val="en-US"/>
        </w:rPr>
        <w:t>. – 2015. – Vol.</w:t>
      </w:r>
      <w:r w:rsidR="001A4123" w:rsidRPr="008B53B9">
        <w:rPr>
          <w:sz w:val="28"/>
          <w:szCs w:val="28"/>
          <w:lang w:val="en-US"/>
        </w:rPr>
        <w:t xml:space="preserve"> 74</w:t>
      </w:r>
      <w:r w:rsidR="008131B2" w:rsidRPr="008B53B9">
        <w:rPr>
          <w:sz w:val="28"/>
          <w:szCs w:val="28"/>
          <w:lang w:val="en-US"/>
        </w:rPr>
        <w:t xml:space="preserve">. – P. </w:t>
      </w:r>
      <w:r w:rsidR="001A4123" w:rsidRPr="008B53B9">
        <w:rPr>
          <w:sz w:val="28"/>
          <w:szCs w:val="28"/>
          <w:lang w:val="en-US"/>
        </w:rPr>
        <w:t>1187</w:t>
      </w:r>
      <w:r w:rsidR="008131B2" w:rsidRPr="008B53B9">
        <w:rPr>
          <w:sz w:val="28"/>
          <w:szCs w:val="28"/>
          <w:lang w:val="en-US"/>
        </w:rPr>
        <w:t>-</w:t>
      </w:r>
      <w:r w:rsidR="001A4123" w:rsidRPr="008B53B9">
        <w:rPr>
          <w:sz w:val="28"/>
          <w:szCs w:val="28"/>
          <w:lang w:val="en-US"/>
        </w:rPr>
        <w:t>1211.</w:t>
      </w:r>
    </w:p>
    <w:p w14:paraId="608E7C01" w14:textId="4AD915AA" w:rsidR="001A4123" w:rsidRPr="008B53B9" w:rsidRDefault="001A33D0" w:rsidP="008B53B9">
      <w:pPr>
        <w:ind w:firstLine="709"/>
        <w:jc w:val="both"/>
        <w:rPr>
          <w:sz w:val="28"/>
          <w:szCs w:val="28"/>
          <w:lang w:val="en-US"/>
        </w:rPr>
      </w:pPr>
      <w:r w:rsidRPr="008B53B9">
        <w:rPr>
          <w:sz w:val="28"/>
          <w:szCs w:val="28"/>
          <w:lang w:val="kk-KZ"/>
        </w:rPr>
        <w:t>11</w:t>
      </w:r>
      <w:r w:rsidR="00EE4EFF" w:rsidRPr="008B53B9">
        <w:rPr>
          <w:sz w:val="28"/>
          <w:szCs w:val="28"/>
          <w:lang w:val="kk-KZ"/>
        </w:rPr>
        <w:t>2</w:t>
      </w:r>
      <w:r w:rsidRPr="008B53B9">
        <w:rPr>
          <w:sz w:val="28"/>
          <w:szCs w:val="28"/>
          <w:lang w:val="kk-KZ"/>
        </w:rPr>
        <w:t xml:space="preserve"> </w:t>
      </w:r>
      <w:proofErr w:type="spellStart"/>
      <w:r w:rsidR="001A4123" w:rsidRPr="008B53B9">
        <w:rPr>
          <w:sz w:val="28"/>
          <w:szCs w:val="28"/>
          <w:lang w:val="en-US"/>
        </w:rPr>
        <w:t>Jamsawang</w:t>
      </w:r>
      <w:proofErr w:type="spellEnd"/>
      <w:r w:rsidR="001A4123" w:rsidRPr="008B53B9">
        <w:rPr>
          <w:sz w:val="28"/>
          <w:szCs w:val="28"/>
          <w:lang w:val="en-US"/>
        </w:rPr>
        <w:t xml:space="preserve"> P</w:t>
      </w:r>
      <w:r w:rsidR="008131B2" w:rsidRPr="008B53B9">
        <w:rPr>
          <w:sz w:val="28"/>
          <w:szCs w:val="28"/>
          <w:lang w:val="en-US"/>
        </w:rPr>
        <w:t>.</w:t>
      </w:r>
      <w:r w:rsidR="001A4123" w:rsidRPr="008B53B9">
        <w:rPr>
          <w:sz w:val="28"/>
          <w:szCs w:val="28"/>
          <w:lang w:val="en-US"/>
        </w:rPr>
        <w:t xml:space="preserve">, </w:t>
      </w:r>
      <w:proofErr w:type="spellStart"/>
      <w:r w:rsidR="001A4123" w:rsidRPr="008B53B9">
        <w:rPr>
          <w:sz w:val="28"/>
          <w:szCs w:val="28"/>
          <w:lang w:val="en-US"/>
        </w:rPr>
        <w:t>Suansomjeen</w:t>
      </w:r>
      <w:proofErr w:type="spellEnd"/>
      <w:r w:rsidR="001A4123" w:rsidRPr="008B53B9">
        <w:rPr>
          <w:sz w:val="28"/>
          <w:szCs w:val="28"/>
          <w:lang w:val="en-US"/>
        </w:rPr>
        <w:t xml:space="preserve"> T</w:t>
      </w:r>
      <w:r w:rsidR="008131B2" w:rsidRPr="008B53B9">
        <w:rPr>
          <w:sz w:val="28"/>
          <w:szCs w:val="28"/>
          <w:lang w:val="en-US"/>
        </w:rPr>
        <w:t>.</w:t>
      </w:r>
      <w:r w:rsidR="001A4123" w:rsidRPr="008B53B9">
        <w:rPr>
          <w:sz w:val="28"/>
          <w:szCs w:val="28"/>
          <w:lang w:val="en-US"/>
        </w:rPr>
        <w:t xml:space="preserve">, </w:t>
      </w:r>
      <w:proofErr w:type="spellStart"/>
      <w:r w:rsidR="001A4123" w:rsidRPr="008B53B9">
        <w:rPr>
          <w:sz w:val="28"/>
          <w:szCs w:val="28"/>
          <w:lang w:val="en-US"/>
        </w:rPr>
        <w:t>Sukontasukkul</w:t>
      </w:r>
      <w:proofErr w:type="spellEnd"/>
      <w:r w:rsidR="001A4123" w:rsidRPr="008B53B9">
        <w:rPr>
          <w:sz w:val="28"/>
          <w:szCs w:val="28"/>
          <w:lang w:val="en-US"/>
        </w:rPr>
        <w:t xml:space="preserve"> P</w:t>
      </w:r>
      <w:r w:rsidR="008131B2" w:rsidRPr="008B53B9">
        <w:rPr>
          <w:sz w:val="28"/>
          <w:szCs w:val="28"/>
          <w:lang w:val="en-US"/>
        </w:rPr>
        <w:t>. et al.</w:t>
      </w:r>
      <w:r w:rsidR="001A4123" w:rsidRPr="008B53B9">
        <w:rPr>
          <w:sz w:val="28"/>
          <w:szCs w:val="28"/>
          <w:lang w:val="en-US"/>
        </w:rPr>
        <w:t xml:space="preserve"> (2018) Comparative flexural performance of compacted cement-fiber-sand</w:t>
      </w:r>
      <w:r w:rsidR="008131B2" w:rsidRPr="008B53B9">
        <w:rPr>
          <w:sz w:val="28"/>
          <w:szCs w:val="28"/>
          <w:lang w:val="en-US"/>
        </w:rPr>
        <w:t xml:space="preserve"> //</w:t>
      </w:r>
      <w:r w:rsidR="001A4123" w:rsidRPr="008B53B9">
        <w:rPr>
          <w:sz w:val="28"/>
          <w:szCs w:val="28"/>
          <w:lang w:val="en-US"/>
        </w:rPr>
        <w:t xml:space="preserve"> </w:t>
      </w:r>
      <w:proofErr w:type="spellStart"/>
      <w:r w:rsidR="001A4123" w:rsidRPr="008B53B9">
        <w:rPr>
          <w:sz w:val="28"/>
          <w:szCs w:val="28"/>
          <w:lang w:val="en-US"/>
        </w:rPr>
        <w:t>Geotext</w:t>
      </w:r>
      <w:proofErr w:type="spellEnd"/>
      <w:r w:rsidR="001A4123" w:rsidRPr="008B53B9">
        <w:rPr>
          <w:sz w:val="28"/>
          <w:szCs w:val="28"/>
          <w:lang w:val="en-US"/>
        </w:rPr>
        <w:t xml:space="preserve"> </w:t>
      </w:r>
      <w:proofErr w:type="spellStart"/>
      <w:r w:rsidR="001A4123" w:rsidRPr="008B53B9">
        <w:rPr>
          <w:sz w:val="28"/>
          <w:szCs w:val="28"/>
          <w:lang w:val="en-US"/>
        </w:rPr>
        <w:t>Geomembr</w:t>
      </w:r>
      <w:proofErr w:type="spellEnd"/>
      <w:r w:rsidR="008131B2" w:rsidRPr="008B53B9">
        <w:rPr>
          <w:sz w:val="28"/>
          <w:szCs w:val="28"/>
          <w:lang w:val="en-US"/>
        </w:rPr>
        <w:t xml:space="preserve">. – 2018. – Vol. </w:t>
      </w:r>
      <w:r w:rsidR="001A4123" w:rsidRPr="008B53B9">
        <w:rPr>
          <w:sz w:val="28"/>
          <w:szCs w:val="28"/>
          <w:lang w:val="en-US"/>
        </w:rPr>
        <w:t>46</w:t>
      </w:r>
      <w:r w:rsidR="008131B2" w:rsidRPr="008B53B9">
        <w:rPr>
          <w:sz w:val="28"/>
          <w:szCs w:val="28"/>
          <w:lang w:val="en-US"/>
        </w:rPr>
        <w:t xml:space="preserve">, Issue </w:t>
      </w:r>
      <w:r w:rsidR="001A4123" w:rsidRPr="008B53B9">
        <w:rPr>
          <w:sz w:val="28"/>
          <w:szCs w:val="28"/>
          <w:lang w:val="en-US"/>
        </w:rPr>
        <w:t>4</w:t>
      </w:r>
      <w:r w:rsidR="008131B2" w:rsidRPr="008B53B9">
        <w:rPr>
          <w:sz w:val="28"/>
          <w:szCs w:val="28"/>
          <w:lang w:val="en-US"/>
        </w:rPr>
        <w:t xml:space="preserve">. – P. </w:t>
      </w:r>
      <w:r w:rsidR="001A4123" w:rsidRPr="008B53B9">
        <w:rPr>
          <w:sz w:val="28"/>
          <w:szCs w:val="28"/>
          <w:lang w:val="en-US"/>
        </w:rPr>
        <w:t>414</w:t>
      </w:r>
      <w:r w:rsidR="008131B2" w:rsidRPr="008B53B9">
        <w:rPr>
          <w:sz w:val="28"/>
          <w:szCs w:val="28"/>
          <w:lang w:val="en-US"/>
        </w:rPr>
        <w:t>-</w:t>
      </w:r>
      <w:r w:rsidR="001A4123" w:rsidRPr="008B53B9">
        <w:rPr>
          <w:sz w:val="28"/>
          <w:szCs w:val="28"/>
          <w:lang w:val="en-US"/>
        </w:rPr>
        <w:t>425.</w:t>
      </w:r>
    </w:p>
    <w:p w14:paraId="55382C6C" w14:textId="5CFDFB9F" w:rsidR="001A4123" w:rsidRPr="008B53B9" w:rsidRDefault="001A33D0" w:rsidP="008B53B9">
      <w:pPr>
        <w:ind w:firstLine="709"/>
        <w:jc w:val="both"/>
        <w:rPr>
          <w:sz w:val="28"/>
          <w:szCs w:val="28"/>
          <w:lang w:val="en-US"/>
        </w:rPr>
      </w:pPr>
      <w:r w:rsidRPr="008B53B9">
        <w:rPr>
          <w:sz w:val="28"/>
          <w:szCs w:val="28"/>
          <w:lang w:val="kk-KZ"/>
        </w:rPr>
        <w:t>11</w:t>
      </w:r>
      <w:r w:rsidR="00EE4EFF" w:rsidRPr="008B53B9">
        <w:rPr>
          <w:sz w:val="28"/>
          <w:szCs w:val="28"/>
          <w:lang w:val="kk-KZ"/>
        </w:rPr>
        <w:t>3</w:t>
      </w:r>
      <w:r w:rsidRPr="008B53B9">
        <w:rPr>
          <w:sz w:val="28"/>
          <w:szCs w:val="28"/>
          <w:lang w:val="kk-KZ"/>
        </w:rPr>
        <w:t xml:space="preserve"> </w:t>
      </w:r>
      <w:r w:rsidR="001A4123" w:rsidRPr="008B53B9">
        <w:rPr>
          <w:sz w:val="28"/>
          <w:szCs w:val="28"/>
          <w:lang w:val="en-US"/>
        </w:rPr>
        <w:t>Tang C</w:t>
      </w:r>
      <w:r w:rsidR="008131B2" w:rsidRPr="008B53B9">
        <w:rPr>
          <w:sz w:val="28"/>
          <w:szCs w:val="28"/>
          <w:lang w:val="en-US"/>
        </w:rPr>
        <w:t>.</w:t>
      </w:r>
      <w:r w:rsidR="001A4123" w:rsidRPr="008B53B9">
        <w:rPr>
          <w:sz w:val="28"/>
          <w:szCs w:val="28"/>
          <w:lang w:val="en-US"/>
        </w:rPr>
        <w:t>, Shi B</w:t>
      </w:r>
      <w:r w:rsidR="008131B2" w:rsidRPr="008B53B9">
        <w:rPr>
          <w:sz w:val="28"/>
          <w:szCs w:val="28"/>
          <w:lang w:val="en-US"/>
        </w:rPr>
        <w:t>.</w:t>
      </w:r>
      <w:r w:rsidR="001A4123" w:rsidRPr="008B53B9">
        <w:rPr>
          <w:sz w:val="28"/>
          <w:szCs w:val="28"/>
          <w:lang w:val="en-US"/>
        </w:rPr>
        <w:t>, Gao W</w:t>
      </w:r>
      <w:r w:rsidR="008131B2" w:rsidRPr="008B53B9">
        <w:rPr>
          <w:sz w:val="28"/>
          <w:szCs w:val="28"/>
          <w:lang w:val="en-US"/>
        </w:rPr>
        <w:t>. et al.</w:t>
      </w:r>
      <w:r w:rsidR="001A4123" w:rsidRPr="008B53B9">
        <w:rPr>
          <w:sz w:val="28"/>
          <w:szCs w:val="28"/>
          <w:lang w:val="en-US"/>
        </w:rPr>
        <w:t xml:space="preserve"> Strength and mechanical behavior of short polypropylene fiber reinforced and cement stabilized clayey soil</w:t>
      </w:r>
      <w:r w:rsidR="008131B2" w:rsidRPr="008B53B9">
        <w:rPr>
          <w:sz w:val="28"/>
          <w:szCs w:val="28"/>
          <w:lang w:val="en-US"/>
        </w:rPr>
        <w:t xml:space="preserve"> //</w:t>
      </w:r>
      <w:r w:rsidR="001A4123" w:rsidRPr="008B53B9">
        <w:rPr>
          <w:sz w:val="28"/>
          <w:szCs w:val="28"/>
          <w:lang w:val="en-US"/>
        </w:rPr>
        <w:t xml:space="preserve"> </w:t>
      </w:r>
      <w:proofErr w:type="spellStart"/>
      <w:r w:rsidR="001A4123" w:rsidRPr="008B53B9">
        <w:rPr>
          <w:sz w:val="28"/>
          <w:szCs w:val="28"/>
          <w:lang w:val="en-US"/>
        </w:rPr>
        <w:t>Geotext</w:t>
      </w:r>
      <w:proofErr w:type="spellEnd"/>
      <w:r w:rsidR="008131B2" w:rsidRPr="008B53B9">
        <w:rPr>
          <w:sz w:val="28"/>
          <w:szCs w:val="28"/>
          <w:lang w:val="en-US"/>
        </w:rPr>
        <w:t>.</w:t>
      </w:r>
      <w:r w:rsidR="001A4123" w:rsidRPr="008B53B9">
        <w:rPr>
          <w:sz w:val="28"/>
          <w:szCs w:val="28"/>
          <w:lang w:val="en-US"/>
        </w:rPr>
        <w:t xml:space="preserve"> </w:t>
      </w:r>
      <w:r w:rsidR="008131B2" w:rsidRPr="008B53B9">
        <w:rPr>
          <w:sz w:val="28"/>
          <w:szCs w:val="28"/>
          <w:lang w:val="en-US"/>
        </w:rPr>
        <w:t xml:space="preserve">and </w:t>
      </w:r>
      <w:proofErr w:type="spellStart"/>
      <w:r w:rsidR="001A4123" w:rsidRPr="008B53B9">
        <w:rPr>
          <w:sz w:val="28"/>
          <w:szCs w:val="28"/>
          <w:lang w:val="en-US"/>
        </w:rPr>
        <w:t>Geomembr</w:t>
      </w:r>
      <w:proofErr w:type="spellEnd"/>
      <w:r w:rsidR="008131B2" w:rsidRPr="008B53B9">
        <w:rPr>
          <w:sz w:val="28"/>
          <w:szCs w:val="28"/>
          <w:lang w:val="en-US"/>
        </w:rPr>
        <w:t>. – 2007. – Vol.</w:t>
      </w:r>
      <w:r w:rsidR="001A4123" w:rsidRPr="008B53B9">
        <w:rPr>
          <w:sz w:val="28"/>
          <w:szCs w:val="28"/>
          <w:lang w:val="en-US"/>
        </w:rPr>
        <w:t xml:space="preserve"> 25</w:t>
      </w:r>
      <w:r w:rsidR="008131B2" w:rsidRPr="008B53B9">
        <w:rPr>
          <w:sz w:val="28"/>
          <w:szCs w:val="28"/>
          <w:lang w:val="en-US"/>
        </w:rPr>
        <w:t xml:space="preserve">, Issue </w:t>
      </w:r>
      <w:r w:rsidR="001A4123" w:rsidRPr="008B53B9">
        <w:rPr>
          <w:sz w:val="28"/>
          <w:szCs w:val="28"/>
          <w:lang w:val="en-US"/>
        </w:rPr>
        <w:t>3</w:t>
      </w:r>
      <w:r w:rsidR="008131B2" w:rsidRPr="008B53B9">
        <w:rPr>
          <w:sz w:val="28"/>
          <w:szCs w:val="28"/>
          <w:lang w:val="en-US"/>
        </w:rPr>
        <w:t xml:space="preserve">. – P. </w:t>
      </w:r>
      <w:r w:rsidR="001A4123" w:rsidRPr="008B53B9">
        <w:rPr>
          <w:sz w:val="28"/>
          <w:szCs w:val="28"/>
          <w:lang w:val="en-US"/>
        </w:rPr>
        <w:t>194</w:t>
      </w:r>
      <w:r w:rsidR="008131B2" w:rsidRPr="008B53B9">
        <w:rPr>
          <w:sz w:val="28"/>
          <w:szCs w:val="28"/>
          <w:lang w:val="en-US"/>
        </w:rPr>
        <w:t>-</w:t>
      </w:r>
      <w:r w:rsidR="001A4123" w:rsidRPr="008B53B9">
        <w:rPr>
          <w:sz w:val="28"/>
          <w:szCs w:val="28"/>
          <w:lang w:val="en-US"/>
        </w:rPr>
        <w:t>202.</w:t>
      </w:r>
    </w:p>
    <w:p w14:paraId="670D00F3" w14:textId="379B068D" w:rsidR="001A4123" w:rsidRPr="008B53B9" w:rsidRDefault="001A33D0" w:rsidP="008B53B9">
      <w:pPr>
        <w:ind w:firstLine="709"/>
        <w:jc w:val="both"/>
        <w:rPr>
          <w:sz w:val="28"/>
          <w:szCs w:val="28"/>
          <w:lang w:val="en-US"/>
        </w:rPr>
      </w:pPr>
      <w:r w:rsidRPr="008B53B9">
        <w:rPr>
          <w:sz w:val="28"/>
          <w:szCs w:val="28"/>
          <w:lang w:val="kk-KZ"/>
        </w:rPr>
        <w:t>11</w:t>
      </w:r>
      <w:r w:rsidR="00EE4EFF" w:rsidRPr="008B53B9">
        <w:rPr>
          <w:sz w:val="28"/>
          <w:szCs w:val="28"/>
          <w:lang w:val="kk-KZ"/>
        </w:rPr>
        <w:t>4</w:t>
      </w:r>
      <w:r w:rsidRPr="008B53B9">
        <w:rPr>
          <w:sz w:val="28"/>
          <w:szCs w:val="28"/>
          <w:lang w:val="kk-KZ"/>
        </w:rPr>
        <w:t xml:space="preserve"> </w:t>
      </w:r>
      <w:r w:rsidR="001A4123" w:rsidRPr="008B53B9">
        <w:rPr>
          <w:sz w:val="28"/>
          <w:szCs w:val="28"/>
          <w:lang w:val="en-US"/>
        </w:rPr>
        <w:t>Botero</w:t>
      </w:r>
      <w:r w:rsidR="002663CD" w:rsidRPr="008B53B9">
        <w:rPr>
          <w:sz w:val="28"/>
          <w:szCs w:val="28"/>
          <w:lang w:val="en-US"/>
        </w:rPr>
        <w:t>-Jaramillo</w:t>
      </w:r>
      <w:r w:rsidR="001A4123" w:rsidRPr="008B53B9">
        <w:rPr>
          <w:sz w:val="28"/>
          <w:szCs w:val="28"/>
          <w:lang w:val="en-US"/>
        </w:rPr>
        <w:t xml:space="preserve"> E</w:t>
      </w:r>
      <w:r w:rsidR="002663CD" w:rsidRPr="008B53B9">
        <w:rPr>
          <w:sz w:val="28"/>
          <w:szCs w:val="28"/>
          <w:lang w:val="en-US"/>
        </w:rPr>
        <w:t>.</w:t>
      </w:r>
      <w:r w:rsidR="001A4123" w:rsidRPr="008B53B9">
        <w:rPr>
          <w:sz w:val="28"/>
          <w:szCs w:val="28"/>
          <w:lang w:val="en-US"/>
        </w:rPr>
        <w:t>, Ossa A</w:t>
      </w:r>
      <w:r w:rsidR="002663CD" w:rsidRPr="008B53B9">
        <w:rPr>
          <w:sz w:val="28"/>
          <w:szCs w:val="28"/>
          <w:lang w:val="en-US"/>
        </w:rPr>
        <w:t>.</w:t>
      </w:r>
      <w:r w:rsidR="001A4123" w:rsidRPr="008B53B9">
        <w:rPr>
          <w:sz w:val="28"/>
          <w:szCs w:val="28"/>
          <w:lang w:val="en-US"/>
        </w:rPr>
        <w:t xml:space="preserve">, </w:t>
      </w:r>
      <w:proofErr w:type="spellStart"/>
      <w:r w:rsidR="001A4123" w:rsidRPr="008B53B9">
        <w:rPr>
          <w:sz w:val="28"/>
          <w:szCs w:val="28"/>
          <w:lang w:val="en-US"/>
        </w:rPr>
        <w:t>Sherwell</w:t>
      </w:r>
      <w:proofErr w:type="spellEnd"/>
      <w:r w:rsidR="001A4123" w:rsidRPr="008B53B9">
        <w:rPr>
          <w:sz w:val="28"/>
          <w:szCs w:val="28"/>
          <w:lang w:val="en-US"/>
        </w:rPr>
        <w:t xml:space="preserve"> G</w:t>
      </w:r>
      <w:r w:rsidR="002663CD" w:rsidRPr="008B53B9">
        <w:rPr>
          <w:sz w:val="28"/>
          <w:szCs w:val="28"/>
          <w:lang w:val="en-US"/>
        </w:rPr>
        <w:t xml:space="preserve">. et al. </w:t>
      </w:r>
      <w:r w:rsidR="001A4123" w:rsidRPr="008B53B9">
        <w:rPr>
          <w:sz w:val="28"/>
          <w:szCs w:val="28"/>
          <w:lang w:val="en-US"/>
        </w:rPr>
        <w:t>(2015) Stress-strain behavior of a silty soil reinforced with polyethylene terephthalate (PET)</w:t>
      </w:r>
      <w:r w:rsidR="002663CD" w:rsidRPr="008B53B9">
        <w:rPr>
          <w:sz w:val="28"/>
          <w:szCs w:val="28"/>
          <w:lang w:val="en-US"/>
        </w:rPr>
        <w:t xml:space="preserve"> //</w:t>
      </w:r>
      <w:r w:rsidR="001A4123" w:rsidRPr="008B53B9">
        <w:rPr>
          <w:sz w:val="28"/>
          <w:szCs w:val="28"/>
          <w:lang w:val="en-US"/>
        </w:rPr>
        <w:t xml:space="preserve"> </w:t>
      </w:r>
      <w:proofErr w:type="spellStart"/>
      <w:r w:rsidR="001A4123" w:rsidRPr="008B53B9">
        <w:rPr>
          <w:sz w:val="28"/>
          <w:szCs w:val="28"/>
          <w:lang w:val="en-US"/>
        </w:rPr>
        <w:t>Geotext</w:t>
      </w:r>
      <w:proofErr w:type="spellEnd"/>
      <w:r w:rsidR="001A4123" w:rsidRPr="008B53B9">
        <w:rPr>
          <w:sz w:val="28"/>
          <w:szCs w:val="28"/>
          <w:lang w:val="en-US"/>
        </w:rPr>
        <w:t xml:space="preserve"> </w:t>
      </w:r>
      <w:proofErr w:type="spellStart"/>
      <w:r w:rsidR="001A4123" w:rsidRPr="008B53B9">
        <w:rPr>
          <w:sz w:val="28"/>
          <w:szCs w:val="28"/>
          <w:lang w:val="en-US"/>
        </w:rPr>
        <w:t>Geomembr</w:t>
      </w:r>
      <w:proofErr w:type="spellEnd"/>
      <w:r w:rsidR="002663CD" w:rsidRPr="008B53B9">
        <w:rPr>
          <w:sz w:val="28"/>
          <w:szCs w:val="28"/>
          <w:lang w:val="en-US"/>
        </w:rPr>
        <w:t>. – 2015. –</w:t>
      </w:r>
      <w:r w:rsidR="001A4123" w:rsidRPr="008B53B9">
        <w:rPr>
          <w:sz w:val="28"/>
          <w:szCs w:val="28"/>
          <w:lang w:val="en-US"/>
        </w:rPr>
        <w:t xml:space="preserve"> </w:t>
      </w:r>
      <w:r w:rsidR="002663CD" w:rsidRPr="008B53B9">
        <w:rPr>
          <w:sz w:val="28"/>
          <w:szCs w:val="28"/>
          <w:lang w:val="en-US"/>
        </w:rPr>
        <w:t xml:space="preserve">Vol. </w:t>
      </w:r>
      <w:r w:rsidR="001A4123" w:rsidRPr="008B53B9">
        <w:rPr>
          <w:sz w:val="28"/>
          <w:szCs w:val="28"/>
          <w:lang w:val="en-US"/>
        </w:rPr>
        <w:t>43</w:t>
      </w:r>
      <w:r w:rsidR="002663CD" w:rsidRPr="008B53B9">
        <w:rPr>
          <w:sz w:val="28"/>
          <w:szCs w:val="28"/>
          <w:lang w:val="en-US"/>
        </w:rPr>
        <w:t xml:space="preserve">, Issue </w:t>
      </w:r>
      <w:r w:rsidR="001A4123" w:rsidRPr="008B53B9">
        <w:rPr>
          <w:sz w:val="28"/>
          <w:szCs w:val="28"/>
          <w:lang w:val="en-US"/>
        </w:rPr>
        <w:t>4</w:t>
      </w:r>
      <w:r w:rsidR="002663CD" w:rsidRPr="008B53B9">
        <w:rPr>
          <w:sz w:val="28"/>
          <w:szCs w:val="28"/>
          <w:lang w:val="en-US"/>
        </w:rPr>
        <w:t xml:space="preserve">. – P. </w:t>
      </w:r>
      <w:r w:rsidR="001A4123" w:rsidRPr="008B53B9">
        <w:rPr>
          <w:sz w:val="28"/>
          <w:szCs w:val="28"/>
          <w:lang w:val="en-US"/>
        </w:rPr>
        <w:t>363</w:t>
      </w:r>
      <w:r w:rsidR="002663CD" w:rsidRPr="008B53B9">
        <w:rPr>
          <w:sz w:val="28"/>
          <w:szCs w:val="28"/>
          <w:lang w:val="en-US"/>
        </w:rPr>
        <w:t>-</w:t>
      </w:r>
      <w:r w:rsidR="001A4123" w:rsidRPr="008B53B9">
        <w:rPr>
          <w:sz w:val="28"/>
          <w:szCs w:val="28"/>
          <w:lang w:val="en-US"/>
        </w:rPr>
        <w:t>369.</w:t>
      </w:r>
      <w:bookmarkStart w:id="223" w:name="lit116"/>
      <w:bookmarkEnd w:id="223"/>
    </w:p>
    <w:p w14:paraId="78EA62AF" w14:textId="51573161" w:rsidR="001E044D" w:rsidRPr="008B53B9" w:rsidRDefault="001A33D0" w:rsidP="008B53B9">
      <w:pPr>
        <w:ind w:firstLine="709"/>
        <w:jc w:val="both"/>
        <w:rPr>
          <w:sz w:val="28"/>
          <w:szCs w:val="28"/>
        </w:rPr>
      </w:pPr>
      <w:r w:rsidRPr="008B53B9">
        <w:rPr>
          <w:sz w:val="28"/>
          <w:szCs w:val="28"/>
          <w:lang w:val="kk-KZ"/>
        </w:rPr>
        <w:t>11</w:t>
      </w:r>
      <w:r w:rsidR="00EE4EFF" w:rsidRPr="008B53B9">
        <w:rPr>
          <w:sz w:val="28"/>
          <w:szCs w:val="28"/>
          <w:lang w:val="kk-KZ"/>
        </w:rPr>
        <w:t>5</w:t>
      </w:r>
      <w:r w:rsidRPr="008B53B9">
        <w:rPr>
          <w:sz w:val="28"/>
          <w:szCs w:val="28"/>
          <w:lang w:val="kk-KZ"/>
        </w:rPr>
        <w:t xml:space="preserve"> </w:t>
      </w:r>
      <w:r w:rsidR="002663CD" w:rsidRPr="008B53B9">
        <w:rPr>
          <w:rStyle w:val="rynqvb"/>
          <w:sz w:val="28"/>
          <w:szCs w:val="28"/>
        </w:rPr>
        <w:t xml:space="preserve">Ребров С. Проблемы внедрения </w:t>
      </w:r>
      <w:proofErr w:type="spellStart"/>
      <w:r w:rsidR="002663CD" w:rsidRPr="008B53B9">
        <w:rPr>
          <w:rStyle w:val="rynqvb"/>
          <w:sz w:val="28"/>
          <w:szCs w:val="28"/>
        </w:rPr>
        <w:t>геосинтетических</w:t>
      </w:r>
      <w:proofErr w:type="spellEnd"/>
      <w:r w:rsidR="002663CD" w:rsidRPr="008B53B9">
        <w:rPr>
          <w:rStyle w:val="rynqvb"/>
          <w:sz w:val="28"/>
          <w:szCs w:val="28"/>
        </w:rPr>
        <w:t xml:space="preserve"> материалов в дорожном строительстве</w:t>
      </w:r>
      <w:r w:rsidR="002663CD" w:rsidRPr="008B53B9">
        <w:rPr>
          <w:rStyle w:val="rynqvb"/>
          <w:sz w:val="28"/>
          <w:szCs w:val="28"/>
          <w:lang w:val="kk-KZ"/>
        </w:rPr>
        <w:t xml:space="preserve"> //</w:t>
      </w:r>
      <w:r w:rsidR="002663CD" w:rsidRPr="008B53B9">
        <w:rPr>
          <w:rStyle w:val="hwtze"/>
          <w:sz w:val="28"/>
          <w:szCs w:val="28"/>
        </w:rPr>
        <w:t xml:space="preserve"> </w:t>
      </w:r>
      <w:r w:rsidR="002663CD" w:rsidRPr="008B53B9">
        <w:rPr>
          <w:rStyle w:val="rynqvb"/>
          <w:sz w:val="28"/>
          <w:szCs w:val="28"/>
        </w:rPr>
        <w:t>Дороги</w:t>
      </w:r>
      <w:r w:rsidR="002663CD" w:rsidRPr="008B53B9">
        <w:rPr>
          <w:rStyle w:val="rynqvb"/>
          <w:sz w:val="28"/>
          <w:szCs w:val="28"/>
          <w:lang w:val="kk-KZ"/>
        </w:rPr>
        <w:t>: инновации в дорожном строительстве:</w:t>
      </w:r>
      <w:r w:rsidR="002663CD" w:rsidRPr="008B53B9">
        <w:rPr>
          <w:rStyle w:val="hwtze"/>
          <w:sz w:val="28"/>
          <w:szCs w:val="28"/>
        </w:rPr>
        <w:t xml:space="preserve"> </w:t>
      </w:r>
      <w:r w:rsidR="002663CD" w:rsidRPr="008B53B9">
        <w:rPr>
          <w:rStyle w:val="rynqvb"/>
          <w:sz w:val="28"/>
          <w:szCs w:val="28"/>
        </w:rPr>
        <w:t>спец.</w:t>
      </w:r>
      <w:r w:rsidR="002663CD" w:rsidRPr="008B53B9">
        <w:rPr>
          <w:rStyle w:val="hwtze"/>
          <w:sz w:val="28"/>
          <w:szCs w:val="28"/>
        </w:rPr>
        <w:t xml:space="preserve"> </w:t>
      </w:r>
      <w:proofErr w:type="spellStart"/>
      <w:r w:rsidR="002663CD" w:rsidRPr="008B53B9">
        <w:rPr>
          <w:rStyle w:val="rynqvb"/>
          <w:sz w:val="28"/>
          <w:szCs w:val="28"/>
        </w:rPr>
        <w:t>вып</w:t>
      </w:r>
      <w:proofErr w:type="spellEnd"/>
      <w:r w:rsidR="002663CD" w:rsidRPr="008B53B9">
        <w:rPr>
          <w:rStyle w:val="rynqvb"/>
          <w:sz w:val="28"/>
          <w:szCs w:val="28"/>
          <w:lang w:val="kk-KZ"/>
        </w:rPr>
        <w:t xml:space="preserve">. – 2010. – С. </w:t>
      </w:r>
      <w:r w:rsidR="002663CD" w:rsidRPr="008B53B9">
        <w:rPr>
          <w:rStyle w:val="rynqvb"/>
          <w:sz w:val="28"/>
          <w:szCs w:val="28"/>
        </w:rPr>
        <w:t>7</w:t>
      </w:r>
      <w:r w:rsidR="002663CD" w:rsidRPr="008B53B9">
        <w:rPr>
          <w:rStyle w:val="rynqvb"/>
          <w:sz w:val="28"/>
          <w:szCs w:val="28"/>
          <w:lang w:val="kk-KZ"/>
        </w:rPr>
        <w:t>-</w:t>
      </w:r>
      <w:r w:rsidR="002663CD" w:rsidRPr="008B53B9">
        <w:rPr>
          <w:rStyle w:val="rynqvb"/>
          <w:sz w:val="28"/>
          <w:szCs w:val="28"/>
        </w:rPr>
        <w:t>9</w:t>
      </w:r>
      <w:r w:rsidR="002663CD" w:rsidRPr="008B53B9">
        <w:rPr>
          <w:rStyle w:val="rynqvb"/>
          <w:sz w:val="28"/>
          <w:szCs w:val="28"/>
          <w:lang w:val="kk-KZ"/>
        </w:rPr>
        <w:t>.</w:t>
      </w:r>
    </w:p>
    <w:p w14:paraId="52D8CFCE" w14:textId="190E2E22" w:rsidR="001E044D" w:rsidRPr="008B53B9" w:rsidRDefault="001A33D0" w:rsidP="008B53B9">
      <w:pPr>
        <w:ind w:firstLine="709"/>
        <w:jc w:val="both"/>
        <w:rPr>
          <w:sz w:val="28"/>
          <w:szCs w:val="28"/>
        </w:rPr>
      </w:pPr>
      <w:r w:rsidRPr="008B53B9">
        <w:rPr>
          <w:sz w:val="28"/>
          <w:szCs w:val="28"/>
          <w:lang w:val="kk-KZ"/>
        </w:rPr>
        <w:t>11</w:t>
      </w:r>
      <w:r w:rsidR="00EE4EFF" w:rsidRPr="008B53B9">
        <w:rPr>
          <w:sz w:val="28"/>
          <w:szCs w:val="28"/>
          <w:lang w:val="kk-KZ"/>
        </w:rPr>
        <w:t>6</w:t>
      </w:r>
      <w:r w:rsidRPr="008B53B9">
        <w:rPr>
          <w:sz w:val="28"/>
          <w:szCs w:val="28"/>
          <w:lang w:val="kk-KZ"/>
        </w:rPr>
        <w:t xml:space="preserve"> </w:t>
      </w:r>
      <w:r w:rsidR="00ED7756" w:rsidRPr="008B53B9">
        <w:rPr>
          <w:rStyle w:val="rynqvb"/>
          <w:sz w:val="28"/>
          <w:szCs w:val="28"/>
        </w:rPr>
        <w:t>Мухамеджанов Г.К., Тюменев Ю.Я., Мухамеджанова О.Г.</w:t>
      </w:r>
      <w:r w:rsidR="00ED7756" w:rsidRPr="008B53B9">
        <w:rPr>
          <w:rStyle w:val="rynqvb"/>
          <w:sz w:val="28"/>
          <w:szCs w:val="28"/>
          <w:lang w:val="kk-KZ"/>
        </w:rPr>
        <w:t xml:space="preserve"> и др.</w:t>
      </w:r>
      <w:r w:rsidR="00ED7756" w:rsidRPr="008B53B9">
        <w:rPr>
          <w:rStyle w:val="hwtze"/>
          <w:sz w:val="28"/>
          <w:szCs w:val="28"/>
        </w:rPr>
        <w:t xml:space="preserve"> </w:t>
      </w:r>
      <w:r w:rsidR="00ED7756" w:rsidRPr="008B53B9">
        <w:rPr>
          <w:rStyle w:val="rynqvb"/>
          <w:sz w:val="28"/>
          <w:szCs w:val="28"/>
        </w:rPr>
        <w:t xml:space="preserve">Российский рынок геотекстиля и </w:t>
      </w:r>
      <w:proofErr w:type="spellStart"/>
      <w:r w:rsidR="00ED7756" w:rsidRPr="008B53B9">
        <w:rPr>
          <w:rStyle w:val="rynqvb"/>
          <w:sz w:val="28"/>
          <w:szCs w:val="28"/>
        </w:rPr>
        <w:t>геосинтети</w:t>
      </w:r>
      <w:proofErr w:type="spellEnd"/>
      <w:r w:rsidR="00ED7756" w:rsidRPr="008B53B9">
        <w:rPr>
          <w:rStyle w:val="rynqvb"/>
          <w:sz w:val="28"/>
          <w:szCs w:val="28"/>
          <w:lang w:val="kk-KZ"/>
        </w:rPr>
        <w:t>ки</w:t>
      </w:r>
      <w:r w:rsidR="00ED7756" w:rsidRPr="008B53B9">
        <w:rPr>
          <w:rStyle w:val="rynqvb"/>
          <w:sz w:val="28"/>
          <w:szCs w:val="28"/>
        </w:rPr>
        <w:t>: особенности, масштабы, проблемы, перспективы // Вестник Витебского государственного технологического университета.</w:t>
      </w:r>
      <w:r w:rsidR="00ED7756" w:rsidRPr="008B53B9">
        <w:rPr>
          <w:rStyle w:val="hwtze"/>
          <w:sz w:val="28"/>
          <w:szCs w:val="28"/>
        </w:rPr>
        <w:t xml:space="preserve"> </w:t>
      </w:r>
      <w:r w:rsidR="00ED7756" w:rsidRPr="008B53B9">
        <w:rPr>
          <w:rStyle w:val="rynqvb"/>
          <w:sz w:val="28"/>
          <w:szCs w:val="28"/>
        </w:rPr>
        <w:t>– 2010</w:t>
      </w:r>
      <w:r w:rsidR="00ED7756" w:rsidRPr="008B53B9">
        <w:rPr>
          <w:rStyle w:val="rynqvb"/>
          <w:sz w:val="28"/>
          <w:szCs w:val="28"/>
          <w:lang w:val="kk-KZ"/>
        </w:rPr>
        <w:t xml:space="preserve">. – </w:t>
      </w:r>
      <w:r w:rsidR="00ED7756" w:rsidRPr="008B53B9">
        <w:rPr>
          <w:rStyle w:val="rynqvb"/>
          <w:sz w:val="28"/>
          <w:szCs w:val="28"/>
        </w:rPr>
        <w:t>№</w:t>
      </w:r>
      <w:r w:rsidR="00ED7756" w:rsidRPr="008B53B9">
        <w:rPr>
          <w:rStyle w:val="rynqvb"/>
          <w:sz w:val="28"/>
          <w:szCs w:val="28"/>
          <w:lang w:val="kk-KZ"/>
        </w:rPr>
        <w:t>1(</w:t>
      </w:r>
      <w:r w:rsidR="00ED7756" w:rsidRPr="008B53B9">
        <w:rPr>
          <w:rStyle w:val="rynqvb"/>
          <w:sz w:val="28"/>
          <w:szCs w:val="28"/>
        </w:rPr>
        <w:t>18</w:t>
      </w:r>
      <w:r w:rsidR="00ED7756" w:rsidRPr="008B53B9">
        <w:rPr>
          <w:rStyle w:val="rynqvb"/>
          <w:sz w:val="28"/>
          <w:szCs w:val="28"/>
          <w:lang w:val="kk-KZ"/>
        </w:rPr>
        <w:t>)</w:t>
      </w:r>
      <w:r w:rsidR="00ED7756" w:rsidRPr="008B53B9">
        <w:rPr>
          <w:rStyle w:val="rynqvb"/>
          <w:sz w:val="28"/>
          <w:szCs w:val="28"/>
        </w:rPr>
        <w:t xml:space="preserve">. </w:t>
      </w:r>
      <w:r w:rsidR="00ED7756" w:rsidRPr="008B53B9">
        <w:rPr>
          <w:rStyle w:val="rynqvb"/>
          <w:sz w:val="28"/>
          <w:szCs w:val="28"/>
          <w:lang w:val="kk-KZ"/>
        </w:rPr>
        <w:t xml:space="preserve">– </w:t>
      </w:r>
      <w:r w:rsidR="00ED7756" w:rsidRPr="008B53B9">
        <w:rPr>
          <w:rStyle w:val="rynqvb"/>
          <w:sz w:val="28"/>
          <w:szCs w:val="28"/>
        </w:rPr>
        <w:t>С.</w:t>
      </w:r>
      <w:r w:rsidR="00ED7756" w:rsidRPr="008B53B9">
        <w:rPr>
          <w:rStyle w:val="hwtze"/>
          <w:sz w:val="28"/>
          <w:szCs w:val="28"/>
        </w:rPr>
        <w:t xml:space="preserve"> </w:t>
      </w:r>
      <w:r w:rsidR="00ED7756" w:rsidRPr="008B53B9">
        <w:rPr>
          <w:rStyle w:val="rynqvb"/>
          <w:sz w:val="28"/>
          <w:szCs w:val="28"/>
        </w:rPr>
        <w:t>63</w:t>
      </w:r>
      <w:r w:rsidR="00ED7756" w:rsidRPr="008B53B9">
        <w:rPr>
          <w:rStyle w:val="rynqvb"/>
          <w:sz w:val="28"/>
          <w:szCs w:val="28"/>
          <w:lang w:val="kk-KZ"/>
        </w:rPr>
        <w:t>-69</w:t>
      </w:r>
      <w:r w:rsidR="00ED7756" w:rsidRPr="008B53B9">
        <w:rPr>
          <w:rStyle w:val="rynqvb"/>
          <w:sz w:val="28"/>
          <w:szCs w:val="28"/>
        </w:rPr>
        <w:t>.</w:t>
      </w:r>
    </w:p>
    <w:p w14:paraId="62A8F1F8" w14:textId="500C844D" w:rsidR="001E044D" w:rsidRPr="008B53B9" w:rsidRDefault="001A33D0" w:rsidP="008B53B9">
      <w:pPr>
        <w:ind w:firstLine="709"/>
        <w:jc w:val="both"/>
        <w:rPr>
          <w:sz w:val="28"/>
          <w:szCs w:val="28"/>
        </w:rPr>
      </w:pPr>
      <w:r w:rsidRPr="008B53B9">
        <w:rPr>
          <w:sz w:val="28"/>
          <w:szCs w:val="28"/>
          <w:lang w:val="kk-KZ"/>
        </w:rPr>
        <w:t>11</w:t>
      </w:r>
      <w:r w:rsidR="00EE4EFF" w:rsidRPr="008B53B9">
        <w:rPr>
          <w:sz w:val="28"/>
          <w:szCs w:val="28"/>
          <w:lang w:val="kk-KZ"/>
        </w:rPr>
        <w:t>7</w:t>
      </w:r>
      <w:r w:rsidRPr="008B53B9">
        <w:rPr>
          <w:sz w:val="28"/>
          <w:szCs w:val="28"/>
          <w:lang w:val="kk-KZ"/>
        </w:rPr>
        <w:t xml:space="preserve"> </w:t>
      </w:r>
      <w:r w:rsidR="00ED7756" w:rsidRPr="008B53B9">
        <w:rPr>
          <w:rStyle w:val="rynqvb"/>
          <w:sz w:val="28"/>
          <w:szCs w:val="28"/>
        </w:rPr>
        <w:t>Грузинцева Н.А., Овчинников А.А., Лысова М.А.</w:t>
      </w:r>
      <w:r w:rsidR="00ED7756" w:rsidRPr="008B53B9">
        <w:rPr>
          <w:rStyle w:val="rynqvb"/>
          <w:sz w:val="28"/>
          <w:szCs w:val="28"/>
          <w:lang w:val="kk-KZ"/>
        </w:rPr>
        <w:t xml:space="preserve"> и др.</w:t>
      </w:r>
      <w:r w:rsidR="00ED7756" w:rsidRPr="008B53B9">
        <w:rPr>
          <w:rStyle w:val="hwtze"/>
          <w:sz w:val="28"/>
          <w:szCs w:val="28"/>
        </w:rPr>
        <w:t xml:space="preserve"> </w:t>
      </w:r>
      <w:r w:rsidR="00ED7756" w:rsidRPr="008B53B9">
        <w:rPr>
          <w:rStyle w:val="rynqvb"/>
          <w:sz w:val="28"/>
          <w:szCs w:val="28"/>
        </w:rPr>
        <w:t xml:space="preserve">Совершенствование номенклатурных показателей и </w:t>
      </w:r>
      <w:proofErr w:type="spellStart"/>
      <w:r w:rsidR="00ED7756" w:rsidRPr="008B53B9">
        <w:rPr>
          <w:rStyle w:val="rynqvb"/>
          <w:sz w:val="28"/>
          <w:szCs w:val="28"/>
        </w:rPr>
        <w:t>оценк</w:t>
      </w:r>
      <w:proofErr w:type="spellEnd"/>
      <w:r w:rsidR="00ED7756" w:rsidRPr="008B53B9">
        <w:rPr>
          <w:rStyle w:val="rynqvb"/>
          <w:sz w:val="28"/>
          <w:szCs w:val="28"/>
          <w:lang w:val="kk-KZ"/>
        </w:rPr>
        <w:t>и</w:t>
      </w:r>
      <w:r w:rsidR="00ED7756" w:rsidRPr="008B53B9">
        <w:rPr>
          <w:rStyle w:val="rynqvb"/>
          <w:sz w:val="28"/>
          <w:szCs w:val="28"/>
        </w:rPr>
        <w:t xml:space="preserve"> качества </w:t>
      </w:r>
      <w:proofErr w:type="spellStart"/>
      <w:r w:rsidR="00ED7756" w:rsidRPr="008B53B9">
        <w:rPr>
          <w:rStyle w:val="rynqvb"/>
          <w:sz w:val="28"/>
          <w:szCs w:val="28"/>
        </w:rPr>
        <w:t>геотекстильных</w:t>
      </w:r>
      <w:proofErr w:type="spellEnd"/>
      <w:r w:rsidR="00ED7756" w:rsidRPr="008B53B9">
        <w:rPr>
          <w:rStyle w:val="rynqvb"/>
          <w:sz w:val="28"/>
          <w:szCs w:val="28"/>
        </w:rPr>
        <w:t xml:space="preserve"> материалов // Известия вузов.</w:t>
      </w:r>
      <w:r w:rsidR="00ED7756" w:rsidRPr="008B53B9">
        <w:rPr>
          <w:rStyle w:val="hwtze"/>
          <w:sz w:val="28"/>
          <w:szCs w:val="28"/>
        </w:rPr>
        <w:t xml:space="preserve"> </w:t>
      </w:r>
      <w:r w:rsidR="00ED7756" w:rsidRPr="008B53B9">
        <w:rPr>
          <w:rStyle w:val="rynqvb"/>
          <w:sz w:val="28"/>
          <w:szCs w:val="28"/>
        </w:rPr>
        <w:t>Технология текстильного производства.</w:t>
      </w:r>
      <w:r w:rsidR="00ED7756" w:rsidRPr="008B53B9">
        <w:rPr>
          <w:rStyle w:val="hwtze"/>
          <w:sz w:val="28"/>
          <w:szCs w:val="28"/>
        </w:rPr>
        <w:t xml:space="preserve"> </w:t>
      </w:r>
      <w:r w:rsidR="00ED7756" w:rsidRPr="008B53B9">
        <w:rPr>
          <w:rStyle w:val="rynqvb"/>
          <w:sz w:val="28"/>
          <w:szCs w:val="28"/>
        </w:rPr>
        <w:t xml:space="preserve">– </w:t>
      </w:r>
      <w:r w:rsidR="00ED7756" w:rsidRPr="008B53B9">
        <w:rPr>
          <w:rStyle w:val="rynqvb"/>
          <w:sz w:val="28"/>
          <w:szCs w:val="28"/>
          <w:lang w:val="kk-KZ"/>
        </w:rPr>
        <w:t xml:space="preserve">2014. – </w:t>
      </w:r>
      <w:r w:rsidR="00ED7756" w:rsidRPr="008B53B9">
        <w:rPr>
          <w:rStyle w:val="rynqvb"/>
          <w:sz w:val="28"/>
          <w:szCs w:val="28"/>
        </w:rPr>
        <w:t>№3</w:t>
      </w:r>
      <w:r w:rsidR="00ED7756" w:rsidRPr="008B53B9">
        <w:rPr>
          <w:rStyle w:val="rynqvb"/>
          <w:sz w:val="28"/>
          <w:szCs w:val="28"/>
          <w:lang w:val="kk-KZ"/>
        </w:rPr>
        <w:t>(351)</w:t>
      </w:r>
      <w:r w:rsidR="00ED7756" w:rsidRPr="008B53B9">
        <w:rPr>
          <w:rStyle w:val="rynqvb"/>
          <w:sz w:val="28"/>
          <w:szCs w:val="28"/>
        </w:rPr>
        <w:t>.</w:t>
      </w:r>
      <w:r w:rsidR="00ED7756" w:rsidRPr="008B53B9">
        <w:rPr>
          <w:rStyle w:val="rynqvb"/>
          <w:sz w:val="28"/>
          <w:szCs w:val="28"/>
          <w:lang w:val="kk-KZ"/>
        </w:rPr>
        <w:t xml:space="preserve"> – С. 28-32.</w:t>
      </w:r>
    </w:p>
    <w:p w14:paraId="065792A9" w14:textId="0B3C4F6C" w:rsidR="001E044D" w:rsidRPr="008B53B9" w:rsidRDefault="001A33D0" w:rsidP="008B53B9">
      <w:pPr>
        <w:ind w:firstLine="709"/>
        <w:jc w:val="both"/>
        <w:rPr>
          <w:sz w:val="28"/>
          <w:szCs w:val="28"/>
        </w:rPr>
      </w:pPr>
      <w:r w:rsidRPr="008B53B9">
        <w:rPr>
          <w:sz w:val="28"/>
          <w:szCs w:val="28"/>
          <w:lang w:val="kk-KZ"/>
        </w:rPr>
        <w:t>1</w:t>
      </w:r>
      <w:r w:rsidR="00B15B82" w:rsidRPr="00080E9C">
        <w:rPr>
          <w:sz w:val="28"/>
          <w:szCs w:val="28"/>
        </w:rPr>
        <w:t>1</w:t>
      </w:r>
      <w:r w:rsidR="00EE4EFF" w:rsidRPr="008B53B9">
        <w:rPr>
          <w:sz w:val="28"/>
          <w:szCs w:val="28"/>
        </w:rPr>
        <w:t>8</w:t>
      </w:r>
      <w:r w:rsidRPr="008B53B9">
        <w:rPr>
          <w:sz w:val="28"/>
          <w:szCs w:val="28"/>
          <w:lang w:val="kk-KZ"/>
        </w:rPr>
        <w:t xml:space="preserve"> </w:t>
      </w:r>
      <w:r w:rsidR="006A253E" w:rsidRPr="008B53B9">
        <w:rPr>
          <w:sz w:val="28"/>
          <w:szCs w:val="28"/>
          <w:lang w:val="kk-KZ"/>
        </w:rPr>
        <w:t>ГОСТ Р</w:t>
      </w:r>
      <w:r w:rsidR="001E044D" w:rsidRPr="008B53B9">
        <w:rPr>
          <w:sz w:val="28"/>
          <w:szCs w:val="28"/>
        </w:rPr>
        <w:t xml:space="preserve"> 50275-92. </w:t>
      </w:r>
      <w:r w:rsidR="006A253E" w:rsidRPr="008B53B9">
        <w:rPr>
          <w:sz w:val="28"/>
          <w:szCs w:val="28"/>
          <w:lang w:val="kk-KZ"/>
        </w:rPr>
        <w:t>Материалы геотекстильные. Метод отбора проб. – Введ. 1993-07-01. – М., 1992. – 4 с.</w:t>
      </w:r>
    </w:p>
    <w:p w14:paraId="68A20F85" w14:textId="23BFA6B9" w:rsidR="001E044D" w:rsidRPr="008B53B9" w:rsidRDefault="001A33D0" w:rsidP="008B53B9">
      <w:pPr>
        <w:ind w:firstLine="709"/>
        <w:jc w:val="both"/>
        <w:rPr>
          <w:sz w:val="28"/>
          <w:szCs w:val="28"/>
        </w:rPr>
      </w:pPr>
      <w:r w:rsidRPr="008B53B9">
        <w:rPr>
          <w:sz w:val="28"/>
          <w:szCs w:val="28"/>
          <w:lang w:val="kk-KZ"/>
        </w:rPr>
        <w:t>1</w:t>
      </w:r>
      <w:r w:rsidR="00EE4EFF" w:rsidRPr="008B53B9">
        <w:rPr>
          <w:sz w:val="28"/>
          <w:szCs w:val="28"/>
          <w:lang w:val="kk-KZ"/>
        </w:rPr>
        <w:t>19</w:t>
      </w:r>
      <w:r w:rsidRPr="008B53B9">
        <w:rPr>
          <w:sz w:val="28"/>
          <w:szCs w:val="28"/>
          <w:lang w:val="kk-KZ"/>
        </w:rPr>
        <w:t xml:space="preserve"> </w:t>
      </w:r>
      <w:r w:rsidR="006A253E" w:rsidRPr="008B53B9">
        <w:rPr>
          <w:sz w:val="28"/>
          <w:szCs w:val="28"/>
          <w:lang w:val="kk-KZ"/>
        </w:rPr>
        <w:t>ГОСТ</w:t>
      </w:r>
      <w:r w:rsidR="001E044D" w:rsidRPr="008B53B9">
        <w:rPr>
          <w:sz w:val="28"/>
          <w:szCs w:val="28"/>
        </w:rPr>
        <w:t xml:space="preserve"> </w:t>
      </w:r>
      <w:r w:rsidR="001E044D" w:rsidRPr="008B53B9">
        <w:rPr>
          <w:sz w:val="28"/>
          <w:szCs w:val="28"/>
          <w:lang w:val="en-US"/>
        </w:rPr>
        <w:t>P</w:t>
      </w:r>
      <w:r w:rsidR="001E044D" w:rsidRPr="008B53B9">
        <w:rPr>
          <w:sz w:val="28"/>
          <w:szCs w:val="28"/>
        </w:rPr>
        <w:t xml:space="preserve"> 50276-92. </w:t>
      </w:r>
      <w:r w:rsidR="006A253E" w:rsidRPr="008B53B9">
        <w:rPr>
          <w:sz w:val="28"/>
          <w:szCs w:val="28"/>
          <w:lang w:val="kk-KZ"/>
        </w:rPr>
        <w:t>Материалы геотекстильные. Метод определения толщины при определенных давлениях. – Введ. 1993-07-01. – М., 1992. – 6 с.</w:t>
      </w:r>
    </w:p>
    <w:p w14:paraId="2C3A4F03" w14:textId="0A6BBB70" w:rsidR="001E044D" w:rsidRPr="008B53B9" w:rsidRDefault="001A33D0" w:rsidP="008B53B9">
      <w:pPr>
        <w:ind w:firstLine="709"/>
        <w:jc w:val="both"/>
        <w:rPr>
          <w:sz w:val="28"/>
          <w:szCs w:val="28"/>
        </w:rPr>
      </w:pPr>
      <w:r w:rsidRPr="008B53B9">
        <w:rPr>
          <w:sz w:val="28"/>
          <w:szCs w:val="28"/>
          <w:lang w:val="kk-KZ"/>
        </w:rPr>
        <w:t>12</w:t>
      </w:r>
      <w:r w:rsidR="00EE4EFF" w:rsidRPr="008B53B9">
        <w:rPr>
          <w:sz w:val="28"/>
          <w:szCs w:val="28"/>
          <w:lang w:val="kk-KZ"/>
        </w:rPr>
        <w:t>0</w:t>
      </w:r>
      <w:r w:rsidRPr="008B53B9">
        <w:rPr>
          <w:sz w:val="28"/>
          <w:szCs w:val="28"/>
          <w:lang w:val="kk-KZ"/>
        </w:rPr>
        <w:t xml:space="preserve"> </w:t>
      </w:r>
      <w:r w:rsidR="006A253E" w:rsidRPr="008B53B9">
        <w:rPr>
          <w:sz w:val="28"/>
          <w:szCs w:val="28"/>
          <w:lang w:val="kk-KZ"/>
        </w:rPr>
        <w:t>ГОСТ</w:t>
      </w:r>
      <w:r w:rsidR="001E044D" w:rsidRPr="008B53B9">
        <w:rPr>
          <w:sz w:val="28"/>
          <w:szCs w:val="28"/>
        </w:rPr>
        <w:t xml:space="preserve"> </w:t>
      </w:r>
      <w:r w:rsidR="001E044D" w:rsidRPr="008B53B9">
        <w:rPr>
          <w:sz w:val="28"/>
          <w:szCs w:val="28"/>
          <w:lang w:val="en-US"/>
        </w:rPr>
        <w:t>P</w:t>
      </w:r>
      <w:r w:rsidR="001E044D" w:rsidRPr="008B53B9">
        <w:rPr>
          <w:sz w:val="28"/>
          <w:szCs w:val="28"/>
        </w:rPr>
        <w:t xml:space="preserve"> 50277-92. </w:t>
      </w:r>
      <w:r w:rsidR="006A253E" w:rsidRPr="008B53B9">
        <w:rPr>
          <w:sz w:val="28"/>
          <w:szCs w:val="28"/>
          <w:lang w:val="kk-KZ"/>
        </w:rPr>
        <w:t>Материалы геотекстильные. Метод определения поверхностной плотности. – Введ. 1993-07-01. – М., 1992. – 4 с.</w:t>
      </w:r>
    </w:p>
    <w:p w14:paraId="53F5FCEE" w14:textId="62025BF3" w:rsidR="001E044D" w:rsidRPr="008B53B9" w:rsidRDefault="001A33D0" w:rsidP="008B53B9">
      <w:pPr>
        <w:ind w:firstLine="709"/>
        <w:jc w:val="both"/>
        <w:rPr>
          <w:sz w:val="28"/>
          <w:szCs w:val="28"/>
        </w:rPr>
      </w:pPr>
      <w:r w:rsidRPr="008B53B9">
        <w:rPr>
          <w:sz w:val="28"/>
          <w:szCs w:val="28"/>
          <w:lang w:val="kk-KZ"/>
        </w:rPr>
        <w:t>12</w:t>
      </w:r>
      <w:r w:rsidR="00EE4EFF" w:rsidRPr="008B53B9">
        <w:rPr>
          <w:sz w:val="28"/>
          <w:szCs w:val="28"/>
          <w:lang w:val="kk-KZ"/>
        </w:rPr>
        <w:t>1</w:t>
      </w:r>
      <w:r w:rsidRPr="008B53B9">
        <w:rPr>
          <w:sz w:val="28"/>
          <w:szCs w:val="28"/>
          <w:lang w:val="kk-KZ"/>
        </w:rPr>
        <w:t xml:space="preserve"> </w:t>
      </w:r>
      <w:r w:rsidR="006A253E" w:rsidRPr="008B53B9">
        <w:rPr>
          <w:sz w:val="28"/>
          <w:szCs w:val="28"/>
          <w:lang w:val="kk-KZ"/>
        </w:rPr>
        <w:t>ГОСТ</w:t>
      </w:r>
      <w:r w:rsidR="001E044D" w:rsidRPr="008B53B9">
        <w:rPr>
          <w:sz w:val="28"/>
          <w:szCs w:val="28"/>
        </w:rPr>
        <w:t xml:space="preserve"> </w:t>
      </w:r>
      <w:r w:rsidR="001E044D" w:rsidRPr="008B53B9">
        <w:rPr>
          <w:sz w:val="28"/>
          <w:szCs w:val="28"/>
          <w:lang w:val="en-US"/>
        </w:rPr>
        <w:t>P</w:t>
      </w:r>
      <w:r w:rsidR="001E044D" w:rsidRPr="008B53B9">
        <w:rPr>
          <w:sz w:val="28"/>
          <w:szCs w:val="28"/>
        </w:rPr>
        <w:t xml:space="preserve"> 52608-2006. </w:t>
      </w:r>
      <w:r w:rsidR="006A253E" w:rsidRPr="008B53B9">
        <w:rPr>
          <w:sz w:val="28"/>
          <w:szCs w:val="28"/>
          <w:lang w:val="kk-KZ"/>
        </w:rPr>
        <w:t>Материалы геотекстильные. Метод определения водопроницаемости. – Введ. 2008-01-01. – М., 2007. – 18 с.</w:t>
      </w:r>
    </w:p>
    <w:p w14:paraId="1EF5244F" w14:textId="6758BB0B" w:rsidR="001E044D" w:rsidRPr="008B53B9" w:rsidRDefault="001A33D0" w:rsidP="008B53B9">
      <w:pPr>
        <w:ind w:firstLine="709"/>
        <w:jc w:val="both"/>
        <w:rPr>
          <w:sz w:val="28"/>
          <w:szCs w:val="28"/>
        </w:rPr>
      </w:pPr>
      <w:r w:rsidRPr="008B53B9">
        <w:rPr>
          <w:sz w:val="28"/>
          <w:szCs w:val="28"/>
          <w:lang w:val="kk-KZ"/>
        </w:rPr>
        <w:t>12</w:t>
      </w:r>
      <w:r w:rsidR="00EE4EFF" w:rsidRPr="008B53B9">
        <w:rPr>
          <w:sz w:val="28"/>
          <w:szCs w:val="28"/>
          <w:lang w:val="kk-KZ"/>
        </w:rPr>
        <w:t>2</w:t>
      </w:r>
      <w:r w:rsidRPr="008B53B9">
        <w:rPr>
          <w:sz w:val="28"/>
          <w:szCs w:val="28"/>
          <w:lang w:val="kk-KZ"/>
        </w:rPr>
        <w:t xml:space="preserve"> </w:t>
      </w:r>
      <w:r w:rsidR="00E55545" w:rsidRPr="008B53B9">
        <w:rPr>
          <w:sz w:val="28"/>
          <w:szCs w:val="28"/>
          <w:lang w:val="kk-KZ"/>
        </w:rPr>
        <w:t>ГОСТ</w:t>
      </w:r>
      <w:r w:rsidR="001E044D" w:rsidRPr="008B53B9">
        <w:rPr>
          <w:sz w:val="28"/>
          <w:szCs w:val="28"/>
        </w:rPr>
        <w:t xml:space="preserve"> </w:t>
      </w:r>
      <w:r w:rsidR="001E044D" w:rsidRPr="008B53B9">
        <w:rPr>
          <w:sz w:val="28"/>
          <w:szCs w:val="28"/>
          <w:lang w:val="en-US"/>
        </w:rPr>
        <w:t>P</w:t>
      </w:r>
      <w:r w:rsidR="001E044D" w:rsidRPr="008B53B9">
        <w:rPr>
          <w:sz w:val="28"/>
          <w:szCs w:val="28"/>
        </w:rPr>
        <w:t xml:space="preserve"> 53225-2008. </w:t>
      </w:r>
      <w:r w:rsidR="00E55545" w:rsidRPr="008B53B9">
        <w:rPr>
          <w:sz w:val="28"/>
          <w:szCs w:val="28"/>
          <w:lang w:val="kk-KZ"/>
        </w:rPr>
        <w:t xml:space="preserve">Материалы геотекстильные. Термины и определени. – Введ. </w:t>
      </w:r>
      <w:r w:rsidR="006A253E" w:rsidRPr="008B53B9">
        <w:rPr>
          <w:sz w:val="28"/>
          <w:szCs w:val="28"/>
          <w:lang w:val="kk-KZ"/>
        </w:rPr>
        <w:t>2010-01-01. – М., 2009. – 16 с.</w:t>
      </w:r>
    </w:p>
    <w:p w14:paraId="3D7EA91D" w14:textId="4620EA15" w:rsidR="001E044D" w:rsidRPr="008B53B9" w:rsidRDefault="001A33D0" w:rsidP="008B53B9">
      <w:pPr>
        <w:ind w:firstLine="709"/>
        <w:jc w:val="both"/>
        <w:rPr>
          <w:sz w:val="28"/>
          <w:szCs w:val="28"/>
        </w:rPr>
      </w:pPr>
      <w:r w:rsidRPr="008B53B9">
        <w:rPr>
          <w:sz w:val="28"/>
          <w:szCs w:val="28"/>
          <w:lang w:val="kk-KZ"/>
        </w:rPr>
        <w:t>12</w:t>
      </w:r>
      <w:r w:rsidR="00EE4EFF" w:rsidRPr="008B53B9">
        <w:rPr>
          <w:sz w:val="28"/>
          <w:szCs w:val="28"/>
          <w:lang w:val="kk-KZ"/>
        </w:rPr>
        <w:t>3</w:t>
      </w:r>
      <w:r w:rsidRPr="008B53B9">
        <w:rPr>
          <w:sz w:val="28"/>
          <w:szCs w:val="28"/>
          <w:lang w:val="kk-KZ"/>
        </w:rPr>
        <w:t xml:space="preserve"> </w:t>
      </w:r>
      <w:r w:rsidR="00E55545" w:rsidRPr="008B53B9">
        <w:rPr>
          <w:sz w:val="28"/>
          <w:szCs w:val="28"/>
          <w:lang w:val="kk-KZ"/>
        </w:rPr>
        <w:t>ГОСТ</w:t>
      </w:r>
      <w:r w:rsidR="001E044D" w:rsidRPr="008B53B9">
        <w:rPr>
          <w:sz w:val="28"/>
          <w:szCs w:val="28"/>
        </w:rPr>
        <w:t xml:space="preserve"> </w:t>
      </w:r>
      <w:r w:rsidR="001E044D" w:rsidRPr="008B53B9">
        <w:rPr>
          <w:sz w:val="28"/>
          <w:szCs w:val="28"/>
          <w:lang w:val="en-US"/>
        </w:rPr>
        <w:t>P</w:t>
      </w:r>
      <w:r w:rsidR="001E044D" w:rsidRPr="008B53B9">
        <w:rPr>
          <w:sz w:val="28"/>
          <w:szCs w:val="28"/>
        </w:rPr>
        <w:t xml:space="preserve"> 53238-2008. </w:t>
      </w:r>
      <w:r w:rsidR="00E55545" w:rsidRPr="008B53B9">
        <w:rPr>
          <w:sz w:val="28"/>
          <w:szCs w:val="28"/>
          <w:lang w:val="kk-KZ"/>
        </w:rPr>
        <w:t>Материалы ге</w:t>
      </w:r>
      <w:r w:rsidR="006A253E" w:rsidRPr="008B53B9">
        <w:rPr>
          <w:sz w:val="28"/>
          <w:szCs w:val="28"/>
          <w:lang w:val="kk-KZ"/>
        </w:rPr>
        <w:t>о</w:t>
      </w:r>
      <w:r w:rsidR="00E55545" w:rsidRPr="008B53B9">
        <w:rPr>
          <w:sz w:val="28"/>
          <w:szCs w:val="28"/>
          <w:lang w:val="kk-KZ"/>
        </w:rPr>
        <w:t>текстильные. Метод определения характеристики пор. – Введ. 2010-01-01. – М., 2009. – 15 с.</w:t>
      </w:r>
    </w:p>
    <w:p w14:paraId="3F2AA323" w14:textId="77C0F4E0" w:rsidR="001E044D" w:rsidRPr="008B53B9" w:rsidRDefault="001A33D0" w:rsidP="008B53B9">
      <w:pPr>
        <w:ind w:firstLine="709"/>
        <w:jc w:val="both"/>
        <w:rPr>
          <w:sz w:val="28"/>
          <w:szCs w:val="28"/>
        </w:rPr>
      </w:pPr>
      <w:r w:rsidRPr="008B53B9">
        <w:rPr>
          <w:sz w:val="28"/>
          <w:szCs w:val="28"/>
          <w:lang w:val="kk-KZ"/>
        </w:rPr>
        <w:lastRenderedPageBreak/>
        <w:t>12</w:t>
      </w:r>
      <w:r w:rsidR="00EE4EFF" w:rsidRPr="008B53B9">
        <w:rPr>
          <w:sz w:val="28"/>
          <w:szCs w:val="28"/>
          <w:lang w:val="kk-KZ"/>
        </w:rPr>
        <w:t>4</w:t>
      </w:r>
      <w:r w:rsidRPr="008B53B9">
        <w:rPr>
          <w:sz w:val="28"/>
          <w:szCs w:val="28"/>
          <w:lang w:val="kk-KZ"/>
        </w:rPr>
        <w:t xml:space="preserve"> </w:t>
      </w:r>
      <w:r w:rsidR="001E044D" w:rsidRPr="008B53B9">
        <w:rPr>
          <w:sz w:val="28"/>
          <w:szCs w:val="28"/>
          <w:lang w:val="en-US"/>
        </w:rPr>
        <w:t>O</w:t>
      </w:r>
      <w:r w:rsidR="00E55545" w:rsidRPr="008B53B9">
        <w:rPr>
          <w:sz w:val="28"/>
          <w:szCs w:val="28"/>
          <w:lang w:val="kk-KZ"/>
        </w:rPr>
        <w:t>Д</w:t>
      </w:r>
      <w:r w:rsidR="001E044D" w:rsidRPr="008B53B9">
        <w:rPr>
          <w:sz w:val="28"/>
          <w:szCs w:val="28"/>
          <w:lang w:val="en-US"/>
        </w:rPr>
        <w:t>M</w:t>
      </w:r>
      <w:r w:rsidR="001E044D" w:rsidRPr="008B53B9">
        <w:rPr>
          <w:sz w:val="28"/>
          <w:szCs w:val="28"/>
        </w:rPr>
        <w:t xml:space="preserve"> 218.5.005-2010. </w:t>
      </w:r>
      <w:r w:rsidR="00E55545" w:rsidRPr="008B53B9">
        <w:rPr>
          <w:sz w:val="28"/>
          <w:szCs w:val="28"/>
          <w:lang w:val="kk-KZ"/>
        </w:rPr>
        <w:t>Классификация, термины, определения геосинтетических материалов применительно к дорожному хозяйству. – Введ. 2010-07-16. – М., 2010. – 18 с.</w:t>
      </w:r>
    </w:p>
    <w:p w14:paraId="61C15B3E" w14:textId="6CC6CE75" w:rsidR="001E044D" w:rsidRDefault="001A33D0" w:rsidP="008B53B9">
      <w:pPr>
        <w:ind w:firstLine="709"/>
        <w:jc w:val="both"/>
        <w:rPr>
          <w:sz w:val="28"/>
          <w:szCs w:val="28"/>
          <w:lang w:val="kk-KZ"/>
        </w:rPr>
      </w:pPr>
      <w:r w:rsidRPr="008B53B9">
        <w:rPr>
          <w:sz w:val="28"/>
          <w:szCs w:val="28"/>
          <w:lang w:val="kk-KZ"/>
        </w:rPr>
        <w:t>12</w:t>
      </w:r>
      <w:r w:rsidR="00EE4EFF" w:rsidRPr="008B53B9">
        <w:rPr>
          <w:sz w:val="28"/>
          <w:szCs w:val="28"/>
          <w:lang w:val="kk-KZ"/>
        </w:rPr>
        <w:t>5</w:t>
      </w:r>
      <w:r w:rsidRPr="008B53B9">
        <w:rPr>
          <w:sz w:val="28"/>
          <w:szCs w:val="28"/>
          <w:lang w:val="kk-KZ"/>
        </w:rPr>
        <w:t xml:space="preserve"> </w:t>
      </w:r>
      <w:r w:rsidR="001E044D" w:rsidRPr="008B53B9">
        <w:rPr>
          <w:sz w:val="28"/>
          <w:szCs w:val="28"/>
          <w:lang w:val="en-US"/>
        </w:rPr>
        <w:t>O</w:t>
      </w:r>
      <w:r w:rsidR="00E55545" w:rsidRPr="008B53B9">
        <w:rPr>
          <w:sz w:val="28"/>
          <w:szCs w:val="28"/>
          <w:lang w:val="kk-KZ"/>
        </w:rPr>
        <w:t>Д</w:t>
      </w:r>
      <w:r w:rsidR="001E044D" w:rsidRPr="008B53B9">
        <w:rPr>
          <w:sz w:val="28"/>
          <w:szCs w:val="28"/>
          <w:lang w:val="en-US"/>
        </w:rPr>
        <w:t>M</w:t>
      </w:r>
      <w:r w:rsidR="001E044D" w:rsidRPr="008B53B9">
        <w:rPr>
          <w:sz w:val="28"/>
          <w:szCs w:val="28"/>
        </w:rPr>
        <w:t xml:space="preserve"> 218.5.003-2010. </w:t>
      </w:r>
      <w:r w:rsidR="00E55545" w:rsidRPr="008B53B9">
        <w:rPr>
          <w:sz w:val="28"/>
          <w:szCs w:val="28"/>
          <w:lang w:val="kk-KZ"/>
        </w:rPr>
        <w:t>Рекомендации по применению геосинтетических материалов при строительстве и ремонте автомобильных дорог. – Введ. 2010-02-01. – М., 2010. – 144 с.</w:t>
      </w:r>
    </w:p>
    <w:p w14:paraId="62AC5FE1" w14:textId="534CABB8" w:rsidR="00080E9C" w:rsidRPr="009C56DF" w:rsidRDefault="00080E9C" w:rsidP="008B53B9">
      <w:pPr>
        <w:ind w:firstLine="709"/>
        <w:jc w:val="both"/>
        <w:rPr>
          <w:sz w:val="28"/>
          <w:szCs w:val="28"/>
        </w:rPr>
      </w:pPr>
      <w:r>
        <w:rPr>
          <w:sz w:val="28"/>
          <w:szCs w:val="28"/>
          <w:lang w:val="kk-KZ"/>
        </w:rPr>
        <w:t xml:space="preserve">126 </w:t>
      </w:r>
      <w:r w:rsidR="0029678A" w:rsidRPr="0029678A">
        <w:rPr>
          <w:sz w:val="28"/>
          <w:szCs w:val="28"/>
          <w:lang w:val="kk-KZ"/>
        </w:rPr>
        <w:t xml:space="preserve">Енкебаев С.Б. Исследование взаимодействия высотного сооружения со свайным </w:t>
      </w:r>
      <w:r w:rsidR="0029678A" w:rsidRPr="009C56DF">
        <w:rPr>
          <w:sz w:val="28"/>
          <w:szCs w:val="28"/>
        </w:rPr>
        <w:t xml:space="preserve">основанием: </w:t>
      </w:r>
      <w:proofErr w:type="spellStart"/>
      <w:r w:rsidR="0029678A" w:rsidRPr="009C56DF">
        <w:rPr>
          <w:sz w:val="28"/>
          <w:szCs w:val="28"/>
        </w:rPr>
        <w:t>дис</w:t>
      </w:r>
      <w:proofErr w:type="spellEnd"/>
      <w:r w:rsidR="0029678A" w:rsidRPr="009C56DF">
        <w:rPr>
          <w:sz w:val="28"/>
          <w:szCs w:val="28"/>
        </w:rPr>
        <w:t>. ... канд. техн. наук. – Астана, 2009. С. 74–76.</w:t>
      </w:r>
    </w:p>
    <w:p w14:paraId="6ED8E6F0" w14:textId="504193A5" w:rsidR="00EA5D11" w:rsidRPr="009C56DF" w:rsidRDefault="0029678A" w:rsidP="00EA5D11">
      <w:pPr>
        <w:ind w:firstLine="709"/>
        <w:jc w:val="both"/>
        <w:rPr>
          <w:sz w:val="28"/>
          <w:szCs w:val="28"/>
        </w:rPr>
      </w:pPr>
      <w:r w:rsidRPr="009C56DF">
        <w:rPr>
          <w:sz w:val="28"/>
          <w:szCs w:val="28"/>
        </w:rPr>
        <w:t xml:space="preserve">127 </w:t>
      </w:r>
      <w:r w:rsidR="00EA5D11" w:rsidRPr="009C56DF">
        <w:rPr>
          <w:sz w:val="28"/>
          <w:szCs w:val="28"/>
        </w:rPr>
        <w:t xml:space="preserve">Енкебаев С.Б. Оценка погружения и работы сваи в сложных грунтовых условиях: </w:t>
      </w:r>
      <w:proofErr w:type="spellStart"/>
      <w:r w:rsidR="009C56DF" w:rsidRPr="009C56DF">
        <w:rPr>
          <w:sz w:val="28"/>
          <w:szCs w:val="28"/>
        </w:rPr>
        <w:t>дис</w:t>
      </w:r>
      <w:proofErr w:type="spellEnd"/>
      <w:r w:rsidR="009C56DF" w:rsidRPr="009C56DF">
        <w:rPr>
          <w:sz w:val="28"/>
          <w:szCs w:val="28"/>
        </w:rPr>
        <w:t>. ... д-ра философии (PhD)</w:t>
      </w:r>
      <w:r w:rsidR="00EA5D11" w:rsidRPr="009C56DF">
        <w:rPr>
          <w:sz w:val="28"/>
          <w:szCs w:val="28"/>
        </w:rPr>
        <w:t xml:space="preserve">. – Астана, 2012. С. </w:t>
      </w:r>
      <w:r w:rsidR="002F7429" w:rsidRPr="009C56DF">
        <w:rPr>
          <w:sz w:val="28"/>
          <w:szCs w:val="28"/>
        </w:rPr>
        <w:t>8</w:t>
      </w:r>
      <w:r w:rsidR="00EA5D11" w:rsidRPr="009C56DF">
        <w:rPr>
          <w:sz w:val="28"/>
          <w:szCs w:val="28"/>
        </w:rPr>
        <w:t>4–</w:t>
      </w:r>
      <w:r w:rsidR="002F7429" w:rsidRPr="009C56DF">
        <w:rPr>
          <w:sz w:val="28"/>
          <w:szCs w:val="28"/>
        </w:rPr>
        <w:t>88</w:t>
      </w:r>
      <w:r w:rsidR="00EA5D11" w:rsidRPr="009C56DF">
        <w:rPr>
          <w:sz w:val="28"/>
          <w:szCs w:val="28"/>
        </w:rPr>
        <w:t>.</w:t>
      </w:r>
    </w:p>
    <w:p w14:paraId="01386990" w14:textId="14F09747" w:rsidR="0029678A" w:rsidRPr="009C56DF" w:rsidRDefault="009C56DF" w:rsidP="008B53B9">
      <w:pPr>
        <w:ind w:firstLine="709"/>
        <w:jc w:val="both"/>
        <w:rPr>
          <w:sz w:val="28"/>
          <w:szCs w:val="28"/>
        </w:rPr>
      </w:pPr>
      <w:r w:rsidRPr="009C56DF">
        <w:rPr>
          <w:sz w:val="28"/>
          <w:szCs w:val="28"/>
        </w:rPr>
        <w:t xml:space="preserve">128 Омаров А.Р. Исследование работы свай в грунте современными экспресс-методами: </w:t>
      </w:r>
      <w:proofErr w:type="spellStart"/>
      <w:r w:rsidRPr="009C56DF">
        <w:rPr>
          <w:sz w:val="28"/>
          <w:szCs w:val="28"/>
        </w:rPr>
        <w:t>дис</w:t>
      </w:r>
      <w:proofErr w:type="spellEnd"/>
      <w:r w:rsidRPr="009C56DF">
        <w:rPr>
          <w:sz w:val="28"/>
          <w:szCs w:val="28"/>
        </w:rPr>
        <w:t>. ... д-ра философии (PhD). – Астана, 2016.</w:t>
      </w:r>
      <w:r w:rsidR="00426EF0" w:rsidRPr="00426EF0">
        <w:rPr>
          <w:sz w:val="28"/>
          <w:szCs w:val="28"/>
        </w:rPr>
        <w:t xml:space="preserve"> </w:t>
      </w:r>
      <w:r w:rsidR="00426EF0">
        <w:rPr>
          <w:sz w:val="28"/>
          <w:szCs w:val="28"/>
        </w:rPr>
        <w:t>с</w:t>
      </w:r>
      <w:r w:rsidR="00426EF0" w:rsidRPr="009C56DF">
        <w:rPr>
          <w:sz w:val="28"/>
          <w:szCs w:val="28"/>
        </w:rPr>
        <w:t xml:space="preserve">. </w:t>
      </w:r>
      <w:r w:rsidR="00426EF0">
        <w:rPr>
          <w:sz w:val="28"/>
          <w:szCs w:val="28"/>
        </w:rPr>
        <w:t>64</w:t>
      </w:r>
      <w:r w:rsidR="00426EF0" w:rsidRPr="009C56DF">
        <w:rPr>
          <w:sz w:val="28"/>
          <w:szCs w:val="28"/>
        </w:rPr>
        <w:t>.</w:t>
      </w:r>
    </w:p>
    <w:p w14:paraId="51D63815" w14:textId="37D6610E" w:rsidR="002C1CA2" w:rsidRDefault="009C56DF" w:rsidP="008B53B9">
      <w:pPr>
        <w:ind w:firstLine="709"/>
        <w:jc w:val="both"/>
        <w:rPr>
          <w:sz w:val="28"/>
          <w:szCs w:val="28"/>
        </w:rPr>
      </w:pPr>
      <w:r w:rsidRPr="009C56DF">
        <w:rPr>
          <w:sz w:val="28"/>
          <w:szCs w:val="28"/>
        </w:rPr>
        <w:t>12</w:t>
      </w:r>
      <w:r>
        <w:rPr>
          <w:sz w:val="28"/>
          <w:szCs w:val="28"/>
        </w:rPr>
        <w:t>9</w:t>
      </w:r>
      <w:r w:rsidRPr="009C56DF">
        <w:rPr>
          <w:sz w:val="28"/>
          <w:szCs w:val="28"/>
        </w:rPr>
        <w:t xml:space="preserve"> Разработка экспресс-методик по тестированию свайных фундаментов для малоэтажного строительства: отчет о НИР (заключительный) / №0213РК01791. – Астана, 2013. – Отчет о НИР.</w:t>
      </w:r>
    </w:p>
    <w:p w14:paraId="04B19F5F" w14:textId="42D9C256" w:rsidR="00426EF0" w:rsidRPr="009C56DF" w:rsidRDefault="00426EF0" w:rsidP="008B53B9">
      <w:pPr>
        <w:ind w:firstLine="709"/>
        <w:jc w:val="both"/>
        <w:rPr>
          <w:sz w:val="28"/>
          <w:szCs w:val="28"/>
        </w:rPr>
      </w:pPr>
      <w:r>
        <w:rPr>
          <w:sz w:val="28"/>
          <w:szCs w:val="28"/>
        </w:rPr>
        <w:t xml:space="preserve">130 </w:t>
      </w:r>
      <w:r w:rsidRPr="00426EF0">
        <w:rPr>
          <w:sz w:val="28"/>
          <w:szCs w:val="28"/>
        </w:rPr>
        <w:t xml:space="preserve">Султанов Г.А. Исследование взаимодействия буронабивной сваи DDS с грунтовым основанием: </w:t>
      </w:r>
      <w:proofErr w:type="spellStart"/>
      <w:r w:rsidRPr="00426EF0">
        <w:rPr>
          <w:sz w:val="28"/>
          <w:szCs w:val="28"/>
        </w:rPr>
        <w:t>дис</w:t>
      </w:r>
      <w:proofErr w:type="spellEnd"/>
      <w:r w:rsidRPr="00426EF0">
        <w:rPr>
          <w:sz w:val="28"/>
          <w:szCs w:val="28"/>
        </w:rPr>
        <w:t xml:space="preserve">. ... канд. техн. наук. – </w:t>
      </w:r>
      <w:r>
        <w:rPr>
          <w:sz w:val="28"/>
          <w:szCs w:val="28"/>
        </w:rPr>
        <w:t>Астана</w:t>
      </w:r>
      <w:r w:rsidRPr="00426EF0">
        <w:rPr>
          <w:sz w:val="28"/>
          <w:szCs w:val="28"/>
        </w:rPr>
        <w:t>, 2010.</w:t>
      </w:r>
      <w:r w:rsidRPr="00426EF0">
        <w:rPr>
          <w:sz w:val="28"/>
          <w:szCs w:val="28"/>
        </w:rPr>
        <w:t xml:space="preserve"> </w:t>
      </w:r>
      <w:r w:rsidRPr="009C56DF">
        <w:rPr>
          <w:sz w:val="28"/>
          <w:szCs w:val="28"/>
        </w:rPr>
        <w:t xml:space="preserve">С. </w:t>
      </w:r>
      <w:r>
        <w:rPr>
          <w:sz w:val="28"/>
          <w:szCs w:val="28"/>
        </w:rPr>
        <w:t>73</w:t>
      </w:r>
      <w:r w:rsidRPr="009C56DF">
        <w:rPr>
          <w:sz w:val="28"/>
          <w:szCs w:val="28"/>
        </w:rPr>
        <w:t>–</w:t>
      </w:r>
      <w:r>
        <w:rPr>
          <w:sz w:val="28"/>
          <w:szCs w:val="28"/>
        </w:rPr>
        <w:t>74, 77</w:t>
      </w:r>
      <w:r w:rsidRPr="009C56DF">
        <w:rPr>
          <w:sz w:val="28"/>
          <w:szCs w:val="28"/>
        </w:rPr>
        <w:t>.</w:t>
      </w:r>
    </w:p>
    <w:sectPr w:rsidR="00426EF0" w:rsidRPr="009C56DF" w:rsidSect="00693088">
      <w:footerReference w:type="default" r:id="rId231"/>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B6557E" w14:textId="77777777" w:rsidR="00605C35" w:rsidRDefault="00605C35" w:rsidP="003A1540">
      <w:r>
        <w:separator/>
      </w:r>
    </w:p>
  </w:endnote>
  <w:endnote w:type="continuationSeparator" w:id="0">
    <w:p w14:paraId="3AED5788" w14:textId="77777777" w:rsidR="00605C35" w:rsidRDefault="00605C35" w:rsidP="003A15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Liberation Serif">
    <w:altName w:val="MS PMincho"/>
    <w:charset w:val="00"/>
    <w:family w:val="roman"/>
    <w:pitch w:val="variable"/>
    <w:sig w:usb0="E0000AFF" w:usb1="500078FF" w:usb2="00000021" w:usb3="00000000" w:csb0="000001BF" w:csb1="00000000"/>
  </w:font>
  <w:font w:name="Noto Sans CJK SC">
    <w:charset w:val="00"/>
    <w:family w:val="auto"/>
    <w:pitch w:val="variable"/>
  </w:font>
  <w:font w:name="Lohit Devanagari">
    <w:altName w:val="Times New Roman"/>
    <w:charset w:val="00"/>
    <w:family w:val="auto"/>
    <w:pitch w:val="variable"/>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0631133"/>
      <w:docPartObj>
        <w:docPartGallery w:val="Page Numbers (Bottom of Page)"/>
        <w:docPartUnique/>
      </w:docPartObj>
    </w:sdtPr>
    <w:sdtContent>
      <w:p w14:paraId="5D40947A" w14:textId="79A2E52F" w:rsidR="008B53B9" w:rsidRDefault="008B53B9" w:rsidP="00693088">
        <w:pPr>
          <w:pStyle w:val="af7"/>
          <w:jc w:val="center"/>
        </w:pPr>
        <w:r>
          <w:fldChar w:fldCharType="begin"/>
        </w:r>
        <w:r>
          <w:instrText>PAGE   \* MERGEFORMAT</w:instrText>
        </w:r>
        <w:r>
          <w:fldChar w:fldCharType="separate"/>
        </w:r>
        <w:r w:rsidR="000D60F4">
          <w:rPr>
            <w:noProof/>
          </w:rPr>
          <w:t>10</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E12EDF" w14:textId="77777777" w:rsidR="00605C35" w:rsidRDefault="00605C35" w:rsidP="003A1540">
      <w:r>
        <w:separator/>
      </w:r>
    </w:p>
  </w:footnote>
  <w:footnote w:type="continuationSeparator" w:id="0">
    <w:p w14:paraId="5C27F6C1" w14:textId="77777777" w:rsidR="00605C35" w:rsidRDefault="00605C35" w:rsidP="003A154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847CC"/>
    <w:multiLevelType w:val="hybridMultilevel"/>
    <w:tmpl w:val="1B9A2D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3D7CE6"/>
    <w:multiLevelType w:val="multilevel"/>
    <w:tmpl w:val="0232A26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Times New Roman" w:hAnsi="Times New Roman" w:cs="Times New Roman"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ED1006"/>
    <w:multiLevelType w:val="multilevel"/>
    <w:tmpl w:val="5CB27D76"/>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D74008"/>
    <w:multiLevelType w:val="multilevel"/>
    <w:tmpl w:val="99B413B0"/>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4814AD"/>
    <w:multiLevelType w:val="multilevel"/>
    <w:tmpl w:val="C7D264C2"/>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055C39"/>
    <w:multiLevelType w:val="hybridMultilevel"/>
    <w:tmpl w:val="F926E3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D286B08"/>
    <w:multiLevelType w:val="multilevel"/>
    <w:tmpl w:val="50A08DD8"/>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EF6742"/>
    <w:multiLevelType w:val="multilevel"/>
    <w:tmpl w:val="07A0C022"/>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7BD58B4"/>
    <w:multiLevelType w:val="multilevel"/>
    <w:tmpl w:val="05166B78"/>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1C32B7"/>
    <w:multiLevelType w:val="multilevel"/>
    <w:tmpl w:val="405C9170"/>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ABE30F1"/>
    <w:multiLevelType w:val="hybridMultilevel"/>
    <w:tmpl w:val="C2D02EC6"/>
    <w:lvl w:ilvl="0" w:tplc="9656FD32">
      <w:start w:val="1"/>
      <w:numFmt w:val="bullet"/>
      <w:lvlText w:val="–"/>
      <w:lvlJc w:val="left"/>
      <w:pPr>
        <w:ind w:left="927" w:hanging="360"/>
      </w:pPr>
      <w:rPr>
        <w:rFonts w:ascii="Times New Roman" w:hAnsi="Times New Roman" w:cs="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1BC51CEF"/>
    <w:multiLevelType w:val="hybridMultilevel"/>
    <w:tmpl w:val="0BB69458"/>
    <w:lvl w:ilvl="0" w:tplc="703E540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1D3C5068"/>
    <w:multiLevelType w:val="multilevel"/>
    <w:tmpl w:val="17CEADD0"/>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7866FC3"/>
    <w:multiLevelType w:val="multilevel"/>
    <w:tmpl w:val="844CBB9C"/>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9E8711A"/>
    <w:multiLevelType w:val="hybridMultilevel"/>
    <w:tmpl w:val="1B9A2D3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C7D6204"/>
    <w:multiLevelType w:val="multilevel"/>
    <w:tmpl w:val="8BF0EF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Times New Roman" w:hAnsi="Times New Roman" w:cs="Times New Roman"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1432105"/>
    <w:multiLevelType w:val="hybridMultilevel"/>
    <w:tmpl w:val="ECB0D790"/>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31E97D2A"/>
    <w:multiLevelType w:val="multilevel"/>
    <w:tmpl w:val="35DA5D12"/>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2581D9F"/>
    <w:multiLevelType w:val="multilevel"/>
    <w:tmpl w:val="E3222CD2"/>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3225599"/>
    <w:multiLevelType w:val="hybridMultilevel"/>
    <w:tmpl w:val="09A44434"/>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338F39AF"/>
    <w:multiLevelType w:val="multilevel"/>
    <w:tmpl w:val="07E89572"/>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A006296"/>
    <w:multiLevelType w:val="multilevel"/>
    <w:tmpl w:val="9F4EE5AE"/>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AB57EAB"/>
    <w:multiLevelType w:val="hybridMultilevel"/>
    <w:tmpl w:val="6B260DDE"/>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42394781"/>
    <w:multiLevelType w:val="hybridMultilevel"/>
    <w:tmpl w:val="D01AEB32"/>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436B313F"/>
    <w:multiLevelType w:val="multilevel"/>
    <w:tmpl w:val="46B62E48"/>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4750BA9"/>
    <w:multiLevelType w:val="hybridMultilevel"/>
    <w:tmpl w:val="83DADD4A"/>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44C1656D"/>
    <w:multiLevelType w:val="multilevel"/>
    <w:tmpl w:val="D15C5188"/>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3786E92"/>
    <w:multiLevelType w:val="multilevel"/>
    <w:tmpl w:val="2D3CACBC"/>
    <w:lvl w:ilvl="0">
      <w:start w:val="1"/>
      <w:numFmt w:val="bullet"/>
      <w:lvlText w:val="–"/>
      <w:lvlJc w:val="left"/>
      <w:pPr>
        <w:ind w:left="1116" w:hanging="360"/>
      </w:pPr>
      <w:rPr>
        <w:rFonts w:ascii="Times New Roman" w:hAnsi="Times New Roman" w:cs="Times New Roman" w:hint="default"/>
      </w:rPr>
    </w:lvl>
    <w:lvl w:ilvl="1">
      <w:numFmt w:val="bullet"/>
      <w:lvlText w:val="o"/>
      <w:lvlJc w:val="left"/>
      <w:pPr>
        <w:ind w:left="1836" w:hanging="360"/>
      </w:pPr>
      <w:rPr>
        <w:rFonts w:ascii="Courier New" w:hAnsi="Courier New" w:cs="Courier New"/>
      </w:rPr>
    </w:lvl>
    <w:lvl w:ilvl="2">
      <w:numFmt w:val="bullet"/>
      <w:lvlText w:val=""/>
      <w:lvlJc w:val="left"/>
      <w:pPr>
        <w:ind w:left="2556" w:hanging="360"/>
      </w:pPr>
      <w:rPr>
        <w:rFonts w:ascii="Wingdings" w:hAnsi="Wingdings"/>
      </w:rPr>
    </w:lvl>
    <w:lvl w:ilvl="3">
      <w:numFmt w:val="bullet"/>
      <w:lvlText w:val=""/>
      <w:lvlJc w:val="left"/>
      <w:pPr>
        <w:ind w:left="3276" w:hanging="360"/>
      </w:pPr>
      <w:rPr>
        <w:rFonts w:ascii="Symbol" w:hAnsi="Symbol"/>
      </w:rPr>
    </w:lvl>
    <w:lvl w:ilvl="4">
      <w:numFmt w:val="bullet"/>
      <w:lvlText w:val="o"/>
      <w:lvlJc w:val="left"/>
      <w:pPr>
        <w:ind w:left="3996" w:hanging="360"/>
      </w:pPr>
      <w:rPr>
        <w:rFonts w:ascii="Courier New" w:hAnsi="Courier New" w:cs="Courier New"/>
      </w:rPr>
    </w:lvl>
    <w:lvl w:ilvl="5">
      <w:numFmt w:val="bullet"/>
      <w:lvlText w:val=""/>
      <w:lvlJc w:val="left"/>
      <w:pPr>
        <w:ind w:left="4716" w:hanging="360"/>
      </w:pPr>
      <w:rPr>
        <w:rFonts w:ascii="Wingdings" w:hAnsi="Wingdings"/>
      </w:rPr>
    </w:lvl>
    <w:lvl w:ilvl="6">
      <w:numFmt w:val="bullet"/>
      <w:lvlText w:val=""/>
      <w:lvlJc w:val="left"/>
      <w:pPr>
        <w:ind w:left="5436" w:hanging="360"/>
      </w:pPr>
      <w:rPr>
        <w:rFonts w:ascii="Symbol" w:hAnsi="Symbol"/>
      </w:rPr>
    </w:lvl>
    <w:lvl w:ilvl="7">
      <w:numFmt w:val="bullet"/>
      <w:lvlText w:val="o"/>
      <w:lvlJc w:val="left"/>
      <w:pPr>
        <w:ind w:left="6156" w:hanging="360"/>
      </w:pPr>
      <w:rPr>
        <w:rFonts w:ascii="Courier New" w:hAnsi="Courier New" w:cs="Courier New"/>
      </w:rPr>
    </w:lvl>
    <w:lvl w:ilvl="8">
      <w:numFmt w:val="bullet"/>
      <w:lvlText w:val=""/>
      <w:lvlJc w:val="left"/>
      <w:pPr>
        <w:ind w:left="6876" w:hanging="360"/>
      </w:pPr>
      <w:rPr>
        <w:rFonts w:ascii="Wingdings" w:hAnsi="Wingdings"/>
      </w:rPr>
    </w:lvl>
  </w:abstractNum>
  <w:abstractNum w:abstractNumId="28" w15:restartNumberingAfterBreak="0">
    <w:nsid w:val="56FA0AD7"/>
    <w:multiLevelType w:val="hybridMultilevel"/>
    <w:tmpl w:val="96F4A4DA"/>
    <w:lvl w:ilvl="0" w:tplc="A380E87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15:restartNumberingAfterBreak="0">
    <w:nsid w:val="5A0E1238"/>
    <w:multiLevelType w:val="hybridMultilevel"/>
    <w:tmpl w:val="65F4E1FA"/>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5C672977"/>
    <w:multiLevelType w:val="multilevel"/>
    <w:tmpl w:val="F4CC012C"/>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3E109A0"/>
    <w:multiLevelType w:val="multilevel"/>
    <w:tmpl w:val="4A52B0D4"/>
    <w:lvl w:ilvl="0">
      <w:start w:val="1"/>
      <w:numFmt w:val="bullet"/>
      <w:lvlText w:val="–"/>
      <w:lvlJc w:val="left"/>
      <w:pPr>
        <w:tabs>
          <w:tab w:val="num" w:pos="720"/>
        </w:tabs>
        <w:ind w:left="720" w:hanging="360"/>
      </w:pPr>
      <w:rPr>
        <w:rFonts w:ascii="Times New Roman" w:hAnsi="Times New Roman" w:cs="Times New Roman" w:hint="default"/>
        <w:sz w:val="20"/>
      </w:rPr>
    </w:lvl>
    <w:lvl w:ilvl="1">
      <w:start w:val="1"/>
      <w:numFmt w:val="bullet"/>
      <w:lvlText w:val="–"/>
      <w:lvlJc w:val="left"/>
      <w:pPr>
        <w:tabs>
          <w:tab w:val="num" w:pos="1440"/>
        </w:tabs>
        <w:ind w:left="1440" w:hanging="360"/>
      </w:pPr>
      <w:rPr>
        <w:rFonts w:ascii="Times New Roman" w:hAnsi="Times New Roman" w:cs="Times New Roman"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64071DC"/>
    <w:multiLevelType w:val="hybridMultilevel"/>
    <w:tmpl w:val="B5B80CB2"/>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692050AC"/>
    <w:multiLevelType w:val="hybridMultilevel"/>
    <w:tmpl w:val="77F0B6D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01B1CAC"/>
    <w:multiLevelType w:val="multilevel"/>
    <w:tmpl w:val="F18880D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Times New Roman" w:hAnsi="Times New Roman" w:cs="Times New Roman"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22D0824"/>
    <w:multiLevelType w:val="hybridMultilevel"/>
    <w:tmpl w:val="180005C2"/>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74BC3488"/>
    <w:multiLevelType w:val="multilevel"/>
    <w:tmpl w:val="5DFE5EAC"/>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72507E7"/>
    <w:multiLevelType w:val="multilevel"/>
    <w:tmpl w:val="94C488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FAF3128"/>
    <w:multiLevelType w:val="hybridMultilevel"/>
    <w:tmpl w:val="56DEEBC2"/>
    <w:lvl w:ilvl="0" w:tplc="7B2E3B58">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606232215">
    <w:abstractNumId w:val="27"/>
  </w:num>
  <w:num w:numId="2" w16cid:durableId="716662045">
    <w:abstractNumId w:val="33"/>
  </w:num>
  <w:num w:numId="3" w16cid:durableId="998538697">
    <w:abstractNumId w:val="6"/>
  </w:num>
  <w:num w:numId="4" w16cid:durableId="17244586">
    <w:abstractNumId w:val="21"/>
  </w:num>
  <w:num w:numId="5" w16cid:durableId="1465924763">
    <w:abstractNumId w:val="25"/>
  </w:num>
  <w:num w:numId="6" w16cid:durableId="2071150556">
    <w:abstractNumId w:val="11"/>
  </w:num>
  <w:num w:numId="7" w16cid:durableId="1667050060">
    <w:abstractNumId w:val="28"/>
  </w:num>
  <w:num w:numId="8" w16cid:durableId="274143489">
    <w:abstractNumId w:val="5"/>
  </w:num>
  <w:num w:numId="9" w16cid:durableId="2134710572">
    <w:abstractNumId w:val="16"/>
  </w:num>
  <w:num w:numId="10" w16cid:durableId="2124761218">
    <w:abstractNumId w:val="32"/>
  </w:num>
  <w:num w:numId="11" w16cid:durableId="668292979">
    <w:abstractNumId w:val="10"/>
  </w:num>
  <w:num w:numId="12" w16cid:durableId="744913148">
    <w:abstractNumId w:val="13"/>
  </w:num>
  <w:num w:numId="13" w16cid:durableId="1291397588">
    <w:abstractNumId w:val="12"/>
  </w:num>
  <w:num w:numId="14" w16cid:durableId="2030330030">
    <w:abstractNumId w:val="2"/>
  </w:num>
  <w:num w:numId="15" w16cid:durableId="1576090399">
    <w:abstractNumId w:val="34"/>
  </w:num>
  <w:num w:numId="16" w16cid:durableId="920678483">
    <w:abstractNumId w:val="15"/>
  </w:num>
  <w:num w:numId="17" w16cid:durableId="909383747">
    <w:abstractNumId w:val="1"/>
  </w:num>
  <w:num w:numId="18" w16cid:durableId="1998725612">
    <w:abstractNumId w:val="20"/>
  </w:num>
  <w:num w:numId="19" w16cid:durableId="677585165">
    <w:abstractNumId w:val="3"/>
  </w:num>
  <w:num w:numId="20" w16cid:durableId="331376629">
    <w:abstractNumId w:val="24"/>
  </w:num>
  <w:num w:numId="21" w16cid:durableId="1130396920">
    <w:abstractNumId w:val="31"/>
  </w:num>
  <w:num w:numId="22" w16cid:durableId="1082335419">
    <w:abstractNumId w:val="9"/>
  </w:num>
  <w:num w:numId="23" w16cid:durableId="1603762367">
    <w:abstractNumId w:val="36"/>
  </w:num>
  <w:num w:numId="24" w16cid:durableId="914169251">
    <w:abstractNumId w:val="30"/>
  </w:num>
  <w:num w:numId="25" w16cid:durableId="860436457">
    <w:abstractNumId w:val="8"/>
  </w:num>
  <w:num w:numId="26" w16cid:durableId="895240791">
    <w:abstractNumId w:val="37"/>
  </w:num>
  <w:num w:numId="27" w16cid:durableId="1998876826">
    <w:abstractNumId w:val="17"/>
  </w:num>
  <w:num w:numId="28" w16cid:durableId="1662350335">
    <w:abstractNumId w:val="0"/>
  </w:num>
  <w:num w:numId="29" w16cid:durableId="1554199245">
    <w:abstractNumId w:val="14"/>
  </w:num>
  <w:num w:numId="30" w16cid:durableId="2112238648">
    <w:abstractNumId w:val="38"/>
  </w:num>
  <w:num w:numId="31" w16cid:durableId="322200379">
    <w:abstractNumId w:val="19"/>
  </w:num>
  <w:num w:numId="32" w16cid:durableId="1637029199">
    <w:abstractNumId w:val="26"/>
  </w:num>
  <w:num w:numId="33" w16cid:durableId="523059649">
    <w:abstractNumId w:val="4"/>
  </w:num>
  <w:num w:numId="34" w16cid:durableId="983966064">
    <w:abstractNumId w:val="18"/>
  </w:num>
  <w:num w:numId="35" w16cid:durableId="1863977553">
    <w:abstractNumId w:val="7"/>
  </w:num>
  <w:num w:numId="36" w16cid:durableId="247619718">
    <w:abstractNumId w:val="35"/>
  </w:num>
  <w:num w:numId="37" w16cid:durableId="1294216723">
    <w:abstractNumId w:val="23"/>
  </w:num>
  <w:num w:numId="38" w16cid:durableId="796602246">
    <w:abstractNumId w:val="29"/>
  </w:num>
  <w:num w:numId="39" w16cid:durableId="332029771">
    <w:abstractNumId w:val="22"/>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43DB0"/>
    <w:rsid w:val="00007342"/>
    <w:rsid w:val="00010323"/>
    <w:rsid w:val="000103B2"/>
    <w:rsid w:val="00011F69"/>
    <w:rsid w:val="00012CF6"/>
    <w:rsid w:val="00023586"/>
    <w:rsid w:val="000314B4"/>
    <w:rsid w:val="00032C74"/>
    <w:rsid w:val="00040ECD"/>
    <w:rsid w:val="0004323C"/>
    <w:rsid w:val="00044839"/>
    <w:rsid w:val="00046278"/>
    <w:rsid w:val="00054933"/>
    <w:rsid w:val="0006271E"/>
    <w:rsid w:val="000648B0"/>
    <w:rsid w:val="00066F27"/>
    <w:rsid w:val="00071B77"/>
    <w:rsid w:val="00080E9C"/>
    <w:rsid w:val="000810DD"/>
    <w:rsid w:val="0008140E"/>
    <w:rsid w:val="000945EE"/>
    <w:rsid w:val="00095CFF"/>
    <w:rsid w:val="00095EEC"/>
    <w:rsid w:val="00097300"/>
    <w:rsid w:val="00097F00"/>
    <w:rsid w:val="00097F40"/>
    <w:rsid w:val="000A0A9A"/>
    <w:rsid w:val="000A2255"/>
    <w:rsid w:val="000B23AC"/>
    <w:rsid w:val="000C0035"/>
    <w:rsid w:val="000C43CF"/>
    <w:rsid w:val="000C69F0"/>
    <w:rsid w:val="000C7011"/>
    <w:rsid w:val="000C741A"/>
    <w:rsid w:val="000D60F4"/>
    <w:rsid w:val="000F3E07"/>
    <w:rsid w:val="000F6112"/>
    <w:rsid w:val="0010119D"/>
    <w:rsid w:val="0010598F"/>
    <w:rsid w:val="00105B8A"/>
    <w:rsid w:val="00107589"/>
    <w:rsid w:val="0011030D"/>
    <w:rsid w:val="001109B6"/>
    <w:rsid w:val="00116551"/>
    <w:rsid w:val="0013452A"/>
    <w:rsid w:val="00137BC3"/>
    <w:rsid w:val="00150FB3"/>
    <w:rsid w:val="0015434E"/>
    <w:rsid w:val="00167A82"/>
    <w:rsid w:val="00173EC1"/>
    <w:rsid w:val="00174E85"/>
    <w:rsid w:val="0018069C"/>
    <w:rsid w:val="00180B78"/>
    <w:rsid w:val="00195F46"/>
    <w:rsid w:val="0019723A"/>
    <w:rsid w:val="001A33D0"/>
    <w:rsid w:val="001A3E41"/>
    <w:rsid w:val="001A4123"/>
    <w:rsid w:val="001A5FE1"/>
    <w:rsid w:val="001B2157"/>
    <w:rsid w:val="001B28C6"/>
    <w:rsid w:val="001C03E6"/>
    <w:rsid w:val="001C3B95"/>
    <w:rsid w:val="001D2F18"/>
    <w:rsid w:val="001D4798"/>
    <w:rsid w:val="001D50C5"/>
    <w:rsid w:val="001E044D"/>
    <w:rsid w:val="001E16DD"/>
    <w:rsid w:val="001E3A80"/>
    <w:rsid w:val="001E6D61"/>
    <w:rsid w:val="001E6DBF"/>
    <w:rsid w:val="001F3ED4"/>
    <w:rsid w:val="001F41C7"/>
    <w:rsid w:val="002001AE"/>
    <w:rsid w:val="00212332"/>
    <w:rsid w:val="00212A5F"/>
    <w:rsid w:val="00215852"/>
    <w:rsid w:val="0022305D"/>
    <w:rsid w:val="00232EA3"/>
    <w:rsid w:val="002337A4"/>
    <w:rsid w:val="0023611F"/>
    <w:rsid w:val="002401FA"/>
    <w:rsid w:val="00243C51"/>
    <w:rsid w:val="00244986"/>
    <w:rsid w:val="00253F62"/>
    <w:rsid w:val="002574C1"/>
    <w:rsid w:val="00260CD8"/>
    <w:rsid w:val="002657B5"/>
    <w:rsid w:val="002663CD"/>
    <w:rsid w:val="0027112A"/>
    <w:rsid w:val="002839BE"/>
    <w:rsid w:val="002844D4"/>
    <w:rsid w:val="0029649F"/>
    <w:rsid w:val="0029678A"/>
    <w:rsid w:val="002A0E38"/>
    <w:rsid w:val="002A1BF4"/>
    <w:rsid w:val="002C1CA2"/>
    <w:rsid w:val="002C2E81"/>
    <w:rsid w:val="002C628D"/>
    <w:rsid w:val="002C6B39"/>
    <w:rsid w:val="002C7F4E"/>
    <w:rsid w:val="002D0DFB"/>
    <w:rsid w:val="002E0A7F"/>
    <w:rsid w:val="002E14EE"/>
    <w:rsid w:val="002E51F8"/>
    <w:rsid w:val="002E7974"/>
    <w:rsid w:val="002F181F"/>
    <w:rsid w:val="002F2EBD"/>
    <w:rsid w:val="002F7429"/>
    <w:rsid w:val="00301E50"/>
    <w:rsid w:val="0030342E"/>
    <w:rsid w:val="00310477"/>
    <w:rsid w:val="0032405B"/>
    <w:rsid w:val="003400EA"/>
    <w:rsid w:val="003427FF"/>
    <w:rsid w:val="00352AE5"/>
    <w:rsid w:val="00352BFD"/>
    <w:rsid w:val="003541E2"/>
    <w:rsid w:val="0035773B"/>
    <w:rsid w:val="00360F3A"/>
    <w:rsid w:val="00361429"/>
    <w:rsid w:val="0036218F"/>
    <w:rsid w:val="00362997"/>
    <w:rsid w:val="003669B3"/>
    <w:rsid w:val="0037049F"/>
    <w:rsid w:val="003727E3"/>
    <w:rsid w:val="003751A8"/>
    <w:rsid w:val="003778CE"/>
    <w:rsid w:val="00386E70"/>
    <w:rsid w:val="003901DA"/>
    <w:rsid w:val="0039633E"/>
    <w:rsid w:val="003A1540"/>
    <w:rsid w:val="003A6122"/>
    <w:rsid w:val="003A638E"/>
    <w:rsid w:val="003A6E0B"/>
    <w:rsid w:val="003C12F7"/>
    <w:rsid w:val="003C1801"/>
    <w:rsid w:val="003D7389"/>
    <w:rsid w:val="003E0782"/>
    <w:rsid w:val="003F0442"/>
    <w:rsid w:val="003F3935"/>
    <w:rsid w:val="003F4A42"/>
    <w:rsid w:val="003F7258"/>
    <w:rsid w:val="00405D07"/>
    <w:rsid w:val="00413D40"/>
    <w:rsid w:val="0041736E"/>
    <w:rsid w:val="00417D44"/>
    <w:rsid w:val="004215EF"/>
    <w:rsid w:val="00426EF0"/>
    <w:rsid w:val="004322B0"/>
    <w:rsid w:val="00432402"/>
    <w:rsid w:val="0043763E"/>
    <w:rsid w:val="004403FD"/>
    <w:rsid w:val="00441710"/>
    <w:rsid w:val="00462283"/>
    <w:rsid w:val="0046323E"/>
    <w:rsid w:val="0046509D"/>
    <w:rsid w:val="0047333F"/>
    <w:rsid w:val="004768F3"/>
    <w:rsid w:val="00477BB4"/>
    <w:rsid w:val="0048419A"/>
    <w:rsid w:val="004908CC"/>
    <w:rsid w:val="00492C0A"/>
    <w:rsid w:val="004963EB"/>
    <w:rsid w:val="004B05C9"/>
    <w:rsid w:val="004C01D7"/>
    <w:rsid w:val="004C14AE"/>
    <w:rsid w:val="004D0B18"/>
    <w:rsid w:val="004D740D"/>
    <w:rsid w:val="004E6AB4"/>
    <w:rsid w:val="004E7221"/>
    <w:rsid w:val="004F1439"/>
    <w:rsid w:val="004F7EA1"/>
    <w:rsid w:val="00505EA6"/>
    <w:rsid w:val="00507D68"/>
    <w:rsid w:val="005108EB"/>
    <w:rsid w:val="00510DC0"/>
    <w:rsid w:val="00512C6A"/>
    <w:rsid w:val="0051690E"/>
    <w:rsid w:val="005224F5"/>
    <w:rsid w:val="00532B86"/>
    <w:rsid w:val="00535877"/>
    <w:rsid w:val="0053641B"/>
    <w:rsid w:val="00546582"/>
    <w:rsid w:val="00551FD7"/>
    <w:rsid w:val="00557F81"/>
    <w:rsid w:val="005608D9"/>
    <w:rsid w:val="00584DFE"/>
    <w:rsid w:val="00586349"/>
    <w:rsid w:val="00592B8F"/>
    <w:rsid w:val="00595139"/>
    <w:rsid w:val="005A0FFC"/>
    <w:rsid w:val="005A413B"/>
    <w:rsid w:val="005B1D19"/>
    <w:rsid w:val="005C3A2A"/>
    <w:rsid w:val="005C496A"/>
    <w:rsid w:val="005E3D4B"/>
    <w:rsid w:val="005E5681"/>
    <w:rsid w:val="005E7F67"/>
    <w:rsid w:val="005F2BB8"/>
    <w:rsid w:val="005F34AE"/>
    <w:rsid w:val="005F6432"/>
    <w:rsid w:val="00603663"/>
    <w:rsid w:val="00603F2B"/>
    <w:rsid w:val="00605C35"/>
    <w:rsid w:val="00615AED"/>
    <w:rsid w:val="00616FCA"/>
    <w:rsid w:val="00621711"/>
    <w:rsid w:val="00622C7F"/>
    <w:rsid w:val="00634229"/>
    <w:rsid w:val="006454BD"/>
    <w:rsid w:val="0065333C"/>
    <w:rsid w:val="0066230E"/>
    <w:rsid w:val="006628CD"/>
    <w:rsid w:val="00671AF3"/>
    <w:rsid w:val="0067305D"/>
    <w:rsid w:val="0068182A"/>
    <w:rsid w:val="00686127"/>
    <w:rsid w:val="00693088"/>
    <w:rsid w:val="006936B6"/>
    <w:rsid w:val="0069515F"/>
    <w:rsid w:val="00695620"/>
    <w:rsid w:val="006A253E"/>
    <w:rsid w:val="006B1214"/>
    <w:rsid w:val="006B1845"/>
    <w:rsid w:val="006B3AC6"/>
    <w:rsid w:val="006B5204"/>
    <w:rsid w:val="006B64CF"/>
    <w:rsid w:val="006B68FB"/>
    <w:rsid w:val="006D011C"/>
    <w:rsid w:val="006E3686"/>
    <w:rsid w:val="006E50F7"/>
    <w:rsid w:val="006E5525"/>
    <w:rsid w:val="006E79E3"/>
    <w:rsid w:val="006F01F8"/>
    <w:rsid w:val="006F5634"/>
    <w:rsid w:val="00704BCF"/>
    <w:rsid w:val="00741DC1"/>
    <w:rsid w:val="00741F0B"/>
    <w:rsid w:val="00742F44"/>
    <w:rsid w:val="00744B4E"/>
    <w:rsid w:val="00752FA6"/>
    <w:rsid w:val="007700B2"/>
    <w:rsid w:val="007706E4"/>
    <w:rsid w:val="0077427E"/>
    <w:rsid w:val="00776159"/>
    <w:rsid w:val="0078176A"/>
    <w:rsid w:val="00787B0C"/>
    <w:rsid w:val="00795709"/>
    <w:rsid w:val="007A1C9E"/>
    <w:rsid w:val="007A2FEE"/>
    <w:rsid w:val="007A3B4F"/>
    <w:rsid w:val="007A4E3A"/>
    <w:rsid w:val="007B684D"/>
    <w:rsid w:val="007C0639"/>
    <w:rsid w:val="007C4900"/>
    <w:rsid w:val="007C566B"/>
    <w:rsid w:val="007C6BBB"/>
    <w:rsid w:val="007C7EDE"/>
    <w:rsid w:val="007D6CE6"/>
    <w:rsid w:val="007E04FF"/>
    <w:rsid w:val="007E3574"/>
    <w:rsid w:val="007E3ECD"/>
    <w:rsid w:val="007F566D"/>
    <w:rsid w:val="007F66A8"/>
    <w:rsid w:val="00803BD0"/>
    <w:rsid w:val="00813125"/>
    <w:rsid w:val="008131B2"/>
    <w:rsid w:val="008146A9"/>
    <w:rsid w:val="0082789E"/>
    <w:rsid w:val="00831F43"/>
    <w:rsid w:val="0083305D"/>
    <w:rsid w:val="008427C0"/>
    <w:rsid w:val="00844C5F"/>
    <w:rsid w:val="00844CA6"/>
    <w:rsid w:val="00853752"/>
    <w:rsid w:val="00854F35"/>
    <w:rsid w:val="00855A44"/>
    <w:rsid w:val="00856B5A"/>
    <w:rsid w:val="00856F71"/>
    <w:rsid w:val="00861DA7"/>
    <w:rsid w:val="00872F70"/>
    <w:rsid w:val="0087532D"/>
    <w:rsid w:val="00876497"/>
    <w:rsid w:val="00882B79"/>
    <w:rsid w:val="00893C4B"/>
    <w:rsid w:val="008971A2"/>
    <w:rsid w:val="008A151F"/>
    <w:rsid w:val="008B53B9"/>
    <w:rsid w:val="008B76B8"/>
    <w:rsid w:val="008B7FA7"/>
    <w:rsid w:val="008C78DB"/>
    <w:rsid w:val="008F40C6"/>
    <w:rsid w:val="008F4B77"/>
    <w:rsid w:val="008F5E94"/>
    <w:rsid w:val="00907493"/>
    <w:rsid w:val="0092304F"/>
    <w:rsid w:val="00924C9D"/>
    <w:rsid w:val="00933D59"/>
    <w:rsid w:val="00937D00"/>
    <w:rsid w:val="009402FD"/>
    <w:rsid w:val="00944404"/>
    <w:rsid w:val="0094527B"/>
    <w:rsid w:val="0094631C"/>
    <w:rsid w:val="00947202"/>
    <w:rsid w:val="009510B6"/>
    <w:rsid w:val="0095273D"/>
    <w:rsid w:val="00956911"/>
    <w:rsid w:val="00973010"/>
    <w:rsid w:val="009808AA"/>
    <w:rsid w:val="009948FB"/>
    <w:rsid w:val="00995FD3"/>
    <w:rsid w:val="009A2717"/>
    <w:rsid w:val="009A59F9"/>
    <w:rsid w:val="009A5CF0"/>
    <w:rsid w:val="009A74E9"/>
    <w:rsid w:val="009A7B3B"/>
    <w:rsid w:val="009C2AC4"/>
    <w:rsid w:val="009C2FE8"/>
    <w:rsid w:val="009C36AE"/>
    <w:rsid w:val="009C3950"/>
    <w:rsid w:val="009C44A7"/>
    <w:rsid w:val="009C4E67"/>
    <w:rsid w:val="009C56DF"/>
    <w:rsid w:val="009C7CB1"/>
    <w:rsid w:val="009D06A1"/>
    <w:rsid w:val="009D0A84"/>
    <w:rsid w:val="009E05A0"/>
    <w:rsid w:val="009E3773"/>
    <w:rsid w:val="009E713C"/>
    <w:rsid w:val="009F7DAB"/>
    <w:rsid w:val="00A0481A"/>
    <w:rsid w:val="00A06297"/>
    <w:rsid w:val="00A06F59"/>
    <w:rsid w:val="00A10906"/>
    <w:rsid w:val="00A157BD"/>
    <w:rsid w:val="00A16B05"/>
    <w:rsid w:val="00A27930"/>
    <w:rsid w:val="00A279CE"/>
    <w:rsid w:val="00A32DC1"/>
    <w:rsid w:val="00A356E3"/>
    <w:rsid w:val="00A4053E"/>
    <w:rsid w:val="00A40D31"/>
    <w:rsid w:val="00A41BF9"/>
    <w:rsid w:val="00A43413"/>
    <w:rsid w:val="00A4482A"/>
    <w:rsid w:val="00A45799"/>
    <w:rsid w:val="00A46282"/>
    <w:rsid w:val="00A67C23"/>
    <w:rsid w:val="00A715A5"/>
    <w:rsid w:val="00A76624"/>
    <w:rsid w:val="00A827BD"/>
    <w:rsid w:val="00A83FBB"/>
    <w:rsid w:val="00A96586"/>
    <w:rsid w:val="00AA2D2F"/>
    <w:rsid w:val="00AA674F"/>
    <w:rsid w:val="00AB05E7"/>
    <w:rsid w:val="00AC26BF"/>
    <w:rsid w:val="00AC3E71"/>
    <w:rsid w:val="00AD581D"/>
    <w:rsid w:val="00AE6F58"/>
    <w:rsid w:val="00AE73BF"/>
    <w:rsid w:val="00AF4503"/>
    <w:rsid w:val="00B00A3E"/>
    <w:rsid w:val="00B00D48"/>
    <w:rsid w:val="00B00F07"/>
    <w:rsid w:val="00B054B2"/>
    <w:rsid w:val="00B11825"/>
    <w:rsid w:val="00B12D83"/>
    <w:rsid w:val="00B15B82"/>
    <w:rsid w:val="00B16C1E"/>
    <w:rsid w:val="00B209B5"/>
    <w:rsid w:val="00B22A62"/>
    <w:rsid w:val="00B35D3F"/>
    <w:rsid w:val="00B46FB0"/>
    <w:rsid w:val="00B47CB4"/>
    <w:rsid w:val="00B50A54"/>
    <w:rsid w:val="00B528DF"/>
    <w:rsid w:val="00B616A2"/>
    <w:rsid w:val="00B61C17"/>
    <w:rsid w:val="00B61C40"/>
    <w:rsid w:val="00B7514B"/>
    <w:rsid w:val="00B801A6"/>
    <w:rsid w:val="00B85C42"/>
    <w:rsid w:val="00B86ECD"/>
    <w:rsid w:val="00B91519"/>
    <w:rsid w:val="00B918EA"/>
    <w:rsid w:val="00B9356D"/>
    <w:rsid w:val="00B941CB"/>
    <w:rsid w:val="00BA13F7"/>
    <w:rsid w:val="00BB2203"/>
    <w:rsid w:val="00BC18D2"/>
    <w:rsid w:val="00BC573D"/>
    <w:rsid w:val="00BD023F"/>
    <w:rsid w:val="00BD39B3"/>
    <w:rsid w:val="00BD4506"/>
    <w:rsid w:val="00BD616A"/>
    <w:rsid w:val="00BE45D1"/>
    <w:rsid w:val="00C0280A"/>
    <w:rsid w:val="00C03641"/>
    <w:rsid w:val="00C0382E"/>
    <w:rsid w:val="00C115CA"/>
    <w:rsid w:val="00C1229D"/>
    <w:rsid w:val="00C20A58"/>
    <w:rsid w:val="00C25A56"/>
    <w:rsid w:val="00C361FE"/>
    <w:rsid w:val="00C37617"/>
    <w:rsid w:val="00C417F8"/>
    <w:rsid w:val="00C42F7B"/>
    <w:rsid w:val="00C43DB0"/>
    <w:rsid w:val="00C5508D"/>
    <w:rsid w:val="00C55EF9"/>
    <w:rsid w:val="00C61EF9"/>
    <w:rsid w:val="00C62B77"/>
    <w:rsid w:val="00C63A24"/>
    <w:rsid w:val="00C70991"/>
    <w:rsid w:val="00C73E05"/>
    <w:rsid w:val="00C751AF"/>
    <w:rsid w:val="00C763AE"/>
    <w:rsid w:val="00C83417"/>
    <w:rsid w:val="00C83939"/>
    <w:rsid w:val="00C97B12"/>
    <w:rsid w:val="00CD1AF5"/>
    <w:rsid w:val="00CE1F09"/>
    <w:rsid w:val="00CE5C5E"/>
    <w:rsid w:val="00CE64F2"/>
    <w:rsid w:val="00CE661E"/>
    <w:rsid w:val="00CF1C86"/>
    <w:rsid w:val="00CF6A2B"/>
    <w:rsid w:val="00CF6C6C"/>
    <w:rsid w:val="00D0174D"/>
    <w:rsid w:val="00D0205C"/>
    <w:rsid w:val="00D03F2A"/>
    <w:rsid w:val="00D06FA9"/>
    <w:rsid w:val="00D11521"/>
    <w:rsid w:val="00D1183C"/>
    <w:rsid w:val="00D1688C"/>
    <w:rsid w:val="00D17998"/>
    <w:rsid w:val="00D26A2A"/>
    <w:rsid w:val="00D31163"/>
    <w:rsid w:val="00D36376"/>
    <w:rsid w:val="00D42AA0"/>
    <w:rsid w:val="00D509BA"/>
    <w:rsid w:val="00D60E65"/>
    <w:rsid w:val="00D621A8"/>
    <w:rsid w:val="00D675BD"/>
    <w:rsid w:val="00D71A27"/>
    <w:rsid w:val="00D73C38"/>
    <w:rsid w:val="00D819EC"/>
    <w:rsid w:val="00D857CB"/>
    <w:rsid w:val="00D91336"/>
    <w:rsid w:val="00D96C2B"/>
    <w:rsid w:val="00D96DC3"/>
    <w:rsid w:val="00DA38C0"/>
    <w:rsid w:val="00DA483D"/>
    <w:rsid w:val="00DB1F8E"/>
    <w:rsid w:val="00DB63FB"/>
    <w:rsid w:val="00DB7C7F"/>
    <w:rsid w:val="00DC2EB5"/>
    <w:rsid w:val="00DC4AB6"/>
    <w:rsid w:val="00DC50BC"/>
    <w:rsid w:val="00DD6877"/>
    <w:rsid w:val="00DE2A7C"/>
    <w:rsid w:val="00DE54CF"/>
    <w:rsid w:val="00DE5C25"/>
    <w:rsid w:val="00E00A27"/>
    <w:rsid w:val="00E00F2C"/>
    <w:rsid w:val="00E129E3"/>
    <w:rsid w:val="00E12F3D"/>
    <w:rsid w:val="00E13DFE"/>
    <w:rsid w:val="00E20B5A"/>
    <w:rsid w:val="00E26E3A"/>
    <w:rsid w:val="00E312B8"/>
    <w:rsid w:val="00E358EC"/>
    <w:rsid w:val="00E35E6C"/>
    <w:rsid w:val="00E454D2"/>
    <w:rsid w:val="00E47BF9"/>
    <w:rsid w:val="00E50893"/>
    <w:rsid w:val="00E544AA"/>
    <w:rsid w:val="00E55545"/>
    <w:rsid w:val="00E61199"/>
    <w:rsid w:val="00E64318"/>
    <w:rsid w:val="00E7413C"/>
    <w:rsid w:val="00E903D4"/>
    <w:rsid w:val="00EA0288"/>
    <w:rsid w:val="00EA54CA"/>
    <w:rsid w:val="00EA5D11"/>
    <w:rsid w:val="00EC5314"/>
    <w:rsid w:val="00ED00AA"/>
    <w:rsid w:val="00ED7756"/>
    <w:rsid w:val="00EE3E9C"/>
    <w:rsid w:val="00EE4EFF"/>
    <w:rsid w:val="00EE5D17"/>
    <w:rsid w:val="00EE73C7"/>
    <w:rsid w:val="00EF07C5"/>
    <w:rsid w:val="00EF19CA"/>
    <w:rsid w:val="00EF4821"/>
    <w:rsid w:val="00F0690E"/>
    <w:rsid w:val="00F126E8"/>
    <w:rsid w:val="00F1521B"/>
    <w:rsid w:val="00F15AD1"/>
    <w:rsid w:val="00F2304D"/>
    <w:rsid w:val="00F37E12"/>
    <w:rsid w:val="00F51823"/>
    <w:rsid w:val="00F535BC"/>
    <w:rsid w:val="00F54B59"/>
    <w:rsid w:val="00F55130"/>
    <w:rsid w:val="00F5788C"/>
    <w:rsid w:val="00F578D0"/>
    <w:rsid w:val="00F752A8"/>
    <w:rsid w:val="00F75660"/>
    <w:rsid w:val="00F80687"/>
    <w:rsid w:val="00F838E7"/>
    <w:rsid w:val="00F8532E"/>
    <w:rsid w:val="00F91733"/>
    <w:rsid w:val="00FA7F12"/>
    <w:rsid w:val="00FB6551"/>
    <w:rsid w:val="00FB7065"/>
    <w:rsid w:val="00FC5C9E"/>
    <w:rsid w:val="00FC6003"/>
    <w:rsid w:val="00FC67DC"/>
    <w:rsid w:val="00FD3B32"/>
    <w:rsid w:val="00FF33EF"/>
    <w:rsid w:val="00FF6B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A7365F"/>
  <w15:docId w15:val="{CF97380B-47DB-4520-BA29-9662BE2F57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bCs/>
        <w:sz w:val="28"/>
        <w:szCs w:val="28"/>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43DB0"/>
    <w:pPr>
      <w:spacing w:after="0" w:line="240" w:lineRule="auto"/>
    </w:pPr>
    <w:rPr>
      <w:rFonts w:eastAsia="Times New Roman"/>
      <w:bCs w:val="0"/>
      <w:sz w:val="24"/>
      <w:szCs w:val="24"/>
      <w:lang w:eastAsia="ru-RU"/>
    </w:rPr>
  </w:style>
  <w:style w:type="paragraph" w:styleId="1">
    <w:name w:val="heading 1"/>
    <w:basedOn w:val="a"/>
    <w:next w:val="a"/>
    <w:link w:val="10"/>
    <w:uiPriority w:val="9"/>
    <w:qFormat/>
    <w:rsid w:val="00AE6F58"/>
    <w:pPr>
      <w:keepNext/>
      <w:keepLines/>
      <w:spacing w:before="480" w:line="276" w:lineRule="auto"/>
      <w:ind w:firstLine="709"/>
      <w:jc w:val="both"/>
      <w:outlineLvl w:val="0"/>
    </w:pPr>
    <w:rPr>
      <w:rFonts w:eastAsiaTheme="majorEastAsia" w:cstheme="majorBidi"/>
      <w:b/>
      <w:bCs/>
      <w:sz w:val="28"/>
      <w:szCs w:val="28"/>
      <w:lang w:eastAsia="en-US"/>
    </w:rPr>
  </w:style>
  <w:style w:type="paragraph" w:styleId="2">
    <w:name w:val="heading 2"/>
    <w:basedOn w:val="a"/>
    <w:next w:val="a"/>
    <w:link w:val="20"/>
    <w:uiPriority w:val="9"/>
    <w:unhideWhenUsed/>
    <w:qFormat/>
    <w:rsid w:val="00AE6F58"/>
    <w:pPr>
      <w:keepNext/>
      <w:keepLines/>
      <w:spacing w:before="40"/>
      <w:ind w:firstLine="709"/>
      <w:jc w:val="both"/>
      <w:outlineLvl w:val="1"/>
    </w:pPr>
    <w:rPr>
      <w:rFonts w:eastAsiaTheme="majorEastAsia" w:cstheme="majorBidi"/>
      <w:b/>
      <w:sz w:val="28"/>
      <w:szCs w:val="26"/>
    </w:rPr>
  </w:style>
  <w:style w:type="paragraph" w:styleId="3">
    <w:name w:val="heading 3"/>
    <w:basedOn w:val="a"/>
    <w:next w:val="a"/>
    <w:link w:val="30"/>
    <w:uiPriority w:val="9"/>
    <w:unhideWhenUsed/>
    <w:qFormat/>
    <w:rsid w:val="00CE1F09"/>
    <w:pPr>
      <w:keepNext/>
      <w:keepLines/>
      <w:spacing w:before="40"/>
      <w:ind w:firstLine="709"/>
      <w:jc w:val="both"/>
      <w:outlineLvl w:val="2"/>
    </w:pPr>
    <w:rPr>
      <w:rFonts w:eastAsiaTheme="majorEastAsia" w:cstheme="majorBidi"/>
      <w:b/>
      <w:sz w:val="28"/>
    </w:rPr>
  </w:style>
  <w:style w:type="paragraph" w:styleId="4">
    <w:name w:val="heading 4"/>
    <w:basedOn w:val="a"/>
    <w:next w:val="a"/>
    <w:link w:val="40"/>
    <w:uiPriority w:val="9"/>
    <w:semiHidden/>
    <w:unhideWhenUsed/>
    <w:qFormat/>
    <w:rsid w:val="0095273D"/>
    <w:pPr>
      <w:keepNext/>
      <w:keepLines/>
      <w:spacing w:before="40" w:line="276" w:lineRule="auto"/>
      <w:outlineLvl w:val="3"/>
    </w:pPr>
    <w:rPr>
      <w:rFonts w:asciiTheme="majorHAnsi" w:eastAsiaTheme="majorEastAsia" w:hAnsiTheme="majorHAnsi" w:cstheme="majorBidi"/>
      <w:i/>
      <w:iCs/>
      <w:color w:val="365F91" w:themeColor="accent1" w:themeShade="BF"/>
      <w:sz w:val="22"/>
      <w:szCs w:val="22"/>
      <w:lang w:eastAsia="en-US"/>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andard">
    <w:name w:val="Standard"/>
    <w:rsid w:val="00C43DB0"/>
    <w:pPr>
      <w:suppressAutoHyphens/>
      <w:autoSpaceDN w:val="0"/>
      <w:spacing w:after="0" w:line="240" w:lineRule="auto"/>
      <w:textAlignment w:val="baseline"/>
    </w:pPr>
    <w:rPr>
      <w:rFonts w:ascii="Liberation Serif" w:eastAsia="Noto Sans CJK SC" w:hAnsi="Liberation Serif" w:cs="Lohit Devanagari"/>
      <w:bCs w:val="0"/>
      <w:kern w:val="3"/>
      <w:sz w:val="24"/>
      <w:szCs w:val="24"/>
      <w:lang w:eastAsia="zh-CN" w:bidi="hi-IN"/>
    </w:rPr>
  </w:style>
  <w:style w:type="table" w:styleId="a3">
    <w:name w:val="Table Grid"/>
    <w:aliases w:val="Table UUM"/>
    <w:basedOn w:val="a1"/>
    <w:uiPriority w:val="39"/>
    <w:rsid w:val="00C43DB0"/>
    <w:pPr>
      <w:spacing w:after="0" w:line="240" w:lineRule="auto"/>
    </w:pPr>
    <w:rPr>
      <w:rFonts w:eastAsia="Times New Roman"/>
      <w:bCs w:val="0"/>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link w:val="a5"/>
    <w:uiPriority w:val="34"/>
    <w:qFormat/>
    <w:rsid w:val="00C43DB0"/>
    <w:pPr>
      <w:spacing w:after="200" w:line="276" w:lineRule="auto"/>
      <w:ind w:left="720"/>
      <w:contextualSpacing/>
    </w:pPr>
    <w:rPr>
      <w:rFonts w:asciiTheme="minorHAnsi" w:eastAsiaTheme="minorHAnsi" w:hAnsiTheme="minorHAnsi" w:cstheme="minorBidi"/>
      <w:sz w:val="22"/>
      <w:szCs w:val="22"/>
      <w:lang w:eastAsia="en-US"/>
    </w:rPr>
  </w:style>
  <w:style w:type="paragraph" w:styleId="a6">
    <w:name w:val="Balloon Text"/>
    <w:basedOn w:val="a"/>
    <w:link w:val="a7"/>
    <w:uiPriority w:val="99"/>
    <w:semiHidden/>
    <w:unhideWhenUsed/>
    <w:rsid w:val="00C43DB0"/>
    <w:rPr>
      <w:rFonts w:ascii="Tahoma" w:hAnsi="Tahoma" w:cs="Tahoma"/>
      <w:sz w:val="16"/>
      <w:szCs w:val="16"/>
    </w:rPr>
  </w:style>
  <w:style w:type="character" w:customStyle="1" w:styleId="a7">
    <w:name w:val="Текст выноски Знак"/>
    <w:basedOn w:val="a0"/>
    <w:link w:val="a6"/>
    <w:uiPriority w:val="99"/>
    <w:semiHidden/>
    <w:rsid w:val="00C43DB0"/>
    <w:rPr>
      <w:rFonts w:ascii="Tahoma" w:eastAsia="Times New Roman" w:hAnsi="Tahoma" w:cs="Tahoma"/>
      <w:bCs w:val="0"/>
      <w:sz w:val="16"/>
      <w:szCs w:val="16"/>
      <w:lang w:eastAsia="ru-RU"/>
    </w:rPr>
  </w:style>
  <w:style w:type="character" w:styleId="a8">
    <w:name w:val="annotation reference"/>
    <w:basedOn w:val="a0"/>
    <w:uiPriority w:val="99"/>
    <w:semiHidden/>
    <w:unhideWhenUsed/>
    <w:rsid w:val="00C43DB0"/>
    <w:rPr>
      <w:sz w:val="16"/>
      <w:szCs w:val="16"/>
    </w:rPr>
  </w:style>
  <w:style w:type="paragraph" w:styleId="a9">
    <w:name w:val="annotation text"/>
    <w:basedOn w:val="a"/>
    <w:link w:val="aa"/>
    <w:uiPriority w:val="99"/>
    <w:semiHidden/>
    <w:unhideWhenUsed/>
    <w:rsid w:val="00C43DB0"/>
    <w:rPr>
      <w:sz w:val="20"/>
      <w:szCs w:val="20"/>
    </w:rPr>
  </w:style>
  <w:style w:type="character" w:customStyle="1" w:styleId="aa">
    <w:name w:val="Текст примечания Знак"/>
    <w:basedOn w:val="a0"/>
    <w:link w:val="a9"/>
    <w:uiPriority w:val="99"/>
    <w:semiHidden/>
    <w:rsid w:val="00C43DB0"/>
    <w:rPr>
      <w:rFonts w:eastAsia="Times New Roman"/>
      <w:bCs w:val="0"/>
      <w:sz w:val="20"/>
      <w:szCs w:val="20"/>
      <w:lang w:eastAsia="ru-RU"/>
    </w:rPr>
  </w:style>
  <w:style w:type="paragraph" w:styleId="ab">
    <w:name w:val="annotation subject"/>
    <w:basedOn w:val="a9"/>
    <w:next w:val="a9"/>
    <w:link w:val="ac"/>
    <w:uiPriority w:val="99"/>
    <w:semiHidden/>
    <w:unhideWhenUsed/>
    <w:rsid w:val="00C43DB0"/>
    <w:rPr>
      <w:b/>
      <w:bCs/>
    </w:rPr>
  </w:style>
  <w:style w:type="character" w:customStyle="1" w:styleId="ac">
    <w:name w:val="Тема примечания Знак"/>
    <w:basedOn w:val="aa"/>
    <w:link w:val="ab"/>
    <w:uiPriority w:val="99"/>
    <w:semiHidden/>
    <w:rsid w:val="00C43DB0"/>
    <w:rPr>
      <w:rFonts w:eastAsia="Times New Roman"/>
      <w:b/>
      <w:bCs w:val="0"/>
      <w:sz w:val="20"/>
      <w:szCs w:val="20"/>
      <w:lang w:eastAsia="ru-RU"/>
    </w:rPr>
  </w:style>
  <w:style w:type="paragraph" w:styleId="21">
    <w:name w:val="Body Text Indent 2"/>
    <w:basedOn w:val="a"/>
    <w:link w:val="22"/>
    <w:rsid w:val="00C43DB0"/>
    <w:pPr>
      <w:spacing w:after="120" w:line="480" w:lineRule="auto"/>
      <w:ind w:left="283"/>
    </w:pPr>
    <w:rPr>
      <w:rFonts w:eastAsia="MS Mincho"/>
      <w:lang w:eastAsia="ja-JP"/>
    </w:rPr>
  </w:style>
  <w:style w:type="character" w:customStyle="1" w:styleId="22">
    <w:name w:val="Основной текст с отступом 2 Знак"/>
    <w:basedOn w:val="a0"/>
    <w:link w:val="21"/>
    <w:rsid w:val="00C43DB0"/>
    <w:rPr>
      <w:rFonts w:eastAsia="MS Mincho"/>
      <w:bCs w:val="0"/>
      <w:sz w:val="24"/>
      <w:szCs w:val="24"/>
      <w:lang w:eastAsia="ja-JP"/>
    </w:rPr>
  </w:style>
  <w:style w:type="paragraph" w:styleId="ad">
    <w:name w:val="No Spacing"/>
    <w:uiPriority w:val="1"/>
    <w:qFormat/>
    <w:rsid w:val="00C43DB0"/>
    <w:pPr>
      <w:spacing w:after="0" w:line="240" w:lineRule="auto"/>
    </w:pPr>
    <w:rPr>
      <w:rFonts w:eastAsia="Times New Roman"/>
      <w:bCs w:val="0"/>
      <w:sz w:val="24"/>
      <w:szCs w:val="24"/>
      <w:lang w:eastAsia="ru-RU"/>
    </w:rPr>
  </w:style>
  <w:style w:type="table" w:customStyle="1" w:styleId="TableNormal">
    <w:name w:val="Table Normal"/>
    <w:uiPriority w:val="2"/>
    <w:semiHidden/>
    <w:unhideWhenUsed/>
    <w:qFormat/>
    <w:rsid w:val="00C43DB0"/>
    <w:pPr>
      <w:widowControl w:val="0"/>
      <w:autoSpaceDE w:val="0"/>
      <w:autoSpaceDN w:val="0"/>
      <w:spacing w:after="0" w:line="240" w:lineRule="auto"/>
    </w:pPr>
    <w:rPr>
      <w:rFonts w:asciiTheme="minorHAnsi" w:hAnsiTheme="minorHAnsi" w:cstheme="minorBidi"/>
      <w:bCs w:val="0"/>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C43DB0"/>
    <w:pPr>
      <w:widowControl w:val="0"/>
      <w:autoSpaceDE w:val="0"/>
      <w:autoSpaceDN w:val="0"/>
    </w:pPr>
    <w:rPr>
      <w:rFonts w:ascii="Microsoft Sans Serif" w:eastAsia="Microsoft Sans Serif" w:hAnsi="Microsoft Sans Serif" w:cs="Microsoft Sans Serif"/>
      <w:sz w:val="22"/>
      <w:szCs w:val="22"/>
      <w:lang w:eastAsia="en-US"/>
    </w:rPr>
  </w:style>
  <w:style w:type="character" w:styleId="ae">
    <w:name w:val="Hyperlink"/>
    <w:uiPriority w:val="99"/>
    <w:rsid w:val="00C43DB0"/>
    <w:rPr>
      <w:color w:val="0000FF"/>
      <w:u w:val="single"/>
    </w:rPr>
  </w:style>
  <w:style w:type="paragraph" w:styleId="af">
    <w:name w:val="Body Text"/>
    <w:basedOn w:val="a"/>
    <w:link w:val="af0"/>
    <w:uiPriority w:val="1"/>
    <w:unhideWhenUsed/>
    <w:qFormat/>
    <w:rsid w:val="00C43DB0"/>
    <w:pPr>
      <w:spacing w:after="120"/>
    </w:pPr>
  </w:style>
  <w:style w:type="character" w:customStyle="1" w:styleId="af0">
    <w:name w:val="Основной текст Знак"/>
    <w:basedOn w:val="a0"/>
    <w:link w:val="af"/>
    <w:uiPriority w:val="1"/>
    <w:rsid w:val="00C43DB0"/>
    <w:rPr>
      <w:rFonts w:eastAsia="Times New Roman"/>
      <w:bCs w:val="0"/>
      <w:sz w:val="24"/>
      <w:szCs w:val="24"/>
      <w:lang w:eastAsia="ru-RU"/>
    </w:rPr>
  </w:style>
  <w:style w:type="paragraph" w:styleId="af1">
    <w:name w:val="Normal (Web)"/>
    <w:basedOn w:val="a"/>
    <w:uiPriority w:val="99"/>
    <w:unhideWhenUsed/>
    <w:rsid w:val="00C43DB0"/>
    <w:pPr>
      <w:spacing w:before="100" w:beforeAutospacing="1" w:after="100" w:afterAutospacing="1"/>
    </w:pPr>
  </w:style>
  <w:style w:type="character" w:styleId="af2">
    <w:name w:val="Strong"/>
    <w:basedOn w:val="a0"/>
    <w:uiPriority w:val="22"/>
    <w:qFormat/>
    <w:rsid w:val="00C43DB0"/>
    <w:rPr>
      <w:b/>
      <w:bCs/>
    </w:rPr>
  </w:style>
  <w:style w:type="paragraph" w:styleId="af3">
    <w:name w:val="caption"/>
    <w:basedOn w:val="a"/>
    <w:next w:val="a"/>
    <w:uiPriority w:val="35"/>
    <w:unhideWhenUsed/>
    <w:qFormat/>
    <w:rsid w:val="00E26E3A"/>
    <w:pPr>
      <w:spacing w:after="200"/>
    </w:pPr>
    <w:rPr>
      <w:b/>
      <w:bCs/>
      <w:color w:val="4F81BD" w:themeColor="accent1"/>
      <w:sz w:val="18"/>
      <w:szCs w:val="18"/>
    </w:rPr>
  </w:style>
  <w:style w:type="character" w:customStyle="1" w:styleId="10">
    <w:name w:val="Заголовок 1 Знак"/>
    <w:basedOn w:val="a0"/>
    <w:link w:val="1"/>
    <w:uiPriority w:val="9"/>
    <w:rsid w:val="00AE6F58"/>
    <w:rPr>
      <w:rFonts w:eastAsiaTheme="majorEastAsia" w:cstheme="majorBidi"/>
      <w:b/>
    </w:rPr>
  </w:style>
  <w:style w:type="paragraph" w:styleId="af4">
    <w:name w:val="TOC Heading"/>
    <w:basedOn w:val="1"/>
    <w:next w:val="a"/>
    <w:uiPriority w:val="39"/>
    <w:unhideWhenUsed/>
    <w:qFormat/>
    <w:rsid w:val="00054933"/>
    <w:pPr>
      <w:outlineLvl w:val="9"/>
    </w:pPr>
  </w:style>
  <w:style w:type="paragraph" w:styleId="11">
    <w:name w:val="toc 1"/>
    <w:basedOn w:val="a"/>
    <w:next w:val="a"/>
    <w:autoRedefine/>
    <w:uiPriority w:val="39"/>
    <w:unhideWhenUsed/>
    <w:rsid w:val="006B68FB"/>
    <w:pPr>
      <w:spacing w:after="100"/>
    </w:pPr>
  </w:style>
  <w:style w:type="character" w:customStyle="1" w:styleId="a5">
    <w:name w:val="Абзац списка Знак"/>
    <w:link w:val="a4"/>
    <w:rsid w:val="00B209B5"/>
    <w:rPr>
      <w:rFonts w:asciiTheme="minorHAnsi" w:hAnsiTheme="minorHAnsi" w:cstheme="minorBidi"/>
      <w:bCs w:val="0"/>
      <w:sz w:val="22"/>
      <w:szCs w:val="22"/>
    </w:rPr>
  </w:style>
  <w:style w:type="paragraph" w:styleId="af5">
    <w:name w:val="header"/>
    <w:basedOn w:val="a"/>
    <w:link w:val="af6"/>
    <w:uiPriority w:val="99"/>
    <w:unhideWhenUsed/>
    <w:rsid w:val="003A1540"/>
    <w:pPr>
      <w:tabs>
        <w:tab w:val="center" w:pos="4677"/>
        <w:tab w:val="right" w:pos="9355"/>
      </w:tabs>
    </w:pPr>
  </w:style>
  <w:style w:type="character" w:customStyle="1" w:styleId="af6">
    <w:name w:val="Верхний колонтитул Знак"/>
    <w:basedOn w:val="a0"/>
    <w:link w:val="af5"/>
    <w:uiPriority w:val="99"/>
    <w:rsid w:val="003A1540"/>
    <w:rPr>
      <w:rFonts w:eastAsia="Times New Roman"/>
      <w:bCs w:val="0"/>
      <w:sz w:val="24"/>
      <w:szCs w:val="24"/>
      <w:lang w:eastAsia="ru-RU"/>
    </w:rPr>
  </w:style>
  <w:style w:type="paragraph" w:styleId="af7">
    <w:name w:val="footer"/>
    <w:basedOn w:val="a"/>
    <w:link w:val="af8"/>
    <w:uiPriority w:val="99"/>
    <w:unhideWhenUsed/>
    <w:rsid w:val="003A1540"/>
    <w:pPr>
      <w:tabs>
        <w:tab w:val="center" w:pos="4677"/>
        <w:tab w:val="right" w:pos="9355"/>
      </w:tabs>
    </w:pPr>
  </w:style>
  <w:style w:type="character" w:customStyle="1" w:styleId="af8">
    <w:name w:val="Нижний колонтитул Знак"/>
    <w:basedOn w:val="a0"/>
    <w:link w:val="af7"/>
    <w:uiPriority w:val="99"/>
    <w:rsid w:val="003A1540"/>
    <w:rPr>
      <w:rFonts w:eastAsia="Times New Roman"/>
      <w:bCs w:val="0"/>
      <w:sz w:val="24"/>
      <w:szCs w:val="24"/>
      <w:lang w:eastAsia="ru-RU"/>
    </w:rPr>
  </w:style>
  <w:style w:type="character" w:customStyle="1" w:styleId="30">
    <w:name w:val="Заголовок 3 Знак"/>
    <w:basedOn w:val="a0"/>
    <w:link w:val="3"/>
    <w:uiPriority w:val="9"/>
    <w:rsid w:val="00CE1F09"/>
    <w:rPr>
      <w:rFonts w:eastAsiaTheme="majorEastAsia" w:cstheme="majorBidi"/>
      <w:b/>
      <w:bCs w:val="0"/>
      <w:szCs w:val="24"/>
      <w:lang w:eastAsia="ru-RU"/>
    </w:rPr>
  </w:style>
  <w:style w:type="character" w:customStyle="1" w:styleId="20">
    <w:name w:val="Заголовок 2 Знак"/>
    <w:basedOn w:val="a0"/>
    <w:link w:val="2"/>
    <w:uiPriority w:val="9"/>
    <w:rsid w:val="00AE6F58"/>
    <w:rPr>
      <w:rFonts w:eastAsiaTheme="majorEastAsia" w:cstheme="majorBidi"/>
      <w:b/>
      <w:bCs w:val="0"/>
      <w:szCs w:val="26"/>
      <w:lang w:eastAsia="ru-RU"/>
    </w:rPr>
  </w:style>
  <w:style w:type="paragraph" w:styleId="31">
    <w:name w:val="toc 3"/>
    <w:basedOn w:val="a"/>
    <w:next w:val="a"/>
    <w:autoRedefine/>
    <w:uiPriority w:val="39"/>
    <w:unhideWhenUsed/>
    <w:rsid w:val="000A0A9A"/>
    <w:pPr>
      <w:spacing w:after="100"/>
      <w:ind w:left="480"/>
    </w:pPr>
  </w:style>
  <w:style w:type="paragraph" w:styleId="23">
    <w:name w:val="toc 2"/>
    <w:basedOn w:val="a"/>
    <w:next w:val="a"/>
    <w:autoRedefine/>
    <w:uiPriority w:val="39"/>
    <w:unhideWhenUsed/>
    <w:rsid w:val="00044839"/>
    <w:pPr>
      <w:tabs>
        <w:tab w:val="right" w:leader="dot" w:pos="9345"/>
      </w:tabs>
      <w:spacing w:after="100"/>
      <w:ind w:left="240"/>
    </w:pPr>
    <w:rPr>
      <w:b/>
      <w:bCs/>
      <w:noProof/>
      <w:lang w:bidi="hi-IN"/>
    </w:rPr>
  </w:style>
  <w:style w:type="character" w:customStyle="1" w:styleId="40">
    <w:name w:val="Заголовок 4 Знак"/>
    <w:basedOn w:val="a0"/>
    <w:link w:val="4"/>
    <w:uiPriority w:val="9"/>
    <w:semiHidden/>
    <w:rsid w:val="0095273D"/>
    <w:rPr>
      <w:rFonts w:asciiTheme="majorHAnsi" w:eastAsiaTheme="majorEastAsia" w:hAnsiTheme="majorHAnsi" w:cstheme="majorBidi"/>
      <w:bCs w:val="0"/>
      <w:i/>
      <w:iCs/>
      <w:color w:val="365F91" w:themeColor="accent1" w:themeShade="BF"/>
      <w:sz w:val="22"/>
      <w:szCs w:val="22"/>
    </w:rPr>
  </w:style>
  <w:style w:type="character" w:styleId="af9">
    <w:name w:val="Placeholder Text"/>
    <w:basedOn w:val="a0"/>
    <w:uiPriority w:val="99"/>
    <w:semiHidden/>
    <w:rsid w:val="0095273D"/>
    <w:rPr>
      <w:color w:val="808080"/>
    </w:rPr>
  </w:style>
  <w:style w:type="character" w:customStyle="1" w:styleId="title-text">
    <w:name w:val="title-text"/>
    <w:basedOn w:val="a0"/>
    <w:rsid w:val="0095273D"/>
  </w:style>
  <w:style w:type="character" w:customStyle="1" w:styleId="afa">
    <w:name w:val="Гипертекстовая ссылка"/>
    <w:basedOn w:val="a0"/>
    <w:uiPriority w:val="99"/>
    <w:rsid w:val="0095273D"/>
    <w:rPr>
      <w:b/>
      <w:bCs w:val="0"/>
      <w:color w:val="106BBE"/>
    </w:rPr>
  </w:style>
  <w:style w:type="character" w:customStyle="1" w:styleId="afb">
    <w:name w:val="Цветовое выделение"/>
    <w:uiPriority w:val="99"/>
    <w:rsid w:val="0095273D"/>
    <w:rPr>
      <w:b/>
      <w:bCs w:val="0"/>
      <w:color w:val="26282F"/>
    </w:rPr>
  </w:style>
  <w:style w:type="paragraph" w:customStyle="1" w:styleId="formattext">
    <w:name w:val="formattext"/>
    <w:basedOn w:val="a"/>
    <w:rsid w:val="0095273D"/>
    <w:pPr>
      <w:spacing w:before="100" w:beforeAutospacing="1" w:after="100" w:afterAutospacing="1"/>
    </w:pPr>
  </w:style>
  <w:style w:type="character" w:customStyle="1" w:styleId="12">
    <w:name w:val="Неразрешенное упоминание1"/>
    <w:basedOn w:val="a0"/>
    <w:uiPriority w:val="99"/>
    <w:semiHidden/>
    <w:unhideWhenUsed/>
    <w:rsid w:val="00933D59"/>
    <w:rPr>
      <w:color w:val="605E5C"/>
      <w:shd w:val="clear" w:color="auto" w:fill="E1DFDD"/>
    </w:rPr>
  </w:style>
  <w:style w:type="character" w:styleId="afc">
    <w:name w:val="FollowedHyperlink"/>
    <w:basedOn w:val="a0"/>
    <w:uiPriority w:val="99"/>
    <w:semiHidden/>
    <w:unhideWhenUsed/>
    <w:rsid w:val="00212A5F"/>
    <w:rPr>
      <w:color w:val="800080" w:themeColor="followedHyperlink"/>
      <w:u w:val="single"/>
    </w:rPr>
  </w:style>
  <w:style w:type="character" w:customStyle="1" w:styleId="hwtze">
    <w:name w:val="hwtze"/>
    <w:basedOn w:val="a0"/>
    <w:rsid w:val="00ED7756"/>
  </w:style>
  <w:style w:type="character" w:customStyle="1" w:styleId="rynqvb">
    <w:name w:val="rynqvb"/>
    <w:basedOn w:val="a0"/>
    <w:rsid w:val="00ED775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884276">
      <w:bodyDiv w:val="1"/>
      <w:marLeft w:val="0"/>
      <w:marRight w:val="0"/>
      <w:marTop w:val="0"/>
      <w:marBottom w:val="0"/>
      <w:divBdr>
        <w:top w:val="none" w:sz="0" w:space="0" w:color="auto"/>
        <w:left w:val="none" w:sz="0" w:space="0" w:color="auto"/>
        <w:bottom w:val="none" w:sz="0" w:space="0" w:color="auto"/>
        <w:right w:val="none" w:sz="0" w:space="0" w:color="auto"/>
      </w:divBdr>
    </w:div>
    <w:div w:id="57749119">
      <w:bodyDiv w:val="1"/>
      <w:marLeft w:val="0"/>
      <w:marRight w:val="0"/>
      <w:marTop w:val="0"/>
      <w:marBottom w:val="0"/>
      <w:divBdr>
        <w:top w:val="none" w:sz="0" w:space="0" w:color="auto"/>
        <w:left w:val="none" w:sz="0" w:space="0" w:color="auto"/>
        <w:bottom w:val="none" w:sz="0" w:space="0" w:color="auto"/>
        <w:right w:val="none" w:sz="0" w:space="0" w:color="auto"/>
      </w:divBdr>
    </w:div>
    <w:div w:id="71893748">
      <w:bodyDiv w:val="1"/>
      <w:marLeft w:val="0"/>
      <w:marRight w:val="0"/>
      <w:marTop w:val="0"/>
      <w:marBottom w:val="0"/>
      <w:divBdr>
        <w:top w:val="none" w:sz="0" w:space="0" w:color="auto"/>
        <w:left w:val="none" w:sz="0" w:space="0" w:color="auto"/>
        <w:bottom w:val="none" w:sz="0" w:space="0" w:color="auto"/>
        <w:right w:val="none" w:sz="0" w:space="0" w:color="auto"/>
      </w:divBdr>
    </w:div>
    <w:div w:id="74785567">
      <w:bodyDiv w:val="1"/>
      <w:marLeft w:val="0"/>
      <w:marRight w:val="0"/>
      <w:marTop w:val="0"/>
      <w:marBottom w:val="0"/>
      <w:divBdr>
        <w:top w:val="none" w:sz="0" w:space="0" w:color="auto"/>
        <w:left w:val="none" w:sz="0" w:space="0" w:color="auto"/>
        <w:bottom w:val="none" w:sz="0" w:space="0" w:color="auto"/>
        <w:right w:val="none" w:sz="0" w:space="0" w:color="auto"/>
      </w:divBdr>
    </w:div>
    <w:div w:id="163058562">
      <w:bodyDiv w:val="1"/>
      <w:marLeft w:val="0"/>
      <w:marRight w:val="0"/>
      <w:marTop w:val="0"/>
      <w:marBottom w:val="0"/>
      <w:divBdr>
        <w:top w:val="none" w:sz="0" w:space="0" w:color="auto"/>
        <w:left w:val="none" w:sz="0" w:space="0" w:color="auto"/>
        <w:bottom w:val="none" w:sz="0" w:space="0" w:color="auto"/>
        <w:right w:val="none" w:sz="0" w:space="0" w:color="auto"/>
      </w:divBdr>
    </w:div>
    <w:div w:id="267736040">
      <w:bodyDiv w:val="1"/>
      <w:marLeft w:val="0"/>
      <w:marRight w:val="0"/>
      <w:marTop w:val="0"/>
      <w:marBottom w:val="0"/>
      <w:divBdr>
        <w:top w:val="none" w:sz="0" w:space="0" w:color="auto"/>
        <w:left w:val="none" w:sz="0" w:space="0" w:color="auto"/>
        <w:bottom w:val="none" w:sz="0" w:space="0" w:color="auto"/>
        <w:right w:val="none" w:sz="0" w:space="0" w:color="auto"/>
      </w:divBdr>
    </w:div>
    <w:div w:id="348718651">
      <w:bodyDiv w:val="1"/>
      <w:marLeft w:val="0"/>
      <w:marRight w:val="0"/>
      <w:marTop w:val="0"/>
      <w:marBottom w:val="0"/>
      <w:divBdr>
        <w:top w:val="none" w:sz="0" w:space="0" w:color="auto"/>
        <w:left w:val="none" w:sz="0" w:space="0" w:color="auto"/>
        <w:bottom w:val="none" w:sz="0" w:space="0" w:color="auto"/>
        <w:right w:val="none" w:sz="0" w:space="0" w:color="auto"/>
      </w:divBdr>
    </w:div>
    <w:div w:id="505486384">
      <w:bodyDiv w:val="1"/>
      <w:marLeft w:val="0"/>
      <w:marRight w:val="0"/>
      <w:marTop w:val="0"/>
      <w:marBottom w:val="0"/>
      <w:divBdr>
        <w:top w:val="none" w:sz="0" w:space="0" w:color="auto"/>
        <w:left w:val="none" w:sz="0" w:space="0" w:color="auto"/>
        <w:bottom w:val="none" w:sz="0" w:space="0" w:color="auto"/>
        <w:right w:val="none" w:sz="0" w:space="0" w:color="auto"/>
      </w:divBdr>
    </w:div>
    <w:div w:id="538050800">
      <w:bodyDiv w:val="1"/>
      <w:marLeft w:val="0"/>
      <w:marRight w:val="0"/>
      <w:marTop w:val="0"/>
      <w:marBottom w:val="0"/>
      <w:divBdr>
        <w:top w:val="none" w:sz="0" w:space="0" w:color="auto"/>
        <w:left w:val="none" w:sz="0" w:space="0" w:color="auto"/>
        <w:bottom w:val="none" w:sz="0" w:space="0" w:color="auto"/>
        <w:right w:val="none" w:sz="0" w:space="0" w:color="auto"/>
      </w:divBdr>
    </w:div>
    <w:div w:id="561647454">
      <w:bodyDiv w:val="1"/>
      <w:marLeft w:val="0"/>
      <w:marRight w:val="0"/>
      <w:marTop w:val="0"/>
      <w:marBottom w:val="0"/>
      <w:divBdr>
        <w:top w:val="none" w:sz="0" w:space="0" w:color="auto"/>
        <w:left w:val="none" w:sz="0" w:space="0" w:color="auto"/>
        <w:bottom w:val="none" w:sz="0" w:space="0" w:color="auto"/>
        <w:right w:val="none" w:sz="0" w:space="0" w:color="auto"/>
      </w:divBdr>
    </w:div>
    <w:div w:id="572812119">
      <w:bodyDiv w:val="1"/>
      <w:marLeft w:val="0"/>
      <w:marRight w:val="0"/>
      <w:marTop w:val="0"/>
      <w:marBottom w:val="0"/>
      <w:divBdr>
        <w:top w:val="none" w:sz="0" w:space="0" w:color="auto"/>
        <w:left w:val="none" w:sz="0" w:space="0" w:color="auto"/>
        <w:bottom w:val="none" w:sz="0" w:space="0" w:color="auto"/>
        <w:right w:val="none" w:sz="0" w:space="0" w:color="auto"/>
      </w:divBdr>
      <w:divsChild>
        <w:div w:id="2067603502">
          <w:marLeft w:val="0"/>
          <w:marRight w:val="0"/>
          <w:marTop w:val="0"/>
          <w:marBottom w:val="0"/>
          <w:divBdr>
            <w:top w:val="none" w:sz="0" w:space="0" w:color="auto"/>
            <w:left w:val="none" w:sz="0" w:space="0" w:color="auto"/>
            <w:bottom w:val="none" w:sz="0" w:space="0" w:color="auto"/>
            <w:right w:val="none" w:sz="0" w:space="0" w:color="auto"/>
          </w:divBdr>
          <w:divsChild>
            <w:div w:id="1666399970">
              <w:marLeft w:val="0"/>
              <w:marRight w:val="0"/>
              <w:marTop w:val="0"/>
              <w:marBottom w:val="0"/>
              <w:divBdr>
                <w:top w:val="none" w:sz="0" w:space="0" w:color="auto"/>
                <w:left w:val="none" w:sz="0" w:space="0" w:color="auto"/>
                <w:bottom w:val="none" w:sz="0" w:space="0" w:color="auto"/>
                <w:right w:val="none" w:sz="0" w:space="0" w:color="auto"/>
              </w:divBdr>
              <w:divsChild>
                <w:div w:id="1242176543">
                  <w:marLeft w:val="0"/>
                  <w:marRight w:val="0"/>
                  <w:marTop w:val="0"/>
                  <w:marBottom w:val="0"/>
                  <w:divBdr>
                    <w:top w:val="none" w:sz="0" w:space="0" w:color="auto"/>
                    <w:left w:val="none" w:sz="0" w:space="0" w:color="auto"/>
                    <w:bottom w:val="none" w:sz="0" w:space="0" w:color="auto"/>
                    <w:right w:val="none" w:sz="0" w:space="0" w:color="auto"/>
                  </w:divBdr>
                  <w:divsChild>
                    <w:div w:id="1622876101">
                      <w:marLeft w:val="0"/>
                      <w:marRight w:val="0"/>
                      <w:marTop w:val="0"/>
                      <w:marBottom w:val="0"/>
                      <w:divBdr>
                        <w:top w:val="none" w:sz="0" w:space="0" w:color="auto"/>
                        <w:left w:val="none" w:sz="0" w:space="0" w:color="auto"/>
                        <w:bottom w:val="none" w:sz="0" w:space="0" w:color="auto"/>
                        <w:right w:val="none" w:sz="0" w:space="0" w:color="auto"/>
                      </w:divBdr>
                      <w:divsChild>
                        <w:div w:id="488904121">
                          <w:marLeft w:val="0"/>
                          <w:marRight w:val="0"/>
                          <w:marTop w:val="0"/>
                          <w:marBottom w:val="0"/>
                          <w:divBdr>
                            <w:top w:val="none" w:sz="0" w:space="0" w:color="auto"/>
                            <w:left w:val="none" w:sz="0" w:space="0" w:color="auto"/>
                            <w:bottom w:val="none" w:sz="0" w:space="0" w:color="auto"/>
                            <w:right w:val="none" w:sz="0" w:space="0" w:color="auto"/>
                          </w:divBdr>
                          <w:divsChild>
                            <w:div w:id="1954703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2545755">
      <w:bodyDiv w:val="1"/>
      <w:marLeft w:val="0"/>
      <w:marRight w:val="0"/>
      <w:marTop w:val="0"/>
      <w:marBottom w:val="0"/>
      <w:divBdr>
        <w:top w:val="none" w:sz="0" w:space="0" w:color="auto"/>
        <w:left w:val="none" w:sz="0" w:space="0" w:color="auto"/>
        <w:bottom w:val="none" w:sz="0" w:space="0" w:color="auto"/>
        <w:right w:val="none" w:sz="0" w:space="0" w:color="auto"/>
      </w:divBdr>
    </w:div>
    <w:div w:id="647827372">
      <w:bodyDiv w:val="1"/>
      <w:marLeft w:val="0"/>
      <w:marRight w:val="0"/>
      <w:marTop w:val="0"/>
      <w:marBottom w:val="0"/>
      <w:divBdr>
        <w:top w:val="none" w:sz="0" w:space="0" w:color="auto"/>
        <w:left w:val="none" w:sz="0" w:space="0" w:color="auto"/>
        <w:bottom w:val="none" w:sz="0" w:space="0" w:color="auto"/>
        <w:right w:val="none" w:sz="0" w:space="0" w:color="auto"/>
      </w:divBdr>
    </w:div>
    <w:div w:id="651910358">
      <w:bodyDiv w:val="1"/>
      <w:marLeft w:val="0"/>
      <w:marRight w:val="0"/>
      <w:marTop w:val="0"/>
      <w:marBottom w:val="0"/>
      <w:divBdr>
        <w:top w:val="none" w:sz="0" w:space="0" w:color="auto"/>
        <w:left w:val="none" w:sz="0" w:space="0" w:color="auto"/>
        <w:bottom w:val="none" w:sz="0" w:space="0" w:color="auto"/>
        <w:right w:val="none" w:sz="0" w:space="0" w:color="auto"/>
      </w:divBdr>
    </w:div>
    <w:div w:id="662929217">
      <w:bodyDiv w:val="1"/>
      <w:marLeft w:val="0"/>
      <w:marRight w:val="0"/>
      <w:marTop w:val="0"/>
      <w:marBottom w:val="0"/>
      <w:divBdr>
        <w:top w:val="none" w:sz="0" w:space="0" w:color="auto"/>
        <w:left w:val="none" w:sz="0" w:space="0" w:color="auto"/>
        <w:bottom w:val="none" w:sz="0" w:space="0" w:color="auto"/>
        <w:right w:val="none" w:sz="0" w:space="0" w:color="auto"/>
      </w:divBdr>
    </w:div>
    <w:div w:id="668870858">
      <w:bodyDiv w:val="1"/>
      <w:marLeft w:val="0"/>
      <w:marRight w:val="0"/>
      <w:marTop w:val="0"/>
      <w:marBottom w:val="0"/>
      <w:divBdr>
        <w:top w:val="none" w:sz="0" w:space="0" w:color="auto"/>
        <w:left w:val="none" w:sz="0" w:space="0" w:color="auto"/>
        <w:bottom w:val="none" w:sz="0" w:space="0" w:color="auto"/>
        <w:right w:val="none" w:sz="0" w:space="0" w:color="auto"/>
      </w:divBdr>
    </w:div>
    <w:div w:id="677004970">
      <w:bodyDiv w:val="1"/>
      <w:marLeft w:val="0"/>
      <w:marRight w:val="0"/>
      <w:marTop w:val="0"/>
      <w:marBottom w:val="0"/>
      <w:divBdr>
        <w:top w:val="none" w:sz="0" w:space="0" w:color="auto"/>
        <w:left w:val="none" w:sz="0" w:space="0" w:color="auto"/>
        <w:bottom w:val="none" w:sz="0" w:space="0" w:color="auto"/>
        <w:right w:val="none" w:sz="0" w:space="0" w:color="auto"/>
      </w:divBdr>
    </w:div>
    <w:div w:id="682779166">
      <w:bodyDiv w:val="1"/>
      <w:marLeft w:val="0"/>
      <w:marRight w:val="0"/>
      <w:marTop w:val="0"/>
      <w:marBottom w:val="0"/>
      <w:divBdr>
        <w:top w:val="none" w:sz="0" w:space="0" w:color="auto"/>
        <w:left w:val="none" w:sz="0" w:space="0" w:color="auto"/>
        <w:bottom w:val="none" w:sz="0" w:space="0" w:color="auto"/>
        <w:right w:val="none" w:sz="0" w:space="0" w:color="auto"/>
      </w:divBdr>
    </w:div>
    <w:div w:id="696588156">
      <w:bodyDiv w:val="1"/>
      <w:marLeft w:val="0"/>
      <w:marRight w:val="0"/>
      <w:marTop w:val="0"/>
      <w:marBottom w:val="0"/>
      <w:divBdr>
        <w:top w:val="none" w:sz="0" w:space="0" w:color="auto"/>
        <w:left w:val="none" w:sz="0" w:space="0" w:color="auto"/>
        <w:bottom w:val="none" w:sz="0" w:space="0" w:color="auto"/>
        <w:right w:val="none" w:sz="0" w:space="0" w:color="auto"/>
      </w:divBdr>
    </w:div>
    <w:div w:id="698243820">
      <w:bodyDiv w:val="1"/>
      <w:marLeft w:val="0"/>
      <w:marRight w:val="0"/>
      <w:marTop w:val="0"/>
      <w:marBottom w:val="0"/>
      <w:divBdr>
        <w:top w:val="none" w:sz="0" w:space="0" w:color="auto"/>
        <w:left w:val="none" w:sz="0" w:space="0" w:color="auto"/>
        <w:bottom w:val="none" w:sz="0" w:space="0" w:color="auto"/>
        <w:right w:val="none" w:sz="0" w:space="0" w:color="auto"/>
      </w:divBdr>
    </w:div>
    <w:div w:id="739258456">
      <w:bodyDiv w:val="1"/>
      <w:marLeft w:val="0"/>
      <w:marRight w:val="0"/>
      <w:marTop w:val="0"/>
      <w:marBottom w:val="0"/>
      <w:divBdr>
        <w:top w:val="none" w:sz="0" w:space="0" w:color="auto"/>
        <w:left w:val="none" w:sz="0" w:space="0" w:color="auto"/>
        <w:bottom w:val="none" w:sz="0" w:space="0" w:color="auto"/>
        <w:right w:val="none" w:sz="0" w:space="0" w:color="auto"/>
      </w:divBdr>
      <w:divsChild>
        <w:div w:id="811795297">
          <w:marLeft w:val="0"/>
          <w:marRight w:val="0"/>
          <w:marTop w:val="0"/>
          <w:marBottom w:val="0"/>
          <w:divBdr>
            <w:top w:val="none" w:sz="0" w:space="0" w:color="auto"/>
            <w:left w:val="none" w:sz="0" w:space="0" w:color="auto"/>
            <w:bottom w:val="none" w:sz="0" w:space="0" w:color="auto"/>
            <w:right w:val="none" w:sz="0" w:space="0" w:color="auto"/>
          </w:divBdr>
          <w:divsChild>
            <w:div w:id="315108366">
              <w:marLeft w:val="0"/>
              <w:marRight w:val="0"/>
              <w:marTop w:val="0"/>
              <w:marBottom w:val="0"/>
              <w:divBdr>
                <w:top w:val="none" w:sz="0" w:space="0" w:color="auto"/>
                <w:left w:val="none" w:sz="0" w:space="0" w:color="auto"/>
                <w:bottom w:val="none" w:sz="0" w:space="0" w:color="auto"/>
                <w:right w:val="none" w:sz="0" w:space="0" w:color="auto"/>
              </w:divBdr>
              <w:divsChild>
                <w:div w:id="1858691529">
                  <w:marLeft w:val="0"/>
                  <w:marRight w:val="0"/>
                  <w:marTop w:val="0"/>
                  <w:marBottom w:val="0"/>
                  <w:divBdr>
                    <w:top w:val="none" w:sz="0" w:space="0" w:color="auto"/>
                    <w:left w:val="none" w:sz="0" w:space="0" w:color="auto"/>
                    <w:bottom w:val="none" w:sz="0" w:space="0" w:color="auto"/>
                    <w:right w:val="none" w:sz="0" w:space="0" w:color="auto"/>
                  </w:divBdr>
                  <w:divsChild>
                    <w:div w:id="602960263">
                      <w:marLeft w:val="0"/>
                      <w:marRight w:val="0"/>
                      <w:marTop w:val="0"/>
                      <w:marBottom w:val="0"/>
                      <w:divBdr>
                        <w:top w:val="none" w:sz="0" w:space="0" w:color="auto"/>
                        <w:left w:val="none" w:sz="0" w:space="0" w:color="auto"/>
                        <w:bottom w:val="none" w:sz="0" w:space="0" w:color="auto"/>
                        <w:right w:val="none" w:sz="0" w:space="0" w:color="auto"/>
                      </w:divBdr>
                      <w:divsChild>
                        <w:div w:id="1760372046">
                          <w:marLeft w:val="0"/>
                          <w:marRight w:val="0"/>
                          <w:marTop w:val="0"/>
                          <w:marBottom w:val="0"/>
                          <w:divBdr>
                            <w:top w:val="none" w:sz="0" w:space="0" w:color="auto"/>
                            <w:left w:val="none" w:sz="0" w:space="0" w:color="auto"/>
                            <w:bottom w:val="none" w:sz="0" w:space="0" w:color="auto"/>
                            <w:right w:val="none" w:sz="0" w:space="0" w:color="auto"/>
                          </w:divBdr>
                          <w:divsChild>
                            <w:div w:id="4163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7752011">
      <w:bodyDiv w:val="1"/>
      <w:marLeft w:val="0"/>
      <w:marRight w:val="0"/>
      <w:marTop w:val="0"/>
      <w:marBottom w:val="0"/>
      <w:divBdr>
        <w:top w:val="none" w:sz="0" w:space="0" w:color="auto"/>
        <w:left w:val="none" w:sz="0" w:space="0" w:color="auto"/>
        <w:bottom w:val="none" w:sz="0" w:space="0" w:color="auto"/>
        <w:right w:val="none" w:sz="0" w:space="0" w:color="auto"/>
      </w:divBdr>
    </w:div>
    <w:div w:id="810437672">
      <w:bodyDiv w:val="1"/>
      <w:marLeft w:val="0"/>
      <w:marRight w:val="0"/>
      <w:marTop w:val="0"/>
      <w:marBottom w:val="0"/>
      <w:divBdr>
        <w:top w:val="none" w:sz="0" w:space="0" w:color="auto"/>
        <w:left w:val="none" w:sz="0" w:space="0" w:color="auto"/>
        <w:bottom w:val="none" w:sz="0" w:space="0" w:color="auto"/>
        <w:right w:val="none" w:sz="0" w:space="0" w:color="auto"/>
      </w:divBdr>
    </w:div>
    <w:div w:id="822936203">
      <w:bodyDiv w:val="1"/>
      <w:marLeft w:val="0"/>
      <w:marRight w:val="0"/>
      <w:marTop w:val="0"/>
      <w:marBottom w:val="0"/>
      <w:divBdr>
        <w:top w:val="none" w:sz="0" w:space="0" w:color="auto"/>
        <w:left w:val="none" w:sz="0" w:space="0" w:color="auto"/>
        <w:bottom w:val="none" w:sz="0" w:space="0" w:color="auto"/>
        <w:right w:val="none" w:sz="0" w:space="0" w:color="auto"/>
      </w:divBdr>
    </w:div>
    <w:div w:id="842204728">
      <w:bodyDiv w:val="1"/>
      <w:marLeft w:val="0"/>
      <w:marRight w:val="0"/>
      <w:marTop w:val="0"/>
      <w:marBottom w:val="0"/>
      <w:divBdr>
        <w:top w:val="none" w:sz="0" w:space="0" w:color="auto"/>
        <w:left w:val="none" w:sz="0" w:space="0" w:color="auto"/>
        <w:bottom w:val="none" w:sz="0" w:space="0" w:color="auto"/>
        <w:right w:val="none" w:sz="0" w:space="0" w:color="auto"/>
      </w:divBdr>
    </w:div>
    <w:div w:id="908271866">
      <w:bodyDiv w:val="1"/>
      <w:marLeft w:val="0"/>
      <w:marRight w:val="0"/>
      <w:marTop w:val="0"/>
      <w:marBottom w:val="0"/>
      <w:divBdr>
        <w:top w:val="none" w:sz="0" w:space="0" w:color="auto"/>
        <w:left w:val="none" w:sz="0" w:space="0" w:color="auto"/>
        <w:bottom w:val="none" w:sz="0" w:space="0" w:color="auto"/>
        <w:right w:val="none" w:sz="0" w:space="0" w:color="auto"/>
      </w:divBdr>
    </w:div>
    <w:div w:id="910775745">
      <w:bodyDiv w:val="1"/>
      <w:marLeft w:val="0"/>
      <w:marRight w:val="0"/>
      <w:marTop w:val="0"/>
      <w:marBottom w:val="0"/>
      <w:divBdr>
        <w:top w:val="none" w:sz="0" w:space="0" w:color="auto"/>
        <w:left w:val="none" w:sz="0" w:space="0" w:color="auto"/>
        <w:bottom w:val="none" w:sz="0" w:space="0" w:color="auto"/>
        <w:right w:val="none" w:sz="0" w:space="0" w:color="auto"/>
      </w:divBdr>
    </w:div>
    <w:div w:id="956595313">
      <w:bodyDiv w:val="1"/>
      <w:marLeft w:val="0"/>
      <w:marRight w:val="0"/>
      <w:marTop w:val="0"/>
      <w:marBottom w:val="0"/>
      <w:divBdr>
        <w:top w:val="none" w:sz="0" w:space="0" w:color="auto"/>
        <w:left w:val="none" w:sz="0" w:space="0" w:color="auto"/>
        <w:bottom w:val="none" w:sz="0" w:space="0" w:color="auto"/>
        <w:right w:val="none" w:sz="0" w:space="0" w:color="auto"/>
      </w:divBdr>
    </w:div>
    <w:div w:id="1019622858">
      <w:bodyDiv w:val="1"/>
      <w:marLeft w:val="0"/>
      <w:marRight w:val="0"/>
      <w:marTop w:val="0"/>
      <w:marBottom w:val="0"/>
      <w:divBdr>
        <w:top w:val="none" w:sz="0" w:space="0" w:color="auto"/>
        <w:left w:val="none" w:sz="0" w:space="0" w:color="auto"/>
        <w:bottom w:val="none" w:sz="0" w:space="0" w:color="auto"/>
        <w:right w:val="none" w:sz="0" w:space="0" w:color="auto"/>
      </w:divBdr>
    </w:div>
    <w:div w:id="1034229526">
      <w:bodyDiv w:val="1"/>
      <w:marLeft w:val="0"/>
      <w:marRight w:val="0"/>
      <w:marTop w:val="0"/>
      <w:marBottom w:val="0"/>
      <w:divBdr>
        <w:top w:val="none" w:sz="0" w:space="0" w:color="auto"/>
        <w:left w:val="none" w:sz="0" w:space="0" w:color="auto"/>
        <w:bottom w:val="none" w:sz="0" w:space="0" w:color="auto"/>
        <w:right w:val="none" w:sz="0" w:space="0" w:color="auto"/>
      </w:divBdr>
    </w:div>
    <w:div w:id="1146320237">
      <w:bodyDiv w:val="1"/>
      <w:marLeft w:val="0"/>
      <w:marRight w:val="0"/>
      <w:marTop w:val="0"/>
      <w:marBottom w:val="0"/>
      <w:divBdr>
        <w:top w:val="none" w:sz="0" w:space="0" w:color="auto"/>
        <w:left w:val="none" w:sz="0" w:space="0" w:color="auto"/>
        <w:bottom w:val="none" w:sz="0" w:space="0" w:color="auto"/>
        <w:right w:val="none" w:sz="0" w:space="0" w:color="auto"/>
      </w:divBdr>
    </w:div>
    <w:div w:id="1194273799">
      <w:bodyDiv w:val="1"/>
      <w:marLeft w:val="0"/>
      <w:marRight w:val="0"/>
      <w:marTop w:val="0"/>
      <w:marBottom w:val="0"/>
      <w:divBdr>
        <w:top w:val="none" w:sz="0" w:space="0" w:color="auto"/>
        <w:left w:val="none" w:sz="0" w:space="0" w:color="auto"/>
        <w:bottom w:val="none" w:sz="0" w:space="0" w:color="auto"/>
        <w:right w:val="none" w:sz="0" w:space="0" w:color="auto"/>
      </w:divBdr>
    </w:div>
    <w:div w:id="1195801243">
      <w:bodyDiv w:val="1"/>
      <w:marLeft w:val="0"/>
      <w:marRight w:val="0"/>
      <w:marTop w:val="0"/>
      <w:marBottom w:val="0"/>
      <w:divBdr>
        <w:top w:val="none" w:sz="0" w:space="0" w:color="auto"/>
        <w:left w:val="none" w:sz="0" w:space="0" w:color="auto"/>
        <w:bottom w:val="none" w:sz="0" w:space="0" w:color="auto"/>
        <w:right w:val="none" w:sz="0" w:space="0" w:color="auto"/>
      </w:divBdr>
    </w:div>
    <w:div w:id="1238396654">
      <w:bodyDiv w:val="1"/>
      <w:marLeft w:val="0"/>
      <w:marRight w:val="0"/>
      <w:marTop w:val="0"/>
      <w:marBottom w:val="0"/>
      <w:divBdr>
        <w:top w:val="none" w:sz="0" w:space="0" w:color="auto"/>
        <w:left w:val="none" w:sz="0" w:space="0" w:color="auto"/>
        <w:bottom w:val="none" w:sz="0" w:space="0" w:color="auto"/>
        <w:right w:val="none" w:sz="0" w:space="0" w:color="auto"/>
      </w:divBdr>
    </w:div>
    <w:div w:id="1288702028">
      <w:bodyDiv w:val="1"/>
      <w:marLeft w:val="0"/>
      <w:marRight w:val="0"/>
      <w:marTop w:val="0"/>
      <w:marBottom w:val="0"/>
      <w:divBdr>
        <w:top w:val="none" w:sz="0" w:space="0" w:color="auto"/>
        <w:left w:val="none" w:sz="0" w:space="0" w:color="auto"/>
        <w:bottom w:val="none" w:sz="0" w:space="0" w:color="auto"/>
        <w:right w:val="none" w:sz="0" w:space="0" w:color="auto"/>
      </w:divBdr>
    </w:div>
    <w:div w:id="1435902689">
      <w:bodyDiv w:val="1"/>
      <w:marLeft w:val="0"/>
      <w:marRight w:val="0"/>
      <w:marTop w:val="0"/>
      <w:marBottom w:val="0"/>
      <w:divBdr>
        <w:top w:val="none" w:sz="0" w:space="0" w:color="auto"/>
        <w:left w:val="none" w:sz="0" w:space="0" w:color="auto"/>
        <w:bottom w:val="none" w:sz="0" w:space="0" w:color="auto"/>
        <w:right w:val="none" w:sz="0" w:space="0" w:color="auto"/>
      </w:divBdr>
    </w:div>
    <w:div w:id="1527674375">
      <w:bodyDiv w:val="1"/>
      <w:marLeft w:val="0"/>
      <w:marRight w:val="0"/>
      <w:marTop w:val="0"/>
      <w:marBottom w:val="0"/>
      <w:divBdr>
        <w:top w:val="none" w:sz="0" w:space="0" w:color="auto"/>
        <w:left w:val="none" w:sz="0" w:space="0" w:color="auto"/>
        <w:bottom w:val="none" w:sz="0" w:space="0" w:color="auto"/>
        <w:right w:val="none" w:sz="0" w:space="0" w:color="auto"/>
      </w:divBdr>
    </w:div>
    <w:div w:id="1557617931">
      <w:bodyDiv w:val="1"/>
      <w:marLeft w:val="0"/>
      <w:marRight w:val="0"/>
      <w:marTop w:val="0"/>
      <w:marBottom w:val="0"/>
      <w:divBdr>
        <w:top w:val="none" w:sz="0" w:space="0" w:color="auto"/>
        <w:left w:val="none" w:sz="0" w:space="0" w:color="auto"/>
        <w:bottom w:val="none" w:sz="0" w:space="0" w:color="auto"/>
        <w:right w:val="none" w:sz="0" w:space="0" w:color="auto"/>
      </w:divBdr>
    </w:div>
    <w:div w:id="1564490727">
      <w:bodyDiv w:val="1"/>
      <w:marLeft w:val="0"/>
      <w:marRight w:val="0"/>
      <w:marTop w:val="0"/>
      <w:marBottom w:val="0"/>
      <w:divBdr>
        <w:top w:val="none" w:sz="0" w:space="0" w:color="auto"/>
        <w:left w:val="none" w:sz="0" w:space="0" w:color="auto"/>
        <w:bottom w:val="none" w:sz="0" w:space="0" w:color="auto"/>
        <w:right w:val="none" w:sz="0" w:space="0" w:color="auto"/>
      </w:divBdr>
    </w:div>
    <w:div w:id="1629359027">
      <w:bodyDiv w:val="1"/>
      <w:marLeft w:val="0"/>
      <w:marRight w:val="0"/>
      <w:marTop w:val="0"/>
      <w:marBottom w:val="0"/>
      <w:divBdr>
        <w:top w:val="none" w:sz="0" w:space="0" w:color="auto"/>
        <w:left w:val="none" w:sz="0" w:space="0" w:color="auto"/>
        <w:bottom w:val="none" w:sz="0" w:space="0" w:color="auto"/>
        <w:right w:val="none" w:sz="0" w:space="0" w:color="auto"/>
      </w:divBdr>
    </w:div>
    <w:div w:id="1703365410">
      <w:bodyDiv w:val="1"/>
      <w:marLeft w:val="0"/>
      <w:marRight w:val="0"/>
      <w:marTop w:val="0"/>
      <w:marBottom w:val="0"/>
      <w:divBdr>
        <w:top w:val="none" w:sz="0" w:space="0" w:color="auto"/>
        <w:left w:val="none" w:sz="0" w:space="0" w:color="auto"/>
        <w:bottom w:val="none" w:sz="0" w:space="0" w:color="auto"/>
        <w:right w:val="none" w:sz="0" w:space="0" w:color="auto"/>
      </w:divBdr>
    </w:div>
    <w:div w:id="1783650752">
      <w:bodyDiv w:val="1"/>
      <w:marLeft w:val="0"/>
      <w:marRight w:val="0"/>
      <w:marTop w:val="0"/>
      <w:marBottom w:val="0"/>
      <w:divBdr>
        <w:top w:val="none" w:sz="0" w:space="0" w:color="auto"/>
        <w:left w:val="none" w:sz="0" w:space="0" w:color="auto"/>
        <w:bottom w:val="none" w:sz="0" w:space="0" w:color="auto"/>
        <w:right w:val="none" w:sz="0" w:space="0" w:color="auto"/>
      </w:divBdr>
    </w:div>
    <w:div w:id="1822693454">
      <w:bodyDiv w:val="1"/>
      <w:marLeft w:val="0"/>
      <w:marRight w:val="0"/>
      <w:marTop w:val="0"/>
      <w:marBottom w:val="0"/>
      <w:divBdr>
        <w:top w:val="none" w:sz="0" w:space="0" w:color="auto"/>
        <w:left w:val="none" w:sz="0" w:space="0" w:color="auto"/>
        <w:bottom w:val="none" w:sz="0" w:space="0" w:color="auto"/>
        <w:right w:val="none" w:sz="0" w:space="0" w:color="auto"/>
      </w:divBdr>
    </w:div>
    <w:div w:id="1969313875">
      <w:bodyDiv w:val="1"/>
      <w:marLeft w:val="0"/>
      <w:marRight w:val="0"/>
      <w:marTop w:val="0"/>
      <w:marBottom w:val="0"/>
      <w:divBdr>
        <w:top w:val="none" w:sz="0" w:space="0" w:color="auto"/>
        <w:left w:val="none" w:sz="0" w:space="0" w:color="auto"/>
        <w:bottom w:val="none" w:sz="0" w:space="0" w:color="auto"/>
        <w:right w:val="none" w:sz="0" w:space="0" w:color="auto"/>
      </w:divBdr>
    </w:div>
    <w:div w:id="1983731674">
      <w:bodyDiv w:val="1"/>
      <w:marLeft w:val="0"/>
      <w:marRight w:val="0"/>
      <w:marTop w:val="0"/>
      <w:marBottom w:val="0"/>
      <w:divBdr>
        <w:top w:val="none" w:sz="0" w:space="0" w:color="auto"/>
        <w:left w:val="none" w:sz="0" w:space="0" w:color="auto"/>
        <w:bottom w:val="none" w:sz="0" w:space="0" w:color="auto"/>
        <w:right w:val="none" w:sz="0" w:space="0" w:color="auto"/>
      </w:divBdr>
    </w:div>
    <w:div w:id="2014455273">
      <w:bodyDiv w:val="1"/>
      <w:marLeft w:val="0"/>
      <w:marRight w:val="0"/>
      <w:marTop w:val="0"/>
      <w:marBottom w:val="0"/>
      <w:divBdr>
        <w:top w:val="none" w:sz="0" w:space="0" w:color="auto"/>
        <w:left w:val="none" w:sz="0" w:space="0" w:color="auto"/>
        <w:bottom w:val="none" w:sz="0" w:space="0" w:color="auto"/>
        <w:right w:val="none" w:sz="0" w:space="0" w:color="auto"/>
      </w:divBdr>
    </w:div>
    <w:div w:id="2071607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1" Type="http://schemas.openxmlformats.org/officeDocument/2006/relationships/oleObject" Target="embeddings/oleObject2.bin"/><Relationship Id="rId42" Type="http://schemas.openxmlformats.org/officeDocument/2006/relationships/image" Target="media/image30.png"/><Relationship Id="rId63" Type="http://schemas.openxmlformats.org/officeDocument/2006/relationships/chart" Target="charts/chart3.xml"/><Relationship Id="rId84" Type="http://schemas.openxmlformats.org/officeDocument/2006/relationships/image" Target="media/image52.png"/><Relationship Id="rId138" Type="http://schemas.openxmlformats.org/officeDocument/2006/relationships/image" Target="media/image82.wmf"/><Relationship Id="rId159" Type="http://schemas.openxmlformats.org/officeDocument/2006/relationships/image" Target="media/image93.wmf"/><Relationship Id="rId170" Type="http://schemas.openxmlformats.org/officeDocument/2006/relationships/oleObject" Target="embeddings/oleObject32.bin"/><Relationship Id="rId191" Type="http://schemas.openxmlformats.org/officeDocument/2006/relationships/image" Target="media/image109.png"/><Relationship Id="rId205" Type="http://schemas.openxmlformats.org/officeDocument/2006/relationships/image" Target="media/image123.png"/><Relationship Id="rId226" Type="http://schemas.openxmlformats.org/officeDocument/2006/relationships/chart" Target="charts/chart46.xml"/><Relationship Id="rId107" Type="http://schemas.openxmlformats.org/officeDocument/2006/relationships/chart" Target="charts/chart26.xml"/><Relationship Id="rId11" Type="http://schemas.openxmlformats.org/officeDocument/2006/relationships/image" Target="media/image4.png"/><Relationship Id="rId32" Type="http://schemas.openxmlformats.org/officeDocument/2006/relationships/hyperlink" Target="http://docs.cntd.ru/document/1200114300" TargetMode="External"/><Relationship Id="rId53" Type="http://schemas.openxmlformats.org/officeDocument/2006/relationships/image" Target="media/image41.jpeg"/><Relationship Id="rId74" Type="http://schemas.openxmlformats.org/officeDocument/2006/relationships/chart" Target="charts/chart13.xml"/><Relationship Id="rId128" Type="http://schemas.openxmlformats.org/officeDocument/2006/relationships/image" Target="media/image77.wmf"/><Relationship Id="rId149" Type="http://schemas.openxmlformats.org/officeDocument/2006/relationships/image" Target="media/image88.wmf"/><Relationship Id="rId5" Type="http://schemas.openxmlformats.org/officeDocument/2006/relationships/webSettings" Target="webSettings.xml"/><Relationship Id="rId95" Type="http://schemas.openxmlformats.org/officeDocument/2006/relationships/image" Target="media/image62.wmf"/><Relationship Id="rId160" Type="http://schemas.openxmlformats.org/officeDocument/2006/relationships/oleObject" Target="embeddings/oleObject27.bin"/><Relationship Id="rId181" Type="http://schemas.openxmlformats.org/officeDocument/2006/relationships/image" Target="media/image104.wmf"/><Relationship Id="rId216" Type="http://schemas.openxmlformats.org/officeDocument/2006/relationships/image" Target="media/image12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chart" Target="charts/chart4.xml"/><Relationship Id="rId69" Type="http://schemas.openxmlformats.org/officeDocument/2006/relationships/chart" Target="charts/chart9.xml"/><Relationship Id="rId113" Type="http://schemas.openxmlformats.org/officeDocument/2006/relationships/image" Target="media/image66.png"/><Relationship Id="rId118" Type="http://schemas.openxmlformats.org/officeDocument/2006/relationships/image" Target="media/image71.png"/><Relationship Id="rId134" Type="http://schemas.openxmlformats.org/officeDocument/2006/relationships/image" Target="media/image80.wmf"/><Relationship Id="rId139" Type="http://schemas.openxmlformats.org/officeDocument/2006/relationships/oleObject" Target="embeddings/oleObject17.bin"/><Relationship Id="rId80" Type="http://schemas.openxmlformats.org/officeDocument/2006/relationships/chart" Target="charts/chart19.xml"/><Relationship Id="rId85" Type="http://schemas.openxmlformats.org/officeDocument/2006/relationships/image" Target="media/image53.png"/><Relationship Id="rId150" Type="http://schemas.openxmlformats.org/officeDocument/2006/relationships/oleObject" Target="embeddings/oleObject22.bin"/><Relationship Id="rId155" Type="http://schemas.openxmlformats.org/officeDocument/2006/relationships/image" Target="media/image91.wmf"/><Relationship Id="rId171" Type="http://schemas.openxmlformats.org/officeDocument/2006/relationships/image" Target="media/image99.wmf"/><Relationship Id="rId176" Type="http://schemas.openxmlformats.org/officeDocument/2006/relationships/oleObject" Target="embeddings/oleObject35.bin"/><Relationship Id="rId192" Type="http://schemas.openxmlformats.org/officeDocument/2006/relationships/image" Target="media/image110.png"/><Relationship Id="rId197" Type="http://schemas.openxmlformats.org/officeDocument/2006/relationships/image" Target="media/image115.png"/><Relationship Id="rId206" Type="http://schemas.openxmlformats.org/officeDocument/2006/relationships/image" Target="media/image124.png"/><Relationship Id="rId227" Type="http://schemas.openxmlformats.org/officeDocument/2006/relationships/chart" Target="charts/chart47.xml"/><Relationship Id="rId201" Type="http://schemas.openxmlformats.org/officeDocument/2006/relationships/image" Target="media/image119.png"/><Relationship Id="rId222" Type="http://schemas.openxmlformats.org/officeDocument/2006/relationships/chart" Target="charts/chart42.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hyperlink" Target="http://docs.cntd.ru/document/1200114300" TargetMode="External"/><Relationship Id="rId38" Type="http://schemas.openxmlformats.org/officeDocument/2006/relationships/image" Target="media/image26.jpeg"/><Relationship Id="rId59" Type="http://schemas.openxmlformats.org/officeDocument/2006/relationships/image" Target="media/image47.png"/><Relationship Id="rId103" Type="http://schemas.openxmlformats.org/officeDocument/2006/relationships/chart" Target="charts/chart22.xml"/><Relationship Id="rId108" Type="http://schemas.openxmlformats.org/officeDocument/2006/relationships/chart" Target="charts/chart27.xml"/><Relationship Id="rId124" Type="http://schemas.openxmlformats.org/officeDocument/2006/relationships/image" Target="media/image75.wmf"/><Relationship Id="rId129" Type="http://schemas.openxmlformats.org/officeDocument/2006/relationships/oleObject" Target="embeddings/oleObject12.bin"/><Relationship Id="rId54" Type="http://schemas.openxmlformats.org/officeDocument/2006/relationships/image" Target="media/image42.jpeg"/><Relationship Id="rId70" Type="http://schemas.openxmlformats.org/officeDocument/2006/relationships/chart" Target="charts/chart10.xml"/><Relationship Id="rId75" Type="http://schemas.openxmlformats.org/officeDocument/2006/relationships/chart" Target="charts/chart14.xml"/><Relationship Id="rId91" Type="http://schemas.openxmlformats.org/officeDocument/2006/relationships/image" Target="media/image59.png"/><Relationship Id="rId96" Type="http://schemas.openxmlformats.org/officeDocument/2006/relationships/oleObject" Target="embeddings/oleObject5.bin"/><Relationship Id="rId140" Type="http://schemas.openxmlformats.org/officeDocument/2006/relationships/image" Target="media/image83.wmf"/><Relationship Id="rId145" Type="http://schemas.openxmlformats.org/officeDocument/2006/relationships/image" Target="media/image86.wmf"/><Relationship Id="rId161" Type="http://schemas.openxmlformats.org/officeDocument/2006/relationships/image" Target="media/image94.wmf"/><Relationship Id="rId166" Type="http://schemas.openxmlformats.org/officeDocument/2006/relationships/oleObject" Target="embeddings/oleObject30.bin"/><Relationship Id="rId182" Type="http://schemas.openxmlformats.org/officeDocument/2006/relationships/oleObject" Target="embeddings/oleObject38.bin"/><Relationship Id="rId187" Type="http://schemas.openxmlformats.org/officeDocument/2006/relationships/image" Target="media/image107.wmf"/><Relationship Id="rId217" Type="http://schemas.openxmlformats.org/officeDocument/2006/relationships/image" Target="media/image127.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chart" Target="charts/chart37.xml"/><Relationship Id="rId233" Type="http://schemas.openxmlformats.org/officeDocument/2006/relationships/theme" Target="theme/theme1.xml"/><Relationship Id="rId23" Type="http://schemas.openxmlformats.org/officeDocument/2006/relationships/image" Target="media/image14.png"/><Relationship Id="rId28" Type="http://schemas.openxmlformats.org/officeDocument/2006/relationships/oleObject" Target="embeddings/oleObject3.bin"/><Relationship Id="rId49" Type="http://schemas.openxmlformats.org/officeDocument/2006/relationships/image" Target="media/image37.jpeg"/><Relationship Id="rId114" Type="http://schemas.openxmlformats.org/officeDocument/2006/relationships/image" Target="media/image67.png"/><Relationship Id="rId119" Type="http://schemas.openxmlformats.org/officeDocument/2006/relationships/image" Target="media/image72.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chart" Target="charts/chart5.xml"/><Relationship Id="rId81" Type="http://schemas.openxmlformats.org/officeDocument/2006/relationships/chart" Target="charts/chart20.xml"/><Relationship Id="rId86" Type="http://schemas.openxmlformats.org/officeDocument/2006/relationships/image" Target="media/image54.png"/><Relationship Id="rId130" Type="http://schemas.openxmlformats.org/officeDocument/2006/relationships/image" Target="media/image78.wmf"/><Relationship Id="rId135" Type="http://schemas.openxmlformats.org/officeDocument/2006/relationships/oleObject" Target="embeddings/oleObject15.bin"/><Relationship Id="rId151" Type="http://schemas.openxmlformats.org/officeDocument/2006/relationships/image" Target="media/image89.wmf"/><Relationship Id="rId156" Type="http://schemas.openxmlformats.org/officeDocument/2006/relationships/oleObject" Target="embeddings/oleObject25.bin"/><Relationship Id="rId177" Type="http://schemas.openxmlformats.org/officeDocument/2006/relationships/image" Target="media/image102.wmf"/><Relationship Id="rId198" Type="http://schemas.openxmlformats.org/officeDocument/2006/relationships/image" Target="media/image116.png"/><Relationship Id="rId172" Type="http://schemas.openxmlformats.org/officeDocument/2006/relationships/oleObject" Target="embeddings/oleObject33.bin"/><Relationship Id="rId193" Type="http://schemas.openxmlformats.org/officeDocument/2006/relationships/image" Target="media/image111.png"/><Relationship Id="rId202" Type="http://schemas.openxmlformats.org/officeDocument/2006/relationships/image" Target="media/image120.png"/><Relationship Id="rId207" Type="http://schemas.openxmlformats.org/officeDocument/2006/relationships/chart" Target="charts/chart32.xml"/><Relationship Id="rId223" Type="http://schemas.openxmlformats.org/officeDocument/2006/relationships/chart" Target="charts/chart43.xml"/><Relationship Id="rId228" Type="http://schemas.openxmlformats.org/officeDocument/2006/relationships/chart" Target="charts/chart48.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7.png"/><Relationship Id="rId109" Type="http://schemas.openxmlformats.org/officeDocument/2006/relationships/chart" Target="charts/chart28.xml"/><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chart" Target="charts/chart15.xml"/><Relationship Id="rId97" Type="http://schemas.openxmlformats.org/officeDocument/2006/relationships/image" Target="media/image63.wmf"/><Relationship Id="rId104" Type="http://schemas.openxmlformats.org/officeDocument/2006/relationships/chart" Target="charts/chart23.xml"/><Relationship Id="rId120" Type="http://schemas.openxmlformats.org/officeDocument/2006/relationships/image" Target="media/image73.wmf"/><Relationship Id="rId125" Type="http://schemas.openxmlformats.org/officeDocument/2006/relationships/oleObject" Target="embeddings/oleObject10.bin"/><Relationship Id="rId141" Type="http://schemas.openxmlformats.org/officeDocument/2006/relationships/oleObject" Target="embeddings/oleObject18.bin"/><Relationship Id="rId146" Type="http://schemas.openxmlformats.org/officeDocument/2006/relationships/oleObject" Target="embeddings/oleObject20.bin"/><Relationship Id="rId167" Type="http://schemas.openxmlformats.org/officeDocument/2006/relationships/image" Target="media/image97.wmf"/><Relationship Id="rId188" Type="http://schemas.openxmlformats.org/officeDocument/2006/relationships/oleObject" Target="embeddings/oleObject41.bin"/><Relationship Id="rId7" Type="http://schemas.openxmlformats.org/officeDocument/2006/relationships/endnotes" Target="endnotes.xml"/><Relationship Id="rId71" Type="http://schemas.openxmlformats.org/officeDocument/2006/relationships/chart" Target="charts/chart11.xml"/><Relationship Id="rId92" Type="http://schemas.openxmlformats.org/officeDocument/2006/relationships/image" Target="media/image60.png"/><Relationship Id="rId162" Type="http://schemas.openxmlformats.org/officeDocument/2006/relationships/oleObject" Target="embeddings/oleObject28.bin"/><Relationship Id="rId183" Type="http://schemas.openxmlformats.org/officeDocument/2006/relationships/image" Target="media/image105.wmf"/><Relationship Id="rId213" Type="http://schemas.openxmlformats.org/officeDocument/2006/relationships/chart" Target="charts/chart38.xml"/><Relationship Id="rId218" Type="http://schemas.openxmlformats.org/officeDocument/2006/relationships/image" Target="media/image128.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chart" Target="charts/chart6.xml"/><Relationship Id="rId87" Type="http://schemas.openxmlformats.org/officeDocument/2006/relationships/image" Target="media/image55.png"/><Relationship Id="rId110" Type="http://schemas.openxmlformats.org/officeDocument/2006/relationships/chart" Target="charts/chart29.xml"/><Relationship Id="rId115" Type="http://schemas.openxmlformats.org/officeDocument/2006/relationships/image" Target="media/image68.png"/><Relationship Id="rId131" Type="http://schemas.openxmlformats.org/officeDocument/2006/relationships/oleObject" Target="embeddings/oleObject13.bin"/><Relationship Id="rId136" Type="http://schemas.openxmlformats.org/officeDocument/2006/relationships/image" Target="media/image81.wmf"/><Relationship Id="rId157" Type="http://schemas.openxmlformats.org/officeDocument/2006/relationships/image" Target="media/image92.wmf"/><Relationship Id="rId178" Type="http://schemas.openxmlformats.org/officeDocument/2006/relationships/oleObject" Target="embeddings/oleObject36.bin"/><Relationship Id="rId61" Type="http://schemas.openxmlformats.org/officeDocument/2006/relationships/chart" Target="charts/chart1.xml"/><Relationship Id="rId82" Type="http://schemas.openxmlformats.org/officeDocument/2006/relationships/image" Target="media/image50.jpeg"/><Relationship Id="rId152" Type="http://schemas.openxmlformats.org/officeDocument/2006/relationships/oleObject" Target="embeddings/oleObject23.bin"/><Relationship Id="rId173" Type="http://schemas.openxmlformats.org/officeDocument/2006/relationships/image" Target="media/image100.wmf"/><Relationship Id="rId194" Type="http://schemas.openxmlformats.org/officeDocument/2006/relationships/image" Target="media/image112.png"/><Relationship Id="rId199" Type="http://schemas.openxmlformats.org/officeDocument/2006/relationships/image" Target="media/image117.png"/><Relationship Id="rId203" Type="http://schemas.openxmlformats.org/officeDocument/2006/relationships/image" Target="media/image121.png"/><Relationship Id="rId208" Type="http://schemas.openxmlformats.org/officeDocument/2006/relationships/chart" Target="charts/chart33.xml"/><Relationship Id="rId229" Type="http://schemas.openxmlformats.org/officeDocument/2006/relationships/chart" Target="charts/chart49.xml"/><Relationship Id="rId19" Type="http://schemas.openxmlformats.org/officeDocument/2006/relationships/oleObject" Target="embeddings/oleObject1.bin"/><Relationship Id="rId224" Type="http://schemas.openxmlformats.org/officeDocument/2006/relationships/chart" Target="charts/chart44.xml"/><Relationship Id="rId14" Type="http://schemas.openxmlformats.org/officeDocument/2006/relationships/image" Target="media/image7.jpeg"/><Relationship Id="rId30" Type="http://schemas.openxmlformats.org/officeDocument/2006/relationships/image" Target="media/image20.pn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chart" Target="charts/chart16.xml"/><Relationship Id="rId100" Type="http://schemas.openxmlformats.org/officeDocument/2006/relationships/image" Target="media/image65.wmf"/><Relationship Id="rId105" Type="http://schemas.openxmlformats.org/officeDocument/2006/relationships/chart" Target="charts/chart24.xml"/><Relationship Id="rId126" Type="http://schemas.openxmlformats.org/officeDocument/2006/relationships/image" Target="media/image76.wmf"/><Relationship Id="rId147" Type="http://schemas.openxmlformats.org/officeDocument/2006/relationships/image" Target="media/image87.wmf"/><Relationship Id="rId168" Type="http://schemas.openxmlformats.org/officeDocument/2006/relationships/oleObject" Target="embeddings/oleObject31.bin"/><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chart" Target="charts/chart12.xml"/><Relationship Id="rId93" Type="http://schemas.openxmlformats.org/officeDocument/2006/relationships/image" Target="media/image61.wmf"/><Relationship Id="rId98" Type="http://schemas.openxmlformats.org/officeDocument/2006/relationships/oleObject" Target="embeddings/oleObject6.bin"/><Relationship Id="rId121" Type="http://schemas.openxmlformats.org/officeDocument/2006/relationships/oleObject" Target="embeddings/oleObject8.bin"/><Relationship Id="rId142" Type="http://schemas.openxmlformats.org/officeDocument/2006/relationships/image" Target="media/image84.wmf"/><Relationship Id="rId163" Type="http://schemas.openxmlformats.org/officeDocument/2006/relationships/image" Target="media/image95.wmf"/><Relationship Id="rId184" Type="http://schemas.openxmlformats.org/officeDocument/2006/relationships/oleObject" Target="embeddings/oleObject39.bin"/><Relationship Id="rId189" Type="http://schemas.openxmlformats.org/officeDocument/2006/relationships/image" Target="media/image108.wmf"/><Relationship Id="rId219" Type="http://schemas.openxmlformats.org/officeDocument/2006/relationships/image" Target="media/image129.png"/><Relationship Id="rId3" Type="http://schemas.openxmlformats.org/officeDocument/2006/relationships/styles" Target="styles.xml"/><Relationship Id="rId214" Type="http://schemas.openxmlformats.org/officeDocument/2006/relationships/chart" Target="charts/chart39.xml"/><Relationship Id="rId230" Type="http://schemas.openxmlformats.org/officeDocument/2006/relationships/hyperlink" Target="https://www.geocomp.com/tests/standard-test-method-for-determining" TargetMode="External"/><Relationship Id="rId25" Type="http://schemas.openxmlformats.org/officeDocument/2006/relationships/image" Target="media/image16.png"/><Relationship Id="rId46" Type="http://schemas.openxmlformats.org/officeDocument/2006/relationships/image" Target="media/image34.jpeg"/><Relationship Id="rId67" Type="http://schemas.openxmlformats.org/officeDocument/2006/relationships/chart" Target="charts/chart7.xml"/><Relationship Id="rId116" Type="http://schemas.openxmlformats.org/officeDocument/2006/relationships/image" Target="media/image69.png"/><Relationship Id="rId137" Type="http://schemas.openxmlformats.org/officeDocument/2006/relationships/oleObject" Target="embeddings/oleObject16.bin"/><Relationship Id="rId158" Type="http://schemas.openxmlformats.org/officeDocument/2006/relationships/oleObject" Target="embeddings/oleObject26.bin"/><Relationship Id="rId20" Type="http://schemas.openxmlformats.org/officeDocument/2006/relationships/image" Target="media/image12.png"/><Relationship Id="rId41" Type="http://schemas.openxmlformats.org/officeDocument/2006/relationships/image" Target="media/image29.jpeg"/><Relationship Id="rId62" Type="http://schemas.openxmlformats.org/officeDocument/2006/relationships/chart" Target="charts/chart2.xml"/><Relationship Id="rId83" Type="http://schemas.openxmlformats.org/officeDocument/2006/relationships/image" Target="media/image51.png"/><Relationship Id="rId88" Type="http://schemas.openxmlformats.org/officeDocument/2006/relationships/image" Target="media/image56.png"/><Relationship Id="rId111" Type="http://schemas.openxmlformats.org/officeDocument/2006/relationships/chart" Target="charts/chart30.xml"/><Relationship Id="rId132" Type="http://schemas.openxmlformats.org/officeDocument/2006/relationships/image" Target="media/image79.wmf"/><Relationship Id="rId153" Type="http://schemas.openxmlformats.org/officeDocument/2006/relationships/image" Target="media/image90.wmf"/><Relationship Id="rId174" Type="http://schemas.openxmlformats.org/officeDocument/2006/relationships/oleObject" Target="embeddings/oleObject34.bin"/><Relationship Id="rId179" Type="http://schemas.openxmlformats.org/officeDocument/2006/relationships/image" Target="media/image103.wmf"/><Relationship Id="rId195" Type="http://schemas.openxmlformats.org/officeDocument/2006/relationships/image" Target="media/image113.png"/><Relationship Id="rId209" Type="http://schemas.openxmlformats.org/officeDocument/2006/relationships/chart" Target="charts/chart34.xml"/><Relationship Id="rId190" Type="http://schemas.openxmlformats.org/officeDocument/2006/relationships/oleObject" Target="embeddings/oleObject42.bin"/><Relationship Id="rId204" Type="http://schemas.openxmlformats.org/officeDocument/2006/relationships/image" Target="media/image122.png"/><Relationship Id="rId220" Type="http://schemas.openxmlformats.org/officeDocument/2006/relationships/chart" Target="charts/chart40.xml"/><Relationship Id="rId225" Type="http://schemas.openxmlformats.org/officeDocument/2006/relationships/chart" Target="charts/chart45.xml"/><Relationship Id="rId15" Type="http://schemas.openxmlformats.org/officeDocument/2006/relationships/image" Target="media/image8.jpeg"/><Relationship Id="rId36" Type="http://schemas.openxmlformats.org/officeDocument/2006/relationships/image" Target="media/image24.jpeg"/><Relationship Id="rId57" Type="http://schemas.openxmlformats.org/officeDocument/2006/relationships/image" Target="media/image45.png"/><Relationship Id="rId106" Type="http://schemas.openxmlformats.org/officeDocument/2006/relationships/chart" Target="charts/chart25.xml"/><Relationship Id="rId127" Type="http://schemas.openxmlformats.org/officeDocument/2006/relationships/oleObject" Target="embeddings/oleObject11.bin"/><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0.jpeg"/><Relationship Id="rId73" Type="http://schemas.openxmlformats.org/officeDocument/2006/relationships/image" Target="media/image49.png"/><Relationship Id="rId78" Type="http://schemas.openxmlformats.org/officeDocument/2006/relationships/chart" Target="charts/chart17.xml"/><Relationship Id="rId94" Type="http://schemas.openxmlformats.org/officeDocument/2006/relationships/oleObject" Target="embeddings/oleObject4.bin"/><Relationship Id="rId99" Type="http://schemas.openxmlformats.org/officeDocument/2006/relationships/image" Target="media/image64.png"/><Relationship Id="rId101" Type="http://schemas.openxmlformats.org/officeDocument/2006/relationships/oleObject" Target="embeddings/oleObject7.bin"/><Relationship Id="rId122" Type="http://schemas.openxmlformats.org/officeDocument/2006/relationships/image" Target="media/image74.wmf"/><Relationship Id="rId143" Type="http://schemas.openxmlformats.org/officeDocument/2006/relationships/oleObject" Target="embeddings/oleObject19.bin"/><Relationship Id="rId148" Type="http://schemas.openxmlformats.org/officeDocument/2006/relationships/oleObject" Target="embeddings/oleObject21.bin"/><Relationship Id="rId164" Type="http://schemas.openxmlformats.org/officeDocument/2006/relationships/oleObject" Target="embeddings/oleObject29.bin"/><Relationship Id="rId169" Type="http://schemas.openxmlformats.org/officeDocument/2006/relationships/image" Target="media/image98.wmf"/><Relationship Id="rId185" Type="http://schemas.openxmlformats.org/officeDocument/2006/relationships/image" Target="media/image106.w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oleObject" Target="embeddings/oleObject37.bin"/><Relationship Id="rId210" Type="http://schemas.openxmlformats.org/officeDocument/2006/relationships/chart" Target="charts/chart35.xml"/><Relationship Id="rId215" Type="http://schemas.openxmlformats.org/officeDocument/2006/relationships/image" Target="media/image125.png"/><Relationship Id="rId26" Type="http://schemas.openxmlformats.org/officeDocument/2006/relationships/image" Target="media/image17.png"/><Relationship Id="rId231" Type="http://schemas.openxmlformats.org/officeDocument/2006/relationships/footer" Target="footer1.xml"/><Relationship Id="rId47" Type="http://schemas.openxmlformats.org/officeDocument/2006/relationships/image" Target="media/image35.png"/><Relationship Id="rId68" Type="http://schemas.openxmlformats.org/officeDocument/2006/relationships/chart" Target="charts/chart8.xml"/><Relationship Id="rId89" Type="http://schemas.openxmlformats.org/officeDocument/2006/relationships/image" Target="media/image57.png"/><Relationship Id="rId112" Type="http://schemas.openxmlformats.org/officeDocument/2006/relationships/chart" Target="charts/chart31.xml"/><Relationship Id="rId133" Type="http://schemas.openxmlformats.org/officeDocument/2006/relationships/oleObject" Target="embeddings/oleObject14.bin"/><Relationship Id="rId154" Type="http://schemas.openxmlformats.org/officeDocument/2006/relationships/oleObject" Target="embeddings/oleObject24.bin"/><Relationship Id="rId175" Type="http://schemas.openxmlformats.org/officeDocument/2006/relationships/image" Target="media/image101.wmf"/><Relationship Id="rId196" Type="http://schemas.openxmlformats.org/officeDocument/2006/relationships/image" Target="media/image114.png"/><Relationship Id="rId200" Type="http://schemas.openxmlformats.org/officeDocument/2006/relationships/image" Target="media/image118.png"/><Relationship Id="rId16" Type="http://schemas.openxmlformats.org/officeDocument/2006/relationships/image" Target="media/image9.png"/><Relationship Id="rId221" Type="http://schemas.openxmlformats.org/officeDocument/2006/relationships/chart" Target="charts/chart41.xml"/><Relationship Id="rId37" Type="http://schemas.openxmlformats.org/officeDocument/2006/relationships/image" Target="media/image25.jpeg"/><Relationship Id="rId58" Type="http://schemas.openxmlformats.org/officeDocument/2006/relationships/image" Target="media/image46.png"/><Relationship Id="rId79" Type="http://schemas.openxmlformats.org/officeDocument/2006/relationships/chart" Target="charts/chart18.xml"/><Relationship Id="rId102" Type="http://schemas.openxmlformats.org/officeDocument/2006/relationships/chart" Target="charts/chart21.xml"/><Relationship Id="rId123" Type="http://schemas.openxmlformats.org/officeDocument/2006/relationships/oleObject" Target="embeddings/oleObject9.bin"/><Relationship Id="rId144" Type="http://schemas.openxmlformats.org/officeDocument/2006/relationships/image" Target="media/image85.png"/><Relationship Id="rId90" Type="http://schemas.openxmlformats.org/officeDocument/2006/relationships/image" Target="media/image58.png"/><Relationship Id="rId165" Type="http://schemas.openxmlformats.org/officeDocument/2006/relationships/image" Target="media/image96.wmf"/><Relationship Id="rId186" Type="http://schemas.openxmlformats.org/officeDocument/2006/relationships/oleObject" Target="embeddings/oleObject40.bin"/><Relationship Id="rId211" Type="http://schemas.openxmlformats.org/officeDocument/2006/relationships/chart" Target="charts/chart36.xml"/><Relationship Id="rId232"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1064;&#1086;&#1083;&#1087;&#1072;&#1085;\Desktop\&#1044;&#1080;&#1089;&#1089;&#1077;&#1088;&#1040;\&#1043;&#1088;&#1072;&#1092;&#1080;&#1082;&#1080;!!%20(1).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64;&#1086;&#1083;&#1087;&#1072;&#1085;\Desktop\&#1089;&#1090;&#1072;&#1090;&#1100;&#1103;%20&#1074;%20&#1090;&#1077;&#1093;&#1085;&#1086;&#1073;&#1080;&#1091;&#1089;%20&#1087;&#1086;%20&#1075;&#1077;&#1086;&#1089;&#1080;&#1085;&#1090;&#1077;&#1090;&#1080;&#1082;&#1077;\&#1043;&#1088;&#1072;&#1092;&#1080;&#1082;&#1080;!!!.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64;&#1086;&#1083;&#1087;&#1072;&#1085;\Desktop\&#1089;&#1090;&#1072;&#1090;&#1100;&#1103;%20&#1074;%20&#1090;&#1077;&#1093;&#1085;&#1086;&#1073;&#1080;&#1091;&#1089;%20&#1087;&#1086;%20&#1075;&#1077;&#1086;&#1089;&#1080;&#1085;&#1090;&#1077;&#1090;&#1080;&#1082;&#1077;\&#1043;&#1088;&#1072;&#1092;&#1080;&#1082;&#1080;!!!.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53;&#1072;&#1089;&#1099;&#1087;&#1100;\&#1043;&#1088;&#1072;&#1092;&#1080;&#1082;&#1080;!!!.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53;&#1072;&#1089;&#1099;&#1087;&#1100;\&#1043;&#1088;&#1072;&#1092;&#1080;&#1082;&#1080;!!.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53;&#1072;&#1089;&#1099;&#1087;&#1100;\&#1043;&#1088;&#1072;&#1092;&#1080;&#1082;&#1080;!!.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user\Desktop\&#1057;&#1090;&#1072;&#1090;&#1100;&#1080;%202024\5.%20&#1050;&#1072;&#1079;&#1076;&#1086;&#1088;&#1053;&#1048;&#1048;\&#1057;&#1090;&#1072;&#1090;&#1100;&#1080;\3.%20&#1062;&#1077;&#1084;&#1077;&#1085;&#1090;&#1072;&#1094;&#1080;&#1103;%20&#1075;&#1088;&#1091;&#1085;&#1090;&#1072;\&#1043;&#1088;&#1072;&#1085;&#1089;&#1086;&#1089;&#1090;&#1072;&#1074;.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user\Desktop\&#1057;&#1090;&#1072;&#1090;&#1100;&#1080;%202024\5.%20&#1050;&#1072;&#1079;&#1076;&#1086;&#1088;&#1053;&#1048;&#1048;\&#1057;&#1090;&#1072;&#1090;&#1100;&#1080;\3.%20&#1062;&#1077;&#1084;&#1077;&#1085;&#1090;&#1072;&#1094;&#1080;&#1103;%20&#1075;&#1088;&#1091;&#1085;&#1090;&#1072;\&#1043;&#1088;&#1072;&#1085;&#1089;&#1086;&#1089;&#1090;&#1072;&#1074;.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user\Desktop\&#1057;&#1090;&#1072;&#1090;&#1100;&#1080;%202024\5.%20&#1050;&#1072;&#1079;&#1076;&#1086;&#1088;&#1053;&#1048;&#1048;\&#1057;&#1090;&#1072;&#1090;&#1100;&#1080;\3.%20&#1062;&#1077;&#1084;&#1077;&#1085;&#1090;&#1072;&#1094;&#1080;&#1103;%20&#1075;&#1088;&#1091;&#1085;&#1090;&#1072;\&#1043;&#1088;&#1072;&#1085;&#1089;&#1086;&#1089;&#1090;&#1072;&#1074;.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user\Desktop\&#1057;&#1090;&#1072;&#1090;&#1100;&#1080;%202024\5.%20&#1050;&#1072;&#1079;&#1076;&#1086;&#1088;&#1053;&#1048;&#1048;\&#1057;&#1090;&#1072;&#1090;&#1100;&#1080;\3.%20&#1062;&#1077;&#1084;&#1077;&#1085;&#1090;&#1072;&#1094;&#1080;&#1103;%20&#1075;&#1088;&#1091;&#1085;&#1090;&#1072;\&#1043;&#1088;&#1072;&#1085;&#1089;&#1086;&#1089;&#1090;&#1072;&#1074;.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user\Desktop\&#1057;&#1090;&#1072;&#1090;&#1100;&#1080;%202024\5.%20&#1050;&#1072;&#1079;&#1076;&#1086;&#1088;&#1053;&#1048;&#1048;\&#1057;&#1090;&#1072;&#1090;&#1100;&#1080;\3.%20&#1062;&#1077;&#1084;&#1077;&#1085;&#1090;&#1072;&#1094;&#1080;&#1103;%20&#1075;&#1088;&#1091;&#1085;&#1090;&#1072;\&#1043;&#1088;&#1072;&#1085;&#1089;&#1086;&#1089;&#1090;&#1072;&#107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64;&#1086;&#1083;&#1087;&#1072;&#1085;\Desktop\&#1044;&#1080;&#1089;&#1089;&#1077;&#1088;&#1040;\&#1043;&#1088;&#1072;&#1092;&#1080;&#1082;&#1080;!!%20(1).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user\Desktop\&#1057;&#1090;&#1072;&#1090;&#1100;&#1080;%202024\5.%20&#1050;&#1072;&#1079;&#1076;&#1086;&#1088;&#1053;&#1048;&#1048;\&#1057;&#1090;&#1072;&#1090;&#1100;&#1080;\3.%20&#1062;&#1077;&#1084;&#1077;&#1085;&#1090;&#1072;&#1094;&#1080;&#1103;%20&#1075;&#1088;&#1091;&#1085;&#1090;&#1072;\&#1043;&#1088;&#1072;&#1085;&#1089;&#1086;&#1089;&#1090;&#1072;&#1074;.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43;&#1088;&#1072;&#1092;&#1080;&#1082;&#1080;.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43;&#1088;&#1072;&#1092;&#1080;&#1082;&#1080;.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43;&#1088;&#1072;&#1092;&#1080;&#1082;&#1080;.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43;&#1088;&#1072;&#1092;&#1080;&#1082;&#1080;.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43;&#1088;&#1072;&#1092;&#1080;&#1082;&#1080;.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43;&#1088;&#1072;&#1092;&#1080;&#1082;&#1080;.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43;&#1088;&#1072;&#1092;&#1080;&#1082;&#1080;.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43;&#1088;&#1072;&#1092;&#1080;&#1082;&#1080;.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43;&#1088;&#1072;&#1092;&#1080;&#1082;&#108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64;&#1086;&#1083;&#1087;&#1072;&#1085;\Desktop\&#1044;&#1080;&#1089;&#1089;&#1077;&#1088;&#1040;\&#1043;&#1088;&#1072;&#1092;&#1080;&#1082;&#1080;!!%20(1).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43;&#1088;&#1072;&#1092;&#1080;&#1082;&#1080;.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43;&#1088;&#1072;&#1092;&#1080;&#1082;&#1080;.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53;&#1072;&#1089;&#1099;&#1087;&#1100;\&#1043;&#1088;&#1072;&#1092;&#1080;&#1082;&#1080;.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53;&#1072;&#1089;&#1099;&#1087;&#1100;\&#1043;&#1088;&#1072;&#1092;&#1080;&#1082;&#1080;.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53;&#1072;&#1089;&#1099;&#1087;&#1100;\&#1043;&#1088;&#1072;&#1092;&#1080;&#1082;&#1080;.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53;&#1072;&#1089;&#1099;&#1087;&#1100;\&#1043;&#1088;&#1072;&#1092;&#1080;&#1082;&#1080;.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53;&#1072;&#1089;&#1099;&#1087;&#1100;\&#1043;&#1088;&#1072;&#1092;&#1080;&#1082;&#1080;.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53;&#1072;&#1089;&#1099;&#1087;&#1100;\&#1043;&#1088;&#1072;&#1092;&#1080;&#1082;&#1080;.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53;&#1072;&#1089;&#1099;&#1087;&#1100;\&#1043;&#1088;&#1072;&#1092;&#1080;&#1082;&#1080;.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53;&#1072;&#1089;&#1099;&#1087;&#1100;\&#1043;&#1088;&#1072;&#1092;&#1080;&#1082;&#108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64;&#1086;&#1083;&#1087;&#1072;&#1085;\Desktop\&#1044;&#1080;&#1089;&#1089;&#1077;&#1088;&#1040;\&#1043;&#1088;&#1072;&#1092;&#1080;&#1082;&#1080;!!%20(1).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53;&#1072;&#1089;&#1099;&#1087;&#1100;\&#1043;&#1088;&#1072;&#1092;&#1080;&#1082;&#1080;.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53;&#1072;&#1089;&#1099;&#1087;&#1100;\&#1043;&#1088;&#1072;&#1092;&#1080;&#1082;&#1080;.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53;&#1072;&#1089;&#1099;&#1087;&#1100;\&#1043;&#1088;&#1072;&#1092;&#1080;&#1082;&#1080;.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53;&#1072;&#1089;&#1099;&#1087;&#1100;\&#1043;&#1088;&#1072;&#1092;&#1080;&#1082;&#1080;.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53;&#1072;&#1089;&#1099;&#1087;&#1100;\&#1043;&#1088;&#1072;&#1092;&#1080;&#1082;&#1080;.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53;&#1072;&#1089;&#1099;&#1087;&#1100;\&#1043;&#1088;&#1072;&#1092;&#1080;&#1082;&#1080;.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53;&#1072;&#1089;&#1099;&#1087;&#1100;\&#1043;&#1088;&#1072;&#1092;&#1080;&#1082;&#1080;.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53;&#1072;&#1089;&#1099;&#1087;&#1100;\&#1043;&#1088;&#1072;&#1092;&#1080;&#1082;&#1080;.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53;&#1072;&#1089;&#1099;&#1087;&#1100;\&#1043;&#1088;&#1072;&#1092;&#1080;&#1082;&#1080;.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53;&#1072;&#1089;&#1099;&#1087;&#1100;\&#1043;&#1088;&#1072;&#1092;&#1080;&#1082;&#108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64;&#1086;&#1083;&#1087;&#1072;&#1085;\Desktop\&#1044;&#1080;&#1089;&#1089;&#1077;&#1088;&#1040;\&#1043;&#1088;&#1072;&#1092;&#1080;&#1082;&#1080;!!%20(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1053;&#1086;&#1074;&#1072;&#1103;%20&#1087;&#1072;&#1087;&#1082;&#1072;%20(2)\3%20&#1053;&#1072;&#1091;&#1082;&#1072;\00%20&#1055;&#1083;&#1072;&#1085;\4.%20&#1057;&#1090;&#1072;&#1090;&#1100;&#1080;%202022\&#1053;&#1072;&#1089;&#1099;&#1087;&#1100;\&#1043;&#1088;&#1072;&#1092;&#1080;&#1082;&#108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64;&#1086;&#1083;&#1087;&#1072;&#1085;\Desktop\&#1089;&#1090;&#1072;&#1090;&#1100;&#1103;%20&#1074;%20&#1090;&#1077;&#1093;&#1085;&#1086;&#1073;&#1080;&#1091;&#1089;%20&#1087;&#1086;%20&#1075;&#1077;&#1086;&#1089;&#1080;&#1085;&#1090;&#1077;&#1090;&#1080;&#1082;&#1077;\&#1043;&#1088;&#1072;&#1092;&#1080;&#1082;&#1080;!!!.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64;&#1086;&#1083;&#1087;&#1072;&#1085;\Desktop\&#1089;&#1090;&#1072;&#1090;&#1100;&#1103;%20&#1074;%20&#1090;&#1077;&#1093;&#1085;&#1086;&#1073;&#1080;&#1091;&#1089;%20&#1087;&#1086;%20&#1075;&#1077;&#1086;&#1089;&#1080;&#1085;&#1090;&#1077;&#1090;&#1080;&#1082;&#1077;\&#1043;&#1088;&#1072;&#1092;&#1080;&#1082;&#108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64;&#1086;&#1083;&#1087;&#1072;&#1085;\Desktop\&#1089;&#1090;&#1072;&#1090;&#1100;&#1103;%20&#1074;%20&#1090;&#1077;&#1093;&#1085;&#1086;&#1073;&#1080;&#1091;&#1089;%20&#1087;&#1086;%20&#1075;&#1077;&#1086;&#1089;&#1080;&#1085;&#1090;&#1077;&#1090;&#1080;&#1082;&#1077;\&#1043;&#1088;&#1072;&#1092;&#1080;&#1082;&#108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895353039158591"/>
          <c:y val="5.0925925925926124E-2"/>
          <c:w val="0.75932525321446043"/>
          <c:h val="0.80000801983085468"/>
        </c:manualLayout>
      </c:layout>
      <c:scatterChart>
        <c:scatterStyle val="smoothMarker"/>
        <c:varyColors val="0"/>
        <c:ser>
          <c:idx val="0"/>
          <c:order val="0"/>
          <c:tx>
            <c:v>Sample 1</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(2)'!$H$5:$M$5</c:f>
              <c:numCache>
                <c:formatCode>0.00</c:formatCode>
                <c:ptCount val="6"/>
                <c:pt idx="0" formatCode="General">
                  <c:v>0</c:v>
                </c:pt>
                <c:pt idx="1">
                  <c:v>137.66347000000002</c:v>
                </c:pt>
                <c:pt idx="2">
                  <c:v>301.91333846153015</c:v>
                </c:pt>
                <c:pt idx="3">
                  <c:v>443.85766923077392</c:v>
                </c:pt>
                <c:pt idx="4">
                  <c:v>554.25881538461545</c:v>
                </c:pt>
                <c:pt idx="5">
                  <c:v>671.41921538461247</c:v>
                </c:pt>
              </c:numCache>
            </c:numRef>
          </c:yVal>
          <c:smooth val="1"/>
          <c:extLst>
            <c:ext xmlns:c16="http://schemas.microsoft.com/office/drawing/2014/chart" uri="{C3380CC4-5D6E-409C-BE32-E72D297353CC}">
              <c16:uniqueId val="{00000000-3DEB-4457-A549-D21074F2D3A5}"/>
            </c:ext>
          </c:extLst>
        </c:ser>
        <c:ser>
          <c:idx val="1"/>
          <c:order val="1"/>
          <c:tx>
            <c:v>Sample 2</c:v>
          </c:tx>
          <c:spPr>
            <a:ln w="25400" cap="rnd">
              <a:noFill/>
              <a:round/>
            </a:ln>
            <a:effectLst/>
          </c:spPr>
          <c:marker>
            <c:symbol val="x"/>
            <c:size val="4"/>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(2)'!$H$6:$M$6</c:f>
              <c:numCache>
                <c:formatCode>0.00</c:formatCode>
                <c:ptCount val="6"/>
                <c:pt idx="0" formatCode="General">
                  <c:v>0</c:v>
                </c:pt>
                <c:pt idx="1">
                  <c:v>150.95666923076925</c:v>
                </c:pt>
                <c:pt idx="2">
                  <c:v>290.64791538461571</c:v>
                </c:pt>
                <c:pt idx="3">
                  <c:v>410.06140000000005</c:v>
                </c:pt>
                <c:pt idx="4">
                  <c:v>488.91936153846171</c:v>
                </c:pt>
                <c:pt idx="5">
                  <c:v>597.06742307692298</c:v>
                </c:pt>
              </c:numCache>
            </c:numRef>
          </c:yVal>
          <c:smooth val="1"/>
          <c:extLst>
            <c:ext xmlns:c16="http://schemas.microsoft.com/office/drawing/2014/chart" uri="{C3380CC4-5D6E-409C-BE32-E72D297353CC}">
              <c16:uniqueId val="{00000001-3DEB-4457-A549-D21074F2D3A5}"/>
            </c:ext>
          </c:extLst>
        </c:ser>
        <c:ser>
          <c:idx val="2"/>
          <c:order val="2"/>
          <c:tx>
            <c:v>Sample 3</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(2)'!$H$7:$M$7</c:f>
              <c:numCache>
                <c:formatCode>0.00</c:formatCode>
                <c:ptCount val="6"/>
                <c:pt idx="0" formatCode="General">
                  <c:v>0</c:v>
                </c:pt>
                <c:pt idx="1">
                  <c:v>162.2220923076959</c:v>
                </c:pt>
                <c:pt idx="2">
                  <c:v>313.17876153846208</c:v>
                </c:pt>
                <c:pt idx="3">
                  <c:v>414.56756923076932</c:v>
                </c:pt>
                <c:pt idx="4">
                  <c:v>545.24647692307803</c:v>
                </c:pt>
                <c:pt idx="5">
                  <c:v>646.63528461538442</c:v>
                </c:pt>
              </c:numCache>
            </c:numRef>
          </c:yVal>
          <c:smooth val="1"/>
          <c:extLst>
            <c:ext xmlns:c16="http://schemas.microsoft.com/office/drawing/2014/chart" uri="{C3380CC4-5D6E-409C-BE32-E72D297353CC}">
              <c16:uniqueId val="{00000002-3DEB-4457-A549-D21074F2D3A5}"/>
            </c:ext>
          </c:extLst>
        </c:ser>
        <c:ser>
          <c:idx val="3"/>
          <c:order val="3"/>
          <c:tx>
            <c:v>Sample 4</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(2)'!$H$8:$M$8</c:f>
              <c:numCache>
                <c:formatCode>0.00</c:formatCode>
                <c:ptCount val="6"/>
                <c:pt idx="0" formatCode="General">
                  <c:v>0</c:v>
                </c:pt>
                <c:pt idx="1">
                  <c:v>177.99368461538458</c:v>
                </c:pt>
                <c:pt idx="2">
                  <c:v>295.1540846153917</c:v>
                </c:pt>
                <c:pt idx="3">
                  <c:v>403.30214615384932</c:v>
                </c:pt>
                <c:pt idx="4">
                  <c:v>511.45020769230774</c:v>
                </c:pt>
                <c:pt idx="5">
                  <c:v>626.35752307692246</c:v>
                </c:pt>
              </c:numCache>
            </c:numRef>
          </c:yVal>
          <c:smooth val="1"/>
          <c:extLst>
            <c:ext xmlns:c16="http://schemas.microsoft.com/office/drawing/2014/chart" uri="{C3380CC4-5D6E-409C-BE32-E72D297353CC}">
              <c16:uniqueId val="{00000003-3DEB-4457-A549-D21074F2D3A5}"/>
            </c:ext>
          </c:extLst>
        </c:ser>
        <c:ser>
          <c:idx val="4"/>
          <c:order val="4"/>
          <c:tx>
            <c:v>Sample 5</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(2)'!$H$10:$M$10</c:f>
              <c:numCache>
                <c:formatCode>0.00</c:formatCode>
                <c:ptCount val="6"/>
                <c:pt idx="0" formatCode="General">
                  <c:v>0</c:v>
                </c:pt>
                <c:pt idx="1">
                  <c:v>144.19741538461687</c:v>
                </c:pt>
                <c:pt idx="2">
                  <c:v>310.92567692307694</c:v>
                </c:pt>
                <c:pt idx="3">
                  <c:v>452.87000769230781</c:v>
                </c:pt>
                <c:pt idx="4">
                  <c:v>529.47488461538853</c:v>
                </c:pt>
                <c:pt idx="5">
                  <c:v>680.43155384615386</c:v>
                </c:pt>
              </c:numCache>
            </c:numRef>
          </c:yVal>
          <c:smooth val="1"/>
          <c:extLst>
            <c:ext xmlns:c16="http://schemas.microsoft.com/office/drawing/2014/chart" uri="{C3380CC4-5D6E-409C-BE32-E72D297353CC}">
              <c16:uniqueId val="{00000004-3DEB-4457-A549-D21074F2D3A5}"/>
            </c:ext>
          </c:extLst>
        </c:ser>
        <c:ser>
          <c:idx val="5"/>
          <c:order val="5"/>
          <c:tx>
            <c:v>Sample 6</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(2)'!$H$10:$M$10</c:f>
              <c:numCache>
                <c:formatCode>0.00</c:formatCode>
                <c:ptCount val="6"/>
                <c:pt idx="0" formatCode="General">
                  <c:v>0</c:v>
                </c:pt>
                <c:pt idx="1">
                  <c:v>144.19741538461687</c:v>
                </c:pt>
                <c:pt idx="2">
                  <c:v>310.92567692307694</c:v>
                </c:pt>
                <c:pt idx="3">
                  <c:v>452.87000769230781</c:v>
                </c:pt>
                <c:pt idx="4">
                  <c:v>529.47488461538853</c:v>
                </c:pt>
                <c:pt idx="5">
                  <c:v>680.43155384615386</c:v>
                </c:pt>
              </c:numCache>
            </c:numRef>
          </c:yVal>
          <c:smooth val="1"/>
          <c:extLst>
            <c:ext xmlns:c16="http://schemas.microsoft.com/office/drawing/2014/chart" uri="{C3380CC4-5D6E-409C-BE32-E72D297353CC}">
              <c16:uniqueId val="{00000005-3DEB-4457-A549-D21074F2D3A5}"/>
            </c:ext>
          </c:extLst>
        </c:ser>
        <c:ser>
          <c:idx val="6"/>
          <c:order val="6"/>
          <c:tx>
            <c:v>Average</c:v>
          </c:tx>
          <c:spPr>
            <a:ln w="25400" cap="rnd">
              <a:solidFill>
                <a:srgbClr val="FF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lumMod val="60000"/>
                  </a:schemeClr>
                </a:solidFill>
                <a:prstDash val="sysDot"/>
              </a:ln>
              <a:effectLst/>
            </c:spPr>
            <c:trendlineType val="log"/>
            <c:dispRSqr val="1"/>
            <c:dispEq val="1"/>
            <c:trendlineLbl>
              <c:layout>
                <c:manualLayout>
                  <c:x val="2.9766882171460653E-2"/>
                  <c:y val="0.4952099737532859"/>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(2)'!$H$12:$M$12</c:f>
              <c:numCache>
                <c:formatCode>0.00</c:formatCode>
                <c:ptCount val="6"/>
                <c:pt idx="0" formatCode="General">
                  <c:v>0</c:v>
                </c:pt>
                <c:pt idx="1">
                  <c:v>154.74936166666396</c:v>
                </c:pt>
                <c:pt idx="2">
                  <c:v>295.90511282051199</c:v>
                </c:pt>
                <c:pt idx="3">
                  <c:v>417.57168205128193</c:v>
                </c:pt>
                <c:pt idx="4">
                  <c:v>520.46254615384248</c:v>
                </c:pt>
                <c:pt idx="5">
                  <c:v>635.74537564102855</c:v>
                </c:pt>
              </c:numCache>
            </c:numRef>
          </c:yVal>
          <c:smooth val="1"/>
          <c:extLst>
            <c:ext xmlns:c16="http://schemas.microsoft.com/office/drawing/2014/chart" uri="{C3380CC4-5D6E-409C-BE32-E72D297353CC}">
              <c16:uniqueId val="{00000007-3DEB-4457-A549-D21074F2D3A5}"/>
            </c:ext>
          </c:extLst>
        </c:ser>
        <c:dLbls>
          <c:showLegendKey val="0"/>
          <c:showVal val="0"/>
          <c:showCatName val="0"/>
          <c:showSerName val="0"/>
          <c:showPercent val="0"/>
          <c:showBubbleSize val="0"/>
        </c:dLbls>
        <c:axId val="654547200"/>
        <c:axId val="654668160"/>
      </c:scatterChart>
      <c:valAx>
        <c:axId val="6545472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itchFamily="18" charset="0"/>
                    <a:cs typeface="Times New Roman" pitchFamily="18" charset="0"/>
                  </a:rPr>
                  <a:t>Strain,</a:t>
                </a:r>
                <a:r>
                  <a:rPr lang="en-US" baseline="0">
                    <a:latin typeface="Times New Roman" pitchFamily="18" charset="0"/>
                    <a:cs typeface="Times New Roman" pitchFamily="18" charset="0"/>
                  </a:rPr>
                  <a:t> %</a:t>
                </a:r>
                <a:endParaRPr lang="ru-RU">
                  <a:latin typeface="Times New Roman" pitchFamily="18" charset="0"/>
                  <a:cs typeface="Times New Roman" pitchFamily="18" charset="0"/>
                </a:endParaRPr>
              </a:p>
            </c:rich>
          </c:tx>
          <c:layout>
            <c:manualLayout>
              <c:xMode val="edge"/>
              <c:yMode val="edge"/>
              <c:x val="0.45366972904072389"/>
              <c:y val="0.9100912245545095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4668160"/>
        <c:crosses val="autoZero"/>
        <c:crossBetween val="midCat"/>
      </c:valAx>
      <c:valAx>
        <c:axId val="654668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itchFamily="18" charset="0"/>
                    <a:cs typeface="Times New Roman" pitchFamily="18" charset="0"/>
                  </a:rPr>
                  <a:t>Stress, </a:t>
                </a:r>
                <a:r>
                  <a:rPr lang="ru-RU">
                    <a:latin typeface="Times New Roman" pitchFamily="18" charset="0"/>
                    <a:cs typeface="Times New Roman" pitchFamily="18" charset="0"/>
                  </a:rPr>
                  <a:t>к</a:t>
                </a:r>
                <a:r>
                  <a:rPr lang="en-US">
                    <a:latin typeface="Times New Roman" pitchFamily="18" charset="0"/>
                    <a:cs typeface="Times New Roman" pitchFamily="18" charset="0"/>
                  </a:rPr>
                  <a:t>N</a:t>
                </a:r>
                <a:endParaRPr lang="ru-RU">
                  <a:latin typeface="Times New Roman" pitchFamily="18" charset="0"/>
                  <a:cs typeface="Times New Roman"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4547200"/>
        <c:crosses val="autoZero"/>
        <c:crossBetween val="midCat"/>
      </c:valAx>
      <c:spPr>
        <a:noFill/>
        <a:ln>
          <a:noFill/>
        </a:ln>
        <a:effectLst/>
      </c:spPr>
    </c:plotArea>
    <c:legend>
      <c:legendPos val="l"/>
      <c:legendEntry>
        <c:idx val="7"/>
        <c:delete val="1"/>
      </c:legendEntry>
      <c:layout>
        <c:manualLayout>
          <c:xMode val="edge"/>
          <c:yMode val="edge"/>
          <c:x val="0.60539930769195305"/>
          <c:y val="0.39339419315879104"/>
          <c:w val="0.31845165003548231"/>
          <c:h val="0.4306466433439047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544208732884117"/>
          <c:y val="5.0925925925925923E-2"/>
          <c:w val="0.77283666464768863"/>
          <c:h val="0.80000801983085468"/>
        </c:manualLayout>
      </c:layout>
      <c:scatterChart>
        <c:scatterStyle val="smoothMarker"/>
        <c:varyColors val="0"/>
        <c:ser>
          <c:idx val="0"/>
          <c:order val="0"/>
          <c:tx>
            <c:v>Sample 1</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(коррект)'!$H$41:$M$41</c:f>
              <c:numCache>
                <c:formatCode>0.00</c:formatCode>
                <c:ptCount val="6"/>
                <c:pt idx="0" formatCode="General">
                  <c:v>0</c:v>
                </c:pt>
                <c:pt idx="1">
                  <c:v>149.53806039886038</c:v>
                </c:pt>
                <c:pt idx="2">
                  <c:v>287.32670176638169</c:v>
                </c:pt>
                <c:pt idx="3">
                  <c:v>408.5593435897465</c:v>
                </c:pt>
                <c:pt idx="4">
                  <c:v>504.69095384615366</c:v>
                </c:pt>
                <c:pt idx="5">
                  <c:v>574.11933903134354</c:v>
                </c:pt>
              </c:numCache>
            </c:numRef>
          </c:yVal>
          <c:smooth val="1"/>
          <c:extLst>
            <c:ext xmlns:c16="http://schemas.microsoft.com/office/drawing/2014/chart" uri="{C3380CC4-5D6E-409C-BE32-E72D297353CC}">
              <c16:uniqueId val="{00000000-4458-43AA-8E54-218960B2B280}"/>
            </c:ext>
          </c:extLst>
        </c:ser>
        <c:ser>
          <c:idx val="1"/>
          <c:order val="1"/>
          <c:tx>
            <c:v>Sample 2</c:v>
          </c:tx>
          <c:spPr>
            <a:ln w="25400" cap="rnd">
              <a:noFill/>
              <a:round/>
            </a:ln>
            <a:effectLst/>
          </c:spPr>
          <c:marker>
            <c:symbol val="x"/>
            <c:size val="4"/>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(коррект)'!$H$42:$M$42</c:f>
              <c:numCache>
                <c:formatCode>0.00</c:formatCode>
                <c:ptCount val="6"/>
                <c:pt idx="0" formatCode="General">
                  <c:v>0</c:v>
                </c:pt>
                <c:pt idx="1">
                  <c:v>155.67980216524023</c:v>
                </c:pt>
                <c:pt idx="2">
                  <c:v>299.07612079772065</c:v>
                </c:pt>
                <c:pt idx="3">
                  <c:v>443.27353618233622</c:v>
                </c:pt>
                <c:pt idx="4">
                  <c:v>515.37224387464346</c:v>
                </c:pt>
                <c:pt idx="5">
                  <c:v>581.06217754985801</c:v>
                </c:pt>
              </c:numCache>
            </c:numRef>
          </c:yVal>
          <c:smooth val="1"/>
          <c:extLst>
            <c:ext xmlns:c16="http://schemas.microsoft.com/office/drawing/2014/chart" uri="{C3380CC4-5D6E-409C-BE32-E72D297353CC}">
              <c16:uniqueId val="{00000001-4458-43AA-8E54-218960B2B280}"/>
            </c:ext>
          </c:extLst>
        </c:ser>
        <c:ser>
          <c:idx val="2"/>
          <c:order val="2"/>
          <c:tx>
            <c:v>Sample 3</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(коррект)'!$H$43:$M$43</c:f>
              <c:numCache>
                <c:formatCode>0.00</c:formatCode>
                <c:ptCount val="6"/>
                <c:pt idx="0" formatCode="General">
                  <c:v>0</c:v>
                </c:pt>
                <c:pt idx="1">
                  <c:v>145.53257663817658</c:v>
                </c:pt>
                <c:pt idx="2">
                  <c:v>283.05418575498567</c:v>
                </c:pt>
                <c:pt idx="3">
                  <c:v>424.58127863247864</c:v>
                </c:pt>
                <c:pt idx="4">
                  <c:v>499.35030883190876</c:v>
                </c:pt>
                <c:pt idx="5">
                  <c:v>585.86875806267813</c:v>
                </c:pt>
              </c:numCache>
            </c:numRef>
          </c:yVal>
          <c:smooth val="1"/>
          <c:extLst>
            <c:ext xmlns:c16="http://schemas.microsoft.com/office/drawing/2014/chart" uri="{C3380CC4-5D6E-409C-BE32-E72D297353CC}">
              <c16:uniqueId val="{00000002-4458-43AA-8E54-218960B2B280}"/>
            </c:ext>
          </c:extLst>
        </c:ser>
        <c:ser>
          <c:idx val="3"/>
          <c:order val="3"/>
          <c:tx>
            <c:v>Sample 4</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(коррект)'!$H$44:$M$44</c:f>
              <c:numCache>
                <c:formatCode>0.00</c:formatCode>
                <c:ptCount val="6"/>
                <c:pt idx="0" formatCode="General">
                  <c:v>0</c:v>
                </c:pt>
                <c:pt idx="1">
                  <c:v>147.93586689458678</c:v>
                </c:pt>
                <c:pt idx="2">
                  <c:v>275.04321823361835</c:v>
                </c:pt>
                <c:pt idx="3">
                  <c:v>405.88902108262107</c:v>
                </c:pt>
                <c:pt idx="4">
                  <c:v>488.66901880341902</c:v>
                </c:pt>
                <c:pt idx="5">
                  <c:v>545.27985595441805</c:v>
                </c:pt>
              </c:numCache>
            </c:numRef>
          </c:yVal>
          <c:smooth val="1"/>
          <c:extLst>
            <c:ext xmlns:c16="http://schemas.microsoft.com/office/drawing/2014/chart" uri="{C3380CC4-5D6E-409C-BE32-E72D297353CC}">
              <c16:uniqueId val="{00000003-4458-43AA-8E54-218960B2B280}"/>
            </c:ext>
          </c:extLst>
        </c:ser>
        <c:ser>
          <c:idx val="4"/>
          <c:order val="4"/>
          <c:tx>
            <c:v>Sample 5</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(коррект)'!$H$45:$M$45</c:f>
              <c:numCache>
                <c:formatCode>0.00</c:formatCode>
                <c:ptCount val="6"/>
                <c:pt idx="0" formatCode="General">
                  <c:v>0</c:v>
                </c:pt>
                <c:pt idx="1">
                  <c:v>144.99851213675132</c:v>
                </c:pt>
                <c:pt idx="2">
                  <c:v>307.08708831908831</c:v>
                </c:pt>
                <c:pt idx="3">
                  <c:v>395.2077310541311</c:v>
                </c:pt>
                <c:pt idx="4">
                  <c:v>512.70192136752155</c:v>
                </c:pt>
                <c:pt idx="5">
                  <c:v>569.84682301994246</c:v>
                </c:pt>
              </c:numCache>
            </c:numRef>
          </c:yVal>
          <c:smooth val="1"/>
          <c:extLst>
            <c:ext xmlns:c16="http://schemas.microsoft.com/office/drawing/2014/chart" uri="{C3380CC4-5D6E-409C-BE32-E72D297353CC}">
              <c16:uniqueId val="{00000004-4458-43AA-8E54-218960B2B280}"/>
            </c:ext>
          </c:extLst>
        </c:ser>
        <c:ser>
          <c:idx val="5"/>
          <c:order val="5"/>
          <c:tx>
            <c:v>Sample 6</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(коррект)'!$H$46:$M$46</c:f>
              <c:numCache>
                <c:formatCode>0.00</c:formatCode>
                <c:ptCount val="6"/>
                <c:pt idx="0" formatCode="General">
                  <c:v>0</c:v>
                </c:pt>
                <c:pt idx="1">
                  <c:v>151.1402539031339</c:v>
                </c:pt>
                <c:pt idx="2">
                  <c:v>280.3838632478633</c:v>
                </c:pt>
                <c:pt idx="3">
                  <c:v>397.75089534662874</c:v>
                </c:pt>
                <c:pt idx="4">
                  <c:v>491.33934131054178</c:v>
                </c:pt>
                <c:pt idx="5">
                  <c:v>559.96662974358344</c:v>
                </c:pt>
              </c:numCache>
            </c:numRef>
          </c:yVal>
          <c:smooth val="1"/>
          <c:extLst>
            <c:ext xmlns:c16="http://schemas.microsoft.com/office/drawing/2014/chart" uri="{C3380CC4-5D6E-409C-BE32-E72D297353CC}">
              <c16:uniqueId val="{00000005-4458-43AA-8E54-218960B2B280}"/>
            </c:ext>
          </c:extLst>
        </c:ser>
        <c:ser>
          <c:idx val="6"/>
          <c:order val="6"/>
          <c:tx>
            <c:v>Average</c:v>
          </c:tx>
          <c:spPr>
            <a:ln w="25400" cap="rnd">
              <a:solidFill>
                <a:srgbClr val="FF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lumMod val="60000"/>
                  </a:schemeClr>
                </a:solidFill>
                <a:prstDash val="sysDot"/>
              </a:ln>
              <a:effectLst/>
            </c:spPr>
            <c:trendlineType val="log"/>
            <c:dispRSqr val="1"/>
            <c:dispEq val="1"/>
            <c:trendlineLbl>
              <c:layout>
                <c:manualLayout>
                  <c:x val="2.9766882171460653E-2"/>
                  <c:y val="0.49520997375328357"/>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(коррект)'!$H$48:$M$48</c:f>
              <c:numCache>
                <c:formatCode>0.00</c:formatCode>
                <c:ptCount val="6"/>
                <c:pt idx="0" formatCode="General">
                  <c:v>0</c:v>
                </c:pt>
                <c:pt idx="1">
                  <c:v>149.13751202279198</c:v>
                </c:pt>
                <c:pt idx="2">
                  <c:v>288.66186301994605</c:v>
                </c:pt>
                <c:pt idx="3">
                  <c:v>412.54363431465708</c:v>
                </c:pt>
                <c:pt idx="4">
                  <c:v>502.02063133903232</c:v>
                </c:pt>
                <c:pt idx="5">
                  <c:v>569.35726389362696</c:v>
                </c:pt>
              </c:numCache>
            </c:numRef>
          </c:yVal>
          <c:smooth val="1"/>
          <c:extLst>
            <c:ext xmlns:c16="http://schemas.microsoft.com/office/drawing/2014/chart" uri="{C3380CC4-5D6E-409C-BE32-E72D297353CC}">
              <c16:uniqueId val="{00000007-4458-43AA-8E54-218960B2B280}"/>
            </c:ext>
          </c:extLst>
        </c:ser>
        <c:dLbls>
          <c:showLegendKey val="0"/>
          <c:showVal val="0"/>
          <c:showCatName val="0"/>
          <c:showSerName val="0"/>
          <c:showPercent val="0"/>
          <c:showBubbleSize val="0"/>
        </c:dLbls>
        <c:axId val="655853824"/>
        <c:axId val="655868288"/>
      </c:scatterChart>
      <c:valAx>
        <c:axId val="65585382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itchFamily="18" charset="0"/>
                    <a:cs typeface="Times New Roman" pitchFamily="18" charset="0"/>
                  </a:rPr>
                  <a:t>Strain</a:t>
                </a:r>
                <a:r>
                  <a:rPr lang="en-US"/>
                  <a:t>,</a:t>
                </a:r>
                <a:r>
                  <a:rPr lang="en-US" baseline="0"/>
                  <a:t> %</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5868288"/>
        <c:crosses val="autoZero"/>
        <c:crossBetween val="midCat"/>
      </c:valAx>
      <c:valAx>
        <c:axId val="655868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itchFamily="18" charset="0"/>
                    <a:cs typeface="Times New Roman" pitchFamily="18" charset="0"/>
                  </a:rPr>
                  <a:t>Stress, kN</a:t>
                </a:r>
                <a:endParaRPr lang="ru-RU">
                  <a:latin typeface="Times New Roman" pitchFamily="18" charset="0"/>
                  <a:cs typeface="Times New Roman"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5853824"/>
        <c:crosses val="autoZero"/>
        <c:crossBetween val="midCat"/>
      </c:valAx>
      <c:spPr>
        <a:noFill/>
        <a:ln>
          <a:noFill/>
        </a:ln>
        <a:effectLst/>
      </c:spPr>
    </c:plotArea>
    <c:legend>
      <c:legendPos val="l"/>
      <c:legendEntry>
        <c:idx val="7"/>
        <c:delete val="1"/>
      </c:legendEntry>
      <c:layout>
        <c:manualLayout>
          <c:xMode val="edge"/>
          <c:yMode val="edge"/>
          <c:x val="0.5673104833535968"/>
          <c:y val="0.38712379702537497"/>
          <c:w val="0.31845165003548231"/>
          <c:h val="0.4306466433439027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544208732884117"/>
          <c:y val="5.0925925925925923E-2"/>
          <c:w val="0.77283666464768863"/>
          <c:h val="0.80000801983085468"/>
        </c:manualLayout>
      </c:layout>
      <c:scatterChart>
        <c:scatterStyle val="smoothMarker"/>
        <c:varyColors val="0"/>
        <c:ser>
          <c:idx val="0"/>
          <c:order val="0"/>
          <c:tx>
            <c:v>Sample 1</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(коррект)'!$H$53:$M$53</c:f>
              <c:numCache>
                <c:formatCode>0.00</c:formatCode>
                <c:ptCount val="6"/>
                <c:pt idx="0" formatCode="General">
                  <c:v>0</c:v>
                </c:pt>
                <c:pt idx="1">
                  <c:v>100.5872340968661</c:v>
                </c:pt>
                <c:pt idx="2">
                  <c:v>213.13751302564052</c:v>
                </c:pt>
                <c:pt idx="3">
                  <c:v>358.89134495726137</c:v>
                </c:pt>
                <c:pt idx="4">
                  <c:v>444.34166518518532</c:v>
                </c:pt>
                <c:pt idx="5">
                  <c:v>517.58479680911853</c:v>
                </c:pt>
              </c:numCache>
            </c:numRef>
          </c:yVal>
          <c:smooth val="1"/>
          <c:extLst>
            <c:ext xmlns:c16="http://schemas.microsoft.com/office/drawing/2014/chart" uri="{C3380CC4-5D6E-409C-BE32-E72D297353CC}">
              <c16:uniqueId val="{00000000-350A-4BA5-A760-9D5276C9CF27}"/>
            </c:ext>
          </c:extLst>
        </c:ser>
        <c:ser>
          <c:idx val="1"/>
          <c:order val="1"/>
          <c:tx>
            <c:v>Sample 2</c:v>
          </c:tx>
          <c:spPr>
            <a:ln w="25400" cap="rnd">
              <a:noFill/>
              <a:round/>
            </a:ln>
            <a:effectLst/>
          </c:spPr>
          <c:marker>
            <c:symbol val="x"/>
            <c:size val="4"/>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(коррект)'!$H$54:$M$54</c:f>
              <c:numCache>
                <c:formatCode>0.00</c:formatCode>
                <c:ptCount val="6"/>
                <c:pt idx="0" formatCode="General">
                  <c:v>0</c:v>
                </c:pt>
                <c:pt idx="1">
                  <c:v>101.80795295726485</c:v>
                </c:pt>
                <c:pt idx="2">
                  <c:v>222.41497636467238</c:v>
                </c:pt>
                <c:pt idx="3">
                  <c:v>322.26977914529863</c:v>
                </c:pt>
                <c:pt idx="4">
                  <c:v>437.01735202279195</c:v>
                </c:pt>
                <c:pt idx="5">
                  <c:v>546.88204945868961</c:v>
                </c:pt>
              </c:numCache>
            </c:numRef>
          </c:yVal>
          <c:smooth val="1"/>
          <c:extLst>
            <c:ext xmlns:c16="http://schemas.microsoft.com/office/drawing/2014/chart" uri="{C3380CC4-5D6E-409C-BE32-E72D297353CC}">
              <c16:uniqueId val="{00000001-350A-4BA5-A760-9D5276C9CF27}"/>
            </c:ext>
          </c:extLst>
        </c:ser>
        <c:ser>
          <c:idx val="2"/>
          <c:order val="2"/>
          <c:tx>
            <c:v>Sample 3</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(коррект)'!$H$55:$M$55</c:f>
              <c:numCache>
                <c:formatCode>0.00</c:formatCode>
                <c:ptCount val="6"/>
                <c:pt idx="0" formatCode="General">
                  <c:v>0</c:v>
                </c:pt>
                <c:pt idx="1">
                  <c:v>116.45657928205128</c:v>
                </c:pt>
                <c:pt idx="2">
                  <c:v>251.71222901424503</c:v>
                </c:pt>
                <c:pt idx="3">
                  <c:v>361.3327826780627</c:v>
                </c:pt>
                <c:pt idx="4">
                  <c:v>434.57591430199369</c:v>
                </c:pt>
                <c:pt idx="5">
                  <c:v>545.41718682621047</c:v>
                </c:pt>
              </c:numCache>
            </c:numRef>
          </c:yVal>
          <c:smooth val="1"/>
          <c:extLst>
            <c:ext xmlns:c16="http://schemas.microsoft.com/office/drawing/2014/chart" uri="{C3380CC4-5D6E-409C-BE32-E72D297353CC}">
              <c16:uniqueId val="{00000002-350A-4BA5-A760-9D5276C9CF27}"/>
            </c:ext>
          </c:extLst>
        </c:ser>
        <c:ser>
          <c:idx val="3"/>
          <c:order val="3"/>
          <c:tx>
            <c:v>Sample 4</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(коррект)'!$H$56:$M$56</c:f>
              <c:numCache>
                <c:formatCode>0.00</c:formatCode>
                <c:ptCount val="6"/>
                <c:pt idx="0" formatCode="General">
                  <c:v>0</c:v>
                </c:pt>
                <c:pt idx="1">
                  <c:v>112.55027892877465</c:v>
                </c:pt>
                <c:pt idx="2">
                  <c:v>211.18436284900278</c:v>
                </c:pt>
                <c:pt idx="3">
                  <c:v>334.47696774928392</c:v>
                </c:pt>
                <c:pt idx="4">
                  <c:v>456.54885378917385</c:v>
                </c:pt>
                <c:pt idx="5">
                  <c:v>515.3875028603984</c:v>
                </c:pt>
              </c:numCache>
            </c:numRef>
          </c:yVal>
          <c:smooth val="1"/>
          <c:extLst>
            <c:ext xmlns:c16="http://schemas.microsoft.com/office/drawing/2014/chart" uri="{C3380CC4-5D6E-409C-BE32-E72D297353CC}">
              <c16:uniqueId val="{00000003-350A-4BA5-A760-9D5276C9CF27}"/>
            </c:ext>
          </c:extLst>
        </c:ser>
        <c:ser>
          <c:idx val="4"/>
          <c:order val="4"/>
          <c:tx>
            <c:v>Sample 5</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(коррект)'!$H$57:$M$57</c:f>
              <c:numCache>
                <c:formatCode>0.00</c:formatCode>
                <c:ptCount val="6"/>
                <c:pt idx="0" formatCode="General">
                  <c:v>0</c:v>
                </c:pt>
                <c:pt idx="1">
                  <c:v>119.38630454700855</c:v>
                </c:pt>
                <c:pt idx="2">
                  <c:v>217.77624469515536</c:v>
                </c:pt>
                <c:pt idx="3">
                  <c:v>342.28956845584054</c:v>
                </c:pt>
                <c:pt idx="4">
                  <c:v>449.22454062678071</c:v>
                </c:pt>
                <c:pt idx="5">
                  <c:v>525.88568505982914</c:v>
                </c:pt>
              </c:numCache>
            </c:numRef>
          </c:yVal>
          <c:smooth val="1"/>
          <c:extLst>
            <c:ext xmlns:c16="http://schemas.microsoft.com/office/drawing/2014/chart" uri="{C3380CC4-5D6E-409C-BE32-E72D297353CC}">
              <c16:uniqueId val="{00000004-350A-4BA5-A760-9D5276C9CF27}"/>
            </c:ext>
          </c:extLst>
        </c:ser>
        <c:ser>
          <c:idx val="5"/>
          <c:order val="5"/>
          <c:tx>
            <c:v>Sample 6</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(коррект)'!$H$58:$M$58</c:f>
              <c:numCache>
                <c:formatCode>0.00</c:formatCode>
                <c:ptCount val="6"/>
                <c:pt idx="0" formatCode="General">
                  <c:v>0</c:v>
                </c:pt>
                <c:pt idx="1">
                  <c:v>98.145796376067509</c:v>
                </c:pt>
                <c:pt idx="2">
                  <c:v>240.48161549857554</c:v>
                </c:pt>
                <c:pt idx="3">
                  <c:v>335.94183038176732</c:v>
                </c:pt>
                <c:pt idx="4">
                  <c:v>441.90022746438729</c:v>
                </c:pt>
                <c:pt idx="5">
                  <c:v>555.6712252535616</c:v>
                </c:pt>
              </c:numCache>
            </c:numRef>
          </c:yVal>
          <c:smooth val="1"/>
          <c:extLst>
            <c:ext xmlns:c16="http://schemas.microsoft.com/office/drawing/2014/chart" uri="{C3380CC4-5D6E-409C-BE32-E72D297353CC}">
              <c16:uniqueId val="{00000005-350A-4BA5-A760-9D5276C9CF27}"/>
            </c:ext>
          </c:extLst>
        </c:ser>
        <c:ser>
          <c:idx val="6"/>
          <c:order val="6"/>
          <c:tx>
            <c:v>Average</c:v>
          </c:tx>
          <c:spPr>
            <a:ln w="25400" cap="rnd">
              <a:solidFill>
                <a:srgbClr val="FF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lumMod val="60000"/>
                  </a:schemeClr>
                </a:solidFill>
                <a:prstDash val="sysDot"/>
              </a:ln>
              <a:effectLst/>
            </c:spPr>
            <c:trendlineType val="log"/>
            <c:dispRSqr val="1"/>
            <c:dispEq val="1"/>
            <c:trendlineLbl>
              <c:layout>
                <c:manualLayout>
                  <c:x val="2.9766882171460653E-2"/>
                  <c:y val="0.49520997375328357"/>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(коррект)'!$H$60:$M$60</c:f>
              <c:numCache>
                <c:formatCode>0.00</c:formatCode>
                <c:ptCount val="6"/>
                <c:pt idx="0" formatCode="General">
                  <c:v>0</c:v>
                </c:pt>
                <c:pt idx="1">
                  <c:v>108.15569103133895</c:v>
                </c:pt>
                <c:pt idx="2">
                  <c:v>226.11782357454703</c:v>
                </c:pt>
                <c:pt idx="3">
                  <c:v>342.53371222791759</c:v>
                </c:pt>
                <c:pt idx="4">
                  <c:v>443.93475889838322</c:v>
                </c:pt>
                <c:pt idx="5">
                  <c:v>534.47140771130114</c:v>
                </c:pt>
              </c:numCache>
            </c:numRef>
          </c:yVal>
          <c:smooth val="1"/>
          <c:extLst>
            <c:ext xmlns:c16="http://schemas.microsoft.com/office/drawing/2014/chart" uri="{C3380CC4-5D6E-409C-BE32-E72D297353CC}">
              <c16:uniqueId val="{00000007-350A-4BA5-A760-9D5276C9CF27}"/>
            </c:ext>
          </c:extLst>
        </c:ser>
        <c:dLbls>
          <c:showLegendKey val="0"/>
          <c:showVal val="0"/>
          <c:showCatName val="0"/>
          <c:showSerName val="0"/>
          <c:showPercent val="0"/>
          <c:showBubbleSize val="0"/>
        </c:dLbls>
        <c:axId val="655906304"/>
        <c:axId val="655908224"/>
      </c:scatterChart>
      <c:valAx>
        <c:axId val="6559063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itchFamily="18" charset="0"/>
                    <a:cs typeface="Times New Roman" pitchFamily="18" charset="0"/>
                  </a:rPr>
                  <a:t>Strain,</a:t>
                </a:r>
                <a:r>
                  <a:rPr lang="en-US" baseline="0">
                    <a:latin typeface="Times New Roman" pitchFamily="18" charset="0"/>
                    <a:cs typeface="Times New Roman" pitchFamily="18" charset="0"/>
                  </a:rPr>
                  <a:t> </a:t>
                </a:r>
                <a:r>
                  <a:rPr lang="en-US" baseline="0"/>
                  <a:t>%</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5908224"/>
        <c:crosses val="autoZero"/>
        <c:crossBetween val="midCat"/>
      </c:valAx>
      <c:valAx>
        <c:axId val="655908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itchFamily="18" charset="0"/>
                    <a:cs typeface="Times New Roman" pitchFamily="18" charset="0"/>
                  </a:rPr>
                  <a:t>Stress, kN</a:t>
                </a:r>
                <a:endParaRPr lang="ru-RU">
                  <a:latin typeface="Times New Roman" pitchFamily="18" charset="0"/>
                  <a:cs typeface="Times New Roman"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5906304"/>
        <c:crosses val="autoZero"/>
        <c:crossBetween val="midCat"/>
      </c:valAx>
      <c:spPr>
        <a:noFill/>
        <a:ln>
          <a:noFill/>
        </a:ln>
        <a:effectLst/>
      </c:spPr>
    </c:plotArea>
    <c:legend>
      <c:legendPos val="l"/>
      <c:legendEntry>
        <c:idx val="7"/>
        <c:delete val="1"/>
      </c:legendEntry>
      <c:layout>
        <c:manualLayout>
          <c:xMode val="edge"/>
          <c:yMode val="edge"/>
          <c:x val="0.56036143132146976"/>
          <c:y val="0.38156806004421639"/>
          <c:w val="0.31845165003548231"/>
          <c:h val="0.4306466433439027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449387008442252"/>
          <c:y val="5.3036816712166999E-2"/>
          <c:w val="0.68223671611863967"/>
          <c:h val="0.75875834600114522"/>
        </c:manualLayout>
      </c:layout>
      <c:scatterChart>
        <c:scatterStyle val="lineMarker"/>
        <c:varyColors val="0"/>
        <c:ser>
          <c:idx val="0"/>
          <c:order val="0"/>
          <c:tx>
            <c:v>Samples 1-5</c:v>
          </c:tx>
          <c:spPr>
            <a:ln w="19050" cap="rnd">
              <a:noFill/>
              <a:round/>
            </a:ln>
            <a:effectLst/>
          </c:spPr>
          <c:marker>
            <c:symbol val="circle"/>
            <c:size val="5"/>
            <c:spPr>
              <a:solidFill>
                <a:schemeClr val="bg1">
                  <a:lumMod val="50000"/>
                </a:schemeClr>
              </a:solidFill>
              <a:ln w="9525">
                <a:noFill/>
              </a:ln>
              <a:effectLst/>
            </c:spPr>
          </c:marker>
          <c:xVal>
            <c:numRef>
              <c:f>'Прочность (коррект)'!$F$70:$K$70</c:f>
              <c:numCache>
                <c:formatCode>General</c:formatCode>
                <c:ptCount val="6"/>
                <c:pt idx="0">
                  <c:v>0</c:v>
                </c:pt>
                <c:pt idx="1">
                  <c:v>1</c:v>
                </c:pt>
                <c:pt idx="2">
                  <c:v>2</c:v>
                </c:pt>
                <c:pt idx="3">
                  <c:v>3</c:v>
                </c:pt>
                <c:pt idx="4">
                  <c:v>4</c:v>
                </c:pt>
                <c:pt idx="5">
                  <c:v>5</c:v>
                </c:pt>
              </c:numCache>
            </c:numRef>
          </c:xVal>
          <c:yVal>
            <c:numRef>
              <c:f>'Прочность (коррект)'!$F$71:$K$71</c:f>
              <c:numCache>
                <c:formatCode>General</c:formatCode>
                <c:ptCount val="6"/>
                <c:pt idx="0">
                  <c:v>0</c:v>
                </c:pt>
                <c:pt idx="1">
                  <c:v>15.540125260960298</c:v>
                </c:pt>
                <c:pt idx="2">
                  <c:v>26.575866388308977</c:v>
                </c:pt>
                <c:pt idx="3">
                  <c:v>33.557661795406723</c:v>
                </c:pt>
                <c:pt idx="4">
                  <c:v>36.823340292275581</c:v>
                </c:pt>
                <c:pt idx="5">
                  <c:v>39.769207515657378</c:v>
                </c:pt>
              </c:numCache>
            </c:numRef>
          </c:yVal>
          <c:smooth val="0"/>
          <c:extLst>
            <c:ext xmlns:c16="http://schemas.microsoft.com/office/drawing/2014/chart" uri="{C3380CC4-5D6E-409C-BE32-E72D297353CC}">
              <c16:uniqueId val="{00000000-B50B-4E04-8C7C-A32CE76B9541}"/>
            </c:ext>
          </c:extLst>
        </c:ser>
        <c:ser>
          <c:idx val="1"/>
          <c:order val="1"/>
          <c:tx>
            <c:v>Образец 2</c:v>
          </c:tx>
          <c:spPr>
            <a:ln w="19050" cap="rnd">
              <a:noFill/>
              <a:round/>
            </a:ln>
            <a:effectLst/>
          </c:spPr>
          <c:marker>
            <c:symbol val="circle"/>
            <c:size val="5"/>
            <c:spPr>
              <a:solidFill>
                <a:schemeClr val="bg1">
                  <a:lumMod val="50000"/>
                </a:schemeClr>
              </a:solidFill>
              <a:ln w="9525">
                <a:noFill/>
              </a:ln>
              <a:effectLst/>
            </c:spPr>
          </c:marker>
          <c:xVal>
            <c:numRef>
              <c:f>'Прочность (коррект)'!$F$70:$K$70</c:f>
              <c:numCache>
                <c:formatCode>General</c:formatCode>
                <c:ptCount val="6"/>
                <c:pt idx="0">
                  <c:v>0</c:v>
                </c:pt>
                <c:pt idx="1">
                  <c:v>1</c:v>
                </c:pt>
                <c:pt idx="2">
                  <c:v>2</c:v>
                </c:pt>
                <c:pt idx="3">
                  <c:v>3</c:v>
                </c:pt>
                <c:pt idx="4">
                  <c:v>4</c:v>
                </c:pt>
                <c:pt idx="5">
                  <c:v>5</c:v>
                </c:pt>
              </c:numCache>
            </c:numRef>
          </c:xVal>
          <c:yVal>
            <c:numRef>
              <c:f>'Прочность (коррект)'!$F$72:$K$72</c:f>
              <c:numCache>
                <c:formatCode>General</c:formatCode>
                <c:ptCount val="6"/>
                <c:pt idx="0">
                  <c:v>0</c:v>
                </c:pt>
                <c:pt idx="1">
                  <c:v>14.962437995824766</c:v>
                </c:pt>
                <c:pt idx="2">
                  <c:v>26.213263465553236</c:v>
                </c:pt>
                <c:pt idx="3">
                  <c:v>33.172536951983311</c:v>
                </c:pt>
                <c:pt idx="4">
                  <c:v>36.072234237996</c:v>
                </c:pt>
                <c:pt idx="5">
                  <c:v>38.68660131106472</c:v>
                </c:pt>
              </c:numCache>
            </c:numRef>
          </c:yVal>
          <c:smooth val="0"/>
          <c:extLst>
            <c:ext xmlns:c16="http://schemas.microsoft.com/office/drawing/2014/chart" uri="{C3380CC4-5D6E-409C-BE32-E72D297353CC}">
              <c16:uniqueId val="{00000001-B50B-4E04-8C7C-A32CE76B9541}"/>
            </c:ext>
          </c:extLst>
        </c:ser>
        <c:ser>
          <c:idx val="2"/>
          <c:order val="2"/>
          <c:tx>
            <c:v>Образец 3</c:v>
          </c:tx>
          <c:spPr>
            <a:ln w="19050" cap="rnd">
              <a:noFill/>
              <a:round/>
            </a:ln>
            <a:effectLst/>
          </c:spPr>
          <c:marker>
            <c:symbol val="circle"/>
            <c:size val="5"/>
            <c:spPr>
              <a:solidFill>
                <a:schemeClr val="bg1">
                  <a:lumMod val="50000"/>
                </a:schemeClr>
              </a:solidFill>
              <a:ln w="9525">
                <a:noFill/>
              </a:ln>
              <a:effectLst/>
            </c:spPr>
          </c:marker>
          <c:xVal>
            <c:numRef>
              <c:f>'Прочность (коррект)'!$F$70:$K$70</c:f>
              <c:numCache>
                <c:formatCode>General</c:formatCode>
                <c:ptCount val="6"/>
                <c:pt idx="0">
                  <c:v>0</c:v>
                </c:pt>
                <c:pt idx="1">
                  <c:v>1</c:v>
                </c:pt>
                <c:pt idx="2">
                  <c:v>2</c:v>
                </c:pt>
                <c:pt idx="3">
                  <c:v>3</c:v>
                </c:pt>
                <c:pt idx="4">
                  <c:v>4</c:v>
                </c:pt>
                <c:pt idx="5">
                  <c:v>5</c:v>
                </c:pt>
              </c:numCache>
            </c:numRef>
          </c:xVal>
          <c:yVal>
            <c:numRef>
              <c:f>'Прочность (коррект)'!$F$73:$K$73</c:f>
              <c:numCache>
                <c:formatCode>General</c:formatCode>
                <c:ptCount val="6"/>
                <c:pt idx="0">
                  <c:v>0</c:v>
                </c:pt>
                <c:pt idx="1">
                  <c:v>16.945493110647089</c:v>
                </c:pt>
                <c:pt idx="2">
                  <c:v>32.607236743215026</c:v>
                </c:pt>
                <c:pt idx="3">
                  <c:v>39.282734029227555</c:v>
                </c:pt>
                <c:pt idx="4">
                  <c:v>45.444731524008347</c:v>
                </c:pt>
                <c:pt idx="5">
                  <c:v>47.855613043841295</c:v>
                </c:pt>
              </c:numCache>
            </c:numRef>
          </c:yVal>
          <c:smooth val="0"/>
          <c:extLst>
            <c:ext xmlns:c16="http://schemas.microsoft.com/office/drawing/2014/chart" uri="{C3380CC4-5D6E-409C-BE32-E72D297353CC}">
              <c16:uniqueId val="{00000002-B50B-4E04-8C7C-A32CE76B9541}"/>
            </c:ext>
          </c:extLst>
        </c:ser>
        <c:ser>
          <c:idx val="3"/>
          <c:order val="3"/>
          <c:tx>
            <c:v>Образец 4</c:v>
          </c:tx>
          <c:spPr>
            <a:ln w="19050" cap="rnd">
              <a:noFill/>
              <a:round/>
            </a:ln>
            <a:effectLst/>
          </c:spPr>
          <c:marker>
            <c:symbol val="circle"/>
            <c:size val="5"/>
            <c:spPr>
              <a:solidFill>
                <a:schemeClr val="bg1">
                  <a:lumMod val="50000"/>
                </a:schemeClr>
              </a:solidFill>
              <a:ln w="9525">
                <a:noFill/>
              </a:ln>
              <a:effectLst/>
            </c:spPr>
          </c:marker>
          <c:xVal>
            <c:numRef>
              <c:f>'Прочность (коррект)'!$F$70:$K$70</c:f>
              <c:numCache>
                <c:formatCode>General</c:formatCode>
                <c:ptCount val="6"/>
                <c:pt idx="0">
                  <c:v>0</c:v>
                </c:pt>
                <c:pt idx="1">
                  <c:v>1</c:v>
                </c:pt>
                <c:pt idx="2">
                  <c:v>2</c:v>
                </c:pt>
                <c:pt idx="3">
                  <c:v>3</c:v>
                </c:pt>
                <c:pt idx="4">
                  <c:v>4</c:v>
                </c:pt>
                <c:pt idx="5">
                  <c:v>5</c:v>
                </c:pt>
              </c:numCache>
            </c:numRef>
          </c:xVal>
          <c:yVal>
            <c:numRef>
              <c:f>'Прочность (коррект)'!$F$74:$K$74</c:f>
              <c:numCache>
                <c:formatCode>General</c:formatCode>
                <c:ptCount val="6"/>
                <c:pt idx="0">
                  <c:v>0</c:v>
                </c:pt>
                <c:pt idx="1">
                  <c:v>15.136982881002087</c:v>
                </c:pt>
                <c:pt idx="2">
                  <c:v>25.722285594989529</c:v>
                </c:pt>
                <c:pt idx="3">
                  <c:v>31.120789979122979</c:v>
                </c:pt>
                <c:pt idx="4">
                  <c:v>35.143205010438415</c:v>
                </c:pt>
                <c:pt idx="5">
                  <c:v>36.344636868475995</c:v>
                </c:pt>
              </c:numCache>
            </c:numRef>
          </c:yVal>
          <c:smooth val="0"/>
          <c:extLst>
            <c:ext xmlns:c16="http://schemas.microsoft.com/office/drawing/2014/chart" uri="{C3380CC4-5D6E-409C-BE32-E72D297353CC}">
              <c16:uniqueId val="{00000003-B50B-4E04-8C7C-A32CE76B9541}"/>
            </c:ext>
          </c:extLst>
        </c:ser>
        <c:ser>
          <c:idx val="4"/>
          <c:order val="4"/>
          <c:tx>
            <c:v>Образец 5</c:v>
          </c:tx>
          <c:spPr>
            <a:ln w="19050" cap="rnd">
              <a:noFill/>
              <a:round/>
            </a:ln>
            <a:effectLst/>
          </c:spPr>
          <c:marker>
            <c:symbol val="circle"/>
            <c:size val="5"/>
            <c:spPr>
              <a:solidFill>
                <a:schemeClr val="bg1">
                  <a:lumMod val="50000"/>
                </a:schemeClr>
              </a:solidFill>
              <a:ln w="9525">
                <a:noFill/>
              </a:ln>
              <a:effectLst/>
            </c:spPr>
          </c:marker>
          <c:xVal>
            <c:numRef>
              <c:f>'Прочность (коррект)'!$F$70:$K$70</c:f>
              <c:numCache>
                <c:formatCode>General</c:formatCode>
                <c:ptCount val="6"/>
                <c:pt idx="0">
                  <c:v>0</c:v>
                </c:pt>
                <c:pt idx="1">
                  <c:v>1</c:v>
                </c:pt>
                <c:pt idx="2">
                  <c:v>2</c:v>
                </c:pt>
                <c:pt idx="3">
                  <c:v>3</c:v>
                </c:pt>
                <c:pt idx="4">
                  <c:v>4</c:v>
                </c:pt>
                <c:pt idx="5">
                  <c:v>5</c:v>
                </c:pt>
              </c:numCache>
            </c:numRef>
          </c:xVal>
          <c:yVal>
            <c:numRef>
              <c:f>'Прочность (коррект)'!$F$75:$K$75</c:f>
              <c:numCache>
                <c:formatCode>General</c:formatCode>
                <c:ptCount val="6"/>
                <c:pt idx="0">
                  <c:v>0</c:v>
                </c:pt>
                <c:pt idx="1">
                  <c:v>14.549160751565761</c:v>
                </c:pt>
                <c:pt idx="2">
                  <c:v>25.354052192066831</c:v>
                </c:pt>
                <c:pt idx="3">
                  <c:v>30.489050104384127</c:v>
                </c:pt>
                <c:pt idx="4">
                  <c:v>35.410089770354894</c:v>
                </c:pt>
                <c:pt idx="5">
                  <c:v>37.780747139874762</c:v>
                </c:pt>
              </c:numCache>
            </c:numRef>
          </c:yVal>
          <c:smooth val="0"/>
          <c:extLst>
            <c:ext xmlns:c16="http://schemas.microsoft.com/office/drawing/2014/chart" uri="{C3380CC4-5D6E-409C-BE32-E72D297353CC}">
              <c16:uniqueId val="{00000004-B50B-4E04-8C7C-A32CE76B9541}"/>
            </c:ext>
          </c:extLst>
        </c:ser>
        <c:ser>
          <c:idx val="5"/>
          <c:order val="5"/>
          <c:tx>
            <c:v>Образец 6</c:v>
          </c:tx>
          <c:spPr>
            <a:ln w="19050" cap="rnd">
              <a:noFill/>
              <a:round/>
            </a:ln>
            <a:effectLst/>
          </c:spPr>
          <c:marker>
            <c:symbol val="circle"/>
            <c:size val="5"/>
            <c:spPr>
              <a:solidFill>
                <a:schemeClr val="bg1">
                  <a:lumMod val="50000"/>
                </a:schemeClr>
              </a:solidFill>
              <a:ln w="9525">
                <a:noFill/>
              </a:ln>
              <a:effectLst/>
            </c:spPr>
          </c:marker>
          <c:xVal>
            <c:numRef>
              <c:f>'Прочность (коррект)'!$F$70:$K$70</c:f>
              <c:numCache>
                <c:formatCode>General</c:formatCode>
                <c:ptCount val="6"/>
                <c:pt idx="0">
                  <c:v>0</c:v>
                </c:pt>
                <c:pt idx="1">
                  <c:v>1</c:v>
                </c:pt>
                <c:pt idx="2">
                  <c:v>2</c:v>
                </c:pt>
                <c:pt idx="3">
                  <c:v>3</c:v>
                </c:pt>
                <c:pt idx="4">
                  <c:v>4</c:v>
                </c:pt>
                <c:pt idx="5">
                  <c:v>5</c:v>
                </c:pt>
              </c:numCache>
            </c:numRef>
          </c:xVal>
          <c:yVal>
            <c:numRef>
              <c:f>'Прочность (коррект)'!$F$76:$K$76</c:f>
              <c:numCache>
                <c:formatCode>General</c:formatCode>
                <c:ptCount val="6"/>
              </c:numCache>
            </c:numRef>
          </c:yVal>
          <c:smooth val="0"/>
          <c:extLst>
            <c:ext xmlns:c16="http://schemas.microsoft.com/office/drawing/2014/chart" uri="{C3380CC4-5D6E-409C-BE32-E72D297353CC}">
              <c16:uniqueId val="{00000005-B50B-4E04-8C7C-A32CE76B9541}"/>
            </c:ext>
          </c:extLst>
        </c:ser>
        <c:ser>
          <c:idx val="6"/>
          <c:order val="6"/>
          <c:tx>
            <c:v>Average</c:v>
          </c:tx>
          <c:spPr>
            <a:ln w="19050" cap="rnd">
              <a:solidFill>
                <a:schemeClr val="accent1">
                  <a:lumMod val="60000"/>
                </a:schemeClr>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6-B50B-4E04-8C7C-A32CE76B9541}"/>
                </c:ext>
              </c:extLst>
            </c:dLbl>
            <c:dLbl>
              <c:idx val="1"/>
              <c:layout>
                <c:manualLayout>
                  <c:x val="-0.14942528735632385"/>
                  <c:y val="-0.151724083003318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50B-4E04-8C7C-A32CE76B9541}"/>
                </c:ext>
              </c:extLst>
            </c:dLbl>
            <c:dLbl>
              <c:idx val="2"/>
              <c:layout>
                <c:manualLayout>
                  <c:x val="0"/>
                  <c:y val="4.59769948494910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50B-4E04-8C7C-A32CE76B9541}"/>
                </c:ext>
              </c:extLst>
            </c:dLbl>
            <c:dLbl>
              <c:idx val="3"/>
              <c:layout>
                <c:manualLayout>
                  <c:x val="4.6051678884966966E-2"/>
                  <c:y val="0.1609194819732178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50B-4E04-8C7C-A32CE76B9541}"/>
                </c:ext>
              </c:extLst>
            </c:dLbl>
            <c:dLbl>
              <c:idx val="4"/>
              <c:layout>
                <c:manualLayout>
                  <c:x val="-0.26543759616254881"/>
                  <c:y val="-0.1103447876387769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50B-4E04-8C7C-A32CE76B9541}"/>
                </c:ext>
              </c:extLst>
            </c:dLbl>
            <c:dLbl>
              <c:idx val="5"/>
              <c:layout>
                <c:manualLayout>
                  <c:x val="-0.11553941533170405"/>
                  <c:y val="-0.1103447876387769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50B-4E04-8C7C-A32CE76B9541}"/>
                </c:ext>
              </c:extLst>
            </c:dLbl>
            <c:numFmt formatCode="#,##0.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'Прочность (коррект)'!$F$70:$K$70</c:f>
              <c:numCache>
                <c:formatCode>General</c:formatCode>
                <c:ptCount val="6"/>
                <c:pt idx="0">
                  <c:v>0</c:v>
                </c:pt>
                <c:pt idx="1">
                  <c:v>1</c:v>
                </c:pt>
                <c:pt idx="2">
                  <c:v>2</c:v>
                </c:pt>
                <c:pt idx="3">
                  <c:v>3</c:v>
                </c:pt>
                <c:pt idx="4">
                  <c:v>4</c:v>
                </c:pt>
                <c:pt idx="5">
                  <c:v>5</c:v>
                </c:pt>
              </c:numCache>
            </c:numRef>
          </c:xVal>
          <c:yVal>
            <c:numRef>
              <c:f>'Прочность (коррект)'!$F$78:$K$78</c:f>
              <c:numCache>
                <c:formatCode>General</c:formatCode>
                <c:ptCount val="6"/>
                <c:pt idx="0">
                  <c:v>0</c:v>
                </c:pt>
                <c:pt idx="1">
                  <c:v>15.42684</c:v>
                </c:pt>
                <c:pt idx="2">
                  <c:v>27.294540876826598</c:v>
                </c:pt>
                <c:pt idx="3">
                  <c:v>33.524554572025053</c:v>
                </c:pt>
                <c:pt idx="4">
                  <c:v>37.778720167014605</c:v>
                </c:pt>
                <c:pt idx="5">
                  <c:v>40.087361175782476</c:v>
                </c:pt>
              </c:numCache>
            </c:numRef>
          </c:yVal>
          <c:smooth val="0"/>
          <c:extLst>
            <c:ext xmlns:c16="http://schemas.microsoft.com/office/drawing/2014/chart" uri="{C3380CC4-5D6E-409C-BE32-E72D297353CC}">
              <c16:uniqueId val="{0000000C-B50B-4E04-8C7C-A32CE76B9541}"/>
            </c:ext>
          </c:extLst>
        </c:ser>
        <c:dLbls>
          <c:showLegendKey val="0"/>
          <c:showVal val="0"/>
          <c:showCatName val="0"/>
          <c:showSerName val="0"/>
          <c:showPercent val="0"/>
          <c:showBubbleSize val="0"/>
        </c:dLbls>
        <c:axId val="656099584"/>
        <c:axId val="656220544"/>
      </c:scatterChart>
      <c:valAx>
        <c:axId val="656099584"/>
        <c:scaling>
          <c:orientation val="minMax"/>
          <c:max val="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aseline="0">
                    <a:latin typeface="Times New Roman" pitchFamily="18" charset="0"/>
                    <a:cs typeface="Times New Roman" pitchFamily="18" charset="0"/>
                  </a:rPr>
                  <a:t>Strain</a:t>
                </a:r>
                <a:r>
                  <a:rPr lang="ru-RU" baseline="0"/>
                  <a:t>, %</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6220544"/>
        <c:crosses val="autoZero"/>
        <c:crossBetween val="midCat"/>
        <c:majorUnit val="1"/>
      </c:valAx>
      <c:valAx>
        <c:axId val="656220544"/>
        <c:scaling>
          <c:orientation val="minMax"/>
          <c:max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itchFamily="18" charset="0"/>
                    <a:cs typeface="Times New Roman" pitchFamily="18" charset="0"/>
                  </a:rPr>
                  <a:t>Tensile strength</a:t>
                </a:r>
                <a:r>
                  <a:rPr lang="ru-RU">
                    <a:latin typeface="Times New Roman" pitchFamily="18" charset="0"/>
                    <a:cs typeface="Times New Roman" pitchFamily="18" charset="0"/>
                  </a:rPr>
                  <a:t>, </a:t>
                </a:r>
                <a:r>
                  <a:rPr lang="en-US">
                    <a:latin typeface="Times New Roman" pitchFamily="18" charset="0"/>
                    <a:cs typeface="Times New Roman" pitchFamily="18" charset="0"/>
                  </a:rPr>
                  <a:t>MPa</a:t>
                </a:r>
                <a:endParaRPr lang="ru-RU">
                  <a:latin typeface="Times New Roman" pitchFamily="18" charset="0"/>
                  <a:cs typeface="Times New Roman"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6099584"/>
        <c:crosses val="autoZero"/>
        <c:crossBetween val="midCat"/>
      </c:valAx>
      <c:spPr>
        <a:noFill/>
        <a:ln>
          <a:noFill/>
        </a:ln>
        <a:effectLst/>
      </c:spPr>
    </c:plotArea>
    <c:legend>
      <c:legendPos val="b"/>
      <c:legendEntry>
        <c:idx val="1"/>
        <c:delete val="1"/>
      </c:legendEntry>
      <c:legendEntry>
        <c:idx val="2"/>
        <c:delete val="1"/>
      </c:legendEntry>
      <c:legendEntry>
        <c:idx val="3"/>
        <c:delete val="1"/>
      </c:legendEntry>
      <c:legendEntry>
        <c:idx val="4"/>
        <c:delete val="1"/>
      </c:legendEntry>
      <c:legendEntry>
        <c:idx val="5"/>
        <c:delete val="1"/>
      </c:legendEntry>
      <c:layout>
        <c:manualLayout>
          <c:xMode val="edge"/>
          <c:yMode val="edge"/>
          <c:x val="0.30507028782116574"/>
          <c:y val="0.69240847410319084"/>
          <c:w val="0.61287553648069359"/>
          <c:h val="9.6485351436424602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615862633708694"/>
          <c:y val="4.0098636330627463E-2"/>
          <c:w val="0.73286639644275464"/>
          <c:h val="0.79803663069270758"/>
        </c:manualLayout>
      </c:layout>
      <c:scatterChart>
        <c:scatterStyle val="smoothMarker"/>
        <c:varyColors val="0"/>
        <c:ser>
          <c:idx val="0"/>
          <c:order val="0"/>
          <c:tx>
            <c:v>Sample 1</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 (2)'!$AI$6:$AU$6</c:f>
              <c:numCache>
                <c:formatCode>General</c:formatCode>
                <c:ptCount val="13"/>
                <c:pt idx="0">
                  <c:v>0</c:v>
                </c:pt>
                <c:pt idx="1">
                  <c:v>10</c:v>
                </c:pt>
                <c:pt idx="2">
                  <c:v>20</c:v>
                </c:pt>
                <c:pt idx="3">
                  <c:v>30</c:v>
                </c:pt>
                <c:pt idx="4">
                  <c:v>40</c:v>
                </c:pt>
                <c:pt idx="5">
                  <c:v>50</c:v>
                </c:pt>
                <c:pt idx="6">
                  <c:v>60</c:v>
                </c:pt>
                <c:pt idx="7">
                  <c:v>70</c:v>
                </c:pt>
                <c:pt idx="8">
                  <c:v>80</c:v>
                </c:pt>
                <c:pt idx="9">
                  <c:v>90</c:v>
                </c:pt>
                <c:pt idx="10">
                  <c:v>100</c:v>
                </c:pt>
                <c:pt idx="11">
                  <c:v>108</c:v>
                </c:pt>
                <c:pt idx="12">
                  <c:v>120</c:v>
                </c:pt>
              </c:numCache>
            </c:numRef>
          </c:xVal>
          <c:yVal>
            <c:numRef>
              <c:f>'Лист1 (2)'!$AI$7:$AU$7</c:f>
              <c:numCache>
                <c:formatCode>General</c:formatCode>
                <c:ptCount val="13"/>
                <c:pt idx="0">
                  <c:v>0</c:v>
                </c:pt>
                <c:pt idx="1">
                  <c:v>0.2</c:v>
                </c:pt>
                <c:pt idx="2">
                  <c:v>1.1000000000000001</c:v>
                </c:pt>
                <c:pt idx="3">
                  <c:v>1.9</c:v>
                </c:pt>
                <c:pt idx="4">
                  <c:v>2.8</c:v>
                </c:pt>
                <c:pt idx="5">
                  <c:v>4.2</c:v>
                </c:pt>
                <c:pt idx="6">
                  <c:v>5.8</c:v>
                </c:pt>
                <c:pt idx="7">
                  <c:v>6.7</c:v>
                </c:pt>
                <c:pt idx="8">
                  <c:v>7.6</c:v>
                </c:pt>
                <c:pt idx="9">
                  <c:v>8.3000000000000007</c:v>
                </c:pt>
                <c:pt idx="10">
                  <c:v>8.6999999999999993</c:v>
                </c:pt>
                <c:pt idx="11">
                  <c:v>8.5</c:v>
                </c:pt>
              </c:numCache>
            </c:numRef>
          </c:yVal>
          <c:smooth val="1"/>
          <c:extLst>
            <c:ext xmlns:c16="http://schemas.microsoft.com/office/drawing/2014/chart" uri="{C3380CC4-5D6E-409C-BE32-E72D297353CC}">
              <c16:uniqueId val="{00000000-07AF-4B8E-B09B-FD5FB2EE54B2}"/>
            </c:ext>
          </c:extLst>
        </c:ser>
        <c:ser>
          <c:idx val="1"/>
          <c:order val="1"/>
          <c:tx>
            <c:v>Sample 2</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'Лист1 (2)'!$AI$8:$AU$8</c:f>
              <c:numCache>
                <c:formatCode>General</c:formatCode>
                <c:ptCount val="13"/>
                <c:pt idx="0">
                  <c:v>0</c:v>
                </c:pt>
                <c:pt idx="1">
                  <c:v>10</c:v>
                </c:pt>
                <c:pt idx="2">
                  <c:v>20</c:v>
                </c:pt>
                <c:pt idx="3">
                  <c:v>30</c:v>
                </c:pt>
                <c:pt idx="4">
                  <c:v>40</c:v>
                </c:pt>
                <c:pt idx="5">
                  <c:v>50</c:v>
                </c:pt>
                <c:pt idx="6">
                  <c:v>60</c:v>
                </c:pt>
                <c:pt idx="7">
                  <c:v>70</c:v>
                </c:pt>
                <c:pt idx="8">
                  <c:v>80</c:v>
                </c:pt>
                <c:pt idx="9">
                  <c:v>90</c:v>
                </c:pt>
                <c:pt idx="10">
                  <c:v>100</c:v>
                </c:pt>
                <c:pt idx="11">
                  <c:v>105</c:v>
                </c:pt>
                <c:pt idx="12">
                  <c:v>110</c:v>
                </c:pt>
              </c:numCache>
            </c:numRef>
          </c:xVal>
          <c:yVal>
            <c:numRef>
              <c:f>'Лист1 (2)'!$AI$9:$AU$9</c:f>
              <c:numCache>
                <c:formatCode>General</c:formatCode>
                <c:ptCount val="13"/>
                <c:pt idx="0">
                  <c:v>0</c:v>
                </c:pt>
                <c:pt idx="1">
                  <c:v>0.2</c:v>
                </c:pt>
                <c:pt idx="2">
                  <c:v>0.3</c:v>
                </c:pt>
                <c:pt idx="3">
                  <c:v>1.2</c:v>
                </c:pt>
                <c:pt idx="4">
                  <c:v>1.8</c:v>
                </c:pt>
                <c:pt idx="5">
                  <c:v>2.2999999999999998</c:v>
                </c:pt>
                <c:pt idx="6">
                  <c:v>3.2</c:v>
                </c:pt>
                <c:pt idx="7">
                  <c:v>4.5</c:v>
                </c:pt>
                <c:pt idx="8">
                  <c:v>7.8</c:v>
                </c:pt>
                <c:pt idx="9">
                  <c:v>9.5</c:v>
                </c:pt>
                <c:pt idx="10">
                  <c:v>10.7</c:v>
                </c:pt>
                <c:pt idx="11">
                  <c:v>11.4</c:v>
                </c:pt>
                <c:pt idx="12" formatCode="0.00">
                  <c:v>11.2</c:v>
                </c:pt>
              </c:numCache>
            </c:numRef>
          </c:yVal>
          <c:smooth val="1"/>
          <c:extLst>
            <c:ext xmlns:c16="http://schemas.microsoft.com/office/drawing/2014/chart" uri="{C3380CC4-5D6E-409C-BE32-E72D297353CC}">
              <c16:uniqueId val="{00000001-07AF-4B8E-B09B-FD5FB2EE54B2}"/>
            </c:ext>
          </c:extLst>
        </c:ser>
        <c:ser>
          <c:idx val="2"/>
          <c:order val="2"/>
          <c:tx>
            <c:v>Sample 3</c:v>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'Лист1 (2)'!$AI$10:$AU$10</c:f>
              <c:numCache>
                <c:formatCode>General</c:formatCode>
                <c:ptCount val="13"/>
                <c:pt idx="0">
                  <c:v>0</c:v>
                </c:pt>
                <c:pt idx="1">
                  <c:v>10</c:v>
                </c:pt>
                <c:pt idx="2">
                  <c:v>20</c:v>
                </c:pt>
                <c:pt idx="3">
                  <c:v>30</c:v>
                </c:pt>
                <c:pt idx="4">
                  <c:v>40</c:v>
                </c:pt>
                <c:pt idx="5">
                  <c:v>50</c:v>
                </c:pt>
                <c:pt idx="6">
                  <c:v>60</c:v>
                </c:pt>
                <c:pt idx="7">
                  <c:v>70</c:v>
                </c:pt>
                <c:pt idx="8">
                  <c:v>87</c:v>
                </c:pt>
                <c:pt idx="9">
                  <c:v>90</c:v>
                </c:pt>
                <c:pt idx="10">
                  <c:v>100</c:v>
                </c:pt>
                <c:pt idx="11">
                  <c:v>110</c:v>
                </c:pt>
                <c:pt idx="12">
                  <c:v>120</c:v>
                </c:pt>
              </c:numCache>
            </c:numRef>
          </c:xVal>
          <c:yVal>
            <c:numRef>
              <c:f>'Лист1 (2)'!$AI$11:$AU$11</c:f>
              <c:numCache>
                <c:formatCode>General</c:formatCode>
                <c:ptCount val="13"/>
                <c:pt idx="0">
                  <c:v>0</c:v>
                </c:pt>
                <c:pt idx="1">
                  <c:v>0.1</c:v>
                </c:pt>
                <c:pt idx="2">
                  <c:v>2.2999999999999998</c:v>
                </c:pt>
                <c:pt idx="3">
                  <c:v>4.5</c:v>
                </c:pt>
                <c:pt idx="4">
                  <c:v>5.7</c:v>
                </c:pt>
                <c:pt idx="5">
                  <c:v>6.8</c:v>
                </c:pt>
                <c:pt idx="6">
                  <c:v>7.8</c:v>
                </c:pt>
                <c:pt idx="7">
                  <c:v>8.5</c:v>
                </c:pt>
                <c:pt idx="8">
                  <c:v>9.6999999999999993</c:v>
                </c:pt>
                <c:pt idx="9">
                  <c:v>9</c:v>
                </c:pt>
              </c:numCache>
            </c:numRef>
          </c:yVal>
          <c:smooth val="1"/>
          <c:extLst>
            <c:ext xmlns:c16="http://schemas.microsoft.com/office/drawing/2014/chart" uri="{C3380CC4-5D6E-409C-BE32-E72D297353CC}">
              <c16:uniqueId val="{00000002-07AF-4B8E-B09B-FD5FB2EE54B2}"/>
            </c:ext>
          </c:extLst>
        </c:ser>
        <c:ser>
          <c:idx val="3"/>
          <c:order val="3"/>
          <c:tx>
            <c:v>Sample 4</c:v>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'Лист1 (2)'!$AI$12:$AU$12</c:f>
              <c:numCache>
                <c:formatCode>General</c:formatCode>
                <c:ptCount val="13"/>
                <c:pt idx="0">
                  <c:v>0</c:v>
                </c:pt>
                <c:pt idx="1">
                  <c:v>10</c:v>
                </c:pt>
                <c:pt idx="2">
                  <c:v>20</c:v>
                </c:pt>
                <c:pt idx="3">
                  <c:v>30</c:v>
                </c:pt>
                <c:pt idx="4">
                  <c:v>40</c:v>
                </c:pt>
                <c:pt idx="5">
                  <c:v>50</c:v>
                </c:pt>
                <c:pt idx="6">
                  <c:v>60</c:v>
                </c:pt>
                <c:pt idx="7">
                  <c:v>70</c:v>
                </c:pt>
                <c:pt idx="8">
                  <c:v>80</c:v>
                </c:pt>
                <c:pt idx="9">
                  <c:v>96</c:v>
                </c:pt>
                <c:pt idx="10">
                  <c:v>100</c:v>
                </c:pt>
                <c:pt idx="11">
                  <c:v>110</c:v>
                </c:pt>
                <c:pt idx="12">
                  <c:v>120</c:v>
                </c:pt>
              </c:numCache>
            </c:numRef>
          </c:xVal>
          <c:yVal>
            <c:numRef>
              <c:f>'Лист1 (2)'!$AI$13:$AU$13</c:f>
              <c:numCache>
                <c:formatCode>General</c:formatCode>
                <c:ptCount val="13"/>
                <c:pt idx="0">
                  <c:v>0</c:v>
                </c:pt>
                <c:pt idx="1">
                  <c:v>0.2</c:v>
                </c:pt>
                <c:pt idx="2">
                  <c:v>1.1000000000000001</c:v>
                </c:pt>
                <c:pt idx="3">
                  <c:v>2.2999999999999998</c:v>
                </c:pt>
                <c:pt idx="4">
                  <c:v>4.3</c:v>
                </c:pt>
                <c:pt idx="5">
                  <c:v>6.7</c:v>
                </c:pt>
                <c:pt idx="6">
                  <c:v>8.3000000000000007</c:v>
                </c:pt>
                <c:pt idx="7">
                  <c:v>9.8000000000000007</c:v>
                </c:pt>
                <c:pt idx="8">
                  <c:v>10.8</c:v>
                </c:pt>
                <c:pt idx="9">
                  <c:v>12.6</c:v>
                </c:pt>
                <c:pt idx="10">
                  <c:v>11.9</c:v>
                </c:pt>
              </c:numCache>
            </c:numRef>
          </c:yVal>
          <c:smooth val="1"/>
          <c:extLst>
            <c:ext xmlns:c16="http://schemas.microsoft.com/office/drawing/2014/chart" uri="{C3380CC4-5D6E-409C-BE32-E72D297353CC}">
              <c16:uniqueId val="{00000003-07AF-4B8E-B09B-FD5FB2EE54B2}"/>
            </c:ext>
          </c:extLst>
        </c:ser>
        <c:ser>
          <c:idx val="4"/>
          <c:order val="4"/>
          <c:tx>
            <c:v>Sample 5</c:v>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'Лист1 (2)'!$AI$14:$AU$14</c:f>
              <c:numCache>
                <c:formatCode>General</c:formatCode>
                <c:ptCount val="13"/>
                <c:pt idx="0">
                  <c:v>0</c:v>
                </c:pt>
                <c:pt idx="1">
                  <c:v>10</c:v>
                </c:pt>
                <c:pt idx="2">
                  <c:v>20</c:v>
                </c:pt>
                <c:pt idx="3">
                  <c:v>30</c:v>
                </c:pt>
                <c:pt idx="4">
                  <c:v>40</c:v>
                </c:pt>
                <c:pt idx="5">
                  <c:v>50</c:v>
                </c:pt>
                <c:pt idx="6">
                  <c:v>60</c:v>
                </c:pt>
                <c:pt idx="7">
                  <c:v>70</c:v>
                </c:pt>
                <c:pt idx="8">
                  <c:v>80</c:v>
                </c:pt>
                <c:pt idx="9">
                  <c:v>98</c:v>
                </c:pt>
                <c:pt idx="10">
                  <c:v>110</c:v>
                </c:pt>
                <c:pt idx="11">
                  <c:v>110</c:v>
                </c:pt>
                <c:pt idx="12">
                  <c:v>120</c:v>
                </c:pt>
              </c:numCache>
            </c:numRef>
          </c:xVal>
          <c:yVal>
            <c:numRef>
              <c:f>'Лист1 (2)'!$AI$15:$AU$15</c:f>
              <c:numCache>
                <c:formatCode>General</c:formatCode>
                <c:ptCount val="13"/>
                <c:pt idx="0">
                  <c:v>0</c:v>
                </c:pt>
                <c:pt idx="1">
                  <c:v>0</c:v>
                </c:pt>
                <c:pt idx="2">
                  <c:v>0.4</c:v>
                </c:pt>
                <c:pt idx="3">
                  <c:v>0.9</c:v>
                </c:pt>
                <c:pt idx="4">
                  <c:v>1.6</c:v>
                </c:pt>
                <c:pt idx="5">
                  <c:v>2.2999999999999998</c:v>
                </c:pt>
                <c:pt idx="6">
                  <c:v>3.5</c:v>
                </c:pt>
                <c:pt idx="7">
                  <c:v>6.7</c:v>
                </c:pt>
                <c:pt idx="8">
                  <c:v>8.3000000000000007</c:v>
                </c:pt>
                <c:pt idx="9">
                  <c:v>9.8000000000000007</c:v>
                </c:pt>
                <c:pt idx="10">
                  <c:v>9.5</c:v>
                </c:pt>
              </c:numCache>
            </c:numRef>
          </c:yVal>
          <c:smooth val="1"/>
          <c:extLst>
            <c:ext xmlns:c16="http://schemas.microsoft.com/office/drawing/2014/chart" uri="{C3380CC4-5D6E-409C-BE32-E72D297353CC}">
              <c16:uniqueId val="{00000004-07AF-4B8E-B09B-FD5FB2EE54B2}"/>
            </c:ext>
          </c:extLst>
        </c:ser>
        <c:ser>
          <c:idx val="5"/>
          <c:order val="5"/>
          <c:tx>
            <c:v>Sample 6</c:v>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'Лист1 (2)'!$AI$16:$AV$16</c:f>
              <c:numCache>
                <c:formatCode>General</c:formatCode>
                <c:ptCount val="14"/>
                <c:pt idx="0">
                  <c:v>0</c:v>
                </c:pt>
                <c:pt idx="1">
                  <c:v>10</c:v>
                </c:pt>
                <c:pt idx="2">
                  <c:v>20</c:v>
                </c:pt>
                <c:pt idx="3">
                  <c:v>30</c:v>
                </c:pt>
                <c:pt idx="4">
                  <c:v>40</c:v>
                </c:pt>
                <c:pt idx="5">
                  <c:v>50</c:v>
                </c:pt>
                <c:pt idx="6">
                  <c:v>60</c:v>
                </c:pt>
                <c:pt idx="7">
                  <c:v>70</c:v>
                </c:pt>
                <c:pt idx="8">
                  <c:v>80</c:v>
                </c:pt>
                <c:pt idx="9">
                  <c:v>90</c:v>
                </c:pt>
                <c:pt idx="10">
                  <c:v>100</c:v>
                </c:pt>
                <c:pt idx="11">
                  <c:v>110</c:v>
                </c:pt>
                <c:pt idx="12">
                  <c:v>115</c:v>
                </c:pt>
                <c:pt idx="13">
                  <c:v>120</c:v>
                </c:pt>
              </c:numCache>
            </c:numRef>
          </c:xVal>
          <c:yVal>
            <c:numRef>
              <c:f>'Лист1 (2)'!$AI$17:$AV$17</c:f>
              <c:numCache>
                <c:formatCode>General</c:formatCode>
                <c:ptCount val="14"/>
                <c:pt idx="0">
                  <c:v>0</c:v>
                </c:pt>
                <c:pt idx="1">
                  <c:v>0</c:v>
                </c:pt>
                <c:pt idx="2">
                  <c:v>0.2</c:v>
                </c:pt>
                <c:pt idx="3">
                  <c:v>0.7</c:v>
                </c:pt>
                <c:pt idx="4">
                  <c:v>1.5</c:v>
                </c:pt>
                <c:pt idx="5">
                  <c:v>2.2000000000000002</c:v>
                </c:pt>
                <c:pt idx="6">
                  <c:v>3.4</c:v>
                </c:pt>
                <c:pt idx="7">
                  <c:v>4.5999999999999996</c:v>
                </c:pt>
                <c:pt idx="8">
                  <c:v>5.9</c:v>
                </c:pt>
                <c:pt idx="9">
                  <c:v>6.8</c:v>
                </c:pt>
                <c:pt idx="10">
                  <c:v>7.7</c:v>
                </c:pt>
                <c:pt idx="11">
                  <c:v>8.9</c:v>
                </c:pt>
                <c:pt idx="12">
                  <c:v>10.7</c:v>
                </c:pt>
                <c:pt idx="13">
                  <c:v>10.5</c:v>
                </c:pt>
              </c:numCache>
            </c:numRef>
          </c:yVal>
          <c:smooth val="1"/>
          <c:extLst>
            <c:ext xmlns:c16="http://schemas.microsoft.com/office/drawing/2014/chart" uri="{C3380CC4-5D6E-409C-BE32-E72D297353CC}">
              <c16:uniqueId val="{00000005-07AF-4B8E-B09B-FD5FB2EE54B2}"/>
            </c:ext>
          </c:extLst>
        </c:ser>
        <c:dLbls>
          <c:showLegendKey val="0"/>
          <c:showVal val="0"/>
          <c:showCatName val="0"/>
          <c:showSerName val="0"/>
          <c:showPercent val="0"/>
          <c:showBubbleSize val="0"/>
        </c:dLbls>
        <c:axId val="656318848"/>
        <c:axId val="656321152"/>
      </c:scatterChart>
      <c:valAx>
        <c:axId val="656318848"/>
        <c:scaling>
          <c:orientation val="minMax"/>
          <c:max val="120"/>
          <c:min val="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Растягивающее усили,</a:t>
                </a:r>
                <a:r>
                  <a:rPr lang="ru-RU" baseline="0"/>
                  <a:t> кН</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6321152"/>
        <c:crosses val="autoZero"/>
        <c:crossBetween val="midCat"/>
        <c:majorUnit val="20"/>
      </c:valAx>
      <c:valAx>
        <c:axId val="656321152"/>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Относительная деформация,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6318848"/>
        <c:crosses val="autoZero"/>
        <c:crossBetween val="midCat"/>
      </c:valAx>
      <c:spPr>
        <a:noFill/>
        <a:ln>
          <a:noFill/>
        </a:ln>
        <a:effectLst/>
      </c:spPr>
    </c:plotArea>
    <c:legend>
      <c:legendPos val="r"/>
      <c:layout>
        <c:manualLayout>
          <c:xMode val="edge"/>
          <c:yMode val="edge"/>
          <c:x val="0.22053963863392753"/>
          <c:y val="5.5724762041718084E-2"/>
          <c:w val="0.31830978574486701"/>
          <c:h val="0.3107670148674950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0222312777325"/>
          <c:y val="5.7634314214631902E-2"/>
          <c:w val="0.68223671611863956"/>
          <c:h val="0.7874024766700175"/>
        </c:manualLayout>
      </c:layout>
      <c:scatterChart>
        <c:scatterStyle val="lineMarker"/>
        <c:varyColors val="0"/>
        <c:ser>
          <c:idx val="6"/>
          <c:order val="0"/>
          <c:tx>
            <c:v>Среднее</c:v>
          </c:tx>
          <c:spPr>
            <a:ln w="19050" cap="rnd">
              <a:solidFill>
                <a:schemeClr val="accent1">
                  <a:lumMod val="60000"/>
                </a:schemeClr>
              </a:solidFill>
              <a:round/>
            </a:ln>
            <a:effectLst/>
          </c:spPr>
          <c:marker>
            <c:symbol val="none"/>
          </c:marker>
          <c:xVal>
            <c:numRef>
              <c:f>'Лист1 (2)'!$AI$18:$AU$18</c:f>
              <c:numCache>
                <c:formatCode>General</c:formatCode>
                <c:ptCount val="13"/>
                <c:pt idx="0">
                  <c:v>0</c:v>
                </c:pt>
                <c:pt idx="1">
                  <c:v>10</c:v>
                </c:pt>
                <c:pt idx="2">
                  <c:v>20</c:v>
                </c:pt>
                <c:pt idx="3">
                  <c:v>30</c:v>
                </c:pt>
                <c:pt idx="4">
                  <c:v>40</c:v>
                </c:pt>
                <c:pt idx="5">
                  <c:v>50</c:v>
                </c:pt>
                <c:pt idx="6">
                  <c:v>60</c:v>
                </c:pt>
                <c:pt idx="7">
                  <c:v>70</c:v>
                </c:pt>
                <c:pt idx="8">
                  <c:v>81.166666666666671</c:v>
                </c:pt>
                <c:pt idx="9">
                  <c:v>92.333333333333329</c:v>
                </c:pt>
                <c:pt idx="10">
                  <c:v>101.66666666666667</c:v>
                </c:pt>
                <c:pt idx="11">
                  <c:v>108.83333333333333</c:v>
                </c:pt>
                <c:pt idx="12">
                  <c:v>117.5</c:v>
                </c:pt>
              </c:numCache>
            </c:numRef>
          </c:xVal>
          <c:yVal>
            <c:numRef>
              <c:f>'Лист1 (2)'!$AI$19:$AU$19</c:f>
              <c:numCache>
                <c:formatCode>General</c:formatCode>
                <c:ptCount val="13"/>
                <c:pt idx="0">
                  <c:v>0</c:v>
                </c:pt>
                <c:pt idx="1">
                  <c:v>0.11666666666666665</c:v>
                </c:pt>
                <c:pt idx="2">
                  <c:v>0.90000000000000024</c:v>
                </c:pt>
                <c:pt idx="3">
                  <c:v>1.9166666666666663</c:v>
                </c:pt>
                <c:pt idx="4">
                  <c:v>2.9500000000000006</c:v>
                </c:pt>
                <c:pt idx="5">
                  <c:v>4.083333333333333</c:v>
                </c:pt>
                <c:pt idx="6">
                  <c:v>5.333333333333333</c:v>
                </c:pt>
                <c:pt idx="7">
                  <c:v>6.8000000000000007</c:v>
                </c:pt>
                <c:pt idx="8">
                  <c:v>8.35</c:v>
                </c:pt>
                <c:pt idx="9">
                  <c:v>9.4</c:v>
                </c:pt>
                <c:pt idx="10">
                  <c:v>9.6999999999999993</c:v>
                </c:pt>
                <c:pt idx="11">
                  <c:v>10.15</c:v>
                </c:pt>
                <c:pt idx="12">
                  <c:v>10.7</c:v>
                </c:pt>
              </c:numCache>
            </c:numRef>
          </c:yVal>
          <c:smooth val="0"/>
          <c:extLst>
            <c:ext xmlns:c16="http://schemas.microsoft.com/office/drawing/2014/chart" uri="{C3380CC4-5D6E-409C-BE32-E72D297353CC}">
              <c16:uniqueId val="{00000000-B64A-484D-AA39-BD247E36896A}"/>
            </c:ext>
          </c:extLst>
        </c:ser>
        <c:dLbls>
          <c:showLegendKey val="0"/>
          <c:showVal val="0"/>
          <c:showCatName val="0"/>
          <c:showSerName val="0"/>
          <c:showPercent val="0"/>
          <c:showBubbleSize val="0"/>
        </c:dLbls>
        <c:axId val="656366592"/>
        <c:axId val="656368768"/>
      </c:scatterChart>
      <c:valAx>
        <c:axId val="656366592"/>
        <c:scaling>
          <c:orientation val="minMax"/>
          <c:max val="12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Растягивающее усилие, кН</a:t>
                </a:r>
              </a:p>
            </c:rich>
          </c:tx>
          <c:layout>
            <c:manualLayout>
              <c:xMode val="edge"/>
              <c:yMode val="edge"/>
              <c:x val="0.18847007153853121"/>
              <c:y val="0.9161808107002109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6368768"/>
        <c:crosses val="autoZero"/>
        <c:crossBetween val="midCat"/>
        <c:majorUnit val="30"/>
      </c:valAx>
      <c:valAx>
        <c:axId val="656368768"/>
        <c:scaling>
          <c:orientation val="minMax"/>
          <c:max val="1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Относительная</a:t>
                </a:r>
                <a:r>
                  <a:rPr lang="ru-RU" baseline="0"/>
                  <a:t> деформация, %</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6366592"/>
        <c:crosses val="autoZero"/>
        <c:crossBetween val="midCat"/>
      </c:valAx>
      <c:spPr>
        <a:noFill/>
        <a:ln w="25400">
          <a:noFill/>
        </a:ln>
        <a:effectLst/>
      </c:spPr>
    </c:plotArea>
    <c:legend>
      <c:legendPos val="b"/>
      <c:layout>
        <c:manualLayout>
          <c:xMode val="edge"/>
          <c:yMode val="edge"/>
          <c:x val="0.27059313592320927"/>
          <c:y val="7.3890956450353082E-2"/>
          <c:w val="0.44036810649280095"/>
          <c:h val="0.1178828125842748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089483585130611"/>
          <c:y val="5.0925925925925923E-2"/>
          <c:w val="0.85946630176414873"/>
          <c:h val="0.79074876057159504"/>
        </c:manualLayout>
      </c:layout>
      <c:scatterChart>
        <c:scatterStyle val="lineMarker"/>
        <c:varyColors val="0"/>
        <c:ser>
          <c:idx val="0"/>
          <c:order val="0"/>
          <c:tx>
            <c:v>Samples 1-12</c:v>
          </c:tx>
          <c:spPr>
            <a:ln w="12700" cap="rnd">
              <a:noFill/>
              <a:round/>
            </a:ln>
            <a:effectLst/>
          </c:spPr>
          <c:marker>
            <c:symbol val="circle"/>
            <c:size val="5"/>
            <c:spPr>
              <a:solidFill>
                <a:schemeClr val="lt1"/>
              </a:solidFill>
              <a:ln w="9525">
                <a:solidFill>
                  <a:schemeClr val="tx1"/>
                </a:solidFill>
              </a:ln>
              <a:effectLst/>
            </c:spPr>
          </c:marker>
          <c:xVal>
            <c:numRef>
              <c:f>'Лист1 (2)'!$Q$2:$U$2</c:f>
              <c:numCache>
                <c:formatCode>General</c:formatCode>
                <c:ptCount val="5"/>
                <c:pt idx="0">
                  <c:v>2</c:v>
                </c:pt>
                <c:pt idx="1">
                  <c:v>0.5</c:v>
                </c:pt>
                <c:pt idx="2">
                  <c:v>0.25</c:v>
                </c:pt>
                <c:pt idx="3">
                  <c:v>0.05</c:v>
                </c:pt>
                <c:pt idx="4">
                  <c:v>0</c:v>
                </c:pt>
              </c:numCache>
            </c:numRef>
          </c:xVal>
          <c:yVal>
            <c:numRef>
              <c:f>'Лист1 (2)'!$Q$4:$U$4</c:f>
              <c:numCache>
                <c:formatCode>0.00</c:formatCode>
                <c:ptCount val="5"/>
                <c:pt idx="0">
                  <c:v>0.53892215568862278</c:v>
                </c:pt>
                <c:pt idx="1">
                  <c:v>75.588822355289423</c:v>
                </c:pt>
                <c:pt idx="2">
                  <c:v>81.576846307385239</c:v>
                </c:pt>
                <c:pt idx="3">
                  <c:v>99.920159680638733</c:v>
                </c:pt>
                <c:pt idx="4">
                  <c:v>100.00000000000001</c:v>
                </c:pt>
              </c:numCache>
            </c:numRef>
          </c:yVal>
          <c:smooth val="0"/>
          <c:extLst>
            <c:ext xmlns:c16="http://schemas.microsoft.com/office/drawing/2014/chart" uri="{C3380CC4-5D6E-409C-BE32-E72D297353CC}">
              <c16:uniqueId val="{00000000-48A7-4D51-BEAB-D20981AC29D6}"/>
            </c:ext>
          </c:extLst>
        </c:ser>
        <c:ser>
          <c:idx val="1"/>
          <c:order val="1"/>
          <c:tx>
            <c:v>Sample 2</c:v>
          </c:tx>
          <c:spPr>
            <a:ln w="12700" cap="rnd">
              <a:noFill/>
              <a:round/>
            </a:ln>
            <a:effectLst/>
          </c:spPr>
          <c:marker>
            <c:symbol val="circle"/>
            <c:size val="5"/>
            <c:spPr>
              <a:solidFill>
                <a:schemeClr val="lt1"/>
              </a:solidFill>
              <a:ln w="9525">
                <a:solidFill>
                  <a:schemeClr val="tx1"/>
                </a:solidFill>
              </a:ln>
              <a:effectLst/>
            </c:spPr>
          </c:marker>
          <c:xVal>
            <c:numRef>
              <c:f>'Лист1 (2)'!$Q$2:$U$2</c:f>
              <c:numCache>
                <c:formatCode>General</c:formatCode>
                <c:ptCount val="5"/>
                <c:pt idx="0">
                  <c:v>2</c:v>
                </c:pt>
                <c:pt idx="1">
                  <c:v>0.5</c:v>
                </c:pt>
                <c:pt idx="2">
                  <c:v>0.25</c:v>
                </c:pt>
                <c:pt idx="3">
                  <c:v>0.05</c:v>
                </c:pt>
                <c:pt idx="4">
                  <c:v>0</c:v>
                </c:pt>
              </c:numCache>
            </c:numRef>
          </c:xVal>
          <c:yVal>
            <c:numRef>
              <c:f>'Лист1 (2)'!$Q$5:$U$5</c:f>
              <c:numCache>
                <c:formatCode>0.00</c:formatCode>
                <c:ptCount val="5"/>
                <c:pt idx="0">
                  <c:v>0.56925996204933582</c:v>
                </c:pt>
                <c:pt idx="1">
                  <c:v>77.590132827324467</c:v>
                </c:pt>
                <c:pt idx="2">
                  <c:v>83.491461100569254</c:v>
                </c:pt>
                <c:pt idx="3">
                  <c:v>99.924098671726753</c:v>
                </c:pt>
                <c:pt idx="4">
                  <c:v>100</c:v>
                </c:pt>
              </c:numCache>
            </c:numRef>
          </c:yVal>
          <c:smooth val="0"/>
          <c:extLst>
            <c:ext xmlns:c16="http://schemas.microsoft.com/office/drawing/2014/chart" uri="{C3380CC4-5D6E-409C-BE32-E72D297353CC}">
              <c16:uniqueId val="{00000001-48A7-4D51-BEAB-D20981AC29D6}"/>
            </c:ext>
          </c:extLst>
        </c:ser>
        <c:ser>
          <c:idx val="2"/>
          <c:order val="2"/>
          <c:spPr>
            <a:ln w="19050" cap="rnd">
              <a:noFill/>
              <a:round/>
            </a:ln>
            <a:effectLst/>
          </c:spPr>
          <c:marker>
            <c:symbol val="circle"/>
            <c:size val="5"/>
            <c:spPr>
              <a:solidFill>
                <a:schemeClr val="lt1"/>
              </a:solidFill>
              <a:ln w="9525">
                <a:solidFill>
                  <a:schemeClr val="tx1"/>
                </a:solidFill>
              </a:ln>
              <a:effectLst/>
            </c:spPr>
          </c:marker>
          <c:xVal>
            <c:numRef>
              <c:f>'Лист1 (2)'!$Q$2:$U$2</c:f>
              <c:numCache>
                <c:formatCode>General</c:formatCode>
                <c:ptCount val="5"/>
                <c:pt idx="0">
                  <c:v>2</c:v>
                </c:pt>
                <c:pt idx="1">
                  <c:v>0.5</c:v>
                </c:pt>
                <c:pt idx="2">
                  <c:v>0.25</c:v>
                </c:pt>
                <c:pt idx="3">
                  <c:v>0.05</c:v>
                </c:pt>
                <c:pt idx="4">
                  <c:v>0</c:v>
                </c:pt>
              </c:numCache>
            </c:numRef>
          </c:xVal>
          <c:yVal>
            <c:numRef>
              <c:f>'Лист1 (2)'!$Q$6:$U$6</c:f>
              <c:numCache>
                <c:formatCode>0.00</c:formatCode>
                <c:ptCount val="5"/>
                <c:pt idx="0">
                  <c:v>0.49613018456042868</c:v>
                </c:pt>
                <c:pt idx="1">
                  <c:v>78.229807501488395</c:v>
                </c:pt>
                <c:pt idx="2">
                  <c:v>84.342131375272871</c:v>
                </c:pt>
                <c:pt idx="3">
                  <c:v>99.940464377852749</c:v>
                </c:pt>
                <c:pt idx="4">
                  <c:v>100</c:v>
                </c:pt>
              </c:numCache>
            </c:numRef>
          </c:yVal>
          <c:smooth val="0"/>
          <c:extLst>
            <c:ext xmlns:c16="http://schemas.microsoft.com/office/drawing/2014/chart" uri="{C3380CC4-5D6E-409C-BE32-E72D297353CC}">
              <c16:uniqueId val="{00000002-48A7-4D51-BEAB-D20981AC29D6}"/>
            </c:ext>
          </c:extLst>
        </c:ser>
        <c:ser>
          <c:idx val="3"/>
          <c:order val="3"/>
          <c:spPr>
            <a:ln w="12700" cap="rnd">
              <a:noFill/>
              <a:round/>
            </a:ln>
            <a:effectLst/>
          </c:spPr>
          <c:marker>
            <c:symbol val="circle"/>
            <c:size val="5"/>
            <c:spPr>
              <a:solidFill>
                <a:schemeClr val="lt1"/>
              </a:solidFill>
              <a:ln w="9525">
                <a:solidFill>
                  <a:schemeClr val="tx1"/>
                </a:solidFill>
              </a:ln>
              <a:effectLst/>
            </c:spPr>
          </c:marker>
          <c:xVal>
            <c:numRef>
              <c:f>'Лист1 (2)'!$Q$2:$U$2</c:f>
              <c:numCache>
                <c:formatCode>General</c:formatCode>
                <c:ptCount val="5"/>
                <c:pt idx="0">
                  <c:v>2</c:v>
                </c:pt>
                <c:pt idx="1">
                  <c:v>0.5</c:v>
                </c:pt>
                <c:pt idx="2">
                  <c:v>0.25</c:v>
                </c:pt>
                <c:pt idx="3">
                  <c:v>0.05</c:v>
                </c:pt>
                <c:pt idx="4">
                  <c:v>0</c:v>
                </c:pt>
              </c:numCache>
            </c:numRef>
          </c:xVal>
          <c:yVal>
            <c:numRef>
              <c:f>'Лист1 (2)'!$Q$7:$U$7</c:f>
              <c:numCache>
                <c:formatCode>0.00</c:formatCode>
                <c:ptCount val="5"/>
                <c:pt idx="0">
                  <c:v>0.69735006973500702</c:v>
                </c:pt>
                <c:pt idx="1">
                  <c:v>76.668659095437334</c:v>
                </c:pt>
                <c:pt idx="2">
                  <c:v>82.586172544331532</c:v>
                </c:pt>
                <c:pt idx="3">
                  <c:v>99.96015142458657</c:v>
                </c:pt>
                <c:pt idx="4">
                  <c:v>100</c:v>
                </c:pt>
              </c:numCache>
            </c:numRef>
          </c:yVal>
          <c:smooth val="0"/>
          <c:extLst>
            <c:ext xmlns:c16="http://schemas.microsoft.com/office/drawing/2014/chart" uri="{C3380CC4-5D6E-409C-BE32-E72D297353CC}">
              <c16:uniqueId val="{00000003-48A7-4D51-BEAB-D20981AC29D6}"/>
            </c:ext>
          </c:extLst>
        </c:ser>
        <c:ser>
          <c:idx val="4"/>
          <c:order val="4"/>
          <c:spPr>
            <a:ln w="12700" cap="rnd">
              <a:noFill/>
              <a:round/>
            </a:ln>
            <a:effectLst/>
          </c:spPr>
          <c:marker>
            <c:symbol val="circle"/>
            <c:size val="5"/>
            <c:spPr>
              <a:solidFill>
                <a:schemeClr val="lt1"/>
              </a:solidFill>
              <a:ln w="9525">
                <a:solidFill>
                  <a:schemeClr val="tx1"/>
                </a:solidFill>
              </a:ln>
              <a:effectLst/>
            </c:spPr>
          </c:marker>
          <c:xVal>
            <c:numRef>
              <c:f>'Лист1 (2)'!$Q$2:$U$2</c:f>
              <c:numCache>
                <c:formatCode>General</c:formatCode>
                <c:ptCount val="5"/>
                <c:pt idx="0">
                  <c:v>2</c:v>
                </c:pt>
                <c:pt idx="1">
                  <c:v>0.5</c:v>
                </c:pt>
                <c:pt idx="2">
                  <c:v>0.25</c:v>
                </c:pt>
                <c:pt idx="3">
                  <c:v>0.05</c:v>
                </c:pt>
                <c:pt idx="4">
                  <c:v>0</c:v>
                </c:pt>
              </c:numCache>
            </c:numRef>
          </c:xVal>
          <c:yVal>
            <c:numRef>
              <c:f>'Лист1 (2)'!$Q$8:$U$8</c:f>
              <c:numCache>
                <c:formatCode>0.00</c:formatCode>
                <c:ptCount val="5"/>
                <c:pt idx="0">
                  <c:v>0.47961630695443647</c:v>
                </c:pt>
                <c:pt idx="1">
                  <c:v>76.358912869704241</c:v>
                </c:pt>
                <c:pt idx="2">
                  <c:v>82.833733013589139</c:v>
                </c:pt>
                <c:pt idx="3">
                  <c:v>99.900079936051171</c:v>
                </c:pt>
                <c:pt idx="4">
                  <c:v>100.00000000000001</c:v>
                </c:pt>
              </c:numCache>
            </c:numRef>
          </c:yVal>
          <c:smooth val="0"/>
          <c:extLst>
            <c:ext xmlns:c16="http://schemas.microsoft.com/office/drawing/2014/chart" uri="{C3380CC4-5D6E-409C-BE32-E72D297353CC}">
              <c16:uniqueId val="{00000004-48A7-4D51-BEAB-D20981AC29D6}"/>
            </c:ext>
          </c:extLst>
        </c:ser>
        <c:ser>
          <c:idx val="5"/>
          <c:order val="5"/>
          <c:spPr>
            <a:ln w="12700" cap="rnd">
              <a:noFill/>
              <a:round/>
            </a:ln>
            <a:effectLst/>
          </c:spPr>
          <c:marker>
            <c:symbol val="circle"/>
            <c:size val="5"/>
            <c:spPr>
              <a:solidFill>
                <a:schemeClr val="lt1"/>
              </a:solidFill>
              <a:ln w="9525">
                <a:solidFill>
                  <a:schemeClr val="tx1"/>
                </a:solidFill>
              </a:ln>
              <a:effectLst/>
            </c:spPr>
          </c:marker>
          <c:yVal>
            <c:numLit>
              <c:formatCode>General</c:formatCode>
              <c:ptCount val="1"/>
              <c:pt idx="0">
                <c:v>1</c:v>
              </c:pt>
            </c:numLit>
          </c:yVal>
          <c:smooth val="0"/>
          <c:extLst>
            <c:ext xmlns:c16="http://schemas.microsoft.com/office/drawing/2014/chart" uri="{C3380CC4-5D6E-409C-BE32-E72D297353CC}">
              <c16:uniqueId val="{00000005-48A7-4D51-BEAB-D20981AC29D6}"/>
            </c:ext>
          </c:extLst>
        </c:ser>
        <c:ser>
          <c:idx val="6"/>
          <c:order val="6"/>
          <c:spPr>
            <a:ln w="12700" cap="rnd">
              <a:noFill/>
              <a:round/>
            </a:ln>
            <a:effectLst/>
          </c:spPr>
          <c:marker>
            <c:symbol val="circle"/>
            <c:size val="5"/>
            <c:spPr>
              <a:solidFill>
                <a:schemeClr val="lt1"/>
              </a:solidFill>
              <a:ln w="9525">
                <a:solidFill>
                  <a:schemeClr val="tx1"/>
                </a:solidFill>
              </a:ln>
              <a:effectLst/>
            </c:spPr>
          </c:marker>
          <c:xVal>
            <c:numRef>
              <c:f>'Лист1 (2)'!$Q$2:$U$2</c:f>
              <c:numCache>
                <c:formatCode>General</c:formatCode>
                <c:ptCount val="5"/>
                <c:pt idx="0">
                  <c:v>2</c:v>
                </c:pt>
                <c:pt idx="1">
                  <c:v>0.5</c:v>
                </c:pt>
                <c:pt idx="2">
                  <c:v>0.25</c:v>
                </c:pt>
                <c:pt idx="3">
                  <c:v>0.05</c:v>
                </c:pt>
                <c:pt idx="4">
                  <c:v>0</c:v>
                </c:pt>
              </c:numCache>
            </c:numRef>
          </c:xVal>
          <c:yVal>
            <c:numRef>
              <c:f>'Лист1 (2)'!$Q$10:$U$10</c:f>
              <c:numCache>
                <c:formatCode>0.00</c:formatCode>
                <c:ptCount val="5"/>
                <c:pt idx="0">
                  <c:v>0.44</c:v>
                </c:pt>
                <c:pt idx="1">
                  <c:v>76.539999999999992</c:v>
                </c:pt>
                <c:pt idx="2">
                  <c:v>85.11999999999999</c:v>
                </c:pt>
                <c:pt idx="3">
                  <c:v>99.899999999999991</c:v>
                </c:pt>
                <c:pt idx="4">
                  <c:v>99.999999999999986</c:v>
                </c:pt>
              </c:numCache>
            </c:numRef>
          </c:yVal>
          <c:smooth val="0"/>
          <c:extLst>
            <c:ext xmlns:c16="http://schemas.microsoft.com/office/drawing/2014/chart" uri="{C3380CC4-5D6E-409C-BE32-E72D297353CC}">
              <c16:uniqueId val="{00000006-48A7-4D51-BEAB-D20981AC29D6}"/>
            </c:ext>
          </c:extLst>
        </c:ser>
        <c:ser>
          <c:idx val="7"/>
          <c:order val="7"/>
          <c:tx>
            <c:v>Average</c:v>
          </c:tx>
          <c:spPr>
            <a:ln w="19050" cap="rnd">
              <a:solidFill>
                <a:schemeClr val="accent2">
                  <a:lumMod val="60000"/>
                </a:schemeClr>
              </a:solidFill>
              <a:round/>
            </a:ln>
            <a:effectLst/>
          </c:spPr>
          <c:marker>
            <c:symbol val="none"/>
          </c:marker>
          <c:dLbls>
            <c:dLbl>
              <c:idx val="0"/>
              <c:layout>
                <c:manualLayout>
                  <c:x val="2.087337144558945E-3"/>
                  <c:y val="-0.143518518518518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8A7-4D51-BEAB-D20981AC29D6}"/>
                </c:ext>
              </c:extLst>
            </c:dLbl>
            <c:dLbl>
              <c:idx val="1"/>
              <c:layout>
                <c:manualLayout>
                  <c:x val="-3.8267405581912555E-17"/>
                  <c:y val="0.231481481481481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8A7-4D51-BEAB-D20981AC29D6}"/>
                </c:ext>
              </c:extLst>
            </c:dLbl>
            <c:dLbl>
              <c:idx val="2"/>
              <c:layout>
                <c:manualLayout>
                  <c:x val="-6.2620114336768727E-3"/>
                  <c:y val="0.231481481481481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8A7-4D51-BEAB-D20981AC29D6}"/>
                </c:ext>
              </c:extLst>
            </c:dLbl>
            <c:dLbl>
              <c:idx val="3"/>
              <c:layout>
                <c:manualLayout>
                  <c:x val="-4.17467428911789E-3"/>
                  <c:y val="0.199074074074074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8A7-4D51-BEAB-D20981AC29D6}"/>
                </c:ext>
              </c:extLst>
            </c:dLbl>
            <c:dLbl>
              <c:idx val="4"/>
              <c:delete val="1"/>
              <c:extLst>
                <c:ext xmlns:c15="http://schemas.microsoft.com/office/drawing/2012/chart" uri="{CE6537A1-D6FC-4f65-9D91-7224C49458BB}"/>
                <c:ext xmlns:c16="http://schemas.microsoft.com/office/drawing/2014/chart" uri="{C3380CC4-5D6E-409C-BE32-E72D297353CC}">
                  <c16:uniqueId val="{0000000B-48A7-4D51-BEAB-D20981AC29D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(2)'!$Q$2:$U$2</c:f>
              <c:numCache>
                <c:formatCode>General</c:formatCode>
                <c:ptCount val="5"/>
                <c:pt idx="0">
                  <c:v>2</c:v>
                </c:pt>
                <c:pt idx="1">
                  <c:v>0.5</c:v>
                </c:pt>
                <c:pt idx="2">
                  <c:v>0.25</c:v>
                </c:pt>
                <c:pt idx="3">
                  <c:v>0.05</c:v>
                </c:pt>
                <c:pt idx="4">
                  <c:v>0</c:v>
                </c:pt>
              </c:numCache>
            </c:numRef>
          </c:xVal>
          <c:yVal>
            <c:numRef>
              <c:f>'Лист1 (2)'!$Q$16:$U$16</c:f>
              <c:numCache>
                <c:formatCode>0.00</c:formatCode>
                <c:ptCount val="5"/>
                <c:pt idx="0">
                  <c:v>0.56250306471081135</c:v>
                </c:pt>
                <c:pt idx="1">
                  <c:v>78.013219054263615</c:v>
                </c:pt>
                <c:pt idx="2">
                  <c:v>84.943481358212921</c:v>
                </c:pt>
                <c:pt idx="3">
                  <c:v>99.921978264169482</c:v>
                </c:pt>
                <c:pt idx="4">
                  <c:v>100</c:v>
                </c:pt>
              </c:numCache>
            </c:numRef>
          </c:yVal>
          <c:smooth val="0"/>
          <c:extLst>
            <c:ext xmlns:c16="http://schemas.microsoft.com/office/drawing/2014/chart" uri="{C3380CC4-5D6E-409C-BE32-E72D297353CC}">
              <c16:uniqueId val="{0000000C-48A7-4D51-BEAB-D20981AC29D6}"/>
            </c:ext>
          </c:extLst>
        </c:ser>
        <c:ser>
          <c:idx val="8"/>
          <c:order val="8"/>
          <c:spPr>
            <a:ln w="19050" cap="rnd">
              <a:noFill/>
              <a:round/>
            </a:ln>
            <a:effectLst/>
          </c:spPr>
          <c:marker>
            <c:symbol val="circle"/>
            <c:size val="5"/>
            <c:spPr>
              <a:solidFill>
                <a:schemeClr val="lt1"/>
              </a:solidFill>
              <a:ln w="9525">
                <a:solidFill>
                  <a:schemeClr val="tx1"/>
                </a:solidFill>
              </a:ln>
              <a:effectLst/>
            </c:spPr>
          </c:marker>
          <c:xVal>
            <c:numRef>
              <c:f>'Лист1 (2)'!$Q$2:$U$2</c:f>
              <c:numCache>
                <c:formatCode>General</c:formatCode>
                <c:ptCount val="5"/>
                <c:pt idx="0">
                  <c:v>2</c:v>
                </c:pt>
                <c:pt idx="1">
                  <c:v>0.5</c:v>
                </c:pt>
                <c:pt idx="2">
                  <c:v>0.25</c:v>
                </c:pt>
                <c:pt idx="3">
                  <c:v>0.05</c:v>
                </c:pt>
                <c:pt idx="4">
                  <c:v>0</c:v>
                </c:pt>
              </c:numCache>
            </c:numRef>
          </c:xVal>
          <c:yVal>
            <c:numRef>
              <c:f>'Лист1 (2)'!$Q$11:$U$11</c:f>
              <c:numCache>
                <c:formatCode>0.00</c:formatCode>
                <c:ptCount val="5"/>
                <c:pt idx="0">
                  <c:v>0.49850448654037888</c:v>
                </c:pt>
                <c:pt idx="1">
                  <c:v>80.199401794616151</c:v>
                </c:pt>
                <c:pt idx="2">
                  <c:v>87.337986041874373</c:v>
                </c:pt>
                <c:pt idx="3">
                  <c:v>99.920239282153531</c:v>
                </c:pt>
                <c:pt idx="4">
                  <c:v>99.999999999999986</c:v>
                </c:pt>
              </c:numCache>
            </c:numRef>
          </c:yVal>
          <c:smooth val="0"/>
          <c:extLst>
            <c:ext xmlns:c16="http://schemas.microsoft.com/office/drawing/2014/chart" uri="{C3380CC4-5D6E-409C-BE32-E72D297353CC}">
              <c16:uniqueId val="{0000000D-48A7-4D51-BEAB-D20981AC29D6}"/>
            </c:ext>
          </c:extLst>
        </c:ser>
        <c:ser>
          <c:idx val="9"/>
          <c:order val="9"/>
          <c:spPr>
            <a:ln w="19050" cap="rnd">
              <a:noFill/>
              <a:round/>
            </a:ln>
            <a:effectLst/>
          </c:spPr>
          <c:marker>
            <c:symbol val="circle"/>
            <c:size val="5"/>
            <c:spPr>
              <a:solidFill>
                <a:schemeClr val="lt1"/>
              </a:solidFill>
              <a:ln w="9525">
                <a:solidFill>
                  <a:schemeClr val="tx1"/>
                </a:solidFill>
              </a:ln>
              <a:effectLst/>
            </c:spPr>
          </c:marker>
          <c:xVal>
            <c:numRef>
              <c:f>'Лист1 (2)'!$Q$2:$U$2</c:f>
              <c:numCache>
                <c:formatCode>General</c:formatCode>
                <c:ptCount val="5"/>
                <c:pt idx="0">
                  <c:v>2</c:v>
                </c:pt>
                <c:pt idx="1">
                  <c:v>0.5</c:v>
                </c:pt>
                <c:pt idx="2">
                  <c:v>0.25</c:v>
                </c:pt>
                <c:pt idx="3">
                  <c:v>0.05</c:v>
                </c:pt>
                <c:pt idx="4">
                  <c:v>0</c:v>
                </c:pt>
              </c:numCache>
            </c:numRef>
          </c:xVal>
          <c:yVal>
            <c:numRef>
              <c:f>'Лист1 (2)'!$Q$12:$U$12</c:f>
              <c:numCache>
                <c:formatCode>0.00</c:formatCode>
                <c:ptCount val="5"/>
                <c:pt idx="0">
                  <c:v>0.79713033080908724</c:v>
                </c:pt>
                <c:pt idx="1">
                  <c:v>79.613391789557582</c:v>
                </c:pt>
                <c:pt idx="2">
                  <c:v>87.046632124352328</c:v>
                </c:pt>
                <c:pt idx="3">
                  <c:v>99.920286966919093</c:v>
                </c:pt>
                <c:pt idx="4">
                  <c:v>100</c:v>
                </c:pt>
              </c:numCache>
            </c:numRef>
          </c:yVal>
          <c:smooth val="0"/>
          <c:extLst>
            <c:ext xmlns:c16="http://schemas.microsoft.com/office/drawing/2014/chart" uri="{C3380CC4-5D6E-409C-BE32-E72D297353CC}">
              <c16:uniqueId val="{0000000E-48A7-4D51-BEAB-D20981AC29D6}"/>
            </c:ext>
          </c:extLst>
        </c:ser>
        <c:ser>
          <c:idx val="10"/>
          <c:order val="10"/>
          <c:spPr>
            <a:ln w="19050" cap="rnd">
              <a:noFill/>
              <a:round/>
            </a:ln>
            <a:effectLst/>
          </c:spPr>
          <c:marker>
            <c:symbol val="circle"/>
            <c:size val="5"/>
            <c:spPr>
              <a:solidFill>
                <a:schemeClr val="lt1"/>
              </a:solidFill>
              <a:ln w="9525">
                <a:solidFill>
                  <a:schemeClr val="tx1"/>
                </a:solidFill>
              </a:ln>
              <a:effectLst/>
            </c:spPr>
          </c:marker>
          <c:xVal>
            <c:numRef>
              <c:f>'Лист1 (2)'!$Q$2:$U$2</c:f>
              <c:numCache>
                <c:formatCode>General</c:formatCode>
                <c:ptCount val="5"/>
                <c:pt idx="0">
                  <c:v>2</c:v>
                </c:pt>
                <c:pt idx="1">
                  <c:v>0.5</c:v>
                </c:pt>
                <c:pt idx="2">
                  <c:v>0.25</c:v>
                </c:pt>
                <c:pt idx="3">
                  <c:v>0.05</c:v>
                </c:pt>
                <c:pt idx="4">
                  <c:v>0</c:v>
                </c:pt>
              </c:numCache>
            </c:numRef>
          </c:xVal>
          <c:yVal>
            <c:numRef>
              <c:f>'Лист1 (2)'!$Q$13:$U$13</c:f>
              <c:numCache>
                <c:formatCode>0.00</c:formatCode>
                <c:ptCount val="5"/>
                <c:pt idx="0">
                  <c:v>0.49960031974420466</c:v>
                </c:pt>
                <c:pt idx="1">
                  <c:v>79.196642685851316</c:v>
                </c:pt>
                <c:pt idx="2">
                  <c:v>86.171063149480418</c:v>
                </c:pt>
                <c:pt idx="3">
                  <c:v>99.920063948840934</c:v>
                </c:pt>
                <c:pt idx="4">
                  <c:v>100</c:v>
                </c:pt>
              </c:numCache>
            </c:numRef>
          </c:yVal>
          <c:smooth val="0"/>
          <c:extLst>
            <c:ext xmlns:c16="http://schemas.microsoft.com/office/drawing/2014/chart" uri="{C3380CC4-5D6E-409C-BE32-E72D297353CC}">
              <c16:uniqueId val="{0000000F-48A7-4D51-BEAB-D20981AC29D6}"/>
            </c:ext>
          </c:extLst>
        </c:ser>
        <c:ser>
          <c:idx val="11"/>
          <c:order val="11"/>
          <c:spPr>
            <a:ln w="19050" cap="rnd">
              <a:noFill/>
              <a:round/>
            </a:ln>
            <a:effectLst/>
          </c:spPr>
          <c:marker>
            <c:symbol val="circle"/>
            <c:size val="5"/>
            <c:spPr>
              <a:solidFill>
                <a:schemeClr val="lt1"/>
              </a:solidFill>
              <a:ln w="9525">
                <a:solidFill>
                  <a:schemeClr val="tx1"/>
                </a:solidFill>
              </a:ln>
              <a:effectLst/>
            </c:spPr>
          </c:marker>
          <c:xVal>
            <c:numRef>
              <c:f>'Лист1 (2)'!$Q$2:$U$2</c:f>
              <c:numCache>
                <c:formatCode>General</c:formatCode>
                <c:ptCount val="5"/>
                <c:pt idx="0">
                  <c:v>2</c:v>
                </c:pt>
                <c:pt idx="1">
                  <c:v>0.5</c:v>
                </c:pt>
                <c:pt idx="2">
                  <c:v>0.25</c:v>
                </c:pt>
                <c:pt idx="3">
                  <c:v>0.05</c:v>
                </c:pt>
                <c:pt idx="4">
                  <c:v>0</c:v>
                </c:pt>
              </c:numCache>
            </c:numRef>
          </c:xVal>
          <c:yVal>
            <c:numRef>
              <c:f>'Лист1 (2)'!$Q$14:$U$14</c:f>
              <c:numCache>
                <c:formatCode>0.00</c:formatCode>
                <c:ptCount val="5"/>
                <c:pt idx="0">
                  <c:v>0.69762806458042659</c:v>
                </c:pt>
                <c:pt idx="1">
                  <c:v>79.270480366753034</c:v>
                </c:pt>
                <c:pt idx="2">
                  <c:v>86.745066772971896</c:v>
                </c:pt>
                <c:pt idx="3">
                  <c:v>99.92027107833367</c:v>
                </c:pt>
                <c:pt idx="4">
                  <c:v>100</c:v>
                </c:pt>
              </c:numCache>
            </c:numRef>
          </c:yVal>
          <c:smooth val="0"/>
          <c:extLst>
            <c:ext xmlns:c16="http://schemas.microsoft.com/office/drawing/2014/chart" uri="{C3380CC4-5D6E-409C-BE32-E72D297353CC}">
              <c16:uniqueId val="{00000010-48A7-4D51-BEAB-D20981AC29D6}"/>
            </c:ext>
          </c:extLst>
        </c:ser>
        <c:ser>
          <c:idx val="12"/>
          <c:order val="12"/>
          <c:spPr>
            <a:ln w="19050" cap="rnd">
              <a:noFill/>
              <a:round/>
            </a:ln>
            <a:effectLst/>
          </c:spPr>
          <c:marker>
            <c:symbol val="circle"/>
            <c:size val="5"/>
            <c:spPr>
              <a:solidFill>
                <a:schemeClr val="lt1"/>
              </a:solidFill>
              <a:ln w="9525">
                <a:solidFill>
                  <a:schemeClr val="tx1"/>
                </a:solidFill>
              </a:ln>
              <a:effectLst/>
            </c:spPr>
          </c:marker>
          <c:xVal>
            <c:numRef>
              <c:f>'Лист1 (2)'!$Q$2:$U$2</c:f>
              <c:numCache>
                <c:formatCode>General</c:formatCode>
                <c:ptCount val="5"/>
                <c:pt idx="0">
                  <c:v>2</c:v>
                </c:pt>
                <c:pt idx="1">
                  <c:v>0.5</c:v>
                </c:pt>
                <c:pt idx="2">
                  <c:v>0.25</c:v>
                </c:pt>
                <c:pt idx="3">
                  <c:v>0.05</c:v>
                </c:pt>
                <c:pt idx="4">
                  <c:v>0</c:v>
                </c:pt>
              </c:numCache>
            </c:numRef>
          </c:xVal>
          <c:yVal>
            <c:numRef>
              <c:f>'Лист1 (2)'!$Q$15:$U$15</c:f>
              <c:numCache>
                <c:formatCode>0.00</c:formatCode>
                <c:ptCount val="5"/>
                <c:pt idx="0">
                  <c:v>0.6166495375128469</c:v>
                </c:pt>
                <c:pt idx="1">
                  <c:v>77.944501541623836</c:v>
                </c:pt>
                <c:pt idx="2">
                  <c:v>86.125385405960941</c:v>
                </c:pt>
                <c:pt idx="3">
                  <c:v>99.917780061664956</c:v>
                </c:pt>
                <c:pt idx="4">
                  <c:v>100</c:v>
                </c:pt>
              </c:numCache>
            </c:numRef>
          </c:yVal>
          <c:smooth val="0"/>
          <c:extLst>
            <c:ext xmlns:c16="http://schemas.microsoft.com/office/drawing/2014/chart" uri="{C3380CC4-5D6E-409C-BE32-E72D297353CC}">
              <c16:uniqueId val="{00000011-48A7-4D51-BEAB-D20981AC29D6}"/>
            </c:ext>
          </c:extLst>
        </c:ser>
        <c:ser>
          <c:idx val="13"/>
          <c:order val="13"/>
          <c:spPr>
            <a:ln w="12700" cap="rnd">
              <a:solidFill>
                <a:schemeClr val="dk1"/>
              </a:solidFill>
              <a:prstDash val="dash"/>
              <a:round/>
            </a:ln>
            <a:effectLst/>
          </c:spPr>
          <c:marker>
            <c:symbol val="none"/>
          </c:marker>
          <c:dLbls>
            <c:dLbl>
              <c:idx val="1"/>
              <c:layout>
                <c:manualLayout>
                  <c:x val="5.9572813180263952E-3"/>
                  <c:y val="0.10196383702392819"/>
                </c:manualLayout>
              </c:layout>
              <c:tx>
                <c:rich>
                  <a:bodyPr/>
                  <a:lstStyle/>
                  <a:p>
                    <a:r>
                      <a:rPr lang="en-US"/>
                      <a:t>Fraction</a:t>
                    </a:r>
                    <a:r>
                      <a:rPr lang="en-US" baseline="0"/>
                      <a:t> 0.05</a:t>
                    </a:r>
                    <a:endParaRPr lang="en-US"/>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48A7-4D51-BEAB-D20981AC29D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(2)'!$P$23:$P$25</c:f>
              <c:numCache>
                <c:formatCode>General</c:formatCode>
                <c:ptCount val="3"/>
                <c:pt idx="0">
                  <c:v>0.05</c:v>
                </c:pt>
                <c:pt idx="1">
                  <c:v>0.05</c:v>
                </c:pt>
                <c:pt idx="2">
                  <c:v>0.05</c:v>
                </c:pt>
              </c:numCache>
            </c:numRef>
          </c:xVal>
          <c:yVal>
            <c:numRef>
              <c:f>'Лист1 (2)'!$O$23:$O$25</c:f>
              <c:numCache>
                <c:formatCode>General</c:formatCode>
                <c:ptCount val="3"/>
                <c:pt idx="0">
                  <c:v>0</c:v>
                </c:pt>
                <c:pt idx="1">
                  <c:v>50</c:v>
                </c:pt>
                <c:pt idx="2">
                  <c:v>100</c:v>
                </c:pt>
              </c:numCache>
            </c:numRef>
          </c:yVal>
          <c:smooth val="0"/>
          <c:extLst>
            <c:ext xmlns:c16="http://schemas.microsoft.com/office/drawing/2014/chart" uri="{C3380CC4-5D6E-409C-BE32-E72D297353CC}">
              <c16:uniqueId val="{00000013-48A7-4D51-BEAB-D20981AC29D6}"/>
            </c:ext>
          </c:extLst>
        </c:ser>
        <c:ser>
          <c:idx val="14"/>
          <c:order val="14"/>
          <c:spPr>
            <a:ln w="12700" cap="rnd">
              <a:solidFill>
                <a:schemeClr val="dk1"/>
              </a:solidFill>
              <a:prstDash val="dash"/>
              <a:round/>
            </a:ln>
            <a:effectLst/>
          </c:spPr>
          <c:marker>
            <c:symbol val="none"/>
          </c:marker>
          <c:dLbls>
            <c:dLbl>
              <c:idx val="1"/>
              <c:layout>
                <c:manualLayout>
                  <c:x val="1.2524022867353669E-2"/>
                  <c:y val="0.19907407407407399"/>
                </c:manualLayout>
              </c:layout>
              <c:tx>
                <c:rich>
                  <a:bodyPr/>
                  <a:lstStyle/>
                  <a:p>
                    <a:r>
                      <a:rPr lang="en-US"/>
                      <a:t>Fraction 0.25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48A7-4D51-BEAB-D20981AC29D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(2)'!$Q$23:$Q$25</c:f>
              <c:numCache>
                <c:formatCode>General</c:formatCode>
                <c:ptCount val="3"/>
                <c:pt idx="0">
                  <c:v>0.25</c:v>
                </c:pt>
                <c:pt idx="1">
                  <c:v>0.25</c:v>
                </c:pt>
                <c:pt idx="2">
                  <c:v>0.25</c:v>
                </c:pt>
              </c:numCache>
            </c:numRef>
          </c:xVal>
          <c:yVal>
            <c:numRef>
              <c:f>'Лист1 (2)'!$O$23:$O$25</c:f>
              <c:numCache>
                <c:formatCode>General</c:formatCode>
                <c:ptCount val="3"/>
                <c:pt idx="0">
                  <c:v>0</c:v>
                </c:pt>
                <c:pt idx="1">
                  <c:v>50</c:v>
                </c:pt>
                <c:pt idx="2">
                  <c:v>100</c:v>
                </c:pt>
              </c:numCache>
            </c:numRef>
          </c:yVal>
          <c:smooth val="0"/>
          <c:extLst>
            <c:ext xmlns:c16="http://schemas.microsoft.com/office/drawing/2014/chart" uri="{C3380CC4-5D6E-409C-BE32-E72D297353CC}">
              <c16:uniqueId val="{00000015-48A7-4D51-BEAB-D20981AC29D6}"/>
            </c:ext>
          </c:extLst>
        </c:ser>
        <c:ser>
          <c:idx val="15"/>
          <c:order val="15"/>
          <c:spPr>
            <a:ln w="12700" cap="rnd">
              <a:solidFill>
                <a:schemeClr val="dk1"/>
              </a:solidFill>
              <a:prstDash val="dash"/>
              <a:round/>
            </a:ln>
            <a:effectLst/>
          </c:spPr>
          <c:marker>
            <c:symbol val="none"/>
          </c:marker>
          <c:dLbls>
            <c:dLbl>
              <c:idx val="1"/>
              <c:layout>
                <c:manualLayout>
                  <c:x val="2.5048045734707338E-2"/>
                  <c:y val="0.27777777777777768"/>
                </c:manualLayout>
              </c:layout>
              <c:tx>
                <c:rich>
                  <a:bodyPr/>
                  <a:lstStyle/>
                  <a:p>
                    <a:r>
                      <a:rPr lang="en-US"/>
                      <a:t>Fraction 0.5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48A7-4D51-BEAB-D20981AC29D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(2)'!$R$23:$R$25</c:f>
              <c:numCache>
                <c:formatCode>General</c:formatCode>
                <c:ptCount val="3"/>
                <c:pt idx="0">
                  <c:v>0.5</c:v>
                </c:pt>
                <c:pt idx="1">
                  <c:v>0.5</c:v>
                </c:pt>
                <c:pt idx="2">
                  <c:v>0.5</c:v>
                </c:pt>
              </c:numCache>
            </c:numRef>
          </c:xVal>
          <c:yVal>
            <c:numRef>
              <c:f>'Лист1 (2)'!$O$23:$O$25</c:f>
              <c:numCache>
                <c:formatCode>General</c:formatCode>
                <c:ptCount val="3"/>
                <c:pt idx="0">
                  <c:v>0</c:v>
                </c:pt>
                <c:pt idx="1">
                  <c:v>50</c:v>
                </c:pt>
                <c:pt idx="2">
                  <c:v>100</c:v>
                </c:pt>
              </c:numCache>
            </c:numRef>
          </c:yVal>
          <c:smooth val="0"/>
          <c:extLst>
            <c:ext xmlns:c16="http://schemas.microsoft.com/office/drawing/2014/chart" uri="{C3380CC4-5D6E-409C-BE32-E72D297353CC}">
              <c16:uniqueId val="{00000017-48A7-4D51-BEAB-D20981AC29D6}"/>
            </c:ext>
          </c:extLst>
        </c:ser>
        <c:ser>
          <c:idx val="16"/>
          <c:order val="16"/>
          <c:spPr>
            <a:ln w="12700" cap="rnd">
              <a:solidFill>
                <a:schemeClr val="dk1"/>
              </a:solidFill>
              <a:prstDash val="dash"/>
              <a:round/>
            </a:ln>
            <a:effectLst/>
          </c:spPr>
          <c:marker>
            <c:symbol val="none"/>
          </c:marker>
          <c:dLbls>
            <c:dLbl>
              <c:idx val="1"/>
              <c:layout>
                <c:manualLayout>
                  <c:x val="6.2620114336766819E-3"/>
                  <c:y val="-0.10185185185185189"/>
                </c:manualLayout>
              </c:layout>
              <c:tx>
                <c:rich>
                  <a:bodyPr/>
                  <a:lstStyle/>
                  <a:p>
                    <a:r>
                      <a:rPr lang="en-US"/>
                      <a:t>Fraction 2.00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8-48A7-4D51-BEAB-D20981AC29D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(2)'!$S$23:$S$25</c:f>
              <c:numCache>
                <c:formatCode>General</c:formatCode>
                <c:ptCount val="3"/>
                <c:pt idx="0">
                  <c:v>2</c:v>
                </c:pt>
                <c:pt idx="1">
                  <c:v>2</c:v>
                </c:pt>
                <c:pt idx="2">
                  <c:v>2</c:v>
                </c:pt>
              </c:numCache>
            </c:numRef>
          </c:xVal>
          <c:yVal>
            <c:numRef>
              <c:f>'Лист1 (2)'!$O$23:$O$25</c:f>
              <c:numCache>
                <c:formatCode>General</c:formatCode>
                <c:ptCount val="3"/>
                <c:pt idx="0">
                  <c:v>0</c:v>
                </c:pt>
                <c:pt idx="1">
                  <c:v>50</c:v>
                </c:pt>
                <c:pt idx="2">
                  <c:v>100</c:v>
                </c:pt>
              </c:numCache>
            </c:numRef>
          </c:yVal>
          <c:smooth val="0"/>
          <c:extLst>
            <c:ext xmlns:c16="http://schemas.microsoft.com/office/drawing/2014/chart" uri="{C3380CC4-5D6E-409C-BE32-E72D297353CC}">
              <c16:uniqueId val="{00000019-48A7-4D51-BEAB-D20981AC29D6}"/>
            </c:ext>
          </c:extLst>
        </c:ser>
        <c:dLbls>
          <c:showLegendKey val="0"/>
          <c:showVal val="0"/>
          <c:showCatName val="0"/>
          <c:showSerName val="0"/>
          <c:showPercent val="0"/>
          <c:showBubbleSize val="0"/>
        </c:dLbls>
        <c:axId val="656792192"/>
        <c:axId val="656823040"/>
      </c:scatterChart>
      <c:valAx>
        <c:axId val="656792192"/>
        <c:scaling>
          <c:orientation val="minMax"/>
          <c:max val="2.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a:t>Fraction sizes, mm</a:t>
                </a:r>
                <a:endParaRPr lang="ru-RU"/>
              </a:p>
            </c:rich>
          </c:tx>
          <c:layout>
            <c:manualLayout>
              <c:xMode val="edge"/>
              <c:yMode val="edge"/>
              <c:x val="0.79248921933159777"/>
              <c:y val="0.92592592592592593"/>
            </c:manualLayout>
          </c:layout>
          <c:overlay val="0"/>
          <c:spPr>
            <a:noFill/>
            <a:ln>
              <a:noFill/>
            </a:ln>
            <a:effectLst/>
          </c:spPr>
        </c:title>
        <c:numFmt formatCode="General" sourceLinked="1"/>
        <c:majorTickMark val="none"/>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crossAx val="656823040"/>
        <c:crossesAt val="0"/>
        <c:crossBetween val="midCat"/>
      </c:valAx>
      <c:valAx>
        <c:axId val="656823040"/>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a:t>Percentage content, %</a:t>
                </a:r>
                <a:endParaRPr lang="ru-RU"/>
              </a:p>
            </c:rich>
          </c:tx>
          <c:layout>
            <c:manualLayout>
              <c:xMode val="edge"/>
              <c:yMode val="edge"/>
              <c:x val="1.6879793778354354E-2"/>
              <c:y val="0.22463363954505686"/>
            </c:manualLayout>
          </c:layout>
          <c:overlay val="0"/>
          <c:spPr>
            <a:noFill/>
            <a:ln>
              <a:noFill/>
            </a:ln>
            <a:effectLst/>
          </c:spPr>
        </c:title>
        <c:numFmt formatCode="0" sourceLinked="0"/>
        <c:majorTickMark val="none"/>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crossAx val="656792192"/>
        <c:crosses val="autoZero"/>
        <c:crossBetween val="midCat"/>
      </c:valAx>
      <c:spPr>
        <a:noFill/>
        <a:ln>
          <a:noFill/>
        </a:ln>
        <a:effectLst/>
      </c:spPr>
    </c:plotArea>
    <c:legend>
      <c:legendPos val="t"/>
      <c:legendEntry>
        <c:idx val="1"/>
        <c:delete val="1"/>
      </c:legendEntry>
      <c:legendEntry>
        <c:idx val="2"/>
        <c:delete val="1"/>
      </c:legendEntry>
      <c:legendEntry>
        <c:idx val="3"/>
        <c:delete val="1"/>
      </c:legendEntry>
      <c:legendEntry>
        <c:idx val="4"/>
        <c:delete val="1"/>
      </c:legendEntry>
      <c:legendEntry>
        <c:idx val="5"/>
        <c:delete val="1"/>
      </c:legendEntry>
      <c:legendEntry>
        <c:idx val="6"/>
        <c:delete val="1"/>
      </c:legendEntry>
      <c:legendEntry>
        <c:idx val="8"/>
        <c:delete val="1"/>
      </c:legendEntry>
      <c:legendEntry>
        <c:idx val="9"/>
        <c:delete val="1"/>
      </c:legendEntry>
      <c:legendEntry>
        <c:idx val="10"/>
        <c:delete val="1"/>
      </c:legendEntry>
      <c:legendEntry>
        <c:idx val="11"/>
        <c:delete val="1"/>
      </c:legendEntry>
      <c:legendEntry>
        <c:idx val="12"/>
        <c:delete val="1"/>
      </c:legendEntry>
      <c:legendEntry>
        <c:idx val="13"/>
        <c:delete val="1"/>
      </c:legendEntry>
      <c:legendEntry>
        <c:idx val="14"/>
        <c:delete val="1"/>
      </c:legendEntry>
      <c:legendEntry>
        <c:idx val="15"/>
        <c:delete val="1"/>
      </c:legendEntry>
      <c:layout>
        <c:manualLayout>
          <c:xMode val="edge"/>
          <c:yMode val="edge"/>
          <c:x val="0.50701405268536426"/>
          <c:y val="7.8703703703703706E-2"/>
          <c:w val="0.2379301288429389"/>
          <c:h val="0.11564946629182023"/>
        </c:manualLayout>
      </c:layout>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noFill/>
      <a:round/>
    </a:ln>
    <a:effectLst/>
  </c:spPr>
  <c:txPr>
    <a:bodyPr/>
    <a:lstStyle/>
    <a:p>
      <a:pPr>
        <a:defRPr sz="1100"/>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Sand</c:v>
          </c:tx>
          <c:spPr>
            <a:ln w="19050" cap="rnd">
              <a:noFill/>
              <a:round/>
            </a:ln>
            <a:effectLst/>
          </c:spPr>
          <c:marker>
            <c:symbol val="x"/>
            <c:size val="5"/>
            <c:spPr>
              <a:noFill/>
              <a:ln w="9525">
                <a:solidFill>
                  <a:srgbClr val="C00000"/>
                </a:solidFill>
              </a:ln>
              <a:effectLst/>
            </c:spPr>
          </c:marker>
          <c:xVal>
            <c:numRef>
              <c:f>Плтнст!$D$8:$D$19</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xVal>
          <c:yVal>
            <c:numRef>
              <c:f>Плтнст!$E$8:$E$19</c:f>
              <c:numCache>
                <c:formatCode>General</c:formatCode>
                <c:ptCount val="12"/>
                <c:pt idx="0">
                  <c:v>1.64</c:v>
                </c:pt>
                <c:pt idx="1">
                  <c:v>1.61</c:v>
                </c:pt>
                <c:pt idx="2">
                  <c:v>1.72</c:v>
                </c:pt>
                <c:pt idx="3">
                  <c:v>1.69</c:v>
                </c:pt>
                <c:pt idx="4">
                  <c:v>1.61</c:v>
                </c:pt>
                <c:pt idx="5">
                  <c:v>1.55</c:v>
                </c:pt>
                <c:pt idx="6">
                  <c:v>1.68</c:v>
                </c:pt>
                <c:pt idx="7">
                  <c:v>1.64</c:v>
                </c:pt>
                <c:pt idx="8">
                  <c:v>1.63</c:v>
                </c:pt>
                <c:pt idx="9">
                  <c:v>1.67</c:v>
                </c:pt>
                <c:pt idx="10">
                  <c:v>1.64</c:v>
                </c:pt>
                <c:pt idx="11">
                  <c:v>1.66</c:v>
                </c:pt>
              </c:numCache>
            </c:numRef>
          </c:yVal>
          <c:smooth val="1"/>
          <c:extLst>
            <c:ext xmlns:c16="http://schemas.microsoft.com/office/drawing/2014/chart" uri="{C3380CC4-5D6E-409C-BE32-E72D297353CC}">
              <c16:uniqueId val="{00000000-46D9-4333-9AC0-E55F94185ADC}"/>
            </c:ext>
          </c:extLst>
        </c:ser>
        <c:ser>
          <c:idx val="2"/>
          <c:order val="1"/>
          <c:spPr>
            <a:ln w="19050" cap="rnd">
              <a:solidFill>
                <a:srgbClr val="C00000"/>
              </a:solidFill>
              <a:prstDash val="sysDash"/>
              <a:round/>
            </a:ln>
            <a:effectLst/>
          </c:spPr>
          <c:marker>
            <c:symbol val="none"/>
          </c:marker>
          <c:dLbls>
            <c:dLbl>
              <c:idx val="2"/>
              <c:layout>
                <c:manualLayout>
                  <c:x val="0.1640727266686601"/>
                  <c:y val="8.5648512685914183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Sand average = 1.65</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37356556696235749"/>
                      <c:h val="6.9236293379994165E-2"/>
                    </c:manualLayout>
                  </c15:layout>
                  <c15:showDataLabelsRange val="0"/>
                </c:ext>
                <c:ext xmlns:c16="http://schemas.microsoft.com/office/drawing/2014/chart" uri="{C3380CC4-5D6E-409C-BE32-E72D297353CC}">
                  <c16:uniqueId val="{00000001-46D9-4333-9AC0-E55F94185AD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Плтнст!$D$8:$D$19</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xVal>
          <c:yVal>
            <c:numRef>
              <c:f>Плтнст!$C$8:$C$19</c:f>
              <c:numCache>
                <c:formatCode>General</c:formatCode>
                <c:ptCount val="12"/>
                <c:pt idx="0">
                  <c:v>1.6449999999999998</c:v>
                </c:pt>
                <c:pt idx="1">
                  <c:v>1.6449999999999998</c:v>
                </c:pt>
                <c:pt idx="2">
                  <c:v>1.6449999999999998</c:v>
                </c:pt>
                <c:pt idx="3">
                  <c:v>1.6449999999999998</c:v>
                </c:pt>
                <c:pt idx="4">
                  <c:v>1.6449999999999998</c:v>
                </c:pt>
                <c:pt idx="5">
                  <c:v>1.6449999999999998</c:v>
                </c:pt>
                <c:pt idx="6">
                  <c:v>1.6449999999999998</c:v>
                </c:pt>
                <c:pt idx="7">
                  <c:v>1.6449999999999998</c:v>
                </c:pt>
                <c:pt idx="8">
                  <c:v>1.6449999999999998</c:v>
                </c:pt>
                <c:pt idx="9">
                  <c:v>1.6449999999999998</c:v>
                </c:pt>
                <c:pt idx="10">
                  <c:v>1.6449999999999998</c:v>
                </c:pt>
                <c:pt idx="11">
                  <c:v>1.6449999999999998</c:v>
                </c:pt>
              </c:numCache>
            </c:numRef>
          </c:yVal>
          <c:smooth val="1"/>
          <c:extLst>
            <c:ext xmlns:c16="http://schemas.microsoft.com/office/drawing/2014/chart" uri="{C3380CC4-5D6E-409C-BE32-E72D297353CC}">
              <c16:uniqueId val="{00000002-46D9-4333-9AC0-E55F94185ADC}"/>
            </c:ext>
          </c:extLst>
        </c:ser>
        <c:dLbls>
          <c:showLegendKey val="0"/>
          <c:showVal val="0"/>
          <c:showCatName val="0"/>
          <c:showSerName val="0"/>
          <c:showPercent val="0"/>
          <c:showBubbleSize val="0"/>
        </c:dLbls>
        <c:axId val="657147392"/>
        <c:axId val="657149312"/>
      </c:scatterChart>
      <c:valAx>
        <c:axId val="657147392"/>
        <c:scaling>
          <c:orientation val="minMax"/>
          <c:max val="12"/>
          <c:min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Sample</a:t>
                </a:r>
                <a:r>
                  <a:rPr lang="en-US" baseline="0"/>
                  <a:t> number</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7149312"/>
        <c:crosses val="autoZero"/>
        <c:crossBetween val="midCat"/>
        <c:majorUnit val="1"/>
      </c:valAx>
      <c:valAx>
        <c:axId val="657149312"/>
        <c:scaling>
          <c:orientation val="minMax"/>
          <c:min val="1.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Dansity, g/cm3</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7147392"/>
        <c:crosses val="autoZero"/>
        <c:crossBetween val="midCat"/>
        <c:majorUnit val="0.1"/>
      </c:valAx>
      <c:spPr>
        <a:noFill/>
        <a:ln>
          <a:noFill/>
        </a:ln>
        <a:effectLst/>
      </c:spPr>
    </c:plotArea>
    <c:legend>
      <c:legendPos val="t"/>
      <c:legendEntry>
        <c:idx val="1"/>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Sand</c:v>
          </c:tx>
          <c:spPr>
            <a:ln w="25400" cap="rnd">
              <a:noFill/>
              <a:round/>
            </a:ln>
            <a:effectLst/>
          </c:spPr>
          <c:marker>
            <c:symbol val="x"/>
            <c:size val="5"/>
            <c:spPr>
              <a:noFill/>
              <a:ln w="9525">
                <a:solidFill>
                  <a:srgbClr val="C00000"/>
                </a:solidFill>
              </a:ln>
              <a:effectLst/>
            </c:spPr>
          </c:marker>
          <c:xVal>
            <c:numRef>
              <c:f>Плтнст!$D$8:$D$19</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xVal>
          <c:yVal>
            <c:numRef>
              <c:f>Плтнст!$J$8:$J$19</c:f>
              <c:numCache>
                <c:formatCode>General</c:formatCode>
                <c:ptCount val="12"/>
                <c:pt idx="0">
                  <c:v>1.34</c:v>
                </c:pt>
                <c:pt idx="1">
                  <c:v>1.38</c:v>
                </c:pt>
                <c:pt idx="2">
                  <c:v>1.39</c:v>
                </c:pt>
                <c:pt idx="3">
                  <c:v>1.33</c:v>
                </c:pt>
                <c:pt idx="4">
                  <c:v>1.36</c:v>
                </c:pt>
                <c:pt idx="5">
                  <c:v>1.37</c:v>
                </c:pt>
                <c:pt idx="6">
                  <c:v>1.37</c:v>
                </c:pt>
                <c:pt idx="7">
                  <c:v>1.36</c:v>
                </c:pt>
                <c:pt idx="8">
                  <c:v>1.38</c:v>
                </c:pt>
                <c:pt idx="9">
                  <c:v>1.36</c:v>
                </c:pt>
                <c:pt idx="10">
                  <c:v>1.35</c:v>
                </c:pt>
                <c:pt idx="11">
                  <c:v>1.33</c:v>
                </c:pt>
              </c:numCache>
            </c:numRef>
          </c:yVal>
          <c:smooth val="1"/>
          <c:extLst>
            <c:ext xmlns:c16="http://schemas.microsoft.com/office/drawing/2014/chart" uri="{C3380CC4-5D6E-409C-BE32-E72D297353CC}">
              <c16:uniqueId val="{00000000-7B02-49DA-BF05-DCA5489BFB37}"/>
            </c:ext>
          </c:extLst>
        </c:ser>
        <c:ser>
          <c:idx val="2"/>
          <c:order val="1"/>
          <c:spPr>
            <a:ln w="19050" cap="rnd">
              <a:solidFill>
                <a:srgbClr val="C00000"/>
              </a:solidFill>
              <a:prstDash val="sysDash"/>
              <a:round/>
            </a:ln>
            <a:effectLst/>
          </c:spPr>
          <c:marker>
            <c:symbol val="none"/>
          </c:marker>
          <c:dLbls>
            <c:dLbl>
              <c:idx val="2"/>
              <c:layout>
                <c:manualLayout>
                  <c:x val="8.2278481012658153E-2"/>
                  <c:y val="-0.1134255613881598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Sand average = 1.36</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40732084122396095"/>
                      <c:h val="5.9977034120734907E-2"/>
                    </c:manualLayout>
                  </c15:layout>
                  <c15:showDataLabelsRange val="0"/>
                </c:ext>
                <c:ext xmlns:c16="http://schemas.microsoft.com/office/drawing/2014/chart" uri="{C3380CC4-5D6E-409C-BE32-E72D297353CC}">
                  <c16:uniqueId val="{00000001-7B02-49DA-BF05-DCA5489BFB3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Плтнст!$D$8:$D$19</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xVal>
          <c:yVal>
            <c:numRef>
              <c:f>Плтнст!$I$8:$I$19</c:f>
              <c:numCache>
                <c:formatCode>General</c:formatCode>
                <c:ptCount val="12"/>
                <c:pt idx="0">
                  <c:v>1.3599999999999997</c:v>
                </c:pt>
                <c:pt idx="1">
                  <c:v>1.3599999999999997</c:v>
                </c:pt>
                <c:pt idx="2">
                  <c:v>1.3599999999999997</c:v>
                </c:pt>
                <c:pt idx="3">
                  <c:v>1.3599999999999997</c:v>
                </c:pt>
                <c:pt idx="4">
                  <c:v>1.3599999999999997</c:v>
                </c:pt>
                <c:pt idx="5">
                  <c:v>1.3599999999999997</c:v>
                </c:pt>
                <c:pt idx="6">
                  <c:v>1.3599999999999997</c:v>
                </c:pt>
                <c:pt idx="7">
                  <c:v>1.3599999999999997</c:v>
                </c:pt>
                <c:pt idx="8">
                  <c:v>1.3599999999999997</c:v>
                </c:pt>
                <c:pt idx="9">
                  <c:v>1.3599999999999997</c:v>
                </c:pt>
                <c:pt idx="10">
                  <c:v>1.3599999999999997</c:v>
                </c:pt>
                <c:pt idx="11">
                  <c:v>1.3599999999999997</c:v>
                </c:pt>
              </c:numCache>
            </c:numRef>
          </c:yVal>
          <c:smooth val="1"/>
          <c:extLst>
            <c:ext xmlns:c16="http://schemas.microsoft.com/office/drawing/2014/chart" uri="{C3380CC4-5D6E-409C-BE32-E72D297353CC}">
              <c16:uniqueId val="{00000002-7B02-49DA-BF05-DCA5489BFB37}"/>
            </c:ext>
          </c:extLst>
        </c:ser>
        <c:dLbls>
          <c:showLegendKey val="0"/>
          <c:showVal val="0"/>
          <c:showCatName val="0"/>
          <c:showSerName val="0"/>
          <c:showPercent val="0"/>
          <c:showBubbleSize val="0"/>
        </c:dLbls>
        <c:axId val="657476608"/>
        <c:axId val="657482880"/>
      </c:scatterChart>
      <c:valAx>
        <c:axId val="657476608"/>
        <c:scaling>
          <c:orientation val="minMax"/>
          <c:max val="12"/>
          <c:min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Sample</a:t>
                </a:r>
                <a:r>
                  <a:rPr lang="en-US" baseline="0"/>
                  <a:t> number</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7482880"/>
        <c:crosses val="autoZero"/>
        <c:crossBetween val="midCat"/>
        <c:majorUnit val="1"/>
      </c:valAx>
      <c:valAx>
        <c:axId val="657482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Dansity, g/cm3</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7476608"/>
        <c:crosses val="autoZero"/>
        <c:crossBetween val="midCat"/>
        <c:majorUnit val="0.1"/>
      </c:valAx>
      <c:spPr>
        <a:noFill/>
        <a:ln>
          <a:noFill/>
        </a:ln>
        <a:effectLst/>
      </c:spPr>
    </c:plotArea>
    <c:legend>
      <c:legendPos val="t"/>
      <c:legendEntry>
        <c:idx val="1"/>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174756636433105"/>
          <c:y val="0.1568292505103529"/>
          <c:w val="0.73415960663144952"/>
          <c:h val="0.63759988334791484"/>
        </c:manualLayout>
      </c:layout>
      <c:scatterChart>
        <c:scatterStyle val="smoothMarker"/>
        <c:varyColors val="0"/>
        <c:ser>
          <c:idx val="0"/>
          <c:order val="0"/>
          <c:tx>
            <c:v>Sand</c:v>
          </c:tx>
          <c:spPr>
            <a:ln w="25400" cap="rnd">
              <a:noFill/>
              <a:round/>
            </a:ln>
            <a:effectLst/>
          </c:spPr>
          <c:marker>
            <c:symbol val="x"/>
            <c:size val="5"/>
            <c:spPr>
              <a:noFill/>
              <a:ln w="9525">
                <a:solidFill>
                  <a:srgbClr val="C00000"/>
                </a:solidFill>
              </a:ln>
              <a:effectLst/>
            </c:spPr>
          </c:marker>
          <c:xVal>
            <c:numRef>
              <c:f>'Плтнст (3)'!$L$8:$L$20</c:f>
              <c:numCache>
                <c:formatCode>General</c:formatCode>
                <c:ptCount val="13"/>
                <c:pt idx="0">
                  <c:v>10</c:v>
                </c:pt>
                <c:pt idx="1">
                  <c:v>10</c:v>
                </c:pt>
                <c:pt idx="2">
                  <c:v>20</c:v>
                </c:pt>
                <c:pt idx="3">
                  <c:v>20</c:v>
                </c:pt>
                <c:pt idx="4">
                  <c:v>30</c:v>
                </c:pt>
                <c:pt idx="5">
                  <c:v>30</c:v>
                </c:pt>
                <c:pt idx="6">
                  <c:v>40</c:v>
                </c:pt>
                <c:pt idx="7">
                  <c:v>40</c:v>
                </c:pt>
                <c:pt idx="8">
                  <c:v>50</c:v>
                </c:pt>
                <c:pt idx="9">
                  <c:v>50</c:v>
                </c:pt>
                <c:pt idx="10">
                  <c:v>60</c:v>
                </c:pt>
                <c:pt idx="11">
                  <c:v>60</c:v>
                </c:pt>
                <c:pt idx="12">
                  <c:v>70</c:v>
                </c:pt>
              </c:numCache>
            </c:numRef>
          </c:xVal>
          <c:yVal>
            <c:numRef>
              <c:f>'Плтнст (3)'!$M$8:$M$20</c:f>
              <c:numCache>
                <c:formatCode>General</c:formatCode>
                <c:ptCount val="13"/>
                <c:pt idx="0">
                  <c:v>1.43</c:v>
                </c:pt>
                <c:pt idx="2">
                  <c:v>1.52</c:v>
                </c:pt>
                <c:pt idx="4">
                  <c:v>1.58</c:v>
                </c:pt>
                <c:pt idx="6">
                  <c:v>1.62</c:v>
                </c:pt>
                <c:pt idx="8">
                  <c:v>1.63</c:v>
                </c:pt>
                <c:pt idx="10">
                  <c:v>1.65</c:v>
                </c:pt>
                <c:pt idx="12">
                  <c:v>1.66</c:v>
                </c:pt>
              </c:numCache>
            </c:numRef>
          </c:yVal>
          <c:smooth val="1"/>
          <c:extLst>
            <c:ext xmlns:c16="http://schemas.microsoft.com/office/drawing/2014/chart" uri="{C3380CC4-5D6E-409C-BE32-E72D297353CC}">
              <c16:uniqueId val="{00000000-CA4C-48A4-A72F-47BBE0CCF41F}"/>
            </c:ext>
          </c:extLst>
        </c:ser>
        <c:ser>
          <c:idx val="2"/>
          <c:order val="1"/>
          <c:spPr>
            <a:ln w="19050" cap="rnd">
              <a:solidFill>
                <a:srgbClr val="C00000"/>
              </a:solidFill>
              <a:prstDash val="sysDash"/>
              <a:round/>
            </a:ln>
            <a:effectLst/>
          </c:spPr>
          <c:marker>
            <c:symbol val="none"/>
          </c:marker>
          <c:dLbls>
            <c:dLbl>
              <c:idx val="2"/>
              <c:layout>
                <c:manualLayout>
                  <c:x val="0.1640727266686601"/>
                  <c:y val="8.5648512685914183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Sand average = 1.65</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37356556696235749"/>
                      <c:h val="6.9236293379994165E-2"/>
                    </c:manualLayout>
                  </c15:layout>
                  <c15:showDataLabelsRange val="0"/>
                </c:ext>
                <c:ext xmlns:c16="http://schemas.microsoft.com/office/drawing/2014/chart" uri="{C3380CC4-5D6E-409C-BE32-E72D297353CC}">
                  <c16:uniqueId val="{00000001-CA4C-48A4-A72F-47BBE0CCF41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'Плтнст (3)'!$L$8:$L$20</c:f>
              <c:numCache>
                <c:formatCode>General</c:formatCode>
                <c:ptCount val="13"/>
                <c:pt idx="0">
                  <c:v>10</c:v>
                </c:pt>
                <c:pt idx="1">
                  <c:v>10</c:v>
                </c:pt>
                <c:pt idx="2">
                  <c:v>20</c:v>
                </c:pt>
                <c:pt idx="3">
                  <c:v>20</c:v>
                </c:pt>
                <c:pt idx="4">
                  <c:v>30</c:v>
                </c:pt>
                <c:pt idx="5">
                  <c:v>30</c:v>
                </c:pt>
                <c:pt idx="6">
                  <c:v>40</c:v>
                </c:pt>
                <c:pt idx="7">
                  <c:v>40</c:v>
                </c:pt>
                <c:pt idx="8">
                  <c:v>50</c:v>
                </c:pt>
                <c:pt idx="9">
                  <c:v>50</c:v>
                </c:pt>
                <c:pt idx="10">
                  <c:v>60</c:v>
                </c:pt>
                <c:pt idx="11">
                  <c:v>60</c:v>
                </c:pt>
                <c:pt idx="12">
                  <c:v>70</c:v>
                </c:pt>
              </c:numCache>
            </c:numRef>
          </c:xVal>
          <c:yVal>
            <c:numRef>
              <c:f>'Плтнст (3)'!$C$8:$C$20</c:f>
              <c:numCache>
                <c:formatCode>General</c:formatCode>
                <c:ptCount val="13"/>
                <c:pt idx="0">
                  <c:v>1.6449999999999998</c:v>
                </c:pt>
                <c:pt idx="1">
                  <c:v>1.6449999999999998</c:v>
                </c:pt>
                <c:pt idx="2">
                  <c:v>1.6449999999999998</c:v>
                </c:pt>
                <c:pt idx="3">
                  <c:v>1.6449999999999998</c:v>
                </c:pt>
                <c:pt idx="4">
                  <c:v>1.6449999999999998</c:v>
                </c:pt>
                <c:pt idx="5">
                  <c:v>1.6449999999999998</c:v>
                </c:pt>
                <c:pt idx="6">
                  <c:v>1.6449999999999998</c:v>
                </c:pt>
                <c:pt idx="7">
                  <c:v>1.6449999999999998</c:v>
                </c:pt>
                <c:pt idx="8">
                  <c:v>1.6449999999999998</c:v>
                </c:pt>
                <c:pt idx="9">
                  <c:v>1.6449999999999998</c:v>
                </c:pt>
                <c:pt idx="10">
                  <c:v>1.6449999999999998</c:v>
                </c:pt>
                <c:pt idx="11">
                  <c:v>1.6449999999999998</c:v>
                </c:pt>
                <c:pt idx="12">
                  <c:v>1.6449999999999998</c:v>
                </c:pt>
              </c:numCache>
            </c:numRef>
          </c:yVal>
          <c:smooth val="1"/>
          <c:extLst>
            <c:ext xmlns:c16="http://schemas.microsoft.com/office/drawing/2014/chart" uri="{C3380CC4-5D6E-409C-BE32-E72D297353CC}">
              <c16:uniqueId val="{00000002-CA4C-48A4-A72F-47BBE0CCF41F}"/>
            </c:ext>
          </c:extLst>
        </c:ser>
        <c:dLbls>
          <c:showLegendKey val="0"/>
          <c:showVal val="0"/>
          <c:showCatName val="0"/>
          <c:showSerName val="0"/>
          <c:showPercent val="0"/>
          <c:showBubbleSize val="0"/>
        </c:dLbls>
        <c:axId val="657662720"/>
        <c:axId val="657664640"/>
      </c:scatterChart>
      <c:valAx>
        <c:axId val="657662720"/>
        <c:scaling>
          <c:orientation val="minMax"/>
          <c:max val="70"/>
          <c:min val="1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Rolling quantity</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7664640"/>
        <c:crosses val="autoZero"/>
        <c:crossBetween val="midCat"/>
        <c:majorUnit val="10"/>
      </c:valAx>
      <c:valAx>
        <c:axId val="657664640"/>
        <c:scaling>
          <c:orientation val="minMax"/>
          <c:min val="1.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Dansity, g/cm3</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7662720"/>
        <c:crosses val="autoZero"/>
        <c:crossBetween val="midCat"/>
      </c:valAx>
      <c:spPr>
        <a:noFill/>
        <a:ln>
          <a:noFill/>
        </a:ln>
        <a:effectLst/>
      </c:spPr>
    </c:plotArea>
    <c:legend>
      <c:legendPos val="t"/>
      <c:legendEntry>
        <c:idx val="1"/>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174756636433105"/>
          <c:y val="0.1568292505103529"/>
          <c:w val="0.73415960663144952"/>
          <c:h val="0.63759988334791484"/>
        </c:manualLayout>
      </c:layout>
      <c:scatterChart>
        <c:scatterStyle val="smoothMarker"/>
        <c:varyColors val="0"/>
        <c:ser>
          <c:idx val="0"/>
          <c:order val="0"/>
          <c:tx>
            <c:v>10</c:v>
          </c:tx>
          <c:spPr>
            <a:ln w="12700" cap="rnd">
              <a:solidFill>
                <a:srgbClr val="00B050"/>
              </a:solidFill>
              <a:prstDash val="lgDashDotDot"/>
              <a:round/>
            </a:ln>
            <a:effectLst/>
          </c:spPr>
          <c:marker>
            <c:symbol val="none"/>
          </c:marker>
          <c:xVal>
            <c:numRef>
              <c:f>'Уплт песок'!$AR$9:$AR$13</c:f>
              <c:numCache>
                <c:formatCode>0.00</c:formatCode>
                <c:ptCount val="5"/>
                <c:pt idx="0">
                  <c:v>1.1200000000000001</c:v>
                </c:pt>
                <c:pt idx="1">
                  <c:v>1.0900000000000001</c:v>
                </c:pt>
                <c:pt idx="2">
                  <c:v>1.05</c:v>
                </c:pt>
                <c:pt idx="3">
                  <c:v>1.02</c:v>
                </c:pt>
                <c:pt idx="4">
                  <c:v>1</c:v>
                </c:pt>
              </c:numCache>
            </c:numRef>
          </c:xVal>
          <c:yVal>
            <c:numRef>
              <c:f>'Уплт песок'!$AQ$9:$AQ$13</c:f>
              <c:numCache>
                <c:formatCode>General</c:formatCode>
                <c:ptCount val="5"/>
                <c:pt idx="0">
                  <c:v>1</c:v>
                </c:pt>
                <c:pt idx="1">
                  <c:v>2</c:v>
                </c:pt>
                <c:pt idx="2">
                  <c:v>3</c:v>
                </c:pt>
                <c:pt idx="3">
                  <c:v>4</c:v>
                </c:pt>
                <c:pt idx="4">
                  <c:v>5</c:v>
                </c:pt>
              </c:numCache>
            </c:numRef>
          </c:yVal>
          <c:smooth val="1"/>
          <c:extLst>
            <c:ext xmlns:c16="http://schemas.microsoft.com/office/drawing/2014/chart" uri="{C3380CC4-5D6E-409C-BE32-E72D297353CC}">
              <c16:uniqueId val="{00000000-C96C-48FA-9265-97266F4340F2}"/>
            </c:ext>
          </c:extLst>
        </c:ser>
        <c:ser>
          <c:idx val="1"/>
          <c:order val="1"/>
          <c:tx>
            <c:v>20</c:v>
          </c:tx>
          <c:spPr>
            <a:ln w="12700" cap="rnd">
              <a:solidFill>
                <a:srgbClr val="002060"/>
              </a:solidFill>
              <a:prstDash val="lgDash"/>
              <a:round/>
            </a:ln>
            <a:effectLst/>
          </c:spPr>
          <c:marker>
            <c:symbol val="none"/>
          </c:marker>
          <c:xVal>
            <c:numRef>
              <c:f>'Уплт песок'!$AS$9:$AS$13</c:f>
              <c:numCache>
                <c:formatCode>0.00</c:formatCode>
                <c:ptCount val="5"/>
                <c:pt idx="0">
                  <c:v>1.07</c:v>
                </c:pt>
                <c:pt idx="1">
                  <c:v>1.07</c:v>
                </c:pt>
                <c:pt idx="2">
                  <c:v>1.03</c:v>
                </c:pt>
                <c:pt idx="3">
                  <c:v>1.02</c:v>
                </c:pt>
                <c:pt idx="4">
                  <c:v>1</c:v>
                </c:pt>
              </c:numCache>
            </c:numRef>
          </c:xVal>
          <c:yVal>
            <c:numRef>
              <c:f>'Уплт песок'!$AQ$9:$AQ$13</c:f>
              <c:numCache>
                <c:formatCode>General</c:formatCode>
                <c:ptCount val="5"/>
                <c:pt idx="0">
                  <c:v>1</c:v>
                </c:pt>
                <c:pt idx="1">
                  <c:v>2</c:v>
                </c:pt>
                <c:pt idx="2">
                  <c:v>3</c:v>
                </c:pt>
                <c:pt idx="3">
                  <c:v>4</c:v>
                </c:pt>
                <c:pt idx="4">
                  <c:v>5</c:v>
                </c:pt>
              </c:numCache>
            </c:numRef>
          </c:yVal>
          <c:smooth val="1"/>
          <c:extLst>
            <c:ext xmlns:c16="http://schemas.microsoft.com/office/drawing/2014/chart" uri="{C3380CC4-5D6E-409C-BE32-E72D297353CC}">
              <c16:uniqueId val="{00000001-C96C-48FA-9265-97266F4340F2}"/>
            </c:ext>
          </c:extLst>
        </c:ser>
        <c:ser>
          <c:idx val="2"/>
          <c:order val="2"/>
          <c:tx>
            <c:v>30</c:v>
          </c:tx>
          <c:spPr>
            <a:ln w="12700" cap="rnd">
              <a:solidFill>
                <a:schemeClr val="accent2"/>
              </a:solidFill>
              <a:prstDash val="dash"/>
              <a:round/>
            </a:ln>
            <a:effectLst/>
          </c:spPr>
          <c:marker>
            <c:symbol val="none"/>
          </c:marker>
          <c:xVal>
            <c:numRef>
              <c:f>'Уплт песок'!$AT$9:$AT$13</c:f>
              <c:numCache>
                <c:formatCode>0.00</c:formatCode>
                <c:ptCount val="5"/>
                <c:pt idx="0">
                  <c:v>1.03</c:v>
                </c:pt>
                <c:pt idx="1">
                  <c:v>1.04</c:v>
                </c:pt>
                <c:pt idx="2">
                  <c:v>1.03</c:v>
                </c:pt>
                <c:pt idx="3">
                  <c:v>1.02</c:v>
                </c:pt>
                <c:pt idx="4">
                  <c:v>1</c:v>
                </c:pt>
              </c:numCache>
            </c:numRef>
          </c:xVal>
          <c:yVal>
            <c:numRef>
              <c:f>'Уплт песок'!$AQ$9:$AQ$13</c:f>
              <c:numCache>
                <c:formatCode>General</c:formatCode>
                <c:ptCount val="5"/>
                <c:pt idx="0">
                  <c:v>1</c:v>
                </c:pt>
                <c:pt idx="1">
                  <c:v>2</c:v>
                </c:pt>
                <c:pt idx="2">
                  <c:v>3</c:v>
                </c:pt>
                <c:pt idx="3">
                  <c:v>4</c:v>
                </c:pt>
                <c:pt idx="4">
                  <c:v>5</c:v>
                </c:pt>
              </c:numCache>
            </c:numRef>
          </c:yVal>
          <c:smooth val="1"/>
          <c:extLst>
            <c:ext xmlns:c16="http://schemas.microsoft.com/office/drawing/2014/chart" uri="{C3380CC4-5D6E-409C-BE32-E72D297353CC}">
              <c16:uniqueId val="{00000002-C96C-48FA-9265-97266F4340F2}"/>
            </c:ext>
          </c:extLst>
        </c:ser>
        <c:ser>
          <c:idx val="3"/>
          <c:order val="3"/>
          <c:tx>
            <c:v>40</c:v>
          </c:tx>
          <c:spPr>
            <a:ln w="12700" cap="rnd">
              <a:solidFill>
                <a:schemeClr val="tx1"/>
              </a:solidFill>
              <a:prstDash val="sysDash"/>
              <a:round/>
            </a:ln>
            <a:effectLst/>
          </c:spPr>
          <c:marker>
            <c:symbol val="none"/>
          </c:marker>
          <c:xVal>
            <c:numRef>
              <c:f>'Уплт песок'!$AU$9:$AU$13</c:f>
              <c:numCache>
                <c:formatCode>0.00</c:formatCode>
                <c:ptCount val="5"/>
                <c:pt idx="0">
                  <c:v>1.01</c:v>
                </c:pt>
                <c:pt idx="1">
                  <c:v>1.01</c:v>
                </c:pt>
                <c:pt idx="2">
                  <c:v>1.01</c:v>
                </c:pt>
                <c:pt idx="3">
                  <c:v>1</c:v>
                </c:pt>
                <c:pt idx="4">
                  <c:v>1</c:v>
                </c:pt>
              </c:numCache>
            </c:numRef>
          </c:xVal>
          <c:yVal>
            <c:numRef>
              <c:f>'Уплт песок'!$AQ$9:$AQ$13</c:f>
              <c:numCache>
                <c:formatCode>General</c:formatCode>
                <c:ptCount val="5"/>
                <c:pt idx="0">
                  <c:v>1</c:v>
                </c:pt>
                <c:pt idx="1">
                  <c:v>2</c:v>
                </c:pt>
                <c:pt idx="2">
                  <c:v>3</c:v>
                </c:pt>
                <c:pt idx="3">
                  <c:v>4</c:v>
                </c:pt>
                <c:pt idx="4">
                  <c:v>5</c:v>
                </c:pt>
              </c:numCache>
            </c:numRef>
          </c:yVal>
          <c:smooth val="1"/>
          <c:extLst>
            <c:ext xmlns:c16="http://schemas.microsoft.com/office/drawing/2014/chart" uri="{C3380CC4-5D6E-409C-BE32-E72D297353CC}">
              <c16:uniqueId val="{00000003-C96C-48FA-9265-97266F4340F2}"/>
            </c:ext>
          </c:extLst>
        </c:ser>
        <c:ser>
          <c:idx val="4"/>
          <c:order val="4"/>
          <c:tx>
            <c:v>50</c:v>
          </c:tx>
          <c:spPr>
            <a:ln w="12700" cap="rnd">
              <a:solidFill>
                <a:srgbClr val="C00000"/>
              </a:solidFill>
              <a:round/>
            </a:ln>
            <a:effectLst/>
          </c:spPr>
          <c:marker>
            <c:symbol val="none"/>
          </c:marker>
          <c:xVal>
            <c:numRef>
              <c:f>'Уплт песок'!$AV$9:$AV$13</c:f>
              <c:numCache>
                <c:formatCode>0.00</c:formatCode>
                <c:ptCount val="5"/>
                <c:pt idx="0">
                  <c:v>1.01</c:v>
                </c:pt>
                <c:pt idx="1">
                  <c:v>1</c:v>
                </c:pt>
                <c:pt idx="2">
                  <c:v>1</c:v>
                </c:pt>
                <c:pt idx="3">
                  <c:v>1</c:v>
                </c:pt>
                <c:pt idx="4">
                  <c:v>1</c:v>
                </c:pt>
              </c:numCache>
            </c:numRef>
          </c:xVal>
          <c:yVal>
            <c:numRef>
              <c:f>'Уплт песок'!$AQ$9:$AQ$13</c:f>
              <c:numCache>
                <c:formatCode>General</c:formatCode>
                <c:ptCount val="5"/>
                <c:pt idx="0">
                  <c:v>1</c:v>
                </c:pt>
                <c:pt idx="1">
                  <c:v>2</c:v>
                </c:pt>
                <c:pt idx="2">
                  <c:v>3</c:v>
                </c:pt>
                <c:pt idx="3">
                  <c:v>4</c:v>
                </c:pt>
                <c:pt idx="4">
                  <c:v>5</c:v>
                </c:pt>
              </c:numCache>
            </c:numRef>
          </c:yVal>
          <c:smooth val="1"/>
          <c:extLst>
            <c:ext xmlns:c16="http://schemas.microsoft.com/office/drawing/2014/chart" uri="{C3380CC4-5D6E-409C-BE32-E72D297353CC}">
              <c16:uniqueId val="{00000004-C96C-48FA-9265-97266F4340F2}"/>
            </c:ext>
          </c:extLst>
        </c:ser>
        <c:dLbls>
          <c:showLegendKey val="0"/>
          <c:showVal val="0"/>
          <c:showCatName val="0"/>
          <c:showSerName val="0"/>
          <c:showPercent val="0"/>
          <c:showBubbleSize val="0"/>
        </c:dLbls>
        <c:axId val="657858944"/>
        <c:axId val="657860864"/>
      </c:scatterChart>
      <c:valAx>
        <c:axId val="657858944"/>
        <c:scaling>
          <c:orientation val="minMax"/>
          <c:min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Compaction</a:t>
                </a:r>
                <a:r>
                  <a:rPr lang="en-US" baseline="0"/>
                  <a:t> factor</a:t>
                </a:r>
                <a:endParaRPr lang="ru-RU"/>
              </a:p>
            </c:rich>
          </c:tx>
          <c:overlay val="0"/>
          <c:spPr>
            <a:noFill/>
            <a:ln>
              <a:noFill/>
            </a:ln>
            <a:effectLst/>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7860864"/>
        <c:crosses val="autoZero"/>
        <c:crossBetween val="midCat"/>
      </c:valAx>
      <c:valAx>
        <c:axId val="657860864"/>
        <c:scaling>
          <c:orientation val="minMax"/>
          <c:max val="5"/>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Layers of model soil</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7858944"/>
        <c:crosses val="autoZero"/>
        <c:crossBetween val="midCat"/>
        <c:majorUnit val="1"/>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417662160746097"/>
          <c:y val="5.0926006835544317E-2"/>
          <c:w val="0.74372511264802854"/>
          <c:h val="0.80000801983085468"/>
        </c:manualLayout>
      </c:layout>
      <c:scatterChart>
        <c:scatterStyle val="smoothMarker"/>
        <c:varyColors val="0"/>
        <c:ser>
          <c:idx val="0"/>
          <c:order val="0"/>
          <c:tx>
            <c:v>Sample 1</c:v>
          </c:tx>
          <c:spPr>
            <a:ln w="25400" cap="rnd">
              <a:noFill/>
              <a:round/>
            </a:ln>
            <a:effectLst/>
          </c:spPr>
          <c:marker>
            <c:symbol val="circle"/>
            <c:size val="5"/>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(2)'!$H$17:$M$17</c:f>
              <c:numCache>
                <c:formatCode>0.00</c:formatCode>
                <c:ptCount val="6"/>
                <c:pt idx="0" formatCode="General">
                  <c:v>0</c:v>
                </c:pt>
                <c:pt idx="1">
                  <c:v>192.47780000000003</c:v>
                </c:pt>
                <c:pt idx="2">
                  <c:v>329.16493333334091</c:v>
                </c:pt>
                <c:pt idx="3">
                  <c:v>470.53637735848173</c:v>
                </c:pt>
                <c:pt idx="4">
                  <c:v>577.43340000000012</c:v>
                </c:pt>
                <c:pt idx="5">
                  <c:v>642.49016869565207</c:v>
                </c:pt>
              </c:numCache>
            </c:numRef>
          </c:yVal>
          <c:smooth val="1"/>
          <c:extLst>
            <c:ext xmlns:c16="http://schemas.microsoft.com/office/drawing/2014/chart" uri="{C3380CC4-5D6E-409C-BE32-E72D297353CC}">
              <c16:uniqueId val="{00000000-00C1-4F90-B4F5-AB0CE2E0B6E2}"/>
            </c:ext>
          </c:extLst>
        </c:ser>
        <c:ser>
          <c:idx val="1"/>
          <c:order val="1"/>
          <c:tx>
            <c:v>Sample 2</c:v>
          </c:tx>
          <c:spPr>
            <a:ln w="25400" cap="rnd">
              <a:noFill/>
              <a:round/>
            </a:ln>
            <a:effectLst/>
          </c:spPr>
          <c:marker>
            <c:symbol val="x"/>
            <c:size val="4"/>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(2)'!$H$18:$M$18</c:f>
              <c:numCache>
                <c:formatCode>0.00</c:formatCode>
                <c:ptCount val="6"/>
                <c:pt idx="0" formatCode="General">
                  <c:v>0</c:v>
                </c:pt>
                <c:pt idx="1">
                  <c:v>179.92490000000001</c:v>
                </c:pt>
                <c:pt idx="2">
                  <c:v>315.21726666666672</c:v>
                </c:pt>
                <c:pt idx="3">
                  <c:v>451.58860377358423</c:v>
                </c:pt>
                <c:pt idx="4">
                  <c:v>539.77470000001085</c:v>
                </c:pt>
                <c:pt idx="5">
                  <c:v>606.79627043478274</c:v>
                </c:pt>
              </c:numCache>
            </c:numRef>
          </c:yVal>
          <c:smooth val="1"/>
          <c:extLst>
            <c:ext xmlns:c16="http://schemas.microsoft.com/office/drawing/2014/chart" uri="{C3380CC4-5D6E-409C-BE32-E72D297353CC}">
              <c16:uniqueId val="{00000001-00C1-4F90-B4F5-AB0CE2E0B6E2}"/>
            </c:ext>
          </c:extLst>
        </c:ser>
        <c:ser>
          <c:idx val="2"/>
          <c:order val="2"/>
          <c:tx>
            <c:v>Sample 3</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(2)'!$H$19:$M$19</c:f>
              <c:numCache>
                <c:formatCode>0.00</c:formatCode>
                <c:ptCount val="6"/>
                <c:pt idx="0" formatCode="General">
                  <c:v>0</c:v>
                </c:pt>
                <c:pt idx="1">
                  <c:v>184.10920000000002</c:v>
                </c:pt>
                <c:pt idx="2">
                  <c:v>354.27073333333402</c:v>
                </c:pt>
                <c:pt idx="3">
                  <c:v>483.16822641509424</c:v>
                </c:pt>
                <c:pt idx="4">
                  <c:v>552.32759999999746</c:v>
                </c:pt>
                <c:pt idx="5">
                  <c:v>678.18406695653164</c:v>
                </c:pt>
              </c:numCache>
            </c:numRef>
          </c:yVal>
          <c:smooth val="1"/>
          <c:extLst>
            <c:ext xmlns:c16="http://schemas.microsoft.com/office/drawing/2014/chart" uri="{C3380CC4-5D6E-409C-BE32-E72D297353CC}">
              <c16:uniqueId val="{00000002-00C1-4F90-B4F5-AB0CE2E0B6E2}"/>
            </c:ext>
          </c:extLst>
        </c:ser>
        <c:ser>
          <c:idx val="3"/>
          <c:order val="3"/>
          <c:tx>
            <c:v>Sample 4</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(2)'!$H$20:$M$20</c:f>
              <c:numCache>
                <c:formatCode>0.00</c:formatCode>
                <c:ptCount val="6"/>
                <c:pt idx="0" formatCode="General">
                  <c:v>0</c:v>
                </c:pt>
                <c:pt idx="1">
                  <c:v>199.45163333333537</c:v>
                </c:pt>
                <c:pt idx="2">
                  <c:v>338.92829999999663</c:v>
                </c:pt>
                <c:pt idx="3">
                  <c:v>464.22045283018866</c:v>
                </c:pt>
                <c:pt idx="4">
                  <c:v>598.35489999999947</c:v>
                </c:pt>
                <c:pt idx="5">
                  <c:v>624.64321956521758</c:v>
                </c:pt>
              </c:numCache>
            </c:numRef>
          </c:yVal>
          <c:smooth val="1"/>
          <c:extLst>
            <c:ext xmlns:c16="http://schemas.microsoft.com/office/drawing/2014/chart" uri="{C3380CC4-5D6E-409C-BE32-E72D297353CC}">
              <c16:uniqueId val="{00000003-00C1-4F90-B4F5-AB0CE2E0B6E2}"/>
            </c:ext>
          </c:extLst>
        </c:ser>
        <c:ser>
          <c:idx val="4"/>
          <c:order val="4"/>
          <c:tx>
            <c:v>Sample 5</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(2)'!$H$21:$M$21</c:f>
              <c:numCache>
                <c:formatCode>0.00</c:formatCode>
                <c:ptCount val="6"/>
                <c:pt idx="0" formatCode="General">
                  <c:v>0</c:v>
                </c:pt>
                <c:pt idx="1">
                  <c:v>189.68826666666669</c:v>
                </c:pt>
                <c:pt idx="2">
                  <c:v>330.55970000000002</c:v>
                </c:pt>
                <c:pt idx="3">
                  <c:v>450.00962264150951</c:v>
                </c:pt>
                <c:pt idx="4">
                  <c:v>569.06479999999999</c:v>
                </c:pt>
                <c:pt idx="5">
                  <c:v>642.49016869565207</c:v>
                </c:pt>
              </c:numCache>
            </c:numRef>
          </c:yVal>
          <c:smooth val="1"/>
          <c:extLst>
            <c:ext xmlns:c16="http://schemas.microsoft.com/office/drawing/2014/chart" uri="{C3380CC4-5D6E-409C-BE32-E72D297353CC}">
              <c16:uniqueId val="{00000004-00C1-4F90-B4F5-AB0CE2E0B6E2}"/>
            </c:ext>
          </c:extLst>
        </c:ser>
        <c:ser>
          <c:idx val="5"/>
          <c:order val="5"/>
          <c:tx>
            <c:v>Sample 6</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(2)'!$H$22:$M$22</c:f>
              <c:numCache>
                <c:formatCode>0.00</c:formatCode>
                <c:ptCount val="6"/>
                <c:pt idx="0" formatCode="General">
                  <c:v>0</c:v>
                </c:pt>
                <c:pt idx="1">
                  <c:v>182.71443333333337</c:v>
                </c:pt>
                <c:pt idx="2">
                  <c:v>336.1387666666667</c:v>
                </c:pt>
                <c:pt idx="3">
                  <c:v>484.74720754716969</c:v>
                </c:pt>
                <c:pt idx="4">
                  <c:v>548.14330000000052</c:v>
                </c:pt>
                <c:pt idx="5">
                  <c:v>624.64321956521758</c:v>
                </c:pt>
              </c:numCache>
            </c:numRef>
          </c:yVal>
          <c:smooth val="1"/>
          <c:extLst>
            <c:ext xmlns:c16="http://schemas.microsoft.com/office/drawing/2014/chart" uri="{C3380CC4-5D6E-409C-BE32-E72D297353CC}">
              <c16:uniqueId val="{00000005-00C1-4F90-B4F5-AB0CE2E0B6E2}"/>
            </c:ext>
          </c:extLst>
        </c:ser>
        <c:ser>
          <c:idx val="6"/>
          <c:order val="6"/>
          <c:tx>
            <c:v>Average</c:v>
          </c:tx>
          <c:spPr>
            <a:ln w="25400" cap="rnd">
              <a:solidFill>
                <a:srgbClr val="FF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lumMod val="60000"/>
                  </a:schemeClr>
                </a:solidFill>
                <a:prstDash val="sysDot"/>
              </a:ln>
              <a:effectLst/>
            </c:spPr>
            <c:trendlineType val="log"/>
            <c:dispRSqr val="1"/>
            <c:dispEq val="1"/>
            <c:trendlineLbl>
              <c:layout>
                <c:manualLayout>
                  <c:x val="2.9766882171460653E-2"/>
                  <c:y val="0.49520997375328574"/>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(2)'!$H$24:$M$24</c:f>
              <c:numCache>
                <c:formatCode>0.00</c:formatCode>
                <c:ptCount val="6"/>
                <c:pt idx="0" formatCode="General">
                  <c:v>0</c:v>
                </c:pt>
                <c:pt idx="1">
                  <c:v>188.06103888889143</c:v>
                </c:pt>
                <c:pt idx="2">
                  <c:v>334.04661666666675</c:v>
                </c:pt>
                <c:pt idx="3">
                  <c:v>467.37841509433974</c:v>
                </c:pt>
                <c:pt idx="4">
                  <c:v>564.18311666668103</c:v>
                </c:pt>
                <c:pt idx="5">
                  <c:v>636.54118565217391</c:v>
                </c:pt>
              </c:numCache>
            </c:numRef>
          </c:yVal>
          <c:smooth val="1"/>
          <c:extLst>
            <c:ext xmlns:c16="http://schemas.microsoft.com/office/drawing/2014/chart" uri="{C3380CC4-5D6E-409C-BE32-E72D297353CC}">
              <c16:uniqueId val="{00000007-00C1-4F90-B4F5-AB0CE2E0B6E2}"/>
            </c:ext>
          </c:extLst>
        </c:ser>
        <c:dLbls>
          <c:showLegendKey val="0"/>
          <c:showVal val="0"/>
          <c:showCatName val="0"/>
          <c:showSerName val="0"/>
          <c:showPercent val="0"/>
          <c:showBubbleSize val="0"/>
        </c:dLbls>
        <c:axId val="654886400"/>
        <c:axId val="654888320"/>
      </c:scatterChart>
      <c:valAx>
        <c:axId val="65488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itchFamily="18" charset="0"/>
                    <a:cs typeface="Times New Roman" pitchFamily="18" charset="0"/>
                  </a:rPr>
                  <a:t>Strain,</a:t>
                </a:r>
                <a:r>
                  <a:rPr lang="en-US" baseline="0">
                    <a:latin typeface="Times New Roman" pitchFamily="18" charset="0"/>
                    <a:cs typeface="Times New Roman" pitchFamily="18" charset="0"/>
                  </a:rPr>
                  <a:t> </a:t>
                </a:r>
                <a:r>
                  <a:rPr lang="en-US" baseline="0"/>
                  <a:t>%</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4888320"/>
        <c:crosses val="autoZero"/>
        <c:crossBetween val="midCat"/>
      </c:valAx>
      <c:valAx>
        <c:axId val="6548883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itchFamily="18" charset="0"/>
                    <a:cs typeface="Times New Roman" pitchFamily="18" charset="0"/>
                  </a:rPr>
                  <a:t>Stress, kN</a:t>
                </a:r>
                <a:endParaRPr lang="ru-RU">
                  <a:latin typeface="Times New Roman" pitchFamily="18" charset="0"/>
                  <a:cs typeface="Times New Roman"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4886400"/>
        <c:crosses val="autoZero"/>
        <c:crossBetween val="midCat"/>
      </c:valAx>
      <c:spPr>
        <a:noFill/>
        <a:ln>
          <a:noFill/>
        </a:ln>
        <a:effectLst/>
      </c:spPr>
    </c:plotArea>
    <c:legend>
      <c:legendPos val="l"/>
      <c:legendEntry>
        <c:idx val="7"/>
        <c:delete val="1"/>
      </c:legendEntry>
      <c:layout>
        <c:manualLayout>
          <c:xMode val="edge"/>
          <c:yMode val="edge"/>
          <c:x val="0.56036143132146976"/>
          <c:y val="0.38156806004422011"/>
          <c:w val="0.31845165003548231"/>
          <c:h val="0.4306466433439046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486992923352934"/>
          <c:y val="0.24942184310294546"/>
          <c:w val="0.73415960663144952"/>
          <c:h val="0.59593321668124821"/>
        </c:manualLayout>
      </c:layout>
      <c:scatterChart>
        <c:scatterStyle val="smoothMarker"/>
        <c:varyColors val="0"/>
        <c:ser>
          <c:idx val="0"/>
          <c:order val="0"/>
          <c:tx>
            <c:v>Layer 1</c:v>
          </c:tx>
          <c:spPr>
            <a:ln w="12700" cap="rnd">
              <a:solidFill>
                <a:srgbClr val="002060"/>
              </a:solidFill>
              <a:prstDash val="sysDot"/>
              <a:round/>
            </a:ln>
            <a:effectLst/>
          </c:spPr>
          <c:marker>
            <c:symbol val="none"/>
          </c:marker>
          <c:xVal>
            <c:numRef>
              <c:f>'Уплт песок'!$AE$15:$AI$15</c:f>
              <c:numCache>
                <c:formatCode>General</c:formatCode>
                <c:ptCount val="5"/>
                <c:pt idx="0">
                  <c:v>1</c:v>
                </c:pt>
                <c:pt idx="1">
                  <c:v>2</c:v>
                </c:pt>
                <c:pt idx="2">
                  <c:v>3</c:v>
                </c:pt>
                <c:pt idx="3">
                  <c:v>4</c:v>
                </c:pt>
                <c:pt idx="4">
                  <c:v>5</c:v>
                </c:pt>
              </c:numCache>
            </c:numRef>
          </c:xVal>
          <c:yVal>
            <c:numRef>
              <c:f>'Уплт песок'!$AE$17:$AI$17</c:f>
              <c:numCache>
                <c:formatCode>General</c:formatCode>
                <c:ptCount val="5"/>
                <c:pt idx="0">
                  <c:v>1.43</c:v>
                </c:pt>
                <c:pt idx="1">
                  <c:v>1.54</c:v>
                </c:pt>
                <c:pt idx="2">
                  <c:v>1.59</c:v>
                </c:pt>
                <c:pt idx="3">
                  <c:v>1.62</c:v>
                </c:pt>
                <c:pt idx="4">
                  <c:v>1.65</c:v>
                </c:pt>
              </c:numCache>
            </c:numRef>
          </c:yVal>
          <c:smooth val="1"/>
          <c:extLst>
            <c:ext xmlns:c16="http://schemas.microsoft.com/office/drawing/2014/chart" uri="{C3380CC4-5D6E-409C-BE32-E72D297353CC}">
              <c16:uniqueId val="{00000000-251B-429F-B21B-24F5ADB94F17}"/>
            </c:ext>
          </c:extLst>
        </c:ser>
        <c:ser>
          <c:idx val="1"/>
          <c:order val="1"/>
          <c:tx>
            <c:v>Layer 2</c:v>
          </c:tx>
          <c:spPr>
            <a:ln w="12700" cap="rnd">
              <a:solidFill>
                <a:schemeClr val="accent2"/>
              </a:solidFill>
              <a:prstDash val="sysDash"/>
              <a:round/>
            </a:ln>
            <a:effectLst/>
          </c:spPr>
          <c:marker>
            <c:symbol val="none"/>
          </c:marker>
          <c:xVal>
            <c:numRef>
              <c:f>'Уплт песок'!$AE$15:$AI$15</c:f>
              <c:numCache>
                <c:formatCode>General</c:formatCode>
                <c:ptCount val="5"/>
                <c:pt idx="0">
                  <c:v>1</c:v>
                </c:pt>
                <c:pt idx="1">
                  <c:v>2</c:v>
                </c:pt>
                <c:pt idx="2">
                  <c:v>3</c:v>
                </c:pt>
                <c:pt idx="3">
                  <c:v>4</c:v>
                </c:pt>
                <c:pt idx="4">
                  <c:v>5</c:v>
                </c:pt>
              </c:numCache>
            </c:numRef>
          </c:xVal>
          <c:yVal>
            <c:numRef>
              <c:f>'Уплт песок'!$AE$18:$AI$18</c:f>
              <c:numCache>
                <c:formatCode>0.00</c:formatCode>
                <c:ptCount val="5"/>
                <c:pt idx="0">
                  <c:v>1.52</c:v>
                </c:pt>
                <c:pt idx="1">
                  <c:v>1.52</c:v>
                </c:pt>
                <c:pt idx="2" formatCode="General">
                  <c:v>1.57</c:v>
                </c:pt>
                <c:pt idx="3" formatCode="General">
                  <c:v>1.63</c:v>
                </c:pt>
                <c:pt idx="4" formatCode="General">
                  <c:v>1.65</c:v>
                </c:pt>
              </c:numCache>
            </c:numRef>
          </c:yVal>
          <c:smooth val="1"/>
          <c:extLst>
            <c:ext xmlns:c16="http://schemas.microsoft.com/office/drawing/2014/chart" uri="{C3380CC4-5D6E-409C-BE32-E72D297353CC}">
              <c16:uniqueId val="{00000001-251B-429F-B21B-24F5ADB94F17}"/>
            </c:ext>
          </c:extLst>
        </c:ser>
        <c:ser>
          <c:idx val="2"/>
          <c:order val="2"/>
          <c:tx>
            <c:v>Layer 3</c:v>
          </c:tx>
          <c:spPr>
            <a:ln w="12700" cap="rnd">
              <a:solidFill>
                <a:schemeClr val="accent3"/>
              </a:solidFill>
              <a:prstDash val="dashDot"/>
              <a:round/>
            </a:ln>
            <a:effectLst/>
          </c:spPr>
          <c:marker>
            <c:symbol val="none"/>
          </c:marker>
          <c:xVal>
            <c:numRef>
              <c:f>'Уплт песок'!$AE$15:$AI$15</c:f>
              <c:numCache>
                <c:formatCode>General</c:formatCode>
                <c:ptCount val="5"/>
                <c:pt idx="0">
                  <c:v>1</c:v>
                </c:pt>
                <c:pt idx="1">
                  <c:v>2</c:v>
                </c:pt>
                <c:pt idx="2">
                  <c:v>3</c:v>
                </c:pt>
                <c:pt idx="3">
                  <c:v>4</c:v>
                </c:pt>
                <c:pt idx="4">
                  <c:v>5</c:v>
                </c:pt>
              </c:numCache>
            </c:numRef>
          </c:xVal>
          <c:yVal>
            <c:numRef>
              <c:f>'Уплт песок'!$AE$19:$AI$19</c:f>
              <c:numCache>
                <c:formatCode>General</c:formatCode>
                <c:ptCount val="5"/>
                <c:pt idx="0">
                  <c:v>1.58</c:v>
                </c:pt>
                <c:pt idx="1">
                  <c:v>1.58</c:v>
                </c:pt>
                <c:pt idx="2">
                  <c:v>1.58</c:v>
                </c:pt>
                <c:pt idx="3">
                  <c:v>1.64</c:v>
                </c:pt>
                <c:pt idx="4">
                  <c:v>1.66</c:v>
                </c:pt>
              </c:numCache>
            </c:numRef>
          </c:yVal>
          <c:smooth val="1"/>
          <c:extLst>
            <c:ext xmlns:c16="http://schemas.microsoft.com/office/drawing/2014/chart" uri="{C3380CC4-5D6E-409C-BE32-E72D297353CC}">
              <c16:uniqueId val="{00000002-251B-429F-B21B-24F5ADB94F17}"/>
            </c:ext>
          </c:extLst>
        </c:ser>
        <c:ser>
          <c:idx val="3"/>
          <c:order val="3"/>
          <c:tx>
            <c:v>Layer 4</c:v>
          </c:tx>
          <c:spPr>
            <a:ln w="12700" cap="rnd">
              <a:solidFill>
                <a:srgbClr val="FF0000"/>
              </a:solidFill>
              <a:prstDash val="lgDash"/>
              <a:round/>
            </a:ln>
            <a:effectLst/>
          </c:spPr>
          <c:marker>
            <c:symbol val="none"/>
          </c:marker>
          <c:xVal>
            <c:numRef>
              <c:f>'Уплт песок'!$AE$15:$AI$15</c:f>
              <c:numCache>
                <c:formatCode>General</c:formatCode>
                <c:ptCount val="5"/>
                <c:pt idx="0">
                  <c:v>1</c:v>
                </c:pt>
                <c:pt idx="1">
                  <c:v>2</c:v>
                </c:pt>
                <c:pt idx="2">
                  <c:v>3</c:v>
                </c:pt>
                <c:pt idx="3">
                  <c:v>4</c:v>
                </c:pt>
                <c:pt idx="4">
                  <c:v>5</c:v>
                </c:pt>
              </c:numCache>
            </c:numRef>
          </c:xVal>
          <c:yVal>
            <c:numRef>
              <c:f>'Уплт песок'!$AE$20:$AI$20</c:f>
              <c:numCache>
                <c:formatCode>General</c:formatCode>
                <c:ptCount val="5"/>
                <c:pt idx="0">
                  <c:v>1.62</c:v>
                </c:pt>
                <c:pt idx="1">
                  <c:v>1.62</c:v>
                </c:pt>
                <c:pt idx="2">
                  <c:v>1.62</c:v>
                </c:pt>
                <c:pt idx="3">
                  <c:v>1.62</c:v>
                </c:pt>
                <c:pt idx="4">
                  <c:v>1.65</c:v>
                </c:pt>
              </c:numCache>
            </c:numRef>
          </c:yVal>
          <c:smooth val="1"/>
          <c:extLst>
            <c:ext xmlns:c16="http://schemas.microsoft.com/office/drawing/2014/chart" uri="{C3380CC4-5D6E-409C-BE32-E72D297353CC}">
              <c16:uniqueId val="{00000003-251B-429F-B21B-24F5ADB94F17}"/>
            </c:ext>
          </c:extLst>
        </c:ser>
        <c:ser>
          <c:idx val="4"/>
          <c:order val="4"/>
          <c:tx>
            <c:v>Layer 5</c:v>
          </c:tx>
          <c:spPr>
            <a:ln w="12700" cap="rnd">
              <a:solidFill>
                <a:schemeClr val="accent5"/>
              </a:solidFill>
              <a:round/>
            </a:ln>
            <a:effectLst/>
          </c:spPr>
          <c:marker>
            <c:symbol val="none"/>
          </c:marker>
          <c:xVal>
            <c:numRef>
              <c:f>'Уплт песок'!$AE$15:$AI$15</c:f>
              <c:numCache>
                <c:formatCode>General</c:formatCode>
                <c:ptCount val="5"/>
                <c:pt idx="0">
                  <c:v>1</c:v>
                </c:pt>
                <c:pt idx="1">
                  <c:v>2</c:v>
                </c:pt>
                <c:pt idx="2">
                  <c:v>3</c:v>
                </c:pt>
                <c:pt idx="3">
                  <c:v>4</c:v>
                </c:pt>
                <c:pt idx="4">
                  <c:v>5</c:v>
                </c:pt>
              </c:numCache>
            </c:numRef>
          </c:xVal>
          <c:yVal>
            <c:numRef>
              <c:f>'Уплт песок'!$AE$21:$AI$21</c:f>
              <c:numCache>
                <c:formatCode>General</c:formatCode>
                <c:ptCount val="5"/>
                <c:pt idx="0">
                  <c:v>1.65</c:v>
                </c:pt>
                <c:pt idx="1">
                  <c:v>1.65</c:v>
                </c:pt>
                <c:pt idx="2">
                  <c:v>1.65</c:v>
                </c:pt>
                <c:pt idx="3">
                  <c:v>1.65</c:v>
                </c:pt>
                <c:pt idx="4">
                  <c:v>1.65</c:v>
                </c:pt>
              </c:numCache>
            </c:numRef>
          </c:yVal>
          <c:smooth val="1"/>
          <c:extLst>
            <c:ext xmlns:c16="http://schemas.microsoft.com/office/drawing/2014/chart" uri="{C3380CC4-5D6E-409C-BE32-E72D297353CC}">
              <c16:uniqueId val="{00000004-251B-429F-B21B-24F5ADB94F17}"/>
            </c:ext>
          </c:extLst>
        </c:ser>
        <c:ser>
          <c:idx val="5"/>
          <c:order val="5"/>
          <c:tx>
            <c:v>Predected dansity</c:v>
          </c:tx>
          <c:spPr>
            <a:ln w="19050" cap="rnd">
              <a:solidFill>
                <a:schemeClr val="accent6"/>
              </a:solidFill>
              <a:prstDash val="lgDash"/>
              <a:round/>
            </a:ln>
            <a:effectLst/>
          </c:spPr>
          <c:marker>
            <c:symbol val="none"/>
          </c:marker>
          <c:xVal>
            <c:numRef>
              <c:f>'Уплт песок'!$AD$17:$AD$21</c:f>
              <c:numCache>
                <c:formatCode>General</c:formatCode>
                <c:ptCount val="5"/>
                <c:pt idx="0">
                  <c:v>1</c:v>
                </c:pt>
                <c:pt idx="1">
                  <c:v>2</c:v>
                </c:pt>
                <c:pt idx="2">
                  <c:v>3</c:v>
                </c:pt>
                <c:pt idx="3">
                  <c:v>4</c:v>
                </c:pt>
                <c:pt idx="4">
                  <c:v>5</c:v>
                </c:pt>
              </c:numCache>
            </c:numRef>
          </c:xVal>
          <c:yVal>
            <c:numRef>
              <c:f>'Уплт песок'!$AJ$17:$AJ$21</c:f>
              <c:numCache>
                <c:formatCode>General</c:formatCode>
                <c:ptCount val="5"/>
                <c:pt idx="0">
                  <c:v>1.65</c:v>
                </c:pt>
                <c:pt idx="1">
                  <c:v>1.66</c:v>
                </c:pt>
                <c:pt idx="2">
                  <c:v>1.66</c:v>
                </c:pt>
                <c:pt idx="3">
                  <c:v>1.65</c:v>
                </c:pt>
                <c:pt idx="4">
                  <c:v>1.65</c:v>
                </c:pt>
              </c:numCache>
            </c:numRef>
          </c:yVal>
          <c:smooth val="1"/>
          <c:extLst>
            <c:ext xmlns:c16="http://schemas.microsoft.com/office/drawing/2014/chart" uri="{C3380CC4-5D6E-409C-BE32-E72D297353CC}">
              <c16:uniqueId val="{00000005-251B-429F-B21B-24F5ADB94F17}"/>
            </c:ext>
          </c:extLst>
        </c:ser>
        <c:ser>
          <c:idx val="6"/>
          <c:order val="6"/>
          <c:tx>
            <c:v>Dansity in fact</c:v>
          </c:tx>
          <c:spPr>
            <a:ln w="19050" cap="rnd">
              <a:solidFill>
                <a:schemeClr val="accent1">
                  <a:lumMod val="60000"/>
                </a:schemeClr>
              </a:solidFill>
              <a:prstDash val="lgDashDot"/>
              <a:round/>
            </a:ln>
            <a:effectLst/>
          </c:spPr>
          <c:marker>
            <c:symbol val="none"/>
          </c:marker>
          <c:xVal>
            <c:numRef>
              <c:f>'Уплт песок'!$AD$17:$AD$21</c:f>
              <c:numCache>
                <c:formatCode>General</c:formatCode>
                <c:ptCount val="5"/>
                <c:pt idx="0">
                  <c:v>1</c:v>
                </c:pt>
                <c:pt idx="1">
                  <c:v>2</c:v>
                </c:pt>
                <c:pt idx="2">
                  <c:v>3</c:v>
                </c:pt>
                <c:pt idx="3">
                  <c:v>4</c:v>
                </c:pt>
                <c:pt idx="4">
                  <c:v>5</c:v>
                </c:pt>
              </c:numCache>
            </c:numRef>
          </c:xVal>
          <c:yVal>
            <c:numRef>
              <c:f>'Уплт песок'!$AK$17:$AK$21</c:f>
              <c:numCache>
                <c:formatCode>General</c:formatCode>
                <c:ptCount val="5"/>
                <c:pt idx="0">
                  <c:v>1.66</c:v>
                </c:pt>
                <c:pt idx="1">
                  <c:v>1.66</c:v>
                </c:pt>
                <c:pt idx="2">
                  <c:v>1.66</c:v>
                </c:pt>
                <c:pt idx="3">
                  <c:v>1.65</c:v>
                </c:pt>
                <c:pt idx="4">
                  <c:v>1.65</c:v>
                </c:pt>
              </c:numCache>
            </c:numRef>
          </c:yVal>
          <c:smooth val="1"/>
          <c:extLst>
            <c:ext xmlns:c16="http://schemas.microsoft.com/office/drawing/2014/chart" uri="{C3380CC4-5D6E-409C-BE32-E72D297353CC}">
              <c16:uniqueId val="{00000006-251B-429F-B21B-24F5ADB94F17}"/>
            </c:ext>
          </c:extLst>
        </c:ser>
        <c:dLbls>
          <c:showLegendKey val="0"/>
          <c:showVal val="0"/>
          <c:showCatName val="0"/>
          <c:showSerName val="0"/>
          <c:showPercent val="0"/>
          <c:showBubbleSize val="0"/>
        </c:dLbls>
        <c:axId val="658052992"/>
        <c:axId val="658075648"/>
      </c:scatterChart>
      <c:valAx>
        <c:axId val="658052992"/>
        <c:scaling>
          <c:orientation val="minMax"/>
          <c:max val="5"/>
          <c:min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r>
                  <a:rPr lang="en-US" baseline="0"/>
                  <a:t> of instaled layers</a:t>
                </a:r>
                <a:endParaRPr lang="ru-RU"/>
              </a:p>
            </c:rich>
          </c:tx>
          <c:layout>
            <c:manualLayout>
              <c:xMode val="edge"/>
              <c:yMode val="edge"/>
              <c:x val="0.46468188311904052"/>
              <c:y val="0.9110877806940799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8075648"/>
        <c:crosses val="autoZero"/>
        <c:crossBetween val="midCat"/>
      </c:valAx>
      <c:valAx>
        <c:axId val="6580756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Dansity, g</a:t>
                </a:r>
                <a:r>
                  <a:rPr lang="ru-RU"/>
                  <a:t>/</a:t>
                </a:r>
                <a:r>
                  <a:rPr lang="en-US"/>
                  <a:t>cm3</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8052992"/>
        <c:crosses val="autoZero"/>
        <c:crossBetween val="midCat"/>
      </c:valAx>
      <c:spPr>
        <a:noFill/>
        <a:ln>
          <a:noFill/>
        </a:ln>
        <a:effectLst/>
      </c:spPr>
    </c:plotArea>
    <c:legend>
      <c:legendPos val="t"/>
      <c:layout>
        <c:manualLayout>
          <c:xMode val="edge"/>
          <c:yMode val="edge"/>
          <c:x val="3.1686767002225995E-2"/>
          <c:y val="2.7777777777777776E-2"/>
          <c:w val="0.9535041031263497"/>
          <c:h val="0.1851873724117818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872179604158921"/>
          <c:y val="5.7634401372932159E-2"/>
          <c:w val="0.68223671611863956"/>
          <c:h val="0.80473522112340712"/>
        </c:manualLayout>
      </c:layout>
      <c:scatterChart>
        <c:scatterStyle val="lineMarker"/>
        <c:varyColors val="0"/>
        <c:ser>
          <c:idx val="0"/>
          <c:order val="0"/>
          <c:tx>
            <c:v>Образец 1-6</c:v>
          </c:tx>
          <c:spPr>
            <a:ln w="12700" cap="rnd">
              <a:solidFill>
                <a:schemeClr val="bg1">
                  <a:lumMod val="50000"/>
                </a:schemeClr>
              </a:solidFill>
              <a:prstDash val="sysDot"/>
              <a:round/>
            </a:ln>
            <a:effectLst/>
          </c:spPr>
          <c:marker>
            <c:symbol val="circle"/>
            <c:size val="5"/>
            <c:spPr>
              <a:solidFill>
                <a:schemeClr val="bg1">
                  <a:lumMod val="50000"/>
                </a:schemeClr>
              </a:solidFill>
              <a:ln w="9525">
                <a:noFill/>
              </a:ln>
              <a:effectLst/>
            </c:spPr>
          </c:marker>
          <c:xVal>
            <c:numRef>
              <c:f>Лист1!$Q$6:$V$6</c:f>
              <c:numCache>
                <c:formatCode>General</c:formatCode>
                <c:ptCount val="6"/>
                <c:pt idx="0">
                  <c:v>0</c:v>
                </c:pt>
                <c:pt idx="1">
                  <c:v>4</c:v>
                </c:pt>
                <c:pt idx="2">
                  <c:v>8</c:v>
                </c:pt>
                <c:pt idx="3">
                  <c:v>12</c:v>
                </c:pt>
                <c:pt idx="4">
                  <c:v>16</c:v>
                </c:pt>
                <c:pt idx="5">
                  <c:v>20</c:v>
                </c:pt>
              </c:numCache>
            </c:numRef>
          </c:xVal>
          <c:yVal>
            <c:numRef>
              <c:f>Лист1!$Q$7:$V$7</c:f>
              <c:numCache>
                <c:formatCode>General</c:formatCode>
                <c:ptCount val="6"/>
                <c:pt idx="0">
                  <c:v>0</c:v>
                </c:pt>
                <c:pt idx="1">
                  <c:v>27.6</c:v>
                </c:pt>
                <c:pt idx="2">
                  <c:v>47.2</c:v>
                </c:pt>
                <c:pt idx="3">
                  <c:v>59.6</c:v>
                </c:pt>
                <c:pt idx="4">
                  <c:v>65.400000000000006</c:v>
                </c:pt>
                <c:pt idx="5" formatCode="0.00">
                  <c:v>70.631999999999991</c:v>
                </c:pt>
              </c:numCache>
            </c:numRef>
          </c:yVal>
          <c:smooth val="0"/>
          <c:extLst>
            <c:ext xmlns:c16="http://schemas.microsoft.com/office/drawing/2014/chart" uri="{C3380CC4-5D6E-409C-BE32-E72D297353CC}">
              <c16:uniqueId val="{00000000-853D-487D-B0EA-BEB49D592DDE}"/>
            </c:ext>
          </c:extLst>
        </c:ser>
        <c:ser>
          <c:idx val="1"/>
          <c:order val="1"/>
          <c:tx>
            <c:v>Образец 2</c:v>
          </c:tx>
          <c:spPr>
            <a:ln w="12700" cap="rnd">
              <a:solidFill>
                <a:schemeClr val="bg1">
                  <a:lumMod val="50000"/>
                </a:schemeClr>
              </a:solidFill>
              <a:prstDash val="sysDot"/>
              <a:round/>
            </a:ln>
            <a:effectLst/>
          </c:spPr>
          <c:marker>
            <c:symbol val="circle"/>
            <c:size val="5"/>
            <c:spPr>
              <a:solidFill>
                <a:schemeClr val="bg1">
                  <a:lumMod val="50000"/>
                </a:schemeClr>
              </a:solidFill>
              <a:ln w="9525">
                <a:noFill/>
              </a:ln>
              <a:effectLst/>
            </c:spPr>
          </c:marker>
          <c:xVal>
            <c:numRef>
              <c:f>Лист1!$Q$6:$V$6</c:f>
              <c:numCache>
                <c:formatCode>General</c:formatCode>
                <c:ptCount val="6"/>
                <c:pt idx="0">
                  <c:v>0</c:v>
                </c:pt>
                <c:pt idx="1">
                  <c:v>4</c:v>
                </c:pt>
                <c:pt idx="2">
                  <c:v>8</c:v>
                </c:pt>
                <c:pt idx="3">
                  <c:v>12</c:v>
                </c:pt>
                <c:pt idx="4">
                  <c:v>16</c:v>
                </c:pt>
                <c:pt idx="5">
                  <c:v>20</c:v>
                </c:pt>
              </c:numCache>
            </c:numRef>
          </c:xVal>
          <c:yVal>
            <c:numRef>
              <c:f>Лист1!$Q$8:$V$8</c:f>
              <c:numCache>
                <c:formatCode>General</c:formatCode>
                <c:ptCount val="6"/>
                <c:pt idx="0">
                  <c:v>0</c:v>
                </c:pt>
                <c:pt idx="1">
                  <c:v>25.8</c:v>
                </c:pt>
                <c:pt idx="2">
                  <c:v>45.2</c:v>
                </c:pt>
                <c:pt idx="3">
                  <c:v>57.2</c:v>
                </c:pt>
                <c:pt idx="4">
                  <c:v>62.2</c:v>
                </c:pt>
                <c:pt idx="5" formatCode="0.00">
                  <c:v>66.707999999999998</c:v>
                </c:pt>
              </c:numCache>
            </c:numRef>
          </c:yVal>
          <c:smooth val="0"/>
          <c:extLst>
            <c:ext xmlns:c16="http://schemas.microsoft.com/office/drawing/2014/chart" uri="{C3380CC4-5D6E-409C-BE32-E72D297353CC}">
              <c16:uniqueId val="{00000001-853D-487D-B0EA-BEB49D592DDE}"/>
            </c:ext>
          </c:extLst>
        </c:ser>
        <c:ser>
          <c:idx val="2"/>
          <c:order val="2"/>
          <c:tx>
            <c:v>Образец 3</c:v>
          </c:tx>
          <c:spPr>
            <a:ln w="12700" cap="rnd">
              <a:solidFill>
                <a:schemeClr val="bg1">
                  <a:lumMod val="50000"/>
                </a:schemeClr>
              </a:solidFill>
              <a:prstDash val="sysDot"/>
              <a:round/>
            </a:ln>
            <a:effectLst/>
          </c:spPr>
          <c:marker>
            <c:symbol val="circle"/>
            <c:size val="5"/>
            <c:spPr>
              <a:solidFill>
                <a:schemeClr val="bg1">
                  <a:lumMod val="50000"/>
                </a:schemeClr>
              </a:solidFill>
              <a:ln w="9525">
                <a:noFill/>
              </a:ln>
              <a:effectLst/>
            </c:spPr>
          </c:marker>
          <c:xVal>
            <c:numRef>
              <c:f>Лист1!$Q$6:$V$6</c:f>
              <c:numCache>
                <c:formatCode>General</c:formatCode>
                <c:ptCount val="6"/>
                <c:pt idx="0">
                  <c:v>0</c:v>
                </c:pt>
                <c:pt idx="1">
                  <c:v>4</c:v>
                </c:pt>
                <c:pt idx="2">
                  <c:v>8</c:v>
                </c:pt>
                <c:pt idx="3">
                  <c:v>12</c:v>
                </c:pt>
                <c:pt idx="4">
                  <c:v>16</c:v>
                </c:pt>
                <c:pt idx="5">
                  <c:v>20</c:v>
                </c:pt>
              </c:numCache>
            </c:numRef>
          </c:xVal>
          <c:yVal>
            <c:numRef>
              <c:f>Лист1!$Q$9:$V$9</c:f>
              <c:numCache>
                <c:formatCode>General</c:formatCode>
                <c:ptCount val="6"/>
                <c:pt idx="0">
                  <c:v>0</c:v>
                </c:pt>
                <c:pt idx="1">
                  <c:v>26.4</c:v>
                </c:pt>
                <c:pt idx="2">
                  <c:v>50.8</c:v>
                </c:pt>
                <c:pt idx="3">
                  <c:v>61.2</c:v>
                </c:pt>
                <c:pt idx="4">
                  <c:v>70.8</c:v>
                </c:pt>
                <c:pt idx="5" formatCode="0.00">
                  <c:v>74.555999999999997</c:v>
                </c:pt>
              </c:numCache>
            </c:numRef>
          </c:yVal>
          <c:smooth val="0"/>
          <c:extLst>
            <c:ext xmlns:c16="http://schemas.microsoft.com/office/drawing/2014/chart" uri="{C3380CC4-5D6E-409C-BE32-E72D297353CC}">
              <c16:uniqueId val="{00000002-853D-487D-B0EA-BEB49D592DDE}"/>
            </c:ext>
          </c:extLst>
        </c:ser>
        <c:ser>
          <c:idx val="3"/>
          <c:order val="3"/>
          <c:tx>
            <c:v>Образец 4</c:v>
          </c:tx>
          <c:spPr>
            <a:ln w="12700" cap="rnd">
              <a:solidFill>
                <a:schemeClr val="bg1">
                  <a:lumMod val="50000"/>
                </a:schemeClr>
              </a:solidFill>
              <a:prstDash val="sysDot"/>
              <a:round/>
            </a:ln>
            <a:effectLst/>
          </c:spPr>
          <c:marker>
            <c:symbol val="circle"/>
            <c:size val="5"/>
            <c:spPr>
              <a:solidFill>
                <a:schemeClr val="bg1">
                  <a:lumMod val="50000"/>
                </a:schemeClr>
              </a:solidFill>
              <a:ln w="9525">
                <a:noFill/>
              </a:ln>
              <a:effectLst/>
            </c:spPr>
          </c:marker>
          <c:xVal>
            <c:numRef>
              <c:f>Лист1!$Q$6:$V$6</c:f>
              <c:numCache>
                <c:formatCode>General</c:formatCode>
                <c:ptCount val="6"/>
                <c:pt idx="0">
                  <c:v>0</c:v>
                </c:pt>
                <c:pt idx="1">
                  <c:v>4</c:v>
                </c:pt>
                <c:pt idx="2">
                  <c:v>8</c:v>
                </c:pt>
                <c:pt idx="3">
                  <c:v>12</c:v>
                </c:pt>
                <c:pt idx="4">
                  <c:v>16</c:v>
                </c:pt>
                <c:pt idx="5">
                  <c:v>20</c:v>
                </c:pt>
              </c:numCache>
            </c:numRef>
          </c:xVal>
          <c:yVal>
            <c:numRef>
              <c:f>Лист1!$Q$10:$V$10</c:f>
              <c:numCache>
                <c:formatCode>General</c:formatCode>
                <c:ptCount val="6"/>
                <c:pt idx="0">
                  <c:v>0</c:v>
                </c:pt>
                <c:pt idx="1">
                  <c:v>28.6</c:v>
                </c:pt>
                <c:pt idx="2">
                  <c:v>48.6</c:v>
                </c:pt>
                <c:pt idx="3">
                  <c:v>58.8</c:v>
                </c:pt>
                <c:pt idx="4">
                  <c:v>66.400000000000006</c:v>
                </c:pt>
                <c:pt idx="5" formatCode="0.00">
                  <c:v>68.67</c:v>
                </c:pt>
              </c:numCache>
            </c:numRef>
          </c:yVal>
          <c:smooth val="0"/>
          <c:extLst>
            <c:ext xmlns:c16="http://schemas.microsoft.com/office/drawing/2014/chart" uri="{C3380CC4-5D6E-409C-BE32-E72D297353CC}">
              <c16:uniqueId val="{00000003-853D-487D-B0EA-BEB49D592DDE}"/>
            </c:ext>
          </c:extLst>
        </c:ser>
        <c:ser>
          <c:idx val="4"/>
          <c:order val="4"/>
          <c:tx>
            <c:v>Образец 5</c:v>
          </c:tx>
          <c:spPr>
            <a:ln w="19050" cap="rnd">
              <a:noFill/>
              <a:round/>
            </a:ln>
            <a:effectLst/>
          </c:spPr>
          <c:marker>
            <c:symbol val="circle"/>
            <c:size val="5"/>
            <c:spPr>
              <a:solidFill>
                <a:schemeClr val="bg1">
                  <a:lumMod val="50000"/>
                </a:schemeClr>
              </a:solidFill>
              <a:ln w="9525">
                <a:noFill/>
              </a:ln>
              <a:effectLst/>
            </c:spPr>
          </c:marker>
          <c:xVal>
            <c:numRef>
              <c:f>Лист1!$Q$6:$V$6</c:f>
              <c:numCache>
                <c:formatCode>General</c:formatCode>
                <c:ptCount val="6"/>
                <c:pt idx="0">
                  <c:v>0</c:v>
                </c:pt>
                <c:pt idx="1">
                  <c:v>4</c:v>
                </c:pt>
                <c:pt idx="2">
                  <c:v>8</c:v>
                </c:pt>
                <c:pt idx="3">
                  <c:v>12</c:v>
                </c:pt>
                <c:pt idx="4">
                  <c:v>16</c:v>
                </c:pt>
                <c:pt idx="5">
                  <c:v>20</c:v>
                </c:pt>
              </c:numCache>
            </c:numRef>
          </c:xVal>
          <c:yVal>
            <c:numRef>
              <c:f>Лист1!$Q$11:$V$11</c:f>
              <c:numCache>
                <c:formatCode>General</c:formatCode>
                <c:ptCount val="6"/>
                <c:pt idx="0">
                  <c:v>0</c:v>
                </c:pt>
                <c:pt idx="1">
                  <c:v>27.2</c:v>
                </c:pt>
                <c:pt idx="2">
                  <c:v>47.4</c:v>
                </c:pt>
                <c:pt idx="3">
                  <c:v>57</c:v>
                </c:pt>
                <c:pt idx="4">
                  <c:v>66.2</c:v>
                </c:pt>
                <c:pt idx="5" formatCode="0.00">
                  <c:v>70.631999999999991</c:v>
                </c:pt>
              </c:numCache>
            </c:numRef>
          </c:yVal>
          <c:smooth val="0"/>
          <c:extLst>
            <c:ext xmlns:c16="http://schemas.microsoft.com/office/drawing/2014/chart" uri="{C3380CC4-5D6E-409C-BE32-E72D297353CC}">
              <c16:uniqueId val="{00000004-853D-487D-B0EA-BEB49D592DDE}"/>
            </c:ext>
          </c:extLst>
        </c:ser>
        <c:ser>
          <c:idx val="5"/>
          <c:order val="5"/>
          <c:tx>
            <c:v>Образец 6</c:v>
          </c:tx>
          <c:spPr>
            <a:ln w="19050" cap="rnd">
              <a:noFill/>
              <a:round/>
            </a:ln>
            <a:effectLst/>
          </c:spPr>
          <c:marker>
            <c:symbol val="circle"/>
            <c:size val="5"/>
            <c:spPr>
              <a:solidFill>
                <a:schemeClr val="bg1">
                  <a:lumMod val="50000"/>
                </a:schemeClr>
              </a:solidFill>
              <a:ln w="9525">
                <a:noFill/>
              </a:ln>
              <a:effectLst/>
            </c:spPr>
          </c:marker>
          <c:xVal>
            <c:numRef>
              <c:f>Лист1!$Q$6:$V$6</c:f>
              <c:numCache>
                <c:formatCode>General</c:formatCode>
                <c:ptCount val="6"/>
                <c:pt idx="0">
                  <c:v>0</c:v>
                </c:pt>
                <c:pt idx="1">
                  <c:v>4</c:v>
                </c:pt>
                <c:pt idx="2">
                  <c:v>8</c:v>
                </c:pt>
                <c:pt idx="3">
                  <c:v>12</c:v>
                </c:pt>
                <c:pt idx="4">
                  <c:v>16</c:v>
                </c:pt>
                <c:pt idx="5">
                  <c:v>20</c:v>
                </c:pt>
              </c:numCache>
            </c:numRef>
          </c:xVal>
          <c:yVal>
            <c:numRef>
              <c:f>Лист1!$Q$12:$V$12</c:f>
              <c:numCache>
                <c:formatCode>General</c:formatCode>
                <c:ptCount val="6"/>
                <c:pt idx="0">
                  <c:v>0</c:v>
                </c:pt>
                <c:pt idx="1">
                  <c:v>26.2</c:v>
                </c:pt>
                <c:pt idx="2">
                  <c:v>48.2</c:v>
                </c:pt>
                <c:pt idx="3">
                  <c:v>61.4</c:v>
                </c:pt>
                <c:pt idx="4">
                  <c:v>64.8</c:v>
                </c:pt>
                <c:pt idx="5" formatCode="0.00">
                  <c:v>68.67</c:v>
                </c:pt>
              </c:numCache>
            </c:numRef>
          </c:yVal>
          <c:smooth val="0"/>
          <c:extLst>
            <c:ext xmlns:c16="http://schemas.microsoft.com/office/drawing/2014/chart" uri="{C3380CC4-5D6E-409C-BE32-E72D297353CC}">
              <c16:uniqueId val="{00000005-853D-487D-B0EA-BEB49D592DDE}"/>
            </c:ext>
          </c:extLst>
        </c:ser>
        <c:ser>
          <c:idx val="6"/>
          <c:order val="6"/>
          <c:tx>
            <c:v>Среднее</c:v>
          </c:tx>
          <c:spPr>
            <a:ln w="19050" cap="rnd">
              <a:solidFill>
                <a:srgbClr val="C00000"/>
              </a:solidFill>
              <a:round/>
            </a:ln>
            <a:effectLst/>
          </c:spPr>
          <c:marker>
            <c:symbol val="none"/>
          </c:marker>
          <c:dLbls>
            <c:dLbl>
              <c:idx val="1"/>
              <c:layout>
                <c:manualLayout>
                  <c:x val="-0.17739628040057226"/>
                  <c:y val="-0.1051373822723472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53D-487D-B0EA-BEB49D592DDE}"/>
                </c:ext>
              </c:extLst>
            </c:dLbl>
            <c:dLbl>
              <c:idx val="2"/>
              <c:layout>
                <c:manualLayout>
                  <c:x val="-0.27467811158798283"/>
                  <c:y val="-4.46037379337230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53D-487D-B0EA-BEB49D592DDE}"/>
                </c:ext>
              </c:extLst>
            </c:dLbl>
            <c:dLbl>
              <c:idx val="3"/>
              <c:layout>
                <c:manualLayout>
                  <c:x val="-0.25751072961373395"/>
                  <c:y val="-4.46037379337230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53D-487D-B0EA-BEB49D592DDE}"/>
                </c:ext>
              </c:extLst>
            </c:dLbl>
            <c:dLbl>
              <c:idx val="4"/>
              <c:layout>
                <c:manualLayout>
                  <c:x val="-0.29184549356223188"/>
                  <c:y val="-4.46037379337230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53D-487D-B0EA-BEB49D592DDE}"/>
                </c:ext>
              </c:extLst>
            </c:dLbl>
            <c:dLbl>
              <c:idx val="5"/>
              <c:layout>
                <c:manualLayout>
                  <c:x val="-0.15450643776824044"/>
                  <c:y val="-7.32775694625450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53D-487D-B0EA-BEB49D592DD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Лист1!$Q$6:$V$6</c:f>
              <c:numCache>
                <c:formatCode>General</c:formatCode>
                <c:ptCount val="6"/>
                <c:pt idx="0">
                  <c:v>0</c:v>
                </c:pt>
                <c:pt idx="1">
                  <c:v>4</c:v>
                </c:pt>
                <c:pt idx="2">
                  <c:v>8</c:v>
                </c:pt>
                <c:pt idx="3">
                  <c:v>12</c:v>
                </c:pt>
                <c:pt idx="4">
                  <c:v>16</c:v>
                </c:pt>
                <c:pt idx="5">
                  <c:v>20</c:v>
                </c:pt>
              </c:numCache>
            </c:numRef>
          </c:xVal>
          <c:yVal>
            <c:numRef>
              <c:f>Лист1!$Q$14:$V$14</c:f>
              <c:numCache>
                <c:formatCode>0.00</c:formatCode>
                <c:ptCount val="6"/>
                <c:pt idx="0" formatCode="General">
                  <c:v>0</c:v>
                </c:pt>
                <c:pt idx="1">
                  <c:v>26.966666666666665</c:v>
                </c:pt>
                <c:pt idx="2">
                  <c:v>47.9</c:v>
                </c:pt>
                <c:pt idx="3">
                  <c:v>59.199999999999996</c:v>
                </c:pt>
                <c:pt idx="4">
                  <c:v>65.966666666666669</c:v>
                </c:pt>
                <c:pt idx="5">
                  <c:v>69.977999999999994</c:v>
                </c:pt>
              </c:numCache>
            </c:numRef>
          </c:yVal>
          <c:smooth val="0"/>
          <c:extLst>
            <c:ext xmlns:c16="http://schemas.microsoft.com/office/drawing/2014/chart" uri="{C3380CC4-5D6E-409C-BE32-E72D297353CC}">
              <c16:uniqueId val="{0000000B-853D-487D-B0EA-BEB49D592DDE}"/>
            </c:ext>
          </c:extLst>
        </c:ser>
        <c:dLbls>
          <c:showLegendKey val="0"/>
          <c:showVal val="0"/>
          <c:showCatName val="0"/>
          <c:showSerName val="0"/>
          <c:showPercent val="0"/>
          <c:showBubbleSize val="0"/>
        </c:dLbls>
        <c:axId val="658376576"/>
        <c:axId val="658411520"/>
      </c:scatterChart>
      <c:valAx>
        <c:axId val="658376576"/>
        <c:scaling>
          <c:orientation val="minMax"/>
          <c:max val="2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Относительная</a:t>
                </a:r>
                <a:r>
                  <a:rPr lang="ru-RU" baseline="0"/>
                  <a:t> деформация, %</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8411520"/>
        <c:crosses val="autoZero"/>
        <c:crossBetween val="midCat"/>
        <c:majorUnit val="4"/>
      </c:valAx>
      <c:valAx>
        <c:axId val="658411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Растягивающее усилие, МПа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8376576"/>
        <c:crosses val="autoZero"/>
        <c:crossBetween val="midCat"/>
      </c:valAx>
      <c:spPr>
        <a:noFill/>
        <a:ln>
          <a:noFill/>
        </a:ln>
        <a:effectLst/>
      </c:spPr>
    </c:plotArea>
    <c:legend>
      <c:legendPos val="b"/>
      <c:legendEntry>
        <c:idx val="1"/>
        <c:delete val="1"/>
      </c:legendEntry>
      <c:legendEntry>
        <c:idx val="2"/>
        <c:delete val="1"/>
      </c:legendEntry>
      <c:legendEntry>
        <c:idx val="3"/>
        <c:delete val="1"/>
      </c:legendEntry>
      <c:legendEntry>
        <c:idx val="4"/>
        <c:delete val="1"/>
      </c:legendEntry>
      <c:legendEntry>
        <c:idx val="5"/>
        <c:delete val="1"/>
      </c:legendEntry>
      <c:layout>
        <c:manualLayout>
          <c:xMode val="edge"/>
          <c:yMode val="edge"/>
          <c:x val="0.31659491061471395"/>
          <c:y val="0.72919008592867463"/>
          <c:w val="0.6128755364806866"/>
          <c:h val="0.1178828125842748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0222312777325"/>
          <c:y val="5.7634314214631902E-2"/>
          <c:w val="0.68223671611863956"/>
          <c:h val="0.7874024766700175"/>
        </c:manualLayout>
      </c:layout>
      <c:scatterChart>
        <c:scatterStyle val="lineMarker"/>
        <c:varyColors val="0"/>
        <c:ser>
          <c:idx val="0"/>
          <c:order val="0"/>
          <c:tx>
            <c:v>Образец 1-6</c:v>
          </c:tx>
          <c:spPr>
            <a:ln w="19050" cap="rnd">
              <a:noFill/>
              <a:round/>
            </a:ln>
            <a:effectLst/>
          </c:spPr>
          <c:marker>
            <c:symbol val="circle"/>
            <c:size val="5"/>
            <c:spPr>
              <a:solidFill>
                <a:schemeClr val="bg1">
                  <a:lumMod val="50000"/>
                </a:schemeClr>
              </a:solidFill>
              <a:ln w="9525">
                <a:noFill/>
              </a:ln>
              <a:effectLst/>
            </c:spPr>
          </c:marker>
          <c:xVal>
            <c:numRef>
              <c:f>'Лист1 (2)'!$AI$6:$AS$6</c:f>
              <c:numCache>
                <c:formatCode>General</c:formatCode>
                <c:ptCount val="11"/>
                <c:pt idx="0">
                  <c:v>0</c:v>
                </c:pt>
                <c:pt idx="1">
                  <c:v>10</c:v>
                </c:pt>
                <c:pt idx="2">
                  <c:v>20</c:v>
                </c:pt>
                <c:pt idx="3">
                  <c:v>30</c:v>
                </c:pt>
                <c:pt idx="4">
                  <c:v>40</c:v>
                </c:pt>
                <c:pt idx="5">
                  <c:v>50</c:v>
                </c:pt>
                <c:pt idx="6">
                  <c:v>60</c:v>
                </c:pt>
                <c:pt idx="7">
                  <c:v>70</c:v>
                </c:pt>
                <c:pt idx="8">
                  <c:v>80</c:v>
                </c:pt>
                <c:pt idx="9">
                  <c:v>90</c:v>
                </c:pt>
                <c:pt idx="10">
                  <c:v>95</c:v>
                </c:pt>
              </c:numCache>
            </c:numRef>
          </c:xVal>
          <c:yVal>
            <c:numRef>
              <c:f>'Лист1 (2)'!$AI$7:$AS$7</c:f>
              <c:numCache>
                <c:formatCode>General</c:formatCode>
                <c:ptCount val="11"/>
                <c:pt idx="0">
                  <c:v>0</c:v>
                </c:pt>
                <c:pt idx="1">
                  <c:v>0</c:v>
                </c:pt>
                <c:pt idx="2">
                  <c:v>1.1000000000000001</c:v>
                </c:pt>
                <c:pt idx="3">
                  <c:v>1.6</c:v>
                </c:pt>
                <c:pt idx="4">
                  <c:v>2.8</c:v>
                </c:pt>
                <c:pt idx="5">
                  <c:v>3.7</c:v>
                </c:pt>
                <c:pt idx="6">
                  <c:v>5.8</c:v>
                </c:pt>
                <c:pt idx="7">
                  <c:v>6.4</c:v>
                </c:pt>
                <c:pt idx="8">
                  <c:v>7.6</c:v>
                </c:pt>
                <c:pt idx="9">
                  <c:v>7.9</c:v>
                </c:pt>
                <c:pt idx="10">
                  <c:v>8.6999999999999993</c:v>
                </c:pt>
              </c:numCache>
            </c:numRef>
          </c:yVal>
          <c:smooth val="0"/>
          <c:extLst>
            <c:ext xmlns:c16="http://schemas.microsoft.com/office/drawing/2014/chart" uri="{C3380CC4-5D6E-409C-BE32-E72D297353CC}">
              <c16:uniqueId val="{00000000-F820-4FE1-8FFC-6394867FA35B}"/>
            </c:ext>
          </c:extLst>
        </c:ser>
        <c:ser>
          <c:idx val="1"/>
          <c:order val="1"/>
          <c:tx>
            <c:v>Образец 2</c:v>
          </c:tx>
          <c:spPr>
            <a:ln w="19050" cap="rnd">
              <a:noFill/>
              <a:round/>
            </a:ln>
            <a:effectLst/>
          </c:spPr>
          <c:marker>
            <c:symbol val="circle"/>
            <c:size val="5"/>
            <c:spPr>
              <a:solidFill>
                <a:schemeClr val="bg1">
                  <a:lumMod val="50000"/>
                </a:schemeClr>
              </a:solidFill>
              <a:ln w="9525">
                <a:noFill/>
              </a:ln>
              <a:effectLst/>
            </c:spPr>
          </c:marker>
          <c:xVal>
            <c:numRef>
              <c:f>'Лист1 (2)'!$AI$8:$AT$8</c:f>
              <c:numCache>
                <c:formatCode>General</c:formatCode>
                <c:ptCount val="12"/>
                <c:pt idx="0">
                  <c:v>0</c:v>
                </c:pt>
                <c:pt idx="1">
                  <c:v>10</c:v>
                </c:pt>
                <c:pt idx="2">
                  <c:v>20</c:v>
                </c:pt>
                <c:pt idx="3">
                  <c:v>30</c:v>
                </c:pt>
                <c:pt idx="4">
                  <c:v>40</c:v>
                </c:pt>
                <c:pt idx="5">
                  <c:v>50</c:v>
                </c:pt>
                <c:pt idx="6">
                  <c:v>60</c:v>
                </c:pt>
                <c:pt idx="7">
                  <c:v>70</c:v>
                </c:pt>
                <c:pt idx="8">
                  <c:v>80</c:v>
                </c:pt>
                <c:pt idx="9">
                  <c:v>90</c:v>
                </c:pt>
                <c:pt idx="10">
                  <c:v>100</c:v>
                </c:pt>
                <c:pt idx="11">
                  <c:v>103</c:v>
                </c:pt>
              </c:numCache>
            </c:numRef>
          </c:xVal>
          <c:yVal>
            <c:numRef>
              <c:f>'Лист1 (2)'!$AI$9:$AT$9</c:f>
              <c:numCache>
                <c:formatCode>General</c:formatCode>
                <c:ptCount val="12"/>
                <c:pt idx="0">
                  <c:v>0</c:v>
                </c:pt>
                <c:pt idx="1">
                  <c:v>0</c:v>
                </c:pt>
                <c:pt idx="2">
                  <c:v>0.3</c:v>
                </c:pt>
                <c:pt idx="3">
                  <c:v>1.2</c:v>
                </c:pt>
                <c:pt idx="4">
                  <c:v>1.8</c:v>
                </c:pt>
                <c:pt idx="5">
                  <c:v>2.2999999999999998</c:v>
                </c:pt>
                <c:pt idx="6">
                  <c:v>3.2</c:v>
                </c:pt>
                <c:pt idx="7">
                  <c:v>4.5</c:v>
                </c:pt>
                <c:pt idx="8">
                  <c:v>7.8</c:v>
                </c:pt>
                <c:pt idx="9">
                  <c:v>9.5</c:v>
                </c:pt>
                <c:pt idx="10">
                  <c:v>10.7</c:v>
                </c:pt>
                <c:pt idx="11">
                  <c:v>11.4</c:v>
                </c:pt>
              </c:numCache>
            </c:numRef>
          </c:yVal>
          <c:smooth val="0"/>
          <c:extLst>
            <c:ext xmlns:c16="http://schemas.microsoft.com/office/drawing/2014/chart" uri="{C3380CC4-5D6E-409C-BE32-E72D297353CC}">
              <c16:uniqueId val="{00000001-F820-4FE1-8FFC-6394867FA35B}"/>
            </c:ext>
          </c:extLst>
        </c:ser>
        <c:ser>
          <c:idx val="2"/>
          <c:order val="2"/>
          <c:tx>
            <c:v>Образец 3</c:v>
          </c:tx>
          <c:spPr>
            <a:ln w="19050" cap="rnd">
              <a:noFill/>
              <a:round/>
            </a:ln>
            <a:effectLst/>
          </c:spPr>
          <c:marker>
            <c:symbol val="circle"/>
            <c:size val="5"/>
            <c:spPr>
              <a:solidFill>
                <a:schemeClr val="bg1">
                  <a:lumMod val="50000"/>
                </a:schemeClr>
              </a:solidFill>
              <a:ln w="9525">
                <a:noFill/>
              </a:ln>
              <a:effectLst/>
            </c:spPr>
          </c:marker>
          <c:xVal>
            <c:numRef>
              <c:f>'Лист1 (2)'!$AI$10:$AQ$10</c:f>
              <c:numCache>
                <c:formatCode>General</c:formatCode>
                <c:ptCount val="9"/>
                <c:pt idx="0">
                  <c:v>0</c:v>
                </c:pt>
                <c:pt idx="1">
                  <c:v>10</c:v>
                </c:pt>
                <c:pt idx="2">
                  <c:v>20</c:v>
                </c:pt>
                <c:pt idx="3">
                  <c:v>30</c:v>
                </c:pt>
                <c:pt idx="4">
                  <c:v>40</c:v>
                </c:pt>
                <c:pt idx="5">
                  <c:v>50</c:v>
                </c:pt>
                <c:pt idx="6">
                  <c:v>60</c:v>
                </c:pt>
                <c:pt idx="7">
                  <c:v>70</c:v>
                </c:pt>
                <c:pt idx="8">
                  <c:v>87</c:v>
                </c:pt>
              </c:numCache>
            </c:numRef>
          </c:xVal>
          <c:yVal>
            <c:numRef>
              <c:f>'Лист1 (2)'!$AI$11:$AQ$11</c:f>
              <c:numCache>
                <c:formatCode>General</c:formatCode>
                <c:ptCount val="9"/>
                <c:pt idx="0">
                  <c:v>0</c:v>
                </c:pt>
                <c:pt idx="1">
                  <c:v>0.1</c:v>
                </c:pt>
                <c:pt idx="2">
                  <c:v>2.2999999999999998</c:v>
                </c:pt>
                <c:pt idx="3">
                  <c:v>4.5</c:v>
                </c:pt>
                <c:pt idx="4">
                  <c:v>5.7</c:v>
                </c:pt>
                <c:pt idx="5">
                  <c:v>6.8</c:v>
                </c:pt>
                <c:pt idx="6">
                  <c:v>7.8</c:v>
                </c:pt>
                <c:pt idx="7">
                  <c:v>8.5</c:v>
                </c:pt>
                <c:pt idx="8">
                  <c:v>9.6999999999999993</c:v>
                </c:pt>
              </c:numCache>
            </c:numRef>
          </c:yVal>
          <c:smooth val="0"/>
          <c:extLst>
            <c:ext xmlns:c16="http://schemas.microsoft.com/office/drawing/2014/chart" uri="{C3380CC4-5D6E-409C-BE32-E72D297353CC}">
              <c16:uniqueId val="{00000002-F820-4FE1-8FFC-6394867FA35B}"/>
            </c:ext>
          </c:extLst>
        </c:ser>
        <c:ser>
          <c:idx val="3"/>
          <c:order val="3"/>
          <c:tx>
            <c:v>Образец 4</c:v>
          </c:tx>
          <c:spPr>
            <a:ln w="19050" cap="rnd">
              <a:noFill/>
              <a:round/>
            </a:ln>
            <a:effectLst/>
          </c:spPr>
          <c:marker>
            <c:symbol val="circle"/>
            <c:size val="5"/>
            <c:spPr>
              <a:solidFill>
                <a:schemeClr val="bg1">
                  <a:lumMod val="50000"/>
                </a:schemeClr>
              </a:solidFill>
              <a:ln w="9525">
                <a:noFill/>
              </a:ln>
              <a:effectLst/>
            </c:spPr>
          </c:marker>
          <c:xVal>
            <c:numRef>
              <c:f>'Лист1 (2)'!$AI$12:$AR$12</c:f>
              <c:numCache>
                <c:formatCode>General</c:formatCode>
                <c:ptCount val="10"/>
                <c:pt idx="0">
                  <c:v>0</c:v>
                </c:pt>
                <c:pt idx="1">
                  <c:v>10</c:v>
                </c:pt>
                <c:pt idx="2">
                  <c:v>20</c:v>
                </c:pt>
                <c:pt idx="3">
                  <c:v>30</c:v>
                </c:pt>
                <c:pt idx="4">
                  <c:v>40</c:v>
                </c:pt>
                <c:pt idx="5">
                  <c:v>50</c:v>
                </c:pt>
                <c:pt idx="6">
                  <c:v>60</c:v>
                </c:pt>
                <c:pt idx="7">
                  <c:v>70</c:v>
                </c:pt>
                <c:pt idx="8">
                  <c:v>80</c:v>
                </c:pt>
                <c:pt idx="9">
                  <c:v>96</c:v>
                </c:pt>
              </c:numCache>
            </c:numRef>
          </c:xVal>
          <c:yVal>
            <c:numRef>
              <c:f>'Лист1 (2)'!$AI$13:$AR$13</c:f>
              <c:numCache>
                <c:formatCode>General</c:formatCode>
                <c:ptCount val="10"/>
                <c:pt idx="0">
                  <c:v>0</c:v>
                </c:pt>
                <c:pt idx="1">
                  <c:v>0.2</c:v>
                </c:pt>
                <c:pt idx="2">
                  <c:v>1.1000000000000001</c:v>
                </c:pt>
                <c:pt idx="3">
                  <c:v>2.2999999999999998</c:v>
                </c:pt>
                <c:pt idx="4">
                  <c:v>3.5</c:v>
                </c:pt>
                <c:pt idx="5">
                  <c:v>6.7</c:v>
                </c:pt>
                <c:pt idx="6">
                  <c:v>7.8</c:v>
                </c:pt>
                <c:pt idx="7">
                  <c:v>9.8000000000000007</c:v>
                </c:pt>
                <c:pt idx="8">
                  <c:v>10.199999999999999</c:v>
                </c:pt>
                <c:pt idx="9">
                  <c:v>12.6</c:v>
                </c:pt>
              </c:numCache>
            </c:numRef>
          </c:yVal>
          <c:smooth val="0"/>
          <c:extLst>
            <c:ext xmlns:c16="http://schemas.microsoft.com/office/drawing/2014/chart" uri="{C3380CC4-5D6E-409C-BE32-E72D297353CC}">
              <c16:uniqueId val="{00000003-F820-4FE1-8FFC-6394867FA35B}"/>
            </c:ext>
          </c:extLst>
        </c:ser>
        <c:ser>
          <c:idx val="4"/>
          <c:order val="4"/>
          <c:tx>
            <c:v>Образец 5</c:v>
          </c:tx>
          <c:spPr>
            <a:ln w="19050" cap="rnd">
              <a:noFill/>
              <a:round/>
            </a:ln>
            <a:effectLst/>
          </c:spPr>
          <c:marker>
            <c:symbol val="circle"/>
            <c:size val="5"/>
            <c:spPr>
              <a:solidFill>
                <a:schemeClr val="bg1">
                  <a:lumMod val="50000"/>
                </a:schemeClr>
              </a:solidFill>
              <a:ln w="9525">
                <a:noFill/>
              </a:ln>
              <a:effectLst/>
            </c:spPr>
          </c:marker>
          <c:xVal>
            <c:numRef>
              <c:f>'Лист1 (2)'!$AI$14:$AR$14</c:f>
              <c:numCache>
                <c:formatCode>General</c:formatCode>
                <c:ptCount val="10"/>
                <c:pt idx="0">
                  <c:v>0</c:v>
                </c:pt>
                <c:pt idx="1">
                  <c:v>10</c:v>
                </c:pt>
                <c:pt idx="2">
                  <c:v>20</c:v>
                </c:pt>
                <c:pt idx="3">
                  <c:v>30</c:v>
                </c:pt>
                <c:pt idx="4">
                  <c:v>40</c:v>
                </c:pt>
                <c:pt idx="5">
                  <c:v>50</c:v>
                </c:pt>
                <c:pt idx="6">
                  <c:v>60</c:v>
                </c:pt>
                <c:pt idx="7">
                  <c:v>70</c:v>
                </c:pt>
                <c:pt idx="8">
                  <c:v>80</c:v>
                </c:pt>
                <c:pt idx="9">
                  <c:v>98</c:v>
                </c:pt>
              </c:numCache>
            </c:numRef>
          </c:xVal>
          <c:yVal>
            <c:numRef>
              <c:f>'Лист1 (2)'!$AI$15:$AR$15</c:f>
              <c:numCache>
                <c:formatCode>General</c:formatCode>
                <c:ptCount val="10"/>
                <c:pt idx="0">
                  <c:v>0</c:v>
                </c:pt>
                <c:pt idx="1">
                  <c:v>0</c:v>
                </c:pt>
                <c:pt idx="2">
                  <c:v>0.4</c:v>
                </c:pt>
                <c:pt idx="3">
                  <c:v>0.9</c:v>
                </c:pt>
                <c:pt idx="4">
                  <c:v>1.2</c:v>
                </c:pt>
                <c:pt idx="5">
                  <c:v>2.2999999999999998</c:v>
                </c:pt>
                <c:pt idx="6">
                  <c:v>3.5</c:v>
                </c:pt>
                <c:pt idx="7">
                  <c:v>6.7</c:v>
                </c:pt>
                <c:pt idx="8">
                  <c:v>8.3000000000000007</c:v>
                </c:pt>
                <c:pt idx="9">
                  <c:v>9.8000000000000007</c:v>
                </c:pt>
              </c:numCache>
            </c:numRef>
          </c:yVal>
          <c:smooth val="0"/>
          <c:extLst>
            <c:ext xmlns:c16="http://schemas.microsoft.com/office/drawing/2014/chart" uri="{C3380CC4-5D6E-409C-BE32-E72D297353CC}">
              <c16:uniqueId val="{00000004-F820-4FE1-8FFC-6394867FA35B}"/>
            </c:ext>
          </c:extLst>
        </c:ser>
        <c:ser>
          <c:idx val="5"/>
          <c:order val="5"/>
          <c:tx>
            <c:v>Образец 6</c:v>
          </c:tx>
          <c:spPr>
            <a:ln w="19050" cap="rnd">
              <a:noFill/>
              <a:round/>
            </a:ln>
            <a:effectLst/>
          </c:spPr>
          <c:marker>
            <c:symbol val="circle"/>
            <c:size val="5"/>
            <c:spPr>
              <a:solidFill>
                <a:schemeClr val="bg1">
                  <a:lumMod val="50000"/>
                </a:schemeClr>
              </a:solidFill>
              <a:ln w="9525">
                <a:noFill/>
              </a:ln>
              <a:effectLst/>
            </c:spPr>
          </c:marker>
          <c:xVal>
            <c:numRef>
              <c:f>'Лист1 (2)'!$AI$16:$AU$16</c:f>
              <c:numCache>
                <c:formatCode>General</c:formatCode>
                <c:ptCount val="13"/>
                <c:pt idx="0">
                  <c:v>0</c:v>
                </c:pt>
                <c:pt idx="1">
                  <c:v>10</c:v>
                </c:pt>
                <c:pt idx="2">
                  <c:v>20</c:v>
                </c:pt>
                <c:pt idx="3">
                  <c:v>30</c:v>
                </c:pt>
                <c:pt idx="4">
                  <c:v>40</c:v>
                </c:pt>
                <c:pt idx="5">
                  <c:v>50</c:v>
                </c:pt>
                <c:pt idx="6">
                  <c:v>60</c:v>
                </c:pt>
                <c:pt idx="7">
                  <c:v>70</c:v>
                </c:pt>
                <c:pt idx="8">
                  <c:v>80</c:v>
                </c:pt>
                <c:pt idx="9">
                  <c:v>90</c:v>
                </c:pt>
                <c:pt idx="10">
                  <c:v>100</c:v>
                </c:pt>
                <c:pt idx="11">
                  <c:v>110</c:v>
                </c:pt>
                <c:pt idx="12">
                  <c:v>115</c:v>
                </c:pt>
              </c:numCache>
            </c:numRef>
          </c:xVal>
          <c:yVal>
            <c:numRef>
              <c:f>'Лист1 (2)'!$AI$17:$AU$17</c:f>
              <c:numCache>
                <c:formatCode>General</c:formatCode>
                <c:ptCount val="13"/>
                <c:pt idx="0">
                  <c:v>0</c:v>
                </c:pt>
                <c:pt idx="1">
                  <c:v>0</c:v>
                </c:pt>
                <c:pt idx="2">
                  <c:v>0.2</c:v>
                </c:pt>
                <c:pt idx="3">
                  <c:v>0.7</c:v>
                </c:pt>
                <c:pt idx="4">
                  <c:v>1.5</c:v>
                </c:pt>
                <c:pt idx="5">
                  <c:v>1.9</c:v>
                </c:pt>
                <c:pt idx="6">
                  <c:v>3.4</c:v>
                </c:pt>
                <c:pt idx="7">
                  <c:v>4.5999999999999996</c:v>
                </c:pt>
                <c:pt idx="8">
                  <c:v>5.9</c:v>
                </c:pt>
                <c:pt idx="9">
                  <c:v>6.8</c:v>
                </c:pt>
                <c:pt idx="10">
                  <c:v>7.7</c:v>
                </c:pt>
                <c:pt idx="11">
                  <c:v>8.9</c:v>
                </c:pt>
                <c:pt idx="12">
                  <c:v>10.7</c:v>
                </c:pt>
              </c:numCache>
            </c:numRef>
          </c:yVal>
          <c:smooth val="0"/>
          <c:extLst>
            <c:ext xmlns:c16="http://schemas.microsoft.com/office/drawing/2014/chart" uri="{C3380CC4-5D6E-409C-BE32-E72D297353CC}">
              <c16:uniqueId val="{00000005-F820-4FE1-8FFC-6394867FA35B}"/>
            </c:ext>
          </c:extLst>
        </c:ser>
        <c:ser>
          <c:idx val="6"/>
          <c:order val="6"/>
          <c:tx>
            <c:v>Среднее</c:v>
          </c:tx>
          <c:spPr>
            <a:ln w="19050" cap="rnd">
              <a:solidFill>
                <a:schemeClr val="accent1">
                  <a:lumMod val="60000"/>
                </a:schemeClr>
              </a:solidFill>
              <a:round/>
            </a:ln>
            <a:effectLst/>
          </c:spPr>
          <c:marker>
            <c:symbol val="none"/>
          </c:marker>
          <c:xVal>
            <c:numRef>
              <c:f>'Лист1 (2)'!$AI$18:$AU$18</c:f>
              <c:numCache>
                <c:formatCode>General</c:formatCode>
                <c:ptCount val="13"/>
                <c:pt idx="0">
                  <c:v>0</c:v>
                </c:pt>
                <c:pt idx="1">
                  <c:v>10</c:v>
                </c:pt>
                <c:pt idx="2">
                  <c:v>20</c:v>
                </c:pt>
                <c:pt idx="3">
                  <c:v>30</c:v>
                </c:pt>
                <c:pt idx="4">
                  <c:v>40</c:v>
                </c:pt>
                <c:pt idx="5">
                  <c:v>50</c:v>
                </c:pt>
                <c:pt idx="6">
                  <c:v>60</c:v>
                </c:pt>
                <c:pt idx="7">
                  <c:v>70</c:v>
                </c:pt>
                <c:pt idx="8">
                  <c:v>81.166666666666671</c:v>
                </c:pt>
                <c:pt idx="9">
                  <c:v>92.333333333333329</c:v>
                </c:pt>
                <c:pt idx="10">
                  <c:v>99.166666666666671</c:v>
                </c:pt>
                <c:pt idx="11">
                  <c:v>108.83333333333333</c:v>
                </c:pt>
                <c:pt idx="12">
                  <c:v>119.16666666666667</c:v>
                </c:pt>
              </c:numCache>
            </c:numRef>
          </c:xVal>
          <c:yVal>
            <c:numRef>
              <c:f>'Лист1 (2)'!$AI$19:$AU$19</c:f>
              <c:numCache>
                <c:formatCode>General</c:formatCode>
                <c:ptCount val="13"/>
                <c:pt idx="0">
                  <c:v>0</c:v>
                </c:pt>
                <c:pt idx="1">
                  <c:v>5.000000000000001E-2</c:v>
                </c:pt>
                <c:pt idx="2">
                  <c:v>0.90000000000000024</c:v>
                </c:pt>
                <c:pt idx="3">
                  <c:v>1.8666666666666665</c:v>
                </c:pt>
                <c:pt idx="4">
                  <c:v>2.75</c:v>
                </c:pt>
                <c:pt idx="5">
                  <c:v>3.9499999999999997</c:v>
                </c:pt>
                <c:pt idx="6">
                  <c:v>5.25</c:v>
                </c:pt>
                <c:pt idx="7">
                  <c:v>6.75</c:v>
                </c:pt>
                <c:pt idx="8">
                  <c:v>8.2499999999999982</c:v>
                </c:pt>
                <c:pt idx="9">
                  <c:v>9.3199999999999985</c:v>
                </c:pt>
                <c:pt idx="10">
                  <c:v>9.6999999999999993</c:v>
                </c:pt>
                <c:pt idx="11">
                  <c:v>10.15</c:v>
                </c:pt>
                <c:pt idx="12">
                  <c:v>10.7</c:v>
                </c:pt>
              </c:numCache>
            </c:numRef>
          </c:yVal>
          <c:smooth val="0"/>
          <c:extLst>
            <c:ext xmlns:c16="http://schemas.microsoft.com/office/drawing/2014/chart" uri="{C3380CC4-5D6E-409C-BE32-E72D297353CC}">
              <c16:uniqueId val="{00000006-F820-4FE1-8FFC-6394867FA35B}"/>
            </c:ext>
          </c:extLst>
        </c:ser>
        <c:dLbls>
          <c:showLegendKey val="0"/>
          <c:showVal val="0"/>
          <c:showCatName val="0"/>
          <c:showSerName val="0"/>
          <c:showPercent val="0"/>
          <c:showBubbleSize val="0"/>
        </c:dLbls>
        <c:axId val="658900480"/>
        <c:axId val="658902400"/>
      </c:scatterChart>
      <c:valAx>
        <c:axId val="658900480"/>
        <c:scaling>
          <c:orientation val="minMax"/>
          <c:max val="12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Растягивающее усилие, Н</a:t>
                </a:r>
              </a:p>
            </c:rich>
          </c:tx>
          <c:layout>
            <c:manualLayout>
              <c:xMode val="edge"/>
              <c:yMode val="edge"/>
              <c:x val="0.18847007153853121"/>
              <c:y val="0.9161808107002109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8902400"/>
        <c:crosses val="autoZero"/>
        <c:crossBetween val="midCat"/>
        <c:majorUnit val="30"/>
      </c:valAx>
      <c:valAx>
        <c:axId val="658902400"/>
        <c:scaling>
          <c:orientation val="minMax"/>
          <c:max val="1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Относительная</a:t>
                </a:r>
                <a:r>
                  <a:rPr lang="ru-RU" baseline="0"/>
                  <a:t> деформация, %</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8900480"/>
        <c:crosses val="autoZero"/>
        <c:crossBetween val="midCat"/>
      </c:valAx>
      <c:spPr>
        <a:noFill/>
        <a:ln>
          <a:noFill/>
        </a:ln>
        <a:effectLst/>
      </c:spPr>
    </c:plotArea>
    <c:legend>
      <c:legendPos val="b"/>
      <c:legendEntry>
        <c:idx val="1"/>
        <c:delete val="1"/>
      </c:legendEntry>
      <c:legendEntry>
        <c:idx val="2"/>
        <c:delete val="1"/>
      </c:legendEntry>
      <c:legendEntry>
        <c:idx val="3"/>
        <c:delete val="1"/>
      </c:legendEntry>
      <c:legendEntry>
        <c:idx val="4"/>
        <c:delete val="1"/>
      </c:legendEntry>
      <c:legendEntry>
        <c:idx val="5"/>
        <c:delete val="1"/>
      </c:legendEntry>
      <c:layout>
        <c:manualLayout>
          <c:xMode val="edge"/>
          <c:yMode val="edge"/>
          <c:x val="0.27059313592320927"/>
          <c:y val="7.3890956450353082E-2"/>
          <c:w val="0.44036810649280095"/>
          <c:h val="0.1178828125842748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852876331663842"/>
          <c:y val="5.0925925925925923E-2"/>
          <c:w val="0.75549259309394112"/>
          <c:h val="0.68018226888305633"/>
        </c:manualLayout>
      </c:layout>
      <c:scatterChart>
        <c:scatterStyle val="smoothMarker"/>
        <c:varyColors val="0"/>
        <c:ser>
          <c:idx val="0"/>
          <c:order val="0"/>
          <c:tx>
            <c:v>Точки С1-С4</c:v>
          </c:tx>
          <c:spPr>
            <a:ln w="1905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(2)'!$I$69:$I$81</c:f>
              <c:numCache>
                <c:formatCode>General</c:formatCode>
                <c:ptCount val="13"/>
                <c:pt idx="0">
                  <c:v>0</c:v>
                </c:pt>
                <c:pt idx="1">
                  <c:v>0.8</c:v>
                </c:pt>
                <c:pt idx="2">
                  <c:v>1.2</c:v>
                </c:pt>
                <c:pt idx="3">
                  <c:v>1.8</c:v>
                </c:pt>
                <c:pt idx="4">
                  <c:v>2.4</c:v>
                </c:pt>
                <c:pt idx="5">
                  <c:v>2.9</c:v>
                </c:pt>
                <c:pt idx="6">
                  <c:v>4.5</c:v>
                </c:pt>
                <c:pt idx="7">
                  <c:v>5.8</c:v>
                </c:pt>
                <c:pt idx="8">
                  <c:v>6.4</c:v>
                </c:pt>
                <c:pt idx="9">
                  <c:v>7.6</c:v>
                </c:pt>
                <c:pt idx="10">
                  <c:v>9.1</c:v>
                </c:pt>
                <c:pt idx="11">
                  <c:v>10.4</c:v>
                </c:pt>
                <c:pt idx="12">
                  <c:v>11.6</c:v>
                </c:pt>
              </c:numCache>
            </c:numRef>
          </c:yVal>
          <c:smooth val="1"/>
          <c:extLst>
            <c:ext xmlns:c16="http://schemas.microsoft.com/office/drawing/2014/chart" uri="{C3380CC4-5D6E-409C-BE32-E72D297353CC}">
              <c16:uniqueId val="{00000000-31BA-44DF-A2DC-45821F8F8DC2}"/>
            </c:ext>
          </c:extLst>
        </c:ser>
        <c:ser>
          <c:idx val="1"/>
          <c:order val="1"/>
          <c:tx>
            <c:v>Точка С2</c:v>
          </c:tx>
          <c:spPr>
            <a:ln w="1905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(2)'!$J$69:$J$81</c:f>
              <c:numCache>
                <c:formatCode>General</c:formatCode>
                <c:ptCount val="13"/>
                <c:pt idx="0">
                  <c:v>0</c:v>
                </c:pt>
                <c:pt idx="1">
                  <c:v>0.6</c:v>
                </c:pt>
                <c:pt idx="2">
                  <c:v>0.9</c:v>
                </c:pt>
                <c:pt idx="3">
                  <c:v>1.6</c:v>
                </c:pt>
                <c:pt idx="4">
                  <c:v>2.5</c:v>
                </c:pt>
                <c:pt idx="5">
                  <c:v>3.1</c:v>
                </c:pt>
                <c:pt idx="6">
                  <c:v>3.9</c:v>
                </c:pt>
                <c:pt idx="7">
                  <c:v>4.8</c:v>
                </c:pt>
                <c:pt idx="8">
                  <c:v>6.7</c:v>
                </c:pt>
                <c:pt idx="9">
                  <c:v>7.9</c:v>
                </c:pt>
                <c:pt idx="10">
                  <c:v>9.6999999999999993</c:v>
                </c:pt>
                <c:pt idx="11">
                  <c:v>10.7</c:v>
                </c:pt>
                <c:pt idx="12">
                  <c:v>11.4</c:v>
                </c:pt>
              </c:numCache>
            </c:numRef>
          </c:yVal>
          <c:smooth val="1"/>
          <c:extLst>
            <c:ext xmlns:c16="http://schemas.microsoft.com/office/drawing/2014/chart" uri="{C3380CC4-5D6E-409C-BE32-E72D297353CC}">
              <c16:uniqueId val="{00000001-31BA-44DF-A2DC-45821F8F8DC2}"/>
            </c:ext>
          </c:extLst>
        </c:ser>
        <c:ser>
          <c:idx val="2"/>
          <c:order val="2"/>
          <c:tx>
            <c:v>Точка С3</c:v>
          </c:tx>
          <c:spPr>
            <a:ln w="19050" cap="rnd">
              <a:noFill/>
              <a:round/>
            </a:ln>
            <a:effectLst/>
          </c:spPr>
          <c:marker>
            <c:symbol val="circle"/>
            <c:size val="5"/>
            <c:spPr>
              <a:solidFill>
                <a:schemeClr val="tx1"/>
              </a:solidFill>
              <a:ln w="9525">
                <a:noFill/>
              </a:ln>
              <a:effectLst/>
            </c:spPr>
          </c:marker>
          <c:dLbls>
            <c:dLbl>
              <c:idx val="12"/>
              <c:layout>
                <c:manualLayout>
                  <c:x val="-0.16586114072960548"/>
                  <c:y val="-4.6296296296296294E-2"/>
                </c:manualLayout>
              </c:layout>
              <c:tx>
                <c:rich>
                  <a:bodyPr/>
                  <a:lstStyle/>
                  <a:p>
                    <a:r>
                      <a:rPr lang="ru-RU"/>
                      <a:t>11,4 мм Точка С</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31BA-44DF-A2DC-45821F8F8DC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(2)'!$K$69:$K$81</c:f>
              <c:numCache>
                <c:formatCode>General</c:formatCode>
                <c:ptCount val="13"/>
                <c:pt idx="0">
                  <c:v>0</c:v>
                </c:pt>
                <c:pt idx="1">
                  <c:v>0.9</c:v>
                </c:pt>
                <c:pt idx="2">
                  <c:v>1.7</c:v>
                </c:pt>
                <c:pt idx="3">
                  <c:v>2.6</c:v>
                </c:pt>
                <c:pt idx="4">
                  <c:v>3.7</c:v>
                </c:pt>
                <c:pt idx="5">
                  <c:v>4.5999999999999996</c:v>
                </c:pt>
                <c:pt idx="6">
                  <c:v>5.3</c:v>
                </c:pt>
                <c:pt idx="7">
                  <c:v>6.5</c:v>
                </c:pt>
                <c:pt idx="8">
                  <c:v>7.5</c:v>
                </c:pt>
                <c:pt idx="9">
                  <c:v>8.5</c:v>
                </c:pt>
                <c:pt idx="10">
                  <c:v>9.8000000000000007</c:v>
                </c:pt>
                <c:pt idx="11">
                  <c:v>10.7</c:v>
                </c:pt>
                <c:pt idx="12">
                  <c:v>11.7</c:v>
                </c:pt>
              </c:numCache>
            </c:numRef>
          </c:yVal>
          <c:smooth val="1"/>
          <c:extLst>
            <c:ext xmlns:c16="http://schemas.microsoft.com/office/drawing/2014/chart" uri="{C3380CC4-5D6E-409C-BE32-E72D297353CC}">
              <c16:uniqueId val="{00000003-31BA-44DF-A2DC-45821F8F8DC2}"/>
            </c:ext>
          </c:extLst>
        </c:ser>
        <c:ser>
          <c:idx val="3"/>
          <c:order val="3"/>
          <c:tx>
            <c:v>Точка С4</c:v>
          </c:tx>
          <c:spPr>
            <a:ln w="1905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(2)'!$L$69:$L$81</c:f>
              <c:numCache>
                <c:formatCode>General</c:formatCode>
                <c:ptCount val="13"/>
                <c:pt idx="0">
                  <c:v>0</c:v>
                </c:pt>
                <c:pt idx="1">
                  <c:v>0.6</c:v>
                </c:pt>
                <c:pt idx="2">
                  <c:v>1.2</c:v>
                </c:pt>
                <c:pt idx="3">
                  <c:v>2.1</c:v>
                </c:pt>
                <c:pt idx="4">
                  <c:v>2.6</c:v>
                </c:pt>
                <c:pt idx="5">
                  <c:v>3.8</c:v>
                </c:pt>
                <c:pt idx="6">
                  <c:v>4.9000000000000004</c:v>
                </c:pt>
                <c:pt idx="7">
                  <c:v>5.8</c:v>
                </c:pt>
                <c:pt idx="8">
                  <c:v>6.7</c:v>
                </c:pt>
                <c:pt idx="9">
                  <c:v>7.4</c:v>
                </c:pt>
                <c:pt idx="10">
                  <c:v>8.8000000000000007</c:v>
                </c:pt>
                <c:pt idx="11">
                  <c:v>10.1</c:v>
                </c:pt>
                <c:pt idx="12">
                  <c:v>10.9</c:v>
                </c:pt>
              </c:numCache>
            </c:numRef>
          </c:yVal>
          <c:smooth val="1"/>
          <c:extLst>
            <c:ext xmlns:c16="http://schemas.microsoft.com/office/drawing/2014/chart" uri="{C3380CC4-5D6E-409C-BE32-E72D297353CC}">
              <c16:uniqueId val="{00000004-31BA-44DF-A2DC-45821F8F8DC2}"/>
            </c:ext>
          </c:extLst>
        </c:ser>
        <c:ser>
          <c:idx val="4"/>
          <c:order val="4"/>
          <c:tx>
            <c:v>Точкии В1-В4</c:v>
          </c:tx>
          <c:spPr>
            <a:ln w="19050" cap="rnd">
              <a:no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(2)'!$M$69:$M$81</c:f>
              <c:numCache>
                <c:formatCode>General</c:formatCode>
                <c:ptCount val="13"/>
                <c:pt idx="0">
                  <c:v>0</c:v>
                </c:pt>
                <c:pt idx="1">
                  <c:v>0</c:v>
                </c:pt>
                <c:pt idx="2">
                  <c:v>0</c:v>
                </c:pt>
                <c:pt idx="3">
                  <c:v>0</c:v>
                </c:pt>
                <c:pt idx="4">
                  <c:v>0</c:v>
                </c:pt>
                <c:pt idx="5">
                  <c:v>0</c:v>
                </c:pt>
                <c:pt idx="6">
                  <c:v>0</c:v>
                </c:pt>
                <c:pt idx="7">
                  <c:v>0</c:v>
                </c:pt>
                <c:pt idx="8">
                  <c:v>0.1</c:v>
                </c:pt>
                <c:pt idx="9">
                  <c:v>0.4</c:v>
                </c:pt>
                <c:pt idx="10">
                  <c:v>0.5</c:v>
                </c:pt>
                <c:pt idx="11">
                  <c:v>0.6</c:v>
                </c:pt>
                <c:pt idx="12">
                  <c:v>1</c:v>
                </c:pt>
              </c:numCache>
            </c:numRef>
          </c:yVal>
          <c:smooth val="1"/>
          <c:extLst>
            <c:ext xmlns:c16="http://schemas.microsoft.com/office/drawing/2014/chart" uri="{C3380CC4-5D6E-409C-BE32-E72D297353CC}">
              <c16:uniqueId val="{00000005-31BA-44DF-A2DC-45821F8F8DC2}"/>
            </c:ext>
          </c:extLst>
        </c:ser>
        <c:ser>
          <c:idx val="5"/>
          <c:order val="5"/>
          <c:tx>
            <c:v>Точка В2</c:v>
          </c:tx>
          <c:spPr>
            <a:ln w="19050" cap="rnd">
              <a:no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(2)'!$N$69:$N$81</c:f>
              <c:numCache>
                <c:formatCode>General</c:formatCode>
                <c:ptCount val="13"/>
                <c:pt idx="0">
                  <c:v>0</c:v>
                </c:pt>
                <c:pt idx="1">
                  <c:v>0</c:v>
                </c:pt>
                <c:pt idx="2">
                  <c:v>0</c:v>
                </c:pt>
                <c:pt idx="3">
                  <c:v>0</c:v>
                </c:pt>
                <c:pt idx="4">
                  <c:v>0</c:v>
                </c:pt>
                <c:pt idx="5">
                  <c:v>0</c:v>
                </c:pt>
                <c:pt idx="6">
                  <c:v>0</c:v>
                </c:pt>
                <c:pt idx="7">
                  <c:v>0.1</c:v>
                </c:pt>
                <c:pt idx="8">
                  <c:v>0.1</c:v>
                </c:pt>
                <c:pt idx="9">
                  <c:v>0.3</c:v>
                </c:pt>
                <c:pt idx="10">
                  <c:v>0.5</c:v>
                </c:pt>
                <c:pt idx="11">
                  <c:v>0.6</c:v>
                </c:pt>
                <c:pt idx="12">
                  <c:v>0.9</c:v>
                </c:pt>
              </c:numCache>
            </c:numRef>
          </c:yVal>
          <c:smooth val="1"/>
          <c:extLst>
            <c:ext xmlns:c16="http://schemas.microsoft.com/office/drawing/2014/chart" uri="{C3380CC4-5D6E-409C-BE32-E72D297353CC}">
              <c16:uniqueId val="{00000006-31BA-44DF-A2DC-45821F8F8DC2}"/>
            </c:ext>
          </c:extLst>
        </c:ser>
        <c:ser>
          <c:idx val="6"/>
          <c:order val="6"/>
          <c:tx>
            <c:v>Точка В3</c:v>
          </c:tx>
          <c:spPr>
            <a:ln w="19050" cap="rnd">
              <a:no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(2)'!$O$69:$O$81</c:f>
              <c:numCache>
                <c:formatCode>General</c:formatCode>
                <c:ptCount val="13"/>
                <c:pt idx="0">
                  <c:v>0</c:v>
                </c:pt>
                <c:pt idx="1">
                  <c:v>0</c:v>
                </c:pt>
                <c:pt idx="2">
                  <c:v>0</c:v>
                </c:pt>
                <c:pt idx="3">
                  <c:v>0</c:v>
                </c:pt>
                <c:pt idx="4">
                  <c:v>0</c:v>
                </c:pt>
                <c:pt idx="5">
                  <c:v>0</c:v>
                </c:pt>
                <c:pt idx="6">
                  <c:v>0</c:v>
                </c:pt>
                <c:pt idx="7">
                  <c:v>0.1</c:v>
                </c:pt>
                <c:pt idx="8">
                  <c:v>0.1</c:v>
                </c:pt>
                <c:pt idx="9">
                  <c:v>0.1</c:v>
                </c:pt>
                <c:pt idx="10">
                  <c:v>0.2</c:v>
                </c:pt>
                <c:pt idx="11">
                  <c:v>0.5</c:v>
                </c:pt>
                <c:pt idx="12">
                  <c:v>0.7</c:v>
                </c:pt>
              </c:numCache>
            </c:numRef>
          </c:yVal>
          <c:smooth val="1"/>
          <c:extLst>
            <c:ext xmlns:c16="http://schemas.microsoft.com/office/drawing/2014/chart" uri="{C3380CC4-5D6E-409C-BE32-E72D297353CC}">
              <c16:uniqueId val="{00000007-31BA-44DF-A2DC-45821F8F8DC2}"/>
            </c:ext>
          </c:extLst>
        </c:ser>
        <c:ser>
          <c:idx val="7"/>
          <c:order val="7"/>
          <c:tx>
            <c:v>Точка В4</c:v>
          </c:tx>
          <c:spPr>
            <a:ln w="19050" cap="rnd">
              <a:noFill/>
              <a:round/>
            </a:ln>
            <a:effectLst/>
          </c:spPr>
          <c:marker>
            <c:symbol val="diamond"/>
            <c:size val="5"/>
            <c:spPr>
              <a:solidFill>
                <a:schemeClr val="tx1"/>
              </a:solidFill>
              <a:ln w="9525">
                <a:noFill/>
              </a:ln>
              <a:effectLst/>
            </c:spPr>
          </c:marker>
          <c:dLbls>
            <c:dLbl>
              <c:idx val="12"/>
              <c:layout>
                <c:manualLayout>
                  <c:x val="-0.66011684963758077"/>
                  <c:y val="-0.10185185185185189"/>
                </c:manualLayout>
              </c:layout>
              <c:tx>
                <c:rich>
                  <a:bodyPr/>
                  <a:lstStyle/>
                  <a:p>
                    <a:r>
                      <a:rPr lang="ru-RU"/>
                      <a:t>0,85 мм Точка В</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31BA-44DF-A2DC-45821F8F8DC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(2)'!$P$69:$P$81</c:f>
              <c:numCache>
                <c:formatCode>General</c:formatCode>
                <c:ptCount val="13"/>
                <c:pt idx="0">
                  <c:v>0</c:v>
                </c:pt>
                <c:pt idx="1">
                  <c:v>0</c:v>
                </c:pt>
                <c:pt idx="2">
                  <c:v>0</c:v>
                </c:pt>
                <c:pt idx="3">
                  <c:v>0</c:v>
                </c:pt>
                <c:pt idx="4">
                  <c:v>0</c:v>
                </c:pt>
                <c:pt idx="5">
                  <c:v>0</c:v>
                </c:pt>
                <c:pt idx="6">
                  <c:v>0</c:v>
                </c:pt>
                <c:pt idx="7">
                  <c:v>0.1</c:v>
                </c:pt>
                <c:pt idx="8">
                  <c:v>0.2</c:v>
                </c:pt>
                <c:pt idx="9">
                  <c:v>0.2</c:v>
                </c:pt>
                <c:pt idx="10">
                  <c:v>0.3</c:v>
                </c:pt>
                <c:pt idx="11">
                  <c:v>0.6</c:v>
                </c:pt>
                <c:pt idx="12">
                  <c:v>0.8</c:v>
                </c:pt>
              </c:numCache>
            </c:numRef>
          </c:yVal>
          <c:smooth val="1"/>
          <c:extLst>
            <c:ext xmlns:c16="http://schemas.microsoft.com/office/drawing/2014/chart" uri="{C3380CC4-5D6E-409C-BE32-E72D297353CC}">
              <c16:uniqueId val="{00000009-31BA-44DF-A2DC-45821F8F8DC2}"/>
            </c:ext>
          </c:extLst>
        </c:ser>
        <c:ser>
          <c:idx val="8"/>
          <c:order val="8"/>
          <c:tx>
            <c:v>Точки А1-А4</c:v>
          </c:tx>
          <c:spPr>
            <a:ln w="19050" cap="rnd">
              <a:noFill/>
              <a:round/>
            </a:ln>
            <a:effectLst/>
          </c:spPr>
          <c:marker>
            <c:symbol val="squar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(2)'!$Q$69:$Q$81</c:f>
              <c:numCache>
                <c:formatCode>General</c:formatCode>
                <c:ptCount val="13"/>
                <c:pt idx="0">
                  <c:v>0</c:v>
                </c:pt>
                <c:pt idx="1">
                  <c:v>0</c:v>
                </c:pt>
                <c:pt idx="2">
                  <c:v>0</c:v>
                </c:pt>
                <c:pt idx="3">
                  <c:v>0</c:v>
                </c:pt>
                <c:pt idx="4">
                  <c:v>0</c:v>
                </c:pt>
                <c:pt idx="5">
                  <c:v>0.4</c:v>
                </c:pt>
                <c:pt idx="6">
                  <c:v>0.6</c:v>
                </c:pt>
                <c:pt idx="7">
                  <c:v>0.7</c:v>
                </c:pt>
                <c:pt idx="8">
                  <c:v>0.9</c:v>
                </c:pt>
                <c:pt idx="9">
                  <c:v>1</c:v>
                </c:pt>
                <c:pt idx="10">
                  <c:v>1.1000000000000001</c:v>
                </c:pt>
                <c:pt idx="11">
                  <c:v>1.7</c:v>
                </c:pt>
                <c:pt idx="12">
                  <c:v>2.2999999999999998</c:v>
                </c:pt>
              </c:numCache>
            </c:numRef>
          </c:yVal>
          <c:smooth val="1"/>
          <c:extLst>
            <c:ext xmlns:c16="http://schemas.microsoft.com/office/drawing/2014/chart" uri="{C3380CC4-5D6E-409C-BE32-E72D297353CC}">
              <c16:uniqueId val="{0000000A-31BA-44DF-A2DC-45821F8F8DC2}"/>
            </c:ext>
          </c:extLst>
        </c:ser>
        <c:ser>
          <c:idx val="9"/>
          <c:order val="9"/>
          <c:tx>
            <c:v>Точка А2</c:v>
          </c:tx>
          <c:spPr>
            <a:ln w="19050" cap="rnd">
              <a:noFill/>
              <a:round/>
            </a:ln>
            <a:effectLst/>
          </c:spPr>
          <c:marker>
            <c:symbol val="squar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(2)'!$R$69:$R$81</c:f>
              <c:numCache>
                <c:formatCode>General</c:formatCode>
                <c:ptCount val="13"/>
                <c:pt idx="0">
                  <c:v>0</c:v>
                </c:pt>
                <c:pt idx="1">
                  <c:v>0</c:v>
                </c:pt>
                <c:pt idx="2">
                  <c:v>0</c:v>
                </c:pt>
                <c:pt idx="3">
                  <c:v>0.2</c:v>
                </c:pt>
                <c:pt idx="4">
                  <c:v>0.6</c:v>
                </c:pt>
                <c:pt idx="5">
                  <c:v>0.8</c:v>
                </c:pt>
                <c:pt idx="6">
                  <c:v>0.9</c:v>
                </c:pt>
                <c:pt idx="7">
                  <c:v>0.9</c:v>
                </c:pt>
                <c:pt idx="8">
                  <c:v>1.1000000000000001</c:v>
                </c:pt>
                <c:pt idx="9">
                  <c:v>1.3</c:v>
                </c:pt>
                <c:pt idx="10">
                  <c:v>1.5</c:v>
                </c:pt>
                <c:pt idx="11">
                  <c:v>2.2000000000000002</c:v>
                </c:pt>
                <c:pt idx="12">
                  <c:v>2.8</c:v>
                </c:pt>
              </c:numCache>
            </c:numRef>
          </c:yVal>
          <c:smooth val="1"/>
          <c:extLst>
            <c:ext xmlns:c16="http://schemas.microsoft.com/office/drawing/2014/chart" uri="{C3380CC4-5D6E-409C-BE32-E72D297353CC}">
              <c16:uniqueId val="{0000000B-31BA-44DF-A2DC-45821F8F8DC2}"/>
            </c:ext>
          </c:extLst>
        </c:ser>
        <c:ser>
          <c:idx val="10"/>
          <c:order val="10"/>
          <c:tx>
            <c:v>Точка А3</c:v>
          </c:tx>
          <c:spPr>
            <a:ln w="19050" cap="rnd">
              <a:noFill/>
              <a:round/>
            </a:ln>
            <a:effectLst/>
          </c:spPr>
          <c:marker>
            <c:symbol val="squar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(2)'!$S$69:$S$81</c:f>
              <c:numCache>
                <c:formatCode>General</c:formatCode>
                <c:ptCount val="13"/>
                <c:pt idx="0">
                  <c:v>0</c:v>
                </c:pt>
                <c:pt idx="1">
                  <c:v>0</c:v>
                </c:pt>
                <c:pt idx="2">
                  <c:v>0</c:v>
                </c:pt>
                <c:pt idx="3">
                  <c:v>0</c:v>
                </c:pt>
                <c:pt idx="4">
                  <c:v>0.4</c:v>
                </c:pt>
                <c:pt idx="5">
                  <c:v>0.5</c:v>
                </c:pt>
                <c:pt idx="6">
                  <c:v>0.6</c:v>
                </c:pt>
                <c:pt idx="7">
                  <c:v>0.8</c:v>
                </c:pt>
                <c:pt idx="8">
                  <c:v>0.9</c:v>
                </c:pt>
                <c:pt idx="9">
                  <c:v>1.1000000000000001</c:v>
                </c:pt>
                <c:pt idx="10">
                  <c:v>1.3</c:v>
                </c:pt>
                <c:pt idx="11">
                  <c:v>2.6</c:v>
                </c:pt>
                <c:pt idx="12">
                  <c:v>2.8</c:v>
                </c:pt>
              </c:numCache>
            </c:numRef>
          </c:yVal>
          <c:smooth val="1"/>
          <c:extLst>
            <c:ext xmlns:c16="http://schemas.microsoft.com/office/drawing/2014/chart" uri="{C3380CC4-5D6E-409C-BE32-E72D297353CC}">
              <c16:uniqueId val="{0000000C-31BA-44DF-A2DC-45821F8F8DC2}"/>
            </c:ext>
          </c:extLst>
        </c:ser>
        <c:ser>
          <c:idx val="11"/>
          <c:order val="11"/>
          <c:tx>
            <c:v>Точка А4</c:v>
          </c:tx>
          <c:spPr>
            <a:ln w="19050" cap="rnd">
              <a:noFill/>
              <a:round/>
            </a:ln>
            <a:effectLst/>
          </c:spPr>
          <c:marker>
            <c:symbol val="square"/>
            <c:size val="5"/>
            <c:spPr>
              <a:solidFill>
                <a:schemeClr val="tx1"/>
              </a:solidFill>
              <a:ln w="9525">
                <a:noFill/>
              </a:ln>
              <a:effectLst/>
            </c:spPr>
          </c:marker>
          <c:dLbls>
            <c:dLbl>
              <c:idx val="12"/>
              <c:layout>
                <c:manualLayout>
                  <c:x val="-0.34962468442777495"/>
                  <c:y val="-0.21296296296296297"/>
                </c:manualLayout>
              </c:layout>
              <c:tx>
                <c:rich>
                  <a:bodyPr/>
                  <a:lstStyle/>
                  <a:p>
                    <a:r>
                      <a:rPr lang="ru-RU"/>
                      <a:t>2,63 мм Точка А</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31BA-44DF-A2DC-45821F8F8DC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bg1">
                          <a:lumMod val="50000"/>
                        </a:schemeClr>
                      </a:solidFill>
                      <a:round/>
                    </a:ln>
                    <a:effectLst/>
                  </c:spPr>
                </c15:leaderLines>
              </c:ext>
            </c:extLst>
          </c:dLbls>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(2)'!$S$69:$S$81</c:f>
              <c:numCache>
                <c:formatCode>General</c:formatCode>
                <c:ptCount val="13"/>
                <c:pt idx="0">
                  <c:v>0</c:v>
                </c:pt>
                <c:pt idx="1">
                  <c:v>0</c:v>
                </c:pt>
                <c:pt idx="2">
                  <c:v>0</c:v>
                </c:pt>
                <c:pt idx="3">
                  <c:v>0</c:v>
                </c:pt>
                <c:pt idx="4">
                  <c:v>0.4</c:v>
                </c:pt>
                <c:pt idx="5">
                  <c:v>0.5</c:v>
                </c:pt>
                <c:pt idx="6">
                  <c:v>0.6</c:v>
                </c:pt>
                <c:pt idx="7">
                  <c:v>0.8</c:v>
                </c:pt>
                <c:pt idx="8">
                  <c:v>0.9</c:v>
                </c:pt>
                <c:pt idx="9">
                  <c:v>1.1000000000000001</c:v>
                </c:pt>
                <c:pt idx="10">
                  <c:v>1.3</c:v>
                </c:pt>
                <c:pt idx="11">
                  <c:v>2.6</c:v>
                </c:pt>
                <c:pt idx="12">
                  <c:v>2.8</c:v>
                </c:pt>
              </c:numCache>
            </c:numRef>
          </c:yVal>
          <c:smooth val="1"/>
          <c:extLst>
            <c:ext xmlns:c16="http://schemas.microsoft.com/office/drawing/2014/chart" uri="{C3380CC4-5D6E-409C-BE32-E72D297353CC}">
              <c16:uniqueId val="{0000000E-31BA-44DF-A2DC-45821F8F8DC2}"/>
            </c:ext>
          </c:extLst>
        </c:ser>
        <c:ser>
          <c:idx val="13"/>
          <c:order val="12"/>
          <c:spPr>
            <a:ln w="19050" cap="rnd">
              <a:solidFill>
                <a:srgbClr val="C00000"/>
              </a:solidFill>
              <a:round/>
            </a:ln>
            <a:effectLst/>
          </c:spPr>
          <c:marker>
            <c:symbol val="none"/>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(2)'!$Z$69:$Z$81</c:f>
              <c:numCache>
                <c:formatCode>General</c:formatCode>
                <c:ptCount val="13"/>
                <c:pt idx="0">
                  <c:v>0</c:v>
                </c:pt>
                <c:pt idx="1">
                  <c:v>0</c:v>
                </c:pt>
                <c:pt idx="2">
                  <c:v>0</c:v>
                </c:pt>
                <c:pt idx="3">
                  <c:v>0</c:v>
                </c:pt>
                <c:pt idx="4">
                  <c:v>0</c:v>
                </c:pt>
                <c:pt idx="5">
                  <c:v>0</c:v>
                </c:pt>
                <c:pt idx="6">
                  <c:v>0</c:v>
                </c:pt>
                <c:pt idx="7">
                  <c:v>7.5000000000000011E-2</c:v>
                </c:pt>
                <c:pt idx="8">
                  <c:v>0.125</c:v>
                </c:pt>
                <c:pt idx="9">
                  <c:v>0.25</c:v>
                </c:pt>
                <c:pt idx="10">
                  <c:v>0.375</c:v>
                </c:pt>
                <c:pt idx="11">
                  <c:v>0.57499999999999996</c:v>
                </c:pt>
                <c:pt idx="12">
                  <c:v>0.84999999999999987</c:v>
                </c:pt>
              </c:numCache>
            </c:numRef>
          </c:yVal>
          <c:smooth val="1"/>
          <c:extLst>
            <c:ext xmlns:c16="http://schemas.microsoft.com/office/drawing/2014/chart" uri="{C3380CC4-5D6E-409C-BE32-E72D297353CC}">
              <c16:uniqueId val="{0000000F-31BA-44DF-A2DC-45821F8F8DC2}"/>
            </c:ext>
          </c:extLst>
        </c:ser>
        <c:ser>
          <c:idx val="14"/>
          <c:order val="13"/>
          <c:spPr>
            <a:ln w="19050" cap="rnd">
              <a:solidFill>
                <a:srgbClr val="C00000"/>
              </a:solid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(2)'!$AA$69:$AA$81</c:f>
              <c:numCache>
                <c:formatCode>General</c:formatCode>
                <c:ptCount val="13"/>
                <c:pt idx="0">
                  <c:v>0</c:v>
                </c:pt>
                <c:pt idx="1">
                  <c:v>0</c:v>
                </c:pt>
                <c:pt idx="2">
                  <c:v>0</c:v>
                </c:pt>
                <c:pt idx="3">
                  <c:v>6.6666666666666666E-2</c:v>
                </c:pt>
                <c:pt idx="4">
                  <c:v>0.33333333333333331</c:v>
                </c:pt>
                <c:pt idx="5">
                  <c:v>0.56666666666666676</c:v>
                </c:pt>
                <c:pt idx="6">
                  <c:v>0.70000000000000007</c:v>
                </c:pt>
                <c:pt idx="7">
                  <c:v>0.80000000000000016</c:v>
                </c:pt>
                <c:pt idx="8">
                  <c:v>0.96666666666666667</c:v>
                </c:pt>
                <c:pt idx="9">
                  <c:v>1.1333333333333333</c:v>
                </c:pt>
                <c:pt idx="10">
                  <c:v>1.3</c:v>
                </c:pt>
                <c:pt idx="11">
                  <c:v>2.1666666666666665</c:v>
                </c:pt>
                <c:pt idx="12">
                  <c:v>2.6333333333333333</c:v>
                </c:pt>
              </c:numCache>
            </c:numRef>
          </c:yVal>
          <c:smooth val="1"/>
          <c:extLst>
            <c:ext xmlns:c16="http://schemas.microsoft.com/office/drawing/2014/chart" uri="{C3380CC4-5D6E-409C-BE32-E72D297353CC}">
              <c16:uniqueId val="{00000010-31BA-44DF-A2DC-45821F8F8DC2}"/>
            </c:ext>
          </c:extLst>
        </c:ser>
        <c:ser>
          <c:idx val="15"/>
          <c:order val="14"/>
          <c:tx>
            <c:v>Точки D1-D4</c:v>
          </c:tx>
          <c:spPr>
            <a:ln w="2540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(2)'!$U$69:$U$81</c:f>
              <c:numCache>
                <c:formatCode>General</c:formatCode>
                <c:ptCount val="13"/>
                <c:pt idx="0">
                  <c:v>0</c:v>
                </c:pt>
                <c:pt idx="1">
                  <c:v>0</c:v>
                </c:pt>
                <c:pt idx="2">
                  <c:v>0</c:v>
                </c:pt>
                <c:pt idx="3">
                  <c:v>0</c:v>
                </c:pt>
                <c:pt idx="4">
                  <c:v>0</c:v>
                </c:pt>
                <c:pt idx="5">
                  <c:v>0</c:v>
                </c:pt>
                <c:pt idx="6">
                  <c:v>0</c:v>
                </c:pt>
                <c:pt idx="7">
                  <c:v>0.1</c:v>
                </c:pt>
                <c:pt idx="8">
                  <c:v>0.2</c:v>
                </c:pt>
                <c:pt idx="9">
                  <c:v>0.2</c:v>
                </c:pt>
                <c:pt idx="10">
                  <c:v>0.6</c:v>
                </c:pt>
                <c:pt idx="11">
                  <c:v>1.1000000000000001</c:v>
                </c:pt>
                <c:pt idx="12">
                  <c:v>1.5</c:v>
                </c:pt>
              </c:numCache>
            </c:numRef>
          </c:yVal>
          <c:smooth val="1"/>
          <c:extLst>
            <c:ext xmlns:c16="http://schemas.microsoft.com/office/drawing/2014/chart" uri="{C3380CC4-5D6E-409C-BE32-E72D297353CC}">
              <c16:uniqueId val="{00000011-31BA-44DF-A2DC-45821F8F8DC2}"/>
            </c:ext>
          </c:extLst>
        </c:ser>
        <c:ser>
          <c:idx val="16"/>
          <c:order val="15"/>
          <c:tx>
            <c:v>Точка D1</c:v>
          </c:tx>
          <c:spPr>
            <a:ln w="19050" cap="rnd">
              <a:solidFill>
                <a:srgbClr val="C00000"/>
              </a:solidFill>
              <a:round/>
            </a:ln>
            <a:effectLst/>
          </c:spPr>
          <c:marker>
            <c:symbol val="none"/>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(2)'!$V$69:$V$81</c:f>
              <c:numCache>
                <c:formatCode>General</c:formatCode>
                <c:ptCount val="13"/>
                <c:pt idx="0">
                  <c:v>0</c:v>
                </c:pt>
                <c:pt idx="1">
                  <c:v>0</c:v>
                </c:pt>
                <c:pt idx="2">
                  <c:v>0</c:v>
                </c:pt>
                <c:pt idx="3">
                  <c:v>0</c:v>
                </c:pt>
                <c:pt idx="4">
                  <c:v>0</c:v>
                </c:pt>
                <c:pt idx="5">
                  <c:v>0</c:v>
                </c:pt>
                <c:pt idx="6">
                  <c:v>0</c:v>
                </c:pt>
                <c:pt idx="7">
                  <c:v>0.1</c:v>
                </c:pt>
                <c:pt idx="8">
                  <c:v>0.1</c:v>
                </c:pt>
                <c:pt idx="9">
                  <c:v>0.3</c:v>
                </c:pt>
                <c:pt idx="10">
                  <c:v>0.8</c:v>
                </c:pt>
                <c:pt idx="11">
                  <c:v>1.5</c:v>
                </c:pt>
                <c:pt idx="12">
                  <c:v>1.8</c:v>
                </c:pt>
              </c:numCache>
            </c:numRef>
          </c:yVal>
          <c:smooth val="1"/>
          <c:extLst>
            <c:ext xmlns:c16="http://schemas.microsoft.com/office/drawing/2014/chart" uri="{C3380CC4-5D6E-409C-BE32-E72D297353CC}">
              <c16:uniqueId val="{00000012-31BA-44DF-A2DC-45821F8F8DC2}"/>
            </c:ext>
          </c:extLst>
        </c:ser>
        <c:ser>
          <c:idx val="17"/>
          <c:order val="16"/>
          <c:tx>
            <c:v>Точка D3</c:v>
          </c:tx>
          <c:spPr>
            <a:ln w="25400" cap="rnd">
              <a:noFill/>
              <a:round/>
            </a:ln>
            <a:effectLst/>
          </c:spPr>
          <c:marker>
            <c:symbol val="circle"/>
            <c:size val="5"/>
            <c:spPr>
              <a:solidFill>
                <a:schemeClr val="tx1"/>
              </a:solidFill>
              <a:ln w="9525">
                <a:noFill/>
              </a:ln>
              <a:effectLst/>
            </c:spPr>
          </c:marker>
          <c:dLbls>
            <c:dLbl>
              <c:idx val="12"/>
              <c:layout>
                <c:manualLayout>
                  <c:x val="-0.57660809155089898"/>
                  <c:y val="-0.1851851851851852"/>
                </c:manualLayout>
              </c:layout>
              <c:tx>
                <c:rich>
                  <a:bodyPr/>
                  <a:lstStyle/>
                  <a:p>
                    <a:r>
                      <a:rPr lang="ru-RU"/>
                      <a:t>1,4</a:t>
                    </a:r>
                    <a:r>
                      <a:rPr lang="ru-RU" baseline="0"/>
                      <a:t> мм Точка </a:t>
                    </a:r>
                    <a:r>
                      <a:rPr lang="en-US" baseline="0"/>
                      <a:t>D</a:t>
                    </a:r>
                    <a:endParaRPr lang="en-US"/>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31BA-44DF-A2DC-45821F8F8DC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(2)'!$W$69:$W$81</c:f>
              <c:numCache>
                <c:formatCode>General</c:formatCode>
                <c:ptCount val="13"/>
                <c:pt idx="0">
                  <c:v>0</c:v>
                </c:pt>
                <c:pt idx="1">
                  <c:v>0</c:v>
                </c:pt>
                <c:pt idx="2">
                  <c:v>0</c:v>
                </c:pt>
                <c:pt idx="3">
                  <c:v>0</c:v>
                </c:pt>
                <c:pt idx="4">
                  <c:v>0</c:v>
                </c:pt>
                <c:pt idx="5">
                  <c:v>0.1</c:v>
                </c:pt>
                <c:pt idx="6">
                  <c:v>0.1</c:v>
                </c:pt>
                <c:pt idx="7">
                  <c:v>0.1</c:v>
                </c:pt>
                <c:pt idx="8">
                  <c:v>0.2</c:v>
                </c:pt>
                <c:pt idx="9">
                  <c:v>0.9</c:v>
                </c:pt>
                <c:pt idx="10">
                  <c:v>1</c:v>
                </c:pt>
                <c:pt idx="11">
                  <c:v>1.1000000000000001</c:v>
                </c:pt>
                <c:pt idx="12">
                  <c:v>1.2</c:v>
                </c:pt>
              </c:numCache>
            </c:numRef>
          </c:yVal>
          <c:smooth val="1"/>
          <c:extLst>
            <c:ext xmlns:c16="http://schemas.microsoft.com/office/drawing/2014/chart" uri="{C3380CC4-5D6E-409C-BE32-E72D297353CC}">
              <c16:uniqueId val="{00000014-31BA-44DF-A2DC-45821F8F8DC2}"/>
            </c:ext>
          </c:extLst>
        </c:ser>
        <c:ser>
          <c:idx val="18"/>
          <c:order val="17"/>
          <c:tx>
            <c:v>Точка D4</c:v>
          </c:tx>
          <c:spPr>
            <a:ln w="25400" cap="rnd">
              <a:no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(2)'!$X$69:$X$81</c:f>
              <c:numCache>
                <c:formatCode>General</c:formatCode>
                <c:ptCount val="13"/>
                <c:pt idx="0">
                  <c:v>0</c:v>
                </c:pt>
                <c:pt idx="1">
                  <c:v>0</c:v>
                </c:pt>
                <c:pt idx="2">
                  <c:v>0</c:v>
                </c:pt>
                <c:pt idx="3">
                  <c:v>0</c:v>
                </c:pt>
                <c:pt idx="4">
                  <c:v>0</c:v>
                </c:pt>
                <c:pt idx="5">
                  <c:v>0</c:v>
                </c:pt>
                <c:pt idx="6">
                  <c:v>0.1</c:v>
                </c:pt>
                <c:pt idx="7">
                  <c:v>0.2</c:v>
                </c:pt>
                <c:pt idx="8">
                  <c:v>0.5</c:v>
                </c:pt>
                <c:pt idx="9">
                  <c:v>0.6</c:v>
                </c:pt>
                <c:pt idx="10">
                  <c:v>0.7</c:v>
                </c:pt>
                <c:pt idx="11">
                  <c:v>0.9</c:v>
                </c:pt>
                <c:pt idx="12">
                  <c:v>1.1000000000000001</c:v>
                </c:pt>
              </c:numCache>
            </c:numRef>
          </c:yVal>
          <c:smooth val="1"/>
          <c:extLst>
            <c:ext xmlns:c16="http://schemas.microsoft.com/office/drawing/2014/chart" uri="{C3380CC4-5D6E-409C-BE32-E72D297353CC}">
              <c16:uniqueId val="{00000015-31BA-44DF-A2DC-45821F8F8DC2}"/>
            </c:ext>
          </c:extLst>
        </c:ser>
        <c:ser>
          <c:idx val="12"/>
          <c:order val="18"/>
          <c:tx>
            <c:v>Средние</c:v>
          </c:tx>
          <c:spPr>
            <a:ln w="19050" cap="rnd">
              <a:solidFill>
                <a:srgbClr val="C00000"/>
              </a:solidFill>
              <a:round/>
            </a:ln>
            <a:effectLst/>
          </c:spPr>
          <c:marker>
            <c:symbol val="none"/>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(2)'!$Y$69:$Y$81</c:f>
              <c:numCache>
                <c:formatCode>General</c:formatCode>
                <c:ptCount val="13"/>
                <c:pt idx="0">
                  <c:v>0</c:v>
                </c:pt>
                <c:pt idx="1">
                  <c:v>0.72499999999999998</c:v>
                </c:pt>
                <c:pt idx="2">
                  <c:v>1.25</c:v>
                </c:pt>
                <c:pt idx="3">
                  <c:v>2.0249999999999999</c:v>
                </c:pt>
                <c:pt idx="4">
                  <c:v>2.8000000000000003</c:v>
                </c:pt>
                <c:pt idx="5">
                  <c:v>3.5999999999999996</c:v>
                </c:pt>
                <c:pt idx="6">
                  <c:v>4.6500000000000004</c:v>
                </c:pt>
                <c:pt idx="7">
                  <c:v>5.7250000000000005</c:v>
                </c:pt>
                <c:pt idx="8">
                  <c:v>6.8250000000000002</c:v>
                </c:pt>
                <c:pt idx="9">
                  <c:v>7.85</c:v>
                </c:pt>
                <c:pt idx="10">
                  <c:v>9.35</c:v>
                </c:pt>
                <c:pt idx="11">
                  <c:v>10.475</c:v>
                </c:pt>
                <c:pt idx="12">
                  <c:v>11.4</c:v>
                </c:pt>
              </c:numCache>
            </c:numRef>
          </c:yVal>
          <c:smooth val="1"/>
          <c:extLst>
            <c:ext xmlns:c16="http://schemas.microsoft.com/office/drawing/2014/chart" uri="{C3380CC4-5D6E-409C-BE32-E72D297353CC}">
              <c16:uniqueId val="{00000016-31BA-44DF-A2DC-45821F8F8DC2}"/>
            </c:ext>
          </c:extLst>
        </c:ser>
        <c:dLbls>
          <c:showLegendKey val="0"/>
          <c:showVal val="0"/>
          <c:showCatName val="0"/>
          <c:showSerName val="0"/>
          <c:showPercent val="0"/>
          <c:showBubbleSize val="0"/>
        </c:dLbls>
        <c:axId val="659160064"/>
        <c:axId val="659645568"/>
      </c:scatterChart>
      <c:valAx>
        <c:axId val="659160064"/>
        <c:scaling>
          <c:orientation val="minMax"/>
          <c:max val="0.3000000000000000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Относительное заданное перемещение,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9645568"/>
        <c:crosses val="autoZero"/>
        <c:crossBetween val="midCat"/>
        <c:majorUnit val="5.000000000000001E-2"/>
      </c:valAx>
      <c:valAx>
        <c:axId val="659645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Абсолютное перемещение,мм</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9160064"/>
        <c:crosses val="autoZero"/>
        <c:crossBetween val="midCat"/>
      </c:valAx>
      <c:spPr>
        <a:noFill/>
        <a:ln>
          <a:noFill/>
        </a:ln>
        <a:effectLst/>
      </c:spPr>
    </c:plotArea>
    <c:legend>
      <c:legendPos val="b"/>
      <c:legendEntry>
        <c:idx val="1"/>
        <c:delete val="1"/>
      </c:legendEntry>
      <c:legendEntry>
        <c:idx val="2"/>
        <c:delete val="1"/>
      </c:legendEntry>
      <c:legendEntry>
        <c:idx val="3"/>
        <c:delete val="1"/>
      </c:legendEntry>
      <c:legendEntry>
        <c:idx val="5"/>
        <c:delete val="1"/>
      </c:legendEntry>
      <c:legendEntry>
        <c:idx val="6"/>
        <c:delete val="1"/>
      </c:legendEntry>
      <c:legendEntry>
        <c:idx val="7"/>
        <c:delete val="1"/>
      </c:legendEntry>
      <c:legendEntry>
        <c:idx val="9"/>
        <c:delete val="1"/>
      </c:legendEntry>
      <c:legendEntry>
        <c:idx val="10"/>
        <c:delete val="1"/>
      </c:legendEntry>
      <c:legendEntry>
        <c:idx val="11"/>
        <c:delete val="1"/>
      </c:legendEntry>
      <c:legendEntry>
        <c:idx val="12"/>
        <c:delete val="1"/>
      </c:legendEntry>
      <c:legendEntry>
        <c:idx val="13"/>
        <c:delete val="1"/>
      </c:legendEntry>
      <c:legendEntry>
        <c:idx val="15"/>
        <c:delete val="1"/>
      </c:legendEntry>
      <c:legendEntry>
        <c:idx val="16"/>
        <c:delete val="1"/>
      </c:legendEntry>
      <c:legendEntry>
        <c:idx val="17"/>
        <c:delete val="1"/>
      </c:legendEntry>
      <c:layout>
        <c:manualLayout>
          <c:xMode val="edge"/>
          <c:yMode val="edge"/>
          <c:x val="4.9833452214030342E-2"/>
          <c:y val="0.83043598716827061"/>
          <c:w val="0.95016654778596965"/>
          <c:h val="0.1417862350539516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852876331663842"/>
          <c:y val="5.0925925925925923E-2"/>
          <c:w val="0.75549259309394112"/>
          <c:h val="0.68481189851268587"/>
        </c:manualLayout>
      </c:layout>
      <c:scatterChart>
        <c:scatterStyle val="smoothMarker"/>
        <c:varyColors val="0"/>
        <c:ser>
          <c:idx val="0"/>
          <c:order val="0"/>
          <c:tx>
            <c:v>Точки С1-С4</c:v>
          </c:tx>
          <c:spPr>
            <a:ln w="1905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(2)'!$I$69:$I$81</c:f>
              <c:numCache>
                <c:formatCode>General</c:formatCode>
                <c:ptCount val="13"/>
                <c:pt idx="0">
                  <c:v>0</c:v>
                </c:pt>
                <c:pt idx="1">
                  <c:v>0.8</c:v>
                </c:pt>
                <c:pt idx="2">
                  <c:v>1.2</c:v>
                </c:pt>
                <c:pt idx="3">
                  <c:v>1.8</c:v>
                </c:pt>
                <c:pt idx="4">
                  <c:v>2.4</c:v>
                </c:pt>
                <c:pt idx="5">
                  <c:v>2.9</c:v>
                </c:pt>
                <c:pt idx="6">
                  <c:v>4.5</c:v>
                </c:pt>
                <c:pt idx="7">
                  <c:v>5.8</c:v>
                </c:pt>
                <c:pt idx="8">
                  <c:v>6.4</c:v>
                </c:pt>
                <c:pt idx="9">
                  <c:v>7.6</c:v>
                </c:pt>
                <c:pt idx="10">
                  <c:v>9.1</c:v>
                </c:pt>
                <c:pt idx="11">
                  <c:v>10.4</c:v>
                </c:pt>
                <c:pt idx="12">
                  <c:v>11.6</c:v>
                </c:pt>
              </c:numCache>
            </c:numRef>
          </c:yVal>
          <c:smooth val="1"/>
          <c:extLst>
            <c:ext xmlns:c16="http://schemas.microsoft.com/office/drawing/2014/chart" uri="{C3380CC4-5D6E-409C-BE32-E72D297353CC}">
              <c16:uniqueId val="{00000000-2585-476E-A241-615AE9314F43}"/>
            </c:ext>
          </c:extLst>
        </c:ser>
        <c:ser>
          <c:idx val="1"/>
          <c:order val="1"/>
          <c:tx>
            <c:v>Точка С2</c:v>
          </c:tx>
          <c:spPr>
            <a:ln w="1905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(2)'!$J$69:$J$81</c:f>
              <c:numCache>
                <c:formatCode>General</c:formatCode>
                <c:ptCount val="13"/>
                <c:pt idx="0">
                  <c:v>0</c:v>
                </c:pt>
                <c:pt idx="1">
                  <c:v>0.6</c:v>
                </c:pt>
                <c:pt idx="2">
                  <c:v>0.9</c:v>
                </c:pt>
                <c:pt idx="3">
                  <c:v>1.6</c:v>
                </c:pt>
                <c:pt idx="4">
                  <c:v>2.5</c:v>
                </c:pt>
                <c:pt idx="5">
                  <c:v>3.1</c:v>
                </c:pt>
                <c:pt idx="6">
                  <c:v>3.9</c:v>
                </c:pt>
                <c:pt idx="7">
                  <c:v>4.8</c:v>
                </c:pt>
                <c:pt idx="8">
                  <c:v>6.7</c:v>
                </c:pt>
                <c:pt idx="9">
                  <c:v>7.9</c:v>
                </c:pt>
                <c:pt idx="10">
                  <c:v>9.6999999999999993</c:v>
                </c:pt>
                <c:pt idx="11">
                  <c:v>10.7</c:v>
                </c:pt>
                <c:pt idx="12">
                  <c:v>11.4</c:v>
                </c:pt>
              </c:numCache>
            </c:numRef>
          </c:yVal>
          <c:smooth val="1"/>
          <c:extLst>
            <c:ext xmlns:c16="http://schemas.microsoft.com/office/drawing/2014/chart" uri="{C3380CC4-5D6E-409C-BE32-E72D297353CC}">
              <c16:uniqueId val="{00000001-2585-476E-A241-615AE9314F43}"/>
            </c:ext>
          </c:extLst>
        </c:ser>
        <c:ser>
          <c:idx val="2"/>
          <c:order val="2"/>
          <c:tx>
            <c:v>Точка С3</c:v>
          </c:tx>
          <c:spPr>
            <a:ln w="19050" cap="rnd">
              <a:noFill/>
              <a:round/>
            </a:ln>
            <a:effectLst/>
          </c:spPr>
          <c:marker>
            <c:symbol val="circle"/>
            <c:size val="5"/>
            <c:spPr>
              <a:solidFill>
                <a:schemeClr val="tx1"/>
              </a:solidFill>
              <a:ln w="9525">
                <a:noFill/>
              </a:ln>
              <a:effectLst/>
            </c:spPr>
          </c:marker>
          <c:dLbls>
            <c:dLbl>
              <c:idx val="12"/>
              <c:layout>
                <c:manualLayout>
                  <c:x val="-0.15793269012489367"/>
                  <c:y val="-5.0925925925925923E-2"/>
                </c:manualLayout>
              </c:layout>
              <c:tx>
                <c:rich>
                  <a:bodyPr/>
                  <a:lstStyle/>
                  <a:p>
                    <a:r>
                      <a:rPr lang="ru-RU"/>
                      <a:t>11,3 мм Точка С</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2585-476E-A241-615AE9314F4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(2)'!$K$69:$K$81</c:f>
              <c:numCache>
                <c:formatCode>General</c:formatCode>
                <c:ptCount val="13"/>
                <c:pt idx="0">
                  <c:v>0</c:v>
                </c:pt>
                <c:pt idx="1">
                  <c:v>0.9</c:v>
                </c:pt>
                <c:pt idx="2">
                  <c:v>1.7</c:v>
                </c:pt>
                <c:pt idx="3">
                  <c:v>2.6</c:v>
                </c:pt>
                <c:pt idx="4">
                  <c:v>3.7</c:v>
                </c:pt>
                <c:pt idx="5">
                  <c:v>4.5999999999999996</c:v>
                </c:pt>
                <c:pt idx="6">
                  <c:v>5.3</c:v>
                </c:pt>
                <c:pt idx="7">
                  <c:v>6.5</c:v>
                </c:pt>
                <c:pt idx="8">
                  <c:v>7.5</c:v>
                </c:pt>
                <c:pt idx="9">
                  <c:v>8.5</c:v>
                </c:pt>
                <c:pt idx="10">
                  <c:v>9.8000000000000007</c:v>
                </c:pt>
                <c:pt idx="11">
                  <c:v>10.7</c:v>
                </c:pt>
                <c:pt idx="12">
                  <c:v>11.7</c:v>
                </c:pt>
              </c:numCache>
            </c:numRef>
          </c:yVal>
          <c:smooth val="1"/>
          <c:extLst>
            <c:ext xmlns:c16="http://schemas.microsoft.com/office/drawing/2014/chart" uri="{C3380CC4-5D6E-409C-BE32-E72D297353CC}">
              <c16:uniqueId val="{00000003-2585-476E-A241-615AE9314F43}"/>
            </c:ext>
          </c:extLst>
        </c:ser>
        <c:ser>
          <c:idx val="3"/>
          <c:order val="3"/>
          <c:tx>
            <c:v>Точка С4</c:v>
          </c:tx>
          <c:spPr>
            <a:ln w="1905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(2)'!$L$69:$L$81</c:f>
              <c:numCache>
                <c:formatCode>General</c:formatCode>
                <c:ptCount val="13"/>
                <c:pt idx="0">
                  <c:v>0</c:v>
                </c:pt>
                <c:pt idx="1">
                  <c:v>0.6</c:v>
                </c:pt>
                <c:pt idx="2">
                  <c:v>1.2</c:v>
                </c:pt>
                <c:pt idx="3">
                  <c:v>2.1</c:v>
                </c:pt>
                <c:pt idx="4">
                  <c:v>2.6</c:v>
                </c:pt>
                <c:pt idx="5">
                  <c:v>3.8</c:v>
                </c:pt>
                <c:pt idx="6">
                  <c:v>4.9000000000000004</c:v>
                </c:pt>
                <c:pt idx="7">
                  <c:v>5.8</c:v>
                </c:pt>
                <c:pt idx="8">
                  <c:v>6.7</c:v>
                </c:pt>
                <c:pt idx="9">
                  <c:v>7.4</c:v>
                </c:pt>
                <c:pt idx="10">
                  <c:v>8.8000000000000007</c:v>
                </c:pt>
                <c:pt idx="11">
                  <c:v>10.1</c:v>
                </c:pt>
                <c:pt idx="12">
                  <c:v>10.9</c:v>
                </c:pt>
              </c:numCache>
            </c:numRef>
          </c:yVal>
          <c:smooth val="1"/>
          <c:extLst>
            <c:ext xmlns:c16="http://schemas.microsoft.com/office/drawing/2014/chart" uri="{C3380CC4-5D6E-409C-BE32-E72D297353CC}">
              <c16:uniqueId val="{00000004-2585-476E-A241-615AE9314F43}"/>
            </c:ext>
          </c:extLst>
        </c:ser>
        <c:ser>
          <c:idx val="4"/>
          <c:order val="4"/>
          <c:tx>
            <c:v>точки В1-В4</c:v>
          </c:tx>
          <c:spPr>
            <a:ln w="25400" cap="rnd">
              <a:no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(2)'!$M$87:$M$99</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yVal>
          <c:smooth val="1"/>
          <c:extLst>
            <c:ext xmlns:c16="http://schemas.microsoft.com/office/drawing/2014/chart" uri="{C3380CC4-5D6E-409C-BE32-E72D297353CC}">
              <c16:uniqueId val="{00000005-2585-476E-A241-615AE9314F43}"/>
            </c:ext>
          </c:extLst>
        </c:ser>
        <c:ser>
          <c:idx val="5"/>
          <c:order val="5"/>
          <c:tx>
            <c:v>Точка В2</c:v>
          </c:tx>
          <c:spPr>
            <a:ln w="25400" cap="rnd">
              <a:no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(2)'!$N$87:$N$99</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yVal>
          <c:smooth val="1"/>
          <c:extLst>
            <c:ext xmlns:c16="http://schemas.microsoft.com/office/drawing/2014/chart" uri="{C3380CC4-5D6E-409C-BE32-E72D297353CC}">
              <c16:uniqueId val="{00000006-2585-476E-A241-615AE9314F43}"/>
            </c:ext>
          </c:extLst>
        </c:ser>
        <c:ser>
          <c:idx val="6"/>
          <c:order val="6"/>
          <c:tx>
            <c:v>Точка В3</c:v>
          </c:tx>
          <c:spPr>
            <a:ln w="25400" cap="rnd">
              <a:no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(2)'!$O$87:$O$99</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yVal>
          <c:smooth val="1"/>
          <c:extLst>
            <c:ext xmlns:c16="http://schemas.microsoft.com/office/drawing/2014/chart" uri="{C3380CC4-5D6E-409C-BE32-E72D297353CC}">
              <c16:uniqueId val="{00000007-2585-476E-A241-615AE9314F43}"/>
            </c:ext>
          </c:extLst>
        </c:ser>
        <c:ser>
          <c:idx val="7"/>
          <c:order val="7"/>
          <c:tx>
            <c:v>Точка В4</c:v>
          </c:tx>
          <c:spPr>
            <a:ln w="25400" cap="rnd">
              <a:no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(2)'!$P$87:$P$99</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0.1</c:v>
                </c:pt>
              </c:numCache>
            </c:numRef>
          </c:yVal>
          <c:smooth val="1"/>
          <c:extLst>
            <c:ext xmlns:c16="http://schemas.microsoft.com/office/drawing/2014/chart" uri="{C3380CC4-5D6E-409C-BE32-E72D297353CC}">
              <c16:uniqueId val="{00000008-2585-476E-A241-615AE9314F43}"/>
            </c:ext>
          </c:extLst>
        </c:ser>
        <c:ser>
          <c:idx val="8"/>
          <c:order val="8"/>
          <c:tx>
            <c:v>Точки А1-А4</c:v>
          </c:tx>
          <c:spPr>
            <a:ln w="19050" cap="rnd">
              <a:noFill/>
              <a:round/>
            </a:ln>
            <a:effectLst/>
          </c:spPr>
          <c:marker>
            <c:symbol val="squar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(2)'!$Q$69:$Q$81</c:f>
              <c:numCache>
                <c:formatCode>General</c:formatCode>
                <c:ptCount val="13"/>
                <c:pt idx="0">
                  <c:v>0</c:v>
                </c:pt>
                <c:pt idx="1">
                  <c:v>0</c:v>
                </c:pt>
                <c:pt idx="2">
                  <c:v>0</c:v>
                </c:pt>
                <c:pt idx="3">
                  <c:v>0</c:v>
                </c:pt>
                <c:pt idx="4">
                  <c:v>0</c:v>
                </c:pt>
                <c:pt idx="5">
                  <c:v>0.4</c:v>
                </c:pt>
                <c:pt idx="6">
                  <c:v>0.6</c:v>
                </c:pt>
                <c:pt idx="7">
                  <c:v>0.7</c:v>
                </c:pt>
                <c:pt idx="8">
                  <c:v>0.9</c:v>
                </c:pt>
                <c:pt idx="9">
                  <c:v>1</c:v>
                </c:pt>
                <c:pt idx="10">
                  <c:v>1.1000000000000001</c:v>
                </c:pt>
                <c:pt idx="11">
                  <c:v>1.7</c:v>
                </c:pt>
                <c:pt idx="12">
                  <c:v>2.2999999999999998</c:v>
                </c:pt>
              </c:numCache>
            </c:numRef>
          </c:yVal>
          <c:smooth val="1"/>
          <c:extLst>
            <c:ext xmlns:c16="http://schemas.microsoft.com/office/drawing/2014/chart" uri="{C3380CC4-5D6E-409C-BE32-E72D297353CC}">
              <c16:uniqueId val="{00000009-2585-476E-A241-615AE9314F43}"/>
            </c:ext>
          </c:extLst>
        </c:ser>
        <c:ser>
          <c:idx val="9"/>
          <c:order val="9"/>
          <c:tx>
            <c:v>Точка А2</c:v>
          </c:tx>
          <c:spPr>
            <a:ln w="19050" cap="rnd">
              <a:noFill/>
              <a:round/>
            </a:ln>
            <a:effectLst/>
          </c:spPr>
          <c:marker>
            <c:symbol val="squar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(2)'!$R$69:$R$81</c:f>
              <c:numCache>
                <c:formatCode>General</c:formatCode>
                <c:ptCount val="13"/>
                <c:pt idx="0">
                  <c:v>0</c:v>
                </c:pt>
                <c:pt idx="1">
                  <c:v>0</c:v>
                </c:pt>
                <c:pt idx="2">
                  <c:v>0</c:v>
                </c:pt>
                <c:pt idx="3">
                  <c:v>0.2</c:v>
                </c:pt>
                <c:pt idx="4">
                  <c:v>0.6</c:v>
                </c:pt>
                <c:pt idx="5">
                  <c:v>0.8</c:v>
                </c:pt>
                <c:pt idx="6">
                  <c:v>0.9</c:v>
                </c:pt>
                <c:pt idx="7">
                  <c:v>0.9</c:v>
                </c:pt>
                <c:pt idx="8">
                  <c:v>1.1000000000000001</c:v>
                </c:pt>
                <c:pt idx="9">
                  <c:v>1.3</c:v>
                </c:pt>
                <c:pt idx="10">
                  <c:v>1.5</c:v>
                </c:pt>
                <c:pt idx="11">
                  <c:v>2.2000000000000002</c:v>
                </c:pt>
                <c:pt idx="12">
                  <c:v>2.8</c:v>
                </c:pt>
              </c:numCache>
            </c:numRef>
          </c:yVal>
          <c:smooth val="1"/>
          <c:extLst>
            <c:ext xmlns:c16="http://schemas.microsoft.com/office/drawing/2014/chart" uri="{C3380CC4-5D6E-409C-BE32-E72D297353CC}">
              <c16:uniqueId val="{0000000A-2585-476E-A241-615AE9314F43}"/>
            </c:ext>
          </c:extLst>
        </c:ser>
        <c:ser>
          <c:idx val="10"/>
          <c:order val="10"/>
          <c:tx>
            <c:v>Точка А3</c:v>
          </c:tx>
          <c:spPr>
            <a:ln w="19050" cap="rnd">
              <a:noFill/>
              <a:round/>
            </a:ln>
            <a:effectLst/>
          </c:spPr>
          <c:marker>
            <c:symbol val="squar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(2)'!$S$69:$S$81</c:f>
              <c:numCache>
                <c:formatCode>General</c:formatCode>
                <c:ptCount val="13"/>
                <c:pt idx="0">
                  <c:v>0</c:v>
                </c:pt>
                <c:pt idx="1">
                  <c:v>0</c:v>
                </c:pt>
                <c:pt idx="2">
                  <c:v>0</c:v>
                </c:pt>
                <c:pt idx="3">
                  <c:v>0</c:v>
                </c:pt>
                <c:pt idx="4">
                  <c:v>0.4</c:v>
                </c:pt>
                <c:pt idx="5">
                  <c:v>0.5</c:v>
                </c:pt>
                <c:pt idx="6">
                  <c:v>0.6</c:v>
                </c:pt>
                <c:pt idx="7">
                  <c:v>0.8</c:v>
                </c:pt>
                <c:pt idx="8">
                  <c:v>0.9</c:v>
                </c:pt>
                <c:pt idx="9">
                  <c:v>1.1000000000000001</c:v>
                </c:pt>
                <c:pt idx="10">
                  <c:v>1.3</c:v>
                </c:pt>
                <c:pt idx="11">
                  <c:v>2.6</c:v>
                </c:pt>
                <c:pt idx="12">
                  <c:v>2.8</c:v>
                </c:pt>
              </c:numCache>
            </c:numRef>
          </c:yVal>
          <c:smooth val="1"/>
          <c:extLst>
            <c:ext xmlns:c16="http://schemas.microsoft.com/office/drawing/2014/chart" uri="{C3380CC4-5D6E-409C-BE32-E72D297353CC}">
              <c16:uniqueId val="{0000000B-2585-476E-A241-615AE9314F43}"/>
            </c:ext>
          </c:extLst>
        </c:ser>
        <c:ser>
          <c:idx val="11"/>
          <c:order val="11"/>
          <c:tx>
            <c:v>Точка А4</c:v>
          </c:tx>
          <c:spPr>
            <a:ln w="19050" cap="rnd">
              <a:noFill/>
              <a:round/>
            </a:ln>
            <a:effectLst/>
          </c:spPr>
          <c:marker>
            <c:symbol val="square"/>
            <c:size val="5"/>
            <c:spPr>
              <a:solidFill>
                <a:schemeClr val="tx1"/>
              </a:solidFill>
              <a:ln w="9525">
                <a:noFill/>
              </a:ln>
              <a:effectLst/>
            </c:spPr>
          </c:marker>
          <c:dLbls>
            <c:dLbl>
              <c:idx val="12"/>
              <c:layout>
                <c:manualLayout>
                  <c:x val="-0.32980385931326189"/>
                  <c:y val="-0.21296296296296297"/>
                </c:manualLayout>
              </c:layout>
              <c:tx>
                <c:rich>
                  <a:bodyPr/>
                  <a:lstStyle/>
                  <a:p>
                    <a:r>
                      <a:rPr lang="ru-RU"/>
                      <a:t>2,33 мм Точка А</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2585-476E-A241-615AE9314F4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bg1">
                          <a:lumMod val="50000"/>
                        </a:schemeClr>
                      </a:solidFill>
                      <a:round/>
                    </a:ln>
                    <a:effectLst/>
                  </c:spPr>
                </c15:leaderLines>
              </c:ext>
            </c:extLst>
          </c:dLbls>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(2)'!$S$69:$S$81</c:f>
              <c:numCache>
                <c:formatCode>General</c:formatCode>
                <c:ptCount val="13"/>
                <c:pt idx="0">
                  <c:v>0</c:v>
                </c:pt>
                <c:pt idx="1">
                  <c:v>0</c:v>
                </c:pt>
                <c:pt idx="2">
                  <c:v>0</c:v>
                </c:pt>
                <c:pt idx="3">
                  <c:v>0</c:v>
                </c:pt>
                <c:pt idx="4">
                  <c:v>0.4</c:v>
                </c:pt>
                <c:pt idx="5">
                  <c:v>0.5</c:v>
                </c:pt>
                <c:pt idx="6">
                  <c:v>0.6</c:v>
                </c:pt>
                <c:pt idx="7">
                  <c:v>0.8</c:v>
                </c:pt>
                <c:pt idx="8">
                  <c:v>0.9</c:v>
                </c:pt>
                <c:pt idx="9">
                  <c:v>1.1000000000000001</c:v>
                </c:pt>
                <c:pt idx="10">
                  <c:v>1.3</c:v>
                </c:pt>
                <c:pt idx="11">
                  <c:v>2.6</c:v>
                </c:pt>
                <c:pt idx="12">
                  <c:v>2.8</c:v>
                </c:pt>
              </c:numCache>
            </c:numRef>
          </c:yVal>
          <c:smooth val="1"/>
          <c:extLst>
            <c:ext xmlns:c16="http://schemas.microsoft.com/office/drawing/2014/chart" uri="{C3380CC4-5D6E-409C-BE32-E72D297353CC}">
              <c16:uniqueId val="{0000000D-2585-476E-A241-615AE9314F43}"/>
            </c:ext>
          </c:extLst>
        </c:ser>
        <c:ser>
          <c:idx val="13"/>
          <c:order val="12"/>
          <c:spPr>
            <a:ln w="25400" cap="rnd">
              <a:noFill/>
              <a:round/>
            </a:ln>
            <a:effectLst/>
          </c:spPr>
          <c:marker>
            <c:symbol val="none"/>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(2)'!$Z$87:$Z$99</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2.5000000000000001E-2</c:v>
                </c:pt>
              </c:numCache>
            </c:numRef>
          </c:yVal>
          <c:smooth val="1"/>
          <c:extLst>
            <c:ext xmlns:c16="http://schemas.microsoft.com/office/drawing/2014/chart" uri="{C3380CC4-5D6E-409C-BE32-E72D297353CC}">
              <c16:uniqueId val="{0000000E-2585-476E-A241-615AE9314F43}"/>
            </c:ext>
          </c:extLst>
        </c:ser>
        <c:ser>
          <c:idx val="14"/>
          <c:order val="13"/>
          <c:spPr>
            <a:ln w="19050" cap="rnd">
              <a:solidFill>
                <a:srgbClr val="C00000"/>
              </a:solid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(2)'!$AA$69:$AA$81</c:f>
              <c:numCache>
                <c:formatCode>General</c:formatCode>
                <c:ptCount val="13"/>
                <c:pt idx="0">
                  <c:v>0</c:v>
                </c:pt>
                <c:pt idx="1">
                  <c:v>0</c:v>
                </c:pt>
                <c:pt idx="2">
                  <c:v>0</c:v>
                </c:pt>
                <c:pt idx="3">
                  <c:v>6.6666666666666666E-2</c:v>
                </c:pt>
                <c:pt idx="4">
                  <c:v>0.33333333333333331</c:v>
                </c:pt>
                <c:pt idx="5">
                  <c:v>0.56666666666666676</c:v>
                </c:pt>
                <c:pt idx="6">
                  <c:v>0.70000000000000007</c:v>
                </c:pt>
                <c:pt idx="7">
                  <c:v>0.80000000000000016</c:v>
                </c:pt>
                <c:pt idx="8">
                  <c:v>0.96666666666666667</c:v>
                </c:pt>
                <c:pt idx="9">
                  <c:v>1.1333333333333333</c:v>
                </c:pt>
                <c:pt idx="10">
                  <c:v>1.3</c:v>
                </c:pt>
                <c:pt idx="11">
                  <c:v>2.1666666666666665</c:v>
                </c:pt>
                <c:pt idx="12">
                  <c:v>2.6333333333333333</c:v>
                </c:pt>
              </c:numCache>
            </c:numRef>
          </c:yVal>
          <c:smooth val="1"/>
          <c:extLst>
            <c:ext xmlns:c16="http://schemas.microsoft.com/office/drawing/2014/chart" uri="{C3380CC4-5D6E-409C-BE32-E72D297353CC}">
              <c16:uniqueId val="{0000000F-2585-476E-A241-615AE9314F43}"/>
            </c:ext>
          </c:extLst>
        </c:ser>
        <c:ser>
          <c:idx val="15"/>
          <c:order val="14"/>
          <c:tx>
            <c:v>точки D1-D4</c:v>
          </c:tx>
          <c:spPr>
            <a:ln w="2540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(2)'!$U$87:$U$99</c:f>
              <c:numCache>
                <c:formatCode>General</c:formatCode>
                <c:ptCount val="13"/>
                <c:pt idx="0">
                  <c:v>0</c:v>
                </c:pt>
                <c:pt idx="1">
                  <c:v>0</c:v>
                </c:pt>
                <c:pt idx="2">
                  <c:v>0</c:v>
                </c:pt>
                <c:pt idx="3">
                  <c:v>0</c:v>
                </c:pt>
                <c:pt idx="4">
                  <c:v>0</c:v>
                </c:pt>
                <c:pt idx="5">
                  <c:v>0</c:v>
                </c:pt>
                <c:pt idx="6">
                  <c:v>0</c:v>
                </c:pt>
                <c:pt idx="7">
                  <c:v>0</c:v>
                </c:pt>
                <c:pt idx="8">
                  <c:v>0</c:v>
                </c:pt>
                <c:pt idx="9">
                  <c:v>0</c:v>
                </c:pt>
                <c:pt idx="10">
                  <c:v>0.1</c:v>
                </c:pt>
                <c:pt idx="11">
                  <c:v>0.1</c:v>
                </c:pt>
                <c:pt idx="12">
                  <c:v>0.2</c:v>
                </c:pt>
              </c:numCache>
            </c:numRef>
          </c:yVal>
          <c:smooth val="1"/>
          <c:extLst>
            <c:ext xmlns:c16="http://schemas.microsoft.com/office/drawing/2014/chart" uri="{C3380CC4-5D6E-409C-BE32-E72D297353CC}">
              <c16:uniqueId val="{00000010-2585-476E-A241-615AE9314F43}"/>
            </c:ext>
          </c:extLst>
        </c:ser>
        <c:ser>
          <c:idx val="16"/>
          <c:order val="15"/>
          <c:tx>
            <c:v>Точка D2</c:v>
          </c:tx>
          <c:spPr>
            <a:ln w="25400" cap="rnd">
              <a:noFill/>
              <a:round/>
            </a:ln>
            <a:effectLst/>
          </c:spPr>
          <c:marker>
            <c:symbol val="none"/>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(2)'!$V$87:$V$99</c:f>
              <c:numCache>
                <c:formatCode>General</c:formatCode>
                <c:ptCount val="13"/>
                <c:pt idx="0">
                  <c:v>0</c:v>
                </c:pt>
                <c:pt idx="1">
                  <c:v>0</c:v>
                </c:pt>
                <c:pt idx="2">
                  <c:v>0</c:v>
                </c:pt>
                <c:pt idx="3">
                  <c:v>0</c:v>
                </c:pt>
                <c:pt idx="4">
                  <c:v>0</c:v>
                </c:pt>
                <c:pt idx="5">
                  <c:v>0</c:v>
                </c:pt>
                <c:pt idx="6">
                  <c:v>0</c:v>
                </c:pt>
                <c:pt idx="7">
                  <c:v>0</c:v>
                </c:pt>
                <c:pt idx="8">
                  <c:v>0</c:v>
                </c:pt>
                <c:pt idx="9">
                  <c:v>0</c:v>
                </c:pt>
                <c:pt idx="10">
                  <c:v>0.1</c:v>
                </c:pt>
                <c:pt idx="11">
                  <c:v>0.2</c:v>
                </c:pt>
                <c:pt idx="12">
                  <c:v>0.3</c:v>
                </c:pt>
              </c:numCache>
            </c:numRef>
          </c:yVal>
          <c:smooth val="1"/>
          <c:extLst>
            <c:ext xmlns:c16="http://schemas.microsoft.com/office/drawing/2014/chart" uri="{C3380CC4-5D6E-409C-BE32-E72D297353CC}">
              <c16:uniqueId val="{00000011-2585-476E-A241-615AE9314F43}"/>
            </c:ext>
          </c:extLst>
        </c:ser>
        <c:ser>
          <c:idx val="17"/>
          <c:order val="16"/>
          <c:tx>
            <c:v>Точка D3</c:v>
          </c:tx>
          <c:spPr>
            <a:ln w="25400" cap="rnd">
              <a:noFill/>
              <a:round/>
            </a:ln>
            <a:effectLst/>
          </c:spPr>
          <c:marker>
            <c:symbol val="circle"/>
            <c:size val="5"/>
            <c:spPr>
              <a:solidFill>
                <a:schemeClr val="tx1"/>
              </a:solidFill>
              <a:ln w="9525">
                <a:noFill/>
              </a:ln>
              <a:effectLst/>
            </c:spPr>
          </c:marker>
          <c:dLbls>
            <c:dLbl>
              <c:idx val="12"/>
              <c:layout>
                <c:manualLayout>
                  <c:x val="-0.64429033230325894"/>
                  <c:y val="-0.20833333333333334"/>
                </c:manualLayout>
              </c:layout>
              <c:tx>
                <c:rich>
                  <a:bodyPr/>
                  <a:lstStyle/>
                  <a:p>
                    <a:r>
                      <a:rPr lang="ru-RU"/>
                      <a:t>0,2 мм</a:t>
                    </a:r>
                  </a:p>
                  <a:p>
                    <a:r>
                      <a:rPr lang="ru-RU"/>
                      <a:t>Точка</a:t>
                    </a:r>
                    <a:r>
                      <a:rPr lang="ru-RU" baseline="0"/>
                      <a:t> </a:t>
                    </a:r>
                    <a:r>
                      <a:rPr lang="en-US"/>
                      <a:t>D</a:t>
                    </a:r>
                  </a:p>
                  <a:p>
                    <a:endParaRPr lang="en-US"/>
                  </a:p>
                  <a:p>
                    <a:r>
                      <a:rPr lang="en-US"/>
                      <a:t>0,025 </a:t>
                    </a:r>
                    <a:r>
                      <a:rPr lang="ru-RU"/>
                      <a:t>мм</a:t>
                    </a:r>
                    <a:r>
                      <a:rPr lang="ru-RU" baseline="0"/>
                      <a:t> Точка </a:t>
                    </a:r>
                    <a:r>
                      <a:rPr lang="en-US" baseline="0"/>
                      <a:t>B</a:t>
                    </a:r>
                    <a:r>
                      <a:rPr lang="en-US"/>
                      <a:t> </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2585-476E-A241-615AE9314F4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(2)'!$W$87:$W$99</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0.1</c:v>
                </c:pt>
                <c:pt idx="12">
                  <c:v>0.2</c:v>
                </c:pt>
              </c:numCache>
            </c:numRef>
          </c:yVal>
          <c:smooth val="1"/>
          <c:extLst>
            <c:ext xmlns:c16="http://schemas.microsoft.com/office/drawing/2014/chart" uri="{C3380CC4-5D6E-409C-BE32-E72D297353CC}">
              <c16:uniqueId val="{00000013-2585-476E-A241-615AE9314F43}"/>
            </c:ext>
          </c:extLst>
        </c:ser>
        <c:ser>
          <c:idx val="18"/>
          <c:order val="17"/>
          <c:tx>
            <c:v>Точка D4</c:v>
          </c:tx>
          <c:spPr>
            <a:ln w="19050" cap="rnd">
              <a:solidFill>
                <a:srgbClr val="C00000"/>
              </a:solid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(2)'!$X$87:$X$99</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0.1</c:v>
                </c:pt>
              </c:numCache>
            </c:numRef>
          </c:yVal>
          <c:smooth val="1"/>
          <c:extLst>
            <c:ext xmlns:c16="http://schemas.microsoft.com/office/drawing/2014/chart" uri="{C3380CC4-5D6E-409C-BE32-E72D297353CC}">
              <c16:uniqueId val="{00000014-2585-476E-A241-615AE9314F43}"/>
            </c:ext>
          </c:extLst>
        </c:ser>
        <c:ser>
          <c:idx val="12"/>
          <c:order val="18"/>
          <c:tx>
            <c:v>Средние</c:v>
          </c:tx>
          <c:spPr>
            <a:ln w="19050" cap="rnd">
              <a:solidFill>
                <a:srgbClr val="C00000"/>
              </a:solidFill>
              <a:round/>
            </a:ln>
            <a:effectLst/>
          </c:spPr>
          <c:marker>
            <c:symbol val="none"/>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(2)'!$Y$69:$Y$81</c:f>
              <c:numCache>
                <c:formatCode>General</c:formatCode>
                <c:ptCount val="13"/>
                <c:pt idx="0">
                  <c:v>0</c:v>
                </c:pt>
                <c:pt idx="1">
                  <c:v>0.72499999999999998</c:v>
                </c:pt>
                <c:pt idx="2">
                  <c:v>1.25</c:v>
                </c:pt>
                <c:pt idx="3">
                  <c:v>2.0249999999999999</c:v>
                </c:pt>
                <c:pt idx="4">
                  <c:v>2.8000000000000003</c:v>
                </c:pt>
                <c:pt idx="5">
                  <c:v>3.5999999999999996</c:v>
                </c:pt>
                <c:pt idx="6">
                  <c:v>4.6500000000000004</c:v>
                </c:pt>
                <c:pt idx="7">
                  <c:v>5.7250000000000005</c:v>
                </c:pt>
                <c:pt idx="8">
                  <c:v>6.8250000000000002</c:v>
                </c:pt>
                <c:pt idx="9">
                  <c:v>7.85</c:v>
                </c:pt>
                <c:pt idx="10">
                  <c:v>9.35</c:v>
                </c:pt>
                <c:pt idx="11">
                  <c:v>10.475</c:v>
                </c:pt>
                <c:pt idx="12">
                  <c:v>11.4</c:v>
                </c:pt>
              </c:numCache>
            </c:numRef>
          </c:yVal>
          <c:smooth val="1"/>
          <c:extLst>
            <c:ext xmlns:c16="http://schemas.microsoft.com/office/drawing/2014/chart" uri="{C3380CC4-5D6E-409C-BE32-E72D297353CC}">
              <c16:uniqueId val="{00000015-2585-476E-A241-615AE9314F43}"/>
            </c:ext>
          </c:extLst>
        </c:ser>
        <c:dLbls>
          <c:showLegendKey val="0"/>
          <c:showVal val="0"/>
          <c:showCatName val="0"/>
          <c:showSerName val="0"/>
          <c:showPercent val="0"/>
          <c:showBubbleSize val="0"/>
        </c:dLbls>
        <c:axId val="659852672"/>
        <c:axId val="659875328"/>
      </c:scatterChart>
      <c:valAx>
        <c:axId val="659852672"/>
        <c:scaling>
          <c:orientation val="minMax"/>
          <c:max val="0.3000000000000000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Относительное заданное перемещение,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9875328"/>
        <c:crosses val="autoZero"/>
        <c:crossBetween val="midCat"/>
        <c:majorUnit val="5.000000000000001E-2"/>
      </c:valAx>
      <c:valAx>
        <c:axId val="6598753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Абсолютное перемещение,мм</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9852672"/>
        <c:crosses val="autoZero"/>
        <c:crossBetween val="midCat"/>
      </c:valAx>
      <c:spPr>
        <a:noFill/>
        <a:ln>
          <a:noFill/>
        </a:ln>
        <a:effectLst/>
      </c:spPr>
    </c:plotArea>
    <c:legend>
      <c:legendPos val="b"/>
      <c:legendEntry>
        <c:idx val="1"/>
        <c:delete val="1"/>
      </c:legendEntry>
      <c:legendEntry>
        <c:idx val="2"/>
        <c:delete val="1"/>
      </c:legendEntry>
      <c:legendEntry>
        <c:idx val="3"/>
        <c:delete val="1"/>
      </c:legendEntry>
      <c:legendEntry>
        <c:idx val="5"/>
        <c:delete val="1"/>
      </c:legendEntry>
      <c:legendEntry>
        <c:idx val="6"/>
        <c:delete val="1"/>
      </c:legendEntry>
      <c:legendEntry>
        <c:idx val="7"/>
        <c:delete val="1"/>
      </c:legendEntry>
      <c:legendEntry>
        <c:idx val="9"/>
        <c:delete val="1"/>
      </c:legendEntry>
      <c:legendEntry>
        <c:idx val="10"/>
        <c:delete val="1"/>
      </c:legendEntry>
      <c:legendEntry>
        <c:idx val="11"/>
        <c:delete val="1"/>
      </c:legendEntry>
      <c:legendEntry>
        <c:idx val="12"/>
        <c:delete val="1"/>
      </c:legendEntry>
      <c:legendEntry>
        <c:idx val="13"/>
        <c:delete val="1"/>
      </c:legendEntry>
      <c:legendEntry>
        <c:idx val="15"/>
        <c:delete val="1"/>
      </c:legendEntry>
      <c:legendEntry>
        <c:idx val="16"/>
        <c:delete val="1"/>
      </c:legendEntry>
      <c:legendEntry>
        <c:idx val="17"/>
        <c:delete val="1"/>
      </c:legendEntry>
      <c:layout>
        <c:manualLayout>
          <c:xMode val="edge"/>
          <c:yMode val="edge"/>
          <c:x val="5.0037800495200541E-2"/>
          <c:y val="0.82580635753864096"/>
          <c:w val="0.94996219950479932"/>
          <c:h val="0.1464158646835812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852876331663842"/>
          <c:y val="5.0925925925925923E-2"/>
          <c:w val="0.75549259309394112"/>
          <c:h val="0.70130458148027475"/>
        </c:manualLayout>
      </c:layout>
      <c:scatterChart>
        <c:scatterStyle val="smoothMarker"/>
        <c:varyColors val="0"/>
        <c:ser>
          <c:idx val="0"/>
          <c:order val="0"/>
          <c:tx>
            <c:v>Точки С1-С4</c:v>
          </c:tx>
          <c:spPr>
            <a:ln w="2540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(2)'!$I$104:$I$116</c:f>
              <c:numCache>
                <c:formatCode>General</c:formatCode>
                <c:ptCount val="13"/>
                <c:pt idx="0">
                  <c:v>0</c:v>
                </c:pt>
                <c:pt idx="1">
                  <c:v>0.06</c:v>
                </c:pt>
                <c:pt idx="2">
                  <c:v>0.13999999999999999</c:v>
                </c:pt>
                <c:pt idx="3">
                  <c:v>0.24</c:v>
                </c:pt>
                <c:pt idx="4">
                  <c:v>0.3</c:v>
                </c:pt>
                <c:pt idx="5">
                  <c:v>0.36</c:v>
                </c:pt>
                <c:pt idx="6">
                  <c:v>0.42000000000000004</c:v>
                </c:pt>
                <c:pt idx="7">
                  <c:v>0.45999999999999996</c:v>
                </c:pt>
                <c:pt idx="8">
                  <c:v>0.54</c:v>
                </c:pt>
                <c:pt idx="9">
                  <c:v>0.57999999999999996</c:v>
                </c:pt>
                <c:pt idx="10">
                  <c:v>0.64</c:v>
                </c:pt>
                <c:pt idx="11">
                  <c:v>0.86</c:v>
                </c:pt>
                <c:pt idx="12">
                  <c:v>1.1599999999999999</c:v>
                </c:pt>
              </c:numCache>
            </c:numRef>
          </c:yVal>
          <c:smooth val="1"/>
          <c:extLst>
            <c:ext xmlns:c16="http://schemas.microsoft.com/office/drawing/2014/chart" uri="{C3380CC4-5D6E-409C-BE32-E72D297353CC}">
              <c16:uniqueId val="{00000000-B212-4730-9208-B46728A57C35}"/>
            </c:ext>
          </c:extLst>
        </c:ser>
        <c:ser>
          <c:idx val="1"/>
          <c:order val="1"/>
          <c:tx>
            <c:v>Точка С2</c:v>
          </c:tx>
          <c:spPr>
            <a:ln w="2540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(2)'!$J$104:$J$116</c:f>
              <c:numCache>
                <c:formatCode>General</c:formatCode>
                <c:ptCount val="13"/>
                <c:pt idx="0">
                  <c:v>0</c:v>
                </c:pt>
                <c:pt idx="1">
                  <c:v>0.02</c:v>
                </c:pt>
                <c:pt idx="2">
                  <c:v>0.1</c:v>
                </c:pt>
                <c:pt idx="3">
                  <c:v>0.16</c:v>
                </c:pt>
                <c:pt idx="4">
                  <c:v>0.22000000000000003</c:v>
                </c:pt>
                <c:pt idx="5">
                  <c:v>0.26</c:v>
                </c:pt>
                <c:pt idx="6">
                  <c:v>0.3</c:v>
                </c:pt>
                <c:pt idx="7">
                  <c:v>0.38</c:v>
                </c:pt>
                <c:pt idx="8">
                  <c:v>0.45999999999999996</c:v>
                </c:pt>
                <c:pt idx="9">
                  <c:v>0.5</c:v>
                </c:pt>
                <c:pt idx="10">
                  <c:v>0.54</c:v>
                </c:pt>
                <c:pt idx="11">
                  <c:v>0.57999999999999996</c:v>
                </c:pt>
                <c:pt idx="12">
                  <c:v>0.67999999999999994</c:v>
                </c:pt>
              </c:numCache>
            </c:numRef>
          </c:yVal>
          <c:smooth val="1"/>
          <c:extLst>
            <c:ext xmlns:c16="http://schemas.microsoft.com/office/drawing/2014/chart" uri="{C3380CC4-5D6E-409C-BE32-E72D297353CC}">
              <c16:uniqueId val="{00000001-B212-4730-9208-B46728A57C35}"/>
            </c:ext>
          </c:extLst>
        </c:ser>
        <c:ser>
          <c:idx val="2"/>
          <c:order val="2"/>
          <c:tx>
            <c:v>Точка С3</c:v>
          </c:tx>
          <c:spPr>
            <a:ln w="2540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(2)'!$K$104:$K$116</c:f>
              <c:numCache>
                <c:formatCode>General</c:formatCode>
                <c:ptCount val="13"/>
                <c:pt idx="0">
                  <c:v>0</c:v>
                </c:pt>
                <c:pt idx="1">
                  <c:v>0.04</c:v>
                </c:pt>
                <c:pt idx="2">
                  <c:v>0.18</c:v>
                </c:pt>
                <c:pt idx="3">
                  <c:v>0.27999999999999997</c:v>
                </c:pt>
                <c:pt idx="4">
                  <c:v>0.38</c:v>
                </c:pt>
                <c:pt idx="5">
                  <c:v>0.48</c:v>
                </c:pt>
                <c:pt idx="6">
                  <c:v>0.54</c:v>
                </c:pt>
                <c:pt idx="7">
                  <c:v>0.57999999999999996</c:v>
                </c:pt>
                <c:pt idx="8">
                  <c:v>0.65999999999999992</c:v>
                </c:pt>
                <c:pt idx="9">
                  <c:v>0.86</c:v>
                </c:pt>
                <c:pt idx="10">
                  <c:v>0.98000000000000009</c:v>
                </c:pt>
                <c:pt idx="11">
                  <c:v>1.06</c:v>
                </c:pt>
                <c:pt idx="12">
                  <c:v>1.46</c:v>
                </c:pt>
              </c:numCache>
            </c:numRef>
          </c:yVal>
          <c:smooth val="1"/>
          <c:extLst>
            <c:ext xmlns:c16="http://schemas.microsoft.com/office/drawing/2014/chart" uri="{C3380CC4-5D6E-409C-BE32-E72D297353CC}">
              <c16:uniqueId val="{00000002-B212-4730-9208-B46728A57C35}"/>
            </c:ext>
          </c:extLst>
        </c:ser>
        <c:ser>
          <c:idx val="3"/>
          <c:order val="3"/>
          <c:tx>
            <c:v>Точка С4</c:v>
          </c:tx>
          <c:spPr>
            <a:ln w="2540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(2)'!$L$104:$L$116</c:f>
              <c:numCache>
                <c:formatCode>General</c:formatCode>
                <c:ptCount val="13"/>
                <c:pt idx="0">
                  <c:v>0</c:v>
                </c:pt>
                <c:pt idx="1">
                  <c:v>0</c:v>
                </c:pt>
                <c:pt idx="2">
                  <c:v>0.04</c:v>
                </c:pt>
                <c:pt idx="3">
                  <c:v>0.18</c:v>
                </c:pt>
                <c:pt idx="4">
                  <c:v>0.26</c:v>
                </c:pt>
                <c:pt idx="5">
                  <c:v>0.33999999999999997</c:v>
                </c:pt>
                <c:pt idx="6">
                  <c:v>0.38</c:v>
                </c:pt>
                <c:pt idx="7">
                  <c:v>0.44000000000000006</c:v>
                </c:pt>
                <c:pt idx="8">
                  <c:v>0.54</c:v>
                </c:pt>
                <c:pt idx="9">
                  <c:v>0.65999999999999992</c:v>
                </c:pt>
                <c:pt idx="10">
                  <c:v>0.72</c:v>
                </c:pt>
                <c:pt idx="11">
                  <c:v>0.84000000000000008</c:v>
                </c:pt>
                <c:pt idx="12">
                  <c:v>1.02</c:v>
                </c:pt>
              </c:numCache>
            </c:numRef>
          </c:yVal>
          <c:smooth val="1"/>
          <c:extLst>
            <c:ext xmlns:c16="http://schemas.microsoft.com/office/drawing/2014/chart" uri="{C3380CC4-5D6E-409C-BE32-E72D297353CC}">
              <c16:uniqueId val="{00000003-B212-4730-9208-B46728A57C35}"/>
            </c:ext>
          </c:extLst>
        </c:ser>
        <c:ser>
          <c:idx val="4"/>
          <c:order val="4"/>
          <c:tx>
            <c:v>Точки В1-В4</c:v>
          </c:tx>
          <c:spPr>
            <a:ln w="25400" cap="rnd">
              <a:no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(2)'!$M$104:$M$116</c:f>
              <c:numCache>
                <c:formatCode>General</c:formatCode>
                <c:ptCount val="13"/>
                <c:pt idx="0">
                  <c:v>0</c:v>
                </c:pt>
                <c:pt idx="1">
                  <c:v>0</c:v>
                </c:pt>
                <c:pt idx="2">
                  <c:v>0</c:v>
                </c:pt>
                <c:pt idx="3">
                  <c:v>0</c:v>
                </c:pt>
                <c:pt idx="4">
                  <c:v>0</c:v>
                </c:pt>
                <c:pt idx="5">
                  <c:v>0.02</c:v>
                </c:pt>
                <c:pt idx="6">
                  <c:v>0.02</c:v>
                </c:pt>
                <c:pt idx="7">
                  <c:v>0.04</c:v>
                </c:pt>
                <c:pt idx="8">
                  <c:v>0.04</c:v>
                </c:pt>
                <c:pt idx="9">
                  <c:v>0.04</c:v>
                </c:pt>
                <c:pt idx="10">
                  <c:v>0.06</c:v>
                </c:pt>
                <c:pt idx="11">
                  <c:v>0.13999999999999999</c:v>
                </c:pt>
                <c:pt idx="12">
                  <c:v>0.27999999999999997</c:v>
                </c:pt>
              </c:numCache>
            </c:numRef>
          </c:yVal>
          <c:smooth val="1"/>
          <c:extLst>
            <c:ext xmlns:c16="http://schemas.microsoft.com/office/drawing/2014/chart" uri="{C3380CC4-5D6E-409C-BE32-E72D297353CC}">
              <c16:uniqueId val="{00000004-B212-4730-9208-B46728A57C35}"/>
            </c:ext>
          </c:extLst>
        </c:ser>
        <c:ser>
          <c:idx val="5"/>
          <c:order val="5"/>
          <c:tx>
            <c:v>Точка В2</c:v>
          </c:tx>
          <c:spPr>
            <a:ln w="25400" cap="rnd">
              <a:no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(2)'!$N$104:$N$116</c:f>
              <c:numCache>
                <c:formatCode>General</c:formatCode>
                <c:ptCount val="13"/>
                <c:pt idx="0">
                  <c:v>0</c:v>
                </c:pt>
                <c:pt idx="1">
                  <c:v>0</c:v>
                </c:pt>
                <c:pt idx="2">
                  <c:v>0</c:v>
                </c:pt>
                <c:pt idx="3">
                  <c:v>0</c:v>
                </c:pt>
                <c:pt idx="4">
                  <c:v>0</c:v>
                </c:pt>
                <c:pt idx="5">
                  <c:v>0.02</c:v>
                </c:pt>
                <c:pt idx="6">
                  <c:v>0.04</c:v>
                </c:pt>
                <c:pt idx="7">
                  <c:v>0.04</c:v>
                </c:pt>
                <c:pt idx="8">
                  <c:v>0.06</c:v>
                </c:pt>
                <c:pt idx="9">
                  <c:v>0.06</c:v>
                </c:pt>
                <c:pt idx="10">
                  <c:v>0.08</c:v>
                </c:pt>
                <c:pt idx="11">
                  <c:v>0.18</c:v>
                </c:pt>
                <c:pt idx="12">
                  <c:v>0.22000000000000003</c:v>
                </c:pt>
              </c:numCache>
            </c:numRef>
          </c:yVal>
          <c:smooth val="1"/>
          <c:extLst>
            <c:ext xmlns:c16="http://schemas.microsoft.com/office/drawing/2014/chart" uri="{C3380CC4-5D6E-409C-BE32-E72D297353CC}">
              <c16:uniqueId val="{00000005-B212-4730-9208-B46728A57C35}"/>
            </c:ext>
          </c:extLst>
        </c:ser>
        <c:ser>
          <c:idx val="6"/>
          <c:order val="6"/>
          <c:tx>
            <c:v>Точка В3</c:v>
          </c:tx>
          <c:spPr>
            <a:ln w="25400" cap="rnd">
              <a:no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(2)'!$O$104:$O$116</c:f>
              <c:numCache>
                <c:formatCode>General</c:formatCode>
                <c:ptCount val="13"/>
                <c:pt idx="0">
                  <c:v>0</c:v>
                </c:pt>
                <c:pt idx="1">
                  <c:v>0</c:v>
                </c:pt>
                <c:pt idx="2">
                  <c:v>0</c:v>
                </c:pt>
                <c:pt idx="3">
                  <c:v>0</c:v>
                </c:pt>
                <c:pt idx="4">
                  <c:v>0</c:v>
                </c:pt>
                <c:pt idx="5">
                  <c:v>0</c:v>
                </c:pt>
                <c:pt idx="6">
                  <c:v>0</c:v>
                </c:pt>
                <c:pt idx="7">
                  <c:v>0</c:v>
                </c:pt>
                <c:pt idx="8">
                  <c:v>0</c:v>
                </c:pt>
                <c:pt idx="9">
                  <c:v>0.02</c:v>
                </c:pt>
                <c:pt idx="10">
                  <c:v>0.06</c:v>
                </c:pt>
                <c:pt idx="11">
                  <c:v>0.1</c:v>
                </c:pt>
                <c:pt idx="12">
                  <c:v>0.16</c:v>
                </c:pt>
              </c:numCache>
            </c:numRef>
          </c:yVal>
          <c:smooth val="1"/>
          <c:extLst>
            <c:ext xmlns:c16="http://schemas.microsoft.com/office/drawing/2014/chart" uri="{C3380CC4-5D6E-409C-BE32-E72D297353CC}">
              <c16:uniqueId val="{00000006-B212-4730-9208-B46728A57C35}"/>
            </c:ext>
          </c:extLst>
        </c:ser>
        <c:ser>
          <c:idx val="7"/>
          <c:order val="7"/>
          <c:tx>
            <c:v>Точка В4</c:v>
          </c:tx>
          <c:spPr>
            <a:ln w="19050" cap="rnd">
              <a:solidFill>
                <a:srgbClr val="C00000"/>
              </a:solidFill>
              <a:round/>
            </a:ln>
            <a:effectLst/>
          </c:spPr>
          <c:marker>
            <c:symbol val="none"/>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(2)'!$P$104:$P$116</c:f>
              <c:numCache>
                <c:formatCode>General</c:formatCode>
                <c:ptCount val="13"/>
                <c:pt idx="0">
                  <c:v>0</c:v>
                </c:pt>
                <c:pt idx="1">
                  <c:v>0</c:v>
                </c:pt>
                <c:pt idx="2">
                  <c:v>0</c:v>
                </c:pt>
                <c:pt idx="3">
                  <c:v>0</c:v>
                </c:pt>
                <c:pt idx="4">
                  <c:v>0</c:v>
                </c:pt>
                <c:pt idx="5">
                  <c:v>0</c:v>
                </c:pt>
                <c:pt idx="6">
                  <c:v>0.02</c:v>
                </c:pt>
                <c:pt idx="7">
                  <c:v>0.02</c:v>
                </c:pt>
                <c:pt idx="8">
                  <c:v>0.04</c:v>
                </c:pt>
                <c:pt idx="9">
                  <c:v>0.06</c:v>
                </c:pt>
                <c:pt idx="10">
                  <c:v>0.08</c:v>
                </c:pt>
                <c:pt idx="11">
                  <c:v>0.16</c:v>
                </c:pt>
                <c:pt idx="12">
                  <c:v>0.26</c:v>
                </c:pt>
              </c:numCache>
            </c:numRef>
          </c:yVal>
          <c:smooth val="1"/>
          <c:extLst>
            <c:ext xmlns:c16="http://schemas.microsoft.com/office/drawing/2014/chart" uri="{C3380CC4-5D6E-409C-BE32-E72D297353CC}">
              <c16:uniqueId val="{00000007-B212-4730-9208-B46728A57C35}"/>
            </c:ext>
          </c:extLst>
        </c:ser>
        <c:ser>
          <c:idx val="8"/>
          <c:order val="8"/>
          <c:tx>
            <c:v>Точки А1-А4</c:v>
          </c:tx>
          <c:spPr>
            <a:ln w="19050" cap="rnd">
              <a:solidFill>
                <a:srgbClr val="C00000"/>
              </a:solidFill>
              <a:round/>
            </a:ln>
            <a:effectLst/>
          </c:spPr>
          <c:marker>
            <c:symbol val="squar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(2)'!$Q$104:$Q$116</c:f>
              <c:numCache>
                <c:formatCode>General</c:formatCode>
                <c:ptCount val="13"/>
                <c:pt idx="0">
                  <c:v>0</c:v>
                </c:pt>
                <c:pt idx="1">
                  <c:v>0</c:v>
                </c:pt>
                <c:pt idx="2">
                  <c:v>0</c:v>
                </c:pt>
                <c:pt idx="3">
                  <c:v>0.02</c:v>
                </c:pt>
                <c:pt idx="4">
                  <c:v>0.06</c:v>
                </c:pt>
                <c:pt idx="5">
                  <c:v>0.08</c:v>
                </c:pt>
                <c:pt idx="6">
                  <c:v>0.12</c:v>
                </c:pt>
                <c:pt idx="7">
                  <c:v>0.13999999999999999</c:v>
                </c:pt>
                <c:pt idx="8">
                  <c:v>0.18</c:v>
                </c:pt>
                <c:pt idx="9">
                  <c:v>0.22000000000000003</c:v>
                </c:pt>
                <c:pt idx="10">
                  <c:v>0.24</c:v>
                </c:pt>
                <c:pt idx="11">
                  <c:v>0.45999999999999996</c:v>
                </c:pt>
                <c:pt idx="12">
                  <c:v>0.67999999999999994</c:v>
                </c:pt>
              </c:numCache>
            </c:numRef>
          </c:yVal>
          <c:smooth val="1"/>
          <c:extLst>
            <c:ext xmlns:c16="http://schemas.microsoft.com/office/drawing/2014/chart" uri="{C3380CC4-5D6E-409C-BE32-E72D297353CC}">
              <c16:uniqueId val="{00000008-B212-4730-9208-B46728A57C35}"/>
            </c:ext>
          </c:extLst>
        </c:ser>
        <c:ser>
          <c:idx val="9"/>
          <c:order val="9"/>
          <c:tx>
            <c:v>Точки А1-А4</c:v>
          </c:tx>
          <c:spPr>
            <a:ln w="25400" cap="rnd">
              <a:noFill/>
              <a:round/>
            </a:ln>
            <a:effectLst/>
          </c:spPr>
          <c:marker>
            <c:symbol val="squar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(2)'!$R$104:$R$116</c:f>
              <c:numCache>
                <c:formatCode>General</c:formatCode>
                <c:ptCount val="13"/>
                <c:pt idx="0">
                  <c:v>0</c:v>
                </c:pt>
                <c:pt idx="1">
                  <c:v>0</c:v>
                </c:pt>
                <c:pt idx="2">
                  <c:v>0.02</c:v>
                </c:pt>
                <c:pt idx="3">
                  <c:v>0.04</c:v>
                </c:pt>
                <c:pt idx="4">
                  <c:v>0.06</c:v>
                </c:pt>
                <c:pt idx="5">
                  <c:v>0.1</c:v>
                </c:pt>
                <c:pt idx="6">
                  <c:v>0.12</c:v>
                </c:pt>
                <c:pt idx="7">
                  <c:v>0.16</c:v>
                </c:pt>
                <c:pt idx="8">
                  <c:v>0.22000000000000003</c:v>
                </c:pt>
                <c:pt idx="9">
                  <c:v>0.24</c:v>
                </c:pt>
                <c:pt idx="10">
                  <c:v>0.3</c:v>
                </c:pt>
                <c:pt idx="11">
                  <c:v>0.38</c:v>
                </c:pt>
                <c:pt idx="12">
                  <c:v>0.57999999999999996</c:v>
                </c:pt>
              </c:numCache>
            </c:numRef>
          </c:yVal>
          <c:smooth val="1"/>
          <c:extLst>
            <c:ext xmlns:c16="http://schemas.microsoft.com/office/drawing/2014/chart" uri="{C3380CC4-5D6E-409C-BE32-E72D297353CC}">
              <c16:uniqueId val="{00000009-B212-4730-9208-B46728A57C35}"/>
            </c:ext>
          </c:extLst>
        </c:ser>
        <c:ser>
          <c:idx val="10"/>
          <c:order val="10"/>
          <c:tx>
            <c:v>Точка А3</c:v>
          </c:tx>
          <c:spPr>
            <a:ln w="25400" cap="rnd">
              <a:noFill/>
              <a:round/>
            </a:ln>
            <a:effectLst/>
          </c:spPr>
          <c:marker>
            <c:symbol val="squar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(2)'!$S$104:$S$116</c:f>
              <c:numCache>
                <c:formatCode>General</c:formatCode>
                <c:ptCount val="13"/>
                <c:pt idx="0">
                  <c:v>0</c:v>
                </c:pt>
                <c:pt idx="1">
                  <c:v>0</c:v>
                </c:pt>
                <c:pt idx="2">
                  <c:v>0.02</c:v>
                </c:pt>
                <c:pt idx="3">
                  <c:v>0.02</c:v>
                </c:pt>
                <c:pt idx="4">
                  <c:v>0.06</c:v>
                </c:pt>
                <c:pt idx="5">
                  <c:v>0.06</c:v>
                </c:pt>
                <c:pt idx="6">
                  <c:v>0.12</c:v>
                </c:pt>
                <c:pt idx="7">
                  <c:v>0.18</c:v>
                </c:pt>
                <c:pt idx="8">
                  <c:v>0.27999999999999997</c:v>
                </c:pt>
                <c:pt idx="9">
                  <c:v>0.33999999999999997</c:v>
                </c:pt>
                <c:pt idx="10">
                  <c:v>0.52</c:v>
                </c:pt>
                <c:pt idx="11">
                  <c:v>0.64</c:v>
                </c:pt>
                <c:pt idx="12">
                  <c:v>0.96</c:v>
                </c:pt>
              </c:numCache>
            </c:numRef>
          </c:yVal>
          <c:smooth val="1"/>
          <c:extLst>
            <c:ext xmlns:c16="http://schemas.microsoft.com/office/drawing/2014/chart" uri="{C3380CC4-5D6E-409C-BE32-E72D297353CC}">
              <c16:uniqueId val="{0000000A-B212-4730-9208-B46728A57C35}"/>
            </c:ext>
          </c:extLst>
        </c:ser>
        <c:ser>
          <c:idx val="11"/>
          <c:order val="11"/>
          <c:tx>
            <c:v>Точка А4</c:v>
          </c:tx>
          <c:spPr>
            <a:ln w="25400" cap="rnd">
              <a:noFill/>
              <a:round/>
            </a:ln>
            <a:effectLst/>
          </c:spPr>
          <c:marker>
            <c:symbol val="square"/>
            <c:size val="5"/>
            <c:spPr>
              <a:solidFill>
                <a:schemeClr val="tx1"/>
              </a:solidFill>
              <a:ln w="9525">
                <a:noFill/>
              </a:ln>
              <a:effectLst/>
            </c:spPr>
          </c:marker>
          <c:dLbls>
            <c:dLbl>
              <c:idx val="12"/>
              <c:layout>
                <c:manualLayout>
                  <c:x val="-0.3447422277742378"/>
                  <c:y val="-0.13662384355742119"/>
                </c:manualLayout>
              </c:layout>
              <c:tx>
                <c:rich>
                  <a:bodyPr/>
                  <a:lstStyle/>
                  <a:p>
                    <a:r>
                      <a:rPr lang="ru-RU"/>
                      <a:t>0,74</a:t>
                    </a:r>
                    <a:r>
                      <a:rPr lang="ru-RU" baseline="0"/>
                      <a:t> мм</a:t>
                    </a:r>
                  </a:p>
                  <a:p>
                    <a:r>
                      <a:rPr lang="ru-RU" baseline="0"/>
                      <a:t>Точка А</a:t>
                    </a:r>
                    <a:endParaRPr lang="ru-RU"/>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B212-4730-9208-B46728A57C3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bg1">
                          <a:lumMod val="50000"/>
                        </a:schemeClr>
                      </a:solidFill>
                      <a:round/>
                    </a:ln>
                    <a:effectLst/>
                  </c:spPr>
                </c15:leaderLines>
              </c:ext>
            </c:extLst>
          </c:dLbls>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(2)'!$T$104:$T$116</c:f>
              <c:numCache>
                <c:formatCode>General</c:formatCode>
                <c:ptCount val="13"/>
                <c:pt idx="0">
                  <c:v>0</c:v>
                </c:pt>
                <c:pt idx="1">
                  <c:v>0</c:v>
                </c:pt>
                <c:pt idx="2">
                  <c:v>0</c:v>
                </c:pt>
                <c:pt idx="3">
                  <c:v>0</c:v>
                </c:pt>
                <c:pt idx="4">
                  <c:v>0.04</c:v>
                </c:pt>
                <c:pt idx="5">
                  <c:v>0.06</c:v>
                </c:pt>
                <c:pt idx="6">
                  <c:v>0.08</c:v>
                </c:pt>
                <c:pt idx="7">
                  <c:v>0.1</c:v>
                </c:pt>
                <c:pt idx="8">
                  <c:v>0.13999999999999999</c:v>
                </c:pt>
                <c:pt idx="9">
                  <c:v>0.16</c:v>
                </c:pt>
                <c:pt idx="10">
                  <c:v>0.3</c:v>
                </c:pt>
                <c:pt idx="11">
                  <c:v>0.48</c:v>
                </c:pt>
                <c:pt idx="12">
                  <c:v>0.72</c:v>
                </c:pt>
              </c:numCache>
            </c:numRef>
          </c:yVal>
          <c:smooth val="1"/>
          <c:extLst>
            <c:ext xmlns:c16="http://schemas.microsoft.com/office/drawing/2014/chart" uri="{C3380CC4-5D6E-409C-BE32-E72D297353CC}">
              <c16:uniqueId val="{0000000C-B212-4730-9208-B46728A57C35}"/>
            </c:ext>
          </c:extLst>
        </c:ser>
        <c:ser>
          <c:idx val="13"/>
          <c:order val="12"/>
          <c:spPr>
            <a:ln w="25400" cap="rnd">
              <a:noFill/>
              <a:round/>
            </a:ln>
            <a:effectLst/>
          </c:spPr>
          <c:marker>
            <c:symbol val="none"/>
          </c:marker>
          <c:dLbls>
            <c:dLbl>
              <c:idx val="12"/>
              <c:layout>
                <c:manualLayout>
                  <c:x val="-0.63084081492899335"/>
                  <c:y val="-9.4045810571214583E-2"/>
                </c:manualLayout>
              </c:layout>
              <c:tx>
                <c:rich>
                  <a:bodyPr/>
                  <a:lstStyle/>
                  <a:p>
                    <a:r>
                      <a:rPr lang="ru-RU"/>
                      <a:t>0,23 мм Точка В</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B212-4730-9208-B46728A57C3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(2)'!$Z$104:$Z$116</c:f>
              <c:numCache>
                <c:formatCode>General</c:formatCode>
                <c:ptCount val="13"/>
                <c:pt idx="0">
                  <c:v>0</c:v>
                </c:pt>
                <c:pt idx="1">
                  <c:v>0</c:v>
                </c:pt>
                <c:pt idx="2">
                  <c:v>0</c:v>
                </c:pt>
                <c:pt idx="3">
                  <c:v>0</c:v>
                </c:pt>
                <c:pt idx="4">
                  <c:v>0</c:v>
                </c:pt>
                <c:pt idx="5">
                  <c:v>0.01</c:v>
                </c:pt>
                <c:pt idx="6">
                  <c:v>0.02</c:v>
                </c:pt>
                <c:pt idx="7">
                  <c:v>2.5000000000000001E-2</c:v>
                </c:pt>
                <c:pt idx="8">
                  <c:v>3.5000000000000003E-2</c:v>
                </c:pt>
                <c:pt idx="9">
                  <c:v>4.4999999999999998E-2</c:v>
                </c:pt>
                <c:pt idx="10">
                  <c:v>7.0000000000000007E-2</c:v>
                </c:pt>
                <c:pt idx="11">
                  <c:v>0.14499999999999999</c:v>
                </c:pt>
                <c:pt idx="12">
                  <c:v>0.23</c:v>
                </c:pt>
              </c:numCache>
            </c:numRef>
          </c:yVal>
          <c:smooth val="1"/>
          <c:extLst>
            <c:ext xmlns:c16="http://schemas.microsoft.com/office/drawing/2014/chart" uri="{C3380CC4-5D6E-409C-BE32-E72D297353CC}">
              <c16:uniqueId val="{0000000E-B212-4730-9208-B46728A57C35}"/>
            </c:ext>
          </c:extLst>
        </c:ser>
        <c:ser>
          <c:idx val="15"/>
          <c:order val="13"/>
          <c:tx>
            <c:v>точки D1-D4</c:v>
          </c:tx>
          <c:spPr>
            <a:ln w="2540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(2)'!$U$104:$U$116</c:f>
              <c:numCache>
                <c:formatCode>General</c:formatCode>
                <c:ptCount val="13"/>
                <c:pt idx="0">
                  <c:v>0</c:v>
                </c:pt>
                <c:pt idx="1">
                  <c:v>0</c:v>
                </c:pt>
                <c:pt idx="2">
                  <c:v>0</c:v>
                </c:pt>
                <c:pt idx="3">
                  <c:v>0</c:v>
                </c:pt>
                <c:pt idx="4">
                  <c:v>0</c:v>
                </c:pt>
                <c:pt idx="5">
                  <c:v>0</c:v>
                </c:pt>
                <c:pt idx="6">
                  <c:v>0.02</c:v>
                </c:pt>
                <c:pt idx="7">
                  <c:v>0.04</c:v>
                </c:pt>
                <c:pt idx="8">
                  <c:v>0.06</c:v>
                </c:pt>
                <c:pt idx="9">
                  <c:v>0.1</c:v>
                </c:pt>
                <c:pt idx="10">
                  <c:v>0.18</c:v>
                </c:pt>
                <c:pt idx="11">
                  <c:v>0.24</c:v>
                </c:pt>
                <c:pt idx="12">
                  <c:v>0.33999999999999997</c:v>
                </c:pt>
              </c:numCache>
            </c:numRef>
          </c:yVal>
          <c:smooth val="1"/>
          <c:extLst>
            <c:ext xmlns:c16="http://schemas.microsoft.com/office/drawing/2014/chart" uri="{C3380CC4-5D6E-409C-BE32-E72D297353CC}">
              <c16:uniqueId val="{0000000F-B212-4730-9208-B46728A57C35}"/>
            </c:ext>
          </c:extLst>
        </c:ser>
        <c:ser>
          <c:idx val="16"/>
          <c:order val="14"/>
          <c:tx>
            <c:v>Точка D2</c:v>
          </c:tx>
          <c:spPr>
            <a:ln w="25400" cap="rnd">
              <a:noFill/>
              <a:round/>
            </a:ln>
            <a:effectLst/>
          </c:spPr>
          <c:marker>
            <c:symbol val="none"/>
          </c:marker>
          <c:dLbls>
            <c:dLbl>
              <c:idx val="12"/>
              <c:layout>
                <c:manualLayout>
                  <c:x val="-0.51891608816758295"/>
                  <c:y val="-0.16349407514919681"/>
                </c:manualLayout>
              </c:layout>
              <c:tx>
                <c:rich>
                  <a:bodyPr/>
                  <a:lstStyle/>
                  <a:p>
                    <a:r>
                      <a:rPr lang="ru-RU"/>
                      <a:t>0,38 мм Точка </a:t>
                    </a:r>
                    <a:r>
                      <a:rPr lang="en-US"/>
                      <a:t>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B212-4730-9208-B46728A57C3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(2)'!$V$104:$V$116</c:f>
              <c:numCache>
                <c:formatCode>General</c:formatCode>
                <c:ptCount val="13"/>
                <c:pt idx="0">
                  <c:v>0</c:v>
                </c:pt>
                <c:pt idx="1">
                  <c:v>0</c:v>
                </c:pt>
                <c:pt idx="2">
                  <c:v>0</c:v>
                </c:pt>
                <c:pt idx="3">
                  <c:v>0</c:v>
                </c:pt>
                <c:pt idx="4">
                  <c:v>0</c:v>
                </c:pt>
                <c:pt idx="5">
                  <c:v>0.02</c:v>
                </c:pt>
                <c:pt idx="6">
                  <c:v>0.06</c:v>
                </c:pt>
                <c:pt idx="7">
                  <c:v>0.06</c:v>
                </c:pt>
                <c:pt idx="8">
                  <c:v>0.1</c:v>
                </c:pt>
                <c:pt idx="9">
                  <c:v>0.16</c:v>
                </c:pt>
                <c:pt idx="10">
                  <c:v>0.22000000000000003</c:v>
                </c:pt>
                <c:pt idx="11">
                  <c:v>0.3</c:v>
                </c:pt>
                <c:pt idx="12">
                  <c:v>0.38</c:v>
                </c:pt>
              </c:numCache>
            </c:numRef>
          </c:yVal>
          <c:smooth val="1"/>
          <c:extLst>
            <c:ext xmlns:c16="http://schemas.microsoft.com/office/drawing/2014/chart" uri="{C3380CC4-5D6E-409C-BE32-E72D297353CC}">
              <c16:uniqueId val="{00000011-B212-4730-9208-B46728A57C35}"/>
            </c:ext>
          </c:extLst>
        </c:ser>
        <c:ser>
          <c:idx val="17"/>
          <c:order val="15"/>
          <c:tx>
            <c:v>Точка D3</c:v>
          </c:tx>
          <c:spPr>
            <a:ln w="2540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(2)'!$W$104:$W$116</c:f>
              <c:numCache>
                <c:formatCode>General</c:formatCode>
                <c:ptCount val="13"/>
                <c:pt idx="0">
                  <c:v>0</c:v>
                </c:pt>
                <c:pt idx="1">
                  <c:v>0</c:v>
                </c:pt>
                <c:pt idx="2">
                  <c:v>0</c:v>
                </c:pt>
                <c:pt idx="3">
                  <c:v>0</c:v>
                </c:pt>
                <c:pt idx="4">
                  <c:v>0</c:v>
                </c:pt>
                <c:pt idx="5">
                  <c:v>0</c:v>
                </c:pt>
                <c:pt idx="6">
                  <c:v>0.02</c:v>
                </c:pt>
                <c:pt idx="7">
                  <c:v>0.04</c:v>
                </c:pt>
                <c:pt idx="8">
                  <c:v>0.06</c:v>
                </c:pt>
                <c:pt idx="9">
                  <c:v>0.08</c:v>
                </c:pt>
                <c:pt idx="10">
                  <c:v>0.16</c:v>
                </c:pt>
                <c:pt idx="11">
                  <c:v>0.36</c:v>
                </c:pt>
                <c:pt idx="12">
                  <c:v>0.44000000000000006</c:v>
                </c:pt>
              </c:numCache>
            </c:numRef>
          </c:yVal>
          <c:smooth val="1"/>
          <c:extLst>
            <c:ext xmlns:c16="http://schemas.microsoft.com/office/drawing/2014/chart" uri="{C3380CC4-5D6E-409C-BE32-E72D297353CC}">
              <c16:uniqueId val="{00000012-B212-4730-9208-B46728A57C35}"/>
            </c:ext>
          </c:extLst>
        </c:ser>
        <c:ser>
          <c:idx val="18"/>
          <c:order val="16"/>
          <c:tx>
            <c:v>Точка D4</c:v>
          </c:tx>
          <c:spPr>
            <a:ln w="19050" cap="rnd">
              <a:solidFill>
                <a:srgbClr val="C00000"/>
              </a:solid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(2)'!$X$104:$X$116</c:f>
              <c:numCache>
                <c:formatCode>General</c:formatCode>
                <c:ptCount val="13"/>
                <c:pt idx="0">
                  <c:v>0</c:v>
                </c:pt>
                <c:pt idx="1">
                  <c:v>0</c:v>
                </c:pt>
                <c:pt idx="2">
                  <c:v>0</c:v>
                </c:pt>
                <c:pt idx="3">
                  <c:v>0</c:v>
                </c:pt>
                <c:pt idx="4">
                  <c:v>0</c:v>
                </c:pt>
                <c:pt idx="5">
                  <c:v>0</c:v>
                </c:pt>
                <c:pt idx="6">
                  <c:v>0.02</c:v>
                </c:pt>
                <c:pt idx="7">
                  <c:v>0.06</c:v>
                </c:pt>
                <c:pt idx="8">
                  <c:v>0.1</c:v>
                </c:pt>
                <c:pt idx="9">
                  <c:v>0.12</c:v>
                </c:pt>
                <c:pt idx="10">
                  <c:v>0.18</c:v>
                </c:pt>
                <c:pt idx="11">
                  <c:v>0.26</c:v>
                </c:pt>
                <c:pt idx="12">
                  <c:v>0.36</c:v>
                </c:pt>
              </c:numCache>
            </c:numRef>
          </c:yVal>
          <c:smooth val="1"/>
          <c:extLst>
            <c:ext xmlns:c16="http://schemas.microsoft.com/office/drawing/2014/chart" uri="{C3380CC4-5D6E-409C-BE32-E72D297353CC}">
              <c16:uniqueId val="{00000013-B212-4730-9208-B46728A57C35}"/>
            </c:ext>
          </c:extLst>
        </c:ser>
        <c:ser>
          <c:idx val="12"/>
          <c:order val="17"/>
          <c:tx>
            <c:v>Средние</c:v>
          </c:tx>
          <c:spPr>
            <a:ln w="19050" cap="rnd">
              <a:solidFill>
                <a:srgbClr val="C00000"/>
              </a:solidFill>
              <a:round/>
            </a:ln>
            <a:effectLst/>
          </c:spPr>
          <c:marker>
            <c:symbol val="none"/>
          </c:marker>
          <c:dLbls>
            <c:dLbl>
              <c:idx val="12"/>
              <c:layout>
                <c:manualLayout>
                  <c:x val="-0.17848558720183716"/>
                  <c:y val="-7.7103106932237653E-2"/>
                </c:manualLayout>
              </c:layout>
              <c:tx>
                <c:rich>
                  <a:bodyPr/>
                  <a:lstStyle/>
                  <a:p>
                    <a:r>
                      <a:rPr lang="ru-RU"/>
                      <a:t>1,08 мм </a:t>
                    </a:r>
                  </a:p>
                  <a:p>
                    <a:r>
                      <a:rPr lang="ru-RU"/>
                      <a:t>Точка</a:t>
                    </a:r>
                    <a:r>
                      <a:rPr lang="ru-RU" baseline="0"/>
                      <a:t> С</a:t>
                    </a:r>
                    <a:endParaRPr lang="ru-RU"/>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B212-4730-9208-B46728A57C3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(2)'!$Y$104:$Y$116</c:f>
              <c:numCache>
                <c:formatCode>General</c:formatCode>
                <c:ptCount val="13"/>
                <c:pt idx="0">
                  <c:v>0</c:v>
                </c:pt>
                <c:pt idx="1">
                  <c:v>0.03</c:v>
                </c:pt>
                <c:pt idx="2">
                  <c:v>0.11499999999999999</c:v>
                </c:pt>
                <c:pt idx="3">
                  <c:v>0.21499999999999997</c:v>
                </c:pt>
                <c:pt idx="4">
                  <c:v>0.29000000000000004</c:v>
                </c:pt>
                <c:pt idx="5">
                  <c:v>0.36</c:v>
                </c:pt>
                <c:pt idx="6">
                  <c:v>0.41000000000000003</c:v>
                </c:pt>
                <c:pt idx="7">
                  <c:v>0.46499999999999997</c:v>
                </c:pt>
                <c:pt idx="8">
                  <c:v>0.55000000000000004</c:v>
                </c:pt>
                <c:pt idx="9">
                  <c:v>0.64999999999999991</c:v>
                </c:pt>
                <c:pt idx="10">
                  <c:v>0.72</c:v>
                </c:pt>
                <c:pt idx="11">
                  <c:v>0.83499999999999996</c:v>
                </c:pt>
                <c:pt idx="12" formatCode="0.00">
                  <c:v>1.08</c:v>
                </c:pt>
              </c:numCache>
            </c:numRef>
          </c:yVal>
          <c:smooth val="1"/>
          <c:extLst>
            <c:ext xmlns:c16="http://schemas.microsoft.com/office/drawing/2014/chart" uri="{C3380CC4-5D6E-409C-BE32-E72D297353CC}">
              <c16:uniqueId val="{00000015-B212-4730-9208-B46728A57C35}"/>
            </c:ext>
          </c:extLst>
        </c:ser>
        <c:dLbls>
          <c:showLegendKey val="0"/>
          <c:showVal val="0"/>
          <c:showCatName val="0"/>
          <c:showSerName val="0"/>
          <c:showPercent val="0"/>
          <c:showBubbleSize val="0"/>
        </c:dLbls>
        <c:axId val="660163968"/>
        <c:axId val="660186624"/>
      </c:scatterChart>
      <c:valAx>
        <c:axId val="660163968"/>
        <c:scaling>
          <c:orientation val="minMax"/>
          <c:max val="0.3000000000000000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Относительное заданное перемещение,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0186624"/>
        <c:crosses val="autoZero"/>
        <c:crossBetween val="midCat"/>
        <c:majorUnit val="5.000000000000001E-2"/>
      </c:valAx>
      <c:valAx>
        <c:axId val="6601866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Абсолютное перемещение,мм</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0163968"/>
        <c:crosses val="autoZero"/>
        <c:crossBetween val="midCat"/>
      </c:valAx>
      <c:spPr>
        <a:noFill/>
        <a:ln>
          <a:noFill/>
        </a:ln>
        <a:effectLst/>
      </c:spPr>
    </c:plotArea>
    <c:legend>
      <c:legendPos val="b"/>
      <c:legendEntry>
        <c:idx val="1"/>
        <c:delete val="1"/>
      </c:legendEntry>
      <c:legendEntry>
        <c:idx val="2"/>
        <c:delete val="1"/>
      </c:legendEntry>
      <c:legendEntry>
        <c:idx val="3"/>
        <c:delete val="1"/>
      </c:legendEntry>
      <c:legendEntry>
        <c:idx val="5"/>
        <c:delete val="1"/>
      </c:legendEntry>
      <c:legendEntry>
        <c:idx val="6"/>
        <c:delete val="1"/>
      </c:legendEntry>
      <c:legendEntry>
        <c:idx val="7"/>
        <c:delete val="1"/>
      </c:legendEntry>
      <c:legendEntry>
        <c:idx val="8"/>
        <c:delete val="1"/>
      </c:legendEntry>
      <c:legendEntry>
        <c:idx val="10"/>
        <c:delete val="1"/>
      </c:legendEntry>
      <c:legendEntry>
        <c:idx val="11"/>
        <c:delete val="1"/>
      </c:legendEntry>
      <c:legendEntry>
        <c:idx val="12"/>
        <c:delete val="1"/>
      </c:legendEntry>
      <c:legendEntry>
        <c:idx val="14"/>
        <c:delete val="1"/>
      </c:legendEntry>
      <c:legendEntry>
        <c:idx val="15"/>
        <c:delete val="1"/>
      </c:legendEntry>
      <c:legendEntry>
        <c:idx val="16"/>
        <c:delete val="1"/>
      </c:legendEntry>
      <c:layout>
        <c:manualLayout>
          <c:xMode val="edge"/>
          <c:yMode val="edge"/>
          <c:x val="5.3972769470216175E-2"/>
          <c:y val="0.83576258563563965"/>
          <c:w val="0.94205967823463288"/>
          <c:h val="0.1364595190440121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852876331663842"/>
          <c:y val="5.0925925925925923E-2"/>
          <c:w val="0.75549259309394112"/>
          <c:h val="0.6789127218204617"/>
        </c:manualLayout>
      </c:layout>
      <c:scatterChart>
        <c:scatterStyle val="smoothMarker"/>
        <c:varyColors val="0"/>
        <c:ser>
          <c:idx val="0"/>
          <c:order val="0"/>
          <c:tx>
            <c:v>Точки С1-С4</c:v>
          </c:tx>
          <c:spPr>
            <a:ln w="2540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(2)'!$I$123:$I$135</c:f>
              <c:numCache>
                <c:formatCode>General</c:formatCode>
                <c:ptCount val="13"/>
                <c:pt idx="0">
                  <c:v>0</c:v>
                </c:pt>
                <c:pt idx="1">
                  <c:v>0.04</c:v>
                </c:pt>
                <c:pt idx="2">
                  <c:v>0.1</c:v>
                </c:pt>
                <c:pt idx="3">
                  <c:v>0.18</c:v>
                </c:pt>
                <c:pt idx="4">
                  <c:v>0.24</c:v>
                </c:pt>
                <c:pt idx="5">
                  <c:v>0.33999999999999997</c:v>
                </c:pt>
                <c:pt idx="6">
                  <c:v>0.38</c:v>
                </c:pt>
                <c:pt idx="7">
                  <c:v>0.42000000000000004</c:v>
                </c:pt>
                <c:pt idx="8">
                  <c:v>0.64</c:v>
                </c:pt>
                <c:pt idx="9">
                  <c:v>0.7</c:v>
                </c:pt>
                <c:pt idx="10">
                  <c:v>0.84000000000000008</c:v>
                </c:pt>
                <c:pt idx="11">
                  <c:v>0.98000000000000009</c:v>
                </c:pt>
                <c:pt idx="12">
                  <c:v>1.08</c:v>
                </c:pt>
              </c:numCache>
            </c:numRef>
          </c:yVal>
          <c:smooth val="1"/>
          <c:extLst>
            <c:ext xmlns:c16="http://schemas.microsoft.com/office/drawing/2014/chart" uri="{C3380CC4-5D6E-409C-BE32-E72D297353CC}">
              <c16:uniqueId val="{00000000-D47F-49F1-933F-8F88A1D336BA}"/>
            </c:ext>
          </c:extLst>
        </c:ser>
        <c:ser>
          <c:idx val="1"/>
          <c:order val="1"/>
          <c:tx>
            <c:v>Точка С2</c:v>
          </c:tx>
          <c:spPr>
            <a:ln w="2540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(2)'!$J$123:$J$135</c:f>
              <c:numCache>
                <c:formatCode>General</c:formatCode>
                <c:ptCount val="13"/>
                <c:pt idx="0">
                  <c:v>0</c:v>
                </c:pt>
                <c:pt idx="1">
                  <c:v>0.02</c:v>
                </c:pt>
                <c:pt idx="2">
                  <c:v>0.06</c:v>
                </c:pt>
                <c:pt idx="3">
                  <c:v>0.1</c:v>
                </c:pt>
                <c:pt idx="4">
                  <c:v>0.18</c:v>
                </c:pt>
                <c:pt idx="5">
                  <c:v>0.26</c:v>
                </c:pt>
                <c:pt idx="6">
                  <c:v>0.33999999999999997</c:v>
                </c:pt>
                <c:pt idx="7">
                  <c:v>0.38</c:v>
                </c:pt>
                <c:pt idx="8">
                  <c:v>0.5</c:v>
                </c:pt>
                <c:pt idx="9">
                  <c:v>0.57999999999999996</c:v>
                </c:pt>
                <c:pt idx="10">
                  <c:v>0.64</c:v>
                </c:pt>
                <c:pt idx="11">
                  <c:v>0.76</c:v>
                </c:pt>
                <c:pt idx="12">
                  <c:v>0.98000000000000009</c:v>
                </c:pt>
              </c:numCache>
            </c:numRef>
          </c:yVal>
          <c:smooth val="1"/>
          <c:extLst>
            <c:ext xmlns:c16="http://schemas.microsoft.com/office/drawing/2014/chart" uri="{C3380CC4-5D6E-409C-BE32-E72D297353CC}">
              <c16:uniqueId val="{00000001-D47F-49F1-933F-8F88A1D336BA}"/>
            </c:ext>
          </c:extLst>
        </c:ser>
        <c:ser>
          <c:idx val="2"/>
          <c:order val="2"/>
          <c:tx>
            <c:v>Точка С3</c:v>
          </c:tx>
          <c:spPr>
            <a:ln w="2540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(2)'!$K$123:$K$135</c:f>
              <c:numCache>
                <c:formatCode>General</c:formatCode>
                <c:ptCount val="13"/>
                <c:pt idx="0">
                  <c:v>0</c:v>
                </c:pt>
                <c:pt idx="1">
                  <c:v>0.04</c:v>
                </c:pt>
                <c:pt idx="2">
                  <c:v>0.18</c:v>
                </c:pt>
                <c:pt idx="3">
                  <c:v>0.27999999999999997</c:v>
                </c:pt>
                <c:pt idx="4">
                  <c:v>0.33999999999999997</c:v>
                </c:pt>
                <c:pt idx="5">
                  <c:v>0.4</c:v>
                </c:pt>
                <c:pt idx="6">
                  <c:v>0.42000000000000004</c:v>
                </c:pt>
                <c:pt idx="7">
                  <c:v>0.52</c:v>
                </c:pt>
                <c:pt idx="8">
                  <c:v>0.62</c:v>
                </c:pt>
                <c:pt idx="9">
                  <c:v>0.72</c:v>
                </c:pt>
                <c:pt idx="10">
                  <c:v>0.86</c:v>
                </c:pt>
                <c:pt idx="11">
                  <c:v>1.04</c:v>
                </c:pt>
                <c:pt idx="12">
                  <c:v>1.26</c:v>
                </c:pt>
              </c:numCache>
            </c:numRef>
          </c:yVal>
          <c:smooth val="1"/>
          <c:extLst>
            <c:ext xmlns:c16="http://schemas.microsoft.com/office/drawing/2014/chart" uri="{C3380CC4-5D6E-409C-BE32-E72D297353CC}">
              <c16:uniqueId val="{00000002-D47F-49F1-933F-8F88A1D336BA}"/>
            </c:ext>
          </c:extLst>
        </c:ser>
        <c:ser>
          <c:idx val="3"/>
          <c:order val="3"/>
          <c:tx>
            <c:v>Точка С4</c:v>
          </c:tx>
          <c:spPr>
            <a:ln w="25400" cap="rnd">
              <a:noFill/>
              <a:round/>
            </a:ln>
            <a:effectLst/>
          </c:spPr>
          <c:marker>
            <c:symbol val="circle"/>
            <c:size val="5"/>
            <c:spPr>
              <a:solidFill>
                <a:schemeClr val="tx1"/>
              </a:solidFill>
              <a:ln w="9525">
                <a:noFill/>
              </a:ln>
              <a:effectLst/>
            </c:spPr>
          </c:marker>
          <c:dLbls>
            <c:dLbl>
              <c:idx val="12"/>
              <c:layout>
                <c:manualLayout>
                  <c:x val="-0.17134285293850954"/>
                  <c:y val="-5.3740463183551183E-2"/>
                </c:manualLayout>
              </c:layout>
              <c:tx>
                <c:rich>
                  <a:bodyPr/>
                  <a:lstStyle/>
                  <a:p>
                    <a:r>
                      <a:rPr lang="ru-RU"/>
                      <a:t>1,10 мм Точка С</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D47F-49F1-933F-8F88A1D336B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(2)'!$L$123:$L$135</c:f>
              <c:numCache>
                <c:formatCode>General</c:formatCode>
                <c:ptCount val="13"/>
                <c:pt idx="0">
                  <c:v>0</c:v>
                </c:pt>
                <c:pt idx="1">
                  <c:v>0</c:v>
                </c:pt>
                <c:pt idx="2">
                  <c:v>0.04</c:v>
                </c:pt>
                <c:pt idx="3">
                  <c:v>0.18</c:v>
                </c:pt>
                <c:pt idx="4">
                  <c:v>0.26</c:v>
                </c:pt>
                <c:pt idx="5">
                  <c:v>0.33999999999999997</c:v>
                </c:pt>
                <c:pt idx="6">
                  <c:v>0.38</c:v>
                </c:pt>
                <c:pt idx="7">
                  <c:v>0.5</c:v>
                </c:pt>
                <c:pt idx="8">
                  <c:v>0.62</c:v>
                </c:pt>
                <c:pt idx="9">
                  <c:v>0.74</c:v>
                </c:pt>
                <c:pt idx="10">
                  <c:v>0.82</c:v>
                </c:pt>
                <c:pt idx="11">
                  <c:v>0.9</c:v>
                </c:pt>
                <c:pt idx="12">
                  <c:v>1.1000000000000001</c:v>
                </c:pt>
              </c:numCache>
            </c:numRef>
          </c:yVal>
          <c:smooth val="1"/>
          <c:extLst>
            <c:ext xmlns:c16="http://schemas.microsoft.com/office/drawing/2014/chart" uri="{C3380CC4-5D6E-409C-BE32-E72D297353CC}">
              <c16:uniqueId val="{00000004-D47F-49F1-933F-8F88A1D336BA}"/>
            </c:ext>
          </c:extLst>
        </c:ser>
        <c:ser>
          <c:idx val="4"/>
          <c:order val="4"/>
          <c:tx>
            <c:v>Точки В1-В4</c:v>
          </c:tx>
          <c:spPr>
            <a:ln w="25400" cap="rnd">
              <a:no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(2)'!$M$123:$M$135</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yVal>
          <c:smooth val="1"/>
          <c:extLst>
            <c:ext xmlns:c16="http://schemas.microsoft.com/office/drawing/2014/chart" uri="{C3380CC4-5D6E-409C-BE32-E72D297353CC}">
              <c16:uniqueId val="{00000005-D47F-49F1-933F-8F88A1D336BA}"/>
            </c:ext>
          </c:extLst>
        </c:ser>
        <c:ser>
          <c:idx val="5"/>
          <c:order val="5"/>
          <c:tx>
            <c:v>Точка В2</c:v>
          </c:tx>
          <c:spPr>
            <a:ln w="25400" cap="rnd">
              <a:no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(2)'!$N$123:$N$135</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yVal>
          <c:smooth val="1"/>
          <c:extLst>
            <c:ext xmlns:c16="http://schemas.microsoft.com/office/drawing/2014/chart" uri="{C3380CC4-5D6E-409C-BE32-E72D297353CC}">
              <c16:uniqueId val="{00000006-D47F-49F1-933F-8F88A1D336BA}"/>
            </c:ext>
          </c:extLst>
        </c:ser>
        <c:ser>
          <c:idx val="6"/>
          <c:order val="6"/>
          <c:tx>
            <c:v>Точка В3</c:v>
          </c:tx>
          <c:spPr>
            <a:ln w="25400" cap="rnd">
              <a:no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(2)'!$O$123:$O$135</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yVal>
          <c:smooth val="1"/>
          <c:extLst>
            <c:ext xmlns:c16="http://schemas.microsoft.com/office/drawing/2014/chart" uri="{C3380CC4-5D6E-409C-BE32-E72D297353CC}">
              <c16:uniqueId val="{00000007-D47F-49F1-933F-8F88A1D336BA}"/>
            </c:ext>
          </c:extLst>
        </c:ser>
        <c:ser>
          <c:idx val="7"/>
          <c:order val="7"/>
          <c:tx>
            <c:v>Точка В4</c:v>
          </c:tx>
          <c:spPr>
            <a:ln w="25400" cap="rnd">
              <a:noFill/>
              <a:round/>
            </a:ln>
            <a:effectLst/>
          </c:spPr>
          <c:marker>
            <c:symbol val="none"/>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(2)'!$P$123:$P$135</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yVal>
          <c:smooth val="1"/>
          <c:extLst>
            <c:ext xmlns:c16="http://schemas.microsoft.com/office/drawing/2014/chart" uri="{C3380CC4-5D6E-409C-BE32-E72D297353CC}">
              <c16:uniqueId val="{00000008-D47F-49F1-933F-8F88A1D336BA}"/>
            </c:ext>
          </c:extLst>
        </c:ser>
        <c:ser>
          <c:idx val="8"/>
          <c:order val="8"/>
          <c:tx>
            <c:v>Точки А1-А4</c:v>
          </c:tx>
          <c:spPr>
            <a:ln w="25400" cap="rnd">
              <a:noFill/>
              <a:round/>
            </a:ln>
            <a:effectLst/>
          </c:spPr>
          <c:marker>
            <c:symbol val="squar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(2)'!$Q$123:$Q$135</c:f>
              <c:numCache>
                <c:formatCode>General</c:formatCode>
                <c:ptCount val="13"/>
                <c:pt idx="0">
                  <c:v>0</c:v>
                </c:pt>
                <c:pt idx="1">
                  <c:v>0</c:v>
                </c:pt>
                <c:pt idx="2">
                  <c:v>0</c:v>
                </c:pt>
                <c:pt idx="3">
                  <c:v>0.02</c:v>
                </c:pt>
                <c:pt idx="4">
                  <c:v>0.06</c:v>
                </c:pt>
                <c:pt idx="5">
                  <c:v>0.08</c:v>
                </c:pt>
                <c:pt idx="6">
                  <c:v>0.12</c:v>
                </c:pt>
                <c:pt idx="7">
                  <c:v>0.13999999999999999</c:v>
                </c:pt>
                <c:pt idx="8">
                  <c:v>0.18</c:v>
                </c:pt>
                <c:pt idx="9">
                  <c:v>0.22000000000000003</c:v>
                </c:pt>
                <c:pt idx="10">
                  <c:v>0.24</c:v>
                </c:pt>
                <c:pt idx="11">
                  <c:v>0.45999999999999996</c:v>
                </c:pt>
                <c:pt idx="12">
                  <c:v>0.62</c:v>
                </c:pt>
              </c:numCache>
            </c:numRef>
          </c:yVal>
          <c:smooth val="1"/>
          <c:extLst>
            <c:ext xmlns:c16="http://schemas.microsoft.com/office/drawing/2014/chart" uri="{C3380CC4-5D6E-409C-BE32-E72D297353CC}">
              <c16:uniqueId val="{00000009-D47F-49F1-933F-8F88A1D336BA}"/>
            </c:ext>
          </c:extLst>
        </c:ser>
        <c:ser>
          <c:idx val="9"/>
          <c:order val="9"/>
          <c:tx>
            <c:v>Точка А2</c:v>
          </c:tx>
          <c:spPr>
            <a:ln w="25400" cap="rnd">
              <a:noFill/>
              <a:round/>
            </a:ln>
            <a:effectLst/>
          </c:spPr>
          <c:marker>
            <c:symbol val="squar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(2)'!$R$123:$R$135</c:f>
              <c:numCache>
                <c:formatCode>General</c:formatCode>
                <c:ptCount val="13"/>
                <c:pt idx="0">
                  <c:v>0</c:v>
                </c:pt>
                <c:pt idx="1">
                  <c:v>0</c:v>
                </c:pt>
                <c:pt idx="2">
                  <c:v>0.02</c:v>
                </c:pt>
                <c:pt idx="3">
                  <c:v>0.04</c:v>
                </c:pt>
                <c:pt idx="4">
                  <c:v>0.06</c:v>
                </c:pt>
                <c:pt idx="5">
                  <c:v>0.1</c:v>
                </c:pt>
                <c:pt idx="6">
                  <c:v>0.12</c:v>
                </c:pt>
                <c:pt idx="7">
                  <c:v>0.16</c:v>
                </c:pt>
                <c:pt idx="8">
                  <c:v>0.22000000000000003</c:v>
                </c:pt>
                <c:pt idx="9">
                  <c:v>0.24</c:v>
                </c:pt>
                <c:pt idx="10">
                  <c:v>0.38</c:v>
                </c:pt>
                <c:pt idx="11">
                  <c:v>0.52</c:v>
                </c:pt>
                <c:pt idx="12">
                  <c:v>0.82</c:v>
                </c:pt>
              </c:numCache>
            </c:numRef>
          </c:yVal>
          <c:smooth val="1"/>
          <c:extLst>
            <c:ext xmlns:c16="http://schemas.microsoft.com/office/drawing/2014/chart" uri="{C3380CC4-5D6E-409C-BE32-E72D297353CC}">
              <c16:uniqueId val="{0000000A-D47F-49F1-933F-8F88A1D336BA}"/>
            </c:ext>
          </c:extLst>
        </c:ser>
        <c:ser>
          <c:idx val="10"/>
          <c:order val="10"/>
          <c:tx>
            <c:v>Точка А3</c:v>
          </c:tx>
          <c:spPr>
            <a:ln w="19050" cap="rnd">
              <a:solidFill>
                <a:srgbClr val="C00000"/>
              </a:solidFill>
              <a:round/>
            </a:ln>
            <a:effectLst/>
          </c:spPr>
          <c:marker>
            <c:symbol val="squar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(2)'!$S$123:$S$135</c:f>
              <c:numCache>
                <c:formatCode>General</c:formatCode>
                <c:ptCount val="13"/>
                <c:pt idx="0">
                  <c:v>0</c:v>
                </c:pt>
                <c:pt idx="1">
                  <c:v>0</c:v>
                </c:pt>
                <c:pt idx="2">
                  <c:v>0.02</c:v>
                </c:pt>
                <c:pt idx="3">
                  <c:v>0.02</c:v>
                </c:pt>
                <c:pt idx="4">
                  <c:v>0.06</c:v>
                </c:pt>
                <c:pt idx="5">
                  <c:v>0.06</c:v>
                </c:pt>
                <c:pt idx="6">
                  <c:v>0.12</c:v>
                </c:pt>
                <c:pt idx="7">
                  <c:v>0.18</c:v>
                </c:pt>
                <c:pt idx="8">
                  <c:v>0.27999999999999997</c:v>
                </c:pt>
                <c:pt idx="9">
                  <c:v>0.33999999999999997</c:v>
                </c:pt>
                <c:pt idx="10">
                  <c:v>0.42000000000000004</c:v>
                </c:pt>
                <c:pt idx="11">
                  <c:v>0.52</c:v>
                </c:pt>
                <c:pt idx="12">
                  <c:v>0.7</c:v>
                </c:pt>
              </c:numCache>
            </c:numRef>
          </c:yVal>
          <c:smooth val="1"/>
          <c:extLst>
            <c:ext xmlns:c16="http://schemas.microsoft.com/office/drawing/2014/chart" uri="{C3380CC4-5D6E-409C-BE32-E72D297353CC}">
              <c16:uniqueId val="{0000000B-D47F-49F1-933F-8F88A1D336BA}"/>
            </c:ext>
          </c:extLst>
        </c:ser>
        <c:ser>
          <c:idx val="11"/>
          <c:order val="11"/>
          <c:tx>
            <c:v>Точка А4</c:v>
          </c:tx>
          <c:spPr>
            <a:ln w="25400" cap="rnd">
              <a:noFill/>
              <a:round/>
            </a:ln>
            <a:effectLst/>
          </c:spPr>
          <c:marker>
            <c:symbol val="squar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(2)'!$T$123:$T$135</c:f>
              <c:numCache>
                <c:formatCode>General</c:formatCode>
                <c:ptCount val="13"/>
                <c:pt idx="0">
                  <c:v>0</c:v>
                </c:pt>
                <c:pt idx="1">
                  <c:v>0</c:v>
                </c:pt>
                <c:pt idx="2">
                  <c:v>0</c:v>
                </c:pt>
                <c:pt idx="3">
                  <c:v>0</c:v>
                </c:pt>
                <c:pt idx="4">
                  <c:v>0.04</c:v>
                </c:pt>
                <c:pt idx="5">
                  <c:v>0.06</c:v>
                </c:pt>
                <c:pt idx="6">
                  <c:v>0.08</c:v>
                </c:pt>
                <c:pt idx="7">
                  <c:v>0.12</c:v>
                </c:pt>
                <c:pt idx="8">
                  <c:v>0.18</c:v>
                </c:pt>
                <c:pt idx="9">
                  <c:v>0.22000000000000003</c:v>
                </c:pt>
                <c:pt idx="10">
                  <c:v>0.45999999999999996</c:v>
                </c:pt>
                <c:pt idx="11">
                  <c:v>0.76</c:v>
                </c:pt>
                <c:pt idx="12">
                  <c:v>0.98000000000000009</c:v>
                </c:pt>
              </c:numCache>
            </c:numRef>
          </c:yVal>
          <c:smooth val="1"/>
          <c:extLst>
            <c:ext xmlns:c16="http://schemas.microsoft.com/office/drawing/2014/chart" uri="{C3380CC4-5D6E-409C-BE32-E72D297353CC}">
              <c16:uniqueId val="{0000000C-D47F-49F1-933F-8F88A1D336BA}"/>
            </c:ext>
          </c:extLst>
        </c:ser>
        <c:ser>
          <c:idx val="13"/>
          <c:order val="12"/>
          <c:spPr>
            <a:ln w="25400" cap="rnd">
              <a:noFill/>
              <a:round/>
            </a:ln>
            <a:effectLst/>
          </c:spPr>
          <c:marker>
            <c:symbol val="none"/>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(2)'!$Z$123:$Z$135</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yVal>
          <c:smooth val="1"/>
          <c:extLst>
            <c:ext xmlns:c16="http://schemas.microsoft.com/office/drawing/2014/chart" uri="{C3380CC4-5D6E-409C-BE32-E72D297353CC}">
              <c16:uniqueId val="{0000000D-D47F-49F1-933F-8F88A1D336BA}"/>
            </c:ext>
          </c:extLst>
        </c:ser>
        <c:ser>
          <c:idx val="14"/>
          <c:order val="13"/>
          <c:spPr>
            <a:ln w="25400" cap="rnd">
              <a:noFill/>
              <a:round/>
            </a:ln>
            <a:effectLst/>
          </c:spPr>
          <c:marker>
            <c:symbol val="diamond"/>
            <c:size val="5"/>
            <c:spPr>
              <a:solidFill>
                <a:schemeClr val="tx1"/>
              </a:solidFill>
              <a:ln w="9525">
                <a:noFill/>
              </a:ln>
              <a:effectLst/>
            </c:spPr>
          </c:marker>
          <c:dLbls>
            <c:dLbl>
              <c:idx val="12"/>
              <c:layout>
                <c:manualLayout>
                  <c:x val="-0.38452963233607673"/>
                  <c:y val="-8.9567438639251984E-2"/>
                </c:manualLayout>
              </c:layout>
              <c:tx>
                <c:rich>
                  <a:bodyPr/>
                  <a:lstStyle/>
                  <a:p>
                    <a:r>
                      <a:rPr lang="ru-RU"/>
                      <a:t>0,78 мм Точка А</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D47F-49F1-933F-8F88A1D336B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(2)'!$AA$104:$AA$116</c:f>
              <c:numCache>
                <c:formatCode>General</c:formatCode>
                <c:ptCount val="13"/>
                <c:pt idx="0">
                  <c:v>0</c:v>
                </c:pt>
                <c:pt idx="1">
                  <c:v>0</c:v>
                </c:pt>
                <c:pt idx="2">
                  <c:v>0.01</c:v>
                </c:pt>
                <c:pt idx="3">
                  <c:v>0.02</c:v>
                </c:pt>
                <c:pt idx="4">
                  <c:v>5.5E-2</c:v>
                </c:pt>
                <c:pt idx="5">
                  <c:v>7.4999999999999997E-2</c:v>
                </c:pt>
                <c:pt idx="6">
                  <c:v>0.11</c:v>
                </c:pt>
                <c:pt idx="7">
                  <c:v>0.14499999999999999</c:v>
                </c:pt>
                <c:pt idx="8">
                  <c:v>0.20499999999999999</c:v>
                </c:pt>
                <c:pt idx="9">
                  <c:v>0.24000000000000002</c:v>
                </c:pt>
                <c:pt idx="10">
                  <c:v>0.34</c:v>
                </c:pt>
                <c:pt idx="11">
                  <c:v>0.49</c:v>
                </c:pt>
                <c:pt idx="12">
                  <c:v>0.73499999999999988</c:v>
                </c:pt>
              </c:numCache>
            </c:numRef>
          </c:yVal>
          <c:smooth val="1"/>
          <c:extLst>
            <c:ext xmlns:c16="http://schemas.microsoft.com/office/drawing/2014/chart" uri="{C3380CC4-5D6E-409C-BE32-E72D297353CC}">
              <c16:uniqueId val="{0000000F-D47F-49F1-933F-8F88A1D336BA}"/>
            </c:ext>
          </c:extLst>
        </c:ser>
        <c:ser>
          <c:idx val="15"/>
          <c:order val="14"/>
          <c:tx>
            <c:v>Точки D1-D4</c:v>
          </c:tx>
          <c:spPr>
            <a:ln w="2540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(2)'!$U$123:$U$135</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0.1</c:v>
                </c:pt>
              </c:numCache>
            </c:numRef>
          </c:yVal>
          <c:smooth val="1"/>
          <c:extLst>
            <c:ext xmlns:c16="http://schemas.microsoft.com/office/drawing/2014/chart" uri="{C3380CC4-5D6E-409C-BE32-E72D297353CC}">
              <c16:uniqueId val="{00000010-D47F-49F1-933F-8F88A1D336BA}"/>
            </c:ext>
          </c:extLst>
        </c:ser>
        <c:ser>
          <c:idx val="16"/>
          <c:order val="15"/>
          <c:tx>
            <c:v>Точка D2</c:v>
          </c:tx>
          <c:spPr>
            <a:ln w="25400" cap="rnd">
              <a:noFill/>
              <a:round/>
            </a:ln>
            <a:effectLst/>
          </c:spPr>
          <c:marker>
            <c:symbol val="none"/>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(2)'!$V$123:$V$135</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0.1</c:v>
                </c:pt>
                <c:pt idx="12">
                  <c:v>0.1</c:v>
                </c:pt>
              </c:numCache>
            </c:numRef>
          </c:yVal>
          <c:smooth val="1"/>
          <c:extLst>
            <c:ext xmlns:c16="http://schemas.microsoft.com/office/drawing/2014/chart" uri="{C3380CC4-5D6E-409C-BE32-E72D297353CC}">
              <c16:uniqueId val="{00000011-D47F-49F1-933F-8F88A1D336BA}"/>
            </c:ext>
          </c:extLst>
        </c:ser>
        <c:ser>
          <c:idx val="17"/>
          <c:order val="16"/>
          <c:tx>
            <c:v>Точка D3</c:v>
          </c:tx>
          <c:spPr>
            <a:ln w="25400" cap="rnd">
              <a:noFill/>
              <a:round/>
            </a:ln>
            <a:effectLst/>
          </c:spPr>
          <c:marker>
            <c:symbol val="circle"/>
            <c:size val="5"/>
            <c:spPr>
              <a:solidFill>
                <a:schemeClr val="tx1"/>
              </a:solidFill>
              <a:ln w="9525">
                <a:noFill/>
              </a:ln>
              <a:effectLst/>
            </c:spPr>
          </c:marker>
          <c:dLbls>
            <c:dLbl>
              <c:idx val="12"/>
              <c:layout>
                <c:manualLayout>
                  <c:x val="-0.65349367050908924"/>
                  <c:y val="-0.25093579987831865"/>
                </c:manualLayout>
              </c:layout>
              <c:tx>
                <c:rich>
                  <a:bodyPr/>
                  <a:lstStyle/>
                  <a:p>
                    <a:r>
                      <a:rPr lang="ru-RU"/>
                      <a:t>0,05 мм Точка </a:t>
                    </a:r>
                    <a:r>
                      <a:rPr lang="en-US"/>
                      <a:t>D</a:t>
                    </a:r>
                  </a:p>
                  <a:p>
                    <a:endParaRPr lang="en-US"/>
                  </a:p>
                  <a:p>
                    <a:r>
                      <a:rPr lang="en-US"/>
                      <a:t>0,00</a:t>
                    </a:r>
                    <a:r>
                      <a:rPr lang="en-US" baseline="0"/>
                      <a:t> </a:t>
                    </a:r>
                    <a:r>
                      <a:rPr lang="ru-RU" baseline="0"/>
                      <a:t>мм Точка В</a:t>
                    </a:r>
                    <a:endParaRPr lang="ru-RU"/>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D47F-49F1-933F-8F88A1D336B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(2)'!$W$123:$W$135</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yVal>
          <c:smooth val="1"/>
          <c:extLst>
            <c:ext xmlns:c16="http://schemas.microsoft.com/office/drawing/2014/chart" uri="{C3380CC4-5D6E-409C-BE32-E72D297353CC}">
              <c16:uniqueId val="{00000013-D47F-49F1-933F-8F88A1D336BA}"/>
            </c:ext>
          </c:extLst>
        </c:ser>
        <c:ser>
          <c:idx val="18"/>
          <c:order val="17"/>
          <c:tx>
            <c:v>Точка D4</c:v>
          </c:tx>
          <c:spPr>
            <a:ln w="19050" cap="rnd">
              <a:solidFill>
                <a:srgbClr val="C00000"/>
              </a:solid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(2)'!$X$123:$X$135</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yVal>
          <c:smooth val="1"/>
          <c:extLst>
            <c:ext xmlns:c16="http://schemas.microsoft.com/office/drawing/2014/chart" uri="{C3380CC4-5D6E-409C-BE32-E72D297353CC}">
              <c16:uniqueId val="{00000014-D47F-49F1-933F-8F88A1D336BA}"/>
            </c:ext>
          </c:extLst>
        </c:ser>
        <c:ser>
          <c:idx val="12"/>
          <c:order val="18"/>
          <c:tx>
            <c:v>Средние</c:v>
          </c:tx>
          <c:spPr>
            <a:ln w="19050" cap="rnd">
              <a:solidFill>
                <a:srgbClr val="C00000"/>
              </a:solidFill>
              <a:round/>
            </a:ln>
            <a:effectLst/>
          </c:spPr>
          <c:marker>
            <c:symbol val="none"/>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(2)'!$Y$123:$Y$135</c:f>
              <c:numCache>
                <c:formatCode>General</c:formatCode>
                <c:ptCount val="13"/>
                <c:pt idx="0">
                  <c:v>0</c:v>
                </c:pt>
                <c:pt idx="1">
                  <c:v>2.5000000000000001E-2</c:v>
                </c:pt>
                <c:pt idx="2">
                  <c:v>9.4999999999999987E-2</c:v>
                </c:pt>
                <c:pt idx="3">
                  <c:v>0.185</c:v>
                </c:pt>
                <c:pt idx="4">
                  <c:v>0.255</c:v>
                </c:pt>
                <c:pt idx="5">
                  <c:v>0.33499999999999996</c:v>
                </c:pt>
                <c:pt idx="6">
                  <c:v>0.38</c:v>
                </c:pt>
                <c:pt idx="7">
                  <c:v>0.45500000000000002</c:v>
                </c:pt>
                <c:pt idx="8">
                  <c:v>0.59500000000000008</c:v>
                </c:pt>
                <c:pt idx="9">
                  <c:v>0.68499999999999994</c:v>
                </c:pt>
                <c:pt idx="10">
                  <c:v>0.78999999999999992</c:v>
                </c:pt>
                <c:pt idx="11">
                  <c:v>0.92</c:v>
                </c:pt>
                <c:pt idx="12">
                  <c:v>1.105</c:v>
                </c:pt>
              </c:numCache>
            </c:numRef>
          </c:yVal>
          <c:smooth val="1"/>
          <c:extLst>
            <c:ext xmlns:c16="http://schemas.microsoft.com/office/drawing/2014/chart" uri="{C3380CC4-5D6E-409C-BE32-E72D297353CC}">
              <c16:uniqueId val="{00000015-D47F-49F1-933F-8F88A1D336BA}"/>
            </c:ext>
          </c:extLst>
        </c:ser>
        <c:dLbls>
          <c:showLegendKey val="0"/>
          <c:showVal val="0"/>
          <c:showCatName val="0"/>
          <c:showSerName val="0"/>
          <c:showPercent val="0"/>
          <c:showBubbleSize val="0"/>
        </c:dLbls>
        <c:axId val="660430208"/>
        <c:axId val="660444672"/>
      </c:scatterChart>
      <c:valAx>
        <c:axId val="660430208"/>
        <c:scaling>
          <c:orientation val="minMax"/>
          <c:max val="0.3000000000000000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Относительное заданное перемещение,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0444672"/>
        <c:crosses val="autoZero"/>
        <c:crossBetween val="midCat"/>
        <c:majorUnit val="5.000000000000001E-2"/>
      </c:valAx>
      <c:valAx>
        <c:axId val="660444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Абсолютное перемещение,мм</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0430208"/>
        <c:crosses val="autoZero"/>
        <c:crossBetween val="midCat"/>
      </c:valAx>
      <c:spPr>
        <a:noFill/>
        <a:ln>
          <a:noFill/>
        </a:ln>
        <a:effectLst/>
      </c:spPr>
    </c:plotArea>
    <c:legend>
      <c:legendPos val="b"/>
      <c:legendEntry>
        <c:idx val="1"/>
        <c:delete val="1"/>
      </c:legendEntry>
      <c:legendEntry>
        <c:idx val="2"/>
        <c:delete val="1"/>
      </c:legendEntry>
      <c:legendEntry>
        <c:idx val="3"/>
        <c:delete val="1"/>
      </c:legendEntry>
      <c:legendEntry>
        <c:idx val="5"/>
        <c:delete val="1"/>
      </c:legendEntry>
      <c:legendEntry>
        <c:idx val="6"/>
        <c:delete val="1"/>
      </c:legendEntry>
      <c:legendEntry>
        <c:idx val="7"/>
        <c:delete val="1"/>
      </c:legendEntry>
      <c:legendEntry>
        <c:idx val="9"/>
        <c:delete val="1"/>
      </c:legendEntry>
      <c:legendEntry>
        <c:idx val="10"/>
        <c:delete val="1"/>
      </c:legendEntry>
      <c:legendEntry>
        <c:idx val="11"/>
        <c:delete val="1"/>
      </c:legendEntry>
      <c:legendEntry>
        <c:idx val="12"/>
        <c:delete val="1"/>
      </c:legendEntry>
      <c:legendEntry>
        <c:idx val="13"/>
        <c:delete val="1"/>
      </c:legendEntry>
      <c:legendEntry>
        <c:idx val="15"/>
        <c:delete val="1"/>
      </c:legendEntry>
      <c:legendEntry>
        <c:idx val="16"/>
        <c:delete val="1"/>
      </c:legendEntry>
      <c:legendEntry>
        <c:idx val="17"/>
        <c:delete val="1"/>
      </c:legendEntry>
      <c:layout>
        <c:manualLayout>
          <c:xMode val="edge"/>
          <c:yMode val="edge"/>
          <c:x val="5.397279554986005E-2"/>
          <c:y val="0.82232746983975191"/>
          <c:w val="0.94205967823463288"/>
          <c:h val="0.140937890975974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852876331663842"/>
          <c:y val="5.0925925925925923E-2"/>
          <c:w val="0.75549259309394112"/>
          <c:h val="0.63350511526616449"/>
        </c:manualLayout>
      </c:layout>
      <c:scatterChart>
        <c:scatterStyle val="smoothMarker"/>
        <c:varyColors val="0"/>
        <c:ser>
          <c:idx val="0"/>
          <c:order val="0"/>
          <c:tx>
            <c:v>Точки С1-С4</c:v>
          </c:tx>
          <c:spPr>
            <a:ln w="25400" cap="rnd">
              <a:noFill/>
              <a:round/>
            </a:ln>
            <a:effectLst/>
          </c:spPr>
          <c:marker>
            <c:symbol val="circle"/>
            <c:size val="5"/>
            <c:spPr>
              <a:solidFill>
                <a:schemeClr val="tx1"/>
              </a:solidFill>
              <a:ln w="9525">
                <a:noFill/>
              </a:ln>
              <a:effectLst/>
            </c:spPr>
          </c:marker>
          <c:dLbls>
            <c:dLbl>
              <c:idx val="12"/>
              <c:layout>
                <c:manualLayout>
                  <c:x val="-0.28889638837446785"/>
                  <c:y val="-2.0639834881320967E-2"/>
                </c:manualLayout>
              </c:layout>
              <c:tx>
                <c:rich>
                  <a:bodyPr/>
                  <a:lstStyle/>
                  <a:p>
                    <a:r>
                      <a:rPr lang="ru-RU"/>
                      <a:t>11,45 мм Точка С</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0FF-48C5-9035-DB3BB75F4B7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(2)'!$I$141:$I$153</c:f>
              <c:numCache>
                <c:formatCode>General</c:formatCode>
                <c:ptCount val="13"/>
                <c:pt idx="0">
                  <c:v>0</c:v>
                </c:pt>
                <c:pt idx="1">
                  <c:v>0.80224684480526331</c:v>
                </c:pt>
                <c:pt idx="2">
                  <c:v>1.2081390648431165</c:v>
                </c:pt>
                <c:pt idx="3">
                  <c:v>1.8159295140505867</c:v>
                </c:pt>
                <c:pt idx="4">
                  <c:v>2.4186773244895647</c:v>
                </c:pt>
                <c:pt idx="5">
                  <c:v>2.9222593998480013</c:v>
                </c:pt>
                <c:pt idx="6">
                  <c:v>4.5195575004639563</c:v>
                </c:pt>
                <c:pt idx="7">
                  <c:v>5.8182127840085052</c:v>
                </c:pt>
                <c:pt idx="8">
                  <c:v>6.4227408479558017</c:v>
                </c:pt>
                <c:pt idx="9">
                  <c:v>7.6220994483147484</c:v>
                </c:pt>
                <c:pt idx="10">
                  <c:v>9.1224777335984761</c:v>
                </c:pt>
                <c:pt idx="11">
                  <c:v>10.435497113218901</c:v>
                </c:pt>
                <c:pt idx="12">
                  <c:v>11.657855720500232</c:v>
                </c:pt>
              </c:numCache>
            </c:numRef>
          </c:yVal>
          <c:smooth val="1"/>
          <c:extLst>
            <c:ext xmlns:c16="http://schemas.microsoft.com/office/drawing/2014/chart" uri="{C3380CC4-5D6E-409C-BE32-E72D297353CC}">
              <c16:uniqueId val="{00000001-00FF-48C5-9035-DB3BB75F4B76}"/>
            </c:ext>
          </c:extLst>
        </c:ser>
        <c:ser>
          <c:idx val="1"/>
          <c:order val="1"/>
          <c:tx>
            <c:v>Точка С2</c:v>
          </c:tx>
          <c:spPr>
            <a:ln w="2540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(2)'!$J$141:$J$153</c:f>
              <c:numCache>
                <c:formatCode>General</c:formatCode>
                <c:ptCount val="13"/>
                <c:pt idx="0">
                  <c:v>0</c:v>
                </c:pt>
                <c:pt idx="1">
                  <c:v>0.60033324079214534</c:v>
                </c:pt>
                <c:pt idx="2">
                  <c:v>0.90553851381374173</c:v>
                </c:pt>
                <c:pt idx="3">
                  <c:v>1.6079800993793425</c:v>
                </c:pt>
                <c:pt idx="4">
                  <c:v>2.5096613317338257</c:v>
                </c:pt>
                <c:pt idx="5">
                  <c:v>3.1108841187032348</c:v>
                </c:pt>
                <c:pt idx="6">
                  <c:v>3.9115214431215892</c:v>
                </c:pt>
                <c:pt idx="7">
                  <c:v>4.8150181723436933</c:v>
                </c:pt>
                <c:pt idx="8">
                  <c:v>6.7157724797673124</c:v>
                </c:pt>
                <c:pt idx="9">
                  <c:v>7.9158069708653205</c:v>
                </c:pt>
                <c:pt idx="10">
                  <c:v>9.7150193000322957</c:v>
                </c:pt>
                <c:pt idx="11">
                  <c:v>10.715708096061594</c:v>
                </c:pt>
                <c:pt idx="12">
                  <c:v>11.420262694001396</c:v>
                </c:pt>
              </c:numCache>
            </c:numRef>
          </c:yVal>
          <c:smooth val="1"/>
          <c:extLst>
            <c:ext xmlns:c16="http://schemas.microsoft.com/office/drawing/2014/chart" uri="{C3380CC4-5D6E-409C-BE32-E72D297353CC}">
              <c16:uniqueId val="{00000002-00FF-48C5-9035-DB3BB75F4B76}"/>
            </c:ext>
          </c:extLst>
        </c:ser>
        <c:ser>
          <c:idx val="2"/>
          <c:order val="2"/>
          <c:tx>
            <c:v>Точка С3</c:v>
          </c:tx>
          <c:spPr>
            <a:ln w="2540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(2)'!$K$141:$K$153</c:f>
              <c:numCache>
                <c:formatCode>General</c:formatCode>
                <c:ptCount val="13"/>
                <c:pt idx="0">
                  <c:v>0</c:v>
                </c:pt>
                <c:pt idx="1">
                  <c:v>0.90088845036441667</c:v>
                </c:pt>
                <c:pt idx="2">
                  <c:v>1.7095028517086479</c:v>
                </c:pt>
                <c:pt idx="3">
                  <c:v>2.6150334605889847</c:v>
                </c:pt>
                <c:pt idx="4">
                  <c:v>3.7194623267348739</c:v>
                </c:pt>
                <c:pt idx="5">
                  <c:v>4.6249756756117106</c:v>
                </c:pt>
                <c:pt idx="6">
                  <c:v>5.3274384088415321</c:v>
                </c:pt>
                <c:pt idx="7">
                  <c:v>6.5258256182647107</c:v>
                </c:pt>
                <c:pt idx="8">
                  <c:v>7.5289839952014779</c:v>
                </c:pt>
                <c:pt idx="9">
                  <c:v>8.5433951096739058</c:v>
                </c:pt>
                <c:pt idx="10">
                  <c:v>9.8488781086984734</c:v>
                </c:pt>
                <c:pt idx="11">
                  <c:v>10.752376481503983</c:v>
                </c:pt>
                <c:pt idx="12">
                  <c:v>11.790742131011092</c:v>
                </c:pt>
              </c:numCache>
            </c:numRef>
          </c:yVal>
          <c:smooth val="1"/>
          <c:extLst>
            <c:ext xmlns:c16="http://schemas.microsoft.com/office/drawing/2014/chart" uri="{C3380CC4-5D6E-409C-BE32-E72D297353CC}">
              <c16:uniqueId val="{00000003-00FF-48C5-9035-DB3BB75F4B76}"/>
            </c:ext>
          </c:extLst>
        </c:ser>
        <c:ser>
          <c:idx val="3"/>
          <c:order val="3"/>
          <c:tx>
            <c:v>Точка С4</c:v>
          </c:tx>
          <c:spPr>
            <a:ln w="2540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(2)'!$L$141:$L$153</c:f>
              <c:numCache>
                <c:formatCode>General</c:formatCode>
                <c:ptCount val="13"/>
                <c:pt idx="0">
                  <c:v>0</c:v>
                </c:pt>
                <c:pt idx="1">
                  <c:v>0.6</c:v>
                </c:pt>
                <c:pt idx="2">
                  <c:v>1.2006664815842907</c:v>
                </c:pt>
                <c:pt idx="3">
                  <c:v>2.1077001684300356</c:v>
                </c:pt>
                <c:pt idx="4">
                  <c:v>2.6129676614914317</c:v>
                </c:pt>
                <c:pt idx="5">
                  <c:v>3.8151802054424637</c:v>
                </c:pt>
                <c:pt idx="6">
                  <c:v>4.9147126060432065</c:v>
                </c:pt>
                <c:pt idx="7">
                  <c:v>5.8166657115567508</c:v>
                </c:pt>
                <c:pt idx="8">
                  <c:v>6.7217259688267568</c:v>
                </c:pt>
                <c:pt idx="9">
                  <c:v>7.4293741324555738</c:v>
                </c:pt>
                <c:pt idx="10">
                  <c:v>8.8294054159948967</c:v>
                </c:pt>
                <c:pt idx="11">
                  <c:v>10.134870497445934</c:v>
                </c:pt>
                <c:pt idx="12">
                  <c:v>10.947620746079945</c:v>
                </c:pt>
              </c:numCache>
            </c:numRef>
          </c:yVal>
          <c:smooth val="1"/>
          <c:extLst>
            <c:ext xmlns:c16="http://schemas.microsoft.com/office/drawing/2014/chart" uri="{C3380CC4-5D6E-409C-BE32-E72D297353CC}">
              <c16:uniqueId val="{00000004-00FF-48C5-9035-DB3BB75F4B76}"/>
            </c:ext>
          </c:extLst>
        </c:ser>
        <c:ser>
          <c:idx val="4"/>
          <c:order val="4"/>
          <c:tx>
            <c:v>Точки В1-В4</c:v>
          </c:tx>
          <c:spPr>
            <a:ln w="25400" cap="rnd">
              <a:no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(2)'!$M$141:$M$153</c:f>
              <c:numCache>
                <c:formatCode>General</c:formatCode>
                <c:ptCount val="13"/>
                <c:pt idx="0">
                  <c:v>0</c:v>
                </c:pt>
                <c:pt idx="1">
                  <c:v>0</c:v>
                </c:pt>
                <c:pt idx="2">
                  <c:v>0</c:v>
                </c:pt>
                <c:pt idx="3">
                  <c:v>0</c:v>
                </c:pt>
                <c:pt idx="4">
                  <c:v>0</c:v>
                </c:pt>
                <c:pt idx="5">
                  <c:v>0.02</c:v>
                </c:pt>
                <c:pt idx="6">
                  <c:v>0.02</c:v>
                </c:pt>
                <c:pt idx="7">
                  <c:v>0.04</c:v>
                </c:pt>
                <c:pt idx="8">
                  <c:v>0.1077032961426901</c:v>
                </c:pt>
                <c:pt idx="9">
                  <c:v>0.40199502484483562</c:v>
                </c:pt>
                <c:pt idx="10">
                  <c:v>0.50358713248056686</c:v>
                </c:pt>
                <c:pt idx="11">
                  <c:v>0.61611687202997456</c:v>
                </c:pt>
                <c:pt idx="12">
                  <c:v>1.0384603988597736</c:v>
                </c:pt>
              </c:numCache>
            </c:numRef>
          </c:yVal>
          <c:smooth val="1"/>
          <c:extLst>
            <c:ext xmlns:c16="http://schemas.microsoft.com/office/drawing/2014/chart" uri="{C3380CC4-5D6E-409C-BE32-E72D297353CC}">
              <c16:uniqueId val="{00000005-00FF-48C5-9035-DB3BB75F4B76}"/>
            </c:ext>
          </c:extLst>
        </c:ser>
        <c:ser>
          <c:idx val="5"/>
          <c:order val="5"/>
          <c:tx>
            <c:v>Точка В2</c:v>
          </c:tx>
          <c:spPr>
            <a:ln w="25400" cap="rnd">
              <a:noFill/>
              <a:round/>
            </a:ln>
            <a:effectLst/>
          </c:spPr>
          <c:marker>
            <c:symbol val="diamond"/>
            <c:size val="5"/>
            <c:spPr>
              <a:solidFill>
                <a:schemeClr val="tx1"/>
              </a:solidFill>
              <a:ln w="9525">
                <a:noFill/>
              </a:ln>
              <a:effectLst/>
            </c:spPr>
          </c:marker>
          <c:dLbls>
            <c:dLbl>
              <c:idx val="12"/>
              <c:layout>
                <c:manualLayout>
                  <c:x val="-0.61740473754510272"/>
                  <c:y val="-0.14860681114551083"/>
                </c:manualLayout>
              </c:layout>
              <c:tx>
                <c:rich>
                  <a:bodyPr/>
                  <a:lstStyle/>
                  <a:p>
                    <a:r>
                      <a:rPr lang="ru-RU"/>
                      <a:t>0,88 </a:t>
                    </a:r>
                    <a:r>
                      <a:rPr lang="ru-RU" baseline="0"/>
                      <a:t> мм Точка В</a:t>
                    </a:r>
                    <a:endParaRPr lang="ru-RU"/>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00FF-48C5-9035-DB3BB75F4B7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(2)'!$N$141:$N$153</c:f>
              <c:numCache>
                <c:formatCode>General</c:formatCode>
                <c:ptCount val="13"/>
                <c:pt idx="0">
                  <c:v>0</c:v>
                </c:pt>
                <c:pt idx="1">
                  <c:v>0</c:v>
                </c:pt>
                <c:pt idx="2">
                  <c:v>0</c:v>
                </c:pt>
                <c:pt idx="3">
                  <c:v>0</c:v>
                </c:pt>
                <c:pt idx="4">
                  <c:v>0</c:v>
                </c:pt>
                <c:pt idx="5">
                  <c:v>0.02</c:v>
                </c:pt>
                <c:pt idx="6">
                  <c:v>0.04</c:v>
                </c:pt>
                <c:pt idx="7">
                  <c:v>0.1077032961426901</c:v>
                </c:pt>
                <c:pt idx="8">
                  <c:v>0.11661903789690602</c:v>
                </c:pt>
                <c:pt idx="9">
                  <c:v>0.3059411708155671</c:v>
                </c:pt>
                <c:pt idx="10">
                  <c:v>0.50635955604688654</c:v>
                </c:pt>
                <c:pt idx="11">
                  <c:v>0.626418390534633</c:v>
                </c:pt>
                <c:pt idx="12">
                  <c:v>0.92649878575203759</c:v>
                </c:pt>
              </c:numCache>
            </c:numRef>
          </c:yVal>
          <c:smooth val="1"/>
          <c:extLst>
            <c:ext xmlns:c16="http://schemas.microsoft.com/office/drawing/2014/chart" uri="{C3380CC4-5D6E-409C-BE32-E72D297353CC}">
              <c16:uniqueId val="{00000007-00FF-48C5-9035-DB3BB75F4B76}"/>
            </c:ext>
          </c:extLst>
        </c:ser>
        <c:ser>
          <c:idx val="6"/>
          <c:order val="6"/>
          <c:tx>
            <c:v>Точка В3</c:v>
          </c:tx>
          <c:spPr>
            <a:ln w="25400" cap="rnd">
              <a:no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(2)'!$O$141:$O$153</c:f>
              <c:numCache>
                <c:formatCode>General</c:formatCode>
                <c:ptCount val="13"/>
                <c:pt idx="0">
                  <c:v>0</c:v>
                </c:pt>
                <c:pt idx="1">
                  <c:v>0</c:v>
                </c:pt>
                <c:pt idx="2">
                  <c:v>0</c:v>
                </c:pt>
                <c:pt idx="3">
                  <c:v>0</c:v>
                </c:pt>
                <c:pt idx="4">
                  <c:v>0</c:v>
                </c:pt>
                <c:pt idx="5">
                  <c:v>0</c:v>
                </c:pt>
                <c:pt idx="6">
                  <c:v>0</c:v>
                </c:pt>
                <c:pt idx="7">
                  <c:v>0.1</c:v>
                </c:pt>
                <c:pt idx="8">
                  <c:v>0.1</c:v>
                </c:pt>
                <c:pt idx="9">
                  <c:v>0.10198039027185571</c:v>
                </c:pt>
                <c:pt idx="10">
                  <c:v>0.20880613017821101</c:v>
                </c:pt>
                <c:pt idx="11">
                  <c:v>0.50990195135927852</c:v>
                </c:pt>
                <c:pt idx="12">
                  <c:v>0.71805292284064959</c:v>
                </c:pt>
              </c:numCache>
            </c:numRef>
          </c:yVal>
          <c:smooth val="1"/>
          <c:extLst>
            <c:ext xmlns:c16="http://schemas.microsoft.com/office/drawing/2014/chart" uri="{C3380CC4-5D6E-409C-BE32-E72D297353CC}">
              <c16:uniqueId val="{00000008-00FF-48C5-9035-DB3BB75F4B76}"/>
            </c:ext>
          </c:extLst>
        </c:ser>
        <c:ser>
          <c:idx val="7"/>
          <c:order val="7"/>
          <c:tx>
            <c:v>Точка В4</c:v>
          </c:tx>
          <c:spPr>
            <a:ln w="25400" cap="rnd">
              <a:noFill/>
              <a:round/>
            </a:ln>
            <a:effectLst/>
          </c:spPr>
          <c:marker>
            <c:symbol val="none"/>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(2)'!$P$141:$P$153</c:f>
              <c:numCache>
                <c:formatCode>General</c:formatCode>
                <c:ptCount val="13"/>
                <c:pt idx="0">
                  <c:v>0</c:v>
                </c:pt>
                <c:pt idx="1">
                  <c:v>0</c:v>
                </c:pt>
                <c:pt idx="2">
                  <c:v>0</c:v>
                </c:pt>
                <c:pt idx="3">
                  <c:v>0</c:v>
                </c:pt>
                <c:pt idx="4">
                  <c:v>0</c:v>
                </c:pt>
                <c:pt idx="5">
                  <c:v>0</c:v>
                </c:pt>
                <c:pt idx="6">
                  <c:v>0.02</c:v>
                </c:pt>
                <c:pt idx="7">
                  <c:v>0.10198039027185571</c:v>
                </c:pt>
                <c:pt idx="8">
                  <c:v>0.20396078054371142</c:v>
                </c:pt>
                <c:pt idx="9">
                  <c:v>0.20880613017821101</c:v>
                </c:pt>
                <c:pt idx="10">
                  <c:v>0.31048349392520047</c:v>
                </c:pt>
                <c:pt idx="11">
                  <c:v>0.62096698785040094</c:v>
                </c:pt>
                <c:pt idx="12">
                  <c:v>0.84118963379252365</c:v>
                </c:pt>
              </c:numCache>
            </c:numRef>
          </c:yVal>
          <c:smooth val="1"/>
          <c:extLst>
            <c:ext xmlns:c16="http://schemas.microsoft.com/office/drawing/2014/chart" uri="{C3380CC4-5D6E-409C-BE32-E72D297353CC}">
              <c16:uniqueId val="{00000009-00FF-48C5-9035-DB3BB75F4B76}"/>
            </c:ext>
          </c:extLst>
        </c:ser>
        <c:ser>
          <c:idx val="8"/>
          <c:order val="8"/>
          <c:tx>
            <c:v>Точки А1-А4</c:v>
          </c:tx>
          <c:spPr>
            <a:ln w="25400" cap="rnd">
              <a:noFill/>
              <a:round/>
            </a:ln>
            <a:effectLst/>
          </c:spPr>
          <c:marker>
            <c:symbol val="squar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(2)'!$Q$141:$Q$153</c:f>
              <c:numCache>
                <c:formatCode>General</c:formatCode>
                <c:ptCount val="13"/>
                <c:pt idx="0">
                  <c:v>0</c:v>
                </c:pt>
                <c:pt idx="1">
                  <c:v>0</c:v>
                </c:pt>
                <c:pt idx="2">
                  <c:v>0</c:v>
                </c:pt>
                <c:pt idx="3">
                  <c:v>0.02</c:v>
                </c:pt>
                <c:pt idx="4">
                  <c:v>0.06</c:v>
                </c:pt>
                <c:pt idx="5">
                  <c:v>0.40792156108742283</c:v>
                </c:pt>
                <c:pt idx="6">
                  <c:v>0.6118823416311342</c:v>
                </c:pt>
                <c:pt idx="7">
                  <c:v>0.71386273190298988</c:v>
                </c:pt>
                <c:pt idx="8">
                  <c:v>0.91782351244670124</c:v>
                </c:pt>
                <c:pt idx="9">
                  <c:v>1.0239140588936164</c:v>
                </c:pt>
                <c:pt idx="10">
                  <c:v>1.1258774356030057</c:v>
                </c:pt>
                <c:pt idx="11">
                  <c:v>1.761135997020105</c:v>
                </c:pt>
                <c:pt idx="12">
                  <c:v>2.3984161440417298</c:v>
                </c:pt>
              </c:numCache>
            </c:numRef>
          </c:yVal>
          <c:smooth val="1"/>
          <c:extLst>
            <c:ext xmlns:c16="http://schemas.microsoft.com/office/drawing/2014/chart" uri="{C3380CC4-5D6E-409C-BE32-E72D297353CC}">
              <c16:uniqueId val="{0000000A-00FF-48C5-9035-DB3BB75F4B76}"/>
            </c:ext>
          </c:extLst>
        </c:ser>
        <c:ser>
          <c:idx val="9"/>
          <c:order val="9"/>
          <c:tx>
            <c:v>Точка А2</c:v>
          </c:tx>
          <c:spPr>
            <a:ln w="25400" cap="rnd">
              <a:noFill/>
              <a:round/>
            </a:ln>
            <a:effectLst/>
          </c:spPr>
          <c:marker>
            <c:symbol val="squar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(2)'!$R$141:$R$153</c:f>
              <c:numCache>
                <c:formatCode>General</c:formatCode>
                <c:ptCount val="13"/>
                <c:pt idx="0">
                  <c:v>0</c:v>
                </c:pt>
                <c:pt idx="1">
                  <c:v>0</c:v>
                </c:pt>
                <c:pt idx="2">
                  <c:v>0.02</c:v>
                </c:pt>
                <c:pt idx="3">
                  <c:v>0.20396078054371142</c:v>
                </c:pt>
                <c:pt idx="4">
                  <c:v>0.60299253726725344</c:v>
                </c:pt>
                <c:pt idx="5">
                  <c:v>0.80622577482985502</c:v>
                </c:pt>
                <c:pt idx="6">
                  <c:v>0.90796475702529333</c:v>
                </c:pt>
                <c:pt idx="7">
                  <c:v>0.91411159056211511</c:v>
                </c:pt>
                <c:pt idx="8">
                  <c:v>1.1217842929904127</c:v>
                </c:pt>
                <c:pt idx="9">
                  <c:v>1.3219682295728594</c:v>
                </c:pt>
                <c:pt idx="10">
                  <c:v>1.5297058540778354</c:v>
                </c:pt>
                <c:pt idx="11">
                  <c:v>2.2325769863545579</c:v>
                </c:pt>
                <c:pt idx="12">
                  <c:v>2.8594405047141649</c:v>
                </c:pt>
              </c:numCache>
            </c:numRef>
          </c:yVal>
          <c:smooth val="1"/>
          <c:extLst>
            <c:ext xmlns:c16="http://schemas.microsoft.com/office/drawing/2014/chart" uri="{C3380CC4-5D6E-409C-BE32-E72D297353CC}">
              <c16:uniqueId val="{0000000B-00FF-48C5-9035-DB3BB75F4B76}"/>
            </c:ext>
          </c:extLst>
        </c:ser>
        <c:ser>
          <c:idx val="10"/>
          <c:order val="10"/>
          <c:tx>
            <c:v>Точка А3</c:v>
          </c:tx>
          <c:spPr>
            <a:ln w="25400" cap="rnd">
              <a:noFill/>
              <a:round/>
            </a:ln>
            <a:effectLst/>
          </c:spPr>
          <c:marker>
            <c:symbol val="squar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(2)'!$S$141:$S$153</c:f>
              <c:numCache>
                <c:formatCode>General</c:formatCode>
                <c:ptCount val="13"/>
                <c:pt idx="0">
                  <c:v>0</c:v>
                </c:pt>
                <c:pt idx="1">
                  <c:v>0</c:v>
                </c:pt>
                <c:pt idx="2">
                  <c:v>0.02</c:v>
                </c:pt>
                <c:pt idx="3">
                  <c:v>0.02</c:v>
                </c:pt>
                <c:pt idx="4">
                  <c:v>0.40447496832313373</c:v>
                </c:pt>
                <c:pt idx="5">
                  <c:v>0.50358713248056686</c:v>
                </c:pt>
                <c:pt idx="6">
                  <c:v>0.6118823416311342</c:v>
                </c:pt>
                <c:pt idx="7">
                  <c:v>0.82000000000000006</c:v>
                </c:pt>
                <c:pt idx="8">
                  <c:v>0.94254973343585435</c:v>
                </c:pt>
                <c:pt idx="9">
                  <c:v>1.1513470371699404</c:v>
                </c:pt>
                <c:pt idx="10">
                  <c:v>1.4001428498549711</c:v>
                </c:pt>
                <c:pt idx="11">
                  <c:v>2.67761087538873</c:v>
                </c:pt>
                <c:pt idx="12">
                  <c:v>2.96</c:v>
                </c:pt>
              </c:numCache>
            </c:numRef>
          </c:yVal>
          <c:smooth val="1"/>
          <c:extLst>
            <c:ext xmlns:c16="http://schemas.microsoft.com/office/drawing/2014/chart" uri="{C3380CC4-5D6E-409C-BE32-E72D297353CC}">
              <c16:uniqueId val="{0000000C-00FF-48C5-9035-DB3BB75F4B76}"/>
            </c:ext>
          </c:extLst>
        </c:ser>
        <c:ser>
          <c:idx val="11"/>
          <c:order val="11"/>
          <c:tx>
            <c:v>Точка А4</c:v>
          </c:tx>
          <c:spPr>
            <a:ln w="19050" cap="rnd">
              <a:solidFill>
                <a:srgbClr val="C00000"/>
              </a:solidFill>
              <a:round/>
            </a:ln>
            <a:effectLst/>
          </c:spPr>
          <c:marker>
            <c:symbol val="squar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(2)'!$T$141:$T$153</c:f>
              <c:numCache>
                <c:formatCode>General</c:formatCode>
                <c:ptCount val="13"/>
                <c:pt idx="0">
                  <c:v>0</c:v>
                </c:pt>
                <c:pt idx="1">
                  <c:v>0</c:v>
                </c:pt>
                <c:pt idx="2">
                  <c:v>0</c:v>
                </c:pt>
                <c:pt idx="3">
                  <c:v>0</c:v>
                </c:pt>
                <c:pt idx="4">
                  <c:v>0.20396078054371142</c:v>
                </c:pt>
                <c:pt idx="5">
                  <c:v>0.40447496832313373</c:v>
                </c:pt>
                <c:pt idx="6">
                  <c:v>0.40792156108742283</c:v>
                </c:pt>
                <c:pt idx="7">
                  <c:v>0.50990195135927852</c:v>
                </c:pt>
                <c:pt idx="8">
                  <c:v>0.71386273190298988</c:v>
                </c:pt>
                <c:pt idx="9">
                  <c:v>0.81584312217484567</c:v>
                </c:pt>
                <c:pt idx="10">
                  <c:v>0.94868329805051377</c:v>
                </c:pt>
                <c:pt idx="11">
                  <c:v>1.48</c:v>
                </c:pt>
                <c:pt idx="12">
                  <c:v>2.0318464508914054</c:v>
                </c:pt>
              </c:numCache>
            </c:numRef>
          </c:yVal>
          <c:smooth val="1"/>
          <c:extLst>
            <c:ext xmlns:c16="http://schemas.microsoft.com/office/drawing/2014/chart" uri="{C3380CC4-5D6E-409C-BE32-E72D297353CC}">
              <c16:uniqueId val="{0000000D-00FF-48C5-9035-DB3BB75F4B76}"/>
            </c:ext>
          </c:extLst>
        </c:ser>
        <c:ser>
          <c:idx val="13"/>
          <c:order val="12"/>
          <c:spPr>
            <a:ln w="19050" cap="rnd">
              <a:solidFill>
                <a:srgbClr val="C00000"/>
              </a:solidFill>
              <a:round/>
            </a:ln>
            <a:effectLst/>
          </c:spPr>
          <c:marker>
            <c:symbol val="none"/>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(2)'!$Z$141:$Z$153</c:f>
              <c:numCache>
                <c:formatCode>General</c:formatCode>
                <c:ptCount val="13"/>
                <c:pt idx="0">
                  <c:v>0</c:v>
                </c:pt>
                <c:pt idx="1">
                  <c:v>0</c:v>
                </c:pt>
                <c:pt idx="2">
                  <c:v>0</c:v>
                </c:pt>
                <c:pt idx="3">
                  <c:v>0</c:v>
                </c:pt>
                <c:pt idx="4">
                  <c:v>0</c:v>
                </c:pt>
                <c:pt idx="5">
                  <c:v>0.01</c:v>
                </c:pt>
                <c:pt idx="6">
                  <c:v>0.02</c:v>
                </c:pt>
                <c:pt idx="7">
                  <c:v>8.7420921603636459E-2</c:v>
                </c:pt>
                <c:pt idx="8">
                  <c:v>0.13207077864582689</c:v>
                </c:pt>
                <c:pt idx="9">
                  <c:v>0.25468067902761732</c:v>
                </c:pt>
                <c:pt idx="10">
                  <c:v>0.3823090781577162</c:v>
                </c:pt>
                <c:pt idx="11">
                  <c:v>0.59335105044357173</c:v>
                </c:pt>
                <c:pt idx="12">
                  <c:v>0.88105043531124616</c:v>
                </c:pt>
              </c:numCache>
            </c:numRef>
          </c:yVal>
          <c:smooth val="1"/>
          <c:extLst>
            <c:ext xmlns:c16="http://schemas.microsoft.com/office/drawing/2014/chart" uri="{C3380CC4-5D6E-409C-BE32-E72D297353CC}">
              <c16:uniqueId val="{0000000E-00FF-48C5-9035-DB3BB75F4B76}"/>
            </c:ext>
          </c:extLst>
        </c:ser>
        <c:ser>
          <c:idx val="14"/>
          <c:order val="13"/>
          <c:spPr>
            <a:ln w="25400" cap="rnd">
              <a:noFill/>
              <a:round/>
            </a:ln>
            <a:effectLst/>
          </c:spPr>
          <c:marker>
            <c:symbol val="diamond"/>
            <c:size val="5"/>
            <c:spPr>
              <a:solidFill>
                <a:schemeClr val="tx1"/>
              </a:solidFill>
              <a:ln w="9525">
                <a:noFill/>
              </a:ln>
              <a:effectLst/>
            </c:spPr>
          </c:marker>
          <c:dLbls>
            <c:dLbl>
              <c:idx val="12"/>
              <c:layout>
                <c:manualLayout>
                  <c:x val="-0.10625669918536031"/>
                  <c:y val="-0.10319917440660474"/>
                </c:manualLayout>
              </c:layout>
              <c:tx>
                <c:rich>
                  <a:bodyPr/>
                  <a:lstStyle/>
                  <a:p>
                    <a:r>
                      <a:rPr lang="ru-RU"/>
                      <a:t>2,56 мм Точка А</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00FF-48C5-9035-DB3BB75F4B7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(2)'!$AA$141:$AA$153</c:f>
              <c:numCache>
                <c:formatCode>General</c:formatCode>
                <c:ptCount val="13"/>
                <c:pt idx="0">
                  <c:v>0</c:v>
                </c:pt>
                <c:pt idx="1">
                  <c:v>0</c:v>
                </c:pt>
                <c:pt idx="2">
                  <c:v>0.01</c:v>
                </c:pt>
                <c:pt idx="3">
                  <c:v>6.0990195135927849E-2</c:v>
                </c:pt>
                <c:pt idx="4">
                  <c:v>0.3178570715335246</c:v>
                </c:pt>
                <c:pt idx="5">
                  <c:v>0.53055235918024457</c:v>
                </c:pt>
                <c:pt idx="6">
                  <c:v>0.63491275034374606</c:v>
                </c:pt>
                <c:pt idx="7">
                  <c:v>0.73946906845609583</c:v>
                </c:pt>
                <c:pt idx="8">
                  <c:v>0.9240050676939896</c:v>
                </c:pt>
                <c:pt idx="9">
                  <c:v>1.0782681119528155</c:v>
                </c:pt>
                <c:pt idx="10">
                  <c:v>1.2511023593965815</c:v>
                </c:pt>
                <c:pt idx="11">
                  <c:v>2.0378309646908481</c:v>
                </c:pt>
                <c:pt idx="12">
                  <c:v>2.5624257749118251</c:v>
                </c:pt>
              </c:numCache>
            </c:numRef>
          </c:yVal>
          <c:smooth val="1"/>
          <c:extLst>
            <c:ext xmlns:c16="http://schemas.microsoft.com/office/drawing/2014/chart" uri="{C3380CC4-5D6E-409C-BE32-E72D297353CC}">
              <c16:uniqueId val="{00000010-00FF-48C5-9035-DB3BB75F4B76}"/>
            </c:ext>
          </c:extLst>
        </c:ser>
        <c:ser>
          <c:idx val="15"/>
          <c:order val="14"/>
          <c:tx>
            <c:v>Точки D1-D4</c:v>
          </c:tx>
          <c:spPr>
            <a:ln w="25400" cap="rnd">
              <a:noFill/>
              <a:round/>
            </a:ln>
            <a:effectLst/>
          </c:spPr>
          <c:marker>
            <c:symbol val="triang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(2)'!$U$141:$U$153</c:f>
              <c:numCache>
                <c:formatCode>General</c:formatCode>
                <c:ptCount val="13"/>
                <c:pt idx="0">
                  <c:v>0</c:v>
                </c:pt>
                <c:pt idx="1">
                  <c:v>0</c:v>
                </c:pt>
                <c:pt idx="2">
                  <c:v>0</c:v>
                </c:pt>
                <c:pt idx="3">
                  <c:v>0</c:v>
                </c:pt>
                <c:pt idx="4">
                  <c:v>0</c:v>
                </c:pt>
                <c:pt idx="5">
                  <c:v>0</c:v>
                </c:pt>
                <c:pt idx="6">
                  <c:v>0.02</c:v>
                </c:pt>
                <c:pt idx="7">
                  <c:v>0.1077032961426901</c:v>
                </c:pt>
                <c:pt idx="8">
                  <c:v>0.20880613017821101</c:v>
                </c:pt>
                <c:pt idx="9">
                  <c:v>0.22360679774997899</c:v>
                </c:pt>
                <c:pt idx="10">
                  <c:v>0.626418390534633</c:v>
                </c:pt>
                <c:pt idx="11">
                  <c:v>1.1258774356030057</c:v>
                </c:pt>
                <c:pt idx="12">
                  <c:v>1.5380507143784303</c:v>
                </c:pt>
              </c:numCache>
            </c:numRef>
          </c:yVal>
          <c:smooth val="1"/>
          <c:extLst>
            <c:ext xmlns:c16="http://schemas.microsoft.com/office/drawing/2014/chart" uri="{C3380CC4-5D6E-409C-BE32-E72D297353CC}">
              <c16:uniqueId val="{00000011-00FF-48C5-9035-DB3BB75F4B76}"/>
            </c:ext>
          </c:extLst>
        </c:ser>
        <c:ser>
          <c:idx val="16"/>
          <c:order val="15"/>
          <c:tx>
            <c:v>Точка D2</c:v>
          </c:tx>
          <c:spPr>
            <a:ln w="25400" cap="rnd">
              <a:noFill/>
              <a:round/>
            </a:ln>
            <a:effectLst/>
          </c:spPr>
          <c:marker>
            <c:symbol val="triangle"/>
            <c:size val="5"/>
            <c:spPr>
              <a:solidFill>
                <a:schemeClr val="accent5">
                  <a:lumMod val="80000"/>
                  <a:lumOff val="20000"/>
                </a:schemeClr>
              </a:solidFill>
              <a:ln w="9525">
                <a:solidFill>
                  <a:schemeClr val="tx1"/>
                </a:solid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(2)'!$V$141:$V$153</c:f>
              <c:numCache>
                <c:formatCode>General</c:formatCode>
                <c:ptCount val="13"/>
                <c:pt idx="0">
                  <c:v>0</c:v>
                </c:pt>
                <c:pt idx="1">
                  <c:v>0</c:v>
                </c:pt>
                <c:pt idx="2">
                  <c:v>0</c:v>
                </c:pt>
                <c:pt idx="3">
                  <c:v>0</c:v>
                </c:pt>
                <c:pt idx="4">
                  <c:v>0</c:v>
                </c:pt>
                <c:pt idx="5">
                  <c:v>0.02</c:v>
                </c:pt>
                <c:pt idx="6">
                  <c:v>0.06</c:v>
                </c:pt>
                <c:pt idx="7">
                  <c:v>0.11661903789690602</c:v>
                </c:pt>
                <c:pt idx="8">
                  <c:v>0.14142135623730953</c:v>
                </c:pt>
                <c:pt idx="9">
                  <c:v>0.33999999999999997</c:v>
                </c:pt>
                <c:pt idx="10">
                  <c:v>0.82969874050766168</c:v>
                </c:pt>
                <c:pt idx="11">
                  <c:v>1.5297058540778354</c:v>
                </c:pt>
                <c:pt idx="12">
                  <c:v>1.8396738841436002</c:v>
                </c:pt>
              </c:numCache>
            </c:numRef>
          </c:yVal>
          <c:smooth val="1"/>
          <c:extLst>
            <c:ext xmlns:c16="http://schemas.microsoft.com/office/drawing/2014/chart" uri="{C3380CC4-5D6E-409C-BE32-E72D297353CC}">
              <c16:uniqueId val="{00000012-00FF-48C5-9035-DB3BB75F4B76}"/>
            </c:ext>
          </c:extLst>
        </c:ser>
        <c:ser>
          <c:idx val="17"/>
          <c:order val="16"/>
          <c:tx>
            <c:v>Точка D3</c:v>
          </c:tx>
          <c:spPr>
            <a:ln w="25400" cap="rnd">
              <a:noFill/>
              <a:round/>
            </a:ln>
            <a:effectLst/>
          </c:spPr>
          <c:marker>
            <c:symbol val="triangle"/>
            <c:size val="5"/>
            <c:spPr>
              <a:solidFill>
                <a:schemeClr val="tx1"/>
              </a:solidFill>
              <a:ln w="9525">
                <a:noFill/>
              </a:ln>
              <a:effectLst/>
            </c:spPr>
          </c:marker>
          <c:dLbls>
            <c:dLbl>
              <c:idx val="12"/>
              <c:layout>
                <c:manualLayout>
                  <c:x val="-0.47489827553708358"/>
                  <c:y val="-0.2435500515995872"/>
                </c:manualLayout>
              </c:layout>
              <c:tx>
                <c:rich>
                  <a:bodyPr/>
                  <a:lstStyle/>
                  <a:p>
                    <a:r>
                      <a:rPr lang="ru-RU"/>
                      <a:t>1,45 мм Точка </a:t>
                    </a:r>
                    <a:r>
                      <a:rPr lang="en-US"/>
                      <a:t>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00FF-48C5-9035-DB3BB75F4B7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(2)'!$W$141:$W$153</c:f>
              <c:numCache>
                <c:formatCode>General</c:formatCode>
                <c:ptCount val="13"/>
                <c:pt idx="0">
                  <c:v>0</c:v>
                </c:pt>
                <c:pt idx="1">
                  <c:v>0</c:v>
                </c:pt>
                <c:pt idx="2">
                  <c:v>0</c:v>
                </c:pt>
                <c:pt idx="3">
                  <c:v>0</c:v>
                </c:pt>
                <c:pt idx="4">
                  <c:v>0</c:v>
                </c:pt>
                <c:pt idx="5">
                  <c:v>0.1</c:v>
                </c:pt>
                <c:pt idx="6">
                  <c:v>0.10198039027185571</c:v>
                </c:pt>
                <c:pt idx="7">
                  <c:v>0.1077032961426901</c:v>
                </c:pt>
                <c:pt idx="8">
                  <c:v>0.20880613017821101</c:v>
                </c:pt>
                <c:pt idx="9">
                  <c:v>0.90354855984612137</c:v>
                </c:pt>
                <c:pt idx="10">
                  <c:v>1.0127191120937731</c:v>
                </c:pt>
                <c:pt idx="11">
                  <c:v>1.157410903698423</c:v>
                </c:pt>
                <c:pt idx="12">
                  <c:v>1.2781236246936365</c:v>
                </c:pt>
              </c:numCache>
            </c:numRef>
          </c:yVal>
          <c:smooth val="1"/>
          <c:extLst>
            <c:ext xmlns:c16="http://schemas.microsoft.com/office/drawing/2014/chart" uri="{C3380CC4-5D6E-409C-BE32-E72D297353CC}">
              <c16:uniqueId val="{00000014-00FF-48C5-9035-DB3BB75F4B76}"/>
            </c:ext>
          </c:extLst>
        </c:ser>
        <c:ser>
          <c:idx val="18"/>
          <c:order val="17"/>
          <c:tx>
            <c:v>Точка D4</c:v>
          </c:tx>
          <c:spPr>
            <a:ln w="19050" cap="rnd">
              <a:solidFill>
                <a:srgbClr val="C00000"/>
              </a:solid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(2)'!$X$141:$X$153</c:f>
              <c:numCache>
                <c:formatCode>General</c:formatCode>
                <c:ptCount val="13"/>
                <c:pt idx="0">
                  <c:v>0</c:v>
                </c:pt>
                <c:pt idx="1">
                  <c:v>0</c:v>
                </c:pt>
                <c:pt idx="2">
                  <c:v>0</c:v>
                </c:pt>
                <c:pt idx="3">
                  <c:v>0</c:v>
                </c:pt>
                <c:pt idx="4">
                  <c:v>0</c:v>
                </c:pt>
                <c:pt idx="5">
                  <c:v>0</c:v>
                </c:pt>
                <c:pt idx="6">
                  <c:v>0.10198039027185571</c:v>
                </c:pt>
                <c:pt idx="7">
                  <c:v>0.20880613017821101</c:v>
                </c:pt>
                <c:pt idx="8">
                  <c:v>0.50990195135927852</c:v>
                </c:pt>
                <c:pt idx="9">
                  <c:v>0.6118823416311342</c:v>
                </c:pt>
                <c:pt idx="10">
                  <c:v>0.72277243998370611</c:v>
                </c:pt>
                <c:pt idx="11">
                  <c:v>0.93680307429042953</c:v>
                </c:pt>
                <c:pt idx="12">
                  <c:v>1.157410903698423</c:v>
                </c:pt>
              </c:numCache>
            </c:numRef>
          </c:yVal>
          <c:smooth val="1"/>
          <c:extLst>
            <c:ext xmlns:c16="http://schemas.microsoft.com/office/drawing/2014/chart" uri="{C3380CC4-5D6E-409C-BE32-E72D297353CC}">
              <c16:uniqueId val="{00000015-00FF-48C5-9035-DB3BB75F4B76}"/>
            </c:ext>
          </c:extLst>
        </c:ser>
        <c:ser>
          <c:idx val="12"/>
          <c:order val="18"/>
          <c:tx>
            <c:v>Средние</c:v>
          </c:tx>
          <c:spPr>
            <a:ln w="19050" cap="rnd">
              <a:solidFill>
                <a:srgbClr val="C00000"/>
              </a:solidFill>
              <a:round/>
            </a:ln>
            <a:effectLst/>
          </c:spPr>
          <c:marker>
            <c:symbol val="none"/>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(2)'!$Y$141:$Y$153</c:f>
              <c:numCache>
                <c:formatCode>General</c:formatCode>
                <c:ptCount val="13"/>
                <c:pt idx="0">
                  <c:v>0</c:v>
                </c:pt>
                <c:pt idx="1">
                  <c:v>0.72586713399045633</c:v>
                </c:pt>
                <c:pt idx="2">
                  <c:v>1.2559617279874493</c:v>
                </c:pt>
                <c:pt idx="3">
                  <c:v>2.0366608106122372</c:v>
                </c:pt>
                <c:pt idx="4">
                  <c:v>2.815192161112424</c:v>
                </c:pt>
                <c:pt idx="5">
                  <c:v>3.6183248499013523</c:v>
                </c:pt>
                <c:pt idx="6">
                  <c:v>4.6683074896175709</c:v>
                </c:pt>
                <c:pt idx="7">
                  <c:v>5.743930571543415</c:v>
                </c:pt>
                <c:pt idx="8">
                  <c:v>6.8473058229378374</c:v>
                </c:pt>
                <c:pt idx="9">
                  <c:v>7.8776689153273871</c:v>
                </c:pt>
                <c:pt idx="10">
                  <c:v>9.3789451395810364</c:v>
                </c:pt>
                <c:pt idx="11">
                  <c:v>10.509613047057602</c:v>
                </c:pt>
                <c:pt idx="12">
                  <c:v>11.454120322898167</c:v>
                </c:pt>
              </c:numCache>
            </c:numRef>
          </c:yVal>
          <c:smooth val="1"/>
          <c:extLst>
            <c:ext xmlns:c16="http://schemas.microsoft.com/office/drawing/2014/chart" uri="{C3380CC4-5D6E-409C-BE32-E72D297353CC}">
              <c16:uniqueId val="{00000016-00FF-48C5-9035-DB3BB75F4B76}"/>
            </c:ext>
          </c:extLst>
        </c:ser>
        <c:dLbls>
          <c:showLegendKey val="0"/>
          <c:showVal val="0"/>
          <c:showCatName val="0"/>
          <c:showSerName val="0"/>
          <c:showPercent val="0"/>
          <c:showBubbleSize val="0"/>
        </c:dLbls>
        <c:axId val="660960000"/>
        <c:axId val="660961920"/>
      </c:scatterChart>
      <c:valAx>
        <c:axId val="660960000"/>
        <c:scaling>
          <c:orientation val="minMax"/>
          <c:max val="0.3000000000000000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Относительное заданное перемещение,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0961920"/>
        <c:crosses val="autoZero"/>
        <c:crossBetween val="midCat"/>
        <c:majorUnit val="5.000000000000001E-2"/>
      </c:valAx>
      <c:valAx>
        <c:axId val="660961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Абсолютное перемещение,мм</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0960000"/>
        <c:crosses val="autoZero"/>
        <c:crossBetween val="midCat"/>
      </c:valAx>
      <c:spPr>
        <a:noFill/>
        <a:ln>
          <a:noFill/>
        </a:ln>
        <a:effectLst/>
      </c:spPr>
    </c:plotArea>
    <c:legend>
      <c:legendPos val="b"/>
      <c:legendEntry>
        <c:idx val="1"/>
        <c:delete val="1"/>
      </c:legendEntry>
      <c:legendEntry>
        <c:idx val="2"/>
        <c:delete val="1"/>
      </c:legendEntry>
      <c:legendEntry>
        <c:idx val="3"/>
        <c:delete val="1"/>
      </c:legendEntry>
      <c:legendEntry>
        <c:idx val="5"/>
        <c:delete val="1"/>
      </c:legendEntry>
      <c:legendEntry>
        <c:idx val="6"/>
        <c:delete val="1"/>
      </c:legendEntry>
      <c:legendEntry>
        <c:idx val="7"/>
        <c:delete val="1"/>
      </c:legendEntry>
      <c:legendEntry>
        <c:idx val="9"/>
        <c:delete val="1"/>
      </c:legendEntry>
      <c:legendEntry>
        <c:idx val="10"/>
        <c:delete val="1"/>
      </c:legendEntry>
      <c:legendEntry>
        <c:idx val="11"/>
        <c:delete val="1"/>
      </c:legendEntry>
      <c:legendEntry>
        <c:idx val="12"/>
        <c:delete val="1"/>
      </c:legendEntry>
      <c:legendEntry>
        <c:idx val="13"/>
        <c:delete val="1"/>
      </c:legendEntry>
      <c:legendEntry>
        <c:idx val="15"/>
        <c:delete val="1"/>
      </c:legendEntry>
      <c:legendEntry>
        <c:idx val="16"/>
        <c:delete val="1"/>
      </c:legendEntry>
      <c:legendEntry>
        <c:idx val="17"/>
        <c:delete val="1"/>
      </c:legendEntry>
      <c:layout>
        <c:manualLayout>
          <c:xMode val="edge"/>
          <c:yMode val="edge"/>
          <c:x val="5.397279554986005E-2"/>
          <c:y val="0.82232746983975191"/>
          <c:w val="0.94205967823463288"/>
          <c:h val="0.140937890975974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852876331663842"/>
          <c:y val="5.0925925925925923E-2"/>
          <c:w val="0.75549259309394112"/>
          <c:h val="0.63350511526616449"/>
        </c:manualLayout>
      </c:layout>
      <c:scatterChart>
        <c:scatterStyle val="smoothMarker"/>
        <c:varyColors val="0"/>
        <c:ser>
          <c:idx val="0"/>
          <c:order val="0"/>
          <c:tx>
            <c:v>Точки С1-С4</c:v>
          </c:tx>
          <c:spPr>
            <a:ln w="25400" cap="rnd">
              <a:noFill/>
              <a:round/>
            </a:ln>
            <a:effectLst/>
          </c:spPr>
          <c:marker>
            <c:symbol val="circle"/>
            <c:size val="5"/>
            <c:spPr>
              <a:solidFill>
                <a:schemeClr val="tx1"/>
              </a:solidFill>
              <a:ln w="9525">
                <a:noFill/>
              </a:ln>
              <a:effectLst/>
            </c:spPr>
          </c:marker>
          <c:dLbls>
            <c:dLbl>
              <c:idx val="12"/>
              <c:layout>
                <c:manualLayout>
                  <c:x val="-0.17147095135763804"/>
                  <c:y val="-2.8895768833849329E-2"/>
                </c:manualLayout>
              </c:layout>
              <c:tx>
                <c:rich>
                  <a:bodyPr/>
                  <a:lstStyle/>
                  <a:p>
                    <a:r>
                      <a:rPr lang="ru-RU"/>
                      <a:t>11,37 мм Точка С</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438-457A-86FC-8372B58CCAE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(2)'!$I$158:$I$170</c:f>
              <c:numCache>
                <c:formatCode>General</c:formatCode>
                <c:ptCount val="13"/>
                <c:pt idx="0">
                  <c:v>0</c:v>
                </c:pt>
                <c:pt idx="1">
                  <c:v>0.50159744815937812</c:v>
                </c:pt>
                <c:pt idx="2">
                  <c:v>0.90553851381374173</c:v>
                </c:pt>
                <c:pt idx="3">
                  <c:v>1.5107613974417007</c:v>
                </c:pt>
                <c:pt idx="4">
                  <c:v>2.2130521909796887</c:v>
                </c:pt>
                <c:pt idx="5">
                  <c:v>3.118589424723941</c:v>
                </c:pt>
                <c:pt idx="6">
                  <c:v>4.3167580427909087</c:v>
                </c:pt>
                <c:pt idx="7">
                  <c:v>6.2142095233424506</c:v>
                </c:pt>
                <c:pt idx="8">
                  <c:v>7.3280010917029754</c:v>
                </c:pt>
                <c:pt idx="9">
                  <c:v>8.3294657691835194</c:v>
                </c:pt>
                <c:pt idx="10">
                  <c:v>9.2382682359844903</c:v>
                </c:pt>
                <c:pt idx="11">
                  <c:v>10.446071031732458</c:v>
                </c:pt>
                <c:pt idx="12">
                  <c:v>11.451043620561403</c:v>
                </c:pt>
              </c:numCache>
            </c:numRef>
          </c:yVal>
          <c:smooth val="1"/>
          <c:extLst>
            <c:ext xmlns:c16="http://schemas.microsoft.com/office/drawing/2014/chart" uri="{C3380CC4-5D6E-409C-BE32-E72D297353CC}">
              <c16:uniqueId val="{00000001-9438-457A-86FC-8372B58CCAE3}"/>
            </c:ext>
          </c:extLst>
        </c:ser>
        <c:ser>
          <c:idx val="1"/>
          <c:order val="1"/>
          <c:tx>
            <c:v>Точка С2</c:v>
          </c:tx>
          <c:spPr>
            <a:ln w="2540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(2)'!$J$158:$J$170</c:f>
              <c:numCache>
                <c:formatCode>General</c:formatCode>
                <c:ptCount val="13"/>
                <c:pt idx="0">
                  <c:v>0</c:v>
                </c:pt>
                <c:pt idx="1">
                  <c:v>0.60033324079214534</c:v>
                </c:pt>
                <c:pt idx="2">
                  <c:v>0.90199778270237452</c:v>
                </c:pt>
                <c:pt idx="3">
                  <c:v>1.6031219541881399</c:v>
                </c:pt>
                <c:pt idx="4">
                  <c:v>2.5064716236175504</c:v>
                </c:pt>
                <c:pt idx="5">
                  <c:v>3.1108841187032348</c:v>
                </c:pt>
                <c:pt idx="6">
                  <c:v>3.9147924593776362</c:v>
                </c:pt>
                <c:pt idx="7">
                  <c:v>4.8150181723436933</c:v>
                </c:pt>
                <c:pt idx="8">
                  <c:v>6.7186308128963299</c:v>
                </c:pt>
                <c:pt idx="9">
                  <c:v>7.9212625256331455</c:v>
                </c:pt>
                <c:pt idx="10">
                  <c:v>9.7210904738100243</c:v>
                </c:pt>
                <c:pt idx="11">
                  <c:v>10.726956697964246</c:v>
                </c:pt>
                <c:pt idx="12">
                  <c:v>11.242793247231758</c:v>
                </c:pt>
              </c:numCache>
            </c:numRef>
          </c:yVal>
          <c:smooth val="1"/>
          <c:extLst>
            <c:ext xmlns:c16="http://schemas.microsoft.com/office/drawing/2014/chart" uri="{C3380CC4-5D6E-409C-BE32-E72D297353CC}">
              <c16:uniqueId val="{00000002-9438-457A-86FC-8372B58CCAE3}"/>
            </c:ext>
          </c:extLst>
        </c:ser>
        <c:ser>
          <c:idx val="2"/>
          <c:order val="2"/>
          <c:tx>
            <c:v>Точка С3</c:v>
          </c:tx>
          <c:spPr>
            <a:ln w="2540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(2)'!$K$158:$K$170</c:f>
              <c:numCache>
                <c:formatCode>General</c:formatCode>
                <c:ptCount val="13"/>
                <c:pt idx="0">
                  <c:v>0</c:v>
                </c:pt>
                <c:pt idx="1">
                  <c:v>0.90088845036441667</c:v>
                </c:pt>
                <c:pt idx="2">
                  <c:v>1.7095028517086479</c:v>
                </c:pt>
                <c:pt idx="3">
                  <c:v>2.6150334605889847</c:v>
                </c:pt>
                <c:pt idx="4">
                  <c:v>3.7155887824138993</c:v>
                </c:pt>
                <c:pt idx="5">
                  <c:v>4.6173585522460776</c:v>
                </c:pt>
                <c:pt idx="6">
                  <c:v>5.3166154647482262</c:v>
                </c:pt>
                <c:pt idx="7">
                  <c:v>6.5207668260719158</c:v>
                </c:pt>
                <c:pt idx="8">
                  <c:v>7.5255830338917926</c:v>
                </c:pt>
                <c:pt idx="9">
                  <c:v>8.5304396135252016</c:v>
                </c:pt>
                <c:pt idx="10">
                  <c:v>9.8376623239466809</c:v>
                </c:pt>
                <c:pt idx="11">
                  <c:v>10.750423247481931</c:v>
                </c:pt>
                <c:pt idx="12">
                  <c:v>11.867080517128045</c:v>
                </c:pt>
              </c:numCache>
            </c:numRef>
          </c:yVal>
          <c:smooth val="1"/>
          <c:extLst>
            <c:ext xmlns:c16="http://schemas.microsoft.com/office/drawing/2014/chart" uri="{C3380CC4-5D6E-409C-BE32-E72D297353CC}">
              <c16:uniqueId val="{00000003-9438-457A-86FC-8372B58CCAE3}"/>
            </c:ext>
          </c:extLst>
        </c:ser>
        <c:ser>
          <c:idx val="3"/>
          <c:order val="3"/>
          <c:tx>
            <c:v>Точка С4</c:v>
          </c:tx>
          <c:spPr>
            <a:ln w="25400" cap="rnd">
              <a:noFill/>
              <a:round/>
            </a:ln>
            <a:effectLst/>
          </c:spPr>
          <c:marker>
            <c:symbol val="circ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(2)'!$L$158:$L$170</c:f>
              <c:numCache>
                <c:formatCode>General</c:formatCode>
                <c:ptCount val="13"/>
                <c:pt idx="0">
                  <c:v>0</c:v>
                </c:pt>
                <c:pt idx="1">
                  <c:v>0.6</c:v>
                </c:pt>
                <c:pt idx="2">
                  <c:v>1.2006664815842907</c:v>
                </c:pt>
                <c:pt idx="3">
                  <c:v>2.1077001684300356</c:v>
                </c:pt>
                <c:pt idx="4">
                  <c:v>2.6129676614914317</c:v>
                </c:pt>
                <c:pt idx="5">
                  <c:v>3.8151802054424637</c:v>
                </c:pt>
                <c:pt idx="6">
                  <c:v>4.9147126060432065</c:v>
                </c:pt>
                <c:pt idx="7">
                  <c:v>5.8215118311311542</c:v>
                </c:pt>
                <c:pt idx="8">
                  <c:v>6.7286254168292059</c:v>
                </c:pt>
                <c:pt idx="9">
                  <c:v>7.4369079596294592</c:v>
                </c:pt>
                <c:pt idx="10">
                  <c:v>8.8381219724554612</c:v>
                </c:pt>
                <c:pt idx="11">
                  <c:v>10.140019723846695</c:v>
                </c:pt>
                <c:pt idx="12">
                  <c:v>10.955363982999378</c:v>
                </c:pt>
              </c:numCache>
            </c:numRef>
          </c:yVal>
          <c:smooth val="1"/>
          <c:extLst>
            <c:ext xmlns:c16="http://schemas.microsoft.com/office/drawing/2014/chart" uri="{C3380CC4-5D6E-409C-BE32-E72D297353CC}">
              <c16:uniqueId val="{00000004-9438-457A-86FC-8372B58CCAE3}"/>
            </c:ext>
          </c:extLst>
        </c:ser>
        <c:ser>
          <c:idx val="4"/>
          <c:order val="4"/>
          <c:tx>
            <c:v>Точки В1-В4</c:v>
          </c:tx>
          <c:spPr>
            <a:ln w="25400" cap="rnd">
              <a:no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(2)'!$M$158:$M$170</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yVal>
          <c:smooth val="1"/>
          <c:extLst>
            <c:ext xmlns:c16="http://schemas.microsoft.com/office/drawing/2014/chart" uri="{C3380CC4-5D6E-409C-BE32-E72D297353CC}">
              <c16:uniqueId val="{00000005-9438-457A-86FC-8372B58CCAE3}"/>
            </c:ext>
          </c:extLst>
        </c:ser>
        <c:ser>
          <c:idx val="5"/>
          <c:order val="5"/>
          <c:tx>
            <c:v>Точка В2</c:v>
          </c:tx>
          <c:spPr>
            <a:ln w="25400" cap="rnd">
              <a:no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(2)'!$N$158:$N$170</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yVal>
          <c:smooth val="1"/>
          <c:extLst>
            <c:ext xmlns:c16="http://schemas.microsoft.com/office/drawing/2014/chart" uri="{C3380CC4-5D6E-409C-BE32-E72D297353CC}">
              <c16:uniqueId val="{00000006-9438-457A-86FC-8372B58CCAE3}"/>
            </c:ext>
          </c:extLst>
        </c:ser>
        <c:ser>
          <c:idx val="6"/>
          <c:order val="6"/>
          <c:tx>
            <c:v>Точка В3</c:v>
          </c:tx>
          <c:spPr>
            <a:ln w="25400" cap="rnd">
              <a:no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(2)'!$O$158:$O$170</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yVal>
          <c:smooth val="1"/>
          <c:extLst>
            <c:ext xmlns:c16="http://schemas.microsoft.com/office/drawing/2014/chart" uri="{C3380CC4-5D6E-409C-BE32-E72D297353CC}">
              <c16:uniqueId val="{00000007-9438-457A-86FC-8372B58CCAE3}"/>
            </c:ext>
          </c:extLst>
        </c:ser>
        <c:ser>
          <c:idx val="7"/>
          <c:order val="7"/>
          <c:tx>
            <c:v>Точка В4</c:v>
          </c:tx>
          <c:spPr>
            <a:ln w="25400" cap="rnd">
              <a:noFill/>
              <a:round/>
            </a:ln>
            <a:effectLst/>
          </c:spPr>
          <c:marker>
            <c:symbol val="none"/>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(2)'!$P$158:$P$170</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0.1</c:v>
                </c:pt>
              </c:numCache>
            </c:numRef>
          </c:yVal>
          <c:smooth val="1"/>
          <c:extLst>
            <c:ext xmlns:c16="http://schemas.microsoft.com/office/drawing/2014/chart" uri="{C3380CC4-5D6E-409C-BE32-E72D297353CC}">
              <c16:uniqueId val="{00000008-9438-457A-86FC-8372B58CCAE3}"/>
            </c:ext>
          </c:extLst>
        </c:ser>
        <c:ser>
          <c:idx val="8"/>
          <c:order val="8"/>
          <c:tx>
            <c:v>Точки А1-А4</c:v>
          </c:tx>
          <c:spPr>
            <a:ln w="25400" cap="rnd">
              <a:noFill/>
              <a:round/>
            </a:ln>
            <a:effectLst/>
          </c:spPr>
          <c:marker>
            <c:symbol val="squar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(2)'!$Q$158:$Q$170</c:f>
              <c:numCache>
                <c:formatCode>General</c:formatCode>
                <c:ptCount val="13"/>
                <c:pt idx="0">
                  <c:v>0</c:v>
                </c:pt>
                <c:pt idx="1">
                  <c:v>0</c:v>
                </c:pt>
                <c:pt idx="2">
                  <c:v>0</c:v>
                </c:pt>
                <c:pt idx="3">
                  <c:v>0.02</c:v>
                </c:pt>
                <c:pt idx="4">
                  <c:v>0.06</c:v>
                </c:pt>
                <c:pt idx="5">
                  <c:v>0.40792156108742283</c:v>
                </c:pt>
                <c:pt idx="6">
                  <c:v>0.6118823416311342</c:v>
                </c:pt>
                <c:pt idx="7">
                  <c:v>0.71386273190298988</c:v>
                </c:pt>
                <c:pt idx="8">
                  <c:v>1.114629983447422</c:v>
                </c:pt>
                <c:pt idx="9">
                  <c:v>1.4171802990445499</c:v>
                </c:pt>
                <c:pt idx="10">
                  <c:v>1.7168575945604805</c:v>
                </c:pt>
                <c:pt idx="11">
                  <c:v>1.9548913013259841</c:v>
                </c:pt>
                <c:pt idx="12">
                  <c:v>2.1896118377465901</c:v>
                </c:pt>
              </c:numCache>
            </c:numRef>
          </c:yVal>
          <c:smooth val="1"/>
          <c:extLst>
            <c:ext xmlns:c16="http://schemas.microsoft.com/office/drawing/2014/chart" uri="{C3380CC4-5D6E-409C-BE32-E72D297353CC}">
              <c16:uniqueId val="{00000009-9438-457A-86FC-8372B58CCAE3}"/>
            </c:ext>
          </c:extLst>
        </c:ser>
        <c:ser>
          <c:idx val="9"/>
          <c:order val="9"/>
          <c:tx>
            <c:v>Точка А2</c:v>
          </c:tx>
          <c:spPr>
            <a:ln w="19050" cap="rnd">
              <a:solidFill>
                <a:srgbClr val="C00000"/>
              </a:solidFill>
              <a:round/>
            </a:ln>
            <a:effectLst/>
          </c:spPr>
          <c:marker>
            <c:symbol val="squar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(2)'!$R$158:$R$170</c:f>
              <c:numCache>
                <c:formatCode>General</c:formatCode>
                <c:ptCount val="13"/>
                <c:pt idx="0">
                  <c:v>0</c:v>
                </c:pt>
                <c:pt idx="1">
                  <c:v>0</c:v>
                </c:pt>
                <c:pt idx="2">
                  <c:v>0.02</c:v>
                </c:pt>
                <c:pt idx="3">
                  <c:v>0.20396078054371142</c:v>
                </c:pt>
                <c:pt idx="4">
                  <c:v>0.60299253726725344</c:v>
                </c:pt>
                <c:pt idx="5">
                  <c:v>0.80622577482985502</c:v>
                </c:pt>
                <c:pt idx="6">
                  <c:v>0.90796475702529333</c:v>
                </c:pt>
                <c:pt idx="7">
                  <c:v>0.91411159056211511</c:v>
                </c:pt>
                <c:pt idx="8">
                  <c:v>1.1217842929904127</c:v>
                </c:pt>
                <c:pt idx="9">
                  <c:v>1.3219682295728594</c:v>
                </c:pt>
                <c:pt idx="10">
                  <c:v>1.5473848907107759</c:v>
                </c:pt>
                <c:pt idx="11">
                  <c:v>1.6823792675850473</c:v>
                </c:pt>
                <c:pt idx="12">
                  <c:v>2.6310454196003534</c:v>
                </c:pt>
              </c:numCache>
            </c:numRef>
          </c:yVal>
          <c:smooth val="1"/>
          <c:extLst>
            <c:ext xmlns:c16="http://schemas.microsoft.com/office/drawing/2014/chart" uri="{C3380CC4-5D6E-409C-BE32-E72D297353CC}">
              <c16:uniqueId val="{0000000A-9438-457A-86FC-8372B58CCAE3}"/>
            </c:ext>
          </c:extLst>
        </c:ser>
        <c:ser>
          <c:idx val="10"/>
          <c:order val="10"/>
          <c:tx>
            <c:v>Точка А3</c:v>
          </c:tx>
          <c:spPr>
            <a:ln w="25400" cap="rnd">
              <a:noFill/>
              <a:round/>
            </a:ln>
            <a:effectLst/>
          </c:spPr>
          <c:marker>
            <c:symbol val="squar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(2)'!$S$158:$S$170</c:f>
              <c:numCache>
                <c:formatCode>General</c:formatCode>
                <c:ptCount val="13"/>
                <c:pt idx="0">
                  <c:v>0</c:v>
                </c:pt>
                <c:pt idx="1">
                  <c:v>0</c:v>
                </c:pt>
                <c:pt idx="2">
                  <c:v>0.02</c:v>
                </c:pt>
                <c:pt idx="3">
                  <c:v>0.02</c:v>
                </c:pt>
                <c:pt idx="4">
                  <c:v>0.40447496832313373</c:v>
                </c:pt>
                <c:pt idx="5">
                  <c:v>0.50358713248056686</c:v>
                </c:pt>
                <c:pt idx="6">
                  <c:v>0.6118823416311342</c:v>
                </c:pt>
                <c:pt idx="7">
                  <c:v>0.82000000000000006</c:v>
                </c:pt>
                <c:pt idx="8">
                  <c:v>0.94254973343585435</c:v>
                </c:pt>
                <c:pt idx="9">
                  <c:v>1.1513470371699404</c:v>
                </c:pt>
                <c:pt idx="10">
                  <c:v>1.3661625086350453</c:v>
                </c:pt>
                <c:pt idx="11">
                  <c:v>1.4934523762075576</c:v>
                </c:pt>
                <c:pt idx="12">
                  <c:v>2.5</c:v>
                </c:pt>
              </c:numCache>
            </c:numRef>
          </c:yVal>
          <c:smooth val="1"/>
          <c:extLst>
            <c:ext xmlns:c16="http://schemas.microsoft.com/office/drawing/2014/chart" uri="{C3380CC4-5D6E-409C-BE32-E72D297353CC}">
              <c16:uniqueId val="{0000000B-9438-457A-86FC-8372B58CCAE3}"/>
            </c:ext>
          </c:extLst>
        </c:ser>
        <c:ser>
          <c:idx val="11"/>
          <c:order val="11"/>
          <c:tx>
            <c:v>Точка А4</c:v>
          </c:tx>
          <c:spPr>
            <a:ln w="25400" cap="rnd">
              <a:noFill/>
              <a:round/>
            </a:ln>
            <a:effectLst/>
          </c:spPr>
          <c:marker>
            <c:symbol val="squar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(2)'!$T$158:$T$170</c:f>
              <c:numCache>
                <c:formatCode>General</c:formatCode>
                <c:ptCount val="13"/>
                <c:pt idx="0">
                  <c:v>0</c:v>
                </c:pt>
                <c:pt idx="1">
                  <c:v>0</c:v>
                </c:pt>
                <c:pt idx="2">
                  <c:v>0</c:v>
                </c:pt>
                <c:pt idx="3">
                  <c:v>0</c:v>
                </c:pt>
                <c:pt idx="4">
                  <c:v>0.20396078054371142</c:v>
                </c:pt>
                <c:pt idx="5">
                  <c:v>0.40447496832313373</c:v>
                </c:pt>
                <c:pt idx="6">
                  <c:v>0.40792156108742283</c:v>
                </c:pt>
                <c:pt idx="7">
                  <c:v>0.51419840528729766</c:v>
                </c:pt>
                <c:pt idx="8">
                  <c:v>0.72277243998370611</c:v>
                </c:pt>
                <c:pt idx="9">
                  <c:v>0.82969874050766168</c:v>
                </c:pt>
                <c:pt idx="10">
                  <c:v>1.0107423014794623</c:v>
                </c:pt>
                <c:pt idx="11">
                  <c:v>1.2560254774486066</c:v>
                </c:pt>
                <c:pt idx="12">
                  <c:v>2.4084019598065436</c:v>
                </c:pt>
              </c:numCache>
            </c:numRef>
          </c:yVal>
          <c:smooth val="1"/>
          <c:extLst>
            <c:ext xmlns:c16="http://schemas.microsoft.com/office/drawing/2014/chart" uri="{C3380CC4-5D6E-409C-BE32-E72D297353CC}">
              <c16:uniqueId val="{0000000C-9438-457A-86FC-8372B58CCAE3}"/>
            </c:ext>
          </c:extLst>
        </c:ser>
        <c:ser>
          <c:idx val="13"/>
          <c:order val="12"/>
          <c:spPr>
            <a:ln w="25400" cap="rnd">
              <a:noFill/>
              <a:round/>
            </a:ln>
            <a:effectLst/>
          </c:spPr>
          <c:marker>
            <c:symbol val="none"/>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(2)'!$Z$158:$Z$170</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2.5000000000000001E-2</c:v>
                </c:pt>
              </c:numCache>
            </c:numRef>
          </c:yVal>
          <c:smooth val="1"/>
          <c:extLst>
            <c:ext xmlns:c16="http://schemas.microsoft.com/office/drawing/2014/chart" uri="{C3380CC4-5D6E-409C-BE32-E72D297353CC}">
              <c16:uniqueId val="{0000000D-9438-457A-86FC-8372B58CCAE3}"/>
            </c:ext>
          </c:extLst>
        </c:ser>
        <c:ser>
          <c:idx val="14"/>
          <c:order val="13"/>
          <c:spPr>
            <a:ln w="25400" cap="rnd">
              <a:noFill/>
              <a:round/>
            </a:ln>
            <a:effectLst/>
          </c:spPr>
          <c:marker>
            <c:symbol val="diamond"/>
            <c:size val="5"/>
            <c:spPr>
              <a:solidFill>
                <a:schemeClr val="tx1"/>
              </a:solidFill>
              <a:ln w="9525">
                <a:noFill/>
              </a:ln>
              <a:effectLst/>
            </c:spPr>
          </c:marker>
          <c:dLbls>
            <c:dLbl>
              <c:idx val="12"/>
              <c:layout>
                <c:manualLayout>
                  <c:x val="-0.45797880550614056"/>
                  <c:y val="-0.26006191950464397"/>
                </c:manualLayout>
              </c:layout>
              <c:tx>
                <c:rich>
                  <a:bodyPr/>
                  <a:lstStyle/>
                  <a:p>
                    <a:r>
                      <a:rPr lang="ru-RU"/>
                      <a:t>2,43</a:t>
                    </a:r>
                    <a:r>
                      <a:rPr lang="ru-RU" baseline="0"/>
                      <a:t> мм Точка А</a:t>
                    </a:r>
                    <a:endParaRPr lang="ru-RU"/>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9438-457A-86FC-8372B58CCAE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(2)'!$AA$158:$AA$170</c:f>
              <c:numCache>
                <c:formatCode>General</c:formatCode>
                <c:ptCount val="13"/>
                <c:pt idx="0">
                  <c:v>0</c:v>
                </c:pt>
                <c:pt idx="1">
                  <c:v>0</c:v>
                </c:pt>
                <c:pt idx="2">
                  <c:v>0.01</c:v>
                </c:pt>
                <c:pt idx="3">
                  <c:v>6.0990195135927849E-2</c:v>
                </c:pt>
                <c:pt idx="4">
                  <c:v>0.3178570715335246</c:v>
                </c:pt>
                <c:pt idx="5">
                  <c:v>0.53055235918024457</c:v>
                </c:pt>
                <c:pt idx="6">
                  <c:v>0.63491275034374606</c:v>
                </c:pt>
                <c:pt idx="7">
                  <c:v>0.74054318193810054</c:v>
                </c:pt>
                <c:pt idx="8">
                  <c:v>0.97543411246434886</c:v>
                </c:pt>
                <c:pt idx="9">
                  <c:v>1.1800485765737529</c:v>
                </c:pt>
                <c:pt idx="10">
                  <c:v>1.410286823846441</c:v>
                </c:pt>
                <c:pt idx="11">
                  <c:v>1.5966871056417986</c:v>
                </c:pt>
                <c:pt idx="12">
                  <c:v>2.4322648042883719</c:v>
                </c:pt>
              </c:numCache>
            </c:numRef>
          </c:yVal>
          <c:smooth val="1"/>
          <c:extLst>
            <c:ext xmlns:c16="http://schemas.microsoft.com/office/drawing/2014/chart" uri="{C3380CC4-5D6E-409C-BE32-E72D297353CC}">
              <c16:uniqueId val="{0000000F-9438-457A-86FC-8372B58CCAE3}"/>
            </c:ext>
          </c:extLst>
        </c:ser>
        <c:ser>
          <c:idx val="15"/>
          <c:order val="14"/>
          <c:tx>
            <c:v>Точки D1-D4</c:v>
          </c:tx>
          <c:spPr>
            <a:ln w="25400" cap="rnd">
              <a:noFill/>
              <a:round/>
            </a:ln>
            <a:effectLst/>
          </c:spPr>
          <c:marker>
            <c:symbol val="triangle"/>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(2)'!$U$158:$U$170</c:f>
              <c:numCache>
                <c:formatCode>General</c:formatCode>
                <c:ptCount val="13"/>
                <c:pt idx="0">
                  <c:v>0</c:v>
                </c:pt>
                <c:pt idx="1">
                  <c:v>0</c:v>
                </c:pt>
                <c:pt idx="2">
                  <c:v>0</c:v>
                </c:pt>
                <c:pt idx="3">
                  <c:v>0</c:v>
                </c:pt>
                <c:pt idx="4">
                  <c:v>0</c:v>
                </c:pt>
                <c:pt idx="5">
                  <c:v>0</c:v>
                </c:pt>
                <c:pt idx="6">
                  <c:v>0</c:v>
                </c:pt>
                <c:pt idx="7">
                  <c:v>0</c:v>
                </c:pt>
                <c:pt idx="8">
                  <c:v>0</c:v>
                </c:pt>
                <c:pt idx="9">
                  <c:v>0</c:v>
                </c:pt>
                <c:pt idx="10">
                  <c:v>0.1</c:v>
                </c:pt>
                <c:pt idx="11">
                  <c:v>0.1</c:v>
                </c:pt>
                <c:pt idx="12">
                  <c:v>0.22360679774997899</c:v>
                </c:pt>
              </c:numCache>
            </c:numRef>
          </c:yVal>
          <c:smooth val="1"/>
          <c:extLst>
            <c:ext xmlns:c16="http://schemas.microsoft.com/office/drawing/2014/chart" uri="{C3380CC4-5D6E-409C-BE32-E72D297353CC}">
              <c16:uniqueId val="{00000010-9438-457A-86FC-8372B58CCAE3}"/>
            </c:ext>
          </c:extLst>
        </c:ser>
        <c:ser>
          <c:idx val="16"/>
          <c:order val="15"/>
          <c:tx>
            <c:v>Точка D2</c:v>
          </c:tx>
          <c:spPr>
            <a:ln w="25400" cap="rnd">
              <a:noFill/>
              <a:round/>
            </a:ln>
            <a:effectLst/>
          </c:spPr>
          <c:marker>
            <c:symbol val="triangle"/>
            <c:size val="5"/>
            <c:spPr>
              <a:solidFill>
                <a:schemeClr val="accent5">
                  <a:lumMod val="80000"/>
                  <a:lumOff val="20000"/>
                </a:schemeClr>
              </a:solidFill>
              <a:ln w="9525">
                <a:solidFill>
                  <a:schemeClr val="tx1"/>
                </a:solid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(2)'!$V$158:$V$170</c:f>
              <c:numCache>
                <c:formatCode>General</c:formatCode>
                <c:ptCount val="13"/>
                <c:pt idx="0">
                  <c:v>0</c:v>
                </c:pt>
                <c:pt idx="1">
                  <c:v>0</c:v>
                </c:pt>
                <c:pt idx="2">
                  <c:v>0</c:v>
                </c:pt>
                <c:pt idx="3">
                  <c:v>0</c:v>
                </c:pt>
                <c:pt idx="4">
                  <c:v>0</c:v>
                </c:pt>
                <c:pt idx="5">
                  <c:v>0</c:v>
                </c:pt>
                <c:pt idx="6">
                  <c:v>0</c:v>
                </c:pt>
                <c:pt idx="7">
                  <c:v>0</c:v>
                </c:pt>
                <c:pt idx="8">
                  <c:v>0</c:v>
                </c:pt>
                <c:pt idx="9">
                  <c:v>0</c:v>
                </c:pt>
                <c:pt idx="10">
                  <c:v>0.1</c:v>
                </c:pt>
                <c:pt idx="11">
                  <c:v>0.22360679774997899</c:v>
                </c:pt>
                <c:pt idx="12">
                  <c:v>0.31622776601683794</c:v>
                </c:pt>
              </c:numCache>
            </c:numRef>
          </c:yVal>
          <c:smooth val="1"/>
          <c:extLst>
            <c:ext xmlns:c16="http://schemas.microsoft.com/office/drawing/2014/chart" uri="{C3380CC4-5D6E-409C-BE32-E72D297353CC}">
              <c16:uniqueId val="{00000011-9438-457A-86FC-8372B58CCAE3}"/>
            </c:ext>
          </c:extLst>
        </c:ser>
        <c:ser>
          <c:idx val="17"/>
          <c:order val="16"/>
          <c:tx>
            <c:v>Точка D3</c:v>
          </c:tx>
          <c:spPr>
            <a:ln w="25400" cap="rnd">
              <a:noFill/>
              <a:round/>
            </a:ln>
            <a:effectLst/>
          </c:spPr>
          <c:marker>
            <c:symbol val="triangle"/>
            <c:size val="5"/>
            <c:spPr>
              <a:solidFill>
                <a:schemeClr val="tx1"/>
              </a:solidFill>
              <a:ln w="9525">
                <a:noFill/>
              </a:ln>
              <a:effectLst/>
            </c:spPr>
          </c:marker>
          <c:dLbls>
            <c:dLbl>
              <c:idx val="12"/>
              <c:layout>
                <c:manualLayout>
                  <c:x val="-0.60995208865703243"/>
                  <c:y val="-0.22703818369453044"/>
                </c:manualLayout>
              </c:layout>
              <c:tx>
                <c:rich>
                  <a:bodyPr/>
                  <a:lstStyle/>
                  <a:p>
                    <a:r>
                      <a:rPr lang="ru-RU"/>
                      <a:t>0.20 мм Точка </a:t>
                    </a:r>
                    <a:r>
                      <a:rPr lang="en-US"/>
                      <a:t>D</a:t>
                    </a:r>
                  </a:p>
                  <a:p>
                    <a:endParaRPr lang="en-US"/>
                  </a:p>
                  <a:p>
                    <a:r>
                      <a:rPr lang="en-US"/>
                      <a:t>0,025 </a:t>
                    </a:r>
                    <a:r>
                      <a:rPr lang="ru-RU"/>
                      <a:t>мм</a:t>
                    </a:r>
                  </a:p>
                  <a:p>
                    <a:r>
                      <a:rPr lang="ru-RU"/>
                      <a:t>Точка В</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9438-457A-86FC-8372B58CCAE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(2)'!$W$158:$W$170</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0.1</c:v>
                </c:pt>
                <c:pt idx="12">
                  <c:v>0.2</c:v>
                </c:pt>
              </c:numCache>
            </c:numRef>
          </c:yVal>
          <c:smooth val="1"/>
          <c:extLst>
            <c:ext xmlns:c16="http://schemas.microsoft.com/office/drawing/2014/chart" uri="{C3380CC4-5D6E-409C-BE32-E72D297353CC}">
              <c16:uniqueId val="{00000013-9438-457A-86FC-8372B58CCAE3}"/>
            </c:ext>
          </c:extLst>
        </c:ser>
        <c:ser>
          <c:idx val="18"/>
          <c:order val="17"/>
          <c:tx>
            <c:v>Точка D4</c:v>
          </c:tx>
          <c:spPr>
            <a:ln w="19050" cap="rnd">
              <a:solidFill>
                <a:srgbClr val="C00000"/>
              </a:solidFill>
              <a:round/>
            </a:ln>
            <a:effectLst/>
          </c:spPr>
          <c:marker>
            <c:symbol val="diamond"/>
            <c:size val="5"/>
            <c:spPr>
              <a:solidFill>
                <a:schemeClr val="tx1"/>
              </a:solidFill>
              <a:ln w="9525">
                <a:noFill/>
              </a:ln>
              <a:effectLst/>
            </c:spPr>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(2)'!$X$158:$X$170</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0.1</c:v>
                </c:pt>
              </c:numCache>
            </c:numRef>
          </c:yVal>
          <c:smooth val="1"/>
          <c:extLst>
            <c:ext xmlns:c16="http://schemas.microsoft.com/office/drawing/2014/chart" uri="{C3380CC4-5D6E-409C-BE32-E72D297353CC}">
              <c16:uniqueId val="{00000014-9438-457A-86FC-8372B58CCAE3}"/>
            </c:ext>
          </c:extLst>
        </c:ser>
        <c:ser>
          <c:idx val="12"/>
          <c:order val="18"/>
          <c:tx>
            <c:v>Средние</c:v>
          </c:tx>
          <c:spPr>
            <a:ln w="19050" cap="rnd">
              <a:solidFill>
                <a:srgbClr val="C00000"/>
              </a:solidFill>
              <a:round/>
            </a:ln>
            <a:effectLst/>
          </c:spPr>
          <c:marker>
            <c:symbol val="none"/>
          </c:marker>
          <c:xVal>
            <c:numRef>
              <c:f>'Лист1 (2)'!$H$69:$H$81</c:f>
              <c:numCache>
                <c:formatCode>General</c:formatCode>
                <c:ptCount val="13"/>
                <c:pt idx="0">
                  <c:v>0</c:v>
                </c:pt>
                <c:pt idx="1">
                  <c:v>2.5000000000000001E-2</c:v>
                </c:pt>
                <c:pt idx="2">
                  <c:v>0.05</c:v>
                </c:pt>
                <c:pt idx="3">
                  <c:v>7.4999999999999997E-2</c:v>
                </c:pt>
                <c:pt idx="4">
                  <c:v>0.1</c:v>
                </c:pt>
                <c:pt idx="5">
                  <c:v>0.125</c:v>
                </c:pt>
                <c:pt idx="6">
                  <c:v>0.15</c:v>
                </c:pt>
                <c:pt idx="7">
                  <c:v>0.17499999999999999</c:v>
                </c:pt>
                <c:pt idx="8">
                  <c:v>0.2</c:v>
                </c:pt>
                <c:pt idx="9">
                  <c:v>0.22500000000000001</c:v>
                </c:pt>
                <c:pt idx="10">
                  <c:v>0.25</c:v>
                </c:pt>
                <c:pt idx="11">
                  <c:v>0.27500000000000002</c:v>
                </c:pt>
                <c:pt idx="12">
                  <c:v>0.3</c:v>
                </c:pt>
              </c:numCache>
            </c:numRef>
          </c:xVal>
          <c:yVal>
            <c:numRef>
              <c:f>'Лист1 (2)'!$Y$158:$Y$170</c:f>
              <c:numCache>
                <c:formatCode>General</c:formatCode>
                <c:ptCount val="13"/>
                <c:pt idx="0">
                  <c:v>0</c:v>
                </c:pt>
                <c:pt idx="1">
                  <c:v>0.65070478482898508</c:v>
                </c:pt>
                <c:pt idx="2">
                  <c:v>1.1794264074522638</c:v>
                </c:pt>
                <c:pt idx="3">
                  <c:v>1.9591542451622153</c:v>
                </c:pt>
                <c:pt idx="4">
                  <c:v>2.7620200646256423</c:v>
                </c:pt>
                <c:pt idx="5">
                  <c:v>3.665503075278929</c:v>
                </c:pt>
                <c:pt idx="6">
                  <c:v>4.615719643239995</c:v>
                </c:pt>
                <c:pt idx="7">
                  <c:v>5.8428765882223033</c:v>
                </c:pt>
                <c:pt idx="8">
                  <c:v>7.075210088830076</c:v>
                </c:pt>
                <c:pt idx="9">
                  <c:v>8.0545189669928305</c:v>
                </c:pt>
                <c:pt idx="10">
                  <c:v>9.4087857515491642</c:v>
                </c:pt>
                <c:pt idx="11">
                  <c:v>10.515867675256334</c:v>
                </c:pt>
                <c:pt idx="12">
                  <c:v>11.379070341980146</c:v>
                </c:pt>
              </c:numCache>
            </c:numRef>
          </c:yVal>
          <c:smooth val="1"/>
          <c:extLst>
            <c:ext xmlns:c16="http://schemas.microsoft.com/office/drawing/2014/chart" uri="{C3380CC4-5D6E-409C-BE32-E72D297353CC}">
              <c16:uniqueId val="{00000015-9438-457A-86FC-8372B58CCAE3}"/>
            </c:ext>
          </c:extLst>
        </c:ser>
        <c:dLbls>
          <c:showLegendKey val="0"/>
          <c:showVal val="0"/>
          <c:showCatName val="0"/>
          <c:showSerName val="0"/>
          <c:showPercent val="0"/>
          <c:showBubbleSize val="0"/>
        </c:dLbls>
        <c:axId val="661132416"/>
        <c:axId val="661134336"/>
      </c:scatterChart>
      <c:valAx>
        <c:axId val="661132416"/>
        <c:scaling>
          <c:orientation val="minMax"/>
          <c:max val="0.3000000000000000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Относительное заданное перемещение,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1134336"/>
        <c:crosses val="autoZero"/>
        <c:crossBetween val="midCat"/>
        <c:majorUnit val="5.000000000000001E-2"/>
      </c:valAx>
      <c:valAx>
        <c:axId val="661134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Абсолютное перемещение,мм</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1132416"/>
        <c:crosses val="autoZero"/>
        <c:crossBetween val="midCat"/>
      </c:valAx>
      <c:spPr>
        <a:noFill/>
        <a:ln>
          <a:noFill/>
        </a:ln>
        <a:effectLst/>
      </c:spPr>
    </c:plotArea>
    <c:legend>
      <c:legendPos val="b"/>
      <c:legendEntry>
        <c:idx val="1"/>
        <c:delete val="1"/>
      </c:legendEntry>
      <c:legendEntry>
        <c:idx val="2"/>
        <c:delete val="1"/>
      </c:legendEntry>
      <c:legendEntry>
        <c:idx val="3"/>
        <c:delete val="1"/>
      </c:legendEntry>
      <c:legendEntry>
        <c:idx val="5"/>
        <c:delete val="1"/>
      </c:legendEntry>
      <c:legendEntry>
        <c:idx val="6"/>
        <c:delete val="1"/>
      </c:legendEntry>
      <c:legendEntry>
        <c:idx val="7"/>
        <c:delete val="1"/>
      </c:legendEntry>
      <c:legendEntry>
        <c:idx val="9"/>
        <c:delete val="1"/>
      </c:legendEntry>
      <c:legendEntry>
        <c:idx val="10"/>
        <c:delete val="1"/>
      </c:legendEntry>
      <c:legendEntry>
        <c:idx val="11"/>
        <c:delete val="1"/>
      </c:legendEntry>
      <c:legendEntry>
        <c:idx val="12"/>
        <c:delete val="1"/>
      </c:legendEntry>
      <c:legendEntry>
        <c:idx val="13"/>
        <c:delete val="1"/>
      </c:legendEntry>
      <c:legendEntry>
        <c:idx val="15"/>
        <c:delete val="1"/>
      </c:legendEntry>
      <c:legendEntry>
        <c:idx val="16"/>
        <c:delete val="1"/>
      </c:legendEntry>
      <c:legendEntry>
        <c:idx val="17"/>
        <c:delete val="1"/>
      </c:legendEntry>
      <c:layout>
        <c:manualLayout>
          <c:xMode val="edge"/>
          <c:yMode val="edge"/>
          <c:x val="5.397279554986005E-2"/>
          <c:y val="0.82232746983975191"/>
          <c:w val="0.94205967823463288"/>
          <c:h val="0.140937890975974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294714212192305"/>
          <c:y val="4.0059432480295795E-2"/>
          <c:w val="0.69010608066123558"/>
          <c:h val="0.65324962353064586"/>
        </c:manualLayout>
      </c:layout>
      <c:scatterChart>
        <c:scatterStyle val="smoothMarker"/>
        <c:varyColors val="0"/>
        <c:ser>
          <c:idx val="0"/>
          <c:order val="0"/>
          <c:tx>
            <c:v>Точки С</c:v>
          </c:tx>
          <c:spPr>
            <a:ln w="19050" cap="rnd">
              <a:solidFill>
                <a:schemeClr val="accent6">
                  <a:lumMod val="75000"/>
                </a:schemeClr>
              </a:solidFill>
              <a:round/>
            </a:ln>
            <a:effectLst/>
          </c:spPr>
          <c:marker>
            <c:symbol val="none"/>
          </c:marker>
          <c:trendline>
            <c:spPr>
              <a:ln w="19050" cap="rnd">
                <a:solidFill>
                  <a:schemeClr val="accent1"/>
                </a:solidFill>
                <a:prstDash val="sysDot"/>
              </a:ln>
              <a:effectLst/>
            </c:spPr>
            <c:trendlineType val="linear"/>
            <c:intercept val="0"/>
            <c:dispRSqr val="0"/>
            <c:dispEq val="1"/>
            <c:trendlineLbl>
              <c:layout>
                <c:manualLayout>
                  <c:x val="-0.20554171888608025"/>
                  <c:y val="4.2129629629629626E-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 (2)'!$Y$69:$Y$81</c:f>
              <c:numCache>
                <c:formatCode>General</c:formatCode>
                <c:ptCount val="13"/>
                <c:pt idx="0">
                  <c:v>0</c:v>
                </c:pt>
                <c:pt idx="1">
                  <c:v>0.72499999999999998</c:v>
                </c:pt>
                <c:pt idx="2">
                  <c:v>1.25</c:v>
                </c:pt>
                <c:pt idx="3">
                  <c:v>2.0249999999999999</c:v>
                </c:pt>
                <c:pt idx="4">
                  <c:v>2.8000000000000003</c:v>
                </c:pt>
                <c:pt idx="5">
                  <c:v>3.5999999999999996</c:v>
                </c:pt>
                <c:pt idx="6">
                  <c:v>4.6500000000000004</c:v>
                </c:pt>
                <c:pt idx="7">
                  <c:v>5.7250000000000005</c:v>
                </c:pt>
                <c:pt idx="8">
                  <c:v>6.8250000000000002</c:v>
                </c:pt>
                <c:pt idx="9">
                  <c:v>7.85</c:v>
                </c:pt>
                <c:pt idx="10">
                  <c:v>9.35</c:v>
                </c:pt>
                <c:pt idx="11">
                  <c:v>10.475</c:v>
                </c:pt>
                <c:pt idx="12">
                  <c:v>11.4</c:v>
                </c:pt>
              </c:numCache>
            </c:numRef>
          </c:xVal>
          <c:yVal>
            <c:numRef>
              <c:f>'Лист1 (2)'!$Y$87:$Y$99</c:f>
              <c:numCache>
                <c:formatCode>General</c:formatCode>
                <c:ptCount val="13"/>
                <c:pt idx="0">
                  <c:v>0</c:v>
                </c:pt>
                <c:pt idx="1">
                  <c:v>0.65</c:v>
                </c:pt>
                <c:pt idx="2">
                  <c:v>1.175</c:v>
                </c:pt>
                <c:pt idx="3">
                  <c:v>1.9500000000000002</c:v>
                </c:pt>
                <c:pt idx="4">
                  <c:v>2.75</c:v>
                </c:pt>
                <c:pt idx="5">
                  <c:v>3.6500000000000004</c:v>
                </c:pt>
                <c:pt idx="6">
                  <c:v>4.5999999999999996</c:v>
                </c:pt>
                <c:pt idx="7">
                  <c:v>5.8250000000000002</c:v>
                </c:pt>
                <c:pt idx="8">
                  <c:v>7.05</c:v>
                </c:pt>
                <c:pt idx="9">
                  <c:v>8.0250000000000004</c:v>
                </c:pt>
                <c:pt idx="10">
                  <c:v>9.375</c:v>
                </c:pt>
                <c:pt idx="11">
                  <c:v>10.475</c:v>
                </c:pt>
                <c:pt idx="12">
                  <c:v>11.325000000000001</c:v>
                </c:pt>
              </c:numCache>
            </c:numRef>
          </c:yVal>
          <c:smooth val="1"/>
          <c:extLst>
            <c:ext xmlns:c16="http://schemas.microsoft.com/office/drawing/2014/chart" uri="{C3380CC4-5D6E-409C-BE32-E72D297353CC}">
              <c16:uniqueId val="{00000001-FF3F-4F7A-A795-3F740ADBBDDC}"/>
            </c:ext>
          </c:extLst>
        </c:ser>
        <c:ser>
          <c:idx val="1"/>
          <c:order val="1"/>
          <c:tx>
            <c:v>Точки А</c:v>
          </c:tx>
          <c:spPr>
            <a:ln w="19050" cap="rnd">
              <a:solidFill>
                <a:schemeClr val="accent2"/>
              </a:solidFill>
              <a:round/>
            </a:ln>
            <a:effectLst/>
          </c:spPr>
          <c:marker>
            <c:symbol val="none"/>
          </c:marker>
          <c:trendline>
            <c:spPr>
              <a:ln w="19050" cap="rnd">
                <a:solidFill>
                  <a:schemeClr val="accent2"/>
                </a:solidFill>
                <a:prstDash val="sysDot"/>
              </a:ln>
              <a:effectLst/>
            </c:spPr>
            <c:trendlineType val="linear"/>
            <c:forward val="10"/>
            <c:intercept val="0"/>
            <c:dispRSqr val="0"/>
            <c:dispEq val="1"/>
            <c:trendlineLbl>
              <c:layout>
                <c:manualLayout>
                  <c:x val="-4.1354646707903758E-2"/>
                  <c:y val="0.1714297171186935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 (2)'!$AA$69:$AA$81</c:f>
              <c:numCache>
                <c:formatCode>General</c:formatCode>
                <c:ptCount val="13"/>
                <c:pt idx="0">
                  <c:v>0</c:v>
                </c:pt>
                <c:pt idx="1">
                  <c:v>0</c:v>
                </c:pt>
                <c:pt idx="2">
                  <c:v>0</c:v>
                </c:pt>
                <c:pt idx="3">
                  <c:v>6.6666666666666666E-2</c:v>
                </c:pt>
                <c:pt idx="4">
                  <c:v>0.33333333333333331</c:v>
                </c:pt>
                <c:pt idx="5">
                  <c:v>0.56666666666666676</c:v>
                </c:pt>
                <c:pt idx="6">
                  <c:v>0.70000000000000007</c:v>
                </c:pt>
                <c:pt idx="7">
                  <c:v>0.80000000000000016</c:v>
                </c:pt>
                <c:pt idx="8">
                  <c:v>0.96666666666666667</c:v>
                </c:pt>
                <c:pt idx="9">
                  <c:v>1.1333333333333333</c:v>
                </c:pt>
                <c:pt idx="10">
                  <c:v>1.3</c:v>
                </c:pt>
                <c:pt idx="11">
                  <c:v>2.1666666666666665</c:v>
                </c:pt>
                <c:pt idx="12">
                  <c:v>2.6333333333333333</c:v>
                </c:pt>
              </c:numCache>
            </c:numRef>
          </c:xVal>
          <c:yVal>
            <c:numRef>
              <c:f>'Лист1 (2)'!$AA$87:$AA$99</c:f>
              <c:numCache>
                <c:formatCode>General</c:formatCode>
                <c:ptCount val="13"/>
                <c:pt idx="0">
                  <c:v>0</c:v>
                </c:pt>
                <c:pt idx="1">
                  <c:v>0</c:v>
                </c:pt>
                <c:pt idx="2">
                  <c:v>0</c:v>
                </c:pt>
                <c:pt idx="3">
                  <c:v>6.6666666666666666E-2</c:v>
                </c:pt>
                <c:pt idx="4">
                  <c:v>0.33333333333333331</c:v>
                </c:pt>
                <c:pt idx="5">
                  <c:v>0.56666666666666676</c:v>
                </c:pt>
                <c:pt idx="6">
                  <c:v>0.70000000000000007</c:v>
                </c:pt>
                <c:pt idx="7">
                  <c:v>0.80000000000000016</c:v>
                </c:pt>
                <c:pt idx="8">
                  <c:v>1.0333333333333334</c:v>
                </c:pt>
                <c:pt idx="9">
                  <c:v>1.2666666666666668</c:v>
                </c:pt>
                <c:pt idx="10">
                  <c:v>1.5</c:v>
                </c:pt>
                <c:pt idx="11">
                  <c:v>1.6333333333333335</c:v>
                </c:pt>
                <c:pt idx="12">
                  <c:v>2.3333333333333335</c:v>
                </c:pt>
              </c:numCache>
            </c:numRef>
          </c:yVal>
          <c:smooth val="1"/>
          <c:extLst>
            <c:ext xmlns:c16="http://schemas.microsoft.com/office/drawing/2014/chart" uri="{C3380CC4-5D6E-409C-BE32-E72D297353CC}">
              <c16:uniqueId val="{00000003-FF3F-4F7A-A795-3F740ADBBDDC}"/>
            </c:ext>
          </c:extLst>
        </c:ser>
        <c:ser>
          <c:idx val="2"/>
          <c:order val="2"/>
          <c:tx>
            <c:v>Точки В</c:v>
          </c:tx>
          <c:spPr>
            <a:ln w="19050" cap="rnd">
              <a:solidFill>
                <a:srgbClr val="C00000"/>
              </a:solidFill>
              <a:round/>
            </a:ln>
            <a:effectLst/>
          </c:spPr>
          <c:marker>
            <c:symbol val="none"/>
          </c:marker>
          <c:trendline>
            <c:spPr>
              <a:ln w="19050" cap="rnd">
                <a:solidFill>
                  <a:srgbClr val="C00000"/>
                </a:solidFill>
                <a:prstDash val="sysDot"/>
              </a:ln>
              <a:effectLst/>
            </c:spPr>
            <c:trendlineType val="linear"/>
            <c:forward val="14"/>
            <c:intercept val="0"/>
            <c:dispRSqr val="0"/>
            <c:dispEq val="1"/>
            <c:trendlineLbl>
              <c:layout>
                <c:manualLayout>
                  <c:x val="-4.8403282080234367E-2"/>
                  <c:y val="2.7735600567473954E-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 (2)'!$Z$69:$Z$81</c:f>
              <c:numCache>
                <c:formatCode>General</c:formatCode>
                <c:ptCount val="13"/>
                <c:pt idx="0">
                  <c:v>0</c:v>
                </c:pt>
                <c:pt idx="1">
                  <c:v>0</c:v>
                </c:pt>
                <c:pt idx="2">
                  <c:v>0</c:v>
                </c:pt>
                <c:pt idx="3">
                  <c:v>0</c:v>
                </c:pt>
                <c:pt idx="4">
                  <c:v>0</c:v>
                </c:pt>
                <c:pt idx="5">
                  <c:v>0</c:v>
                </c:pt>
                <c:pt idx="6">
                  <c:v>0</c:v>
                </c:pt>
                <c:pt idx="7">
                  <c:v>7.5000000000000011E-2</c:v>
                </c:pt>
                <c:pt idx="8">
                  <c:v>0.125</c:v>
                </c:pt>
                <c:pt idx="9">
                  <c:v>0.25</c:v>
                </c:pt>
                <c:pt idx="10">
                  <c:v>0.375</c:v>
                </c:pt>
                <c:pt idx="11">
                  <c:v>0.57499999999999996</c:v>
                </c:pt>
                <c:pt idx="12">
                  <c:v>0.84999999999999987</c:v>
                </c:pt>
              </c:numCache>
            </c:numRef>
          </c:xVal>
          <c:yVal>
            <c:numRef>
              <c:f>'Лист1 (2)'!$Z$87:$Z$99</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2.5000000000000001E-2</c:v>
                </c:pt>
              </c:numCache>
            </c:numRef>
          </c:yVal>
          <c:smooth val="1"/>
          <c:extLst>
            <c:ext xmlns:c16="http://schemas.microsoft.com/office/drawing/2014/chart" uri="{C3380CC4-5D6E-409C-BE32-E72D297353CC}">
              <c16:uniqueId val="{00000005-FF3F-4F7A-A795-3F740ADBBDDC}"/>
            </c:ext>
          </c:extLst>
        </c:ser>
        <c:ser>
          <c:idx val="3"/>
          <c:order val="3"/>
          <c:tx>
            <c:v>Точки D</c:v>
          </c:tx>
          <c:spPr>
            <a:ln w="19050" cap="rnd">
              <a:solidFill>
                <a:srgbClr val="002060"/>
              </a:solidFill>
              <a:round/>
            </a:ln>
            <a:effectLst/>
          </c:spPr>
          <c:marker>
            <c:symbol val="none"/>
          </c:marker>
          <c:trendline>
            <c:spPr>
              <a:ln w="19050" cap="rnd">
                <a:solidFill>
                  <a:srgbClr val="002060">
                    <a:alpha val="97000"/>
                  </a:srgbClr>
                </a:solidFill>
                <a:prstDash val="sysDot"/>
              </a:ln>
              <a:effectLst/>
            </c:spPr>
            <c:trendlineType val="linear"/>
            <c:forward val="10"/>
            <c:intercept val="0"/>
            <c:dispRSqr val="0"/>
            <c:dispEq val="1"/>
            <c:trendlineLbl>
              <c:layout>
                <c:manualLayout>
                  <c:x val="-4.4136594974180557E-2"/>
                  <c:y val="-3.2600247885680958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 (2)'!$AB$69:$AB$81</c:f>
              <c:numCache>
                <c:formatCode>General</c:formatCode>
                <c:ptCount val="13"/>
                <c:pt idx="0">
                  <c:v>0</c:v>
                </c:pt>
                <c:pt idx="1">
                  <c:v>0</c:v>
                </c:pt>
                <c:pt idx="2">
                  <c:v>0</c:v>
                </c:pt>
                <c:pt idx="3">
                  <c:v>0</c:v>
                </c:pt>
                <c:pt idx="4">
                  <c:v>0</c:v>
                </c:pt>
                <c:pt idx="5">
                  <c:v>2.5000000000000001E-2</c:v>
                </c:pt>
                <c:pt idx="6">
                  <c:v>0.05</c:v>
                </c:pt>
                <c:pt idx="7">
                  <c:v>0.125</c:v>
                </c:pt>
                <c:pt idx="8">
                  <c:v>0.25</c:v>
                </c:pt>
                <c:pt idx="9">
                  <c:v>0.5</c:v>
                </c:pt>
                <c:pt idx="10">
                  <c:v>0.77499999999999991</c:v>
                </c:pt>
                <c:pt idx="11">
                  <c:v>1.1500000000000001</c:v>
                </c:pt>
                <c:pt idx="12" formatCode="0.00">
                  <c:v>1.4</c:v>
                </c:pt>
              </c:numCache>
            </c:numRef>
          </c:xVal>
          <c:yVal>
            <c:numRef>
              <c:f>'Лист1 (2)'!$AB$87:$AB$99</c:f>
              <c:numCache>
                <c:formatCode>General</c:formatCode>
                <c:ptCount val="13"/>
                <c:pt idx="0">
                  <c:v>0</c:v>
                </c:pt>
                <c:pt idx="1">
                  <c:v>0</c:v>
                </c:pt>
                <c:pt idx="2">
                  <c:v>0</c:v>
                </c:pt>
                <c:pt idx="3">
                  <c:v>0</c:v>
                </c:pt>
                <c:pt idx="4">
                  <c:v>0</c:v>
                </c:pt>
                <c:pt idx="5">
                  <c:v>0</c:v>
                </c:pt>
                <c:pt idx="6">
                  <c:v>0</c:v>
                </c:pt>
                <c:pt idx="7">
                  <c:v>0</c:v>
                </c:pt>
                <c:pt idx="8">
                  <c:v>0</c:v>
                </c:pt>
                <c:pt idx="9">
                  <c:v>0</c:v>
                </c:pt>
                <c:pt idx="10">
                  <c:v>0.05</c:v>
                </c:pt>
                <c:pt idx="11">
                  <c:v>0.1</c:v>
                </c:pt>
                <c:pt idx="12">
                  <c:v>0.19999999999999998</c:v>
                </c:pt>
              </c:numCache>
            </c:numRef>
          </c:yVal>
          <c:smooth val="1"/>
          <c:extLst>
            <c:ext xmlns:c16="http://schemas.microsoft.com/office/drawing/2014/chart" uri="{C3380CC4-5D6E-409C-BE32-E72D297353CC}">
              <c16:uniqueId val="{00000007-FF3F-4F7A-A795-3F740ADBBDDC}"/>
            </c:ext>
          </c:extLst>
        </c:ser>
        <c:dLbls>
          <c:showLegendKey val="0"/>
          <c:showVal val="0"/>
          <c:showCatName val="0"/>
          <c:showSerName val="0"/>
          <c:showPercent val="0"/>
          <c:showBubbleSize val="0"/>
        </c:dLbls>
        <c:axId val="661303296"/>
        <c:axId val="661305216"/>
      </c:scatterChart>
      <c:valAx>
        <c:axId val="661303296"/>
        <c:scaling>
          <c:orientation val="minMax"/>
          <c:max val="10"/>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Армированная</a:t>
                </a:r>
                <a:r>
                  <a:rPr lang="ru-RU" baseline="0"/>
                  <a:t> насыпь</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1305216"/>
        <c:crosses val="autoZero"/>
        <c:crossBetween val="midCat"/>
        <c:majorUnit val="2"/>
      </c:valAx>
      <c:valAx>
        <c:axId val="661305216"/>
        <c:scaling>
          <c:orientation val="minMax"/>
          <c:max val="1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Неармированная нсыпь</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1303296"/>
        <c:crosses val="autoZero"/>
        <c:crossBetween val="midCat"/>
        <c:majorUnit val="2"/>
      </c:valAx>
      <c:spPr>
        <a:noFill/>
        <a:ln>
          <a:noFill/>
        </a:ln>
        <a:effectLst/>
      </c:spPr>
    </c:plotArea>
    <c:legend>
      <c:legendPos val="b"/>
      <c:layout>
        <c:manualLayout>
          <c:xMode val="edge"/>
          <c:yMode val="edge"/>
          <c:x val="4.8542703361429879E-2"/>
          <c:y val="0.83025688912320517"/>
          <c:w val="0.94046596194300325"/>
          <c:h val="0.1621774737622811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544208732884217"/>
          <c:y val="5.0925925925925923E-2"/>
          <c:w val="0.77283666464768863"/>
          <c:h val="0.80000801983085468"/>
        </c:manualLayout>
      </c:layout>
      <c:scatterChart>
        <c:scatterStyle val="smoothMarker"/>
        <c:varyColors val="0"/>
        <c:ser>
          <c:idx val="0"/>
          <c:order val="0"/>
          <c:tx>
            <c:v>Sample 1</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(2)'!$H$29:$M$29</c:f>
              <c:numCache>
                <c:formatCode>0.00</c:formatCode>
                <c:ptCount val="6"/>
                <c:pt idx="0" formatCode="General">
                  <c:v>0</c:v>
                </c:pt>
                <c:pt idx="1">
                  <c:v>111.62424923076925</c:v>
                </c:pt>
                <c:pt idx="2">
                  <c:v>241.40192307692467</c:v>
                </c:pt>
                <c:pt idx="3">
                  <c:v>322.51296923076978</c:v>
                </c:pt>
                <c:pt idx="4">
                  <c:v>384.31186153846232</c:v>
                </c:pt>
                <c:pt idx="5">
                  <c:v>451.90440000000001</c:v>
                </c:pt>
              </c:numCache>
            </c:numRef>
          </c:yVal>
          <c:smooth val="1"/>
          <c:extLst>
            <c:ext xmlns:c16="http://schemas.microsoft.com/office/drawing/2014/chart" uri="{C3380CC4-5D6E-409C-BE32-E72D297353CC}">
              <c16:uniqueId val="{00000000-3659-442E-AEED-8C171F8DB828}"/>
            </c:ext>
          </c:extLst>
        </c:ser>
        <c:ser>
          <c:idx val="1"/>
          <c:order val="1"/>
          <c:tx>
            <c:v>Sample 2</c:v>
          </c:tx>
          <c:spPr>
            <a:ln w="25400" cap="rnd">
              <a:noFill/>
              <a:round/>
            </a:ln>
            <a:effectLst/>
          </c:spPr>
          <c:marker>
            <c:symbol val="x"/>
            <c:size val="4"/>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(2)'!$H$30:$M$30</c:f>
              <c:numCache>
                <c:formatCode>0.00</c:formatCode>
                <c:ptCount val="6"/>
                <c:pt idx="0" formatCode="General">
                  <c:v>0</c:v>
                </c:pt>
                <c:pt idx="1">
                  <c:v>130.55016000000001</c:v>
                </c:pt>
                <c:pt idx="2">
                  <c:v>276.16380000000032</c:v>
                </c:pt>
                <c:pt idx="3">
                  <c:v>355.3436307692308</c:v>
                </c:pt>
                <c:pt idx="4">
                  <c:v>411.348876923077</c:v>
                </c:pt>
                <c:pt idx="5">
                  <c:v>511.77207692307695</c:v>
                </c:pt>
              </c:numCache>
            </c:numRef>
          </c:yVal>
          <c:smooth val="1"/>
          <c:extLst>
            <c:ext xmlns:c16="http://schemas.microsoft.com/office/drawing/2014/chart" uri="{C3380CC4-5D6E-409C-BE32-E72D297353CC}">
              <c16:uniqueId val="{00000001-3659-442E-AEED-8C171F8DB828}"/>
            </c:ext>
          </c:extLst>
        </c:ser>
        <c:ser>
          <c:idx val="2"/>
          <c:order val="2"/>
          <c:tx>
            <c:v>Sample 3</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(2)'!$H$31:$M$31</c:f>
              <c:numCache>
                <c:formatCode>0.00</c:formatCode>
                <c:ptCount val="6"/>
                <c:pt idx="0" formatCode="General">
                  <c:v>0</c:v>
                </c:pt>
                <c:pt idx="1">
                  <c:v>139.24062923076912</c:v>
                </c:pt>
                <c:pt idx="2">
                  <c:v>216.29612307692321</c:v>
                </c:pt>
                <c:pt idx="3">
                  <c:v>351.48119999999318</c:v>
                </c:pt>
                <c:pt idx="4">
                  <c:v>475.07898461538468</c:v>
                </c:pt>
                <c:pt idx="5">
                  <c:v>538.80909230769305</c:v>
                </c:pt>
              </c:numCache>
            </c:numRef>
          </c:yVal>
          <c:smooth val="1"/>
          <c:extLst>
            <c:ext xmlns:c16="http://schemas.microsoft.com/office/drawing/2014/chart" uri="{C3380CC4-5D6E-409C-BE32-E72D297353CC}">
              <c16:uniqueId val="{00000002-3659-442E-AEED-8C171F8DB828}"/>
            </c:ext>
          </c:extLst>
        </c:ser>
        <c:ser>
          <c:idx val="3"/>
          <c:order val="3"/>
          <c:tx>
            <c:v>Sample 4</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(2)'!$H$32:$M$32</c:f>
              <c:numCache>
                <c:formatCode>0.00</c:formatCode>
                <c:ptCount val="6"/>
                <c:pt idx="0" formatCode="General">
                  <c:v>0</c:v>
                </c:pt>
                <c:pt idx="1">
                  <c:v>131.32264615384707</c:v>
                </c:pt>
                <c:pt idx="2">
                  <c:v>237.53949230769516</c:v>
                </c:pt>
                <c:pt idx="3">
                  <c:v>343.75633846153158</c:v>
                </c:pt>
                <c:pt idx="4">
                  <c:v>432.59224615384738</c:v>
                </c:pt>
                <c:pt idx="5">
                  <c:v>500.18478461538939</c:v>
                </c:pt>
              </c:numCache>
            </c:numRef>
          </c:yVal>
          <c:smooth val="1"/>
          <c:extLst>
            <c:ext xmlns:c16="http://schemas.microsoft.com/office/drawing/2014/chart" uri="{C3380CC4-5D6E-409C-BE32-E72D297353CC}">
              <c16:uniqueId val="{00000003-3659-442E-AEED-8C171F8DB828}"/>
            </c:ext>
          </c:extLst>
        </c:ser>
        <c:ser>
          <c:idx val="4"/>
          <c:order val="4"/>
          <c:tx>
            <c:v>Sample 5</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(2)'!$H$33:$M$33</c:f>
              <c:numCache>
                <c:formatCode>0.00</c:formatCode>
                <c:ptCount val="6"/>
                <c:pt idx="0" formatCode="General">
                  <c:v>0</c:v>
                </c:pt>
                <c:pt idx="1">
                  <c:v>133.25386153845992</c:v>
                </c:pt>
                <c:pt idx="2">
                  <c:v>229.81463076923075</c:v>
                </c:pt>
                <c:pt idx="3">
                  <c:v>359.20606153846171</c:v>
                </c:pt>
                <c:pt idx="4">
                  <c:v>419.07373846153274</c:v>
                </c:pt>
                <c:pt idx="5">
                  <c:v>517.56572307692318</c:v>
                </c:pt>
              </c:numCache>
            </c:numRef>
          </c:yVal>
          <c:smooth val="1"/>
          <c:extLst>
            <c:ext xmlns:c16="http://schemas.microsoft.com/office/drawing/2014/chart" uri="{C3380CC4-5D6E-409C-BE32-E72D297353CC}">
              <c16:uniqueId val="{00000004-3659-442E-AEED-8C171F8DB828}"/>
            </c:ext>
          </c:extLst>
        </c:ser>
        <c:ser>
          <c:idx val="5"/>
          <c:order val="5"/>
          <c:tx>
            <c:v>Sample 6</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(2)'!$H$34:$M$34</c:f>
              <c:numCache>
                <c:formatCode>0.00</c:formatCode>
                <c:ptCount val="6"/>
                <c:pt idx="0" formatCode="General">
                  <c:v>0</c:v>
                </c:pt>
                <c:pt idx="1">
                  <c:v>137.11629230769267</c:v>
                </c:pt>
                <c:pt idx="2">
                  <c:v>262.64529230769233</c:v>
                </c:pt>
                <c:pt idx="3">
                  <c:v>374.65578461538956</c:v>
                </c:pt>
                <c:pt idx="4">
                  <c:v>455.76683076923069</c:v>
                </c:pt>
                <c:pt idx="5">
                  <c:v>550.3963846153847</c:v>
                </c:pt>
              </c:numCache>
            </c:numRef>
          </c:yVal>
          <c:smooth val="1"/>
          <c:extLst>
            <c:ext xmlns:c16="http://schemas.microsoft.com/office/drawing/2014/chart" uri="{C3380CC4-5D6E-409C-BE32-E72D297353CC}">
              <c16:uniqueId val="{00000005-3659-442E-AEED-8C171F8DB828}"/>
            </c:ext>
          </c:extLst>
        </c:ser>
        <c:ser>
          <c:idx val="6"/>
          <c:order val="6"/>
          <c:tx>
            <c:v>Average</c:v>
          </c:tx>
          <c:spPr>
            <a:ln w="25400" cap="rnd">
              <a:solidFill>
                <a:srgbClr val="FF0000"/>
              </a:solidFill>
              <a:round/>
            </a:ln>
            <a:effectLst/>
          </c:spPr>
          <c:marker>
            <c:symbol val="x"/>
            <c:size val="3"/>
            <c:spPr>
              <a:noFill/>
              <a:ln w="9525">
                <a:solidFill>
                  <a:schemeClr val="tx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lumMod val="60000"/>
                  </a:schemeClr>
                </a:solidFill>
                <a:prstDash val="sysDot"/>
              </a:ln>
              <a:effectLst/>
            </c:spPr>
            <c:trendlineType val="log"/>
            <c:dispRSqr val="1"/>
            <c:dispEq val="1"/>
            <c:trendlineLbl>
              <c:layout>
                <c:manualLayout>
                  <c:x val="2.9766882171460653E-2"/>
                  <c:y val="0.49520997375328574"/>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(2)'!$H$36:$M$36</c:f>
              <c:numCache>
                <c:formatCode>0.00</c:formatCode>
                <c:ptCount val="6"/>
                <c:pt idx="0" formatCode="General">
                  <c:v>0</c:v>
                </c:pt>
                <c:pt idx="1">
                  <c:v>130.51797307692308</c:v>
                </c:pt>
                <c:pt idx="2">
                  <c:v>243.97687692307696</c:v>
                </c:pt>
                <c:pt idx="3">
                  <c:v>351.15933076923079</c:v>
                </c:pt>
                <c:pt idx="4">
                  <c:v>429.6954230769233</c:v>
                </c:pt>
                <c:pt idx="5">
                  <c:v>511.77207692307695</c:v>
                </c:pt>
              </c:numCache>
            </c:numRef>
          </c:yVal>
          <c:smooth val="1"/>
          <c:extLst>
            <c:ext xmlns:c16="http://schemas.microsoft.com/office/drawing/2014/chart" uri="{C3380CC4-5D6E-409C-BE32-E72D297353CC}">
              <c16:uniqueId val="{00000007-3659-442E-AEED-8C171F8DB828}"/>
            </c:ext>
          </c:extLst>
        </c:ser>
        <c:dLbls>
          <c:showLegendKey val="0"/>
          <c:showVal val="0"/>
          <c:showCatName val="0"/>
          <c:showSerName val="0"/>
          <c:showPercent val="0"/>
          <c:showBubbleSize val="0"/>
        </c:dLbls>
        <c:axId val="654996224"/>
        <c:axId val="654998144"/>
      </c:scatterChart>
      <c:valAx>
        <c:axId val="65499622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Strain,</a:t>
                </a:r>
                <a:r>
                  <a:rPr lang="en-US" baseline="0"/>
                  <a:t> %</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4998144"/>
        <c:crosses val="autoZero"/>
        <c:crossBetween val="midCat"/>
      </c:valAx>
      <c:valAx>
        <c:axId val="654998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Stress, kN</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4996224"/>
        <c:crosses val="autoZero"/>
        <c:crossBetween val="midCat"/>
      </c:valAx>
      <c:spPr>
        <a:noFill/>
        <a:ln>
          <a:noFill/>
        </a:ln>
        <a:effectLst/>
      </c:spPr>
    </c:plotArea>
    <c:legend>
      <c:legendPos val="l"/>
      <c:legendEntry>
        <c:idx val="7"/>
        <c:delete val="1"/>
      </c:legendEntry>
      <c:layout>
        <c:manualLayout>
          <c:xMode val="edge"/>
          <c:yMode val="edge"/>
          <c:x val="0.56036143132146976"/>
          <c:y val="0.38156806004422011"/>
          <c:w val="0.31845165003548231"/>
          <c:h val="0.4306466433439046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294714212192305"/>
          <c:y val="4.0059432480295795E-2"/>
          <c:w val="0.69010608066123558"/>
          <c:h val="0.64563776980506571"/>
        </c:manualLayout>
      </c:layout>
      <c:scatterChart>
        <c:scatterStyle val="smoothMarker"/>
        <c:varyColors val="0"/>
        <c:ser>
          <c:idx val="0"/>
          <c:order val="0"/>
          <c:tx>
            <c:v>Точки С</c:v>
          </c:tx>
          <c:spPr>
            <a:ln w="19050" cap="rnd">
              <a:solidFill>
                <a:schemeClr val="accent1"/>
              </a:solidFill>
              <a:round/>
            </a:ln>
            <a:effectLst/>
          </c:spPr>
          <c:marker>
            <c:symbol val="none"/>
          </c:marker>
          <c:trendline>
            <c:spPr>
              <a:ln w="19050" cap="rnd">
                <a:solidFill>
                  <a:schemeClr val="accent1"/>
                </a:solidFill>
                <a:prstDash val="sysDot"/>
              </a:ln>
              <a:effectLst/>
            </c:spPr>
            <c:trendlineType val="linear"/>
            <c:intercept val="0"/>
            <c:dispRSqr val="0"/>
            <c:dispEq val="1"/>
            <c:trendlineLbl>
              <c:layout>
                <c:manualLayout>
                  <c:x val="0.37636432066240122"/>
                  <c:y val="-8.598849285694019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 (2)'!$Y$104:$Y$116</c:f>
              <c:numCache>
                <c:formatCode>General</c:formatCode>
                <c:ptCount val="13"/>
                <c:pt idx="0">
                  <c:v>0</c:v>
                </c:pt>
                <c:pt idx="1">
                  <c:v>0.03</c:v>
                </c:pt>
                <c:pt idx="2">
                  <c:v>0.11499999999999999</c:v>
                </c:pt>
                <c:pt idx="3">
                  <c:v>0.21499999999999997</c:v>
                </c:pt>
                <c:pt idx="4">
                  <c:v>0.29000000000000004</c:v>
                </c:pt>
                <c:pt idx="5">
                  <c:v>0.36</c:v>
                </c:pt>
                <c:pt idx="6">
                  <c:v>0.41000000000000003</c:v>
                </c:pt>
                <c:pt idx="7">
                  <c:v>0.46499999999999997</c:v>
                </c:pt>
                <c:pt idx="8">
                  <c:v>0.55000000000000004</c:v>
                </c:pt>
                <c:pt idx="9">
                  <c:v>0.64999999999999991</c:v>
                </c:pt>
                <c:pt idx="10">
                  <c:v>0.72</c:v>
                </c:pt>
                <c:pt idx="11">
                  <c:v>0.83499999999999996</c:v>
                </c:pt>
                <c:pt idx="12" formatCode="0.00">
                  <c:v>1.08</c:v>
                </c:pt>
              </c:numCache>
            </c:numRef>
          </c:xVal>
          <c:yVal>
            <c:numRef>
              <c:f>'Лист1 (2)'!$Y$123:$Y$135</c:f>
              <c:numCache>
                <c:formatCode>General</c:formatCode>
                <c:ptCount val="13"/>
                <c:pt idx="0">
                  <c:v>0</c:v>
                </c:pt>
                <c:pt idx="1">
                  <c:v>2.5000000000000001E-2</c:v>
                </c:pt>
                <c:pt idx="2">
                  <c:v>9.4999999999999987E-2</c:v>
                </c:pt>
                <c:pt idx="3">
                  <c:v>0.185</c:v>
                </c:pt>
                <c:pt idx="4">
                  <c:v>0.255</c:v>
                </c:pt>
                <c:pt idx="5">
                  <c:v>0.33499999999999996</c:v>
                </c:pt>
                <c:pt idx="6">
                  <c:v>0.38</c:v>
                </c:pt>
                <c:pt idx="7">
                  <c:v>0.45500000000000002</c:v>
                </c:pt>
                <c:pt idx="8">
                  <c:v>0.59500000000000008</c:v>
                </c:pt>
                <c:pt idx="9">
                  <c:v>0.68499999999999994</c:v>
                </c:pt>
                <c:pt idx="10">
                  <c:v>0.78999999999999992</c:v>
                </c:pt>
                <c:pt idx="11">
                  <c:v>0.92</c:v>
                </c:pt>
                <c:pt idx="12">
                  <c:v>1.105</c:v>
                </c:pt>
              </c:numCache>
            </c:numRef>
          </c:yVal>
          <c:smooth val="1"/>
          <c:extLst>
            <c:ext xmlns:c16="http://schemas.microsoft.com/office/drawing/2014/chart" uri="{C3380CC4-5D6E-409C-BE32-E72D297353CC}">
              <c16:uniqueId val="{00000001-8288-4CD5-A962-4075A7E1AAA2}"/>
            </c:ext>
          </c:extLst>
        </c:ser>
        <c:ser>
          <c:idx val="1"/>
          <c:order val="1"/>
          <c:tx>
            <c:v>Точки А</c:v>
          </c:tx>
          <c:spPr>
            <a:ln w="19050" cap="rnd">
              <a:solidFill>
                <a:schemeClr val="accent2"/>
              </a:solidFill>
              <a:round/>
            </a:ln>
            <a:effectLst/>
          </c:spPr>
          <c:marker>
            <c:symbol val="none"/>
          </c:marker>
          <c:trendline>
            <c:spPr>
              <a:ln w="19050" cap="rnd">
                <a:solidFill>
                  <a:schemeClr val="accent2"/>
                </a:solidFill>
                <a:prstDash val="sysDot"/>
              </a:ln>
              <a:effectLst/>
            </c:spPr>
            <c:trendlineType val="linear"/>
            <c:forward val="10"/>
            <c:intercept val="0"/>
            <c:dispRSqr val="0"/>
            <c:dispEq val="1"/>
            <c:trendlineLbl>
              <c:layout>
                <c:manualLayout>
                  <c:x val="-8.483641523214798E-2"/>
                  <c:y val="0.311742673022993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 (2)'!$AA$104:$AA$116</c:f>
              <c:numCache>
                <c:formatCode>General</c:formatCode>
                <c:ptCount val="13"/>
                <c:pt idx="0">
                  <c:v>0</c:v>
                </c:pt>
                <c:pt idx="1">
                  <c:v>0</c:v>
                </c:pt>
                <c:pt idx="2">
                  <c:v>0.01</c:v>
                </c:pt>
                <c:pt idx="3">
                  <c:v>0.02</c:v>
                </c:pt>
                <c:pt idx="4">
                  <c:v>5.5E-2</c:v>
                </c:pt>
                <c:pt idx="5">
                  <c:v>7.4999999999999997E-2</c:v>
                </c:pt>
                <c:pt idx="6">
                  <c:v>0.11</c:v>
                </c:pt>
                <c:pt idx="7">
                  <c:v>0.14499999999999999</c:v>
                </c:pt>
                <c:pt idx="8">
                  <c:v>0.20499999999999999</c:v>
                </c:pt>
                <c:pt idx="9">
                  <c:v>0.24000000000000002</c:v>
                </c:pt>
                <c:pt idx="10">
                  <c:v>0.34</c:v>
                </c:pt>
                <c:pt idx="11">
                  <c:v>0.49</c:v>
                </c:pt>
                <c:pt idx="12">
                  <c:v>0.73499999999999988</c:v>
                </c:pt>
              </c:numCache>
            </c:numRef>
          </c:xVal>
          <c:yVal>
            <c:numRef>
              <c:f>'Лист1 (2)'!$AA$123:$AA$135</c:f>
              <c:numCache>
                <c:formatCode>General</c:formatCode>
                <c:ptCount val="13"/>
                <c:pt idx="0">
                  <c:v>0</c:v>
                </c:pt>
                <c:pt idx="1">
                  <c:v>0</c:v>
                </c:pt>
                <c:pt idx="2">
                  <c:v>0.01</c:v>
                </c:pt>
                <c:pt idx="3">
                  <c:v>0.02</c:v>
                </c:pt>
                <c:pt idx="4">
                  <c:v>5.5E-2</c:v>
                </c:pt>
                <c:pt idx="5">
                  <c:v>7.4999999999999997E-2</c:v>
                </c:pt>
                <c:pt idx="6">
                  <c:v>0.11</c:v>
                </c:pt>
                <c:pt idx="7">
                  <c:v>0.15</c:v>
                </c:pt>
                <c:pt idx="8">
                  <c:v>0.21499999999999997</c:v>
                </c:pt>
                <c:pt idx="9">
                  <c:v>0.255</c:v>
                </c:pt>
                <c:pt idx="10">
                  <c:v>0.375</c:v>
                </c:pt>
                <c:pt idx="11">
                  <c:v>0.56499999999999995</c:v>
                </c:pt>
                <c:pt idx="12">
                  <c:v>0.77999999999999992</c:v>
                </c:pt>
              </c:numCache>
            </c:numRef>
          </c:yVal>
          <c:smooth val="1"/>
          <c:extLst>
            <c:ext xmlns:c16="http://schemas.microsoft.com/office/drawing/2014/chart" uri="{C3380CC4-5D6E-409C-BE32-E72D297353CC}">
              <c16:uniqueId val="{00000003-8288-4CD5-A962-4075A7E1AAA2}"/>
            </c:ext>
          </c:extLst>
        </c:ser>
        <c:ser>
          <c:idx val="2"/>
          <c:order val="2"/>
          <c:tx>
            <c:v>Точки В</c:v>
          </c:tx>
          <c:spPr>
            <a:ln w="19050" cap="rnd">
              <a:solidFill>
                <a:schemeClr val="accent3"/>
              </a:solidFill>
              <a:round/>
            </a:ln>
            <a:effectLst/>
          </c:spPr>
          <c:marker>
            <c:symbol val="none"/>
          </c:marker>
          <c:trendline>
            <c:spPr>
              <a:ln w="19050" cap="rnd">
                <a:solidFill>
                  <a:srgbClr val="C00000"/>
                </a:solidFill>
                <a:prstDash val="sysDot"/>
              </a:ln>
              <a:effectLst/>
            </c:spPr>
            <c:trendlineType val="linear"/>
            <c:forward val="14"/>
            <c:intercept val="0"/>
            <c:dispRSqr val="0"/>
            <c:dispEq val="1"/>
            <c:trendlineLbl>
              <c:layout>
                <c:manualLayout>
                  <c:x val="-4.8403282080234367E-2"/>
                  <c:y val="2.7735600567473954E-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 (2)'!$Z$104:$Z$116</c:f>
              <c:numCache>
                <c:formatCode>General</c:formatCode>
                <c:ptCount val="13"/>
                <c:pt idx="0">
                  <c:v>0</c:v>
                </c:pt>
                <c:pt idx="1">
                  <c:v>0</c:v>
                </c:pt>
                <c:pt idx="2">
                  <c:v>0</c:v>
                </c:pt>
                <c:pt idx="3">
                  <c:v>0</c:v>
                </c:pt>
                <c:pt idx="4">
                  <c:v>0</c:v>
                </c:pt>
                <c:pt idx="5">
                  <c:v>0.01</c:v>
                </c:pt>
                <c:pt idx="6">
                  <c:v>0.02</c:v>
                </c:pt>
                <c:pt idx="7">
                  <c:v>2.5000000000000001E-2</c:v>
                </c:pt>
                <c:pt idx="8">
                  <c:v>3.5000000000000003E-2</c:v>
                </c:pt>
                <c:pt idx="9">
                  <c:v>4.4999999999999998E-2</c:v>
                </c:pt>
                <c:pt idx="10">
                  <c:v>7.0000000000000007E-2</c:v>
                </c:pt>
                <c:pt idx="11">
                  <c:v>0.14499999999999999</c:v>
                </c:pt>
                <c:pt idx="12">
                  <c:v>0.23</c:v>
                </c:pt>
              </c:numCache>
            </c:numRef>
          </c:xVal>
          <c:yVal>
            <c:numRef>
              <c:f>'Лист1 (2)'!$Z$123:$Z$135</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yVal>
          <c:smooth val="1"/>
          <c:extLst>
            <c:ext xmlns:c16="http://schemas.microsoft.com/office/drawing/2014/chart" uri="{C3380CC4-5D6E-409C-BE32-E72D297353CC}">
              <c16:uniqueId val="{00000005-8288-4CD5-A962-4075A7E1AAA2}"/>
            </c:ext>
          </c:extLst>
        </c:ser>
        <c:ser>
          <c:idx val="3"/>
          <c:order val="3"/>
          <c:tx>
            <c:v>Точки D</c:v>
          </c:tx>
          <c:spPr>
            <a:ln w="19050" cap="rnd">
              <a:solidFill>
                <a:schemeClr val="accent4"/>
              </a:solidFill>
              <a:round/>
            </a:ln>
            <a:effectLst/>
          </c:spPr>
          <c:marker>
            <c:symbol val="none"/>
          </c:marker>
          <c:trendline>
            <c:spPr>
              <a:ln w="19050" cap="rnd">
                <a:solidFill>
                  <a:srgbClr val="002060">
                    <a:alpha val="97000"/>
                  </a:srgbClr>
                </a:solidFill>
                <a:prstDash val="sysDot"/>
              </a:ln>
              <a:effectLst/>
            </c:spPr>
            <c:trendlineType val="linear"/>
            <c:forward val="10"/>
            <c:intercept val="0"/>
            <c:dispRSqr val="0"/>
            <c:dispEq val="1"/>
            <c:trendlineLbl>
              <c:layout>
                <c:manualLayout>
                  <c:x val="-4.4136594974180557E-2"/>
                  <c:y val="-3.2600247885680958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 (2)'!$AB$104:$AB$116</c:f>
              <c:numCache>
                <c:formatCode>General</c:formatCode>
                <c:ptCount val="13"/>
                <c:pt idx="0">
                  <c:v>0</c:v>
                </c:pt>
                <c:pt idx="1">
                  <c:v>0</c:v>
                </c:pt>
                <c:pt idx="2">
                  <c:v>0</c:v>
                </c:pt>
                <c:pt idx="3">
                  <c:v>0</c:v>
                </c:pt>
                <c:pt idx="4">
                  <c:v>0</c:v>
                </c:pt>
                <c:pt idx="5">
                  <c:v>5.0000000000000001E-3</c:v>
                </c:pt>
                <c:pt idx="6">
                  <c:v>3.0000000000000002E-2</c:v>
                </c:pt>
                <c:pt idx="7">
                  <c:v>0.05</c:v>
                </c:pt>
                <c:pt idx="8">
                  <c:v>0.08</c:v>
                </c:pt>
                <c:pt idx="9">
                  <c:v>0.115</c:v>
                </c:pt>
                <c:pt idx="10">
                  <c:v>0.185</c:v>
                </c:pt>
                <c:pt idx="11">
                  <c:v>0.29000000000000004</c:v>
                </c:pt>
                <c:pt idx="12" formatCode="0.00">
                  <c:v>0.38</c:v>
                </c:pt>
              </c:numCache>
            </c:numRef>
          </c:xVal>
          <c:yVal>
            <c:numRef>
              <c:f>'Лист1 (2)'!$AB$123:$AB$135</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2.5000000000000001E-2</c:v>
                </c:pt>
                <c:pt idx="12">
                  <c:v>0.05</c:v>
                </c:pt>
              </c:numCache>
            </c:numRef>
          </c:yVal>
          <c:smooth val="1"/>
          <c:extLst>
            <c:ext xmlns:c16="http://schemas.microsoft.com/office/drawing/2014/chart" uri="{C3380CC4-5D6E-409C-BE32-E72D297353CC}">
              <c16:uniqueId val="{00000007-8288-4CD5-A962-4075A7E1AAA2}"/>
            </c:ext>
          </c:extLst>
        </c:ser>
        <c:dLbls>
          <c:showLegendKey val="0"/>
          <c:showVal val="0"/>
          <c:showCatName val="0"/>
          <c:showSerName val="0"/>
          <c:showPercent val="0"/>
          <c:showBubbleSize val="0"/>
        </c:dLbls>
        <c:axId val="661374080"/>
        <c:axId val="661376000"/>
      </c:scatterChart>
      <c:valAx>
        <c:axId val="661374080"/>
        <c:scaling>
          <c:orientation val="minMax"/>
          <c:max val="10"/>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Армированная</a:t>
                </a:r>
                <a:r>
                  <a:rPr lang="ru-RU" baseline="0"/>
                  <a:t> насыпь</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1376000"/>
        <c:crosses val="autoZero"/>
        <c:crossBetween val="midCat"/>
        <c:majorUnit val="2"/>
      </c:valAx>
      <c:valAx>
        <c:axId val="661376000"/>
        <c:scaling>
          <c:orientation val="minMax"/>
          <c:max val="1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Неармированная нсыпь</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1374080"/>
        <c:crosses val="autoZero"/>
        <c:crossBetween val="midCat"/>
        <c:majorUnit val="2"/>
      </c:valAx>
      <c:spPr>
        <a:noFill/>
        <a:ln>
          <a:noFill/>
        </a:ln>
        <a:effectLst/>
      </c:spPr>
    </c:plotArea>
    <c:legend>
      <c:legendPos val="b"/>
      <c:layout>
        <c:manualLayout>
          <c:xMode val="edge"/>
          <c:yMode val="edge"/>
          <c:x val="4.8542703361429879E-2"/>
          <c:y val="0.83025688912320517"/>
          <c:w val="0.94046596194300325"/>
          <c:h val="0.1621774737622811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294714212192305"/>
          <c:y val="4.0059432480295795E-2"/>
          <c:w val="0.69010608066123558"/>
          <c:h val="0.64563776980506571"/>
        </c:manualLayout>
      </c:layout>
      <c:scatterChart>
        <c:scatterStyle val="smoothMarker"/>
        <c:varyColors val="0"/>
        <c:ser>
          <c:idx val="0"/>
          <c:order val="0"/>
          <c:tx>
            <c:v>Точки С</c:v>
          </c:tx>
          <c:spPr>
            <a:ln w="19050" cap="rnd">
              <a:solidFill>
                <a:schemeClr val="accent1"/>
              </a:solidFill>
              <a:round/>
            </a:ln>
            <a:effectLst/>
          </c:spPr>
          <c:marker>
            <c:symbol val="none"/>
          </c:marker>
          <c:trendline>
            <c:spPr>
              <a:ln w="19050" cap="rnd">
                <a:solidFill>
                  <a:schemeClr val="accent1"/>
                </a:solidFill>
                <a:prstDash val="sysDot"/>
              </a:ln>
              <a:effectLst/>
            </c:spPr>
            <c:trendlineType val="linear"/>
            <c:intercept val="0"/>
            <c:dispRSqr val="0"/>
            <c:dispEq val="1"/>
            <c:trendlineLbl>
              <c:layout>
                <c:manualLayout>
                  <c:x val="-0.28157533425248105"/>
                  <c:y val="8.0990741030326593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 (2)'!$Y$141:$Y$153</c:f>
              <c:numCache>
                <c:formatCode>General</c:formatCode>
                <c:ptCount val="13"/>
                <c:pt idx="0">
                  <c:v>0</c:v>
                </c:pt>
                <c:pt idx="1">
                  <c:v>0.72586713399045633</c:v>
                </c:pt>
                <c:pt idx="2">
                  <c:v>1.2559617279874493</c:v>
                </c:pt>
                <c:pt idx="3">
                  <c:v>2.0366608106122372</c:v>
                </c:pt>
                <c:pt idx="4">
                  <c:v>2.815192161112424</c:v>
                </c:pt>
                <c:pt idx="5">
                  <c:v>3.6183248499013523</c:v>
                </c:pt>
                <c:pt idx="6">
                  <c:v>4.6683074896175709</c:v>
                </c:pt>
                <c:pt idx="7">
                  <c:v>5.743930571543415</c:v>
                </c:pt>
                <c:pt idx="8">
                  <c:v>6.8473058229378374</c:v>
                </c:pt>
                <c:pt idx="9">
                  <c:v>7.8776689153273871</c:v>
                </c:pt>
                <c:pt idx="10">
                  <c:v>9.3789451395810364</c:v>
                </c:pt>
                <c:pt idx="11">
                  <c:v>10.509613047057602</c:v>
                </c:pt>
                <c:pt idx="12">
                  <c:v>11.454120322898167</c:v>
                </c:pt>
              </c:numCache>
            </c:numRef>
          </c:xVal>
          <c:yVal>
            <c:numRef>
              <c:f>'Лист1 (2)'!$Y$158:$Y$170</c:f>
              <c:numCache>
                <c:formatCode>General</c:formatCode>
                <c:ptCount val="13"/>
                <c:pt idx="0">
                  <c:v>0</c:v>
                </c:pt>
                <c:pt idx="1">
                  <c:v>0.65070478482898508</c:v>
                </c:pt>
                <c:pt idx="2">
                  <c:v>1.1794264074522638</c:v>
                </c:pt>
                <c:pt idx="3">
                  <c:v>1.9591542451622153</c:v>
                </c:pt>
                <c:pt idx="4">
                  <c:v>2.7620200646256423</c:v>
                </c:pt>
                <c:pt idx="5">
                  <c:v>3.665503075278929</c:v>
                </c:pt>
                <c:pt idx="6">
                  <c:v>4.615719643239995</c:v>
                </c:pt>
                <c:pt idx="7">
                  <c:v>5.8428765882223033</c:v>
                </c:pt>
                <c:pt idx="8">
                  <c:v>7.075210088830076</c:v>
                </c:pt>
                <c:pt idx="9">
                  <c:v>8.0545189669928305</c:v>
                </c:pt>
                <c:pt idx="10">
                  <c:v>9.4087857515491642</c:v>
                </c:pt>
                <c:pt idx="11">
                  <c:v>10.515867675256334</c:v>
                </c:pt>
                <c:pt idx="12">
                  <c:v>11.379070341980146</c:v>
                </c:pt>
              </c:numCache>
            </c:numRef>
          </c:yVal>
          <c:smooth val="1"/>
          <c:extLst>
            <c:ext xmlns:c16="http://schemas.microsoft.com/office/drawing/2014/chart" uri="{C3380CC4-5D6E-409C-BE32-E72D297353CC}">
              <c16:uniqueId val="{00000001-99C1-442E-833E-47305418DBA0}"/>
            </c:ext>
          </c:extLst>
        </c:ser>
        <c:ser>
          <c:idx val="1"/>
          <c:order val="1"/>
          <c:tx>
            <c:v>Точки А</c:v>
          </c:tx>
          <c:spPr>
            <a:ln w="19050" cap="rnd">
              <a:solidFill>
                <a:schemeClr val="accent2"/>
              </a:solidFill>
              <a:round/>
            </a:ln>
            <a:effectLst/>
          </c:spPr>
          <c:marker>
            <c:symbol val="none"/>
          </c:marker>
          <c:trendline>
            <c:spPr>
              <a:ln w="19050" cap="rnd">
                <a:solidFill>
                  <a:schemeClr val="accent2"/>
                </a:solidFill>
                <a:prstDash val="sysDot"/>
              </a:ln>
              <a:effectLst/>
            </c:spPr>
            <c:trendlineType val="linear"/>
            <c:forward val="10"/>
            <c:intercept val="0"/>
            <c:dispRSqr val="0"/>
            <c:dispEq val="1"/>
            <c:trendlineLbl>
              <c:layout>
                <c:manualLayout>
                  <c:x val="-4.8403282080234367E-2"/>
                  <c:y val="0.29661139879396597"/>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 (2)'!$AA$141:$AA$153</c:f>
              <c:numCache>
                <c:formatCode>General</c:formatCode>
                <c:ptCount val="13"/>
                <c:pt idx="0">
                  <c:v>0</c:v>
                </c:pt>
                <c:pt idx="1">
                  <c:v>0</c:v>
                </c:pt>
                <c:pt idx="2">
                  <c:v>0.01</c:v>
                </c:pt>
                <c:pt idx="3">
                  <c:v>6.0990195135927849E-2</c:v>
                </c:pt>
                <c:pt idx="4">
                  <c:v>0.3178570715335246</c:v>
                </c:pt>
                <c:pt idx="5">
                  <c:v>0.53055235918024457</c:v>
                </c:pt>
                <c:pt idx="6">
                  <c:v>0.63491275034374606</c:v>
                </c:pt>
                <c:pt idx="7">
                  <c:v>0.73946906845609583</c:v>
                </c:pt>
                <c:pt idx="8">
                  <c:v>0.9240050676939896</c:v>
                </c:pt>
                <c:pt idx="9">
                  <c:v>1.0782681119528155</c:v>
                </c:pt>
                <c:pt idx="10">
                  <c:v>1.2511023593965815</c:v>
                </c:pt>
                <c:pt idx="11">
                  <c:v>2.0378309646908481</c:v>
                </c:pt>
                <c:pt idx="12">
                  <c:v>2.5624257749118251</c:v>
                </c:pt>
              </c:numCache>
            </c:numRef>
          </c:xVal>
          <c:yVal>
            <c:numRef>
              <c:f>'Лист1 (2)'!$AA$158:$AA$170</c:f>
              <c:numCache>
                <c:formatCode>General</c:formatCode>
                <c:ptCount val="13"/>
                <c:pt idx="0">
                  <c:v>0</c:v>
                </c:pt>
                <c:pt idx="1">
                  <c:v>0</c:v>
                </c:pt>
                <c:pt idx="2">
                  <c:v>0.01</c:v>
                </c:pt>
                <c:pt idx="3">
                  <c:v>6.0990195135927849E-2</c:v>
                </c:pt>
                <c:pt idx="4">
                  <c:v>0.3178570715335246</c:v>
                </c:pt>
                <c:pt idx="5">
                  <c:v>0.53055235918024457</c:v>
                </c:pt>
                <c:pt idx="6">
                  <c:v>0.63491275034374606</c:v>
                </c:pt>
                <c:pt idx="7">
                  <c:v>0.74054318193810054</c:v>
                </c:pt>
                <c:pt idx="8">
                  <c:v>0.97543411246434886</c:v>
                </c:pt>
                <c:pt idx="9">
                  <c:v>1.1800485765737529</c:v>
                </c:pt>
                <c:pt idx="10">
                  <c:v>1.410286823846441</c:v>
                </c:pt>
                <c:pt idx="11">
                  <c:v>1.5966871056417986</c:v>
                </c:pt>
                <c:pt idx="12">
                  <c:v>2.4322648042883719</c:v>
                </c:pt>
              </c:numCache>
            </c:numRef>
          </c:yVal>
          <c:smooth val="1"/>
          <c:extLst>
            <c:ext xmlns:c16="http://schemas.microsoft.com/office/drawing/2014/chart" uri="{C3380CC4-5D6E-409C-BE32-E72D297353CC}">
              <c16:uniqueId val="{00000003-99C1-442E-833E-47305418DBA0}"/>
            </c:ext>
          </c:extLst>
        </c:ser>
        <c:ser>
          <c:idx val="2"/>
          <c:order val="2"/>
          <c:tx>
            <c:v>Точки В</c:v>
          </c:tx>
          <c:spPr>
            <a:ln w="19050" cap="rnd">
              <a:solidFill>
                <a:schemeClr val="accent3"/>
              </a:solidFill>
              <a:round/>
            </a:ln>
            <a:effectLst/>
          </c:spPr>
          <c:marker>
            <c:symbol val="none"/>
          </c:marker>
          <c:trendline>
            <c:spPr>
              <a:ln w="19050" cap="rnd">
                <a:solidFill>
                  <a:srgbClr val="C00000"/>
                </a:solidFill>
                <a:prstDash val="sysDot"/>
              </a:ln>
              <a:effectLst/>
            </c:spPr>
            <c:trendlineType val="linear"/>
            <c:forward val="14"/>
            <c:intercept val="0"/>
            <c:dispRSqr val="0"/>
            <c:dispEq val="1"/>
            <c:trendlineLbl>
              <c:layout>
                <c:manualLayout>
                  <c:x val="-4.8403282080234367E-2"/>
                  <c:y val="2.7735600567473954E-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 (2)'!$Z$141:$Z$153</c:f>
              <c:numCache>
                <c:formatCode>General</c:formatCode>
                <c:ptCount val="13"/>
                <c:pt idx="0">
                  <c:v>0</c:v>
                </c:pt>
                <c:pt idx="1">
                  <c:v>0</c:v>
                </c:pt>
                <c:pt idx="2">
                  <c:v>0</c:v>
                </c:pt>
                <c:pt idx="3">
                  <c:v>0</c:v>
                </c:pt>
                <c:pt idx="4">
                  <c:v>0</c:v>
                </c:pt>
                <c:pt idx="5">
                  <c:v>0.01</c:v>
                </c:pt>
                <c:pt idx="6">
                  <c:v>0.02</c:v>
                </c:pt>
                <c:pt idx="7">
                  <c:v>8.7420921603636459E-2</c:v>
                </c:pt>
                <c:pt idx="8">
                  <c:v>0.13207077864582689</c:v>
                </c:pt>
                <c:pt idx="9">
                  <c:v>0.25468067902761732</c:v>
                </c:pt>
                <c:pt idx="10">
                  <c:v>0.3823090781577162</c:v>
                </c:pt>
                <c:pt idx="11">
                  <c:v>0.59335105044357173</c:v>
                </c:pt>
                <c:pt idx="12">
                  <c:v>0.88105043531124616</c:v>
                </c:pt>
              </c:numCache>
            </c:numRef>
          </c:xVal>
          <c:yVal>
            <c:numRef>
              <c:f>'Лист1 (2)'!$Z$158:$Z$170</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2.5000000000000001E-2</c:v>
                </c:pt>
              </c:numCache>
            </c:numRef>
          </c:yVal>
          <c:smooth val="1"/>
          <c:extLst>
            <c:ext xmlns:c16="http://schemas.microsoft.com/office/drawing/2014/chart" uri="{C3380CC4-5D6E-409C-BE32-E72D297353CC}">
              <c16:uniqueId val="{00000005-99C1-442E-833E-47305418DBA0}"/>
            </c:ext>
          </c:extLst>
        </c:ser>
        <c:ser>
          <c:idx val="3"/>
          <c:order val="3"/>
          <c:tx>
            <c:v>Точки D</c:v>
          </c:tx>
          <c:spPr>
            <a:ln w="19050" cap="rnd">
              <a:solidFill>
                <a:schemeClr val="accent4"/>
              </a:solidFill>
              <a:round/>
            </a:ln>
            <a:effectLst/>
          </c:spPr>
          <c:marker>
            <c:symbol val="none"/>
          </c:marker>
          <c:trendline>
            <c:spPr>
              <a:ln w="19050" cap="rnd">
                <a:solidFill>
                  <a:srgbClr val="002060">
                    <a:alpha val="97000"/>
                  </a:srgbClr>
                </a:solidFill>
                <a:prstDash val="sysDot"/>
              </a:ln>
              <a:effectLst/>
            </c:spPr>
            <c:trendlineType val="linear"/>
            <c:forward val="10"/>
            <c:intercept val="0"/>
            <c:dispRSqr val="0"/>
            <c:dispEq val="1"/>
            <c:trendlineLbl>
              <c:layout>
                <c:manualLayout>
                  <c:x val="-4.4136594974180557E-2"/>
                  <c:y val="-3.2600247885680958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 (2)'!$AB$141:$AB$153</c:f>
              <c:numCache>
                <c:formatCode>General</c:formatCode>
                <c:ptCount val="13"/>
                <c:pt idx="0">
                  <c:v>0</c:v>
                </c:pt>
                <c:pt idx="1">
                  <c:v>0</c:v>
                </c:pt>
                <c:pt idx="2">
                  <c:v>0</c:v>
                </c:pt>
                <c:pt idx="3">
                  <c:v>0</c:v>
                </c:pt>
                <c:pt idx="4">
                  <c:v>0</c:v>
                </c:pt>
                <c:pt idx="5">
                  <c:v>3.0000000000000002E-2</c:v>
                </c:pt>
                <c:pt idx="6">
                  <c:v>7.0990195135927858E-2</c:v>
                </c:pt>
                <c:pt idx="7">
                  <c:v>0.1352079400901243</c:v>
                </c:pt>
                <c:pt idx="8">
                  <c:v>0.26723389198825254</c:v>
                </c:pt>
                <c:pt idx="9">
                  <c:v>0.51975942480680859</c:v>
                </c:pt>
                <c:pt idx="10">
                  <c:v>0.79790217077994341</c:v>
                </c:pt>
                <c:pt idx="11">
                  <c:v>1.1874493169174234</c:v>
                </c:pt>
                <c:pt idx="12">
                  <c:v>1.4533147817285226</c:v>
                </c:pt>
              </c:numCache>
            </c:numRef>
          </c:xVal>
          <c:yVal>
            <c:numRef>
              <c:f>'Лист1 (2)'!$AB$158:$AB$170</c:f>
              <c:numCache>
                <c:formatCode>General</c:formatCode>
                <c:ptCount val="13"/>
                <c:pt idx="0">
                  <c:v>0</c:v>
                </c:pt>
                <c:pt idx="1">
                  <c:v>0</c:v>
                </c:pt>
                <c:pt idx="2">
                  <c:v>0</c:v>
                </c:pt>
                <c:pt idx="3">
                  <c:v>0</c:v>
                </c:pt>
                <c:pt idx="4">
                  <c:v>0</c:v>
                </c:pt>
                <c:pt idx="5">
                  <c:v>0</c:v>
                </c:pt>
                <c:pt idx="6">
                  <c:v>0</c:v>
                </c:pt>
                <c:pt idx="7">
                  <c:v>0</c:v>
                </c:pt>
                <c:pt idx="8">
                  <c:v>0</c:v>
                </c:pt>
                <c:pt idx="9">
                  <c:v>0</c:v>
                </c:pt>
                <c:pt idx="10">
                  <c:v>0.05</c:v>
                </c:pt>
                <c:pt idx="11">
                  <c:v>0.10590169943749475</c:v>
                </c:pt>
                <c:pt idx="12">
                  <c:v>0.20995864094170422</c:v>
                </c:pt>
              </c:numCache>
            </c:numRef>
          </c:yVal>
          <c:smooth val="1"/>
          <c:extLst>
            <c:ext xmlns:c16="http://schemas.microsoft.com/office/drawing/2014/chart" uri="{C3380CC4-5D6E-409C-BE32-E72D297353CC}">
              <c16:uniqueId val="{00000007-99C1-442E-833E-47305418DBA0}"/>
            </c:ext>
          </c:extLst>
        </c:ser>
        <c:dLbls>
          <c:showLegendKey val="0"/>
          <c:showVal val="0"/>
          <c:showCatName val="0"/>
          <c:showSerName val="0"/>
          <c:showPercent val="0"/>
          <c:showBubbleSize val="0"/>
        </c:dLbls>
        <c:axId val="662550784"/>
        <c:axId val="662634880"/>
      </c:scatterChart>
      <c:valAx>
        <c:axId val="662550784"/>
        <c:scaling>
          <c:orientation val="minMax"/>
          <c:max val="10"/>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Армированная</a:t>
                </a:r>
                <a:r>
                  <a:rPr lang="ru-RU" baseline="0"/>
                  <a:t> насыпь</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2634880"/>
        <c:crosses val="autoZero"/>
        <c:crossBetween val="midCat"/>
        <c:majorUnit val="2"/>
      </c:valAx>
      <c:valAx>
        <c:axId val="662634880"/>
        <c:scaling>
          <c:orientation val="minMax"/>
          <c:max val="1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Неармированная нсыпь</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2550784"/>
        <c:crosses val="autoZero"/>
        <c:crossBetween val="midCat"/>
        <c:majorUnit val="2"/>
      </c:valAx>
      <c:spPr>
        <a:noFill/>
        <a:ln>
          <a:noFill/>
        </a:ln>
        <a:effectLst/>
      </c:spPr>
    </c:plotArea>
    <c:legend>
      <c:legendPos val="b"/>
      <c:layout>
        <c:manualLayout>
          <c:xMode val="edge"/>
          <c:yMode val="edge"/>
          <c:x val="4.8542703361429879E-2"/>
          <c:y val="0.83025688912320517"/>
          <c:w val="0.94046596194300325"/>
          <c:h val="0.1621774737622811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4238931633446822"/>
          <c:y val="5.0925925925925923E-2"/>
          <c:w val="0.68635470063623227"/>
          <c:h val="0.79905657626130067"/>
        </c:manualLayout>
      </c:layout>
      <c:scatterChart>
        <c:scatterStyle val="smoothMarker"/>
        <c:varyColors val="0"/>
        <c:ser>
          <c:idx val="0"/>
          <c:order val="0"/>
          <c:tx>
            <c:v>С - Модель</c:v>
          </c:tx>
          <c:spPr>
            <a:ln w="12700" cap="rnd">
              <a:solidFill>
                <a:schemeClr val="tx1"/>
              </a:solidFill>
              <a:round/>
            </a:ln>
            <a:effectLst/>
          </c:spPr>
          <c:marker>
            <c:symbol val="diamond"/>
            <c:size val="5"/>
            <c:spPr>
              <a:solidFill>
                <a:schemeClr val="bg1"/>
              </a:solidFill>
              <a:ln w="9525">
                <a:solidFill>
                  <a:schemeClr val="tx1"/>
                </a:solidFill>
              </a:ln>
              <a:effectLst/>
            </c:spPr>
          </c:marker>
          <c:xVal>
            <c:numRef>
              <c:f>'Лист1 (2)'!$AQ$66:$AT$66</c:f>
              <c:numCache>
                <c:formatCode>General</c:formatCode>
                <c:ptCount val="4"/>
                <c:pt idx="0">
                  <c:v>1</c:v>
                </c:pt>
                <c:pt idx="1">
                  <c:v>2</c:v>
                </c:pt>
                <c:pt idx="2">
                  <c:v>3</c:v>
                </c:pt>
                <c:pt idx="3">
                  <c:v>4</c:v>
                </c:pt>
              </c:numCache>
            </c:numRef>
          </c:xVal>
          <c:yVal>
            <c:numRef>
              <c:f>'Лист1 (2)'!$AQ$73:$AT$73</c:f>
              <c:numCache>
                <c:formatCode>General</c:formatCode>
                <c:ptCount val="4"/>
                <c:pt idx="0">
                  <c:v>11.6</c:v>
                </c:pt>
                <c:pt idx="1">
                  <c:v>11.4</c:v>
                </c:pt>
                <c:pt idx="2">
                  <c:v>11.7</c:v>
                </c:pt>
                <c:pt idx="3">
                  <c:v>10.9</c:v>
                </c:pt>
              </c:numCache>
            </c:numRef>
          </c:yVal>
          <c:smooth val="1"/>
          <c:extLst>
            <c:ext xmlns:c16="http://schemas.microsoft.com/office/drawing/2014/chart" uri="{C3380CC4-5D6E-409C-BE32-E72D297353CC}">
              <c16:uniqueId val="{00000000-B598-4173-8BCF-C2CAC28A08E5}"/>
            </c:ext>
          </c:extLst>
        </c:ser>
        <c:ser>
          <c:idx val="1"/>
          <c:order val="1"/>
          <c:tx>
            <c:v>А- Модель</c:v>
          </c:tx>
          <c:spPr>
            <a:ln w="12700" cap="rnd">
              <a:solidFill>
                <a:srgbClr val="00B050"/>
              </a:solidFill>
              <a:round/>
            </a:ln>
            <a:effectLst/>
          </c:spPr>
          <c:marker>
            <c:symbol val="circle"/>
            <c:size val="5"/>
            <c:spPr>
              <a:solidFill>
                <a:schemeClr val="bg1"/>
              </a:solidFill>
              <a:ln w="9525">
                <a:solidFill>
                  <a:srgbClr val="00B050"/>
                </a:solidFill>
              </a:ln>
              <a:effectLst/>
            </c:spPr>
          </c:marker>
          <c:xVal>
            <c:numRef>
              <c:f>'Лист1 (2)'!$AQ$66:$AT$66</c:f>
              <c:numCache>
                <c:formatCode>General</c:formatCode>
                <c:ptCount val="4"/>
                <c:pt idx="0">
                  <c:v>1</c:v>
                </c:pt>
                <c:pt idx="1">
                  <c:v>2</c:v>
                </c:pt>
                <c:pt idx="2">
                  <c:v>3</c:v>
                </c:pt>
                <c:pt idx="3">
                  <c:v>4</c:v>
                </c:pt>
              </c:numCache>
            </c:numRef>
          </c:xVal>
          <c:yVal>
            <c:numRef>
              <c:f>'Лист1 (2)'!$AQ$74:$AT$74</c:f>
              <c:numCache>
                <c:formatCode>General</c:formatCode>
                <c:ptCount val="4"/>
                <c:pt idx="0">
                  <c:v>2.2999999999999998</c:v>
                </c:pt>
                <c:pt idx="1">
                  <c:v>2.8</c:v>
                </c:pt>
                <c:pt idx="2">
                  <c:v>2.8</c:v>
                </c:pt>
                <c:pt idx="3">
                  <c:v>1.9000000000000001</c:v>
                </c:pt>
              </c:numCache>
            </c:numRef>
          </c:yVal>
          <c:smooth val="1"/>
          <c:extLst>
            <c:ext xmlns:c16="http://schemas.microsoft.com/office/drawing/2014/chart" uri="{C3380CC4-5D6E-409C-BE32-E72D297353CC}">
              <c16:uniqueId val="{00000001-B598-4173-8BCF-C2CAC28A08E5}"/>
            </c:ext>
          </c:extLst>
        </c:ser>
        <c:ser>
          <c:idx val="2"/>
          <c:order val="2"/>
          <c:tx>
            <c:v>В - Модель</c:v>
          </c:tx>
          <c:spPr>
            <a:ln w="12700" cap="rnd">
              <a:solidFill>
                <a:srgbClr val="C00000"/>
              </a:solidFill>
              <a:round/>
            </a:ln>
            <a:effectLst/>
          </c:spPr>
          <c:marker>
            <c:symbol val="x"/>
            <c:size val="5"/>
            <c:spPr>
              <a:solidFill>
                <a:srgbClr val="C00000"/>
              </a:solidFill>
              <a:ln w="15875">
                <a:solidFill>
                  <a:schemeClr val="bg1"/>
                </a:solidFill>
              </a:ln>
              <a:effectLst/>
            </c:spPr>
          </c:marker>
          <c:xVal>
            <c:numRef>
              <c:f>'Лист1 (2)'!$AQ$66:$AT$66</c:f>
              <c:numCache>
                <c:formatCode>General</c:formatCode>
                <c:ptCount val="4"/>
                <c:pt idx="0">
                  <c:v>1</c:v>
                </c:pt>
                <c:pt idx="1">
                  <c:v>2</c:v>
                </c:pt>
                <c:pt idx="2">
                  <c:v>3</c:v>
                </c:pt>
                <c:pt idx="3">
                  <c:v>4</c:v>
                </c:pt>
              </c:numCache>
            </c:numRef>
          </c:xVal>
          <c:yVal>
            <c:numRef>
              <c:f>'Лист1 (2)'!$AQ$75:$AT$75</c:f>
              <c:numCache>
                <c:formatCode>General</c:formatCode>
                <c:ptCount val="4"/>
                <c:pt idx="0">
                  <c:v>1</c:v>
                </c:pt>
                <c:pt idx="1">
                  <c:v>0.9</c:v>
                </c:pt>
                <c:pt idx="2">
                  <c:v>0.70000000000000062</c:v>
                </c:pt>
                <c:pt idx="3">
                  <c:v>0.8</c:v>
                </c:pt>
              </c:numCache>
            </c:numRef>
          </c:yVal>
          <c:smooth val="1"/>
          <c:extLst>
            <c:ext xmlns:c16="http://schemas.microsoft.com/office/drawing/2014/chart" uri="{C3380CC4-5D6E-409C-BE32-E72D297353CC}">
              <c16:uniqueId val="{00000002-B598-4173-8BCF-C2CAC28A08E5}"/>
            </c:ext>
          </c:extLst>
        </c:ser>
        <c:ser>
          <c:idx val="3"/>
          <c:order val="3"/>
          <c:tx>
            <c:v>D - Модель</c:v>
          </c:tx>
          <c:spPr>
            <a:ln w="12700" cap="rnd">
              <a:solidFill>
                <a:srgbClr val="002060"/>
              </a:solidFill>
              <a:round/>
            </a:ln>
            <a:effectLst/>
          </c:spPr>
          <c:marker>
            <c:symbol val="triangle"/>
            <c:size val="5"/>
            <c:spPr>
              <a:solidFill>
                <a:schemeClr val="bg1"/>
              </a:solidFill>
              <a:ln w="9525">
                <a:solidFill>
                  <a:srgbClr val="002060"/>
                </a:solidFill>
              </a:ln>
              <a:effectLst/>
            </c:spPr>
          </c:marker>
          <c:xVal>
            <c:numRef>
              <c:f>'Лист1 (2)'!$AQ$66:$AT$66</c:f>
              <c:numCache>
                <c:formatCode>General</c:formatCode>
                <c:ptCount val="4"/>
                <c:pt idx="0">
                  <c:v>1</c:v>
                </c:pt>
                <c:pt idx="1">
                  <c:v>2</c:v>
                </c:pt>
                <c:pt idx="2">
                  <c:v>3</c:v>
                </c:pt>
                <c:pt idx="3">
                  <c:v>4</c:v>
                </c:pt>
              </c:numCache>
            </c:numRef>
          </c:xVal>
          <c:yVal>
            <c:numRef>
              <c:f>'Лист1 (2)'!$AQ$76:$AT$76</c:f>
              <c:numCache>
                <c:formatCode>General</c:formatCode>
                <c:ptCount val="4"/>
                <c:pt idx="0">
                  <c:v>1.5</c:v>
                </c:pt>
                <c:pt idx="1">
                  <c:v>1.8</c:v>
                </c:pt>
                <c:pt idx="2">
                  <c:v>1.2</c:v>
                </c:pt>
                <c:pt idx="3">
                  <c:v>1.1000000000000001</c:v>
                </c:pt>
              </c:numCache>
            </c:numRef>
          </c:yVal>
          <c:smooth val="1"/>
          <c:extLst>
            <c:ext xmlns:c16="http://schemas.microsoft.com/office/drawing/2014/chart" uri="{C3380CC4-5D6E-409C-BE32-E72D297353CC}">
              <c16:uniqueId val="{00000003-B598-4173-8BCF-C2CAC28A08E5}"/>
            </c:ext>
          </c:extLst>
        </c:ser>
        <c:ser>
          <c:idx val="4"/>
          <c:order val="4"/>
          <c:tx>
            <c:v>С - Plaxis</c:v>
          </c:tx>
          <c:spPr>
            <a:ln w="12700" cap="rnd">
              <a:solidFill>
                <a:schemeClr val="tx1"/>
              </a:solidFill>
              <a:prstDash val="lgDash"/>
              <a:round/>
            </a:ln>
            <a:effectLst/>
          </c:spPr>
          <c:marker>
            <c:symbol val="none"/>
          </c:marker>
          <c:xVal>
            <c:numRef>
              <c:f>'Лист1 (2)'!$AV$66:$AY$66</c:f>
              <c:numCache>
                <c:formatCode>General</c:formatCode>
                <c:ptCount val="4"/>
                <c:pt idx="0">
                  <c:v>1</c:v>
                </c:pt>
                <c:pt idx="1">
                  <c:v>2</c:v>
                </c:pt>
                <c:pt idx="2">
                  <c:v>3</c:v>
                </c:pt>
                <c:pt idx="3">
                  <c:v>4</c:v>
                </c:pt>
              </c:numCache>
            </c:numRef>
          </c:xVal>
          <c:yVal>
            <c:numRef>
              <c:f>'Лист1 (2)'!$AV$73:$AY$73</c:f>
              <c:numCache>
                <c:formatCode>General</c:formatCode>
                <c:ptCount val="4"/>
                <c:pt idx="0">
                  <c:v>11.9</c:v>
                </c:pt>
                <c:pt idx="1">
                  <c:v>11.9</c:v>
                </c:pt>
                <c:pt idx="2">
                  <c:v>11.9</c:v>
                </c:pt>
                <c:pt idx="3">
                  <c:v>11.9</c:v>
                </c:pt>
              </c:numCache>
            </c:numRef>
          </c:yVal>
          <c:smooth val="1"/>
          <c:extLst>
            <c:ext xmlns:c16="http://schemas.microsoft.com/office/drawing/2014/chart" uri="{C3380CC4-5D6E-409C-BE32-E72D297353CC}">
              <c16:uniqueId val="{00000004-B598-4173-8BCF-C2CAC28A08E5}"/>
            </c:ext>
          </c:extLst>
        </c:ser>
        <c:ser>
          <c:idx val="5"/>
          <c:order val="5"/>
          <c:tx>
            <c:v>A - Plaxis</c:v>
          </c:tx>
          <c:spPr>
            <a:ln w="12700" cap="rnd">
              <a:solidFill>
                <a:srgbClr val="00B050"/>
              </a:solidFill>
              <a:round/>
            </a:ln>
            <a:effectLst/>
          </c:spPr>
          <c:marker>
            <c:symbol val="none"/>
          </c:marker>
          <c:xVal>
            <c:numRef>
              <c:f>'Лист1 (2)'!$AV$66:$AY$66</c:f>
              <c:numCache>
                <c:formatCode>General</c:formatCode>
                <c:ptCount val="4"/>
                <c:pt idx="0">
                  <c:v>1</c:v>
                </c:pt>
                <c:pt idx="1">
                  <c:v>2</c:v>
                </c:pt>
                <c:pt idx="2">
                  <c:v>3</c:v>
                </c:pt>
                <c:pt idx="3">
                  <c:v>4</c:v>
                </c:pt>
              </c:numCache>
            </c:numRef>
          </c:xVal>
          <c:yVal>
            <c:numRef>
              <c:f>'Лист1 (2)'!$AV$74:$AY$74</c:f>
              <c:numCache>
                <c:formatCode>General</c:formatCode>
                <c:ptCount val="4"/>
                <c:pt idx="0">
                  <c:v>3</c:v>
                </c:pt>
                <c:pt idx="1">
                  <c:v>3</c:v>
                </c:pt>
                <c:pt idx="2">
                  <c:v>3</c:v>
                </c:pt>
                <c:pt idx="3">
                  <c:v>3</c:v>
                </c:pt>
              </c:numCache>
            </c:numRef>
          </c:yVal>
          <c:smooth val="1"/>
          <c:extLst>
            <c:ext xmlns:c16="http://schemas.microsoft.com/office/drawing/2014/chart" uri="{C3380CC4-5D6E-409C-BE32-E72D297353CC}">
              <c16:uniqueId val="{00000005-B598-4173-8BCF-C2CAC28A08E5}"/>
            </c:ext>
          </c:extLst>
        </c:ser>
        <c:ser>
          <c:idx val="6"/>
          <c:order val="6"/>
          <c:tx>
            <c:v>B - Plaxis</c:v>
          </c:tx>
          <c:spPr>
            <a:ln w="12700" cap="rnd">
              <a:solidFill>
                <a:srgbClr val="C00000"/>
              </a:solidFill>
              <a:prstDash val="sysDash"/>
              <a:round/>
            </a:ln>
            <a:effectLst/>
          </c:spPr>
          <c:marker>
            <c:symbol val="none"/>
          </c:marker>
          <c:xVal>
            <c:numRef>
              <c:f>'Лист1 (2)'!$AV$66:$AY$66</c:f>
              <c:numCache>
                <c:formatCode>General</c:formatCode>
                <c:ptCount val="4"/>
                <c:pt idx="0">
                  <c:v>1</c:v>
                </c:pt>
                <c:pt idx="1">
                  <c:v>2</c:v>
                </c:pt>
                <c:pt idx="2">
                  <c:v>3</c:v>
                </c:pt>
                <c:pt idx="3">
                  <c:v>4</c:v>
                </c:pt>
              </c:numCache>
            </c:numRef>
          </c:xVal>
          <c:yVal>
            <c:numRef>
              <c:f>'Лист1 (2)'!$AV$75:$AY$75</c:f>
              <c:numCache>
                <c:formatCode>General</c:formatCode>
                <c:ptCount val="4"/>
                <c:pt idx="0">
                  <c:v>1.5</c:v>
                </c:pt>
                <c:pt idx="1">
                  <c:v>1.5</c:v>
                </c:pt>
                <c:pt idx="2">
                  <c:v>1.5</c:v>
                </c:pt>
                <c:pt idx="3">
                  <c:v>1.5</c:v>
                </c:pt>
              </c:numCache>
            </c:numRef>
          </c:yVal>
          <c:smooth val="1"/>
          <c:extLst>
            <c:ext xmlns:c16="http://schemas.microsoft.com/office/drawing/2014/chart" uri="{C3380CC4-5D6E-409C-BE32-E72D297353CC}">
              <c16:uniqueId val="{00000006-B598-4173-8BCF-C2CAC28A08E5}"/>
            </c:ext>
          </c:extLst>
        </c:ser>
        <c:ser>
          <c:idx val="7"/>
          <c:order val="7"/>
          <c:tx>
            <c:v>D - Plaxis</c:v>
          </c:tx>
          <c:spPr>
            <a:ln w="12700" cap="rnd">
              <a:solidFill>
                <a:srgbClr val="002060"/>
              </a:solidFill>
              <a:prstDash val="dash"/>
              <a:round/>
            </a:ln>
            <a:effectLst/>
          </c:spPr>
          <c:marker>
            <c:symbol val="none"/>
          </c:marker>
          <c:xVal>
            <c:numRef>
              <c:f>'Лист1 (2)'!$AV$66:$AY$66</c:f>
              <c:numCache>
                <c:formatCode>General</c:formatCode>
                <c:ptCount val="4"/>
                <c:pt idx="0">
                  <c:v>1</c:v>
                </c:pt>
                <c:pt idx="1">
                  <c:v>2</c:v>
                </c:pt>
                <c:pt idx="2">
                  <c:v>3</c:v>
                </c:pt>
                <c:pt idx="3">
                  <c:v>4</c:v>
                </c:pt>
              </c:numCache>
            </c:numRef>
          </c:xVal>
          <c:yVal>
            <c:numRef>
              <c:f>'Лист1 (2)'!$AV$76:$AY$76</c:f>
              <c:numCache>
                <c:formatCode>General</c:formatCode>
                <c:ptCount val="4"/>
                <c:pt idx="0">
                  <c:v>1.7</c:v>
                </c:pt>
                <c:pt idx="1">
                  <c:v>1.7</c:v>
                </c:pt>
                <c:pt idx="2">
                  <c:v>1.7</c:v>
                </c:pt>
                <c:pt idx="3">
                  <c:v>1.7</c:v>
                </c:pt>
              </c:numCache>
            </c:numRef>
          </c:yVal>
          <c:smooth val="1"/>
          <c:extLst>
            <c:ext xmlns:c16="http://schemas.microsoft.com/office/drawing/2014/chart" uri="{C3380CC4-5D6E-409C-BE32-E72D297353CC}">
              <c16:uniqueId val="{00000007-B598-4173-8BCF-C2CAC28A08E5}"/>
            </c:ext>
          </c:extLst>
        </c:ser>
        <c:dLbls>
          <c:showLegendKey val="0"/>
          <c:showVal val="0"/>
          <c:showCatName val="0"/>
          <c:showSerName val="0"/>
          <c:showPercent val="0"/>
          <c:showBubbleSize val="0"/>
        </c:dLbls>
        <c:axId val="662729856"/>
        <c:axId val="662731776"/>
      </c:scatterChart>
      <c:valAx>
        <c:axId val="662729856"/>
        <c:scaling>
          <c:orientation val="minMax"/>
          <c:max val="4"/>
          <c:min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Вариации</a:t>
                </a:r>
              </a:p>
            </c:rich>
          </c:tx>
          <c:overlay val="0"/>
          <c:spPr>
            <a:noFill/>
            <a:ln>
              <a:noFill/>
            </a:ln>
            <a:effectLst/>
          </c:spPr>
        </c:title>
        <c:numFmt formatCode="General" sourceLinked="1"/>
        <c:majorTickMark val="none"/>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2731776"/>
        <c:crosses val="autoZero"/>
        <c:crossBetween val="midCat"/>
      </c:valAx>
      <c:valAx>
        <c:axId val="662731776"/>
        <c:scaling>
          <c:orientation val="minMax"/>
          <c:max val="12"/>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Значения перемещений,</a:t>
                </a:r>
                <a:r>
                  <a:rPr lang="ru-RU" baseline="0"/>
                  <a:t> мм</a:t>
                </a:r>
                <a:endParaRPr lang="ru-RU"/>
              </a:p>
            </c:rich>
          </c:tx>
          <c:overlay val="0"/>
          <c:spPr>
            <a:noFill/>
            <a:ln>
              <a:noFill/>
            </a:ln>
            <a:effectLst/>
          </c:spPr>
        </c:title>
        <c:numFmt formatCode="General" sourceLinked="1"/>
        <c:majorTickMark val="none"/>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2729856"/>
        <c:crosses val="autoZero"/>
        <c:crossBetween val="midCat"/>
      </c:valAx>
      <c:spPr>
        <a:noFill/>
        <a:ln>
          <a:noFill/>
        </a:ln>
        <a:effectLst/>
      </c:spPr>
    </c:plotArea>
    <c:legend>
      <c:legendPos val="b"/>
      <c:layout>
        <c:manualLayout>
          <c:xMode val="edge"/>
          <c:yMode val="edge"/>
          <c:x val="0.3395220334300334"/>
          <c:y val="0.18055336832895888"/>
          <c:w val="0.51107966824158302"/>
          <c:h val="0.3750021872265982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0673840071066682"/>
          <c:y val="5.0925925925925923E-2"/>
          <c:w val="0.72200570134560493"/>
          <c:h val="0.78054024496937879"/>
        </c:manualLayout>
      </c:layout>
      <c:scatterChart>
        <c:scatterStyle val="smoothMarker"/>
        <c:varyColors val="0"/>
        <c:ser>
          <c:idx val="0"/>
          <c:order val="0"/>
          <c:tx>
            <c:v>С - Модель</c:v>
          </c:tx>
          <c:spPr>
            <a:ln w="12700" cap="rnd">
              <a:solidFill>
                <a:schemeClr val="tx1"/>
              </a:solidFill>
              <a:round/>
            </a:ln>
            <a:effectLst/>
          </c:spPr>
          <c:marker>
            <c:symbol val="diamond"/>
            <c:size val="5"/>
            <c:spPr>
              <a:solidFill>
                <a:schemeClr val="bg1"/>
              </a:solidFill>
              <a:ln w="9525">
                <a:solidFill>
                  <a:schemeClr val="tx1"/>
                </a:solidFill>
              </a:ln>
              <a:effectLst/>
            </c:spPr>
          </c:marker>
          <c:xVal>
            <c:numRef>
              <c:f>'Лист1 (2)'!$AQ$66:$AT$66</c:f>
              <c:numCache>
                <c:formatCode>General</c:formatCode>
                <c:ptCount val="4"/>
                <c:pt idx="0">
                  <c:v>1</c:v>
                </c:pt>
                <c:pt idx="1">
                  <c:v>2</c:v>
                </c:pt>
                <c:pt idx="2">
                  <c:v>3</c:v>
                </c:pt>
                <c:pt idx="3">
                  <c:v>4</c:v>
                </c:pt>
              </c:numCache>
            </c:numRef>
          </c:xVal>
          <c:yVal>
            <c:numRef>
              <c:f>'Лист1 (2)'!$AQ$79:$AT$79</c:f>
              <c:numCache>
                <c:formatCode>General</c:formatCode>
                <c:ptCount val="4"/>
                <c:pt idx="0">
                  <c:v>1.1599999999999935</c:v>
                </c:pt>
                <c:pt idx="1">
                  <c:v>0.68</c:v>
                </c:pt>
                <c:pt idx="2">
                  <c:v>1.46</c:v>
                </c:pt>
                <c:pt idx="3">
                  <c:v>1.02</c:v>
                </c:pt>
              </c:numCache>
            </c:numRef>
          </c:yVal>
          <c:smooth val="1"/>
          <c:extLst>
            <c:ext xmlns:c16="http://schemas.microsoft.com/office/drawing/2014/chart" uri="{C3380CC4-5D6E-409C-BE32-E72D297353CC}">
              <c16:uniqueId val="{00000000-FDBD-4162-A65A-9F2C8384A171}"/>
            </c:ext>
          </c:extLst>
        </c:ser>
        <c:ser>
          <c:idx val="1"/>
          <c:order val="1"/>
          <c:tx>
            <c:v>А- Модель</c:v>
          </c:tx>
          <c:spPr>
            <a:ln w="12700" cap="rnd">
              <a:solidFill>
                <a:srgbClr val="00B050"/>
              </a:solidFill>
              <a:round/>
            </a:ln>
            <a:effectLst/>
          </c:spPr>
          <c:marker>
            <c:symbol val="circle"/>
            <c:size val="5"/>
            <c:spPr>
              <a:solidFill>
                <a:schemeClr val="bg1"/>
              </a:solidFill>
              <a:ln w="9525">
                <a:solidFill>
                  <a:srgbClr val="00B050"/>
                </a:solidFill>
              </a:ln>
              <a:effectLst/>
            </c:spPr>
          </c:marker>
          <c:xVal>
            <c:numRef>
              <c:f>'Лист1 (2)'!$AQ$66:$AT$66</c:f>
              <c:numCache>
                <c:formatCode>General</c:formatCode>
                <c:ptCount val="4"/>
                <c:pt idx="0">
                  <c:v>1</c:v>
                </c:pt>
                <c:pt idx="1">
                  <c:v>2</c:v>
                </c:pt>
                <c:pt idx="2">
                  <c:v>3</c:v>
                </c:pt>
                <c:pt idx="3">
                  <c:v>4</c:v>
                </c:pt>
              </c:numCache>
            </c:numRef>
          </c:xVal>
          <c:yVal>
            <c:numRef>
              <c:f>'Лист1 (2)'!$AQ$80:$AT$80</c:f>
              <c:numCache>
                <c:formatCode>General</c:formatCode>
                <c:ptCount val="4"/>
                <c:pt idx="0">
                  <c:v>0.68</c:v>
                </c:pt>
                <c:pt idx="1">
                  <c:v>0.58000000000000007</c:v>
                </c:pt>
                <c:pt idx="2">
                  <c:v>0.96000000000000063</c:v>
                </c:pt>
                <c:pt idx="3">
                  <c:v>0.72000000000000064</c:v>
                </c:pt>
              </c:numCache>
            </c:numRef>
          </c:yVal>
          <c:smooth val="1"/>
          <c:extLst>
            <c:ext xmlns:c16="http://schemas.microsoft.com/office/drawing/2014/chart" uri="{C3380CC4-5D6E-409C-BE32-E72D297353CC}">
              <c16:uniqueId val="{00000001-FDBD-4162-A65A-9F2C8384A171}"/>
            </c:ext>
          </c:extLst>
        </c:ser>
        <c:ser>
          <c:idx val="2"/>
          <c:order val="2"/>
          <c:tx>
            <c:v>В - Модель</c:v>
          </c:tx>
          <c:spPr>
            <a:ln w="12700" cap="rnd">
              <a:solidFill>
                <a:srgbClr val="C00000"/>
              </a:solidFill>
              <a:round/>
            </a:ln>
            <a:effectLst/>
          </c:spPr>
          <c:marker>
            <c:symbol val="x"/>
            <c:size val="5"/>
            <c:spPr>
              <a:solidFill>
                <a:srgbClr val="C00000"/>
              </a:solidFill>
              <a:ln w="15875">
                <a:solidFill>
                  <a:schemeClr val="bg1"/>
                </a:solidFill>
              </a:ln>
              <a:effectLst/>
            </c:spPr>
          </c:marker>
          <c:xVal>
            <c:numRef>
              <c:f>'Лист1 (2)'!$AQ$66:$AT$66</c:f>
              <c:numCache>
                <c:formatCode>General</c:formatCode>
                <c:ptCount val="4"/>
                <c:pt idx="0">
                  <c:v>1</c:v>
                </c:pt>
                <c:pt idx="1">
                  <c:v>2</c:v>
                </c:pt>
                <c:pt idx="2">
                  <c:v>3</c:v>
                </c:pt>
                <c:pt idx="3">
                  <c:v>4</c:v>
                </c:pt>
              </c:numCache>
            </c:numRef>
          </c:xVal>
          <c:yVal>
            <c:numRef>
              <c:f>'Лист1 (2)'!$AQ$81:$AT$81</c:f>
              <c:numCache>
                <c:formatCode>General</c:formatCode>
                <c:ptCount val="4"/>
                <c:pt idx="0">
                  <c:v>0.28000000000000008</c:v>
                </c:pt>
                <c:pt idx="1">
                  <c:v>0.22000000000000003</c:v>
                </c:pt>
                <c:pt idx="2">
                  <c:v>0.16</c:v>
                </c:pt>
                <c:pt idx="3">
                  <c:v>0.26</c:v>
                </c:pt>
              </c:numCache>
            </c:numRef>
          </c:yVal>
          <c:smooth val="1"/>
          <c:extLst>
            <c:ext xmlns:c16="http://schemas.microsoft.com/office/drawing/2014/chart" uri="{C3380CC4-5D6E-409C-BE32-E72D297353CC}">
              <c16:uniqueId val="{00000002-FDBD-4162-A65A-9F2C8384A171}"/>
            </c:ext>
          </c:extLst>
        </c:ser>
        <c:ser>
          <c:idx val="3"/>
          <c:order val="3"/>
          <c:tx>
            <c:v>D - Модель</c:v>
          </c:tx>
          <c:spPr>
            <a:ln w="12700" cap="rnd">
              <a:solidFill>
                <a:srgbClr val="002060"/>
              </a:solidFill>
              <a:round/>
            </a:ln>
            <a:effectLst/>
          </c:spPr>
          <c:marker>
            <c:symbol val="triangle"/>
            <c:size val="5"/>
            <c:spPr>
              <a:solidFill>
                <a:schemeClr val="bg1"/>
              </a:solidFill>
              <a:ln w="9525">
                <a:solidFill>
                  <a:srgbClr val="002060"/>
                </a:solidFill>
              </a:ln>
              <a:effectLst/>
            </c:spPr>
          </c:marker>
          <c:xVal>
            <c:numRef>
              <c:f>'Лист1 (2)'!$AQ$66:$AT$66</c:f>
              <c:numCache>
                <c:formatCode>General</c:formatCode>
                <c:ptCount val="4"/>
                <c:pt idx="0">
                  <c:v>1</c:v>
                </c:pt>
                <c:pt idx="1">
                  <c:v>2</c:v>
                </c:pt>
                <c:pt idx="2">
                  <c:v>3</c:v>
                </c:pt>
                <c:pt idx="3">
                  <c:v>4</c:v>
                </c:pt>
              </c:numCache>
            </c:numRef>
          </c:xVal>
          <c:yVal>
            <c:numRef>
              <c:f>'Лист1 (2)'!$AQ$82:$AT$82</c:f>
              <c:numCache>
                <c:formatCode>General</c:formatCode>
                <c:ptCount val="4"/>
                <c:pt idx="0">
                  <c:v>0.34000000000000008</c:v>
                </c:pt>
                <c:pt idx="1">
                  <c:v>0.38000000000000161</c:v>
                </c:pt>
                <c:pt idx="2">
                  <c:v>0.44000000000000006</c:v>
                </c:pt>
                <c:pt idx="3">
                  <c:v>0.36000000000000032</c:v>
                </c:pt>
              </c:numCache>
            </c:numRef>
          </c:yVal>
          <c:smooth val="1"/>
          <c:extLst>
            <c:ext xmlns:c16="http://schemas.microsoft.com/office/drawing/2014/chart" uri="{C3380CC4-5D6E-409C-BE32-E72D297353CC}">
              <c16:uniqueId val="{00000003-FDBD-4162-A65A-9F2C8384A171}"/>
            </c:ext>
          </c:extLst>
        </c:ser>
        <c:ser>
          <c:idx val="4"/>
          <c:order val="4"/>
          <c:tx>
            <c:v>С - Plaxis</c:v>
          </c:tx>
          <c:spPr>
            <a:ln w="12700" cap="rnd">
              <a:solidFill>
                <a:schemeClr val="tx1"/>
              </a:solidFill>
              <a:prstDash val="lgDash"/>
              <a:round/>
            </a:ln>
            <a:effectLst/>
          </c:spPr>
          <c:marker>
            <c:symbol val="none"/>
          </c:marker>
          <c:xVal>
            <c:numRef>
              <c:f>'Лист1 (2)'!$AV$66:$AY$66</c:f>
              <c:numCache>
                <c:formatCode>General</c:formatCode>
                <c:ptCount val="4"/>
                <c:pt idx="0">
                  <c:v>1</c:v>
                </c:pt>
                <c:pt idx="1">
                  <c:v>2</c:v>
                </c:pt>
                <c:pt idx="2">
                  <c:v>3</c:v>
                </c:pt>
                <c:pt idx="3">
                  <c:v>4</c:v>
                </c:pt>
              </c:numCache>
            </c:numRef>
          </c:xVal>
          <c:yVal>
            <c:numRef>
              <c:f>'Лист1 (2)'!$AV$79:$AY$79</c:f>
              <c:numCache>
                <c:formatCode>General</c:formatCode>
                <c:ptCount val="4"/>
                <c:pt idx="0">
                  <c:v>1.9000000000000001</c:v>
                </c:pt>
                <c:pt idx="1">
                  <c:v>1.9000000000000001</c:v>
                </c:pt>
                <c:pt idx="2">
                  <c:v>1.9000000000000001</c:v>
                </c:pt>
                <c:pt idx="3">
                  <c:v>1.9000000000000001</c:v>
                </c:pt>
              </c:numCache>
            </c:numRef>
          </c:yVal>
          <c:smooth val="1"/>
          <c:extLst>
            <c:ext xmlns:c16="http://schemas.microsoft.com/office/drawing/2014/chart" uri="{C3380CC4-5D6E-409C-BE32-E72D297353CC}">
              <c16:uniqueId val="{00000004-FDBD-4162-A65A-9F2C8384A171}"/>
            </c:ext>
          </c:extLst>
        </c:ser>
        <c:ser>
          <c:idx val="5"/>
          <c:order val="5"/>
          <c:tx>
            <c:v>A - Plaxis</c:v>
          </c:tx>
          <c:spPr>
            <a:ln w="12700" cap="rnd">
              <a:solidFill>
                <a:srgbClr val="00B050"/>
              </a:solidFill>
              <a:round/>
            </a:ln>
            <a:effectLst/>
          </c:spPr>
          <c:marker>
            <c:symbol val="none"/>
          </c:marker>
          <c:xVal>
            <c:numRef>
              <c:f>'Лист1 (2)'!$AV$66:$AY$66</c:f>
              <c:numCache>
                <c:formatCode>General</c:formatCode>
                <c:ptCount val="4"/>
                <c:pt idx="0">
                  <c:v>1</c:v>
                </c:pt>
                <c:pt idx="1">
                  <c:v>2</c:v>
                </c:pt>
                <c:pt idx="2">
                  <c:v>3</c:v>
                </c:pt>
                <c:pt idx="3">
                  <c:v>4</c:v>
                </c:pt>
              </c:numCache>
            </c:numRef>
          </c:xVal>
          <c:yVal>
            <c:numRef>
              <c:f>'Лист1 (2)'!$AV$80:$AY$80</c:f>
              <c:numCache>
                <c:formatCode>General</c:formatCode>
                <c:ptCount val="4"/>
                <c:pt idx="0">
                  <c:v>1</c:v>
                </c:pt>
                <c:pt idx="1">
                  <c:v>1</c:v>
                </c:pt>
                <c:pt idx="2">
                  <c:v>1</c:v>
                </c:pt>
                <c:pt idx="3">
                  <c:v>1</c:v>
                </c:pt>
              </c:numCache>
            </c:numRef>
          </c:yVal>
          <c:smooth val="1"/>
          <c:extLst>
            <c:ext xmlns:c16="http://schemas.microsoft.com/office/drawing/2014/chart" uri="{C3380CC4-5D6E-409C-BE32-E72D297353CC}">
              <c16:uniqueId val="{00000005-FDBD-4162-A65A-9F2C8384A171}"/>
            </c:ext>
          </c:extLst>
        </c:ser>
        <c:ser>
          <c:idx val="6"/>
          <c:order val="6"/>
          <c:tx>
            <c:v>B - Plaxis</c:v>
          </c:tx>
          <c:spPr>
            <a:ln w="12700" cap="rnd">
              <a:solidFill>
                <a:srgbClr val="C00000"/>
              </a:solidFill>
              <a:prstDash val="sysDash"/>
              <a:round/>
            </a:ln>
            <a:effectLst/>
          </c:spPr>
          <c:marker>
            <c:symbol val="none"/>
          </c:marker>
          <c:xVal>
            <c:numRef>
              <c:f>'Лист1 (2)'!$AV$66:$AY$66</c:f>
              <c:numCache>
                <c:formatCode>General</c:formatCode>
                <c:ptCount val="4"/>
                <c:pt idx="0">
                  <c:v>1</c:v>
                </c:pt>
                <c:pt idx="1">
                  <c:v>2</c:v>
                </c:pt>
                <c:pt idx="2">
                  <c:v>3</c:v>
                </c:pt>
                <c:pt idx="3">
                  <c:v>4</c:v>
                </c:pt>
              </c:numCache>
            </c:numRef>
          </c:xVal>
          <c:yVal>
            <c:numRef>
              <c:f>'Лист1 (2)'!$AV$81:$AY$81</c:f>
              <c:numCache>
                <c:formatCode>General</c:formatCode>
                <c:ptCount val="4"/>
                <c:pt idx="0">
                  <c:v>0.24000000000000021</c:v>
                </c:pt>
                <c:pt idx="1">
                  <c:v>0.24000000000000021</c:v>
                </c:pt>
                <c:pt idx="2">
                  <c:v>0.24000000000000021</c:v>
                </c:pt>
                <c:pt idx="3">
                  <c:v>0.24000000000000021</c:v>
                </c:pt>
              </c:numCache>
            </c:numRef>
          </c:yVal>
          <c:smooth val="1"/>
          <c:extLst>
            <c:ext xmlns:c16="http://schemas.microsoft.com/office/drawing/2014/chart" uri="{C3380CC4-5D6E-409C-BE32-E72D297353CC}">
              <c16:uniqueId val="{00000006-FDBD-4162-A65A-9F2C8384A171}"/>
            </c:ext>
          </c:extLst>
        </c:ser>
        <c:ser>
          <c:idx val="7"/>
          <c:order val="7"/>
          <c:tx>
            <c:v>D - Plaxis</c:v>
          </c:tx>
          <c:spPr>
            <a:ln w="12700" cap="rnd">
              <a:solidFill>
                <a:srgbClr val="002060"/>
              </a:solidFill>
              <a:prstDash val="dash"/>
              <a:round/>
            </a:ln>
            <a:effectLst/>
          </c:spPr>
          <c:marker>
            <c:symbol val="none"/>
          </c:marker>
          <c:xVal>
            <c:numRef>
              <c:f>'Лист1 (2)'!$AV$66:$AY$66</c:f>
              <c:numCache>
                <c:formatCode>General</c:formatCode>
                <c:ptCount val="4"/>
                <c:pt idx="0">
                  <c:v>1</c:v>
                </c:pt>
                <c:pt idx="1">
                  <c:v>2</c:v>
                </c:pt>
                <c:pt idx="2">
                  <c:v>3</c:v>
                </c:pt>
                <c:pt idx="3">
                  <c:v>4</c:v>
                </c:pt>
              </c:numCache>
            </c:numRef>
          </c:xVal>
          <c:yVal>
            <c:numRef>
              <c:f>'Лист1 (2)'!$AV$82:$AY$82</c:f>
              <c:numCache>
                <c:formatCode>General</c:formatCode>
                <c:ptCount val="4"/>
                <c:pt idx="0">
                  <c:v>0.79</c:v>
                </c:pt>
                <c:pt idx="1">
                  <c:v>0.79</c:v>
                </c:pt>
                <c:pt idx="2">
                  <c:v>0.79</c:v>
                </c:pt>
                <c:pt idx="3">
                  <c:v>0.79</c:v>
                </c:pt>
              </c:numCache>
            </c:numRef>
          </c:yVal>
          <c:smooth val="1"/>
          <c:extLst>
            <c:ext xmlns:c16="http://schemas.microsoft.com/office/drawing/2014/chart" uri="{C3380CC4-5D6E-409C-BE32-E72D297353CC}">
              <c16:uniqueId val="{00000007-FDBD-4162-A65A-9F2C8384A171}"/>
            </c:ext>
          </c:extLst>
        </c:ser>
        <c:dLbls>
          <c:showLegendKey val="0"/>
          <c:showVal val="0"/>
          <c:showCatName val="0"/>
          <c:showSerName val="0"/>
          <c:showPercent val="0"/>
          <c:showBubbleSize val="0"/>
        </c:dLbls>
        <c:axId val="665829376"/>
        <c:axId val="665831296"/>
      </c:scatterChart>
      <c:valAx>
        <c:axId val="665829376"/>
        <c:scaling>
          <c:orientation val="minMax"/>
          <c:max val="4"/>
          <c:min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Вариации</a:t>
                </a:r>
              </a:p>
            </c:rich>
          </c:tx>
          <c:overlay val="0"/>
          <c:spPr>
            <a:noFill/>
            <a:ln>
              <a:noFill/>
            </a:ln>
            <a:effectLst/>
          </c:spPr>
        </c:title>
        <c:numFmt formatCode="General" sourceLinked="1"/>
        <c:majorTickMark val="none"/>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5831296"/>
        <c:crosses val="autoZero"/>
        <c:crossBetween val="midCat"/>
      </c:valAx>
      <c:valAx>
        <c:axId val="665831296"/>
        <c:scaling>
          <c:orientation val="minMax"/>
          <c:max val="2"/>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Значения перемещений,</a:t>
                </a:r>
                <a:r>
                  <a:rPr lang="ru-RU" baseline="0"/>
                  <a:t> мм</a:t>
                </a:r>
                <a:endParaRPr lang="ru-RU"/>
              </a:p>
            </c:rich>
          </c:tx>
          <c:overlay val="0"/>
          <c:spPr>
            <a:noFill/>
            <a:ln>
              <a:noFill/>
            </a:ln>
            <a:effectLst/>
          </c:spPr>
        </c:title>
        <c:numFmt formatCode="General" sourceLinked="1"/>
        <c:majorTickMark val="none"/>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5829376"/>
        <c:crosses val="autoZero"/>
        <c:crossBetween val="midCat"/>
        <c:majorUnit val="0.5"/>
      </c:valAx>
      <c:spPr>
        <a:noFill/>
        <a:ln>
          <a:noFill/>
        </a:ln>
        <a:effectLst/>
      </c:spPr>
    </c:plotArea>
    <c:legend>
      <c:legendPos val="l"/>
      <c:layout>
        <c:manualLayout>
          <c:xMode val="edge"/>
          <c:yMode val="edge"/>
          <c:x val="0.17170123646859944"/>
          <c:y val="7.8121172353455795E-2"/>
          <c:w val="0.59059736595723522"/>
          <c:h val="0.3669058034412365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447875776241341"/>
          <c:y val="5.0925925925925923E-2"/>
          <c:w val="0.73426527699475463"/>
          <c:h val="0.81294546515019384"/>
        </c:manualLayout>
      </c:layout>
      <c:scatterChart>
        <c:scatterStyle val="smoothMarker"/>
        <c:varyColors val="0"/>
        <c:ser>
          <c:idx val="0"/>
          <c:order val="0"/>
          <c:tx>
            <c:v>С - Модель</c:v>
          </c:tx>
          <c:spPr>
            <a:ln w="12700" cap="rnd">
              <a:solidFill>
                <a:schemeClr val="tx1"/>
              </a:solidFill>
              <a:round/>
            </a:ln>
            <a:effectLst/>
          </c:spPr>
          <c:marker>
            <c:symbol val="diamond"/>
            <c:size val="5"/>
            <c:spPr>
              <a:solidFill>
                <a:schemeClr val="bg1"/>
              </a:solidFill>
              <a:ln w="9525">
                <a:solidFill>
                  <a:schemeClr val="tx1"/>
                </a:solidFill>
              </a:ln>
              <a:effectLst/>
            </c:spPr>
          </c:marker>
          <c:xVal>
            <c:numRef>
              <c:f>'Лист1 (2)'!$AQ$66:$AT$66</c:f>
              <c:numCache>
                <c:formatCode>General</c:formatCode>
                <c:ptCount val="4"/>
                <c:pt idx="0">
                  <c:v>1</c:v>
                </c:pt>
                <c:pt idx="1">
                  <c:v>2</c:v>
                </c:pt>
                <c:pt idx="2">
                  <c:v>3</c:v>
                </c:pt>
                <c:pt idx="3">
                  <c:v>4</c:v>
                </c:pt>
              </c:numCache>
            </c:numRef>
          </c:xVal>
          <c:yVal>
            <c:numRef>
              <c:f>'Лист1 (2)'!$AQ$67:$AT$67</c:f>
              <c:numCache>
                <c:formatCode>General</c:formatCode>
                <c:ptCount val="4"/>
                <c:pt idx="0">
                  <c:v>11.657855720500232</c:v>
                </c:pt>
                <c:pt idx="1">
                  <c:v>11.420262694001396</c:v>
                </c:pt>
                <c:pt idx="2">
                  <c:v>11.790742131011092</c:v>
                </c:pt>
                <c:pt idx="3">
                  <c:v>10.947620746079945</c:v>
                </c:pt>
              </c:numCache>
            </c:numRef>
          </c:yVal>
          <c:smooth val="1"/>
          <c:extLst>
            <c:ext xmlns:c16="http://schemas.microsoft.com/office/drawing/2014/chart" uri="{C3380CC4-5D6E-409C-BE32-E72D297353CC}">
              <c16:uniqueId val="{00000000-02E2-445B-8BC7-C3E541B1F087}"/>
            </c:ext>
          </c:extLst>
        </c:ser>
        <c:ser>
          <c:idx val="1"/>
          <c:order val="1"/>
          <c:tx>
            <c:v>А- Модель</c:v>
          </c:tx>
          <c:spPr>
            <a:ln w="12700" cap="rnd">
              <a:solidFill>
                <a:srgbClr val="00B050"/>
              </a:solidFill>
              <a:round/>
            </a:ln>
            <a:effectLst/>
          </c:spPr>
          <c:marker>
            <c:symbol val="circle"/>
            <c:size val="5"/>
            <c:spPr>
              <a:solidFill>
                <a:schemeClr val="bg1"/>
              </a:solidFill>
              <a:ln w="9525">
                <a:solidFill>
                  <a:srgbClr val="00B050"/>
                </a:solidFill>
              </a:ln>
              <a:effectLst/>
            </c:spPr>
          </c:marker>
          <c:xVal>
            <c:numRef>
              <c:f>'Лист1 (2)'!$AQ$66:$AT$66</c:f>
              <c:numCache>
                <c:formatCode>General</c:formatCode>
                <c:ptCount val="4"/>
                <c:pt idx="0">
                  <c:v>1</c:v>
                </c:pt>
                <c:pt idx="1">
                  <c:v>2</c:v>
                </c:pt>
                <c:pt idx="2">
                  <c:v>3</c:v>
                </c:pt>
                <c:pt idx="3">
                  <c:v>4</c:v>
                </c:pt>
              </c:numCache>
            </c:numRef>
          </c:xVal>
          <c:yVal>
            <c:numRef>
              <c:f>'Лист1 (2)'!$AQ$68:$AT$68</c:f>
              <c:numCache>
                <c:formatCode>General</c:formatCode>
                <c:ptCount val="4"/>
                <c:pt idx="0">
                  <c:v>2.3984161440417227</c:v>
                </c:pt>
                <c:pt idx="1">
                  <c:v>2.8594405047141467</c:v>
                </c:pt>
                <c:pt idx="2">
                  <c:v>2.96</c:v>
                </c:pt>
                <c:pt idx="3">
                  <c:v>2.0318464508914027</c:v>
                </c:pt>
              </c:numCache>
            </c:numRef>
          </c:yVal>
          <c:smooth val="1"/>
          <c:extLst>
            <c:ext xmlns:c16="http://schemas.microsoft.com/office/drawing/2014/chart" uri="{C3380CC4-5D6E-409C-BE32-E72D297353CC}">
              <c16:uniqueId val="{00000001-02E2-445B-8BC7-C3E541B1F087}"/>
            </c:ext>
          </c:extLst>
        </c:ser>
        <c:ser>
          <c:idx val="2"/>
          <c:order val="2"/>
          <c:tx>
            <c:v>В - Модель</c:v>
          </c:tx>
          <c:spPr>
            <a:ln w="12700" cap="rnd">
              <a:solidFill>
                <a:srgbClr val="C00000"/>
              </a:solidFill>
              <a:round/>
            </a:ln>
            <a:effectLst/>
          </c:spPr>
          <c:marker>
            <c:symbol val="x"/>
            <c:size val="5"/>
            <c:spPr>
              <a:solidFill>
                <a:srgbClr val="C00000"/>
              </a:solidFill>
              <a:ln w="15875">
                <a:solidFill>
                  <a:schemeClr val="bg1"/>
                </a:solidFill>
              </a:ln>
              <a:effectLst/>
            </c:spPr>
          </c:marker>
          <c:xVal>
            <c:numRef>
              <c:f>'Лист1 (2)'!$AQ$66:$AT$66</c:f>
              <c:numCache>
                <c:formatCode>General</c:formatCode>
                <c:ptCount val="4"/>
                <c:pt idx="0">
                  <c:v>1</c:v>
                </c:pt>
                <c:pt idx="1">
                  <c:v>2</c:v>
                </c:pt>
                <c:pt idx="2">
                  <c:v>3</c:v>
                </c:pt>
                <c:pt idx="3">
                  <c:v>4</c:v>
                </c:pt>
              </c:numCache>
            </c:numRef>
          </c:xVal>
          <c:yVal>
            <c:numRef>
              <c:f>'Лист1 (2)'!$AQ$69:$AT$69</c:f>
              <c:numCache>
                <c:formatCode>General</c:formatCode>
                <c:ptCount val="4"/>
                <c:pt idx="0">
                  <c:v>1.0384603988597736</c:v>
                </c:pt>
                <c:pt idx="1">
                  <c:v>0.92649878575203337</c:v>
                </c:pt>
                <c:pt idx="2">
                  <c:v>0.71805292284064959</c:v>
                </c:pt>
                <c:pt idx="3">
                  <c:v>0.84118963379252365</c:v>
                </c:pt>
              </c:numCache>
            </c:numRef>
          </c:yVal>
          <c:smooth val="1"/>
          <c:extLst>
            <c:ext xmlns:c16="http://schemas.microsoft.com/office/drawing/2014/chart" uri="{C3380CC4-5D6E-409C-BE32-E72D297353CC}">
              <c16:uniqueId val="{00000002-02E2-445B-8BC7-C3E541B1F087}"/>
            </c:ext>
          </c:extLst>
        </c:ser>
        <c:ser>
          <c:idx val="3"/>
          <c:order val="3"/>
          <c:tx>
            <c:v>D - Модель</c:v>
          </c:tx>
          <c:spPr>
            <a:ln w="12700" cap="rnd">
              <a:solidFill>
                <a:srgbClr val="002060"/>
              </a:solidFill>
              <a:round/>
            </a:ln>
            <a:effectLst/>
          </c:spPr>
          <c:marker>
            <c:symbol val="triangle"/>
            <c:size val="5"/>
            <c:spPr>
              <a:solidFill>
                <a:schemeClr val="bg1"/>
              </a:solidFill>
              <a:ln w="9525">
                <a:solidFill>
                  <a:srgbClr val="002060"/>
                </a:solidFill>
              </a:ln>
              <a:effectLst/>
            </c:spPr>
          </c:marker>
          <c:xVal>
            <c:numRef>
              <c:f>'Лист1 (2)'!$AQ$66:$AT$66</c:f>
              <c:numCache>
                <c:formatCode>General</c:formatCode>
                <c:ptCount val="4"/>
                <c:pt idx="0">
                  <c:v>1</c:v>
                </c:pt>
                <c:pt idx="1">
                  <c:v>2</c:v>
                </c:pt>
                <c:pt idx="2">
                  <c:v>3</c:v>
                </c:pt>
                <c:pt idx="3">
                  <c:v>4</c:v>
                </c:pt>
              </c:numCache>
            </c:numRef>
          </c:xVal>
          <c:yVal>
            <c:numRef>
              <c:f>'Лист1 (2)'!$AQ$70:$AT$70</c:f>
              <c:numCache>
                <c:formatCode>General</c:formatCode>
                <c:ptCount val="4"/>
                <c:pt idx="0">
                  <c:v>1.5380507143784303</c:v>
                </c:pt>
                <c:pt idx="1">
                  <c:v>1.8396738841436002</c:v>
                </c:pt>
                <c:pt idx="2">
                  <c:v>1.2781236246936365</c:v>
                </c:pt>
                <c:pt idx="3">
                  <c:v>1.1574109036984241</c:v>
                </c:pt>
              </c:numCache>
            </c:numRef>
          </c:yVal>
          <c:smooth val="1"/>
          <c:extLst>
            <c:ext xmlns:c16="http://schemas.microsoft.com/office/drawing/2014/chart" uri="{C3380CC4-5D6E-409C-BE32-E72D297353CC}">
              <c16:uniqueId val="{00000003-02E2-445B-8BC7-C3E541B1F087}"/>
            </c:ext>
          </c:extLst>
        </c:ser>
        <c:ser>
          <c:idx val="4"/>
          <c:order val="4"/>
          <c:tx>
            <c:v>С - Plaxis</c:v>
          </c:tx>
          <c:spPr>
            <a:ln w="12700" cap="rnd">
              <a:solidFill>
                <a:schemeClr val="tx1"/>
              </a:solidFill>
              <a:prstDash val="lgDash"/>
              <a:round/>
            </a:ln>
            <a:effectLst/>
          </c:spPr>
          <c:marker>
            <c:symbol val="none"/>
          </c:marker>
          <c:xVal>
            <c:numRef>
              <c:f>'Лист1 (2)'!$AV$66:$AY$66</c:f>
              <c:numCache>
                <c:formatCode>General</c:formatCode>
                <c:ptCount val="4"/>
                <c:pt idx="0">
                  <c:v>1</c:v>
                </c:pt>
                <c:pt idx="1">
                  <c:v>2</c:v>
                </c:pt>
                <c:pt idx="2">
                  <c:v>3</c:v>
                </c:pt>
                <c:pt idx="3">
                  <c:v>4</c:v>
                </c:pt>
              </c:numCache>
            </c:numRef>
          </c:xVal>
          <c:yVal>
            <c:numRef>
              <c:f>'Лист1 (2)'!$AV$67:$AY$67</c:f>
              <c:numCache>
                <c:formatCode>General</c:formatCode>
                <c:ptCount val="4"/>
                <c:pt idx="0">
                  <c:v>11.450000000000006</c:v>
                </c:pt>
                <c:pt idx="1">
                  <c:v>11.450000000000006</c:v>
                </c:pt>
                <c:pt idx="2">
                  <c:v>11.450000000000006</c:v>
                </c:pt>
                <c:pt idx="3">
                  <c:v>11.450000000000006</c:v>
                </c:pt>
              </c:numCache>
            </c:numRef>
          </c:yVal>
          <c:smooth val="1"/>
          <c:extLst>
            <c:ext xmlns:c16="http://schemas.microsoft.com/office/drawing/2014/chart" uri="{C3380CC4-5D6E-409C-BE32-E72D297353CC}">
              <c16:uniqueId val="{00000004-02E2-445B-8BC7-C3E541B1F087}"/>
            </c:ext>
          </c:extLst>
        </c:ser>
        <c:ser>
          <c:idx val="5"/>
          <c:order val="5"/>
          <c:tx>
            <c:v>A - Plaxis</c:v>
          </c:tx>
          <c:spPr>
            <a:ln w="12700" cap="rnd">
              <a:solidFill>
                <a:srgbClr val="00B050"/>
              </a:solidFill>
              <a:round/>
            </a:ln>
            <a:effectLst/>
          </c:spPr>
          <c:marker>
            <c:symbol val="none"/>
          </c:marker>
          <c:xVal>
            <c:numRef>
              <c:f>'Лист1 (2)'!$AV$66:$AY$66</c:f>
              <c:numCache>
                <c:formatCode>General</c:formatCode>
                <c:ptCount val="4"/>
                <c:pt idx="0">
                  <c:v>1</c:v>
                </c:pt>
                <c:pt idx="1">
                  <c:v>2</c:v>
                </c:pt>
                <c:pt idx="2">
                  <c:v>3</c:v>
                </c:pt>
                <c:pt idx="3">
                  <c:v>4</c:v>
                </c:pt>
              </c:numCache>
            </c:numRef>
          </c:xVal>
          <c:yVal>
            <c:numRef>
              <c:f>'Лист1 (2)'!$AV$68:$AY$68</c:f>
              <c:numCache>
                <c:formatCode>General</c:formatCode>
                <c:ptCount val="4"/>
                <c:pt idx="0">
                  <c:v>2.56</c:v>
                </c:pt>
                <c:pt idx="1">
                  <c:v>2.56</c:v>
                </c:pt>
                <c:pt idx="2">
                  <c:v>2.56</c:v>
                </c:pt>
                <c:pt idx="3">
                  <c:v>2.56</c:v>
                </c:pt>
              </c:numCache>
            </c:numRef>
          </c:yVal>
          <c:smooth val="1"/>
          <c:extLst>
            <c:ext xmlns:c16="http://schemas.microsoft.com/office/drawing/2014/chart" uri="{C3380CC4-5D6E-409C-BE32-E72D297353CC}">
              <c16:uniqueId val="{00000005-02E2-445B-8BC7-C3E541B1F087}"/>
            </c:ext>
          </c:extLst>
        </c:ser>
        <c:ser>
          <c:idx val="6"/>
          <c:order val="6"/>
          <c:tx>
            <c:v>B - Plaxis</c:v>
          </c:tx>
          <c:spPr>
            <a:ln w="12700" cap="rnd">
              <a:solidFill>
                <a:srgbClr val="C00000"/>
              </a:solidFill>
              <a:prstDash val="sysDash"/>
              <a:round/>
            </a:ln>
            <a:effectLst/>
          </c:spPr>
          <c:marker>
            <c:symbol val="none"/>
          </c:marker>
          <c:xVal>
            <c:numRef>
              <c:f>'Лист1 (2)'!$AV$66:$AY$66</c:f>
              <c:numCache>
                <c:formatCode>General</c:formatCode>
                <c:ptCount val="4"/>
                <c:pt idx="0">
                  <c:v>1</c:v>
                </c:pt>
                <c:pt idx="1">
                  <c:v>2</c:v>
                </c:pt>
                <c:pt idx="2">
                  <c:v>3</c:v>
                </c:pt>
                <c:pt idx="3">
                  <c:v>4</c:v>
                </c:pt>
              </c:numCache>
            </c:numRef>
          </c:xVal>
          <c:yVal>
            <c:numRef>
              <c:f>'Лист1 (2)'!$AV$69:$AY$69</c:f>
              <c:numCache>
                <c:formatCode>General</c:formatCode>
                <c:ptCount val="4"/>
                <c:pt idx="0">
                  <c:v>0.88</c:v>
                </c:pt>
                <c:pt idx="1">
                  <c:v>0.88</c:v>
                </c:pt>
                <c:pt idx="2">
                  <c:v>0.88</c:v>
                </c:pt>
                <c:pt idx="3">
                  <c:v>0.88</c:v>
                </c:pt>
              </c:numCache>
            </c:numRef>
          </c:yVal>
          <c:smooth val="1"/>
          <c:extLst>
            <c:ext xmlns:c16="http://schemas.microsoft.com/office/drawing/2014/chart" uri="{C3380CC4-5D6E-409C-BE32-E72D297353CC}">
              <c16:uniqueId val="{00000006-02E2-445B-8BC7-C3E541B1F087}"/>
            </c:ext>
          </c:extLst>
        </c:ser>
        <c:ser>
          <c:idx val="7"/>
          <c:order val="7"/>
          <c:tx>
            <c:v>D - Plaxis</c:v>
          </c:tx>
          <c:spPr>
            <a:ln w="12700" cap="rnd">
              <a:solidFill>
                <a:srgbClr val="002060"/>
              </a:solidFill>
              <a:prstDash val="dash"/>
              <a:round/>
            </a:ln>
            <a:effectLst/>
          </c:spPr>
          <c:marker>
            <c:symbol val="none"/>
          </c:marker>
          <c:xVal>
            <c:numRef>
              <c:f>'Лист1 (2)'!$AV$66:$AY$66</c:f>
              <c:numCache>
                <c:formatCode>General</c:formatCode>
                <c:ptCount val="4"/>
                <c:pt idx="0">
                  <c:v>1</c:v>
                </c:pt>
                <c:pt idx="1">
                  <c:v>2</c:v>
                </c:pt>
                <c:pt idx="2">
                  <c:v>3</c:v>
                </c:pt>
                <c:pt idx="3">
                  <c:v>4</c:v>
                </c:pt>
              </c:numCache>
            </c:numRef>
          </c:xVal>
          <c:yVal>
            <c:numRef>
              <c:f>'Лист1 (2)'!$AV$70:$AY$70</c:f>
              <c:numCache>
                <c:formatCode>General</c:formatCode>
                <c:ptCount val="4"/>
                <c:pt idx="0">
                  <c:v>1.45</c:v>
                </c:pt>
                <c:pt idx="1">
                  <c:v>1.45</c:v>
                </c:pt>
                <c:pt idx="2">
                  <c:v>1.45</c:v>
                </c:pt>
                <c:pt idx="3">
                  <c:v>1.45</c:v>
                </c:pt>
              </c:numCache>
            </c:numRef>
          </c:yVal>
          <c:smooth val="1"/>
          <c:extLst>
            <c:ext xmlns:c16="http://schemas.microsoft.com/office/drawing/2014/chart" uri="{C3380CC4-5D6E-409C-BE32-E72D297353CC}">
              <c16:uniqueId val="{00000007-02E2-445B-8BC7-C3E541B1F087}"/>
            </c:ext>
          </c:extLst>
        </c:ser>
        <c:dLbls>
          <c:showLegendKey val="0"/>
          <c:showVal val="0"/>
          <c:showCatName val="0"/>
          <c:showSerName val="0"/>
          <c:showPercent val="0"/>
          <c:showBubbleSize val="0"/>
        </c:dLbls>
        <c:axId val="665889408"/>
        <c:axId val="665912064"/>
      </c:scatterChart>
      <c:valAx>
        <c:axId val="665889408"/>
        <c:scaling>
          <c:orientation val="minMax"/>
          <c:max val="4"/>
          <c:min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Вариации</a:t>
                </a:r>
              </a:p>
            </c:rich>
          </c:tx>
          <c:overlay val="0"/>
          <c:spPr>
            <a:noFill/>
            <a:ln>
              <a:noFill/>
            </a:ln>
            <a:effectLst/>
          </c:spPr>
        </c:title>
        <c:numFmt formatCode="General" sourceLinked="1"/>
        <c:majorTickMark val="none"/>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5912064"/>
        <c:crosses val="autoZero"/>
        <c:crossBetween val="midCat"/>
      </c:valAx>
      <c:valAx>
        <c:axId val="665912064"/>
        <c:scaling>
          <c:orientation val="minMax"/>
          <c:max val="12"/>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Значения перемещений,</a:t>
                </a:r>
                <a:r>
                  <a:rPr lang="ru-RU" baseline="0"/>
                  <a:t> мм</a:t>
                </a:r>
                <a:endParaRPr lang="ru-RU"/>
              </a:p>
            </c:rich>
          </c:tx>
          <c:overlay val="0"/>
          <c:spPr>
            <a:noFill/>
            <a:ln>
              <a:noFill/>
            </a:ln>
            <a:effectLst/>
          </c:spPr>
        </c:title>
        <c:numFmt formatCode="General" sourceLinked="1"/>
        <c:majorTickMark val="none"/>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5889408"/>
        <c:crosses val="autoZero"/>
        <c:crossBetween val="midCat"/>
      </c:valAx>
      <c:spPr>
        <a:noFill/>
        <a:ln>
          <a:noFill/>
        </a:ln>
        <a:effectLst/>
      </c:spPr>
    </c:plotArea>
    <c:legend>
      <c:legendPos val="b"/>
      <c:layout>
        <c:manualLayout>
          <c:xMode val="edge"/>
          <c:yMode val="edge"/>
          <c:x val="0.33058979948509076"/>
          <c:y val="0.19907188684747826"/>
          <c:w val="0.47888590233140454"/>
          <c:h val="0.3703725575969689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2297277399541438"/>
          <c:y val="5.0925925925925923E-2"/>
          <c:w val="0.70624382103617589"/>
          <c:h val="0.8175750947798196"/>
        </c:manualLayout>
      </c:layout>
      <c:scatterChart>
        <c:scatterStyle val="smoothMarker"/>
        <c:varyColors val="0"/>
        <c:ser>
          <c:idx val="0"/>
          <c:order val="0"/>
          <c:tx>
            <c:v>С - Модель</c:v>
          </c:tx>
          <c:spPr>
            <a:ln w="12700" cap="rnd">
              <a:solidFill>
                <a:schemeClr val="tx1"/>
              </a:solidFill>
              <a:round/>
            </a:ln>
            <a:effectLst/>
          </c:spPr>
          <c:marker>
            <c:symbol val="diamond"/>
            <c:size val="5"/>
            <c:spPr>
              <a:solidFill>
                <a:schemeClr val="bg1"/>
              </a:solidFill>
              <a:ln w="9525">
                <a:solidFill>
                  <a:schemeClr val="tx1"/>
                </a:solidFill>
              </a:ln>
              <a:effectLst/>
            </c:spPr>
          </c:marker>
          <c:xVal>
            <c:numRef>
              <c:f>'Лист1 (2)'!$AQ$66:$AT$66</c:f>
              <c:numCache>
                <c:formatCode>General</c:formatCode>
                <c:ptCount val="4"/>
                <c:pt idx="0">
                  <c:v>1</c:v>
                </c:pt>
                <c:pt idx="1">
                  <c:v>2</c:v>
                </c:pt>
                <c:pt idx="2">
                  <c:v>3</c:v>
                </c:pt>
                <c:pt idx="3">
                  <c:v>4</c:v>
                </c:pt>
              </c:numCache>
            </c:numRef>
          </c:xVal>
          <c:yVal>
            <c:numRef>
              <c:f>'Лист1 (2)'!$AQ$93:$AT$93</c:f>
              <c:numCache>
                <c:formatCode>General</c:formatCode>
                <c:ptCount val="4"/>
                <c:pt idx="0">
                  <c:v>11.4</c:v>
                </c:pt>
                <c:pt idx="1">
                  <c:v>11.2</c:v>
                </c:pt>
                <c:pt idx="2">
                  <c:v>11.8</c:v>
                </c:pt>
                <c:pt idx="3">
                  <c:v>10.9</c:v>
                </c:pt>
              </c:numCache>
            </c:numRef>
          </c:yVal>
          <c:smooth val="1"/>
          <c:extLst>
            <c:ext xmlns:c16="http://schemas.microsoft.com/office/drawing/2014/chart" uri="{C3380CC4-5D6E-409C-BE32-E72D297353CC}">
              <c16:uniqueId val="{00000000-0026-4AE3-84D1-2B2D2428C04A}"/>
            </c:ext>
          </c:extLst>
        </c:ser>
        <c:ser>
          <c:idx val="1"/>
          <c:order val="1"/>
          <c:tx>
            <c:v>А- Модель</c:v>
          </c:tx>
          <c:spPr>
            <a:ln w="12700" cap="rnd">
              <a:solidFill>
                <a:srgbClr val="00B050"/>
              </a:solidFill>
              <a:round/>
            </a:ln>
            <a:effectLst/>
          </c:spPr>
          <c:marker>
            <c:symbol val="circle"/>
            <c:size val="5"/>
            <c:spPr>
              <a:solidFill>
                <a:schemeClr val="bg1"/>
              </a:solidFill>
              <a:ln w="9525">
                <a:solidFill>
                  <a:srgbClr val="00B050"/>
                </a:solidFill>
              </a:ln>
              <a:effectLst/>
            </c:spPr>
          </c:marker>
          <c:xVal>
            <c:numRef>
              <c:f>'Лист1 (2)'!$AQ$66:$AT$66</c:f>
              <c:numCache>
                <c:formatCode>General</c:formatCode>
                <c:ptCount val="4"/>
                <c:pt idx="0">
                  <c:v>1</c:v>
                </c:pt>
                <c:pt idx="1">
                  <c:v>2</c:v>
                </c:pt>
                <c:pt idx="2">
                  <c:v>3</c:v>
                </c:pt>
                <c:pt idx="3">
                  <c:v>4</c:v>
                </c:pt>
              </c:numCache>
            </c:numRef>
          </c:xVal>
          <c:yVal>
            <c:numRef>
              <c:f>'Лист1 (2)'!$AQ$94:$AT$94</c:f>
              <c:numCache>
                <c:formatCode>General</c:formatCode>
                <c:ptCount val="4"/>
                <c:pt idx="0">
                  <c:v>2.1</c:v>
                </c:pt>
                <c:pt idx="1">
                  <c:v>2.5</c:v>
                </c:pt>
                <c:pt idx="2">
                  <c:v>2.4</c:v>
                </c:pt>
                <c:pt idx="3">
                  <c:v>2.2000000000000002</c:v>
                </c:pt>
              </c:numCache>
            </c:numRef>
          </c:yVal>
          <c:smooth val="1"/>
          <c:extLst>
            <c:ext xmlns:c16="http://schemas.microsoft.com/office/drawing/2014/chart" uri="{C3380CC4-5D6E-409C-BE32-E72D297353CC}">
              <c16:uniqueId val="{00000001-0026-4AE3-84D1-2B2D2428C04A}"/>
            </c:ext>
          </c:extLst>
        </c:ser>
        <c:ser>
          <c:idx val="2"/>
          <c:order val="2"/>
          <c:tx>
            <c:v>В - Модель</c:v>
          </c:tx>
          <c:spPr>
            <a:ln w="12700" cap="rnd">
              <a:solidFill>
                <a:srgbClr val="C00000"/>
              </a:solidFill>
              <a:round/>
            </a:ln>
            <a:effectLst/>
          </c:spPr>
          <c:marker>
            <c:symbol val="x"/>
            <c:size val="5"/>
            <c:spPr>
              <a:solidFill>
                <a:srgbClr val="C00000"/>
              </a:solidFill>
              <a:ln w="15875">
                <a:solidFill>
                  <a:schemeClr val="bg1"/>
                </a:solidFill>
              </a:ln>
              <a:effectLst/>
            </c:spPr>
          </c:marker>
          <c:xVal>
            <c:numRef>
              <c:f>'Лист1 (2)'!$AQ$66:$AT$66</c:f>
              <c:numCache>
                <c:formatCode>General</c:formatCode>
                <c:ptCount val="4"/>
                <c:pt idx="0">
                  <c:v>1</c:v>
                </c:pt>
                <c:pt idx="1">
                  <c:v>2</c:v>
                </c:pt>
                <c:pt idx="2">
                  <c:v>3</c:v>
                </c:pt>
                <c:pt idx="3">
                  <c:v>4</c:v>
                </c:pt>
              </c:numCache>
            </c:numRef>
          </c:xVal>
          <c:yVal>
            <c:numRef>
              <c:f>'Лист1 (2)'!$AQ$95:$AT$95</c:f>
              <c:numCache>
                <c:formatCode>General</c:formatCode>
                <c:ptCount val="4"/>
                <c:pt idx="0">
                  <c:v>0</c:v>
                </c:pt>
                <c:pt idx="1">
                  <c:v>0</c:v>
                </c:pt>
                <c:pt idx="2">
                  <c:v>0</c:v>
                </c:pt>
                <c:pt idx="3">
                  <c:v>0.1</c:v>
                </c:pt>
              </c:numCache>
            </c:numRef>
          </c:yVal>
          <c:smooth val="1"/>
          <c:extLst>
            <c:ext xmlns:c16="http://schemas.microsoft.com/office/drawing/2014/chart" uri="{C3380CC4-5D6E-409C-BE32-E72D297353CC}">
              <c16:uniqueId val="{00000002-0026-4AE3-84D1-2B2D2428C04A}"/>
            </c:ext>
          </c:extLst>
        </c:ser>
        <c:ser>
          <c:idx val="3"/>
          <c:order val="3"/>
          <c:tx>
            <c:v>D - Модель</c:v>
          </c:tx>
          <c:spPr>
            <a:ln w="12700" cap="rnd">
              <a:solidFill>
                <a:srgbClr val="002060"/>
              </a:solidFill>
              <a:round/>
            </a:ln>
            <a:effectLst/>
          </c:spPr>
          <c:marker>
            <c:symbol val="triangle"/>
            <c:size val="5"/>
            <c:spPr>
              <a:solidFill>
                <a:schemeClr val="bg1"/>
              </a:solidFill>
              <a:ln w="9525">
                <a:solidFill>
                  <a:srgbClr val="002060"/>
                </a:solidFill>
              </a:ln>
              <a:effectLst/>
            </c:spPr>
          </c:marker>
          <c:xVal>
            <c:numRef>
              <c:f>'Лист1 (2)'!$AQ$66:$AT$66</c:f>
              <c:numCache>
                <c:formatCode>General</c:formatCode>
                <c:ptCount val="4"/>
                <c:pt idx="0">
                  <c:v>1</c:v>
                </c:pt>
                <c:pt idx="1">
                  <c:v>2</c:v>
                </c:pt>
                <c:pt idx="2">
                  <c:v>3</c:v>
                </c:pt>
                <c:pt idx="3">
                  <c:v>4</c:v>
                </c:pt>
              </c:numCache>
            </c:numRef>
          </c:xVal>
          <c:yVal>
            <c:numRef>
              <c:f>'Лист1 (2)'!$AQ$96:$AT$96</c:f>
              <c:numCache>
                <c:formatCode>General</c:formatCode>
                <c:ptCount val="4"/>
                <c:pt idx="0">
                  <c:v>0.2</c:v>
                </c:pt>
                <c:pt idx="1">
                  <c:v>0.30000000000000032</c:v>
                </c:pt>
                <c:pt idx="2">
                  <c:v>0.2</c:v>
                </c:pt>
                <c:pt idx="3">
                  <c:v>0.1</c:v>
                </c:pt>
              </c:numCache>
            </c:numRef>
          </c:yVal>
          <c:smooth val="1"/>
          <c:extLst>
            <c:ext xmlns:c16="http://schemas.microsoft.com/office/drawing/2014/chart" uri="{C3380CC4-5D6E-409C-BE32-E72D297353CC}">
              <c16:uniqueId val="{00000003-0026-4AE3-84D1-2B2D2428C04A}"/>
            </c:ext>
          </c:extLst>
        </c:ser>
        <c:ser>
          <c:idx val="4"/>
          <c:order val="4"/>
          <c:tx>
            <c:v>C - Plaxis</c:v>
          </c:tx>
          <c:spPr>
            <a:ln w="12700" cap="rnd">
              <a:solidFill>
                <a:schemeClr val="tx1"/>
              </a:solidFill>
              <a:prstDash val="lgDash"/>
              <a:round/>
            </a:ln>
            <a:effectLst/>
          </c:spPr>
          <c:marker>
            <c:symbol val="none"/>
          </c:marker>
          <c:xVal>
            <c:numRef>
              <c:f>'Лист1 (2)'!$AV$92:$AY$92</c:f>
              <c:numCache>
                <c:formatCode>General</c:formatCode>
                <c:ptCount val="4"/>
                <c:pt idx="0">
                  <c:v>1</c:v>
                </c:pt>
                <c:pt idx="1">
                  <c:v>2</c:v>
                </c:pt>
                <c:pt idx="2">
                  <c:v>3</c:v>
                </c:pt>
                <c:pt idx="3">
                  <c:v>4</c:v>
                </c:pt>
              </c:numCache>
            </c:numRef>
          </c:xVal>
          <c:yVal>
            <c:numRef>
              <c:f>'Лист1 (2)'!$AV$93:$AY$93</c:f>
              <c:numCache>
                <c:formatCode>General</c:formatCode>
                <c:ptCount val="4"/>
                <c:pt idx="0">
                  <c:v>11.53</c:v>
                </c:pt>
                <c:pt idx="1">
                  <c:v>11.53</c:v>
                </c:pt>
                <c:pt idx="2">
                  <c:v>11.53</c:v>
                </c:pt>
                <c:pt idx="3">
                  <c:v>11.53</c:v>
                </c:pt>
              </c:numCache>
            </c:numRef>
          </c:yVal>
          <c:smooth val="1"/>
          <c:extLst>
            <c:ext xmlns:c16="http://schemas.microsoft.com/office/drawing/2014/chart" uri="{C3380CC4-5D6E-409C-BE32-E72D297353CC}">
              <c16:uniqueId val="{00000004-0026-4AE3-84D1-2B2D2428C04A}"/>
            </c:ext>
          </c:extLst>
        </c:ser>
        <c:ser>
          <c:idx val="5"/>
          <c:order val="5"/>
          <c:tx>
            <c:v>A- Plaxis</c:v>
          </c:tx>
          <c:spPr>
            <a:ln w="12700" cap="rnd">
              <a:solidFill>
                <a:srgbClr val="00B050"/>
              </a:solidFill>
              <a:round/>
            </a:ln>
            <a:effectLst/>
          </c:spPr>
          <c:marker>
            <c:symbol val="none"/>
          </c:marker>
          <c:xVal>
            <c:numRef>
              <c:f>'Лист1 (2)'!$AV$92:$AY$92</c:f>
              <c:numCache>
                <c:formatCode>General</c:formatCode>
                <c:ptCount val="4"/>
                <c:pt idx="0">
                  <c:v>1</c:v>
                </c:pt>
                <c:pt idx="1">
                  <c:v>2</c:v>
                </c:pt>
                <c:pt idx="2">
                  <c:v>3</c:v>
                </c:pt>
                <c:pt idx="3">
                  <c:v>4</c:v>
                </c:pt>
              </c:numCache>
            </c:numRef>
          </c:xVal>
          <c:yVal>
            <c:numRef>
              <c:f>'Лист1 (2)'!$AV$94:$AY$94</c:f>
              <c:numCache>
                <c:formatCode>General</c:formatCode>
                <c:ptCount val="4"/>
                <c:pt idx="0">
                  <c:v>2.8</c:v>
                </c:pt>
                <c:pt idx="1">
                  <c:v>2.8</c:v>
                </c:pt>
                <c:pt idx="2">
                  <c:v>2.8</c:v>
                </c:pt>
                <c:pt idx="3">
                  <c:v>2.8</c:v>
                </c:pt>
              </c:numCache>
            </c:numRef>
          </c:yVal>
          <c:smooth val="1"/>
          <c:extLst>
            <c:ext xmlns:c16="http://schemas.microsoft.com/office/drawing/2014/chart" uri="{C3380CC4-5D6E-409C-BE32-E72D297353CC}">
              <c16:uniqueId val="{00000005-0026-4AE3-84D1-2B2D2428C04A}"/>
            </c:ext>
          </c:extLst>
        </c:ser>
        <c:ser>
          <c:idx val="6"/>
          <c:order val="6"/>
          <c:tx>
            <c:v>B - Plaxis</c:v>
          </c:tx>
          <c:spPr>
            <a:ln w="12700" cap="rnd">
              <a:solidFill>
                <a:srgbClr val="C00000"/>
              </a:solidFill>
              <a:prstDash val="sysDot"/>
              <a:round/>
            </a:ln>
            <a:effectLst/>
          </c:spPr>
          <c:marker>
            <c:symbol val="none"/>
          </c:marker>
          <c:xVal>
            <c:numRef>
              <c:f>'Лист1 (2)'!$AV$92:$AY$92</c:f>
              <c:numCache>
                <c:formatCode>General</c:formatCode>
                <c:ptCount val="4"/>
                <c:pt idx="0">
                  <c:v>1</c:v>
                </c:pt>
                <c:pt idx="1">
                  <c:v>2</c:v>
                </c:pt>
                <c:pt idx="2">
                  <c:v>3</c:v>
                </c:pt>
                <c:pt idx="3">
                  <c:v>4</c:v>
                </c:pt>
              </c:numCache>
            </c:numRef>
          </c:xVal>
          <c:yVal>
            <c:numRef>
              <c:f>'Лист1 (2)'!$AV$95:$AY$95</c:f>
              <c:numCache>
                <c:formatCode>General</c:formatCode>
                <c:ptCount val="4"/>
                <c:pt idx="0">
                  <c:v>6.0000000000000032E-2</c:v>
                </c:pt>
                <c:pt idx="1">
                  <c:v>6.0000000000000032E-2</c:v>
                </c:pt>
                <c:pt idx="2">
                  <c:v>6.0000000000000032E-2</c:v>
                </c:pt>
                <c:pt idx="3">
                  <c:v>6.0000000000000032E-2</c:v>
                </c:pt>
              </c:numCache>
            </c:numRef>
          </c:yVal>
          <c:smooth val="1"/>
          <c:extLst>
            <c:ext xmlns:c16="http://schemas.microsoft.com/office/drawing/2014/chart" uri="{C3380CC4-5D6E-409C-BE32-E72D297353CC}">
              <c16:uniqueId val="{00000006-0026-4AE3-84D1-2B2D2428C04A}"/>
            </c:ext>
          </c:extLst>
        </c:ser>
        <c:ser>
          <c:idx val="7"/>
          <c:order val="7"/>
          <c:tx>
            <c:v>D - Plaxis</c:v>
          </c:tx>
          <c:spPr>
            <a:ln w="12700" cap="rnd">
              <a:solidFill>
                <a:srgbClr val="002060"/>
              </a:solidFill>
              <a:prstDash val="dash"/>
              <a:round/>
            </a:ln>
            <a:effectLst/>
          </c:spPr>
          <c:marker>
            <c:symbol val="none"/>
          </c:marker>
          <c:xVal>
            <c:numRef>
              <c:f>'Лист1 (2)'!$AV$92:$AY$92</c:f>
              <c:numCache>
                <c:formatCode>General</c:formatCode>
                <c:ptCount val="4"/>
                <c:pt idx="0">
                  <c:v>1</c:v>
                </c:pt>
                <c:pt idx="1">
                  <c:v>2</c:v>
                </c:pt>
                <c:pt idx="2">
                  <c:v>3</c:v>
                </c:pt>
                <c:pt idx="3">
                  <c:v>4</c:v>
                </c:pt>
              </c:numCache>
            </c:numRef>
          </c:xVal>
          <c:yVal>
            <c:numRef>
              <c:f>'Лист1 (2)'!$AV$96:$AY$96</c:f>
              <c:numCache>
                <c:formatCode>General</c:formatCode>
                <c:ptCount val="4"/>
                <c:pt idx="0">
                  <c:v>0.38000000000000161</c:v>
                </c:pt>
                <c:pt idx="1">
                  <c:v>0.38000000000000161</c:v>
                </c:pt>
                <c:pt idx="2">
                  <c:v>0.38000000000000161</c:v>
                </c:pt>
                <c:pt idx="3">
                  <c:v>0.38000000000000161</c:v>
                </c:pt>
              </c:numCache>
            </c:numRef>
          </c:yVal>
          <c:smooth val="1"/>
          <c:extLst>
            <c:ext xmlns:c16="http://schemas.microsoft.com/office/drawing/2014/chart" uri="{C3380CC4-5D6E-409C-BE32-E72D297353CC}">
              <c16:uniqueId val="{00000007-0026-4AE3-84D1-2B2D2428C04A}"/>
            </c:ext>
          </c:extLst>
        </c:ser>
        <c:dLbls>
          <c:showLegendKey val="0"/>
          <c:showVal val="0"/>
          <c:showCatName val="0"/>
          <c:showSerName val="0"/>
          <c:showPercent val="0"/>
          <c:showBubbleSize val="0"/>
        </c:dLbls>
        <c:axId val="665961984"/>
        <c:axId val="665963904"/>
      </c:scatterChart>
      <c:valAx>
        <c:axId val="665961984"/>
        <c:scaling>
          <c:orientation val="minMax"/>
          <c:max val="4"/>
          <c:min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Вариации</a:t>
                </a:r>
              </a:p>
            </c:rich>
          </c:tx>
          <c:overlay val="0"/>
          <c:spPr>
            <a:noFill/>
            <a:ln>
              <a:noFill/>
            </a:ln>
            <a:effectLst/>
          </c:spPr>
        </c:title>
        <c:numFmt formatCode="General" sourceLinked="1"/>
        <c:majorTickMark val="none"/>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5963904"/>
        <c:crosses val="autoZero"/>
        <c:crossBetween val="midCat"/>
      </c:valAx>
      <c:valAx>
        <c:axId val="665963904"/>
        <c:scaling>
          <c:orientation val="minMax"/>
          <c:max val="12"/>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Значения перемещений,</a:t>
                </a:r>
                <a:r>
                  <a:rPr lang="ru-RU" baseline="0"/>
                  <a:t> мм</a:t>
                </a:r>
                <a:endParaRPr lang="ru-RU"/>
              </a:p>
            </c:rich>
          </c:tx>
          <c:layout>
            <c:manualLayout>
              <c:xMode val="edge"/>
              <c:yMode val="edge"/>
              <c:x val="4.9780887807546526E-2"/>
              <c:y val="0.1983161593851864"/>
            </c:manualLayout>
          </c:layout>
          <c:overlay val="0"/>
          <c:spPr>
            <a:noFill/>
            <a:ln>
              <a:noFill/>
            </a:ln>
            <a:effectLst/>
          </c:spPr>
        </c:title>
        <c:numFmt formatCode="General" sourceLinked="1"/>
        <c:majorTickMark val="none"/>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5961984"/>
        <c:crosses val="autoZero"/>
        <c:crossBetween val="midCat"/>
      </c:valAx>
      <c:spPr>
        <a:noFill/>
        <a:ln>
          <a:noFill/>
        </a:ln>
        <a:effectLst/>
      </c:spPr>
    </c:plotArea>
    <c:legend>
      <c:legendPos val="b"/>
      <c:layout>
        <c:manualLayout>
          <c:xMode val="edge"/>
          <c:yMode val="edge"/>
          <c:x val="0.42351500363434191"/>
          <c:y val="0.38676738400400767"/>
          <c:w val="0.57165160743912091"/>
          <c:h val="0.3564836687080800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348622279105563"/>
          <c:y val="5.0925925925925923E-2"/>
          <c:w val="0.69445248230896928"/>
          <c:h val="0.82220472440944881"/>
        </c:manualLayout>
      </c:layout>
      <c:scatterChart>
        <c:scatterStyle val="smoothMarker"/>
        <c:varyColors val="0"/>
        <c:ser>
          <c:idx val="0"/>
          <c:order val="0"/>
          <c:tx>
            <c:v>С - Модель</c:v>
          </c:tx>
          <c:spPr>
            <a:ln w="12700" cap="rnd">
              <a:solidFill>
                <a:schemeClr val="tx1"/>
              </a:solidFill>
              <a:round/>
            </a:ln>
            <a:effectLst/>
          </c:spPr>
          <c:marker>
            <c:symbol val="diamond"/>
            <c:size val="5"/>
            <c:spPr>
              <a:solidFill>
                <a:schemeClr val="bg1"/>
              </a:solidFill>
              <a:ln w="9525">
                <a:solidFill>
                  <a:schemeClr val="tx1"/>
                </a:solidFill>
              </a:ln>
              <a:effectLst/>
            </c:spPr>
          </c:marker>
          <c:xVal>
            <c:numRef>
              <c:f>'Лист1 (2)'!$AQ$66:$AT$66</c:f>
              <c:numCache>
                <c:formatCode>General</c:formatCode>
                <c:ptCount val="4"/>
                <c:pt idx="0">
                  <c:v>1</c:v>
                </c:pt>
                <c:pt idx="1">
                  <c:v>2</c:v>
                </c:pt>
                <c:pt idx="2">
                  <c:v>3</c:v>
                </c:pt>
                <c:pt idx="3">
                  <c:v>4</c:v>
                </c:pt>
              </c:numCache>
            </c:numRef>
          </c:xVal>
          <c:yVal>
            <c:numRef>
              <c:f>'Лист1 (2)'!$AQ$99:$AT$99</c:f>
              <c:numCache>
                <c:formatCode>General</c:formatCode>
                <c:ptCount val="4"/>
                <c:pt idx="0">
                  <c:v>1.08</c:v>
                </c:pt>
                <c:pt idx="1">
                  <c:v>0.98000000000000009</c:v>
                </c:pt>
                <c:pt idx="2">
                  <c:v>1.26</c:v>
                </c:pt>
                <c:pt idx="3">
                  <c:v>1.1000000000000001</c:v>
                </c:pt>
              </c:numCache>
            </c:numRef>
          </c:yVal>
          <c:smooth val="1"/>
          <c:extLst>
            <c:ext xmlns:c16="http://schemas.microsoft.com/office/drawing/2014/chart" uri="{C3380CC4-5D6E-409C-BE32-E72D297353CC}">
              <c16:uniqueId val="{00000000-61BB-406F-8C5A-4E38A78A0FBA}"/>
            </c:ext>
          </c:extLst>
        </c:ser>
        <c:ser>
          <c:idx val="1"/>
          <c:order val="1"/>
          <c:tx>
            <c:v>А- Модель</c:v>
          </c:tx>
          <c:spPr>
            <a:ln w="12700" cap="rnd">
              <a:solidFill>
                <a:srgbClr val="00B050"/>
              </a:solidFill>
              <a:round/>
            </a:ln>
            <a:effectLst/>
          </c:spPr>
          <c:marker>
            <c:symbol val="circle"/>
            <c:size val="5"/>
            <c:spPr>
              <a:solidFill>
                <a:schemeClr val="bg1"/>
              </a:solidFill>
              <a:ln w="9525">
                <a:solidFill>
                  <a:srgbClr val="00B050"/>
                </a:solidFill>
              </a:ln>
              <a:effectLst/>
            </c:spPr>
          </c:marker>
          <c:xVal>
            <c:numRef>
              <c:f>'Лист1 (2)'!$AQ$66:$AT$66</c:f>
              <c:numCache>
                <c:formatCode>General</c:formatCode>
                <c:ptCount val="4"/>
                <c:pt idx="0">
                  <c:v>1</c:v>
                </c:pt>
                <c:pt idx="1">
                  <c:v>2</c:v>
                </c:pt>
                <c:pt idx="2">
                  <c:v>3</c:v>
                </c:pt>
                <c:pt idx="3">
                  <c:v>4</c:v>
                </c:pt>
              </c:numCache>
            </c:numRef>
          </c:xVal>
          <c:yVal>
            <c:numRef>
              <c:f>'Лист1 (2)'!$AQ$100:$AT$100</c:f>
              <c:numCache>
                <c:formatCode>General</c:formatCode>
                <c:ptCount val="4"/>
                <c:pt idx="0">
                  <c:v>0.62000000000000288</c:v>
                </c:pt>
                <c:pt idx="1">
                  <c:v>0.82000000000000062</c:v>
                </c:pt>
                <c:pt idx="2">
                  <c:v>0.70000000000000062</c:v>
                </c:pt>
                <c:pt idx="3">
                  <c:v>0.98000000000000009</c:v>
                </c:pt>
              </c:numCache>
            </c:numRef>
          </c:yVal>
          <c:smooth val="1"/>
          <c:extLst>
            <c:ext xmlns:c16="http://schemas.microsoft.com/office/drawing/2014/chart" uri="{C3380CC4-5D6E-409C-BE32-E72D297353CC}">
              <c16:uniqueId val="{00000001-61BB-406F-8C5A-4E38A78A0FBA}"/>
            </c:ext>
          </c:extLst>
        </c:ser>
        <c:ser>
          <c:idx val="2"/>
          <c:order val="2"/>
          <c:tx>
            <c:v>В - Модель</c:v>
          </c:tx>
          <c:spPr>
            <a:ln w="12700" cap="rnd">
              <a:solidFill>
                <a:srgbClr val="C00000"/>
              </a:solidFill>
              <a:round/>
            </a:ln>
            <a:effectLst/>
          </c:spPr>
          <c:marker>
            <c:symbol val="x"/>
            <c:size val="5"/>
            <c:spPr>
              <a:solidFill>
                <a:srgbClr val="C00000"/>
              </a:solidFill>
              <a:ln w="15875">
                <a:solidFill>
                  <a:schemeClr val="bg1"/>
                </a:solidFill>
              </a:ln>
              <a:effectLst/>
            </c:spPr>
          </c:marker>
          <c:xVal>
            <c:numRef>
              <c:f>'Лист1 (2)'!$AQ$66:$AT$66</c:f>
              <c:numCache>
                <c:formatCode>General</c:formatCode>
                <c:ptCount val="4"/>
                <c:pt idx="0">
                  <c:v>1</c:v>
                </c:pt>
                <c:pt idx="1">
                  <c:v>2</c:v>
                </c:pt>
                <c:pt idx="2">
                  <c:v>3</c:v>
                </c:pt>
                <c:pt idx="3">
                  <c:v>4</c:v>
                </c:pt>
              </c:numCache>
            </c:numRef>
          </c:xVal>
          <c:yVal>
            <c:numRef>
              <c:f>'Лист1 (2)'!$AQ$101:$AT$101</c:f>
              <c:numCache>
                <c:formatCode>General</c:formatCode>
                <c:ptCount val="4"/>
                <c:pt idx="0">
                  <c:v>0</c:v>
                </c:pt>
                <c:pt idx="1">
                  <c:v>0</c:v>
                </c:pt>
                <c:pt idx="2">
                  <c:v>0</c:v>
                </c:pt>
                <c:pt idx="3">
                  <c:v>0</c:v>
                </c:pt>
              </c:numCache>
            </c:numRef>
          </c:yVal>
          <c:smooth val="1"/>
          <c:extLst>
            <c:ext xmlns:c16="http://schemas.microsoft.com/office/drawing/2014/chart" uri="{C3380CC4-5D6E-409C-BE32-E72D297353CC}">
              <c16:uniqueId val="{00000002-61BB-406F-8C5A-4E38A78A0FBA}"/>
            </c:ext>
          </c:extLst>
        </c:ser>
        <c:ser>
          <c:idx val="3"/>
          <c:order val="3"/>
          <c:tx>
            <c:v>D - Модель</c:v>
          </c:tx>
          <c:spPr>
            <a:ln w="12700" cap="rnd">
              <a:solidFill>
                <a:srgbClr val="002060"/>
              </a:solidFill>
              <a:round/>
            </a:ln>
            <a:effectLst/>
          </c:spPr>
          <c:marker>
            <c:symbol val="triangle"/>
            <c:size val="5"/>
            <c:spPr>
              <a:solidFill>
                <a:schemeClr val="bg1"/>
              </a:solidFill>
              <a:ln w="9525">
                <a:solidFill>
                  <a:srgbClr val="002060"/>
                </a:solidFill>
              </a:ln>
              <a:effectLst/>
            </c:spPr>
          </c:marker>
          <c:xVal>
            <c:numRef>
              <c:f>'Лист1 (2)'!$AQ$66:$AT$66</c:f>
              <c:numCache>
                <c:formatCode>General</c:formatCode>
                <c:ptCount val="4"/>
                <c:pt idx="0">
                  <c:v>1</c:v>
                </c:pt>
                <c:pt idx="1">
                  <c:v>2</c:v>
                </c:pt>
                <c:pt idx="2">
                  <c:v>3</c:v>
                </c:pt>
                <c:pt idx="3">
                  <c:v>4</c:v>
                </c:pt>
              </c:numCache>
            </c:numRef>
          </c:xVal>
          <c:yVal>
            <c:numRef>
              <c:f>'Лист1 (2)'!$AQ$102:$AT$102</c:f>
              <c:numCache>
                <c:formatCode>General</c:formatCode>
                <c:ptCount val="4"/>
                <c:pt idx="0">
                  <c:v>0.1</c:v>
                </c:pt>
                <c:pt idx="1">
                  <c:v>0.1</c:v>
                </c:pt>
                <c:pt idx="2">
                  <c:v>0</c:v>
                </c:pt>
                <c:pt idx="3">
                  <c:v>0</c:v>
                </c:pt>
              </c:numCache>
            </c:numRef>
          </c:yVal>
          <c:smooth val="1"/>
          <c:extLst>
            <c:ext xmlns:c16="http://schemas.microsoft.com/office/drawing/2014/chart" uri="{C3380CC4-5D6E-409C-BE32-E72D297353CC}">
              <c16:uniqueId val="{00000003-61BB-406F-8C5A-4E38A78A0FBA}"/>
            </c:ext>
          </c:extLst>
        </c:ser>
        <c:ser>
          <c:idx val="4"/>
          <c:order val="4"/>
          <c:tx>
            <c:v>C - Plaxis</c:v>
          </c:tx>
          <c:spPr>
            <a:ln w="12700" cap="rnd">
              <a:solidFill>
                <a:schemeClr val="tx1"/>
              </a:solidFill>
              <a:prstDash val="lgDash"/>
              <a:round/>
            </a:ln>
            <a:effectLst/>
          </c:spPr>
          <c:marker>
            <c:symbol val="none"/>
          </c:marker>
          <c:xVal>
            <c:numRef>
              <c:f>'Лист1 (2)'!$AV$98:$AY$98</c:f>
              <c:numCache>
                <c:formatCode>General</c:formatCode>
                <c:ptCount val="4"/>
                <c:pt idx="0">
                  <c:v>1</c:v>
                </c:pt>
                <c:pt idx="1">
                  <c:v>2</c:v>
                </c:pt>
                <c:pt idx="2">
                  <c:v>3</c:v>
                </c:pt>
                <c:pt idx="3">
                  <c:v>4</c:v>
                </c:pt>
              </c:numCache>
            </c:numRef>
          </c:xVal>
          <c:yVal>
            <c:numRef>
              <c:f>'Лист1 (2)'!$AV$99:$AY$99</c:f>
              <c:numCache>
                <c:formatCode>General</c:formatCode>
                <c:ptCount val="4"/>
                <c:pt idx="0">
                  <c:v>1.35</c:v>
                </c:pt>
                <c:pt idx="1">
                  <c:v>1.35</c:v>
                </c:pt>
                <c:pt idx="2">
                  <c:v>1.35</c:v>
                </c:pt>
                <c:pt idx="3">
                  <c:v>1.35</c:v>
                </c:pt>
              </c:numCache>
            </c:numRef>
          </c:yVal>
          <c:smooth val="1"/>
          <c:extLst>
            <c:ext xmlns:c16="http://schemas.microsoft.com/office/drawing/2014/chart" uri="{C3380CC4-5D6E-409C-BE32-E72D297353CC}">
              <c16:uniqueId val="{00000004-61BB-406F-8C5A-4E38A78A0FBA}"/>
            </c:ext>
          </c:extLst>
        </c:ser>
        <c:ser>
          <c:idx val="5"/>
          <c:order val="5"/>
          <c:tx>
            <c:v>A - Plaxis</c:v>
          </c:tx>
          <c:spPr>
            <a:ln w="12700" cap="rnd">
              <a:solidFill>
                <a:srgbClr val="00B050"/>
              </a:solidFill>
              <a:round/>
            </a:ln>
            <a:effectLst/>
          </c:spPr>
          <c:marker>
            <c:symbol val="none"/>
          </c:marker>
          <c:xVal>
            <c:numRef>
              <c:f>'Лист1 (2)'!$AV$98:$AY$98</c:f>
              <c:numCache>
                <c:formatCode>General</c:formatCode>
                <c:ptCount val="4"/>
                <c:pt idx="0">
                  <c:v>1</c:v>
                </c:pt>
                <c:pt idx="1">
                  <c:v>2</c:v>
                </c:pt>
                <c:pt idx="2">
                  <c:v>3</c:v>
                </c:pt>
                <c:pt idx="3">
                  <c:v>4</c:v>
                </c:pt>
              </c:numCache>
            </c:numRef>
          </c:xVal>
          <c:yVal>
            <c:numRef>
              <c:f>'Лист1 (2)'!$AV$100:$AY$100</c:f>
              <c:numCache>
                <c:formatCode>General</c:formatCode>
                <c:ptCount val="4"/>
                <c:pt idx="0">
                  <c:v>1.02</c:v>
                </c:pt>
                <c:pt idx="1">
                  <c:v>1.02</c:v>
                </c:pt>
                <c:pt idx="2">
                  <c:v>1.02</c:v>
                </c:pt>
                <c:pt idx="3">
                  <c:v>1.02</c:v>
                </c:pt>
              </c:numCache>
            </c:numRef>
          </c:yVal>
          <c:smooth val="1"/>
          <c:extLst>
            <c:ext xmlns:c16="http://schemas.microsoft.com/office/drawing/2014/chart" uri="{C3380CC4-5D6E-409C-BE32-E72D297353CC}">
              <c16:uniqueId val="{00000005-61BB-406F-8C5A-4E38A78A0FBA}"/>
            </c:ext>
          </c:extLst>
        </c:ser>
        <c:ser>
          <c:idx val="6"/>
          <c:order val="6"/>
          <c:tx>
            <c:v>B - Plaxis</c:v>
          </c:tx>
          <c:spPr>
            <a:ln w="12700" cap="rnd">
              <a:solidFill>
                <a:srgbClr val="C00000"/>
              </a:solidFill>
              <a:prstDash val="sysDash"/>
              <a:round/>
            </a:ln>
            <a:effectLst/>
          </c:spPr>
          <c:marker>
            <c:symbol val="none"/>
          </c:marker>
          <c:xVal>
            <c:numRef>
              <c:f>'Лист1 (2)'!$AV$98:$AY$98</c:f>
              <c:numCache>
                <c:formatCode>General</c:formatCode>
                <c:ptCount val="4"/>
                <c:pt idx="0">
                  <c:v>1</c:v>
                </c:pt>
                <c:pt idx="1">
                  <c:v>2</c:v>
                </c:pt>
                <c:pt idx="2">
                  <c:v>3</c:v>
                </c:pt>
                <c:pt idx="3">
                  <c:v>4</c:v>
                </c:pt>
              </c:numCache>
            </c:numRef>
          </c:xVal>
          <c:yVal>
            <c:numRef>
              <c:f>'Лист1 (2)'!$AV$101:$AY$101</c:f>
              <c:numCache>
                <c:formatCode>General</c:formatCode>
                <c:ptCount val="4"/>
                <c:pt idx="0">
                  <c:v>2.0000000000000011E-2</c:v>
                </c:pt>
                <c:pt idx="1">
                  <c:v>2.0000000000000011E-2</c:v>
                </c:pt>
                <c:pt idx="2">
                  <c:v>2.0000000000000011E-2</c:v>
                </c:pt>
                <c:pt idx="3">
                  <c:v>2.0000000000000011E-2</c:v>
                </c:pt>
              </c:numCache>
            </c:numRef>
          </c:yVal>
          <c:smooth val="1"/>
          <c:extLst>
            <c:ext xmlns:c16="http://schemas.microsoft.com/office/drawing/2014/chart" uri="{C3380CC4-5D6E-409C-BE32-E72D297353CC}">
              <c16:uniqueId val="{00000006-61BB-406F-8C5A-4E38A78A0FBA}"/>
            </c:ext>
          </c:extLst>
        </c:ser>
        <c:ser>
          <c:idx val="7"/>
          <c:order val="7"/>
          <c:tx>
            <c:v>D - Plaxis</c:v>
          </c:tx>
          <c:spPr>
            <a:ln w="12700" cap="rnd">
              <a:solidFill>
                <a:srgbClr val="002060"/>
              </a:solidFill>
              <a:prstDash val="dash"/>
              <a:round/>
            </a:ln>
            <a:effectLst/>
          </c:spPr>
          <c:marker>
            <c:symbol val="none"/>
          </c:marker>
          <c:xVal>
            <c:numRef>
              <c:f>'Лист1 (2)'!$AV$98:$AY$98</c:f>
              <c:numCache>
                <c:formatCode>General</c:formatCode>
                <c:ptCount val="4"/>
                <c:pt idx="0">
                  <c:v>1</c:v>
                </c:pt>
                <c:pt idx="1">
                  <c:v>2</c:v>
                </c:pt>
                <c:pt idx="2">
                  <c:v>3</c:v>
                </c:pt>
                <c:pt idx="3">
                  <c:v>4</c:v>
                </c:pt>
              </c:numCache>
            </c:numRef>
          </c:xVal>
          <c:yVal>
            <c:numRef>
              <c:f>'Лист1 (2)'!$AV$102:$AY$102</c:f>
              <c:numCache>
                <c:formatCode>General</c:formatCode>
                <c:ptCount val="4"/>
                <c:pt idx="0">
                  <c:v>6.4000000000000112E-2</c:v>
                </c:pt>
                <c:pt idx="1">
                  <c:v>6.4000000000000112E-2</c:v>
                </c:pt>
                <c:pt idx="2">
                  <c:v>6.4000000000000112E-2</c:v>
                </c:pt>
                <c:pt idx="3">
                  <c:v>6.4000000000000112E-2</c:v>
                </c:pt>
              </c:numCache>
            </c:numRef>
          </c:yVal>
          <c:smooth val="1"/>
          <c:extLst>
            <c:ext xmlns:c16="http://schemas.microsoft.com/office/drawing/2014/chart" uri="{C3380CC4-5D6E-409C-BE32-E72D297353CC}">
              <c16:uniqueId val="{00000007-61BB-406F-8C5A-4E38A78A0FBA}"/>
            </c:ext>
          </c:extLst>
        </c:ser>
        <c:dLbls>
          <c:showLegendKey val="0"/>
          <c:showVal val="0"/>
          <c:showCatName val="0"/>
          <c:showSerName val="0"/>
          <c:showPercent val="0"/>
          <c:showBubbleSize val="0"/>
        </c:dLbls>
        <c:axId val="666034560"/>
        <c:axId val="666036480"/>
      </c:scatterChart>
      <c:valAx>
        <c:axId val="666034560"/>
        <c:scaling>
          <c:orientation val="minMax"/>
          <c:max val="4"/>
          <c:min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Вариации</a:t>
                </a:r>
              </a:p>
            </c:rich>
          </c:tx>
          <c:overlay val="0"/>
          <c:spPr>
            <a:noFill/>
            <a:ln>
              <a:noFill/>
            </a:ln>
            <a:effectLst/>
          </c:spPr>
        </c:title>
        <c:numFmt formatCode="General" sourceLinked="1"/>
        <c:majorTickMark val="none"/>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6036480"/>
        <c:crosses val="autoZero"/>
        <c:crossBetween val="midCat"/>
      </c:valAx>
      <c:valAx>
        <c:axId val="666036480"/>
        <c:scaling>
          <c:orientation val="minMax"/>
          <c:max val="1.4"/>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Значения перемещений,</a:t>
                </a:r>
                <a:r>
                  <a:rPr lang="ru-RU" baseline="0"/>
                  <a:t> мм</a:t>
                </a:r>
                <a:endParaRPr lang="ru-RU"/>
              </a:p>
            </c:rich>
          </c:tx>
          <c:layout>
            <c:manualLayout>
              <c:xMode val="edge"/>
              <c:yMode val="edge"/>
              <c:x val="2.6268514138912787E-2"/>
              <c:y val="0.19343505390237994"/>
            </c:manualLayout>
          </c:layout>
          <c:overlay val="0"/>
          <c:spPr>
            <a:noFill/>
            <a:ln>
              <a:noFill/>
            </a:ln>
            <a:effectLst/>
          </c:spPr>
        </c:title>
        <c:numFmt formatCode="General" sourceLinked="1"/>
        <c:majorTickMark val="none"/>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6034560"/>
        <c:crosses val="autoZero"/>
        <c:crossBetween val="midCat"/>
      </c:valAx>
      <c:spPr>
        <a:noFill/>
        <a:ln>
          <a:noFill/>
        </a:ln>
        <a:effectLst/>
      </c:spPr>
    </c:plotArea>
    <c:legend>
      <c:legendPos val="b"/>
      <c:layout>
        <c:manualLayout>
          <c:xMode val="edge"/>
          <c:yMode val="edge"/>
          <c:x val="0.34231524754433856"/>
          <c:y val="0.44907188684747901"/>
          <c:w val="0.52295352463959865"/>
          <c:h val="0.3611132983377091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4223938171770762"/>
          <c:y val="5.0925925925925923E-2"/>
          <c:w val="0.68654871202448775"/>
          <c:h val="0.79231153397491949"/>
        </c:manualLayout>
      </c:layout>
      <c:scatterChart>
        <c:scatterStyle val="smoothMarker"/>
        <c:varyColors val="0"/>
        <c:ser>
          <c:idx val="0"/>
          <c:order val="0"/>
          <c:tx>
            <c:v>С - Модель</c:v>
          </c:tx>
          <c:spPr>
            <a:ln w="12700" cap="rnd">
              <a:solidFill>
                <a:schemeClr val="tx1"/>
              </a:solidFill>
              <a:round/>
            </a:ln>
            <a:effectLst/>
          </c:spPr>
          <c:marker>
            <c:symbol val="diamond"/>
            <c:size val="5"/>
            <c:spPr>
              <a:solidFill>
                <a:schemeClr val="bg1"/>
              </a:solidFill>
              <a:ln w="9525">
                <a:solidFill>
                  <a:schemeClr val="tx1"/>
                </a:solidFill>
              </a:ln>
              <a:effectLst/>
            </c:spPr>
          </c:marker>
          <c:xVal>
            <c:numRef>
              <c:f>'Лист1 (2)'!$AQ$66:$AT$66</c:f>
              <c:numCache>
                <c:formatCode>General</c:formatCode>
                <c:ptCount val="4"/>
                <c:pt idx="0">
                  <c:v>1</c:v>
                </c:pt>
                <c:pt idx="1">
                  <c:v>2</c:v>
                </c:pt>
                <c:pt idx="2">
                  <c:v>3</c:v>
                </c:pt>
                <c:pt idx="3">
                  <c:v>4</c:v>
                </c:pt>
              </c:numCache>
            </c:numRef>
          </c:xVal>
          <c:yVal>
            <c:numRef>
              <c:f>'Лист1 (2)'!$AQ$87:$AT$87</c:f>
              <c:numCache>
                <c:formatCode>General</c:formatCode>
                <c:ptCount val="4"/>
                <c:pt idx="0">
                  <c:v>11.451043620561403</c:v>
                </c:pt>
                <c:pt idx="1">
                  <c:v>11.242793247231758</c:v>
                </c:pt>
                <c:pt idx="2">
                  <c:v>11.86708051712815</c:v>
                </c:pt>
                <c:pt idx="3">
                  <c:v>10.955363982999378</c:v>
                </c:pt>
              </c:numCache>
            </c:numRef>
          </c:yVal>
          <c:smooth val="1"/>
          <c:extLst>
            <c:ext xmlns:c16="http://schemas.microsoft.com/office/drawing/2014/chart" uri="{C3380CC4-5D6E-409C-BE32-E72D297353CC}">
              <c16:uniqueId val="{00000000-5C61-481B-9FEB-BA6BC4AD4AD7}"/>
            </c:ext>
          </c:extLst>
        </c:ser>
        <c:ser>
          <c:idx val="1"/>
          <c:order val="1"/>
          <c:tx>
            <c:v>А- Модель</c:v>
          </c:tx>
          <c:spPr>
            <a:ln w="12700" cap="rnd">
              <a:solidFill>
                <a:srgbClr val="00B050"/>
              </a:solidFill>
              <a:round/>
            </a:ln>
            <a:effectLst/>
          </c:spPr>
          <c:marker>
            <c:symbol val="circle"/>
            <c:size val="5"/>
            <c:spPr>
              <a:solidFill>
                <a:schemeClr val="bg1"/>
              </a:solidFill>
              <a:ln w="9525">
                <a:solidFill>
                  <a:srgbClr val="00B050"/>
                </a:solidFill>
              </a:ln>
              <a:effectLst/>
            </c:spPr>
          </c:marker>
          <c:xVal>
            <c:numRef>
              <c:f>'Лист1 (2)'!$AQ$66:$AT$66</c:f>
              <c:numCache>
                <c:formatCode>General</c:formatCode>
                <c:ptCount val="4"/>
                <c:pt idx="0">
                  <c:v>1</c:v>
                </c:pt>
                <c:pt idx="1">
                  <c:v>2</c:v>
                </c:pt>
                <c:pt idx="2">
                  <c:v>3</c:v>
                </c:pt>
                <c:pt idx="3">
                  <c:v>4</c:v>
                </c:pt>
              </c:numCache>
            </c:numRef>
          </c:xVal>
          <c:yVal>
            <c:numRef>
              <c:f>'Лист1 (2)'!$AQ$88:$AT$88</c:f>
              <c:numCache>
                <c:formatCode>General</c:formatCode>
                <c:ptCount val="4"/>
                <c:pt idx="0">
                  <c:v>2.1896118377466012</c:v>
                </c:pt>
                <c:pt idx="1">
                  <c:v>2.6310454196003361</c:v>
                </c:pt>
                <c:pt idx="2">
                  <c:v>2.5</c:v>
                </c:pt>
                <c:pt idx="3">
                  <c:v>2.4084019598065436</c:v>
                </c:pt>
              </c:numCache>
            </c:numRef>
          </c:yVal>
          <c:smooth val="1"/>
          <c:extLst>
            <c:ext xmlns:c16="http://schemas.microsoft.com/office/drawing/2014/chart" uri="{C3380CC4-5D6E-409C-BE32-E72D297353CC}">
              <c16:uniqueId val="{00000001-5C61-481B-9FEB-BA6BC4AD4AD7}"/>
            </c:ext>
          </c:extLst>
        </c:ser>
        <c:ser>
          <c:idx val="2"/>
          <c:order val="2"/>
          <c:tx>
            <c:v>В - Модель</c:v>
          </c:tx>
          <c:spPr>
            <a:ln w="12700" cap="rnd">
              <a:solidFill>
                <a:srgbClr val="C00000"/>
              </a:solidFill>
              <a:round/>
            </a:ln>
            <a:effectLst/>
          </c:spPr>
          <c:marker>
            <c:symbol val="x"/>
            <c:size val="5"/>
            <c:spPr>
              <a:solidFill>
                <a:srgbClr val="C00000"/>
              </a:solidFill>
              <a:ln w="15875">
                <a:solidFill>
                  <a:schemeClr val="bg1"/>
                </a:solidFill>
              </a:ln>
              <a:effectLst/>
            </c:spPr>
          </c:marker>
          <c:xVal>
            <c:numRef>
              <c:f>'Лист1 (2)'!$AQ$66:$AT$66</c:f>
              <c:numCache>
                <c:formatCode>General</c:formatCode>
                <c:ptCount val="4"/>
                <c:pt idx="0">
                  <c:v>1</c:v>
                </c:pt>
                <c:pt idx="1">
                  <c:v>2</c:v>
                </c:pt>
                <c:pt idx="2">
                  <c:v>3</c:v>
                </c:pt>
                <c:pt idx="3">
                  <c:v>4</c:v>
                </c:pt>
              </c:numCache>
            </c:numRef>
          </c:xVal>
          <c:yVal>
            <c:numRef>
              <c:f>'Лист1 (2)'!$AQ$89:$AT$89</c:f>
              <c:numCache>
                <c:formatCode>General</c:formatCode>
                <c:ptCount val="4"/>
                <c:pt idx="0">
                  <c:v>0</c:v>
                </c:pt>
                <c:pt idx="1">
                  <c:v>0</c:v>
                </c:pt>
                <c:pt idx="2">
                  <c:v>0</c:v>
                </c:pt>
                <c:pt idx="3">
                  <c:v>0.1</c:v>
                </c:pt>
              </c:numCache>
            </c:numRef>
          </c:yVal>
          <c:smooth val="1"/>
          <c:extLst>
            <c:ext xmlns:c16="http://schemas.microsoft.com/office/drawing/2014/chart" uri="{C3380CC4-5D6E-409C-BE32-E72D297353CC}">
              <c16:uniqueId val="{00000002-5C61-481B-9FEB-BA6BC4AD4AD7}"/>
            </c:ext>
          </c:extLst>
        </c:ser>
        <c:ser>
          <c:idx val="3"/>
          <c:order val="3"/>
          <c:tx>
            <c:v>D - Модель</c:v>
          </c:tx>
          <c:spPr>
            <a:ln w="12700" cap="rnd">
              <a:solidFill>
                <a:srgbClr val="002060"/>
              </a:solidFill>
              <a:round/>
            </a:ln>
            <a:effectLst/>
          </c:spPr>
          <c:marker>
            <c:symbol val="triangle"/>
            <c:size val="5"/>
            <c:spPr>
              <a:solidFill>
                <a:schemeClr val="bg1"/>
              </a:solidFill>
              <a:ln w="9525">
                <a:solidFill>
                  <a:srgbClr val="002060"/>
                </a:solidFill>
              </a:ln>
              <a:effectLst/>
            </c:spPr>
          </c:marker>
          <c:xVal>
            <c:numRef>
              <c:f>'Лист1 (2)'!$AQ$66:$AT$66</c:f>
              <c:numCache>
                <c:formatCode>General</c:formatCode>
                <c:ptCount val="4"/>
                <c:pt idx="0">
                  <c:v>1</c:v>
                </c:pt>
                <c:pt idx="1">
                  <c:v>2</c:v>
                </c:pt>
                <c:pt idx="2">
                  <c:v>3</c:v>
                </c:pt>
                <c:pt idx="3">
                  <c:v>4</c:v>
                </c:pt>
              </c:numCache>
            </c:numRef>
          </c:xVal>
          <c:yVal>
            <c:numRef>
              <c:f>'Лист1 (2)'!$AQ$90:$AT$90</c:f>
              <c:numCache>
                <c:formatCode>General</c:formatCode>
                <c:ptCount val="4"/>
                <c:pt idx="0">
                  <c:v>0.22360679774997888</c:v>
                </c:pt>
                <c:pt idx="1">
                  <c:v>0.31622776601683888</c:v>
                </c:pt>
                <c:pt idx="2">
                  <c:v>0.2</c:v>
                </c:pt>
                <c:pt idx="3">
                  <c:v>0.1</c:v>
                </c:pt>
              </c:numCache>
            </c:numRef>
          </c:yVal>
          <c:smooth val="1"/>
          <c:extLst>
            <c:ext xmlns:c16="http://schemas.microsoft.com/office/drawing/2014/chart" uri="{C3380CC4-5D6E-409C-BE32-E72D297353CC}">
              <c16:uniqueId val="{00000003-5C61-481B-9FEB-BA6BC4AD4AD7}"/>
            </c:ext>
          </c:extLst>
        </c:ser>
        <c:ser>
          <c:idx val="4"/>
          <c:order val="4"/>
          <c:tx>
            <c:v>C - Plaxis</c:v>
          </c:tx>
          <c:spPr>
            <a:ln w="12700" cap="rnd">
              <a:solidFill>
                <a:schemeClr val="tx1"/>
              </a:solidFill>
              <a:prstDash val="lgDash"/>
              <a:round/>
            </a:ln>
            <a:effectLst/>
          </c:spPr>
          <c:marker>
            <c:symbol val="none"/>
          </c:marker>
          <c:xVal>
            <c:numRef>
              <c:f>'Лист1 (2)'!$AV$86:$AY$86</c:f>
              <c:numCache>
                <c:formatCode>General</c:formatCode>
                <c:ptCount val="4"/>
                <c:pt idx="0">
                  <c:v>1</c:v>
                </c:pt>
                <c:pt idx="1">
                  <c:v>2</c:v>
                </c:pt>
                <c:pt idx="2">
                  <c:v>3</c:v>
                </c:pt>
                <c:pt idx="3">
                  <c:v>4</c:v>
                </c:pt>
              </c:numCache>
            </c:numRef>
          </c:xVal>
          <c:yVal>
            <c:numRef>
              <c:f>'Лист1 (2)'!$AV$87:$AY$87</c:f>
              <c:numCache>
                <c:formatCode>General</c:formatCode>
                <c:ptCount val="4"/>
                <c:pt idx="0">
                  <c:v>11.7</c:v>
                </c:pt>
                <c:pt idx="1">
                  <c:v>11.7</c:v>
                </c:pt>
                <c:pt idx="2">
                  <c:v>11.7</c:v>
                </c:pt>
                <c:pt idx="3">
                  <c:v>11.7</c:v>
                </c:pt>
              </c:numCache>
            </c:numRef>
          </c:yVal>
          <c:smooth val="1"/>
          <c:extLst>
            <c:ext xmlns:c16="http://schemas.microsoft.com/office/drawing/2014/chart" uri="{C3380CC4-5D6E-409C-BE32-E72D297353CC}">
              <c16:uniqueId val="{00000004-5C61-481B-9FEB-BA6BC4AD4AD7}"/>
            </c:ext>
          </c:extLst>
        </c:ser>
        <c:ser>
          <c:idx val="5"/>
          <c:order val="5"/>
          <c:tx>
            <c:v>A - Plaxis</c:v>
          </c:tx>
          <c:spPr>
            <a:ln w="12700" cap="rnd">
              <a:solidFill>
                <a:srgbClr val="00B050"/>
              </a:solidFill>
              <a:round/>
            </a:ln>
            <a:effectLst/>
          </c:spPr>
          <c:marker>
            <c:symbol val="none"/>
          </c:marker>
          <c:xVal>
            <c:numRef>
              <c:f>'Лист1 (2)'!$AV$86:$AY$86</c:f>
              <c:numCache>
                <c:formatCode>General</c:formatCode>
                <c:ptCount val="4"/>
                <c:pt idx="0">
                  <c:v>1</c:v>
                </c:pt>
                <c:pt idx="1">
                  <c:v>2</c:v>
                </c:pt>
                <c:pt idx="2">
                  <c:v>3</c:v>
                </c:pt>
                <c:pt idx="3">
                  <c:v>4</c:v>
                </c:pt>
              </c:numCache>
            </c:numRef>
          </c:xVal>
          <c:yVal>
            <c:numRef>
              <c:f>'Лист1 (2)'!$AV$88:$AY$88</c:f>
              <c:numCache>
                <c:formatCode>General</c:formatCode>
                <c:ptCount val="4"/>
                <c:pt idx="0">
                  <c:v>3.8</c:v>
                </c:pt>
                <c:pt idx="1">
                  <c:v>3.8</c:v>
                </c:pt>
                <c:pt idx="2">
                  <c:v>3.8</c:v>
                </c:pt>
                <c:pt idx="3">
                  <c:v>3.8</c:v>
                </c:pt>
              </c:numCache>
            </c:numRef>
          </c:yVal>
          <c:smooth val="1"/>
          <c:extLst>
            <c:ext xmlns:c16="http://schemas.microsoft.com/office/drawing/2014/chart" uri="{C3380CC4-5D6E-409C-BE32-E72D297353CC}">
              <c16:uniqueId val="{00000005-5C61-481B-9FEB-BA6BC4AD4AD7}"/>
            </c:ext>
          </c:extLst>
        </c:ser>
        <c:ser>
          <c:idx val="6"/>
          <c:order val="6"/>
          <c:tx>
            <c:v>B - Plaxis</c:v>
          </c:tx>
          <c:spPr>
            <a:ln w="12700" cap="rnd">
              <a:solidFill>
                <a:srgbClr val="C00000"/>
              </a:solidFill>
              <a:prstDash val="sysDash"/>
              <a:round/>
            </a:ln>
            <a:effectLst/>
          </c:spPr>
          <c:marker>
            <c:symbol val="none"/>
          </c:marker>
          <c:xVal>
            <c:numRef>
              <c:f>'Лист1 (2)'!$AV$86:$AY$86</c:f>
              <c:numCache>
                <c:formatCode>General</c:formatCode>
                <c:ptCount val="4"/>
                <c:pt idx="0">
                  <c:v>1</c:v>
                </c:pt>
                <c:pt idx="1">
                  <c:v>2</c:v>
                </c:pt>
                <c:pt idx="2">
                  <c:v>3</c:v>
                </c:pt>
                <c:pt idx="3">
                  <c:v>4</c:v>
                </c:pt>
              </c:numCache>
            </c:numRef>
          </c:xVal>
          <c:yVal>
            <c:numRef>
              <c:f>'Лист1 (2)'!$AV$89:$AY$89</c:f>
              <c:numCache>
                <c:formatCode>General</c:formatCode>
                <c:ptCount val="4"/>
                <c:pt idx="0">
                  <c:v>7.0000000000000021E-2</c:v>
                </c:pt>
                <c:pt idx="1">
                  <c:v>7.0000000000000021E-2</c:v>
                </c:pt>
                <c:pt idx="2">
                  <c:v>7.0000000000000021E-2</c:v>
                </c:pt>
                <c:pt idx="3">
                  <c:v>7.0000000000000021E-2</c:v>
                </c:pt>
              </c:numCache>
            </c:numRef>
          </c:yVal>
          <c:smooth val="1"/>
          <c:extLst>
            <c:ext xmlns:c16="http://schemas.microsoft.com/office/drawing/2014/chart" uri="{C3380CC4-5D6E-409C-BE32-E72D297353CC}">
              <c16:uniqueId val="{00000006-5C61-481B-9FEB-BA6BC4AD4AD7}"/>
            </c:ext>
          </c:extLst>
        </c:ser>
        <c:ser>
          <c:idx val="7"/>
          <c:order val="7"/>
          <c:tx>
            <c:v>D - Plaxis</c:v>
          </c:tx>
          <c:spPr>
            <a:ln w="12700" cap="rnd">
              <a:solidFill>
                <a:srgbClr val="002060"/>
              </a:solidFill>
              <a:prstDash val="dash"/>
              <a:round/>
            </a:ln>
            <a:effectLst/>
          </c:spPr>
          <c:marker>
            <c:symbol val="none"/>
          </c:marker>
          <c:xVal>
            <c:numRef>
              <c:f>'Лист1 (2)'!$AV$86:$AY$86</c:f>
              <c:numCache>
                <c:formatCode>General</c:formatCode>
                <c:ptCount val="4"/>
                <c:pt idx="0">
                  <c:v>1</c:v>
                </c:pt>
                <c:pt idx="1">
                  <c:v>2</c:v>
                </c:pt>
                <c:pt idx="2">
                  <c:v>3</c:v>
                </c:pt>
                <c:pt idx="3">
                  <c:v>4</c:v>
                </c:pt>
              </c:numCache>
            </c:numRef>
          </c:xVal>
          <c:yVal>
            <c:numRef>
              <c:f>'Лист1 (2)'!$AV$90:$AY$90</c:f>
              <c:numCache>
                <c:formatCode>General</c:formatCode>
                <c:ptCount val="4"/>
                <c:pt idx="0">
                  <c:v>0.43000000000000038</c:v>
                </c:pt>
                <c:pt idx="1">
                  <c:v>0.43000000000000038</c:v>
                </c:pt>
                <c:pt idx="2">
                  <c:v>0.43000000000000038</c:v>
                </c:pt>
                <c:pt idx="3">
                  <c:v>0.43000000000000038</c:v>
                </c:pt>
              </c:numCache>
            </c:numRef>
          </c:yVal>
          <c:smooth val="1"/>
          <c:extLst>
            <c:ext xmlns:c16="http://schemas.microsoft.com/office/drawing/2014/chart" uri="{C3380CC4-5D6E-409C-BE32-E72D297353CC}">
              <c16:uniqueId val="{00000007-5C61-481B-9FEB-BA6BC4AD4AD7}"/>
            </c:ext>
          </c:extLst>
        </c:ser>
        <c:dLbls>
          <c:showLegendKey val="0"/>
          <c:showVal val="0"/>
          <c:showCatName val="0"/>
          <c:showSerName val="0"/>
          <c:showPercent val="0"/>
          <c:showBubbleSize val="0"/>
        </c:dLbls>
        <c:axId val="675621888"/>
        <c:axId val="675624064"/>
      </c:scatterChart>
      <c:valAx>
        <c:axId val="675621888"/>
        <c:scaling>
          <c:orientation val="minMax"/>
          <c:max val="4"/>
          <c:min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Вариации</a:t>
                </a:r>
              </a:p>
            </c:rich>
          </c:tx>
          <c:overlay val="0"/>
          <c:spPr>
            <a:noFill/>
            <a:ln>
              <a:noFill/>
            </a:ln>
            <a:effectLst/>
          </c:spPr>
        </c:title>
        <c:numFmt formatCode="General" sourceLinked="1"/>
        <c:majorTickMark val="none"/>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5624064"/>
        <c:crosses val="autoZero"/>
        <c:crossBetween val="midCat"/>
      </c:valAx>
      <c:valAx>
        <c:axId val="675624064"/>
        <c:scaling>
          <c:orientation val="minMax"/>
          <c:max val="12"/>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Значения перемещений,</a:t>
                </a:r>
                <a:r>
                  <a:rPr lang="ru-RU" baseline="0"/>
                  <a:t> мм</a:t>
                </a:r>
                <a:endParaRPr lang="ru-RU"/>
              </a:p>
            </c:rich>
          </c:tx>
          <c:layout>
            <c:manualLayout>
              <c:xMode val="edge"/>
              <c:yMode val="edge"/>
              <c:x val="7.1079564746398496E-2"/>
              <c:y val="0.20096910963052741"/>
            </c:manualLayout>
          </c:layout>
          <c:overlay val="0"/>
          <c:spPr>
            <a:noFill/>
            <a:ln>
              <a:noFill/>
            </a:ln>
            <a:effectLst/>
          </c:spPr>
        </c:title>
        <c:numFmt formatCode="General" sourceLinked="1"/>
        <c:majorTickMark val="none"/>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5621888"/>
        <c:crosses val="autoZero"/>
        <c:crossBetween val="midCat"/>
      </c:valAx>
      <c:spPr>
        <a:noFill/>
        <a:ln>
          <a:noFill/>
        </a:ln>
        <a:effectLst/>
      </c:spPr>
    </c:plotArea>
    <c:legend>
      <c:legendPos val="b"/>
      <c:layout>
        <c:manualLayout>
          <c:xMode val="edge"/>
          <c:yMode val="edge"/>
          <c:x val="0.34382170401184675"/>
          <c:y val="0.16506528661644762"/>
          <c:w val="0.50540118765327013"/>
          <c:h val="0.3657429279673373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2107726178532094"/>
          <c:y val="5.0925995874131984E-2"/>
          <c:w val="0.74117496906763258"/>
          <c:h val="0.78111840186643156"/>
        </c:manualLayout>
      </c:layout>
      <c:scatterChart>
        <c:scatterStyle val="smoothMarker"/>
        <c:varyColors val="0"/>
        <c:ser>
          <c:idx val="0"/>
          <c:order val="0"/>
          <c:tx>
            <c:v>Вертикальные</c:v>
          </c:tx>
          <c:spPr>
            <a:ln w="19050" cap="rnd">
              <a:solidFill>
                <a:schemeClr val="tx1"/>
              </a:solidFill>
              <a:prstDash val="sysDash"/>
              <a:round/>
            </a:ln>
            <a:effectLst/>
          </c:spPr>
          <c:marker>
            <c:symbol val="x"/>
            <c:size val="7"/>
            <c:spPr>
              <a:solidFill>
                <a:schemeClr val="tx1"/>
              </a:solidFill>
              <a:ln w="9525">
                <a:solidFill>
                  <a:schemeClr val="bg1"/>
                </a:solidFill>
              </a:ln>
              <a:effectLst/>
            </c:spPr>
          </c:marker>
          <c:xVal>
            <c:strRef>
              <c:f>'Лист1 (2)'!$BR$73:$BR$76</c:f>
              <c:strCache>
                <c:ptCount val="4"/>
                <c:pt idx="0">
                  <c:v>С</c:v>
                </c:pt>
                <c:pt idx="1">
                  <c:v>А</c:v>
                </c:pt>
                <c:pt idx="2">
                  <c:v>D</c:v>
                </c:pt>
                <c:pt idx="3">
                  <c:v>В</c:v>
                </c:pt>
              </c:strCache>
            </c:strRef>
          </c:xVal>
          <c:yVal>
            <c:numRef>
              <c:f>'Лист1 (2)'!$BS$73:$BS$76</c:f>
              <c:numCache>
                <c:formatCode>0.00</c:formatCode>
                <c:ptCount val="4"/>
                <c:pt idx="0">
                  <c:v>0.97269624573379065</c:v>
                </c:pt>
                <c:pt idx="1">
                  <c:v>0.78778135048231523</c:v>
                </c:pt>
                <c:pt idx="2">
                  <c:v>0.81395348837209303</c:v>
                </c:pt>
                <c:pt idx="3">
                  <c:v>0.57432432432432434</c:v>
                </c:pt>
              </c:numCache>
            </c:numRef>
          </c:yVal>
          <c:smooth val="1"/>
          <c:extLst>
            <c:ext xmlns:c16="http://schemas.microsoft.com/office/drawing/2014/chart" uri="{C3380CC4-5D6E-409C-BE32-E72D297353CC}">
              <c16:uniqueId val="{00000000-3958-4D8E-B10E-35AD046B2F26}"/>
            </c:ext>
          </c:extLst>
        </c:ser>
        <c:ser>
          <c:idx val="1"/>
          <c:order val="1"/>
          <c:tx>
            <c:v>Горизонтальные</c:v>
          </c:tx>
          <c:spPr>
            <a:ln w="19050" cap="rnd">
              <a:solidFill>
                <a:srgbClr val="002060"/>
              </a:solidFill>
              <a:prstDash val="dash"/>
              <a:round/>
            </a:ln>
            <a:effectLst/>
          </c:spPr>
          <c:marker>
            <c:symbol val="x"/>
            <c:size val="7"/>
            <c:spPr>
              <a:solidFill>
                <a:srgbClr val="002060"/>
              </a:solidFill>
              <a:ln w="9525">
                <a:solidFill>
                  <a:schemeClr val="bg1"/>
                </a:solidFill>
              </a:ln>
              <a:effectLst/>
            </c:spPr>
          </c:marker>
          <c:xVal>
            <c:strRef>
              <c:f>'Лист1 (2)'!$BR$68:$BR$71</c:f>
              <c:strCache>
                <c:ptCount val="4"/>
                <c:pt idx="0">
                  <c:v>С</c:v>
                </c:pt>
                <c:pt idx="1">
                  <c:v>А</c:v>
                </c:pt>
                <c:pt idx="2">
                  <c:v>D</c:v>
                </c:pt>
                <c:pt idx="3">
                  <c:v>В</c:v>
                </c:pt>
              </c:strCache>
            </c:strRef>
          </c:xVal>
          <c:yVal>
            <c:numRef>
              <c:f>'Лист1 (2)'!$BS$68:$BS$71</c:f>
              <c:numCache>
                <c:formatCode>0.00</c:formatCode>
                <c:ptCount val="4"/>
                <c:pt idx="0">
                  <c:v>0.57754010695187163</c:v>
                </c:pt>
                <c:pt idx="1">
                  <c:v>0.70000000000000062</c:v>
                </c:pt>
                <c:pt idx="2">
                  <c:v>0.481012658227851</c:v>
                </c:pt>
                <c:pt idx="3">
                  <c:v>0.9583333333333337</c:v>
                </c:pt>
              </c:numCache>
            </c:numRef>
          </c:yVal>
          <c:smooth val="1"/>
          <c:extLst>
            <c:ext xmlns:c16="http://schemas.microsoft.com/office/drawing/2014/chart" uri="{C3380CC4-5D6E-409C-BE32-E72D297353CC}">
              <c16:uniqueId val="{00000001-3958-4D8E-B10E-35AD046B2F26}"/>
            </c:ext>
          </c:extLst>
        </c:ser>
        <c:ser>
          <c:idx val="2"/>
          <c:order val="2"/>
          <c:tx>
            <c:v>Результирующие</c:v>
          </c:tx>
          <c:spPr>
            <a:ln w="19050" cap="rnd">
              <a:solidFill>
                <a:srgbClr val="C00000"/>
              </a:solidFill>
              <a:prstDash val="lgDash"/>
              <a:round/>
            </a:ln>
            <a:effectLst/>
          </c:spPr>
          <c:marker>
            <c:symbol val="star"/>
            <c:size val="7"/>
            <c:spPr>
              <a:solidFill>
                <a:srgbClr val="C00000"/>
              </a:solidFill>
              <a:ln w="9525">
                <a:solidFill>
                  <a:schemeClr val="bg1"/>
                </a:solidFill>
              </a:ln>
              <a:effectLst/>
            </c:spPr>
          </c:marker>
          <c:dLbls>
            <c:dLbl>
              <c:idx val="0"/>
              <c:layout>
                <c:manualLayout>
                  <c:x val="-2.7982776711103188E-3"/>
                  <c:y val="0.2083333333333342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958-4D8E-B10E-35AD046B2F26}"/>
                </c:ext>
              </c:extLst>
            </c:dLbl>
            <c:dLbl>
              <c:idx val="1"/>
              <c:layout>
                <c:manualLayout>
                  <c:x val="7.5553497119977539E-2"/>
                  <c:y val="7.407407407407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958-4D8E-B10E-35AD046B2F26}"/>
                </c:ext>
              </c:extLst>
            </c:dLbl>
            <c:dLbl>
              <c:idx val="2"/>
              <c:layout>
                <c:manualLayout>
                  <c:x val="9.2343163146638998E-2"/>
                  <c:y val="-2.77777777777780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958-4D8E-B10E-35AD046B2F26}"/>
                </c:ext>
              </c:extLst>
            </c:dLbl>
            <c:dLbl>
              <c:idx val="3"/>
              <c:layout>
                <c:manualLayout>
                  <c:x val="-7.5553497119977539E-2"/>
                  <c:y val="2.77777777777780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958-4D8E-B10E-35AD046B2F2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3"/>
                </a:solidFill>
                <a:prstDash val="sysDot"/>
              </a:ln>
              <a:effectLst/>
            </c:spPr>
            <c:trendlineType val="poly"/>
            <c:order val="3"/>
            <c:dispRSqr val="1"/>
            <c:dispEq val="1"/>
            <c:trendlineLbl>
              <c:layout>
                <c:manualLayout>
                  <c:x val="6.9731659499339179E-3"/>
                  <c:y val="-0.56318098614057299"/>
                </c:manualLayout>
              </c:layout>
              <c:numFmt formatCode="General" sourceLinked="0"/>
              <c:spPr>
                <a:solidFill>
                  <a:schemeClr val="lt1"/>
                </a:solidFill>
                <a:ln w="12700" cap="flat" cmpd="sng" algn="ctr">
                  <a:solidFill>
                    <a:srgbClr val="C00000"/>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trendlineLbl>
          </c:trendline>
          <c:xVal>
            <c:strRef>
              <c:f>'Лист1 (2)'!$BR$78:$BR$81</c:f>
              <c:strCache>
                <c:ptCount val="4"/>
                <c:pt idx="0">
                  <c:v>С</c:v>
                </c:pt>
                <c:pt idx="1">
                  <c:v>А</c:v>
                </c:pt>
                <c:pt idx="2">
                  <c:v>D</c:v>
                </c:pt>
                <c:pt idx="3">
                  <c:v>В</c:v>
                </c:pt>
              </c:strCache>
            </c:strRef>
          </c:xVal>
          <c:yVal>
            <c:numRef>
              <c:f>'Лист1 (2)'!$BS$78:$BS$81</c:f>
              <c:numCache>
                <c:formatCode>0.00</c:formatCode>
                <c:ptCount val="4"/>
                <c:pt idx="0">
                  <c:v>0.96299411269975332</c:v>
                </c:pt>
                <c:pt idx="1">
                  <c:v>0.78769230769230769</c:v>
                </c:pt>
                <c:pt idx="2">
                  <c:v>0.83815028901734057</c:v>
                </c:pt>
                <c:pt idx="3">
                  <c:v>0.55696202531645556</c:v>
                </c:pt>
              </c:numCache>
            </c:numRef>
          </c:yVal>
          <c:smooth val="1"/>
          <c:extLst>
            <c:ext xmlns:c16="http://schemas.microsoft.com/office/drawing/2014/chart" uri="{C3380CC4-5D6E-409C-BE32-E72D297353CC}">
              <c16:uniqueId val="{00000006-3958-4D8E-B10E-35AD046B2F26}"/>
            </c:ext>
          </c:extLst>
        </c:ser>
        <c:dLbls>
          <c:showLegendKey val="0"/>
          <c:showVal val="0"/>
          <c:showCatName val="0"/>
          <c:showSerName val="0"/>
          <c:showPercent val="0"/>
          <c:showBubbleSize val="0"/>
        </c:dLbls>
        <c:axId val="675674752"/>
        <c:axId val="655962880"/>
      </c:scatterChart>
      <c:valAx>
        <c:axId val="675674752"/>
        <c:scaling>
          <c:orientation val="minMax"/>
          <c:max val="4"/>
          <c:min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Локации</a:t>
                </a:r>
                <a:r>
                  <a:rPr lang="ru-RU" baseline="0"/>
                  <a:t> (</a:t>
                </a:r>
                <a:r>
                  <a:rPr lang="en-US" baseline="0"/>
                  <a:t>C, A, D, B)</a:t>
                </a:r>
                <a:endParaRPr lang="ru-RU"/>
              </a:p>
            </c:rich>
          </c:tx>
          <c:overlay val="0"/>
          <c:spPr>
            <a:noFill/>
            <a:ln>
              <a:noFill/>
            </a:ln>
            <a:effectLst/>
          </c:spPr>
        </c:title>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5962880"/>
        <c:crosses val="autoZero"/>
        <c:crossBetween val="midCat"/>
        <c:majorUnit val="1"/>
      </c:valAx>
      <c:valAx>
        <c:axId val="655962880"/>
        <c:scaling>
          <c:orientation val="minMax"/>
          <c:max val="1"/>
          <c:min val="0.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Коэффициент</a:t>
                </a:r>
                <a:r>
                  <a:rPr lang="ru-RU" baseline="0"/>
                  <a:t> корректировки</a:t>
                </a:r>
                <a:endParaRPr lang="ru-RU"/>
              </a:p>
            </c:rich>
          </c:tx>
          <c:layout>
            <c:manualLayout>
              <c:xMode val="edge"/>
              <c:yMode val="edge"/>
              <c:x val="3.7080257045833696E-2"/>
              <c:y val="0.13831364829396325"/>
            </c:manualLayout>
          </c:layout>
          <c:overlay val="0"/>
          <c:spPr>
            <a:noFill/>
            <a:ln>
              <a:noFill/>
            </a:ln>
            <a:effectLst/>
          </c:spPr>
        </c:title>
        <c:numFmt formatCode="0.00"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5674752"/>
        <c:crosses val="autoZero"/>
        <c:crossBetween val="midCat"/>
      </c:valAx>
      <c:spPr>
        <a:noFill/>
        <a:ln>
          <a:noFill/>
        </a:ln>
        <a:effectLst/>
      </c:spPr>
    </c:plotArea>
    <c:legend>
      <c:legendPos val="b"/>
      <c:legendEntry>
        <c:idx val="3"/>
        <c:delete val="1"/>
      </c:legendEntry>
      <c:layout>
        <c:manualLayout>
          <c:xMode val="edge"/>
          <c:yMode val="edge"/>
          <c:x val="0.18055555555555555"/>
          <c:y val="0.67354853706018014"/>
          <c:w val="0.59467682792215359"/>
          <c:h val="0.1551550106052242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617276644269146"/>
          <c:y val="5.0925925925925923E-2"/>
          <c:w val="0.74588039579378895"/>
          <c:h val="0.78111840186643156"/>
        </c:manualLayout>
      </c:layout>
      <c:scatterChart>
        <c:scatterStyle val="smoothMarker"/>
        <c:varyColors val="0"/>
        <c:ser>
          <c:idx val="0"/>
          <c:order val="0"/>
          <c:tx>
            <c:v>Вертикальные</c:v>
          </c:tx>
          <c:spPr>
            <a:ln w="19050" cap="rnd">
              <a:solidFill>
                <a:schemeClr val="tx1"/>
              </a:solidFill>
              <a:prstDash val="sysDash"/>
              <a:round/>
            </a:ln>
            <a:effectLst/>
          </c:spPr>
          <c:marker>
            <c:symbol val="x"/>
            <c:size val="7"/>
            <c:spPr>
              <a:solidFill>
                <a:schemeClr val="tx1"/>
              </a:solidFill>
              <a:ln w="9525">
                <a:solidFill>
                  <a:schemeClr val="bg1"/>
                </a:solidFill>
              </a:ln>
              <a:effectLst/>
            </c:spPr>
          </c:marker>
          <c:xVal>
            <c:strRef>
              <c:f>'Лист1 (2)'!$BR$73:$BR$76</c:f>
              <c:strCache>
                <c:ptCount val="4"/>
                <c:pt idx="0">
                  <c:v>С</c:v>
                </c:pt>
                <c:pt idx="1">
                  <c:v>А</c:v>
                </c:pt>
                <c:pt idx="2">
                  <c:v>D</c:v>
                </c:pt>
                <c:pt idx="3">
                  <c:v>В</c:v>
                </c:pt>
              </c:strCache>
            </c:strRef>
          </c:xVal>
          <c:yVal>
            <c:numRef>
              <c:f>'Лист1 (2)'!$BT$73:$BT$76</c:f>
              <c:numCache>
                <c:formatCode>0.00</c:formatCode>
                <c:ptCount val="4"/>
                <c:pt idx="0">
                  <c:v>0.98222029488291041</c:v>
                </c:pt>
                <c:pt idx="1">
                  <c:v>0.82437275985662706</c:v>
                </c:pt>
                <c:pt idx="2">
                  <c:v>0.52631578947368418</c:v>
                </c:pt>
                <c:pt idx="3">
                  <c:v>0.41666666666666852</c:v>
                </c:pt>
              </c:numCache>
            </c:numRef>
          </c:yVal>
          <c:smooth val="1"/>
          <c:extLst>
            <c:ext xmlns:c16="http://schemas.microsoft.com/office/drawing/2014/chart" uri="{C3380CC4-5D6E-409C-BE32-E72D297353CC}">
              <c16:uniqueId val="{00000000-3F38-4098-B973-1F22D1E3C11D}"/>
            </c:ext>
          </c:extLst>
        </c:ser>
        <c:ser>
          <c:idx val="1"/>
          <c:order val="1"/>
          <c:tx>
            <c:v>Горизонтальные</c:v>
          </c:tx>
          <c:spPr>
            <a:ln w="19050" cap="rnd">
              <a:solidFill>
                <a:srgbClr val="002060"/>
              </a:solidFill>
              <a:prstDash val="dash"/>
              <a:round/>
            </a:ln>
            <a:effectLst/>
          </c:spPr>
          <c:marker>
            <c:symbol val="x"/>
            <c:size val="7"/>
            <c:spPr>
              <a:solidFill>
                <a:srgbClr val="002060"/>
              </a:solidFill>
              <a:ln w="9525">
                <a:solidFill>
                  <a:schemeClr val="bg1"/>
                </a:solidFill>
              </a:ln>
              <a:effectLst/>
            </c:spPr>
          </c:marker>
          <c:xVal>
            <c:strRef>
              <c:f>'Лист1 (2)'!$BR$68:$BR$71</c:f>
              <c:strCache>
                <c:ptCount val="4"/>
                <c:pt idx="0">
                  <c:v>С</c:v>
                </c:pt>
                <c:pt idx="1">
                  <c:v>А</c:v>
                </c:pt>
                <c:pt idx="2">
                  <c:v>D</c:v>
                </c:pt>
                <c:pt idx="3">
                  <c:v>В</c:v>
                </c:pt>
              </c:strCache>
            </c:strRef>
          </c:xVal>
          <c:yVal>
            <c:numRef>
              <c:f>'Лист1 (2)'!$BT$68:$BT$71</c:f>
              <c:numCache>
                <c:formatCode>0.00</c:formatCode>
                <c:ptCount val="4"/>
                <c:pt idx="0">
                  <c:v>0.81851851851851865</c:v>
                </c:pt>
                <c:pt idx="1">
                  <c:v>0.76470588235294445</c:v>
                </c:pt>
                <c:pt idx="2">
                  <c:v>0.8333333333333337</c:v>
                </c:pt>
                <c:pt idx="3">
                  <c:v>0</c:v>
                </c:pt>
              </c:numCache>
            </c:numRef>
          </c:yVal>
          <c:smooth val="1"/>
          <c:extLst>
            <c:ext xmlns:c16="http://schemas.microsoft.com/office/drawing/2014/chart" uri="{C3380CC4-5D6E-409C-BE32-E72D297353CC}">
              <c16:uniqueId val="{00000001-3F38-4098-B973-1F22D1E3C11D}"/>
            </c:ext>
          </c:extLst>
        </c:ser>
        <c:ser>
          <c:idx val="2"/>
          <c:order val="2"/>
          <c:tx>
            <c:v>Результирующие</c:v>
          </c:tx>
          <c:spPr>
            <a:ln w="19050" cap="rnd">
              <a:solidFill>
                <a:srgbClr val="C00000"/>
              </a:solidFill>
              <a:prstDash val="lgDash"/>
              <a:round/>
            </a:ln>
            <a:effectLst/>
          </c:spPr>
          <c:marker>
            <c:symbol val="star"/>
            <c:size val="7"/>
            <c:spPr>
              <a:solidFill>
                <a:srgbClr val="C00000"/>
              </a:solidFill>
              <a:ln w="9525">
                <a:solidFill>
                  <a:schemeClr val="bg1"/>
                </a:solidFill>
              </a:ln>
              <a:effectLst/>
            </c:spPr>
          </c:marker>
          <c:dLbls>
            <c:dLbl>
              <c:idx val="0"/>
              <c:layout>
                <c:manualLayout>
                  <c:x val="9.778373010722551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F38-4098-B973-1F22D1E3C11D}"/>
                </c:ext>
              </c:extLst>
            </c:dLbl>
            <c:dLbl>
              <c:idx val="1"/>
              <c:layout>
                <c:manualLayout>
                  <c:x val="-0.14248486387052894"/>
                  <c:y val="-1.3888888888888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F38-4098-B973-1F22D1E3C11D}"/>
                </c:ext>
              </c:extLst>
            </c:dLbl>
            <c:dLbl>
              <c:idx val="2"/>
              <c:layout>
                <c:manualLayout>
                  <c:x val="-0.12851575956949737"/>
                  <c:y val="2.77777777777780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F38-4098-B973-1F22D1E3C11D}"/>
                </c:ext>
              </c:extLst>
            </c:dLbl>
            <c:dLbl>
              <c:idx val="3"/>
              <c:layout>
                <c:manualLayout>
                  <c:x val="-3.0732029462270882E-2"/>
                  <c:y val="7.407407407407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F38-4098-B973-1F22D1E3C11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3"/>
                </a:solidFill>
                <a:prstDash val="sysDot"/>
              </a:ln>
              <a:effectLst/>
            </c:spPr>
            <c:trendlineType val="poly"/>
            <c:order val="3"/>
            <c:dispRSqr val="1"/>
            <c:dispEq val="1"/>
            <c:trendlineLbl>
              <c:layout>
                <c:manualLayout>
                  <c:x val="3.5678457241424211E-2"/>
                  <c:y val="-0.49224336810297237"/>
                </c:manualLayout>
              </c:layout>
              <c:numFmt formatCode="General" sourceLinked="0"/>
              <c:spPr>
                <a:solidFill>
                  <a:schemeClr val="lt1"/>
                </a:solidFill>
                <a:ln w="12700" cap="flat" cmpd="sng" algn="ctr">
                  <a:solidFill>
                    <a:srgbClr val="C00000"/>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trendlineLbl>
          </c:trendline>
          <c:xVal>
            <c:strRef>
              <c:f>'Лист1 (2)'!$BR$78:$BR$81</c:f>
              <c:strCache>
                <c:ptCount val="4"/>
                <c:pt idx="0">
                  <c:v>С</c:v>
                </c:pt>
                <c:pt idx="1">
                  <c:v>А</c:v>
                </c:pt>
                <c:pt idx="2">
                  <c:v>D</c:v>
                </c:pt>
                <c:pt idx="3">
                  <c:v>В</c:v>
                </c:pt>
              </c:strCache>
            </c:strRef>
          </c:xVal>
          <c:yVal>
            <c:numRef>
              <c:f>'Лист1 (2)'!$BT$78:$BT$81</c:f>
              <c:numCache>
                <c:formatCode>0.00</c:formatCode>
                <c:ptCount val="4"/>
                <c:pt idx="0">
                  <c:v>0.96933560477001712</c:v>
                </c:pt>
                <c:pt idx="1">
                  <c:v>0.64627659574468088</c:v>
                </c:pt>
                <c:pt idx="2">
                  <c:v>0.48837209302325907</c:v>
                </c:pt>
                <c:pt idx="3">
                  <c:v>0.35714285714285976</c:v>
                </c:pt>
              </c:numCache>
            </c:numRef>
          </c:yVal>
          <c:smooth val="1"/>
          <c:extLst>
            <c:ext xmlns:c16="http://schemas.microsoft.com/office/drawing/2014/chart" uri="{C3380CC4-5D6E-409C-BE32-E72D297353CC}">
              <c16:uniqueId val="{00000006-3F38-4098-B973-1F22D1E3C11D}"/>
            </c:ext>
          </c:extLst>
        </c:ser>
        <c:dLbls>
          <c:showLegendKey val="0"/>
          <c:showVal val="0"/>
          <c:showCatName val="0"/>
          <c:showSerName val="0"/>
          <c:showPercent val="0"/>
          <c:showBubbleSize val="0"/>
        </c:dLbls>
        <c:axId val="656009856"/>
        <c:axId val="657724160"/>
      </c:scatterChart>
      <c:valAx>
        <c:axId val="656009856"/>
        <c:scaling>
          <c:orientation val="minMax"/>
          <c:max val="4"/>
          <c:min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Локации</a:t>
                </a:r>
                <a:r>
                  <a:rPr lang="ru-RU" baseline="0"/>
                  <a:t> (</a:t>
                </a:r>
                <a:r>
                  <a:rPr lang="en-US" baseline="0"/>
                  <a:t>C, A, D, B)</a:t>
                </a:r>
                <a:endParaRPr lang="ru-RU"/>
              </a:p>
            </c:rich>
          </c:tx>
          <c:overlay val="0"/>
          <c:spPr>
            <a:noFill/>
            <a:ln>
              <a:noFill/>
            </a:ln>
            <a:effectLst/>
          </c:spPr>
        </c:title>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7724160"/>
        <c:crosses val="autoZero"/>
        <c:crossBetween val="midCat"/>
        <c:majorUnit val="1"/>
      </c:valAx>
      <c:valAx>
        <c:axId val="657724160"/>
        <c:scaling>
          <c:orientation val="minMax"/>
          <c:max val="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Коэффициент</a:t>
                </a:r>
                <a:r>
                  <a:rPr lang="ru-RU" baseline="0"/>
                  <a:t> корректировки</a:t>
                </a:r>
                <a:endParaRPr lang="ru-RU"/>
              </a:p>
            </c:rich>
          </c:tx>
          <c:layout>
            <c:manualLayout>
              <c:xMode val="edge"/>
              <c:yMode val="edge"/>
              <c:x val="3.7080257045833696E-2"/>
              <c:y val="0.13831364829396325"/>
            </c:manualLayout>
          </c:layout>
          <c:overlay val="0"/>
          <c:spPr>
            <a:noFill/>
            <a:ln>
              <a:noFill/>
            </a:ln>
            <a:effectLst/>
          </c:spPr>
        </c:title>
        <c:numFmt formatCode="0.00"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6009856"/>
        <c:crosses val="autoZero"/>
        <c:crossBetween val="midCat"/>
      </c:valAx>
      <c:spPr>
        <a:noFill/>
        <a:ln>
          <a:noFill/>
        </a:ln>
        <a:effectLst/>
      </c:spPr>
    </c:plotArea>
    <c:legend>
      <c:legendPos val="b"/>
      <c:legendEntry>
        <c:idx val="3"/>
        <c:delete val="1"/>
      </c:legendEntry>
      <c:layout>
        <c:manualLayout>
          <c:xMode val="edge"/>
          <c:yMode val="edge"/>
          <c:x val="0.22180221858152241"/>
          <c:y val="0.67354853706018014"/>
          <c:w val="0.57262714983724661"/>
          <c:h val="0.1440848999041171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544208732884226"/>
          <c:y val="5.0925925925925923E-2"/>
          <c:w val="0.77283666464768863"/>
          <c:h val="0.80000801983085468"/>
        </c:manualLayout>
      </c:layout>
      <c:scatterChart>
        <c:scatterStyle val="smoothMarker"/>
        <c:varyColors val="0"/>
        <c:ser>
          <c:idx val="0"/>
          <c:order val="0"/>
          <c:tx>
            <c:v>Sample 1</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(2)'!$H$41:$M$41</c:f>
              <c:numCache>
                <c:formatCode>0.00</c:formatCode>
                <c:ptCount val="6"/>
                <c:pt idx="0" formatCode="General">
                  <c:v>0</c:v>
                </c:pt>
                <c:pt idx="1">
                  <c:v>126.17273846153672</c:v>
                </c:pt>
                <c:pt idx="2">
                  <c:v>242.43190461538464</c:v>
                </c:pt>
                <c:pt idx="3">
                  <c:v>344.72194615384632</c:v>
                </c:pt>
                <c:pt idx="4">
                  <c:v>425.83299230769194</c:v>
                </c:pt>
                <c:pt idx="5">
                  <c:v>484.41319230768551</c:v>
                </c:pt>
              </c:numCache>
            </c:numRef>
          </c:yVal>
          <c:smooth val="1"/>
          <c:extLst>
            <c:ext xmlns:c16="http://schemas.microsoft.com/office/drawing/2014/chart" uri="{C3380CC4-5D6E-409C-BE32-E72D297353CC}">
              <c16:uniqueId val="{00000000-F263-4A48-9976-A3CC922566F2}"/>
            </c:ext>
          </c:extLst>
        </c:ser>
        <c:ser>
          <c:idx val="1"/>
          <c:order val="1"/>
          <c:tx>
            <c:v>Sample 2</c:v>
          </c:tx>
          <c:spPr>
            <a:ln w="25400" cap="rnd">
              <a:noFill/>
              <a:round/>
            </a:ln>
            <a:effectLst/>
          </c:spPr>
          <c:marker>
            <c:symbol val="x"/>
            <c:size val="4"/>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(2)'!$H$42:$M$42</c:f>
              <c:numCache>
                <c:formatCode>0.00</c:formatCode>
                <c:ptCount val="6"/>
                <c:pt idx="0" formatCode="General">
                  <c:v>0</c:v>
                </c:pt>
                <c:pt idx="1">
                  <c:v>131.35483307692499</c:v>
                </c:pt>
                <c:pt idx="2">
                  <c:v>252.34547692307694</c:v>
                </c:pt>
                <c:pt idx="3">
                  <c:v>374.01204615384938</c:v>
                </c:pt>
                <c:pt idx="4">
                  <c:v>434.84533076923083</c:v>
                </c:pt>
                <c:pt idx="5">
                  <c:v>490.27121230768608</c:v>
                </c:pt>
              </c:numCache>
            </c:numRef>
          </c:yVal>
          <c:smooth val="1"/>
          <c:extLst>
            <c:ext xmlns:c16="http://schemas.microsoft.com/office/drawing/2014/chart" uri="{C3380CC4-5D6E-409C-BE32-E72D297353CC}">
              <c16:uniqueId val="{00000001-F263-4A48-9976-A3CC922566F2}"/>
            </c:ext>
          </c:extLst>
        </c:ser>
        <c:ser>
          <c:idx val="2"/>
          <c:order val="2"/>
          <c:tx>
            <c:v>Sample 3</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(2)'!$H$43:$M$43</c:f>
              <c:numCache>
                <c:formatCode>0.00</c:formatCode>
                <c:ptCount val="6"/>
                <c:pt idx="0" formatCode="General">
                  <c:v>0</c:v>
                </c:pt>
                <c:pt idx="1">
                  <c:v>122.79311153846155</c:v>
                </c:pt>
                <c:pt idx="2">
                  <c:v>238.82696923076924</c:v>
                </c:pt>
                <c:pt idx="3">
                  <c:v>358.24045384615386</c:v>
                </c:pt>
                <c:pt idx="4">
                  <c:v>421.32682307692306</c:v>
                </c:pt>
                <c:pt idx="5">
                  <c:v>494.32676461538466</c:v>
                </c:pt>
              </c:numCache>
            </c:numRef>
          </c:yVal>
          <c:smooth val="1"/>
          <c:extLst>
            <c:ext xmlns:c16="http://schemas.microsoft.com/office/drawing/2014/chart" uri="{C3380CC4-5D6E-409C-BE32-E72D297353CC}">
              <c16:uniqueId val="{00000002-F263-4A48-9976-A3CC922566F2}"/>
            </c:ext>
          </c:extLst>
        </c:ser>
        <c:ser>
          <c:idx val="3"/>
          <c:order val="3"/>
          <c:tx>
            <c:v>Sample 4</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(2)'!$H$44:$M$44</c:f>
              <c:numCache>
                <c:formatCode>0.00</c:formatCode>
                <c:ptCount val="6"/>
                <c:pt idx="0" formatCode="General">
                  <c:v>0</c:v>
                </c:pt>
                <c:pt idx="1">
                  <c:v>124.82088769230771</c:v>
                </c:pt>
                <c:pt idx="2">
                  <c:v>232.06771538461541</c:v>
                </c:pt>
                <c:pt idx="3">
                  <c:v>342.46886153846202</c:v>
                </c:pt>
                <c:pt idx="4">
                  <c:v>412.31448461539043</c:v>
                </c:pt>
                <c:pt idx="5">
                  <c:v>460.07987846153856</c:v>
                </c:pt>
              </c:numCache>
            </c:numRef>
          </c:yVal>
          <c:smooth val="1"/>
          <c:extLst>
            <c:ext xmlns:c16="http://schemas.microsoft.com/office/drawing/2014/chart" uri="{C3380CC4-5D6E-409C-BE32-E72D297353CC}">
              <c16:uniqueId val="{00000003-F263-4A48-9976-A3CC922566F2}"/>
            </c:ext>
          </c:extLst>
        </c:ser>
        <c:ser>
          <c:idx val="4"/>
          <c:order val="4"/>
          <c:tx>
            <c:v>Sample 5</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(2)'!$H$45:$M$45</c:f>
              <c:numCache>
                <c:formatCode>0.00</c:formatCode>
                <c:ptCount val="6"/>
                <c:pt idx="0" formatCode="General">
                  <c:v>0</c:v>
                </c:pt>
                <c:pt idx="1">
                  <c:v>122.34249461538461</c:v>
                </c:pt>
                <c:pt idx="2">
                  <c:v>259.1047307692308</c:v>
                </c:pt>
                <c:pt idx="3">
                  <c:v>333.45652307692313</c:v>
                </c:pt>
                <c:pt idx="4">
                  <c:v>432.59224615384738</c:v>
                </c:pt>
                <c:pt idx="5">
                  <c:v>480.80825692307695</c:v>
                </c:pt>
              </c:numCache>
            </c:numRef>
          </c:yVal>
          <c:smooth val="1"/>
          <c:extLst>
            <c:ext xmlns:c16="http://schemas.microsoft.com/office/drawing/2014/chart" uri="{C3380CC4-5D6E-409C-BE32-E72D297353CC}">
              <c16:uniqueId val="{00000004-F263-4A48-9976-A3CC922566F2}"/>
            </c:ext>
          </c:extLst>
        </c:ser>
        <c:ser>
          <c:idx val="5"/>
          <c:order val="5"/>
          <c:tx>
            <c:v>Sample 6</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(2)'!$H$46:$M$46</c:f>
              <c:numCache>
                <c:formatCode>0.00</c:formatCode>
                <c:ptCount val="6"/>
                <c:pt idx="0" formatCode="General">
                  <c:v>0</c:v>
                </c:pt>
                <c:pt idx="1">
                  <c:v>127.52458923076924</c:v>
                </c:pt>
                <c:pt idx="2">
                  <c:v>236.57388461538432</c:v>
                </c:pt>
                <c:pt idx="3">
                  <c:v>335.60231794871669</c:v>
                </c:pt>
                <c:pt idx="4">
                  <c:v>414.56756923076932</c:v>
                </c:pt>
                <c:pt idx="5">
                  <c:v>472.47184384615389</c:v>
                </c:pt>
              </c:numCache>
            </c:numRef>
          </c:yVal>
          <c:smooth val="1"/>
          <c:extLst>
            <c:ext xmlns:c16="http://schemas.microsoft.com/office/drawing/2014/chart" uri="{C3380CC4-5D6E-409C-BE32-E72D297353CC}">
              <c16:uniqueId val="{00000005-F263-4A48-9976-A3CC922566F2}"/>
            </c:ext>
          </c:extLst>
        </c:ser>
        <c:ser>
          <c:idx val="6"/>
          <c:order val="6"/>
          <c:tx>
            <c:v>Average</c:v>
          </c:tx>
          <c:spPr>
            <a:ln w="25400" cap="rnd">
              <a:solidFill>
                <a:srgbClr val="FF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lumMod val="60000"/>
                  </a:schemeClr>
                </a:solidFill>
                <a:prstDash val="sysDot"/>
              </a:ln>
              <a:effectLst/>
            </c:spPr>
            <c:trendlineType val="log"/>
            <c:dispRSqr val="1"/>
            <c:dispEq val="1"/>
            <c:trendlineLbl>
              <c:layout>
                <c:manualLayout>
                  <c:x val="2.9766882171460653E-2"/>
                  <c:y val="0.4952099737532859"/>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(2)'!$H$48:$M$48</c:f>
              <c:numCache>
                <c:formatCode>0.00</c:formatCode>
                <c:ptCount val="6"/>
                <c:pt idx="0" formatCode="General">
                  <c:v>0</c:v>
                </c:pt>
                <c:pt idx="1">
                  <c:v>125.83477576923077</c:v>
                </c:pt>
                <c:pt idx="2">
                  <c:v>243.55844692307994</c:v>
                </c:pt>
                <c:pt idx="3">
                  <c:v>348.08369145298627</c:v>
                </c:pt>
                <c:pt idx="4">
                  <c:v>423.5799076923077</c:v>
                </c:pt>
                <c:pt idx="5">
                  <c:v>480.39519141025625</c:v>
                </c:pt>
              </c:numCache>
            </c:numRef>
          </c:yVal>
          <c:smooth val="1"/>
          <c:extLst>
            <c:ext xmlns:c16="http://schemas.microsoft.com/office/drawing/2014/chart" uri="{C3380CC4-5D6E-409C-BE32-E72D297353CC}">
              <c16:uniqueId val="{00000007-F263-4A48-9976-A3CC922566F2}"/>
            </c:ext>
          </c:extLst>
        </c:ser>
        <c:dLbls>
          <c:showLegendKey val="0"/>
          <c:showVal val="0"/>
          <c:showCatName val="0"/>
          <c:showSerName val="0"/>
          <c:showPercent val="0"/>
          <c:showBubbleSize val="0"/>
        </c:dLbls>
        <c:axId val="655052800"/>
        <c:axId val="655054720"/>
      </c:scatterChart>
      <c:valAx>
        <c:axId val="6550528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Strain,</a:t>
                </a:r>
                <a:r>
                  <a:rPr lang="en-US" baseline="0"/>
                  <a:t> %</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5054720"/>
        <c:crosses val="autoZero"/>
        <c:crossBetween val="midCat"/>
      </c:valAx>
      <c:valAx>
        <c:axId val="655054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Stress, kN</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5052800"/>
        <c:crosses val="autoZero"/>
        <c:crossBetween val="midCat"/>
      </c:valAx>
      <c:spPr>
        <a:noFill/>
        <a:ln>
          <a:noFill/>
        </a:ln>
        <a:effectLst/>
      </c:spPr>
    </c:plotArea>
    <c:legend>
      <c:legendPos val="l"/>
      <c:legendEntry>
        <c:idx val="7"/>
        <c:delete val="1"/>
      </c:legendEntry>
      <c:layout>
        <c:manualLayout>
          <c:xMode val="edge"/>
          <c:yMode val="edge"/>
          <c:x val="0.56731048335360001"/>
          <c:y val="0.38712379702537764"/>
          <c:w val="0.31845165003548231"/>
          <c:h val="0.4306466433439047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461474493906091"/>
          <c:y val="5.1342592592592613E-2"/>
          <c:w val="0.74568228476390941"/>
          <c:h val="0.77181357538640982"/>
        </c:manualLayout>
      </c:layout>
      <c:scatterChart>
        <c:scatterStyle val="lineMarker"/>
        <c:varyColors val="0"/>
        <c:ser>
          <c:idx val="0"/>
          <c:order val="0"/>
          <c:tx>
            <c:v>Точка С</c:v>
          </c:tx>
          <c:spPr>
            <a:ln w="25400" cap="rnd">
              <a:noFill/>
              <a:round/>
            </a:ln>
            <a:effectLst/>
          </c:spPr>
          <c:marker>
            <c:symbol val="none"/>
          </c:marker>
          <c:trendline>
            <c:spPr>
              <a:ln w="19050" cap="rnd">
                <a:solidFill>
                  <a:srgbClr val="00B050"/>
                </a:solidFill>
                <a:prstDash val="sysDot"/>
              </a:ln>
              <a:effectLst/>
            </c:spPr>
            <c:trendlineType val="linear"/>
            <c:intercept val="0"/>
            <c:dispRSqr val="1"/>
            <c:dispEq val="1"/>
            <c:trendlineLbl>
              <c:layout>
                <c:manualLayout>
                  <c:x val="-3.7573598382169664E-2"/>
                  <c:y val="0.30050925925926142"/>
                </c:manualLayout>
              </c:layout>
              <c:numFmt formatCode="General" sourceLinked="0"/>
              <c:spPr>
                <a:noFill/>
                <a:ln>
                  <a:solidFill>
                    <a:srgbClr val="00B050"/>
                  </a:solidFill>
                </a:ln>
                <a:effectLst/>
              </c:spPr>
              <c:txPr>
                <a:bodyPr rot="0" spcFirstLastPara="1" vertOverflow="ellipsis" vert="horz" wrap="square" anchor="ctr" anchorCtr="1"/>
                <a:lstStyle/>
                <a:p>
                  <a:pPr>
                    <a:defRPr sz="900" b="0" i="0" u="none" strike="noStrike" kern="1200" baseline="0">
                      <a:solidFill>
                        <a:srgbClr val="00B050"/>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(2)'!$T$198:$T$208</c:f>
              <c:numCache>
                <c:formatCode>General</c:formatCode>
                <c:ptCount val="11"/>
                <c:pt idx="0">
                  <c:v>0</c:v>
                </c:pt>
                <c:pt idx="1">
                  <c:v>0.98860398860398868</c:v>
                </c:pt>
                <c:pt idx="2">
                  <c:v>1.977207977207978</c:v>
                </c:pt>
                <c:pt idx="3">
                  <c:v>2.9658119658119659</c:v>
                </c:pt>
                <c:pt idx="4">
                  <c:v>3.9544159544159547</c:v>
                </c:pt>
                <c:pt idx="5">
                  <c:v>4.9430199430199435</c:v>
                </c:pt>
                <c:pt idx="6">
                  <c:v>5.9316239316239754</c:v>
                </c:pt>
                <c:pt idx="7">
                  <c:v>6.9202279202279211</c:v>
                </c:pt>
                <c:pt idx="8">
                  <c:v>7.9088319088319095</c:v>
                </c:pt>
                <c:pt idx="9">
                  <c:v>8.8974358974359777</c:v>
                </c:pt>
                <c:pt idx="10">
                  <c:v>9.8860398860399563</c:v>
                </c:pt>
              </c:numCache>
            </c:numRef>
          </c:yVal>
          <c:smooth val="0"/>
          <c:extLst>
            <c:ext xmlns:c16="http://schemas.microsoft.com/office/drawing/2014/chart" uri="{C3380CC4-5D6E-409C-BE32-E72D297353CC}">
              <c16:uniqueId val="{00000000-1507-4514-86C0-EF7AA8B814A5}"/>
            </c:ext>
          </c:extLst>
        </c:ser>
        <c:ser>
          <c:idx val="1"/>
          <c:order val="1"/>
          <c:tx>
            <c:v>Точка А</c:v>
          </c:tx>
          <c:spPr>
            <a:ln w="25400" cap="rnd">
              <a:noFill/>
              <a:round/>
            </a:ln>
            <a:effectLst/>
          </c:spPr>
          <c:marker>
            <c:symbol val="none"/>
          </c:marker>
          <c:trendline>
            <c:spPr>
              <a:ln w="19050" cap="rnd">
                <a:solidFill>
                  <a:schemeClr val="accent2"/>
                </a:solidFill>
                <a:prstDash val="sysDot"/>
              </a:ln>
              <a:effectLst/>
            </c:spPr>
            <c:trendlineType val="linear"/>
            <c:intercept val="0"/>
            <c:dispRSqr val="1"/>
            <c:dispEq val="1"/>
            <c:trendlineLbl>
              <c:layout>
                <c:manualLayout>
                  <c:x val="-0.33484135794501285"/>
                  <c:y val="0.10143518518518529"/>
                </c:manualLayout>
              </c:layout>
              <c:numFmt formatCode="General" sourceLinked="0"/>
              <c:spPr>
                <a:noFill/>
                <a:ln>
                  <a:solidFill>
                    <a:srgbClr val="C00000"/>
                  </a:solidFill>
                </a:ln>
                <a:effectLst/>
              </c:spPr>
              <c:txPr>
                <a:bodyPr rot="0" spcFirstLastPara="1" vertOverflow="ellipsis" vert="horz" wrap="square" anchor="ctr" anchorCtr="1"/>
                <a:lstStyle/>
                <a:p>
                  <a:pPr>
                    <a:defRPr sz="900" b="0" i="0" u="none" strike="noStrike" kern="1200" baseline="0">
                      <a:solidFill>
                        <a:srgbClr val="C00000"/>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(2)'!$U$198:$U$208</c:f>
              <c:numCache>
                <c:formatCode>General</c:formatCode>
                <c:ptCount val="11"/>
                <c:pt idx="0">
                  <c:v>0</c:v>
                </c:pt>
                <c:pt idx="1">
                  <c:v>2.911111111111111</c:v>
                </c:pt>
                <c:pt idx="2">
                  <c:v>5.822222222222222</c:v>
                </c:pt>
                <c:pt idx="3">
                  <c:v>8.7333333333333183</c:v>
                </c:pt>
                <c:pt idx="4">
                  <c:v>11.644444444444444</c:v>
                </c:pt>
                <c:pt idx="5">
                  <c:v>14.555555555555616</c:v>
                </c:pt>
                <c:pt idx="6">
                  <c:v>17.466666666666629</c:v>
                </c:pt>
                <c:pt idx="7">
                  <c:v>20.377777777777776</c:v>
                </c:pt>
                <c:pt idx="8">
                  <c:v>23.288888888888888</c:v>
                </c:pt>
                <c:pt idx="9">
                  <c:v>26.2</c:v>
                </c:pt>
                <c:pt idx="10">
                  <c:v>29.11111111111121</c:v>
                </c:pt>
              </c:numCache>
            </c:numRef>
          </c:yVal>
          <c:smooth val="0"/>
          <c:extLst>
            <c:ext xmlns:c16="http://schemas.microsoft.com/office/drawing/2014/chart" uri="{C3380CC4-5D6E-409C-BE32-E72D297353CC}">
              <c16:uniqueId val="{00000001-1507-4514-86C0-EF7AA8B814A5}"/>
            </c:ext>
          </c:extLst>
        </c:ser>
        <c:ser>
          <c:idx val="2"/>
          <c:order val="2"/>
          <c:tx>
            <c:v>точка D</c:v>
          </c:tx>
          <c:spPr>
            <a:ln w="25400" cap="rnd">
              <a:noFill/>
              <a:round/>
            </a:ln>
            <a:effectLst/>
          </c:spPr>
          <c:marker>
            <c:symbol val="none"/>
          </c:marker>
          <c:trendline>
            <c:spPr>
              <a:ln w="19050" cap="rnd">
                <a:solidFill>
                  <a:srgbClr val="002060"/>
                </a:solidFill>
                <a:prstDash val="sysDot"/>
              </a:ln>
              <a:effectLst/>
            </c:spPr>
            <c:trendlineType val="linear"/>
            <c:intercept val="0"/>
            <c:dispRSqr val="1"/>
            <c:dispEq val="1"/>
            <c:trendlineLbl>
              <c:layout>
                <c:manualLayout>
                  <c:x val="-0.11189053827287992"/>
                  <c:y val="-1.4305555555555583E-2"/>
                </c:manualLayout>
              </c:layout>
              <c:numFmt formatCode="General" sourceLinked="0"/>
              <c:spPr>
                <a:noFill/>
                <a:ln>
                  <a:solidFill>
                    <a:srgbClr val="002060"/>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(2)'!$V$198:$V$208</c:f>
              <c:numCache>
                <c:formatCode>General</c:formatCode>
                <c:ptCount val="11"/>
                <c:pt idx="0">
                  <c:v>0</c:v>
                </c:pt>
                <c:pt idx="1">
                  <c:v>3.1333333333333342</c:v>
                </c:pt>
                <c:pt idx="2">
                  <c:v>6.2666666666666684</c:v>
                </c:pt>
                <c:pt idx="3">
                  <c:v>9.4</c:v>
                </c:pt>
                <c:pt idx="4">
                  <c:v>12.533333333333333</c:v>
                </c:pt>
                <c:pt idx="5">
                  <c:v>15.666666666666718</c:v>
                </c:pt>
                <c:pt idx="6">
                  <c:v>18.8</c:v>
                </c:pt>
                <c:pt idx="7">
                  <c:v>21.933333333333124</c:v>
                </c:pt>
                <c:pt idx="8">
                  <c:v>25.066666666666666</c:v>
                </c:pt>
                <c:pt idx="9">
                  <c:v>28.2</c:v>
                </c:pt>
                <c:pt idx="10">
                  <c:v>31.333333333333172</c:v>
                </c:pt>
              </c:numCache>
            </c:numRef>
          </c:yVal>
          <c:smooth val="0"/>
          <c:extLst>
            <c:ext xmlns:c16="http://schemas.microsoft.com/office/drawing/2014/chart" uri="{C3380CC4-5D6E-409C-BE32-E72D297353CC}">
              <c16:uniqueId val="{00000002-1507-4514-86C0-EF7AA8B814A5}"/>
            </c:ext>
          </c:extLst>
        </c:ser>
        <c:ser>
          <c:idx val="3"/>
          <c:order val="3"/>
          <c:tx>
            <c:v>Точка B</c:v>
          </c:tx>
          <c:spPr>
            <a:ln w="25400" cap="rnd">
              <a:noFill/>
              <a:round/>
            </a:ln>
            <a:effectLst/>
          </c:spPr>
          <c:marker>
            <c:symbol val="none"/>
          </c:marker>
          <c:trendline>
            <c:spPr>
              <a:ln w="19050" cap="rnd">
                <a:solidFill>
                  <a:srgbClr val="00B0F0"/>
                </a:solidFill>
                <a:prstDash val="sysDot"/>
              </a:ln>
              <a:effectLst/>
            </c:spPr>
            <c:trendlineType val="linear"/>
            <c:intercept val="0"/>
            <c:dispRSqr val="1"/>
            <c:dispEq val="1"/>
            <c:trendlineLbl>
              <c:layout>
                <c:manualLayout>
                  <c:x val="-0.39167195903790902"/>
                  <c:y val="0.29125000000000001"/>
                </c:manualLayout>
              </c:layout>
              <c:numFmt formatCode="General" sourceLinked="0"/>
              <c:spPr>
                <a:noFill/>
                <a:ln>
                  <a:solidFill>
                    <a:srgbClr val="00B0F0"/>
                  </a:solidFill>
                </a:ln>
                <a:effectLst/>
              </c:spPr>
              <c:txPr>
                <a:bodyPr rot="0" spcFirstLastPara="1" vertOverflow="ellipsis" vert="horz" wrap="square" anchor="ctr" anchorCtr="1"/>
                <a:lstStyle/>
                <a:p>
                  <a:pPr>
                    <a:defRPr sz="900" b="0" i="0" u="none" strike="noStrike" kern="1200" baseline="0">
                      <a:solidFill>
                        <a:srgbClr val="00B0F0"/>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(2)'!$W$198:$W$208</c:f>
              <c:numCache>
                <c:formatCode>General</c:formatCode>
                <c:ptCount val="11"/>
                <c:pt idx="0">
                  <c:v>0</c:v>
                </c:pt>
                <c:pt idx="1">
                  <c:v>3.4117647058823612</c:v>
                </c:pt>
                <c:pt idx="2">
                  <c:v>6.8235294117647074</c:v>
                </c:pt>
                <c:pt idx="3">
                  <c:v>10.23529411764707</c:v>
                </c:pt>
                <c:pt idx="4">
                  <c:v>13.647058823529411</c:v>
                </c:pt>
                <c:pt idx="5">
                  <c:v>17.058823529411764</c:v>
                </c:pt>
                <c:pt idx="6">
                  <c:v>20.470588235294116</c:v>
                </c:pt>
                <c:pt idx="7">
                  <c:v>23.882352941176368</c:v>
                </c:pt>
                <c:pt idx="8">
                  <c:v>27.29411764705883</c:v>
                </c:pt>
                <c:pt idx="9">
                  <c:v>30.705882352941089</c:v>
                </c:pt>
                <c:pt idx="10">
                  <c:v>34.117647058823195</c:v>
                </c:pt>
              </c:numCache>
            </c:numRef>
          </c:yVal>
          <c:smooth val="0"/>
          <c:extLst>
            <c:ext xmlns:c16="http://schemas.microsoft.com/office/drawing/2014/chart" uri="{C3380CC4-5D6E-409C-BE32-E72D297353CC}">
              <c16:uniqueId val="{00000003-1507-4514-86C0-EF7AA8B814A5}"/>
            </c:ext>
          </c:extLst>
        </c:ser>
        <c:dLbls>
          <c:showLegendKey val="0"/>
          <c:showVal val="0"/>
          <c:showCatName val="0"/>
          <c:showSerName val="0"/>
          <c:showPercent val="0"/>
          <c:showBubbleSize val="0"/>
        </c:dLbls>
        <c:axId val="658665856"/>
        <c:axId val="658667776"/>
      </c:scatterChart>
      <c:valAx>
        <c:axId val="658665856"/>
        <c:scaling>
          <c:orientation val="minMax"/>
          <c:max val="1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Значения</a:t>
                </a:r>
                <a:r>
                  <a:rPr lang="ru-RU" baseline="0"/>
                  <a:t> задачи 2</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8667776"/>
        <c:crosses val="autoZero"/>
        <c:crossBetween val="midCat"/>
        <c:majorUnit val="1"/>
      </c:valAx>
      <c:valAx>
        <c:axId val="658667776"/>
        <c:scaling>
          <c:orientation val="minMax"/>
          <c:max val="1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Значения задачи 1</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8665856"/>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layout>
        <c:manualLayout>
          <c:xMode val="edge"/>
          <c:yMode val="edge"/>
          <c:x val="0.24662508770562094"/>
          <c:y val="0.65045858850976968"/>
          <c:w val="0.72857462124165151"/>
          <c:h val="0.185187372411781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658391838951137"/>
          <c:y val="5.1342592592592613E-2"/>
          <c:w val="0.76839145106862072"/>
          <c:h val="0.77181357538640982"/>
        </c:manualLayout>
      </c:layout>
      <c:scatterChart>
        <c:scatterStyle val="lineMarker"/>
        <c:varyColors val="0"/>
        <c:ser>
          <c:idx val="0"/>
          <c:order val="0"/>
          <c:tx>
            <c:v>Точка С</c:v>
          </c:tx>
          <c:spPr>
            <a:ln w="25400" cap="rnd">
              <a:noFill/>
              <a:round/>
            </a:ln>
            <a:effectLst/>
          </c:spPr>
          <c:marker>
            <c:symbol val="none"/>
          </c:marker>
          <c:trendline>
            <c:spPr>
              <a:ln w="19050" cap="rnd">
                <a:solidFill>
                  <a:srgbClr val="00B050"/>
                </a:solidFill>
                <a:prstDash val="sysDot"/>
              </a:ln>
              <a:effectLst/>
            </c:spPr>
            <c:trendlineType val="linear"/>
            <c:intercept val="0"/>
            <c:dispRSqr val="1"/>
            <c:dispEq val="1"/>
            <c:trendlineLbl>
              <c:layout>
                <c:manualLayout>
                  <c:x val="-6.6687192118226629E-2"/>
                  <c:y val="0.34217592592592638"/>
                </c:manualLayout>
              </c:layout>
              <c:numFmt formatCode="General" sourceLinked="0"/>
              <c:spPr>
                <a:noFill/>
                <a:ln>
                  <a:solidFill>
                    <a:srgbClr val="00B050"/>
                  </a:solidFill>
                </a:ln>
                <a:effectLst/>
              </c:spPr>
              <c:txPr>
                <a:bodyPr rot="0" spcFirstLastPara="1" vertOverflow="ellipsis" vert="horz" wrap="square" anchor="ctr" anchorCtr="1"/>
                <a:lstStyle/>
                <a:p>
                  <a:pPr>
                    <a:defRPr sz="900" b="0" i="0" u="none" strike="noStrike" kern="1200" baseline="0">
                      <a:solidFill>
                        <a:srgbClr val="00B050"/>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(2)'!$X$198:$X$208</c:f>
              <c:numCache>
                <c:formatCode>General</c:formatCode>
                <c:ptCount val="11"/>
                <c:pt idx="0">
                  <c:v>0</c:v>
                </c:pt>
                <c:pt idx="1">
                  <c:v>1.1929824561403521</c:v>
                </c:pt>
                <c:pt idx="2">
                  <c:v>2.3859649122807007</c:v>
                </c:pt>
                <c:pt idx="3">
                  <c:v>3.5789473684210602</c:v>
                </c:pt>
                <c:pt idx="4">
                  <c:v>4.7719298245614032</c:v>
                </c:pt>
                <c:pt idx="5">
                  <c:v>5.9649122807017445</c:v>
                </c:pt>
                <c:pt idx="6">
                  <c:v>7.1578947368420742</c:v>
                </c:pt>
                <c:pt idx="7">
                  <c:v>8.3508771929824555</c:v>
                </c:pt>
                <c:pt idx="8">
                  <c:v>9.5438596491228029</c:v>
                </c:pt>
                <c:pt idx="9">
                  <c:v>10.736842105263158</c:v>
                </c:pt>
                <c:pt idx="10">
                  <c:v>11.929824561403509</c:v>
                </c:pt>
              </c:numCache>
            </c:numRef>
          </c:yVal>
          <c:smooth val="0"/>
          <c:extLst>
            <c:ext xmlns:c16="http://schemas.microsoft.com/office/drawing/2014/chart" uri="{C3380CC4-5D6E-409C-BE32-E72D297353CC}">
              <c16:uniqueId val="{00000000-DA0B-4679-9872-D24317D1F46C}"/>
            </c:ext>
          </c:extLst>
        </c:ser>
        <c:ser>
          <c:idx val="1"/>
          <c:order val="1"/>
          <c:tx>
            <c:v>Точка А</c:v>
          </c:tx>
          <c:spPr>
            <a:ln w="25400" cap="rnd">
              <a:noFill/>
              <a:round/>
            </a:ln>
            <a:effectLst/>
          </c:spPr>
          <c:marker>
            <c:symbol val="none"/>
          </c:marker>
          <c:trendline>
            <c:spPr>
              <a:ln w="19050" cap="rnd">
                <a:solidFill>
                  <a:schemeClr val="accent2"/>
                </a:solidFill>
                <a:prstDash val="sysDot"/>
              </a:ln>
              <a:effectLst/>
            </c:spPr>
            <c:trendlineType val="linear"/>
            <c:intercept val="0"/>
            <c:dispRSqr val="1"/>
            <c:dispEq val="1"/>
            <c:trendlineLbl>
              <c:layout>
                <c:manualLayout>
                  <c:x val="-0.36159545630566681"/>
                  <c:y val="8.7546296296296747E-2"/>
                </c:manualLayout>
              </c:layout>
              <c:numFmt formatCode="General" sourceLinked="0"/>
              <c:spPr>
                <a:noFill/>
                <a:ln>
                  <a:solidFill>
                    <a:srgbClr val="C00000"/>
                  </a:solidFill>
                </a:ln>
                <a:effectLst/>
              </c:spPr>
              <c:txPr>
                <a:bodyPr rot="0" spcFirstLastPara="1" vertOverflow="ellipsis" vert="horz" wrap="square" anchor="ctr" anchorCtr="1"/>
                <a:lstStyle/>
                <a:p>
                  <a:pPr>
                    <a:defRPr sz="900" b="0" i="0" u="none" strike="noStrike" kern="1200" baseline="0">
                      <a:solidFill>
                        <a:srgbClr val="C00000"/>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(2)'!$Y$198:$Y$208</c:f>
              <c:numCache>
                <c:formatCode>General</c:formatCode>
                <c:ptCount val="11"/>
                <c:pt idx="0">
                  <c:v>0</c:v>
                </c:pt>
                <c:pt idx="1">
                  <c:v>1.3800000000000001</c:v>
                </c:pt>
                <c:pt idx="2">
                  <c:v>2.7600000000000002</c:v>
                </c:pt>
                <c:pt idx="3">
                  <c:v>4.1399999999999997</c:v>
                </c:pt>
                <c:pt idx="4">
                  <c:v>5.52</c:v>
                </c:pt>
                <c:pt idx="5">
                  <c:v>6.8999999999999995</c:v>
                </c:pt>
                <c:pt idx="6">
                  <c:v>8.2800000000000011</c:v>
                </c:pt>
                <c:pt idx="7">
                  <c:v>9.66</c:v>
                </c:pt>
                <c:pt idx="8">
                  <c:v>11.04</c:v>
                </c:pt>
                <c:pt idx="9">
                  <c:v>12.420000000000002</c:v>
                </c:pt>
                <c:pt idx="10">
                  <c:v>13.8</c:v>
                </c:pt>
              </c:numCache>
            </c:numRef>
          </c:yVal>
          <c:smooth val="0"/>
          <c:extLst>
            <c:ext xmlns:c16="http://schemas.microsoft.com/office/drawing/2014/chart" uri="{C3380CC4-5D6E-409C-BE32-E72D297353CC}">
              <c16:uniqueId val="{00000001-DA0B-4679-9872-D24317D1F46C}"/>
            </c:ext>
          </c:extLst>
        </c:ser>
        <c:ser>
          <c:idx val="2"/>
          <c:order val="2"/>
          <c:tx>
            <c:v>точка D</c:v>
          </c:tx>
          <c:spPr>
            <a:ln w="25400" cap="rnd">
              <a:noFill/>
              <a:round/>
            </a:ln>
            <a:effectLst/>
          </c:spPr>
          <c:marker>
            <c:symbol val="none"/>
          </c:marker>
          <c:trendline>
            <c:spPr>
              <a:ln w="19050" cap="rnd">
                <a:solidFill>
                  <a:srgbClr val="002060"/>
                </a:solidFill>
                <a:prstDash val="sysDot"/>
              </a:ln>
              <a:effectLst/>
            </c:spPr>
            <c:trendlineType val="linear"/>
            <c:intercept val="0"/>
            <c:dispRSqr val="1"/>
            <c:dispEq val="1"/>
            <c:trendlineLbl>
              <c:layout>
                <c:manualLayout>
                  <c:x val="-4.1945183081622692E-2"/>
                  <c:y val="9.2175925925925925E-2"/>
                </c:manualLayout>
              </c:layout>
              <c:numFmt formatCode="General" sourceLinked="0"/>
              <c:spPr>
                <a:noFill/>
                <a:ln>
                  <a:solidFill>
                    <a:srgbClr val="002060"/>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(2)'!$Z$198:$Z$208</c:f>
              <c:numCache>
                <c:formatCode>General</c:formatCode>
                <c:ptCount val="11"/>
                <c:pt idx="0">
                  <c:v>0</c:v>
                </c:pt>
                <c:pt idx="1">
                  <c:v>1.1898734177215187</c:v>
                </c:pt>
                <c:pt idx="2">
                  <c:v>2.3797468354430196</c:v>
                </c:pt>
                <c:pt idx="3">
                  <c:v>3.5696202531645582</c:v>
                </c:pt>
                <c:pt idx="4">
                  <c:v>4.7594936708860764</c:v>
                </c:pt>
                <c:pt idx="5">
                  <c:v>5.9493670886076337</c:v>
                </c:pt>
                <c:pt idx="6">
                  <c:v>7.139240506329112</c:v>
                </c:pt>
                <c:pt idx="7">
                  <c:v>8.3291139240506311</c:v>
                </c:pt>
                <c:pt idx="8">
                  <c:v>9.518987341772096</c:v>
                </c:pt>
                <c:pt idx="9">
                  <c:v>10.708860759493668</c:v>
                </c:pt>
                <c:pt idx="10">
                  <c:v>11.898734177215186</c:v>
                </c:pt>
              </c:numCache>
            </c:numRef>
          </c:yVal>
          <c:smooth val="0"/>
          <c:extLst>
            <c:ext xmlns:c16="http://schemas.microsoft.com/office/drawing/2014/chart" uri="{C3380CC4-5D6E-409C-BE32-E72D297353CC}">
              <c16:uniqueId val="{00000002-DA0B-4679-9872-D24317D1F46C}"/>
            </c:ext>
          </c:extLst>
        </c:ser>
        <c:ser>
          <c:idx val="3"/>
          <c:order val="3"/>
          <c:tx>
            <c:v>Точка B</c:v>
          </c:tx>
          <c:spPr>
            <a:ln w="25400" cap="rnd">
              <a:noFill/>
              <a:round/>
            </a:ln>
            <a:effectLst/>
          </c:spPr>
          <c:marker>
            <c:symbol val="none"/>
          </c:marker>
          <c:trendline>
            <c:spPr>
              <a:ln w="19050" cap="rnd">
                <a:solidFill>
                  <a:srgbClr val="00B0F0"/>
                </a:solidFill>
                <a:prstDash val="sysDot"/>
              </a:ln>
              <a:effectLst/>
            </c:spPr>
            <c:trendlineType val="linear"/>
            <c:intercept val="0"/>
            <c:dispRSqr val="1"/>
            <c:dispEq val="1"/>
            <c:trendlineLbl>
              <c:layout>
                <c:manualLayout>
                  <c:x val="-0.41422413793103446"/>
                  <c:y val="0.30050925925926142"/>
                </c:manualLayout>
              </c:layout>
              <c:numFmt formatCode="General" sourceLinked="0"/>
              <c:spPr>
                <a:noFill/>
                <a:ln>
                  <a:solidFill>
                    <a:srgbClr val="00B0F0"/>
                  </a:solidFill>
                </a:ln>
                <a:effectLst/>
              </c:spPr>
              <c:txPr>
                <a:bodyPr rot="0" spcFirstLastPara="1" vertOverflow="ellipsis" vert="horz" wrap="square" anchor="ctr" anchorCtr="1"/>
                <a:lstStyle/>
                <a:p>
                  <a:pPr>
                    <a:defRPr sz="900" b="0" i="0" u="none" strike="noStrike" kern="1200" baseline="0">
                      <a:solidFill>
                        <a:srgbClr val="00B0F0"/>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(2)'!$AA$198:$AA$208</c:f>
              <c:numCache>
                <c:formatCode>General</c:formatCode>
                <c:ptCount val="11"/>
                <c:pt idx="0">
                  <c:v>0</c:v>
                </c:pt>
                <c:pt idx="1">
                  <c:v>5.6111111111111125</c:v>
                </c:pt>
                <c:pt idx="2">
                  <c:v>11.222222222222225</c:v>
                </c:pt>
                <c:pt idx="3">
                  <c:v>16.833333333333176</c:v>
                </c:pt>
                <c:pt idx="4">
                  <c:v>22.44444444444445</c:v>
                </c:pt>
                <c:pt idx="5">
                  <c:v>28.055555555555564</c:v>
                </c:pt>
                <c:pt idx="6">
                  <c:v>33.666666666666337</c:v>
                </c:pt>
                <c:pt idx="7">
                  <c:v>39.277777777777786</c:v>
                </c:pt>
                <c:pt idx="8">
                  <c:v>44.8888888888889</c:v>
                </c:pt>
                <c:pt idx="9">
                  <c:v>50.500000000000014</c:v>
                </c:pt>
                <c:pt idx="10">
                  <c:v>56.111111111111128</c:v>
                </c:pt>
              </c:numCache>
            </c:numRef>
          </c:yVal>
          <c:smooth val="0"/>
          <c:extLst>
            <c:ext xmlns:c16="http://schemas.microsoft.com/office/drawing/2014/chart" uri="{C3380CC4-5D6E-409C-BE32-E72D297353CC}">
              <c16:uniqueId val="{00000003-DA0B-4679-9872-D24317D1F46C}"/>
            </c:ext>
          </c:extLst>
        </c:ser>
        <c:dLbls>
          <c:showLegendKey val="0"/>
          <c:showVal val="0"/>
          <c:showCatName val="0"/>
          <c:showSerName val="0"/>
          <c:showPercent val="0"/>
          <c:showBubbleSize val="0"/>
        </c:dLbls>
        <c:axId val="658729984"/>
        <c:axId val="658736256"/>
      </c:scatterChart>
      <c:valAx>
        <c:axId val="658729984"/>
        <c:scaling>
          <c:orientation val="minMax"/>
          <c:max val="1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Значения</a:t>
                </a:r>
                <a:r>
                  <a:rPr lang="ru-RU" baseline="0"/>
                  <a:t> задачи 2</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8736256"/>
        <c:crosses val="autoZero"/>
        <c:crossBetween val="midCat"/>
        <c:majorUnit val="1"/>
      </c:valAx>
      <c:valAx>
        <c:axId val="658736256"/>
        <c:scaling>
          <c:orientation val="minMax"/>
          <c:max val="1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Значения задачи 1</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8729984"/>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layout>
        <c:manualLayout>
          <c:xMode val="edge"/>
          <c:yMode val="edge"/>
          <c:x val="0.29730470113649843"/>
          <c:y val="0.6458289588801438"/>
          <c:w val="0.67568024902060064"/>
          <c:h val="0.1898170020414128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179817840688991"/>
          <c:y val="5.1342592592592613E-2"/>
          <c:w val="0.76037908556228162"/>
          <c:h val="0.77181357538640982"/>
        </c:manualLayout>
      </c:layout>
      <c:scatterChart>
        <c:scatterStyle val="lineMarker"/>
        <c:varyColors val="0"/>
        <c:ser>
          <c:idx val="0"/>
          <c:order val="0"/>
          <c:tx>
            <c:v>Точка С</c:v>
          </c:tx>
          <c:spPr>
            <a:ln w="25400" cap="rnd">
              <a:noFill/>
              <a:round/>
            </a:ln>
            <a:effectLst/>
          </c:spPr>
          <c:marker>
            <c:symbol val="none"/>
          </c:marker>
          <c:trendline>
            <c:spPr>
              <a:ln w="19050" cap="rnd">
                <a:solidFill>
                  <a:srgbClr val="00B050"/>
                </a:solidFill>
                <a:prstDash val="sysDot"/>
              </a:ln>
              <a:effectLst/>
            </c:spPr>
            <c:trendlineType val="linear"/>
            <c:intercept val="0"/>
            <c:dispRSqr val="1"/>
            <c:dispEq val="1"/>
            <c:trendlineLbl>
              <c:layout>
                <c:manualLayout>
                  <c:x val="-3.7573598382169664E-2"/>
                  <c:y val="0.30050925925926142"/>
                </c:manualLayout>
              </c:layout>
              <c:numFmt formatCode="General" sourceLinked="0"/>
              <c:spPr>
                <a:noFill/>
                <a:ln>
                  <a:solidFill>
                    <a:srgbClr val="00B050"/>
                  </a:solidFill>
                </a:ln>
                <a:effectLst/>
              </c:spPr>
              <c:txPr>
                <a:bodyPr rot="0" spcFirstLastPara="1" vertOverflow="ellipsis" vert="horz" wrap="square" anchor="ctr" anchorCtr="1"/>
                <a:lstStyle/>
                <a:p>
                  <a:pPr>
                    <a:defRPr sz="900" b="0" i="0" u="none" strike="noStrike" kern="1200" baseline="0">
                      <a:solidFill>
                        <a:srgbClr val="00B050"/>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(2)'!$P$198:$P$208</c:f>
              <c:numCache>
                <c:formatCode>General</c:formatCode>
                <c:ptCount val="11"/>
                <c:pt idx="0">
                  <c:v>0</c:v>
                </c:pt>
                <c:pt idx="1">
                  <c:v>0.99159663865546221</c:v>
                </c:pt>
                <c:pt idx="2">
                  <c:v>1.9831932773109238</c:v>
                </c:pt>
                <c:pt idx="3">
                  <c:v>2.9747899159663866</c:v>
                </c:pt>
                <c:pt idx="4">
                  <c:v>3.9663865546218489</c:v>
                </c:pt>
                <c:pt idx="5">
                  <c:v>4.9579831932773111</c:v>
                </c:pt>
                <c:pt idx="6">
                  <c:v>5.9495798319327733</c:v>
                </c:pt>
                <c:pt idx="7">
                  <c:v>6.9411764705882364</c:v>
                </c:pt>
                <c:pt idx="8">
                  <c:v>7.9327731092437297</c:v>
                </c:pt>
                <c:pt idx="9">
                  <c:v>8.9243697478991439</c:v>
                </c:pt>
                <c:pt idx="10">
                  <c:v>9.9159663865546221</c:v>
                </c:pt>
              </c:numCache>
            </c:numRef>
          </c:yVal>
          <c:smooth val="0"/>
          <c:extLst>
            <c:ext xmlns:c16="http://schemas.microsoft.com/office/drawing/2014/chart" uri="{C3380CC4-5D6E-409C-BE32-E72D297353CC}">
              <c16:uniqueId val="{00000000-4191-406C-8A01-80EB020A4F97}"/>
            </c:ext>
          </c:extLst>
        </c:ser>
        <c:ser>
          <c:idx val="1"/>
          <c:order val="1"/>
          <c:tx>
            <c:v>Точка А</c:v>
          </c:tx>
          <c:spPr>
            <a:ln w="25400" cap="rnd">
              <a:noFill/>
              <a:round/>
            </a:ln>
            <a:effectLst/>
          </c:spPr>
          <c:marker>
            <c:symbol val="none"/>
          </c:marker>
          <c:trendline>
            <c:spPr>
              <a:ln w="19050" cap="rnd">
                <a:solidFill>
                  <a:schemeClr val="accent2"/>
                </a:solidFill>
                <a:prstDash val="sysDot"/>
              </a:ln>
              <a:effectLst/>
            </c:spPr>
            <c:trendlineType val="linear"/>
            <c:intercept val="0"/>
            <c:dispRSqr val="1"/>
            <c:dispEq val="1"/>
            <c:trendlineLbl>
              <c:layout>
                <c:manualLayout>
                  <c:x val="-0.33484135794501285"/>
                  <c:y val="0.10143518518518529"/>
                </c:manualLayout>
              </c:layout>
              <c:numFmt formatCode="General" sourceLinked="0"/>
              <c:spPr>
                <a:noFill/>
                <a:ln>
                  <a:solidFill>
                    <a:srgbClr val="C00000"/>
                  </a:solidFill>
                </a:ln>
                <a:effectLst/>
              </c:spPr>
              <c:txPr>
                <a:bodyPr rot="0" spcFirstLastPara="1" vertOverflow="ellipsis" vert="horz" wrap="square" anchor="ctr" anchorCtr="1"/>
                <a:lstStyle/>
                <a:p>
                  <a:pPr>
                    <a:defRPr sz="900" b="0" i="0" u="none" strike="noStrike" kern="1200" baseline="0">
                      <a:solidFill>
                        <a:srgbClr val="C00000"/>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(2)'!$Q$198:$Q$208</c:f>
              <c:numCache>
                <c:formatCode>General</c:formatCode>
                <c:ptCount val="11"/>
                <c:pt idx="0">
                  <c:v>0</c:v>
                </c:pt>
                <c:pt idx="1">
                  <c:v>2.7916666666666665</c:v>
                </c:pt>
                <c:pt idx="2">
                  <c:v>5.5833333333333588</c:v>
                </c:pt>
                <c:pt idx="3">
                  <c:v>8.3750000000000266</c:v>
                </c:pt>
                <c:pt idx="4">
                  <c:v>11.166666666666718</c:v>
                </c:pt>
                <c:pt idx="5">
                  <c:v>13.958333333333332</c:v>
                </c:pt>
                <c:pt idx="6">
                  <c:v>16.75</c:v>
                </c:pt>
                <c:pt idx="7">
                  <c:v>19.541666666666664</c:v>
                </c:pt>
                <c:pt idx="8">
                  <c:v>22.333333333333172</c:v>
                </c:pt>
                <c:pt idx="9">
                  <c:v>25.125</c:v>
                </c:pt>
                <c:pt idx="10">
                  <c:v>27.916666666666664</c:v>
                </c:pt>
              </c:numCache>
            </c:numRef>
          </c:yVal>
          <c:smooth val="0"/>
          <c:extLst>
            <c:ext xmlns:c16="http://schemas.microsoft.com/office/drawing/2014/chart" uri="{C3380CC4-5D6E-409C-BE32-E72D297353CC}">
              <c16:uniqueId val="{00000001-4191-406C-8A01-80EB020A4F97}"/>
            </c:ext>
          </c:extLst>
        </c:ser>
        <c:ser>
          <c:idx val="2"/>
          <c:order val="2"/>
          <c:tx>
            <c:v>точка D</c:v>
          </c:tx>
          <c:spPr>
            <a:ln w="25400" cap="rnd">
              <a:noFill/>
              <a:round/>
            </a:ln>
            <a:effectLst/>
          </c:spPr>
          <c:marker>
            <c:symbol val="none"/>
          </c:marker>
          <c:trendline>
            <c:spPr>
              <a:ln w="19050" cap="rnd">
                <a:solidFill>
                  <a:srgbClr val="002060"/>
                </a:solidFill>
                <a:prstDash val="sysDot"/>
              </a:ln>
              <a:effectLst/>
            </c:spPr>
            <c:trendlineType val="linear"/>
            <c:intercept val="0"/>
            <c:dispRSqr val="1"/>
            <c:dispEq val="1"/>
            <c:trendlineLbl>
              <c:layout>
                <c:manualLayout>
                  <c:x val="-0.11189053827287992"/>
                  <c:y val="-1.4305555555555583E-2"/>
                </c:manualLayout>
              </c:layout>
              <c:numFmt formatCode="General" sourceLinked="0"/>
              <c:spPr>
                <a:noFill/>
                <a:ln>
                  <a:solidFill>
                    <a:srgbClr val="002060"/>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(2)'!$R$198:$R$208</c:f>
              <c:numCache>
                <c:formatCode>General</c:formatCode>
                <c:ptCount val="11"/>
                <c:pt idx="0">
                  <c:v>0</c:v>
                </c:pt>
                <c:pt idx="1">
                  <c:v>3.1874999999999996</c:v>
                </c:pt>
                <c:pt idx="2">
                  <c:v>6.3749999999999956</c:v>
                </c:pt>
                <c:pt idx="3">
                  <c:v>9.5625000000000266</c:v>
                </c:pt>
                <c:pt idx="4">
                  <c:v>12.75</c:v>
                </c:pt>
                <c:pt idx="5">
                  <c:v>15.937500000000002</c:v>
                </c:pt>
                <c:pt idx="6">
                  <c:v>19.124999999999996</c:v>
                </c:pt>
                <c:pt idx="7">
                  <c:v>22.312499999999989</c:v>
                </c:pt>
                <c:pt idx="8">
                  <c:v>25.499999999999989</c:v>
                </c:pt>
                <c:pt idx="9">
                  <c:v>28.687499999999989</c:v>
                </c:pt>
                <c:pt idx="10">
                  <c:v>31.874999999999996</c:v>
                </c:pt>
              </c:numCache>
            </c:numRef>
          </c:yVal>
          <c:smooth val="0"/>
          <c:extLst>
            <c:ext xmlns:c16="http://schemas.microsoft.com/office/drawing/2014/chart" uri="{C3380CC4-5D6E-409C-BE32-E72D297353CC}">
              <c16:uniqueId val="{00000002-4191-406C-8A01-80EB020A4F97}"/>
            </c:ext>
          </c:extLst>
        </c:ser>
        <c:ser>
          <c:idx val="3"/>
          <c:order val="3"/>
          <c:tx>
            <c:v>Точка B</c:v>
          </c:tx>
          <c:spPr>
            <a:ln w="25400" cap="rnd">
              <a:noFill/>
              <a:round/>
            </a:ln>
            <a:effectLst/>
          </c:spPr>
          <c:marker>
            <c:symbol val="none"/>
          </c:marker>
          <c:trendline>
            <c:spPr>
              <a:ln w="19050" cap="rnd">
                <a:solidFill>
                  <a:srgbClr val="00B0F0"/>
                </a:solidFill>
                <a:prstDash val="sysDot"/>
              </a:ln>
              <a:effectLst/>
            </c:spPr>
            <c:trendlineType val="linear"/>
            <c:intercept val="0"/>
            <c:dispRSqr val="1"/>
            <c:dispEq val="1"/>
            <c:trendlineLbl>
              <c:layout>
                <c:manualLayout>
                  <c:x val="-0.39167195903790902"/>
                  <c:y val="0.29125000000000001"/>
                </c:manualLayout>
              </c:layout>
              <c:numFmt formatCode="General" sourceLinked="0"/>
              <c:spPr>
                <a:noFill/>
                <a:ln>
                  <a:solidFill>
                    <a:srgbClr val="00B0F0"/>
                  </a:solidFill>
                </a:ln>
                <a:effectLst/>
              </c:spPr>
              <c:txPr>
                <a:bodyPr rot="0" spcFirstLastPara="1" vertOverflow="ellipsis" vert="horz" wrap="square" anchor="ctr" anchorCtr="1"/>
                <a:lstStyle/>
                <a:p>
                  <a:pPr>
                    <a:defRPr sz="900" b="0" i="0" u="none" strike="noStrike" kern="1200" baseline="0">
                      <a:solidFill>
                        <a:srgbClr val="00B0F0"/>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(2)'!$S$198:$S$208</c:f>
              <c:numCache>
                <c:formatCode>General</c:formatCode>
                <c:ptCount val="11"/>
                <c:pt idx="0">
                  <c:v>0</c:v>
                </c:pt>
                <c:pt idx="1">
                  <c:v>3.425925925925926</c:v>
                </c:pt>
                <c:pt idx="2">
                  <c:v>6.8518518518518485</c:v>
                </c:pt>
                <c:pt idx="3">
                  <c:v>10.277777777777768</c:v>
                </c:pt>
                <c:pt idx="4">
                  <c:v>13.703703703703701</c:v>
                </c:pt>
                <c:pt idx="5">
                  <c:v>17.129629629629626</c:v>
                </c:pt>
                <c:pt idx="6">
                  <c:v>20.555555555555557</c:v>
                </c:pt>
                <c:pt idx="7">
                  <c:v>23.981481481481481</c:v>
                </c:pt>
                <c:pt idx="8">
                  <c:v>27.407407407407408</c:v>
                </c:pt>
                <c:pt idx="9">
                  <c:v>30.833333333333176</c:v>
                </c:pt>
                <c:pt idx="10">
                  <c:v>34.259259259259245</c:v>
                </c:pt>
              </c:numCache>
            </c:numRef>
          </c:yVal>
          <c:smooth val="0"/>
          <c:extLst>
            <c:ext xmlns:c16="http://schemas.microsoft.com/office/drawing/2014/chart" uri="{C3380CC4-5D6E-409C-BE32-E72D297353CC}">
              <c16:uniqueId val="{00000003-4191-406C-8A01-80EB020A4F97}"/>
            </c:ext>
          </c:extLst>
        </c:ser>
        <c:dLbls>
          <c:showLegendKey val="0"/>
          <c:showVal val="0"/>
          <c:showCatName val="0"/>
          <c:showSerName val="0"/>
          <c:showPercent val="0"/>
          <c:showBubbleSize val="0"/>
        </c:dLbls>
        <c:axId val="526690176"/>
        <c:axId val="526696448"/>
      </c:scatterChart>
      <c:valAx>
        <c:axId val="526690176"/>
        <c:scaling>
          <c:orientation val="minMax"/>
          <c:max val="1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Значения</a:t>
                </a:r>
                <a:r>
                  <a:rPr lang="ru-RU" baseline="0"/>
                  <a:t> задачи 2</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6696448"/>
        <c:crosses val="autoZero"/>
        <c:crossBetween val="midCat"/>
        <c:majorUnit val="1"/>
      </c:valAx>
      <c:valAx>
        <c:axId val="526696448"/>
        <c:scaling>
          <c:orientation val="minMax"/>
          <c:max val="1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Значения задачи 1</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6690176"/>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layout>
        <c:manualLayout>
          <c:xMode val="edge"/>
          <c:yMode val="edge"/>
          <c:x val="0.23929978405878471"/>
          <c:y val="0.65045858850976968"/>
          <c:w val="0.70289725345025811"/>
          <c:h val="0.185187372411781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835943583975156"/>
          <c:y val="5.1342592592592613E-2"/>
          <c:w val="0.74911309163277662"/>
          <c:h val="0.77181357538640982"/>
        </c:manualLayout>
      </c:layout>
      <c:scatterChart>
        <c:scatterStyle val="lineMarker"/>
        <c:varyColors val="0"/>
        <c:ser>
          <c:idx val="0"/>
          <c:order val="0"/>
          <c:tx>
            <c:v>Точка С</c:v>
          </c:tx>
          <c:spPr>
            <a:ln w="25400" cap="rnd">
              <a:noFill/>
              <a:round/>
            </a:ln>
            <a:effectLst/>
          </c:spPr>
          <c:marker>
            <c:symbol val="none"/>
          </c:marker>
          <c:trendline>
            <c:spPr>
              <a:ln w="19050" cap="rnd">
                <a:solidFill>
                  <a:srgbClr val="00B050"/>
                </a:solidFill>
                <a:prstDash val="sysDot"/>
              </a:ln>
              <a:effectLst/>
            </c:spPr>
            <c:trendlineType val="linear"/>
            <c:intercept val="0"/>
            <c:dispRSqr val="1"/>
            <c:dispEq val="1"/>
            <c:trendlineLbl>
              <c:layout>
                <c:manualLayout>
                  <c:x val="-3.7573598382169775E-2"/>
                  <c:y val="0.19865740740740825"/>
                </c:manualLayout>
              </c:layout>
              <c:numFmt formatCode="General" sourceLinked="0"/>
              <c:spPr>
                <a:noFill/>
                <a:ln>
                  <a:solidFill>
                    <a:srgbClr val="00B050"/>
                  </a:solidFill>
                </a:ln>
                <a:effectLst/>
              </c:spPr>
              <c:txPr>
                <a:bodyPr rot="0" spcFirstLastPara="1" vertOverflow="ellipsis" vert="horz" wrap="square" anchor="ctr" anchorCtr="1"/>
                <a:lstStyle/>
                <a:p>
                  <a:pPr>
                    <a:defRPr sz="900" b="0" i="0" u="none" strike="noStrike" kern="1200" baseline="0">
                      <a:solidFill>
                        <a:srgbClr val="00B050"/>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(2)'!$T$227:$T$237</c:f>
              <c:numCache>
                <c:formatCode>General</c:formatCode>
                <c:ptCount val="11"/>
                <c:pt idx="0">
                  <c:v>0</c:v>
                </c:pt>
                <c:pt idx="1">
                  <c:v>0.96559699335067961</c:v>
                </c:pt>
                <c:pt idx="2">
                  <c:v>1.9311939867013601</c:v>
                </c:pt>
                <c:pt idx="3">
                  <c:v>2.8967909800520379</c:v>
                </c:pt>
                <c:pt idx="4">
                  <c:v>3.8623879734027176</c:v>
                </c:pt>
                <c:pt idx="5">
                  <c:v>4.8279849667533385</c:v>
                </c:pt>
                <c:pt idx="6">
                  <c:v>5.7935819601040759</c:v>
                </c:pt>
                <c:pt idx="7">
                  <c:v>6.7591789534547564</c:v>
                </c:pt>
                <c:pt idx="8">
                  <c:v>7.7247759468053836</c:v>
                </c:pt>
                <c:pt idx="9">
                  <c:v>8.6903729401560454</c:v>
                </c:pt>
                <c:pt idx="10">
                  <c:v>9.6559699335068068</c:v>
                </c:pt>
              </c:numCache>
            </c:numRef>
          </c:yVal>
          <c:smooth val="0"/>
          <c:extLst>
            <c:ext xmlns:c16="http://schemas.microsoft.com/office/drawing/2014/chart" uri="{C3380CC4-5D6E-409C-BE32-E72D297353CC}">
              <c16:uniqueId val="{00000000-A36B-4749-AE29-2F657E388C51}"/>
            </c:ext>
          </c:extLst>
        </c:ser>
        <c:ser>
          <c:idx val="1"/>
          <c:order val="1"/>
          <c:tx>
            <c:v>Точка А</c:v>
          </c:tx>
          <c:spPr>
            <a:ln w="25400" cap="rnd">
              <a:noFill/>
              <a:round/>
            </a:ln>
            <a:effectLst/>
          </c:spPr>
          <c:marker>
            <c:symbol val="none"/>
          </c:marker>
          <c:trendline>
            <c:spPr>
              <a:ln w="19050" cap="rnd">
                <a:solidFill>
                  <a:schemeClr val="accent2"/>
                </a:solidFill>
                <a:prstDash val="sysDot"/>
              </a:ln>
              <a:effectLst/>
            </c:spPr>
            <c:trendlineType val="linear"/>
            <c:intercept val="0"/>
            <c:dispRSqr val="1"/>
            <c:dispEq val="1"/>
            <c:trendlineLbl>
              <c:layout>
                <c:manualLayout>
                  <c:x val="-0.13812004646960113"/>
                  <c:y val="-9.6759259259259264E-3"/>
                </c:manualLayout>
              </c:layout>
              <c:numFmt formatCode="General" sourceLinked="0"/>
              <c:spPr>
                <a:noFill/>
                <a:ln>
                  <a:solidFill>
                    <a:srgbClr val="C00000"/>
                  </a:solidFill>
                </a:ln>
                <a:effectLst/>
              </c:spPr>
              <c:txPr>
                <a:bodyPr rot="0" spcFirstLastPara="1" vertOverflow="ellipsis" vert="horz" wrap="square" anchor="ctr" anchorCtr="1"/>
                <a:lstStyle/>
                <a:p>
                  <a:pPr>
                    <a:defRPr sz="900" b="0" i="0" u="none" strike="noStrike" kern="1200" baseline="0">
                      <a:solidFill>
                        <a:srgbClr val="C00000"/>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(2)'!$U$227:$U$237</c:f>
              <c:numCache>
                <c:formatCode>General</c:formatCode>
                <c:ptCount val="11"/>
                <c:pt idx="0">
                  <c:v>0</c:v>
                </c:pt>
                <c:pt idx="1">
                  <c:v>1.934238262587316</c:v>
                </c:pt>
                <c:pt idx="2">
                  <c:v>3.8684765251746307</c:v>
                </c:pt>
                <c:pt idx="3">
                  <c:v>5.8027147877619445</c:v>
                </c:pt>
                <c:pt idx="4">
                  <c:v>7.7369530503492632</c:v>
                </c:pt>
                <c:pt idx="5">
                  <c:v>9.6711913129365659</c:v>
                </c:pt>
                <c:pt idx="6">
                  <c:v>11.605429575523976</c:v>
                </c:pt>
                <c:pt idx="7">
                  <c:v>13.539667838111226</c:v>
                </c:pt>
                <c:pt idx="8">
                  <c:v>15.473906100698525</c:v>
                </c:pt>
                <c:pt idx="9">
                  <c:v>17.408144363285789</c:v>
                </c:pt>
                <c:pt idx="10">
                  <c:v>19.342382625873089</c:v>
                </c:pt>
              </c:numCache>
            </c:numRef>
          </c:yVal>
          <c:smooth val="0"/>
          <c:extLst>
            <c:ext xmlns:c16="http://schemas.microsoft.com/office/drawing/2014/chart" uri="{C3380CC4-5D6E-409C-BE32-E72D297353CC}">
              <c16:uniqueId val="{00000001-A36B-4749-AE29-2F657E388C51}"/>
            </c:ext>
          </c:extLst>
        </c:ser>
        <c:ser>
          <c:idx val="2"/>
          <c:order val="2"/>
          <c:tx>
            <c:v>точка D</c:v>
          </c:tx>
          <c:spPr>
            <a:ln w="25400" cap="rnd">
              <a:noFill/>
              <a:round/>
            </a:ln>
            <a:effectLst/>
          </c:spPr>
          <c:marker>
            <c:symbol val="none"/>
          </c:marker>
          <c:trendline>
            <c:spPr>
              <a:ln w="19050" cap="rnd">
                <a:solidFill>
                  <a:srgbClr val="002060"/>
                </a:solidFill>
                <a:prstDash val="sysDot"/>
              </a:ln>
              <a:effectLst/>
            </c:spPr>
            <c:trendlineType val="linear"/>
            <c:intercept val="0"/>
            <c:dispRSqr val="1"/>
            <c:dispEq val="1"/>
            <c:trendlineLbl>
              <c:layout>
                <c:manualLayout>
                  <c:x val="-0.23674450549450549"/>
                  <c:y val="0.35143518518518518"/>
                </c:manualLayout>
              </c:layout>
              <c:numFmt formatCode="General" sourceLinked="0"/>
              <c:spPr>
                <a:noFill/>
                <a:ln>
                  <a:solidFill>
                    <a:srgbClr val="002060"/>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(2)'!$V$227:$V$237</c:f>
              <c:numCache>
                <c:formatCode>General</c:formatCode>
                <c:ptCount val="11"/>
                <c:pt idx="0">
                  <c:v>0</c:v>
                </c:pt>
                <c:pt idx="1">
                  <c:v>3.2613941593031401</c:v>
                </c:pt>
                <c:pt idx="2">
                  <c:v>6.5227883186062288</c:v>
                </c:pt>
                <c:pt idx="3">
                  <c:v>9.7841824779094004</c:v>
                </c:pt>
                <c:pt idx="4">
                  <c:v>13.045576637212527</c:v>
                </c:pt>
                <c:pt idx="5">
                  <c:v>16.306970796515731</c:v>
                </c:pt>
                <c:pt idx="6">
                  <c:v>19.56836495581879</c:v>
                </c:pt>
                <c:pt idx="7">
                  <c:v>22.829759115121821</c:v>
                </c:pt>
                <c:pt idx="8">
                  <c:v>26.091153274425029</c:v>
                </c:pt>
                <c:pt idx="9">
                  <c:v>29.352547433728066</c:v>
                </c:pt>
                <c:pt idx="10">
                  <c:v>32.613941593031122</c:v>
                </c:pt>
              </c:numCache>
            </c:numRef>
          </c:yVal>
          <c:smooth val="0"/>
          <c:extLst>
            <c:ext xmlns:c16="http://schemas.microsoft.com/office/drawing/2014/chart" uri="{C3380CC4-5D6E-409C-BE32-E72D297353CC}">
              <c16:uniqueId val="{00000002-A36B-4749-AE29-2F657E388C51}"/>
            </c:ext>
          </c:extLst>
        </c:ser>
        <c:ser>
          <c:idx val="3"/>
          <c:order val="3"/>
          <c:tx>
            <c:v>Точка B</c:v>
          </c:tx>
          <c:spPr>
            <a:ln w="25400" cap="rnd">
              <a:noFill/>
              <a:round/>
            </a:ln>
            <a:effectLst/>
          </c:spPr>
          <c:marker>
            <c:symbol val="none"/>
          </c:marker>
          <c:trendline>
            <c:spPr>
              <a:ln w="19050" cap="rnd">
                <a:solidFill>
                  <a:srgbClr val="00B0F0"/>
                </a:solidFill>
                <a:prstDash val="sysDot"/>
              </a:ln>
              <a:effectLst/>
            </c:spPr>
            <c:trendlineType val="linear"/>
            <c:intercept val="0"/>
            <c:dispRSqr val="1"/>
            <c:dispEq val="1"/>
            <c:trendlineLbl>
              <c:layout>
                <c:manualLayout>
                  <c:x val="-0.36810180353961958"/>
                  <c:y val="0.15699074074074174"/>
                </c:manualLayout>
              </c:layout>
              <c:numFmt formatCode="General" sourceLinked="0"/>
              <c:spPr>
                <a:noFill/>
                <a:ln>
                  <a:solidFill>
                    <a:srgbClr val="00B0F0"/>
                  </a:solidFill>
                </a:ln>
                <a:effectLst/>
              </c:spPr>
              <c:txPr>
                <a:bodyPr rot="0" spcFirstLastPara="1" vertOverflow="ellipsis" vert="horz" wrap="square" anchor="ctr" anchorCtr="1"/>
                <a:lstStyle/>
                <a:p>
                  <a:pPr>
                    <a:defRPr sz="900" b="0" i="0" u="none" strike="noStrike" kern="1200" baseline="0">
                      <a:solidFill>
                        <a:srgbClr val="00B0F0"/>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(2)'!$W$227:$W$237</c:f>
              <c:numCache>
                <c:formatCode>General</c:formatCode>
                <c:ptCount val="11"/>
                <c:pt idx="0">
                  <c:v>0</c:v>
                </c:pt>
                <c:pt idx="1">
                  <c:v>4.0356213598343524</c:v>
                </c:pt>
                <c:pt idx="2">
                  <c:v>8.0712427196687067</c:v>
                </c:pt>
                <c:pt idx="3">
                  <c:v>12.106864079503024</c:v>
                </c:pt>
                <c:pt idx="4">
                  <c:v>16.142485439337289</c:v>
                </c:pt>
                <c:pt idx="5">
                  <c:v>20.178106799171687</c:v>
                </c:pt>
                <c:pt idx="6">
                  <c:v>24.213728159006038</c:v>
                </c:pt>
                <c:pt idx="7">
                  <c:v>28.249349518840237</c:v>
                </c:pt>
                <c:pt idx="8">
                  <c:v>32.284970878674763</c:v>
                </c:pt>
                <c:pt idx="9">
                  <c:v>36.320592238509413</c:v>
                </c:pt>
                <c:pt idx="10">
                  <c:v>40.356213598343075</c:v>
                </c:pt>
              </c:numCache>
            </c:numRef>
          </c:yVal>
          <c:smooth val="0"/>
          <c:extLst>
            <c:ext xmlns:c16="http://schemas.microsoft.com/office/drawing/2014/chart" uri="{C3380CC4-5D6E-409C-BE32-E72D297353CC}">
              <c16:uniqueId val="{00000003-A36B-4749-AE29-2F657E388C51}"/>
            </c:ext>
          </c:extLst>
        </c:ser>
        <c:dLbls>
          <c:showLegendKey val="0"/>
          <c:showVal val="0"/>
          <c:showCatName val="0"/>
          <c:showSerName val="0"/>
          <c:showPercent val="0"/>
          <c:showBubbleSize val="0"/>
        </c:dLbls>
        <c:axId val="658821888"/>
        <c:axId val="658823808"/>
      </c:scatterChart>
      <c:valAx>
        <c:axId val="658821888"/>
        <c:scaling>
          <c:orientation val="minMax"/>
          <c:max val="1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Значения</a:t>
                </a:r>
                <a:r>
                  <a:rPr lang="ru-RU" baseline="0"/>
                  <a:t> задачи 2</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8823808"/>
        <c:crosses val="autoZero"/>
        <c:crossBetween val="midCat"/>
        <c:majorUnit val="1"/>
      </c:valAx>
      <c:valAx>
        <c:axId val="658823808"/>
        <c:scaling>
          <c:orientation val="minMax"/>
          <c:max val="1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Значения задачи 1</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8821888"/>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layout>
        <c:manualLayout>
          <c:xMode val="edge"/>
          <c:yMode val="edge"/>
          <c:x val="0.22459710565025526"/>
          <c:y val="0.64119932925051404"/>
          <c:w val="0.75193984165441363"/>
          <c:h val="0.1944466316710420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176899511355292"/>
          <c:y val="5.1342592592592613E-2"/>
          <c:w val="0.76032103704079435"/>
          <c:h val="0.77181357538640982"/>
        </c:manualLayout>
      </c:layout>
      <c:scatterChart>
        <c:scatterStyle val="lineMarker"/>
        <c:varyColors val="0"/>
        <c:ser>
          <c:idx val="0"/>
          <c:order val="0"/>
          <c:tx>
            <c:v>Точка С</c:v>
          </c:tx>
          <c:spPr>
            <a:ln w="25400" cap="rnd">
              <a:noFill/>
              <a:round/>
            </a:ln>
            <a:effectLst/>
          </c:spPr>
          <c:marker>
            <c:symbol val="none"/>
          </c:marker>
          <c:trendline>
            <c:spPr>
              <a:ln w="19050" cap="rnd">
                <a:solidFill>
                  <a:srgbClr val="00B050"/>
                </a:solidFill>
                <a:prstDash val="sysDot"/>
              </a:ln>
              <a:effectLst/>
            </c:spPr>
            <c:trendlineType val="linear"/>
            <c:intercept val="0"/>
            <c:dispRSqr val="1"/>
            <c:dispEq val="1"/>
            <c:trendlineLbl>
              <c:layout>
                <c:manualLayout>
                  <c:x val="-9.2411575562700951E-2"/>
                  <c:y val="0.20791666666666694"/>
                </c:manualLayout>
              </c:layout>
              <c:numFmt formatCode="General" sourceLinked="0"/>
              <c:spPr>
                <a:noFill/>
                <a:ln>
                  <a:solidFill>
                    <a:srgbClr val="00B050"/>
                  </a:solidFill>
                </a:ln>
                <a:effectLst/>
              </c:spPr>
              <c:txPr>
                <a:bodyPr rot="0" spcFirstLastPara="1" vertOverflow="ellipsis" vert="horz" wrap="square" anchor="ctr" anchorCtr="1"/>
                <a:lstStyle/>
                <a:p>
                  <a:pPr>
                    <a:defRPr sz="900" b="0" i="0" u="none" strike="noStrike" kern="1200" baseline="0">
                      <a:solidFill>
                        <a:srgbClr val="00B050"/>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(2)'!$X$227:$X$237</c:f>
              <c:numCache>
                <c:formatCode>General</c:formatCode>
                <c:ptCount val="11"/>
                <c:pt idx="0">
                  <c:v>0</c:v>
                </c:pt>
                <c:pt idx="1">
                  <c:v>1.5111111111111111</c:v>
                </c:pt>
                <c:pt idx="2">
                  <c:v>3.0222222222222221</c:v>
                </c:pt>
                <c:pt idx="3">
                  <c:v>4.5333333333333625</c:v>
                </c:pt>
                <c:pt idx="4">
                  <c:v>6.0444444444444443</c:v>
                </c:pt>
                <c:pt idx="5">
                  <c:v>7.5555555555555234</c:v>
                </c:pt>
                <c:pt idx="6">
                  <c:v>9.0666666666667233</c:v>
                </c:pt>
                <c:pt idx="7">
                  <c:v>10.577777777777778</c:v>
                </c:pt>
                <c:pt idx="8">
                  <c:v>12.088888888888889</c:v>
                </c:pt>
                <c:pt idx="9">
                  <c:v>13.6</c:v>
                </c:pt>
                <c:pt idx="10">
                  <c:v>15.111111111111041</c:v>
                </c:pt>
              </c:numCache>
            </c:numRef>
          </c:yVal>
          <c:smooth val="0"/>
          <c:extLst>
            <c:ext xmlns:c16="http://schemas.microsoft.com/office/drawing/2014/chart" uri="{C3380CC4-5D6E-409C-BE32-E72D297353CC}">
              <c16:uniqueId val="{00000000-C3FF-4311-946A-43A1CCC70750}"/>
            </c:ext>
          </c:extLst>
        </c:ser>
        <c:ser>
          <c:idx val="1"/>
          <c:order val="1"/>
          <c:tx>
            <c:v>Точка А</c:v>
          </c:tx>
          <c:spPr>
            <a:ln w="25400" cap="rnd">
              <a:noFill/>
              <a:round/>
            </a:ln>
            <a:effectLst/>
          </c:spPr>
          <c:marker>
            <c:symbol val="none"/>
          </c:marker>
          <c:trendline>
            <c:spPr>
              <a:ln w="19050" cap="rnd">
                <a:solidFill>
                  <a:schemeClr val="accent2"/>
                </a:solidFill>
                <a:prstDash val="sysDot"/>
              </a:ln>
              <a:effectLst/>
            </c:spPr>
            <c:trendlineType val="linear"/>
            <c:intercept val="0"/>
            <c:dispRSqr val="1"/>
            <c:dispEq val="1"/>
            <c:trendlineLbl>
              <c:layout>
                <c:manualLayout>
                  <c:x val="2.9774919614147952E-2"/>
                  <c:y val="-7.1746864975211433E-2"/>
                </c:manualLayout>
              </c:layout>
              <c:numFmt formatCode="General" sourceLinked="0"/>
              <c:spPr>
                <a:noFill/>
                <a:ln>
                  <a:solidFill>
                    <a:srgbClr val="C00000"/>
                  </a:solidFill>
                </a:ln>
                <a:effectLst/>
              </c:spPr>
              <c:txPr>
                <a:bodyPr rot="0" spcFirstLastPara="1" vertOverflow="ellipsis" vert="horz" wrap="square" anchor="ctr" anchorCtr="1"/>
                <a:lstStyle/>
                <a:p>
                  <a:pPr>
                    <a:defRPr sz="900" b="0" i="0" u="none" strike="noStrike" kern="1200" baseline="0">
                      <a:solidFill>
                        <a:srgbClr val="C00000"/>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(2)'!$Y$227:$Y$237</c:f>
              <c:numCache>
                <c:formatCode>General</c:formatCode>
                <c:ptCount val="11"/>
                <c:pt idx="0">
                  <c:v>0</c:v>
                </c:pt>
                <c:pt idx="1">
                  <c:v>0.73071895424836664</c:v>
                </c:pt>
                <c:pt idx="2">
                  <c:v>1.4614379084967377</c:v>
                </c:pt>
                <c:pt idx="3">
                  <c:v>2.1921568627450982</c:v>
                </c:pt>
                <c:pt idx="4">
                  <c:v>2.9228758169934577</c:v>
                </c:pt>
                <c:pt idx="5">
                  <c:v>3.6535947712418495</c:v>
                </c:pt>
                <c:pt idx="6">
                  <c:v>4.3843137254901974</c:v>
                </c:pt>
                <c:pt idx="7">
                  <c:v>5.1150326797385288</c:v>
                </c:pt>
                <c:pt idx="8">
                  <c:v>5.8457516339869278</c:v>
                </c:pt>
                <c:pt idx="9">
                  <c:v>6.5764705882352885</c:v>
                </c:pt>
                <c:pt idx="10">
                  <c:v>7.3071895424836555</c:v>
                </c:pt>
              </c:numCache>
            </c:numRef>
          </c:yVal>
          <c:smooth val="0"/>
          <c:extLst>
            <c:ext xmlns:c16="http://schemas.microsoft.com/office/drawing/2014/chart" uri="{C3380CC4-5D6E-409C-BE32-E72D297353CC}">
              <c16:uniqueId val="{00000001-C3FF-4311-946A-43A1CCC70750}"/>
            </c:ext>
          </c:extLst>
        </c:ser>
        <c:ser>
          <c:idx val="2"/>
          <c:order val="2"/>
          <c:tx>
            <c:v>точка D</c:v>
          </c:tx>
          <c:spPr>
            <a:ln w="25400" cap="rnd">
              <a:noFill/>
              <a:round/>
            </a:ln>
            <a:effectLst/>
          </c:spPr>
          <c:marker>
            <c:symbol val="none"/>
          </c:marker>
          <c:trendline>
            <c:spPr>
              <a:ln w="19050" cap="rnd">
                <a:solidFill>
                  <a:srgbClr val="002060"/>
                </a:solidFill>
                <a:prstDash val="sysDot"/>
              </a:ln>
              <a:effectLst/>
            </c:spPr>
            <c:trendlineType val="linear"/>
            <c:intercept val="0"/>
            <c:dispRSqr val="1"/>
            <c:dispEq val="1"/>
            <c:trendlineLbl>
              <c:layout>
                <c:manualLayout>
                  <c:x val="-0.38292878963900451"/>
                  <c:y val="-1.4305555555555583E-2"/>
                </c:manualLayout>
              </c:layout>
              <c:numFmt formatCode="General" sourceLinked="0"/>
              <c:spPr>
                <a:noFill/>
                <a:ln>
                  <a:solidFill>
                    <a:srgbClr val="002060"/>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(2)'!$Z$227:$Z$237</c:f>
              <c:numCache>
                <c:formatCode>General</c:formatCode>
                <c:ptCount val="11"/>
                <c:pt idx="0">
                  <c:v>0</c:v>
                </c:pt>
                <c:pt idx="1">
                  <c:v>1.833333333333333</c:v>
                </c:pt>
                <c:pt idx="2">
                  <c:v>3.6666666666666661</c:v>
                </c:pt>
                <c:pt idx="3">
                  <c:v>5.4999999999999991</c:v>
                </c:pt>
                <c:pt idx="4">
                  <c:v>7.3333333333333579</c:v>
                </c:pt>
                <c:pt idx="5">
                  <c:v>9.1666666666666767</c:v>
                </c:pt>
                <c:pt idx="6">
                  <c:v>11.000000000000002</c:v>
                </c:pt>
                <c:pt idx="7">
                  <c:v>12.833333333333332</c:v>
                </c:pt>
                <c:pt idx="8">
                  <c:v>14.666666666666716</c:v>
                </c:pt>
                <c:pt idx="9">
                  <c:v>16.499999999999989</c:v>
                </c:pt>
                <c:pt idx="10">
                  <c:v>18.333333333333172</c:v>
                </c:pt>
              </c:numCache>
            </c:numRef>
          </c:yVal>
          <c:smooth val="0"/>
          <c:extLst>
            <c:ext xmlns:c16="http://schemas.microsoft.com/office/drawing/2014/chart" uri="{C3380CC4-5D6E-409C-BE32-E72D297353CC}">
              <c16:uniqueId val="{00000002-C3FF-4311-946A-43A1CCC70750}"/>
            </c:ext>
          </c:extLst>
        </c:ser>
        <c:ser>
          <c:idx val="3"/>
          <c:order val="3"/>
          <c:tx>
            <c:v>Точка B</c:v>
          </c:tx>
          <c:spPr>
            <a:ln w="25400" cap="rnd">
              <a:noFill/>
              <a:round/>
            </a:ln>
            <a:effectLst/>
          </c:spPr>
          <c:marker>
            <c:symbol val="none"/>
          </c:marker>
          <c:trendline>
            <c:spPr>
              <a:ln w="19050" cap="rnd">
                <a:solidFill>
                  <a:srgbClr val="00B0F0"/>
                </a:solidFill>
                <a:prstDash val="sysDot"/>
              </a:ln>
              <a:effectLst/>
            </c:spPr>
            <c:trendlineType val="linear"/>
            <c:intercept val="0"/>
            <c:dispRSqr val="1"/>
            <c:dispEq val="1"/>
            <c:trendlineLbl>
              <c:layout>
                <c:manualLayout>
                  <c:x val="-0.40109324758842424"/>
                  <c:y val="0.36532407407407735"/>
                </c:manualLayout>
              </c:layout>
              <c:numFmt formatCode="General" sourceLinked="0"/>
              <c:spPr>
                <a:noFill/>
                <a:ln>
                  <a:solidFill>
                    <a:srgbClr val="00B0F0"/>
                  </a:solidFill>
                </a:ln>
                <a:effectLst/>
              </c:spPr>
              <c:txPr>
                <a:bodyPr rot="0" spcFirstLastPara="1" vertOverflow="ellipsis" vert="horz" wrap="square" anchor="ctr" anchorCtr="1"/>
                <a:lstStyle/>
                <a:p>
                  <a:pPr>
                    <a:defRPr sz="900" b="0" i="0" u="none" strike="noStrike" kern="1200" baseline="0">
                      <a:solidFill>
                        <a:srgbClr val="00B0F0"/>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(2)'!$AA$227:$AA$237</c:f>
              <c:numCache>
                <c:formatCode>General</c:formatCode>
                <c:ptCount val="11"/>
                <c:pt idx="0">
                  <c:v>0</c:v>
                </c:pt>
                <c:pt idx="1">
                  <c:v>1.9270833333333341</c:v>
                </c:pt>
                <c:pt idx="2">
                  <c:v>3.8541666666666661</c:v>
                </c:pt>
                <c:pt idx="3">
                  <c:v>5.7812500000000124</c:v>
                </c:pt>
                <c:pt idx="4">
                  <c:v>7.7083333333333579</c:v>
                </c:pt>
                <c:pt idx="5">
                  <c:v>9.6354166666666767</c:v>
                </c:pt>
                <c:pt idx="6">
                  <c:v>11.562500000000055</c:v>
                </c:pt>
                <c:pt idx="7">
                  <c:v>13.489583333333387</c:v>
                </c:pt>
                <c:pt idx="8">
                  <c:v>15.416666666666716</c:v>
                </c:pt>
                <c:pt idx="9">
                  <c:v>17.343749999999844</c:v>
                </c:pt>
                <c:pt idx="10">
                  <c:v>19.270833333333172</c:v>
                </c:pt>
              </c:numCache>
            </c:numRef>
          </c:yVal>
          <c:smooth val="0"/>
          <c:extLst>
            <c:ext xmlns:c16="http://schemas.microsoft.com/office/drawing/2014/chart" uri="{C3380CC4-5D6E-409C-BE32-E72D297353CC}">
              <c16:uniqueId val="{00000003-C3FF-4311-946A-43A1CCC70750}"/>
            </c:ext>
          </c:extLst>
        </c:ser>
        <c:dLbls>
          <c:showLegendKey val="0"/>
          <c:showVal val="0"/>
          <c:showCatName val="0"/>
          <c:showSerName val="0"/>
          <c:showPercent val="0"/>
          <c:showBubbleSize val="0"/>
        </c:dLbls>
        <c:axId val="526556544"/>
        <c:axId val="526575104"/>
      </c:scatterChart>
      <c:valAx>
        <c:axId val="526556544"/>
        <c:scaling>
          <c:orientation val="minMax"/>
          <c:max val="1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Значения</a:t>
                </a:r>
                <a:r>
                  <a:rPr lang="ru-RU" baseline="0"/>
                  <a:t> задачи 2</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6575104"/>
        <c:crosses val="autoZero"/>
        <c:crossBetween val="midCat"/>
        <c:majorUnit val="1"/>
      </c:valAx>
      <c:valAx>
        <c:axId val="526575104"/>
        <c:scaling>
          <c:orientation val="minMax"/>
          <c:max val="1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Значения задачи 1</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6556544"/>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layout>
        <c:manualLayout>
          <c:xMode val="edge"/>
          <c:yMode val="edge"/>
          <c:x val="0.24545762969339446"/>
          <c:y val="0.63656969962088483"/>
          <c:w val="0.69673899283490004"/>
          <c:h val="0.1990762613006706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202983290455017"/>
          <c:y val="5.1342592592592613E-2"/>
          <c:w val="0.73546789324601769"/>
          <c:h val="0.77181357538640982"/>
        </c:manualLayout>
      </c:layout>
      <c:scatterChart>
        <c:scatterStyle val="lineMarker"/>
        <c:varyColors val="0"/>
        <c:ser>
          <c:idx val="0"/>
          <c:order val="0"/>
          <c:tx>
            <c:v>Точка С</c:v>
          </c:tx>
          <c:spPr>
            <a:ln w="25400" cap="rnd">
              <a:noFill/>
              <a:round/>
            </a:ln>
            <a:effectLst/>
          </c:spPr>
          <c:marker>
            <c:symbol val="none"/>
          </c:marker>
          <c:trendline>
            <c:spPr>
              <a:ln w="19050" cap="rnd">
                <a:solidFill>
                  <a:srgbClr val="00B050"/>
                </a:solidFill>
                <a:prstDash val="sysDot"/>
              </a:ln>
              <a:effectLst/>
            </c:spPr>
            <c:trendlineType val="linear"/>
            <c:intercept val="0"/>
            <c:dispRSqr val="1"/>
            <c:dispEq val="1"/>
            <c:trendlineLbl>
              <c:layout>
                <c:manualLayout>
                  <c:x val="-3.7573598382169664E-2"/>
                  <c:y val="0.30050925925926142"/>
                </c:manualLayout>
              </c:layout>
              <c:numFmt formatCode="General" sourceLinked="0"/>
              <c:spPr>
                <a:noFill/>
                <a:ln>
                  <a:solidFill>
                    <a:srgbClr val="00B050"/>
                  </a:solidFill>
                </a:ln>
                <a:effectLst/>
              </c:spPr>
              <c:txPr>
                <a:bodyPr rot="0" spcFirstLastPara="1" vertOverflow="ellipsis" vert="horz" wrap="square" anchor="ctr" anchorCtr="1"/>
                <a:lstStyle/>
                <a:p>
                  <a:pPr>
                    <a:defRPr sz="900" b="0" i="0" u="none" strike="noStrike" kern="1200" baseline="0">
                      <a:solidFill>
                        <a:srgbClr val="00B050"/>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(2)'!$P$227:$P$237</c:f>
              <c:numCache>
                <c:formatCode>General</c:formatCode>
                <c:ptCount val="11"/>
                <c:pt idx="0">
                  <c:v>0</c:v>
                </c:pt>
                <c:pt idx="1">
                  <c:v>0.98945868945868953</c:v>
                </c:pt>
                <c:pt idx="2">
                  <c:v>1.9789173789173848</c:v>
                </c:pt>
                <c:pt idx="3">
                  <c:v>2.9683760683760845</c:v>
                </c:pt>
                <c:pt idx="4">
                  <c:v>3.9578347578347612</c:v>
                </c:pt>
                <c:pt idx="5">
                  <c:v>4.9472934472934504</c:v>
                </c:pt>
                <c:pt idx="6">
                  <c:v>5.9367521367521743</c:v>
                </c:pt>
                <c:pt idx="7">
                  <c:v>6.9262108262108271</c:v>
                </c:pt>
                <c:pt idx="8">
                  <c:v>7.9156695156695491</c:v>
                </c:pt>
                <c:pt idx="9">
                  <c:v>8.9051282051282268</c:v>
                </c:pt>
                <c:pt idx="10">
                  <c:v>9.8945868945870039</c:v>
                </c:pt>
              </c:numCache>
            </c:numRef>
          </c:yVal>
          <c:smooth val="0"/>
          <c:extLst>
            <c:ext xmlns:c16="http://schemas.microsoft.com/office/drawing/2014/chart" uri="{C3380CC4-5D6E-409C-BE32-E72D297353CC}">
              <c16:uniqueId val="{00000000-BE77-440E-8607-B917863975B3}"/>
            </c:ext>
          </c:extLst>
        </c:ser>
        <c:ser>
          <c:idx val="1"/>
          <c:order val="1"/>
          <c:tx>
            <c:v>Точка А</c:v>
          </c:tx>
          <c:spPr>
            <a:ln w="25400" cap="rnd">
              <a:noFill/>
              <a:round/>
            </a:ln>
            <a:effectLst/>
          </c:spPr>
          <c:marker>
            <c:symbol val="none"/>
          </c:marker>
          <c:trendline>
            <c:spPr>
              <a:ln w="19050" cap="rnd">
                <a:solidFill>
                  <a:schemeClr val="accent2"/>
                </a:solidFill>
                <a:prstDash val="sysDot"/>
              </a:ln>
              <a:effectLst/>
            </c:spPr>
            <c:trendlineType val="linear"/>
            <c:intercept val="0"/>
            <c:dispRSqr val="1"/>
            <c:dispEq val="1"/>
            <c:trendlineLbl>
              <c:layout>
                <c:manualLayout>
                  <c:x val="-0.11189053827287992"/>
                  <c:y val="-4.1666666666666713E-4"/>
                </c:manualLayout>
              </c:layout>
              <c:numFmt formatCode="General" sourceLinked="0"/>
              <c:spPr>
                <a:noFill/>
                <a:ln>
                  <a:solidFill>
                    <a:srgbClr val="C00000"/>
                  </a:solidFill>
                </a:ln>
                <a:effectLst/>
              </c:spPr>
              <c:txPr>
                <a:bodyPr rot="0" spcFirstLastPara="1" vertOverflow="ellipsis" vert="horz" wrap="square" anchor="ctr" anchorCtr="1"/>
                <a:lstStyle/>
                <a:p>
                  <a:pPr>
                    <a:defRPr sz="900" b="0" i="0" u="none" strike="noStrike" kern="1200" baseline="0">
                      <a:solidFill>
                        <a:srgbClr val="C00000"/>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(2)'!$Q$227:$Q$237</c:f>
              <c:numCache>
                <c:formatCode>General</c:formatCode>
                <c:ptCount val="11"/>
                <c:pt idx="0">
                  <c:v>0</c:v>
                </c:pt>
                <c:pt idx="1">
                  <c:v>1.4547304170905322</c:v>
                </c:pt>
                <c:pt idx="2">
                  <c:v>2.9094608341810737</c:v>
                </c:pt>
                <c:pt idx="3">
                  <c:v>4.3641912512715821</c:v>
                </c:pt>
                <c:pt idx="4">
                  <c:v>5.8189216683621465</c:v>
                </c:pt>
                <c:pt idx="5">
                  <c:v>7.2736520854527456</c:v>
                </c:pt>
                <c:pt idx="6">
                  <c:v>8.7283825025432282</c:v>
                </c:pt>
                <c:pt idx="7">
                  <c:v>10.183112919633766</c:v>
                </c:pt>
                <c:pt idx="8">
                  <c:v>11.637843336724304</c:v>
                </c:pt>
                <c:pt idx="9">
                  <c:v>13.092573753814841</c:v>
                </c:pt>
                <c:pt idx="10">
                  <c:v>14.547304170905369</c:v>
                </c:pt>
              </c:numCache>
            </c:numRef>
          </c:yVal>
          <c:smooth val="0"/>
          <c:extLst>
            <c:ext xmlns:c16="http://schemas.microsoft.com/office/drawing/2014/chart" uri="{C3380CC4-5D6E-409C-BE32-E72D297353CC}">
              <c16:uniqueId val="{00000001-BE77-440E-8607-B917863975B3}"/>
            </c:ext>
          </c:extLst>
        </c:ser>
        <c:ser>
          <c:idx val="2"/>
          <c:order val="2"/>
          <c:tx>
            <c:v>точка D</c:v>
          </c:tx>
          <c:spPr>
            <a:ln w="25400" cap="rnd">
              <a:noFill/>
              <a:round/>
            </a:ln>
            <a:effectLst/>
          </c:spPr>
          <c:marker>
            <c:symbol val="none"/>
          </c:marker>
          <c:trendline>
            <c:spPr>
              <a:ln w="19050" cap="rnd">
                <a:solidFill>
                  <a:srgbClr val="002060"/>
                </a:solidFill>
                <a:prstDash val="sysDot"/>
              </a:ln>
              <a:effectLst/>
            </c:spPr>
            <c:trendlineType val="linear"/>
            <c:intercept val="0"/>
            <c:dispRSqr val="1"/>
            <c:dispEq val="1"/>
            <c:trendlineLbl>
              <c:layout>
                <c:manualLayout>
                  <c:x val="-0.23700652248541024"/>
                  <c:y val="0.17087962962962877"/>
                </c:manualLayout>
              </c:layout>
              <c:numFmt formatCode="General" sourceLinked="0"/>
              <c:spPr>
                <a:noFill/>
                <a:ln>
                  <a:solidFill>
                    <a:srgbClr val="002060"/>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(2)'!$R$227:$R$237</c:f>
              <c:numCache>
                <c:formatCode>General</c:formatCode>
                <c:ptCount val="11"/>
                <c:pt idx="0">
                  <c:v>0</c:v>
                </c:pt>
                <c:pt idx="1">
                  <c:v>3.3333333333333335</c:v>
                </c:pt>
                <c:pt idx="2">
                  <c:v>6.666666666666667</c:v>
                </c:pt>
                <c:pt idx="3">
                  <c:v>10</c:v>
                </c:pt>
                <c:pt idx="4">
                  <c:v>13.333333333333334</c:v>
                </c:pt>
                <c:pt idx="5">
                  <c:v>16.666666666666668</c:v>
                </c:pt>
                <c:pt idx="6">
                  <c:v>20</c:v>
                </c:pt>
                <c:pt idx="7">
                  <c:v>23.333333333333176</c:v>
                </c:pt>
                <c:pt idx="8">
                  <c:v>26.666666666666668</c:v>
                </c:pt>
                <c:pt idx="9">
                  <c:v>30</c:v>
                </c:pt>
                <c:pt idx="10">
                  <c:v>33.333333333333336</c:v>
                </c:pt>
              </c:numCache>
            </c:numRef>
          </c:yVal>
          <c:smooth val="0"/>
          <c:extLst>
            <c:ext xmlns:c16="http://schemas.microsoft.com/office/drawing/2014/chart" uri="{C3380CC4-5D6E-409C-BE32-E72D297353CC}">
              <c16:uniqueId val="{00000002-BE77-440E-8607-B917863975B3}"/>
            </c:ext>
          </c:extLst>
        </c:ser>
        <c:ser>
          <c:idx val="3"/>
          <c:order val="3"/>
          <c:tx>
            <c:v>Точка B</c:v>
          </c:tx>
          <c:spPr>
            <a:ln w="25400" cap="rnd">
              <a:noFill/>
              <a:round/>
            </a:ln>
            <a:effectLst/>
          </c:spPr>
          <c:marker>
            <c:symbol val="none"/>
          </c:marker>
          <c:trendline>
            <c:spPr>
              <a:ln w="19050" cap="rnd">
                <a:solidFill>
                  <a:srgbClr val="00B0F0"/>
                </a:solidFill>
                <a:prstDash val="sysDot"/>
              </a:ln>
              <a:effectLst/>
            </c:spPr>
            <c:trendlineType val="linear"/>
            <c:intercept val="0"/>
            <c:dispRSqr val="1"/>
            <c:dispEq val="1"/>
            <c:trendlineLbl>
              <c:layout>
                <c:manualLayout>
                  <c:x val="-0.39491932715413852"/>
                  <c:y val="0.31902777777778102"/>
                </c:manualLayout>
              </c:layout>
              <c:numFmt formatCode="General" sourceLinked="0"/>
              <c:spPr>
                <a:noFill/>
                <a:ln>
                  <a:solidFill>
                    <a:srgbClr val="00B0F0"/>
                  </a:solidFill>
                </a:ln>
                <a:effectLst/>
              </c:spPr>
              <c:txPr>
                <a:bodyPr rot="0" spcFirstLastPara="1" vertOverflow="ellipsis" vert="horz" wrap="square" anchor="ctr" anchorCtr="1"/>
                <a:lstStyle/>
                <a:p>
                  <a:pPr>
                    <a:defRPr sz="900" b="0" i="0" u="none" strike="noStrike" kern="1200" baseline="0">
                      <a:solidFill>
                        <a:srgbClr val="00B0F0"/>
                      </a:solidFill>
                      <a:latin typeface="+mn-lt"/>
                      <a:ea typeface="+mn-ea"/>
                      <a:cs typeface="+mn-cs"/>
                    </a:defRPr>
                  </a:pPr>
                  <a:endParaRPr lang="ru-RU"/>
                </a:p>
              </c:txPr>
            </c:trendlineLbl>
          </c:trendline>
          <c:xVal>
            <c:numRef>
              <c:f>'Лист1 (2)'!$O$198:$O$208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 (2)'!$S$227:$S$237</c:f>
              <c:numCache>
                <c:formatCode>General</c:formatCode>
                <c:ptCount val="11"/>
                <c:pt idx="0">
                  <c:v>0</c:v>
                </c:pt>
                <c:pt idx="1">
                  <c:v>3.741114852225992</c:v>
                </c:pt>
                <c:pt idx="2">
                  <c:v>7.4822297044519672</c:v>
                </c:pt>
                <c:pt idx="3">
                  <c:v>11.223344556677892</c:v>
                </c:pt>
                <c:pt idx="4">
                  <c:v>14.964459408903856</c:v>
                </c:pt>
                <c:pt idx="5">
                  <c:v>18.70557426112968</c:v>
                </c:pt>
                <c:pt idx="6">
                  <c:v>22.446689113355689</c:v>
                </c:pt>
                <c:pt idx="7">
                  <c:v>26.18780396558175</c:v>
                </c:pt>
                <c:pt idx="8">
                  <c:v>29.928918817807713</c:v>
                </c:pt>
                <c:pt idx="9">
                  <c:v>33.670033670033675</c:v>
                </c:pt>
                <c:pt idx="10">
                  <c:v>37.411148522259595</c:v>
                </c:pt>
              </c:numCache>
            </c:numRef>
          </c:yVal>
          <c:smooth val="0"/>
          <c:extLst>
            <c:ext xmlns:c16="http://schemas.microsoft.com/office/drawing/2014/chart" uri="{C3380CC4-5D6E-409C-BE32-E72D297353CC}">
              <c16:uniqueId val="{00000003-BE77-440E-8607-B917863975B3}"/>
            </c:ext>
          </c:extLst>
        </c:ser>
        <c:dLbls>
          <c:showLegendKey val="0"/>
          <c:showVal val="0"/>
          <c:showCatName val="0"/>
          <c:showSerName val="0"/>
          <c:showPercent val="0"/>
          <c:showBubbleSize val="0"/>
        </c:dLbls>
        <c:axId val="526903552"/>
        <c:axId val="526586240"/>
      </c:scatterChart>
      <c:valAx>
        <c:axId val="526903552"/>
        <c:scaling>
          <c:orientation val="minMax"/>
          <c:max val="1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Значения</a:t>
                </a:r>
                <a:r>
                  <a:rPr lang="ru-RU" baseline="0"/>
                  <a:t> задачи 2</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6586240"/>
        <c:crosses val="autoZero"/>
        <c:crossBetween val="midCat"/>
        <c:majorUnit val="1"/>
      </c:valAx>
      <c:valAx>
        <c:axId val="526586240"/>
        <c:scaling>
          <c:orientation val="minMax"/>
          <c:max val="1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Значения задачи 1</a:t>
                </a:r>
              </a:p>
            </c:rich>
          </c:tx>
          <c:layout>
            <c:manualLayout>
              <c:xMode val="edge"/>
              <c:yMode val="edge"/>
              <c:x val="0"/>
              <c:y val="0.2402584572761746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6903552"/>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layout>
        <c:manualLayout>
          <c:xMode val="edge"/>
          <c:yMode val="edge"/>
          <c:x val="0.17346784776902999"/>
          <c:y val="0.63194006999125096"/>
          <c:w val="0.76872867454068905"/>
          <c:h val="0.2037058909303011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799264908919789"/>
          <c:y val="5.0925881641934463E-2"/>
          <c:w val="0.7651186762186245"/>
          <c:h val="0.78111840186643156"/>
        </c:manualLayout>
      </c:layout>
      <c:scatterChart>
        <c:scatterStyle val="smoothMarker"/>
        <c:varyColors val="0"/>
        <c:ser>
          <c:idx val="0"/>
          <c:order val="0"/>
          <c:tx>
            <c:v>Вертикальные</c:v>
          </c:tx>
          <c:spPr>
            <a:ln w="19050" cap="rnd">
              <a:solidFill>
                <a:schemeClr val="tx1"/>
              </a:solidFill>
              <a:prstDash val="sysDash"/>
              <a:round/>
            </a:ln>
            <a:effectLst/>
          </c:spPr>
          <c:marker>
            <c:symbol val="x"/>
            <c:size val="7"/>
            <c:spPr>
              <a:solidFill>
                <a:schemeClr val="tx1"/>
              </a:solidFill>
              <a:ln w="9525">
                <a:solidFill>
                  <a:schemeClr val="bg1"/>
                </a:solidFill>
              </a:ln>
              <a:effectLst/>
            </c:spPr>
          </c:marker>
          <c:xVal>
            <c:strRef>
              <c:f>'Лист1 (2)'!$BR$73:$BR$76</c:f>
              <c:strCache>
                <c:ptCount val="4"/>
                <c:pt idx="0">
                  <c:v>С</c:v>
                </c:pt>
                <c:pt idx="1">
                  <c:v>А</c:v>
                </c:pt>
                <c:pt idx="2">
                  <c:v>D</c:v>
                </c:pt>
                <c:pt idx="3">
                  <c:v>В</c:v>
                </c:pt>
              </c:strCache>
            </c:strRef>
          </c:xVal>
          <c:yVal>
            <c:numRef>
              <c:f>'Лист1 (2)'!$BU$73:$BU$76</c:f>
              <c:numCache>
                <c:formatCode>0.00</c:formatCode>
                <c:ptCount val="4"/>
                <c:pt idx="0">
                  <c:v>1.0133148884661938</c:v>
                </c:pt>
                <c:pt idx="1">
                  <c:v>0.35624284077892321</c:v>
                </c:pt>
                <c:pt idx="2">
                  <c:v>0.29655172413793102</c:v>
                </c:pt>
                <c:pt idx="3">
                  <c:v>0.31489361702127688</c:v>
                </c:pt>
              </c:numCache>
            </c:numRef>
          </c:yVal>
          <c:smooth val="1"/>
          <c:extLst>
            <c:ext xmlns:c16="http://schemas.microsoft.com/office/drawing/2014/chart" uri="{C3380CC4-5D6E-409C-BE32-E72D297353CC}">
              <c16:uniqueId val="{00000000-A13D-4DB4-876A-8EF5A014CEB6}"/>
            </c:ext>
          </c:extLst>
        </c:ser>
        <c:ser>
          <c:idx val="1"/>
          <c:order val="1"/>
          <c:tx>
            <c:v>Горизонтальные</c:v>
          </c:tx>
          <c:spPr>
            <a:ln w="19050" cap="rnd">
              <a:solidFill>
                <a:srgbClr val="002060"/>
              </a:solidFill>
              <a:prstDash val="dash"/>
              <a:round/>
            </a:ln>
            <a:effectLst/>
          </c:spPr>
          <c:marker>
            <c:symbol val="x"/>
            <c:size val="7"/>
            <c:spPr>
              <a:solidFill>
                <a:srgbClr val="002060"/>
              </a:solidFill>
              <a:ln w="9525">
                <a:solidFill>
                  <a:schemeClr val="bg1"/>
                </a:solidFill>
              </a:ln>
              <a:effectLst/>
            </c:spPr>
          </c:marker>
          <c:xVal>
            <c:strRef>
              <c:f>'Лист1 (2)'!$BR$68:$BR$71</c:f>
              <c:strCache>
                <c:ptCount val="4"/>
                <c:pt idx="0">
                  <c:v>С</c:v>
                </c:pt>
                <c:pt idx="1">
                  <c:v>А</c:v>
                </c:pt>
                <c:pt idx="2">
                  <c:v>D</c:v>
                </c:pt>
                <c:pt idx="3">
                  <c:v>В</c:v>
                </c:pt>
              </c:strCache>
            </c:strRef>
          </c:xVal>
          <c:yVal>
            <c:numRef>
              <c:f>'Лист1 (2)'!$BU$68:$BU$71</c:f>
              <c:numCache>
                <c:formatCode>0.00</c:formatCode>
                <c:ptCount val="4"/>
                <c:pt idx="0">
                  <c:v>0.82743362831858802</c:v>
                </c:pt>
                <c:pt idx="1">
                  <c:v>0.76086956521739135</c:v>
                </c:pt>
                <c:pt idx="2">
                  <c:v>0.58518518518518459</c:v>
                </c:pt>
                <c:pt idx="3">
                  <c:v>0.25531914893617019</c:v>
                </c:pt>
              </c:numCache>
            </c:numRef>
          </c:yVal>
          <c:smooth val="1"/>
          <c:extLst>
            <c:ext xmlns:c16="http://schemas.microsoft.com/office/drawing/2014/chart" uri="{C3380CC4-5D6E-409C-BE32-E72D297353CC}">
              <c16:uniqueId val="{00000001-A13D-4DB4-876A-8EF5A014CEB6}"/>
            </c:ext>
          </c:extLst>
        </c:ser>
        <c:ser>
          <c:idx val="2"/>
          <c:order val="2"/>
          <c:tx>
            <c:v>Результирующие</c:v>
          </c:tx>
          <c:spPr>
            <a:ln w="19050" cap="rnd">
              <a:solidFill>
                <a:srgbClr val="C00000"/>
              </a:solidFill>
              <a:prstDash val="lgDash"/>
              <a:round/>
            </a:ln>
            <a:effectLst/>
          </c:spPr>
          <c:marker>
            <c:symbol val="star"/>
            <c:size val="7"/>
            <c:spPr>
              <a:solidFill>
                <a:srgbClr val="C00000"/>
              </a:solidFill>
              <a:ln w="9525">
                <a:solidFill>
                  <a:schemeClr val="bg1"/>
                </a:solidFill>
              </a:ln>
              <a:effectLst/>
            </c:spPr>
          </c:marker>
          <c:dLbls>
            <c:dLbl>
              <c:idx val="0"/>
              <c:layout>
                <c:manualLayout>
                  <c:x val="1.9424336093016636E-2"/>
                  <c:y val="-1.38888888888890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13D-4DB4-876A-8EF5A014CEB6}"/>
                </c:ext>
              </c:extLst>
            </c:dLbl>
            <c:dLbl>
              <c:idx val="1"/>
              <c:layout>
                <c:manualLayout>
                  <c:x val="1.6649430936871244E-2"/>
                  <c:y val="-4.62962962962965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13D-4DB4-876A-8EF5A014CEB6}"/>
                </c:ext>
              </c:extLst>
            </c:dLbl>
            <c:dLbl>
              <c:idx val="2"/>
              <c:layout>
                <c:manualLayout>
                  <c:x val="-3.0523956717597465E-2"/>
                  <c:y val="-0.1018518518518518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13D-4DB4-876A-8EF5A014CEB6}"/>
                </c:ext>
              </c:extLst>
            </c:dLbl>
            <c:dLbl>
              <c:idx val="3"/>
              <c:layout>
                <c:manualLayout>
                  <c:x val="-3.8848672186033252E-2"/>
                  <c:y val="-9.2592592592593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13D-4DB4-876A-8EF5A014CEB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noFill/>
                <a:prstDash val="sysDot"/>
              </a:ln>
              <a:effectLst/>
            </c:spPr>
            <c:trendlineType val="poly"/>
            <c:order val="3"/>
            <c:dispRSqr val="1"/>
            <c:dispEq val="1"/>
            <c:trendlineLbl>
              <c:layout>
                <c:manualLayout>
                  <c:x val="1.7698784166899635E-2"/>
                  <c:y val="-0.48884434724511044"/>
                </c:manualLayout>
              </c:layout>
              <c:numFmt formatCode="General" sourceLinked="0"/>
              <c:spPr>
                <a:solidFill>
                  <a:schemeClr val="lt1"/>
                </a:solidFill>
                <a:ln w="12700" cap="flat" cmpd="sng" algn="ctr">
                  <a:solidFill>
                    <a:srgbClr val="C00000"/>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trendlineLbl>
          </c:trendline>
          <c:xVal>
            <c:strRef>
              <c:f>'Лист1 (2)'!$BR$78:$BR$81</c:f>
              <c:strCache>
                <c:ptCount val="4"/>
                <c:pt idx="0">
                  <c:v>С</c:v>
                </c:pt>
                <c:pt idx="1">
                  <c:v>А</c:v>
                </c:pt>
                <c:pt idx="2">
                  <c:v>D</c:v>
                </c:pt>
                <c:pt idx="3">
                  <c:v>В</c:v>
                </c:pt>
              </c:strCache>
            </c:strRef>
          </c:xVal>
          <c:yVal>
            <c:numRef>
              <c:f>'Лист1 (2)'!$BU$78:$BU$81</c:f>
              <c:numCache>
                <c:formatCode>0.00</c:formatCode>
                <c:ptCount val="4"/>
                <c:pt idx="0">
                  <c:v>1.007627118644062</c:v>
                </c:pt>
                <c:pt idx="1">
                  <c:v>0.36394176931691108</c:v>
                </c:pt>
                <c:pt idx="2">
                  <c:v>0.28084415584415745</c:v>
                </c:pt>
                <c:pt idx="3">
                  <c:v>0.30919765166340507</c:v>
                </c:pt>
              </c:numCache>
            </c:numRef>
          </c:yVal>
          <c:smooth val="1"/>
          <c:extLst>
            <c:ext xmlns:c16="http://schemas.microsoft.com/office/drawing/2014/chart" uri="{C3380CC4-5D6E-409C-BE32-E72D297353CC}">
              <c16:uniqueId val="{00000006-A13D-4DB4-876A-8EF5A014CEB6}"/>
            </c:ext>
          </c:extLst>
        </c:ser>
        <c:dLbls>
          <c:showLegendKey val="0"/>
          <c:showVal val="0"/>
          <c:showCatName val="0"/>
          <c:showSerName val="0"/>
          <c:showPercent val="0"/>
          <c:showBubbleSize val="0"/>
        </c:dLbls>
        <c:axId val="526642560"/>
        <c:axId val="526976512"/>
      </c:scatterChart>
      <c:valAx>
        <c:axId val="526642560"/>
        <c:scaling>
          <c:orientation val="minMax"/>
          <c:max val="4"/>
          <c:min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Локации</a:t>
                </a:r>
                <a:r>
                  <a:rPr lang="ru-RU" baseline="0"/>
                  <a:t> (</a:t>
                </a:r>
                <a:r>
                  <a:rPr lang="en-US" baseline="0"/>
                  <a:t>C, A, D, B)</a:t>
                </a:r>
                <a:endParaRPr lang="ru-RU"/>
              </a:p>
            </c:rich>
          </c:tx>
          <c:overlay val="0"/>
          <c:spPr>
            <a:noFill/>
            <a:ln>
              <a:noFill/>
            </a:ln>
            <a:effectLst/>
          </c:spPr>
        </c:title>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6976512"/>
        <c:crosses val="autoZero"/>
        <c:crossBetween val="midCat"/>
        <c:majorUnit val="1"/>
      </c:valAx>
      <c:valAx>
        <c:axId val="526976512"/>
        <c:scaling>
          <c:orientation val="minMax"/>
          <c:max val="1.1000000000000001"/>
          <c:min val="0.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Коэффициент</a:t>
                </a:r>
                <a:r>
                  <a:rPr lang="ru-RU" baseline="0"/>
                  <a:t> корректировки</a:t>
                </a:r>
                <a:endParaRPr lang="ru-RU"/>
              </a:p>
            </c:rich>
          </c:tx>
          <c:layout>
            <c:manualLayout>
              <c:xMode val="edge"/>
              <c:yMode val="edge"/>
              <c:x val="2.8367723910355247E-2"/>
              <c:y val="0.14199489558559597"/>
            </c:manualLayout>
          </c:layout>
          <c:overlay val="0"/>
          <c:spPr>
            <a:noFill/>
            <a:ln>
              <a:noFill/>
            </a:ln>
            <a:effectLst/>
          </c:spPr>
        </c:title>
        <c:numFmt formatCode="0.00"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6642560"/>
        <c:crosses val="autoZero"/>
        <c:crossBetween val="midCat"/>
      </c:valAx>
      <c:spPr>
        <a:noFill/>
        <a:ln>
          <a:noFill/>
        </a:ln>
        <a:effectLst/>
      </c:spPr>
    </c:plotArea>
    <c:legend>
      <c:legendPos val="b"/>
      <c:legendEntry>
        <c:idx val="3"/>
        <c:delete val="1"/>
      </c:legendEntry>
      <c:layout>
        <c:manualLayout>
          <c:xMode val="edge"/>
          <c:yMode val="edge"/>
          <c:x val="0.37790301805826881"/>
          <c:y val="3.9624574813294663E-2"/>
          <c:w val="0.51112395529082066"/>
          <c:h val="0.1479074364738103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056714785651881"/>
          <c:y val="5.0925925925925923E-2"/>
          <c:w val="0.78254396325459363"/>
          <c:h val="0.78111840186643156"/>
        </c:manualLayout>
      </c:layout>
      <c:scatterChart>
        <c:scatterStyle val="smoothMarker"/>
        <c:varyColors val="0"/>
        <c:ser>
          <c:idx val="0"/>
          <c:order val="0"/>
          <c:tx>
            <c:v>Вертикальные</c:v>
          </c:tx>
          <c:spPr>
            <a:ln w="19050" cap="rnd">
              <a:solidFill>
                <a:schemeClr val="tx1"/>
              </a:solidFill>
              <a:prstDash val="sysDash"/>
              <a:round/>
            </a:ln>
            <a:effectLst/>
          </c:spPr>
          <c:marker>
            <c:symbol val="x"/>
            <c:size val="7"/>
            <c:spPr>
              <a:solidFill>
                <a:schemeClr val="tx1"/>
              </a:solidFill>
              <a:ln w="9525">
                <a:solidFill>
                  <a:schemeClr val="bg1"/>
                </a:solidFill>
              </a:ln>
              <a:effectLst/>
            </c:spPr>
          </c:marker>
          <c:xVal>
            <c:strRef>
              <c:f>'Лист1 (2)'!$BR$73:$BR$76</c:f>
              <c:strCache>
                <c:ptCount val="4"/>
                <c:pt idx="0">
                  <c:v>С</c:v>
                </c:pt>
                <c:pt idx="1">
                  <c:v>А</c:v>
                </c:pt>
                <c:pt idx="2">
                  <c:v>D</c:v>
                </c:pt>
                <c:pt idx="3">
                  <c:v>В</c:v>
                </c:pt>
              </c:strCache>
            </c:strRef>
          </c:xVal>
          <c:yVal>
            <c:numRef>
              <c:f>'Лист1 (2)'!$BV$73:$BV$76</c:f>
              <c:numCache>
                <c:formatCode>0.00</c:formatCode>
                <c:ptCount val="4"/>
                <c:pt idx="0">
                  <c:v>1.0359389038634319</c:v>
                </c:pt>
                <c:pt idx="1">
                  <c:v>0.51571164510166356</c:v>
                </c:pt>
                <c:pt idx="2">
                  <c:v>0.24836601307189643</c:v>
                </c:pt>
                <c:pt idx="3">
                  <c:v>0.30769230769230782</c:v>
                </c:pt>
              </c:numCache>
            </c:numRef>
          </c:yVal>
          <c:smooth val="1"/>
          <c:extLst>
            <c:ext xmlns:c16="http://schemas.microsoft.com/office/drawing/2014/chart" uri="{C3380CC4-5D6E-409C-BE32-E72D297353CC}">
              <c16:uniqueId val="{00000000-696F-4D02-8BCC-D5A147C5B0D8}"/>
            </c:ext>
          </c:extLst>
        </c:ser>
        <c:ser>
          <c:idx val="1"/>
          <c:order val="1"/>
          <c:tx>
            <c:v>Горизонтальные</c:v>
          </c:tx>
          <c:spPr>
            <a:ln w="19050" cap="rnd">
              <a:solidFill>
                <a:srgbClr val="002060"/>
              </a:solidFill>
              <a:prstDash val="sysDash"/>
              <a:round/>
            </a:ln>
            <a:effectLst/>
          </c:spPr>
          <c:marker>
            <c:symbol val="x"/>
            <c:size val="7"/>
            <c:spPr>
              <a:solidFill>
                <a:srgbClr val="002060"/>
              </a:solidFill>
              <a:ln w="9525">
                <a:solidFill>
                  <a:schemeClr val="bg1"/>
                </a:solidFill>
              </a:ln>
              <a:effectLst/>
            </c:spPr>
          </c:marker>
          <c:xVal>
            <c:strRef>
              <c:f>'Лист1 (2)'!$BR$68:$BR$71</c:f>
              <c:strCache>
                <c:ptCount val="4"/>
                <c:pt idx="0">
                  <c:v>С</c:v>
                </c:pt>
                <c:pt idx="1">
                  <c:v>А</c:v>
                </c:pt>
                <c:pt idx="2">
                  <c:v>D</c:v>
                </c:pt>
                <c:pt idx="3">
                  <c:v>В</c:v>
                </c:pt>
              </c:strCache>
            </c:strRef>
          </c:xVal>
          <c:yVal>
            <c:numRef>
              <c:f>'Лист1 (2)'!$BV$68:$BV$71</c:f>
              <c:numCache>
                <c:formatCode>0.00</c:formatCode>
                <c:ptCount val="4"/>
                <c:pt idx="0">
                  <c:v>0.66176470588235259</c:v>
                </c:pt>
                <c:pt idx="1">
                  <c:v>1.3783783783783785</c:v>
                </c:pt>
                <c:pt idx="2">
                  <c:v>0.5</c:v>
                </c:pt>
                <c:pt idx="3">
                  <c:v>0.66666666666666674</c:v>
                </c:pt>
              </c:numCache>
            </c:numRef>
          </c:yVal>
          <c:smooth val="1"/>
          <c:extLst>
            <c:ext xmlns:c16="http://schemas.microsoft.com/office/drawing/2014/chart" uri="{C3380CC4-5D6E-409C-BE32-E72D297353CC}">
              <c16:uniqueId val="{00000001-696F-4D02-8BCC-D5A147C5B0D8}"/>
            </c:ext>
          </c:extLst>
        </c:ser>
        <c:ser>
          <c:idx val="2"/>
          <c:order val="2"/>
          <c:tx>
            <c:v>Результирующие</c:v>
          </c:tx>
          <c:spPr>
            <a:ln w="19050" cap="rnd">
              <a:solidFill>
                <a:srgbClr val="C00000"/>
              </a:solidFill>
              <a:prstDash val="lgDash"/>
              <a:round/>
            </a:ln>
            <a:effectLst/>
          </c:spPr>
          <c:marker>
            <c:symbol val="star"/>
            <c:size val="7"/>
            <c:spPr>
              <a:solidFill>
                <a:srgbClr val="C00000"/>
              </a:solidFill>
              <a:ln w="9525">
                <a:solidFill>
                  <a:schemeClr val="bg1"/>
                </a:solidFill>
              </a:ln>
              <a:effectLst/>
            </c:spPr>
          </c:marker>
          <c:dLbls>
            <c:dLbl>
              <c:idx val="0"/>
              <c:layout>
                <c:manualLayout>
                  <c:x val="0"/>
                  <c:y val="-6.48148148148152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96F-4D02-8BCC-D5A147C5B0D8}"/>
                </c:ext>
              </c:extLst>
            </c:dLbl>
            <c:dLbl>
              <c:idx val="1"/>
              <c:layout>
                <c:manualLayout>
                  <c:x val="-0.16649430936871351"/>
                  <c:y val="0.1250000000000000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96F-4D02-8BCC-D5A147C5B0D8}"/>
                </c:ext>
              </c:extLst>
            </c:dLbl>
            <c:dLbl>
              <c:idx val="2"/>
              <c:layout>
                <c:manualLayout>
                  <c:x val="0"/>
                  <c:y val="-5.55555555555554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96F-4D02-8BCC-D5A147C5B0D8}"/>
                </c:ext>
              </c:extLst>
            </c:dLbl>
            <c:dLbl>
              <c:idx val="3"/>
              <c:layout>
                <c:manualLayout>
                  <c:x val="-8.0472249528211692E-2"/>
                  <c:y val="-5.0925925925925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96F-4D02-8BCC-D5A147C5B0D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3"/>
                </a:solidFill>
                <a:prstDash val="sysDot"/>
              </a:ln>
              <a:effectLst/>
            </c:spPr>
            <c:trendlineType val="poly"/>
            <c:order val="3"/>
            <c:dispRSqr val="1"/>
            <c:dispEq val="1"/>
            <c:trendlineLbl>
              <c:layout>
                <c:manualLayout>
                  <c:x val="2.9735455729904412E-2"/>
                  <c:y val="-0.36652999821737026"/>
                </c:manualLayout>
              </c:layout>
              <c:numFmt formatCode="General" sourceLinked="0"/>
              <c:spPr>
                <a:solidFill>
                  <a:schemeClr val="lt1"/>
                </a:solidFill>
                <a:ln w="12700" cap="flat" cmpd="sng" algn="ctr">
                  <a:solidFill>
                    <a:srgbClr val="C00000"/>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trendlineLbl>
          </c:trendline>
          <c:xVal>
            <c:strRef>
              <c:f>'Лист1 (2)'!$BR$78:$BR$81</c:f>
              <c:strCache>
                <c:ptCount val="4"/>
                <c:pt idx="0">
                  <c:v>С</c:v>
                </c:pt>
                <c:pt idx="1">
                  <c:v>А</c:v>
                </c:pt>
                <c:pt idx="2">
                  <c:v>D</c:v>
                </c:pt>
                <c:pt idx="3">
                  <c:v>В</c:v>
                </c:pt>
              </c:strCache>
            </c:strRef>
          </c:xVal>
          <c:yVal>
            <c:numRef>
              <c:f>'Лист1 (2)'!$BV$78:$BV$81</c:f>
              <c:numCache>
                <c:formatCode>0.00</c:formatCode>
                <c:ptCount val="4"/>
                <c:pt idx="0">
                  <c:v>1.0146931719965486</c:v>
                </c:pt>
                <c:pt idx="1">
                  <c:v>0.68115942028985565</c:v>
                </c:pt>
                <c:pt idx="2">
                  <c:v>0.26708074534161674</c:v>
                </c:pt>
                <c:pt idx="3">
                  <c:v>0.30434782608695682</c:v>
                </c:pt>
              </c:numCache>
            </c:numRef>
          </c:yVal>
          <c:smooth val="1"/>
          <c:extLst>
            <c:ext xmlns:c16="http://schemas.microsoft.com/office/drawing/2014/chart" uri="{C3380CC4-5D6E-409C-BE32-E72D297353CC}">
              <c16:uniqueId val="{00000006-696F-4D02-8BCC-D5A147C5B0D8}"/>
            </c:ext>
          </c:extLst>
        </c:ser>
        <c:dLbls>
          <c:showLegendKey val="0"/>
          <c:showVal val="0"/>
          <c:showCatName val="0"/>
          <c:showSerName val="0"/>
          <c:showPercent val="0"/>
          <c:showBubbleSize val="0"/>
        </c:dLbls>
        <c:axId val="527027584"/>
        <c:axId val="527033856"/>
      </c:scatterChart>
      <c:valAx>
        <c:axId val="527027584"/>
        <c:scaling>
          <c:orientation val="minMax"/>
          <c:max val="4"/>
          <c:min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Локации</a:t>
                </a:r>
                <a:r>
                  <a:rPr lang="ru-RU" baseline="0"/>
                  <a:t> (</a:t>
                </a:r>
                <a:r>
                  <a:rPr lang="en-US" baseline="0"/>
                  <a:t>C, A, D, B)</a:t>
                </a:r>
                <a:endParaRPr lang="ru-RU"/>
              </a:p>
            </c:rich>
          </c:tx>
          <c:overlay val="0"/>
          <c:spPr>
            <a:noFill/>
            <a:ln>
              <a:noFill/>
            </a:ln>
            <a:effectLst/>
          </c:spPr>
        </c:title>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7033856"/>
        <c:crosses val="autoZero"/>
        <c:crossBetween val="midCat"/>
        <c:majorUnit val="1"/>
      </c:valAx>
      <c:valAx>
        <c:axId val="527033856"/>
        <c:scaling>
          <c:orientation val="minMax"/>
          <c:max val="1.5"/>
          <c:min val="0.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Коэффициент</a:t>
                </a:r>
                <a:r>
                  <a:rPr lang="ru-RU" baseline="0"/>
                  <a:t> корректировки</a:t>
                </a:r>
                <a:endParaRPr lang="ru-RU"/>
              </a:p>
            </c:rich>
          </c:tx>
          <c:layout>
            <c:manualLayout>
              <c:xMode val="edge"/>
              <c:yMode val="edge"/>
              <c:x val="3.7080257045833696E-2"/>
              <c:y val="0.13831364829396325"/>
            </c:manualLayout>
          </c:layout>
          <c:overlay val="0"/>
          <c:spPr>
            <a:noFill/>
            <a:ln>
              <a:noFill/>
            </a:ln>
            <a:effectLst/>
          </c:spPr>
        </c:title>
        <c:numFmt formatCode="0.00"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7027584"/>
        <c:crosses val="autoZero"/>
        <c:crossBetween val="midCat"/>
      </c:valAx>
      <c:spPr>
        <a:noFill/>
        <a:ln>
          <a:noFill/>
        </a:ln>
        <a:effectLst/>
      </c:spPr>
    </c:plotArea>
    <c:legend>
      <c:legendPos val="b"/>
      <c:legendEntry>
        <c:idx val="3"/>
        <c:delete val="1"/>
      </c:legendEntry>
      <c:layout>
        <c:manualLayout>
          <c:xMode val="edge"/>
          <c:yMode val="edge"/>
          <c:x val="0.49966901619311976"/>
          <c:y val="5.1729080524238732E-2"/>
          <c:w val="0.44688543428474536"/>
          <c:h val="0.1368638141656920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492360095153648"/>
          <c:y val="5.0925925925925923E-2"/>
          <c:w val="0.77818772435628081"/>
          <c:h val="0.78111840186643156"/>
        </c:manualLayout>
      </c:layout>
      <c:scatterChart>
        <c:scatterStyle val="smoothMarker"/>
        <c:varyColors val="0"/>
        <c:ser>
          <c:idx val="0"/>
          <c:order val="0"/>
          <c:tx>
            <c:v>Вертикальные</c:v>
          </c:tx>
          <c:spPr>
            <a:ln w="19050" cap="rnd">
              <a:solidFill>
                <a:schemeClr val="tx1"/>
              </a:solidFill>
              <a:prstDash val="sysDash"/>
              <a:round/>
            </a:ln>
            <a:effectLst/>
          </c:spPr>
          <c:marker>
            <c:symbol val="x"/>
            <c:size val="7"/>
            <c:spPr>
              <a:solidFill>
                <a:schemeClr val="tx1"/>
              </a:solidFill>
              <a:ln w="9525">
                <a:solidFill>
                  <a:schemeClr val="bg1"/>
                </a:solidFill>
              </a:ln>
              <a:effectLst/>
            </c:spPr>
          </c:marker>
          <c:xVal>
            <c:strRef>
              <c:f>'Лист1 (2)'!$BR$73:$BR$76</c:f>
              <c:strCache>
                <c:ptCount val="4"/>
                <c:pt idx="0">
                  <c:v>С</c:v>
                </c:pt>
                <c:pt idx="1">
                  <c:v>А</c:v>
                </c:pt>
                <c:pt idx="2">
                  <c:v>D</c:v>
                </c:pt>
                <c:pt idx="3">
                  <c:v>В</c:v>
                </c:pt>
              </c:strCache>
            </c:strRef>
          </c:xVal>
          <c:yVal>
            <c:numRef>
              <c:f>'Лист1 (2)'!$BW$73:$BW$76</c:f>
              <c:numCache>
                <c:formatCode>0.00</c:formatCode>
                <c:ptCount val="4"/>
                <c:pt idx="0">
                  <c:v>0.98564758775721573</c:v>
                </c:pt>
                <c:pt idx="1">
                  <c:v>0.28064146620847652</c:v>
                </c:pt>
                <c:pt idx="2">
                  <c:v>0.24137931034482771</c:v>
                </c:pt>
                <c:pt idx="3">
                  <c:v>0.18085106382978725</c:v>
                </c:pt>
              </c:numCache>
            </c:numRef>
          </c:yVal>
          <c:smooth val="1"/>
          <c:extLst>
            <c:ext xmlns:c16="http://schemas.microsoft.com/office/drawing/2014/chart" uri="{C3380CC4-5D6E-409C-BE32-E72D297353CC}">
              <c16:uniqueId val="{00000000-467C-43B8-9DEF-DED57739F315}"/>
            </c:ext>
          </c:extLst>
        </c:ser>
        <c:ser>
          <c:idx val="1"/>
          <c:order val="1"/>
          <c:tx>
            <c:v>Горизонтальные</c:v>
          </c:tx>
          <c:spPr>
            <a:ln w="19050" cap="rnd">
              <a:solidFill>
                <a:srgbClr val="002060"/>
              </a:solidFill>
              <a:prstDash val="dash"/>
              <a:round/>
            </a:ln>
            <a:effectLst/>
          </c:spPr>
          <c:marker>
            <c:symbol val="x"/>
            <c:size val="7"/>
            <c:spPr>
              <a:solidFill>
                <a:srgbClr val="002060"/>
              </a:solidFill>
              <a:ln w="9525">
                <a:solidFill>
                  <a:schemeClr val="bg1"/>
                </a:solidFill>
              </a:ln>
              <a:effectLst/>
            </c:spPr>
          </c:marker>
          <c:xVal>
            <c:strRef>
              <c:f>'Лист1 (2)'!$BR$68:$BR$71</c:f>
              <c:strCache>
                <c:ptCount val="4"/>
                <c:pt idx="0">
                  <c:v>С</c:v>
                </c:pt>
                <c:pt idx="1">
                  <c:v>А</c:v>
                </c:pt>
                <c:pt idx="2">
                  <c:v>D</c:v>
                </c:pt>
                <c:pt idx="3">
                  <c:v>В</c:v>
                </c:pt>
              </c:strCache>
            </c:strRef>
          </c:xVal>
          <c:yVal>
            <c:numRef>
              <c:f>'Лист1 (2)'!$BW$68:$BW$71</c:f>
              <c:numCache>
                <c:formatCode>0.00</c:formatCode>
                <c:ptCount val="4"/>
                <c:pt idx="0">
                  <c:v>0.47787610619469351</c:v>
                </c:pt>
                <c:pt idx="1">
                  <c:v>0.53260869565217817</c:v>
                </c:pt>
                <c:pt idx="2">
                  <c:v>0.28148148148148289</c:v>
                </c:pt>
                <c:pt idx="3">
                  <c:v>0.24468085106382978</c:v>
                </c:pt>
              </c:numCache>
            </c:numRef>
          </c:yVal>
          <c:smooth val="1"/>
          <c:extLst>
            <c:ext xmlns:c16="http://schemas.microsoft.com/office/drawing/2014/chart" uri="{C3380CC4-5D6E-409C-BE32-E72D297353CC}">
              <c16:uniqueId val="{00000001-467C-43B8-9DEF-DED57739F315}"/>
            </c:ext>
          </c:extLst>
        </c:ser>
        <c:ser>
          <c:idx val="2"/>
          <c:order val="2"/>
          <c:tx>
            <c:v>Результирующие</c:v>
          </c:tx>
          <c:spPr>
            <a:ln w="19050" cap="rnd">
              <a:solidFill>
                <a:srgbClr val="C00000"/>
              </a:solidFill>
              <a:prstDash val="lgDash"/>
              <a:round/>
            </a:ln>
            <a:effectLst/>
          </c:spPr>
          <c:marker>
            <c:symbol val="star"/>
            <c:size val="7"/>
            <c:spPr>
              <a:solidFill>
                <a:srgbClr val="C00000"/>
              </a:solidFill>
              <a:ln w="9525">
                <a:solidFill>
                  <a:schemeClr val="bg1"/>
                </a:solidFill>
              </a:ln>
              <a:effectLst/>
            </c:spPr>
          </c:marker>
          <c:dLbls>
            <c:dLbl>
              <c:idx val="0"/>
              <c:layout>
                <c:manualLayout>
                  <c:x val="1.0681974489629665E-2"/>
                  <c:y val="-4.91261480222205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67C-43B8-9DEF-DED57739F315}"/>
                </c:ext>
              </c:extLst>
            </c:dLbl>
            <c:dLbl>
              <c:idx val="1"/>
              <c:layout>
                <c:manualLayout>
                  <c:x val="-0.1331954474949715"/>
                  <c:y val="5.0925925925925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67C-43B8-9DEF-DED57739F315}"/>
                </c:ext>
              </c:extLst>
            </c:dLbl>
            <c:dLbl>
              <c:idx val="2"/>
              <c:layout>
                <c:manualLayout>
                  <c:x val="-0.11654601655809962"/>
                  <c:y val="6.48148148148152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67C-43B8-9DEF-DED57739F315}"/>
                </c:ext>
              </c:extLst>
            </c:dLbl>
            <c:dLbl>
              <c:idx val="3"/>
              <c:layout>
                <c:manualLayout>
                  <c:x val="-0.12209582687039019"/>
                  <c:y val="2.77777777777780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67C-43B8-9DEF-DED57739F31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3"/>
                </a:solidFill>
                <a:prstDash val="sysDot"/>
              </a:ln>
              <a:effectLst/>
            </c:spPr>
            <c:trendlineType val="poly"/>
            <c:order val="3"/>
            <c:dispRSqr val="1"/>
            <c:dispEq val="1"/>
            <c:trendlineLbl>
              <c:layout>
                <c:manualLayout>
                  <c:x val="2.693424485084649E-2"/>
                  <c:y val="-0.50144393187737157"/>
                </c:manualLayout>
              </c:layout>
              <c:numFmt formatCode="General" sourceLinked="0"/>
              <c:spPr>
                <a:solidFill>
                  <a:schemeClr val="lt1"/>
                </a:solidFill>
                <a:ln w="12700" cap="flat" cmpd="sng" algn="ctr">
                  <a:solidFill>
                    <a:srgbClr val="C00000"/>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trendlineLbl>
          </c:trendline>
          <c:xVal>
            <c:strRef>
              <c:f>'Лист1 (2)'!$BR$78:$BR$81</c:f>
              <c:strCache>
                <c:ptCount val="4"/>
                <c:pt idx="0">
                  <c:v>С</c:v>
                </c:pt>
                <c:pt idx="1">
                  <c:v>А</c:v>
                </c:pt>
                <c:pt idx="2">
                  <c:v>D</c:v>
                </c:pt>
                <c:pt idx="3">
                  <c:v>В</c:v>
                </c:pt>
              </c:strCache>
            </c:strRef>
          </c:xVal>
          <c:yVal>
            <c:numRef>
              <c:f>'Лист1 (2)'!$BW$78:$BW$81</c:f>
              <c:numCache>
                <c:formatCode>0.00</c:formatCode>
                <c:ptCount val="4"/>
                <c:pt idx="0">
                  <c:v>0.9703389830508472</c:v>
                </c:pt>
                <c:pt idx="1">
                  <c:v>0.28667413213885939</c:v>
                </c:pt>
                <c:pt idx="2">
                  <c:v>0.23538961038961037</c:v>
                </c:pt>
                <c:pt idx="3">
                  <c:v>0.17221135029354206</c:v>
                </c:pt>
              </c:numCache>
            </c:numRef>
          </c:yVal>
          <c:smooth val="1"/>
          <c:extLst>
            <c:ext xmlns:c16="http://schemas.microsoft.com/office/drawing/2014/chart" uri="{C3380CC4-5D6E-409C-BE32-E72D297353CC}">
              <c16:uniqueId val="{00000006-467C-43B8-9DEF-DED57739F315}"/>
            </c:ext>
          </c:extLst>
        </c:ser>
        <c:dLbls>
          <c:showLegendKey val="0"/>
          <c:showVal val="0"/>
          <c:showCatName val="0"/>
          <c:showSerName val="0"/>
          <c:showPercent val="0"/>
          <c:showBubbleSize val="0"/>
        </c:dLbls>
        <c:axId val="527089024"/>
        <c:axId val="527099392"/>
      </c:scatterChart>
      <c:valAx>
        <c:axId val="527089024"/>
        <c:scaling>
          <c:orientation val="minMax"/>
          <c:max val="4"/>
          <c:min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Локации</a:t>
                </a:r>
                <a:r>
                  <a:rPr lang="ru-RU" baseline="0"/>
                  <a:t> (</a:t>
                </a:r>
                <a:r>
                  <a:rPr lang="en-US" baseline="0"/>
                  <a:t>C, A, D, B)</a:t>
                </a:r>
                <a:endParaRPr lang="ru-RU"/>
              </a:p>
            </c:rich>
          </c:tx>
          <c:overlay val="0"/>
          <c:spPr>
            <a:noFill/>
            <a:ln>
              <a:noFill/>
            </a:ln>
            <a:effectLst/>
          </c:spPr>
        </c:title>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7099392"/>
        <c:crosses val="autoZero"/>
        <c:crossBetween val="midCat"/>
        <c:majorUnit val="1"/>
      </c:valAx>
      <c:valAx>
        <c:axId val="527099392"/>
        <c:scaling>
          <c:orientation val="minMax"/>
          <c:max val="1.1000000000000001"/>
          <c:min val="0.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Коэффициент</a:t>
                </a:r>
                <a:r>
                  <a:rPr lang="ru-RU" baseline="0"/>
                  <a:t> корректировки</a:t>
                </a:r>
                <a:endParaRPr lang="ru-RU"/>
              </a:p>
            </c:rich>
          </c:tx>
          <c:layout>
            <c:manualLayout>
              <c:xMode val="edge"/>
              <c:yMode val="edge"/>
              <c:x val="1.0942326393474401E-2"/>
              <c:y val="0.14935731045767342"/>
            </c:manualLayout>
          </c:layout>
          <c:overlay val="0"/>
          <c:spPr>
            <a:noFill/>
            <a:ln>
              <a:noFill/>
            </a:ln>
            <a:effectLst/>
          </c:spPr>
        </c:title>
        <c:numFmt formatCode="0.00"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7089024"/>
        <c:crosses val="autoZero"/>
        <c:crossBetween val="midCat"/>
        <c:majorUnit val="0.2"/>
      </c:valAx>
      <c:spPr>
        <a:noFill/>
        <a:ln>
          <a:noFill/>
        </a:ln>
        <a:effectLst/>
      </c:spPr>
    </c:plotArea>
    <c:legend>
      <c:legendPos val="b"/>
      <c:legendEntry>
        <c:idx val="3"/>
        <c:delete val="1"/>
      </c:legendEntry>
      <c:layout>
        <c:manualLayout>
          <c:xMode val="edge"/>
          <c:yMode val="edge"/>
          <c:x val="0.30820128681310444"/>
          <c:y val="6.5392971711869433E-2"/>
          <c:w val="0.49369855777393984"/>
          <c:h val="0.1405450216017312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05672508572467"/>
          <c:y val="5.0925925925925923E-2"/>
          <c:w val="0.78254387995121333"/>
          <c:h val="0.78111840186643156"/>
        </c:manualLayout>
      </c:layout>
      <c:scatterChart>
        <c:scatterStyle val="smoothMarker"/>
        <c:varyColors val="0"/>
        <c:ser>
          <c:idx val="0"/>
          <c:order val="0"/>
          <c:tx>
            <c:v>Вертикальные</c:v>
          </c:tx>
          <c:spPr>
            <a:ln w="19050" cap="rnd">
              <a:solidFill>
                <a:schemeClr val="tx1"/>
              </a:solidFill>
              <a:prstDash val="sysDash"/>
              <a:round/>
            </a:ln>
            <a:effectLst/>
          </c:spPr>
          <c:marker>
            <c:symbol val="x"/>
            <c:size val="7"/>
            <c:spPr>
              <a:solidFill>
                <a:schemeClr val="tx1"/>
              </a:solidFill>
              <a:ln w="9525">
                <a:solidFill>
                  <a:schemeClr val="bg1"/>
                </a:solidFill>
              </a:ln>
              <a:effectLst/>
            </c:spPr>
          </c:marker>
          <c:xVal>
            <c:strRef>
              <c:f>'Лист1 (2)'!$BR$73:$BR$76</c:f>
              <c:strCache>
                <c:ptCount val="4"/>
                <c:pt idx="0">
                  <c:v>С</c:v>
                </c:pt>
                <c:pt idx="1">
                  <c:v>А</c:v>
                </c:pt>
                <c:pt idx="2">
                  <c:v>D</c:v>
                </c:pt>
                <c:pt idx="3">
                  <c:v>В</c:v>
                </c:pt>
              </c:strCache>
            </c:strRef>
          </c:xVal>
          <c:yVal>
            <c:numRef>
              <c:f>'Лист1 (2)'!$BX$73:$BX$76</c:f>
              <c:numCache>
                <c:formatCode>0.00</c:formatCode>
                <c:ptCount val="4"/>
                <c:pt idx="0">
                  <c:v>1.0175202156334127</c:v>
                </c:pt>
                <c:pt idx="1">
                  <c:v>0.42513863216266334</c:v>
                </c:pt>
                <c:pt idx="2">
                  <c:v>0.13071895424836621</c:v>
                </c:pt>
                <c:pt idx="3">
                  <c:v>0.12820512820512819</c:v>
                </c:pt>
              </c:numCache>
            </c:numRef>
          </c:yVal>
          <c:smooth val="1"/>
          <c:extLst>
            <c:ext xmlns:c16="http://schemas.microsoft.com/office/drawing/2014/chart" uri="{C3380CC4-5D6E-409C-BE32-E72D297353CC}">
              <c16:uniqueId val="{00000000-5377-457E-99D8-76AA28DF1A3B}"/>
            </c:ext>
          </c:extLst>
        </c:ser>
        <c:ser>
          <c:idx val="1"/>
          <c:order val="1"/>
          <c:tx>
            <c:v>Горизонтальные</c:v>
          </c:tx>
          <c:spPr>
            <a:ln w="19050" cap="rnd">
              <a:solidFill>
                <a:srgbClr val="002060"/>
              </a:solidFill>
              <a:prstDash val="dash"/>
              <a:round/>
            </a:ln>
            <a:effectLst/>
          </c:spPr>
          <c:marker>
            <c:symbol val="x"/>
            <c:size val="7"/>
            <c:spPr>
              <a:solidFill>
                <a:srgbClr val="002060"/>
              </a:solidFill>
              <a:ln w="9525">
                <a:solidFill>
                  <a:schemeClr val="bg1"/>
                </a:solidFill>
              </a:ln>
              <a:effectLst/>
            </c:spPr>
          </c:marker>
          <c:xVal>
            <c:strRef>
              <c:f>'Лист1 (2)'!$BR$68:$BR$71</c:f>
              <c:strCache>
                <c:ptCount val="4"/>
                <c:pt idx="0">
                  <c:v>С</c:v>
                </c:pt>
                <c:pt idx="1">
                  <c:v>А</c:v>
                </c:pt>
                <c:pt idx="2">
                  <c:v>D</c:v>
                </c:pt>
                <c:pt idx="3">
                  <c:v>В</c:v>
                </c:pt>
              </c:strCache>
            </c:strRef>
          </c:xVal>
          <c:yVal>
            <c:numRef>
              <c:f>'Лист1 (2)'!$BX$68:$BX$71</c:f>
              <c:numCache>
                <c:formatCode>0.00</c:formatCode>
                <c:ptCount val="4"/>
                <c:pt idx="0">
                  <c:v>0.54166666666666652</c:v>
                </c:pt>
                <c:pt idx="1">
                  <c:v>1.0540540540540542</c:v>
                </c:pt>
                <c:pt idx="2">
                  <c:v>0.41666666666666852</c:v>
                </c:pt>
                <c:pt idx="3">
                  <c:v>0</c:v>
                </c:pt>
              </c:numCache>
            </c:numRef>
          </c:yVal>
          <c:smooth val="1"/>
          <c:extLst>
            <c:ext xmlns:c16="http://schemas.microsoft.com/office/drawing/2014/chart" uri="{C3380CC4-5D6E-409C-BE32-E72D297353CC}">
              <c16:uniqueId val="{00000001-5377-457E-99D8-76AA28DF1A3B}"/>
            </c:ext>
          </c:extLst>
        </c:ser>
        <c:ser>
          <c:idx val="2"/>
          <c:order val="2"/>
          <c:tx>
            <c:v>Результирующие</c:v>
          </c:tx>
          <c:spPr>
            <a:ln w="19050" cap="rnd">
              <a:solidFill>
                <a:srgbClr val="C00000"/>
              </a:solidFill>
              <a:prstDash val="lgDash"/>
              <a:round/>
            </a:ln>
            <a:effectLst/>
          </c:spPr>
          <c:marker>
            <c:symbol val="star"/>
            <c:size val="7"/>
            <c:spPr>
              <a:solidFill>
                <a:srgbClr val="C00000"/>
              </a:solidFill>
              <a:ln w="9525">
                <a:solidFill>
                  <a:schemeClr val="bg1"/>
                </a:solidFill>
              </a:ln>
              <a:effectLst/>
            </c:spPr>
          </c:marker>
          <c:dLbls>
            <c:dLbl>
              <c:idx val="0"/>
              <c:layout>
                <c:manualLayout>
                  <c:x val="8.3413992401664208E-3"/>
                  <c:y val="-4.16666666666667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377-457E-99D8-76AA28DF1A3B}"/>
                </c:ext>
              </c:extLst>
            </c:dLbl>
            <c:dLbl>
              <c:idx val="1"/>
              <c:layout>
                <c:manualLayout>
                  <c:x val="-9.7316324468607995E-2"/>
                  <c:y val="4.62962962962965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377-457E-99D8-76AA28DF1A3B}"/>
                </c:ext>
              </c:extLst>
            </c:dLbl>
            <c:dLbl>
              <c:idx val="2"/>
              <c:layout>
                <c:manualLayout>
                  <c:x val="-5.0048395440998393E-2"/>
                  <c:y val="-6.01851851851852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377-457E-99D8-76AA28DF1A3B}"/>
                </c:ext>
              </c:extLst>
            </c:dLbl>
            <c:spPr>
              <a:noFill/>
              <a:ln>
                <a:noFill/>
              </a:ln>
              <a:effectLst/>
            </c:spPr>
            <c:txPr>
              <a:bodyPr rot="0" spcFirstLastPara="1" vertOverflow="ellipsis" vert="horz" wrap="square" lIns="38100" tIns="19050" rIns="38100" bIns="19050" anchor="ctr" anchorCtr="0">
                <a:spAutoFit/>
              </a:bodyPr>
              <a:lstStyle/>
              <a:p>
                <a:pPr algn="ct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bg1">
                    <a:lumMod val="50000"/>
                  </a:schemeClr>
                </a:solidFill>
                <a:prstDash val="sysDot"/>
              </a:ln>
              <a:effectLst/>
            </c:spPr>
            <c:trendlineType val="poly"/>
            <c:order val="3"/>
            <c:dispRSqr val="1"/>
            <c:dispEq val="1"/>
            <c:trendlineLbl>
              <c:layout>
                <c:manualLayout>
                  <c:x val="3.547131655447424E-2"/>
                  <c:y val="-0.38969453971627782"/>
                </c:manualLayout>
              </c:layout>
              <c:numFmt formatCode="General" sourceLinked="0"/>
              <c:spPr>
                <a:solidFill>
                  <a:schemeClr val="lt1"/>
                </a:solidFill>
                <a:ln w="12700" cap="flat" cmpd="sng" algn="ctr">
                  <a:solidFill>
                    <a:srgbClr val="C00000"/>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trendlineLbl>
          </c:trendline>
          <c:xVal>
            <c:strRef>
              <c:f>'Лист1 (2)'!$BR$78:$BR$81</c:f>
              <c:strCache>
                <c:ptCount val="4"/>
                <c:pt idx="0">
                  <c:v>С</c:v>
                </c:pt>
                <c:pt idx="1">
                  <c:v>А</c:v>
                </c:pt>
                <c:pt idx="2">
                  <c:v>D</c:v>
                </c:pt>
                <c:pt idx="3">
                  <c:v>В</c:v>
                </c:pt>
              </c:strCache>
            </c:strRef>
          </c:xVal>
          <c:yVal>
            <c:numRef>
              <c:f>'Лист1 (2)'!$BX$78:$BX$81</c:f>
              <c:numCache>
                <c:formatCode>0.00</c:formatCode>
                <c:ptCount val="4"/>
                <c:pt idx="0">
                  <c:v>0.98357821953327584</c:v>
                </c:pt>
                <c:pt idx="1">
                  <c:v>0.44021739130434945</c:v>
                </c:pt>
                <c:pt idx="2">
                  <c:v>0.1304347826086957</c:v>
                </c:pt>
                <c:pt idx="3">
                  <c:v>0.10869565217391407</c:v>
                </c:pt>
              </c:numCache>
            </c:numRef>
          </c:yVal>
          <c:smooth val="1"/>
          <c:extLst>
            <c:ext xmlns:c16="http://schemas.microsoft.com/office/drawing/2014/chart" uri="{C3380CC4-5D6E-409C-BE32-E72D297353CC}">
              <c16:uniqueId val="{00000005-5377-457E-99D8-76AA28DF1A3B}"/>
            </c:ext>
          </c:extLst>
        </c:ser>
        <c:dLbls>
          <c:showLegendKey val="0"/>
          <c:showVal val="0"/>
          <c:showCatName val="0"/>
          <c:showSerName val="0"/>
          <c:showPercent val="0"/>
          <c:showBubbleSize val="0"/>
        </c:dLbls>
        <c:axId val="527162368"/>
        <c:axId val="527180928"/>
      </c:scatterChart>
      <c:valAx>
        <c:axId val="527162368"/>
        <c:scaling>
          <c:orientation val="minMax"/>
          <c:max val="4"/>
          <c:min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Локации</a:t>
                </a:r>
                <a:r>
                  <a:rPr lang="ru-RU" baseline="0"/>
                  <a:t> (</a:t>
                </a:r>
                <a:r>
                  <a:rPr lang="en-US" baseline="0"/>
                  <a:t>C, A, D, B)</a:t>
                </a:r>
                <a:endParaRPr lang="ru-RU"/>
              </a:p>
            </c:rich>
          </c:tx>
          <c:overlay val="0"/>
          <c:spPr>
            <a:noFill/>
            <a:ln>
              <a:noFill/>
            </a:ln>
            <a:effectLst/>
          </c:spPr>
        </c:title>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7180928"/>
        <c:crosses val="autoZero"/>
        <c:crossBetween val="midCat"/>
        <c:majorUnit val="1"/>
      </c:valAx>
      <c:valAx>
        <c:axId val="527180928"/>
        <c:scaling>
          <c:orientation val="minMax"/>
          <c:max val="1.5"/>
          <c:min val="0.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Коэффициент</a:t>
                </a:r>
                <a:r>
                  <a:rPr lang="ru-RU" baseline="0"/>
                  <a:t> корректировки</a:t>
                </a:r>
                <a:endParaRPr lang="ru-RU"/>
              </a:p>
            </c:rich>
          </c:tx>
          <c:layout>
            <c:manualLayout>
              <c:xMode val="edge"/>
              <c:yMode val="edge"/>
              <c:x val="1.6233899468007511E-2"/>
              <c:y val="0.13831362267669692"/>
            </c:manualLayout>
          </c:layout>
          <c:overlay val="0"/>
          <c:spPr>
            <a:noFill/>
            <a:ln>
              <a:noFill/>
            </a:ln>
            <a:effectLst/>
          </c:spPr>
        </c:title>
        <c:numFmt formatCode="0.00"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7162368"/>
        <c:crosses val="autoZero"/>
        <c:crossBetween val="midCat"/>
      </c:valAx>
      <c:spPr>
        <a:noFill/>
        <a:ln>
          <a:noFill/>
        </a:ln>
        <a:effectLst/>
      </c:spPr>
    </c:plotArea>
    <c:legend>
      <c:legendPos val="b"/>
      <c:legendEntry>
        <c:idx val="3"/>
        <c:delete val="1"/>
      </c:legendEntry>
      <c:layout>
        <c:manualLayout>
          <c:xMode val="edge"/>
          <c:yMode val="edge"/>
          <c:x val="0.456402705759344"/>
          <c:y val="5.8795871374973836E-2"/>
          <c:w val="0.49038457434847343"/>
          <c:h val="0.1659439669873961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544208732884209"/>
          <c:y val="5.0925925925925923E-2"/>
          <c:w val="0.77283666464768863"/>
          <c:h val="0.80000801983085468"/>
        </c:manualLayout>
      </c:layout>
      <c:scatterChart>
        <c:scatterStyle val="smoothMarker"/>
        <c:varyColors val="0"/>
        <c:ser>
          <c:idx val="0"/>
          <c:order val="0"/>
          <c:tx>
            <c:v>Sample 1</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(2)'!$H$53:$M$53</c:f>
              <c:numCache>
                <c:formatCode>0.00</c:formatCode>
                <c:ptCount val="6"/>
                <c:pt idx="0" formatCode="General">
                  <c:v>0</c:v>
                </c:pt>
                <c:pt idx="1">
                  <c:v>106.08809846153845</c:v>
                </c:pt>
                <c:pt idx="2">
                  <c:v>224.79347076922932</c:v>
                </c:pt>
                <c:pt idx="3">
                  <c:v>378.51821538461525</c:v>
                </c:pt>
                <c:pt idx="4">
                  <c:v>468.64160000000032</c:v>
                </c:pt>
                <c:pt idx="5">
                  <c:v>545.89021538461247</c:v>
                </c:pt>
              </c:numCache>
            </c:numRef>
          </c:yVal>
          <c:smooth val="1"/>
          <c:extLst>
            <c:ext xmlns:c16="http://schemas.microsoft.com/office/drawing/2014/chart" uri="{C3380CC4-5D6E-409C-BE32-E72D297353CC}">
              <c16:uniqueId val="{00000000-9038-4E4A-B4EE-8AA452AECB7F}"/>
            </c:ext>
          </c:extLst>
        </c:ser>
        <c:ser>
          <c:idx val="1"/>
          <c:order val="1"/>
          <c:tx>
            <c:v>Sample 2</c:v>
          </c:tx>
          <c:spPr>
            <a:ln w="25400" cap="rnd">
              <a:noFill/>
              <a:round/>
            </a:ln>
            <a:effectLst/>
          </c:spPr>
          <c:marker>
            <c:symbol val="x"/>
            <c:size val="4"/>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(2)'!$H$54:$M$54</c:f>
              <c:numCache>
                <c:formatCode>0.00</c:formatCode>
                <c:ptCount val="6"/>
                <c:pt idx="0" formatCode="General">
                  <c:v>0</c:v>
                </c:pt>
                <c:pt idx="1">
                  <c:v>107.37557538461535</c:v>
                </c:pt>
                <c:pt idx="2">
                  <c:v>234.57829538461544</c:v>
                </c:pt>
                <c:pt idx="3">
                  <c:v>339.89390769230766</c:v>
                </c:pt>
                <c:pt idx="4">
                  <c:v>460.91673846153031</c:v>
                </c:pt>
                <c:pt idx="5">
                  <c:v>576.78966153846352</c:v>
                </c:pt>
              </c:numCache>
            </c:numRef>
          </c:yVal>
          <c:smooth val="1"/>
          <c:extLst>
            <c:ext xmlns:c16="http://schemas.microsoft.com/office/drawing/2014/chart" uri="{C3380CC4-5D6E-409C-BE32-E72D297353CC}">
              <c16:uniqueId val="{00000001-9038-4E4A-B4EE-8AA452AECB7F}"/>
            </c:ext>
          </c:extLst>
        </c:ser>
        <c:ser>
          <c:idx val="2"/>
          <c:order val="2"/>
          <c:tx>
            <c:v>Sample 3</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(2)'!$H$55:$M$55</c:f>
              <c:numCache>
                <c:formatCode>0.00</c:formatCode>
                <c:ptCount val="6"/>
                <c:pt idx="0" formatCode="General">
                  <c:v>0</c:v>
                </c:pt>
                <c:pt idx="1">
                  <c:v>122.82529846153847</c:v>
                </c:pt>
                <c:pt idx="2">
                  <c:v>265.47774153846171</c:v>
                </c:pt>
                <c:pt idx="3">
                  <c:v>381.09316923076926</c:v>
                </c:pt>
                <c:pt idx="4">
                  <c:v>458.34178461538471</c:v>
                </c:pt>
                <c:pt idx="5">
                  <c:v>575.2446892307695</c:v>
                </c:pt>
              </c:numCache>
            </c:numRef>
          </c:yVal>
          <c:smooth val="1"/>
          <c:extLst>
            <c:ext xmlns:c16="http://schemas.microsoft.com/office/drawing/2014/chart" uri="{C3380CC4-5D6E-409C-BE32-E72D297353CC}">
              <c16:uniqueId val="{00000002-9038-4E4A-B4EE-8AA452AECB7F}"/>
            </c:ext>
          </c:extLst>
        </c:ser>
        <c:ser>
          <c:idx val="3"/>
          <c:order val="3"/>
          <c:tx>
            <c:v>Sample 4</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(2)'!$H$56:$M$56</c:f>
              <c:numCache>
                <c:formatCode>0.00</c:formatCode>
                <c:ptCount val="6"/>
                <c:pt idx="0" formatCode="General">
                  <c:v>0</c:v>
                </c:pt>
                <c:pt idx="1">
                  <c:v>118.70537230769024</c:v>
                </c:pt>
                <c:pt idx="2">
                  <c:v>222.7335076923049</c:v>
                </c:pt>
                <c:pt idx="3">
                  <c:v>352.76867692307695</c:v>
                </c:pt>
                <c:pt idx="4">
                  <c:v>481.51636923076927</c:v>
                </c:pt>
                <c:pt idx="5">
                  <c:v>543.57275692307803</c:v>
                </c:pt>
              </c:numCache>
            </c:numRef>
          </c:yVal>
          <c:smooth val="1"/>
          <c:extLst>
            <c:ext xmlns:c16="http://schemas.microsoft.com/office/drawing/2014/chart" uri="{C3380CC4-5D6E-409C-BE32-E72D297353CC}">
              <c16:uniqueId val="{00000003-9038-4E4A-B4EE-8AA452AECB7F}"/>
            </c:ext>
          </c:extLst>
        </c:ser>
        <c:ser>
          <c:idx val="4"/>
          <c:order val="4"/>
          <c:tx>
            <c:v>Sample 5</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(2)'!$H$57:$M$57</c:f>
              <c:numCache>
                <c:formatCode>0.00</c:formatCode>
                <c:ptCount val="6"/>
                <c:pt idx="0" formatCode="General">
                  <c:v>0</c:v>
                </c:pt>
                <c:pt idx="1">
                  <c:v>125.91524307692309</c:v>
                </c:pt>
                <c:pt idx="2">
                  <c:v>229.6858830769232</c:v>
                </c:pt>
                <c:pt idx="3">
                  <c:v>361.00852923076928</c:v>
                </c:pt>
                <c:pt idx="4">
                  <c:v>473.79150769230699</c:v>
                </c:pt>
                <c:pt idx="5">
                  <c:v>554.64505846153838</c:v>
                </c:pt>
              </c:numCache>
            </c:numRef>
          </c:yVal>
          <c:smooth val="1"/>
          <c:extLst>
            <c:ext xmlns:c16="http://schemas.microsoft.com/office/drawing/2014/chart" uri="{C3380CC4-5D6E-409C-BE32-E72D297353CC}">
              <c16:uniqueId val="{00000004-9038-4E4A-B4EE-8AA452AECB7F}"/>
            </c:ext>
          </c:extLst>
        </c:ser>
        <c:ser>
          <c:idx val="5"/>
          <c:order val="5"/>
          <c:tx>
            <c:v>Sample 6</c:v>
          </c:tx>
          <c:spPr>
            <a:ln w="25400" cap="rnd">
              <a:noFill/>
              <a:round/>
            </a:ln>
            <a:effectLst/>
          </c:spPr>
          <c:marker>
            <c:symbol val="x"/>
            <c:size val="3"/>
            <c:spPr>
              <a:noFill/>
              <a:ln w="9525">
                <a:solidFill>
                  <a:schemeClr val="tx1"/>
                </a:solidFill>
              </a:ln>
              <a:effectLst/>
            </c:spPr>
          </c:marker>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(2)'!$H$58:$M$58</c:f>
              <c:numCache>
                <c:formatCode>0.00</c:formatCode>
                <c:ptCount val="6"/>
                <c:pt idx="0" formatCode="General">
                  <c:v>0</c:v>
                </c:pt>
                <c:pt idx="1">
                  <c:v>103.51314461538462</c:v>
                </c:pt>
                <c:pt idx="2">
                  <c:v>253.63295384615378</c:v>
                </c:pt>
                <c:pt idx="3">
                  <c:v>354.31364923076978</c:v>
                </c:pt>
                <c:pt idx="4">
                  <c:v>466.06664615384778</c:v>
                </c:pt>
                <c:pt idx="5">
                  <c:v>586.05949538461539</c:v>
                </c:pt>
              </c:numCache>
            </c:numRef>
          </c:yVal>
          <c:smooth val="1"/>
          <c:extLst>
            <c:ext xmlns:c16="http://schemas.microsoft.com/office/drawing/2014/chart" uri="{C3380CC4-5D6E-409C-BE32-E72D297353CC}">
              <c16:uniqueId val="{00000005-9038-4E4A-B4EE-8AA452AECB7F}"/>
            </c:ext>
          </c:extLst>
        </c:ser>
        <c:ser>
          <c:idx val="6"/>
          <c:order val="6"/>
          <c:tx>
            <c:v>Average</c:v>
          </c:tx>
          <c:spPr>
            <a:ln w="25400" cap="rnd">
              <a:solidFill>
                <a:srgbClr val="FF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lumMod val="60000"/>
                  </a:schemeClr>
                </a:solidFill>
                <a:prstDash val="sysDot"/>
              </a:ln>
              <a:effectLst/>
            </c:spPr>
            <c:trendlineType val="log"/>
            <c:dispRSqr val="1"/>
            <c:dispEq val="1"/>
            <c:trendlineLbl>
              <c:layout>
                <c:manualLayout>
                  <c:x val="2.9766882171460653E-2"/>
                  <c:y val="0.49520997375328557"/>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'Прочность (разный) (2)'!$H$16:$M$16</c:f>
              <c:numCache>
                <c:formatCode>General</c:formatCode>
                <c:ptCount val="6"/>
                <c:pt idx="0">
                  <c:v>0</c:v>
                </c:pt>
                <c:pt idx="1">
                  <c:v>0.5</c:v>
                </c:pt>
                <c:pt idx="2">
                  <c:v>1</c:v>
                </c:pt>
                <c:pt idx="3">
                  <c:v>1.5</c:v>
                </c:pt>
                <c:pt idx="4">
                  <c:v>2</c:v>
                </c:pt>
                <c:pt idx="5">
                  <c:v>2.5</c:v>
                </c:pt>
              </c:numCache>
            </c:numRef>
          </c:xVal>
          <c:yVal>
            <c:numRef>
              <c:f>'Прочность (разный) (2)'!$H$60:$M$60</c:f>
              <c:numCache>
                <c:formatCode>0.00</c:formatCode>
                <c:ptCount val="6"/>
                <c:pt idx="0" formatCode="General">
                  <c:v>0</c:v>
                </c:pt>
                <c:pt idx="1">
                  <c:v>114.07045538461539</c:v>
                </c:pt>
                <c:pt idx="2">
                  <c:v>238.48364205128209</c:v>
                </c:pt>
                <c:pt idx="3">
                  <c:v>361.26602461538465</c:v>
                </c:pt>
                <c:pt idx="4">
                  <c:v>468.21244102564202</c:v>
                </c:pt>
                <c:pt idx="5">
                  <c:v>563.70031282051309</c:v>
                </c:pt>
              </c:numCache>
            </c:numRef>
          </c:yVal>
          <c:smooth val="1"/>
          <c:extLst>
            <c:ext xmlns:c16="http://schemas.microsoft.com/office/drawing/2014/chart" uri="{C3380CC4-5D6E-409C-BE32-E72D297353CC}">
              <c16:uniqueId val="{00000007-9038-4E4A-B4EE-8AA452AECB7F}"/>
            </c:ext>
          </c:extLst>
        </c:ser>
        <c:dLbls>
          <c:showLegendKey val="0"/>
          <c:showVal val="0"/>
          <c:showCatName val="0"/>
          <c:showSerName val="0"/>
          <c:showPercent val="0"/>
          <c:showBubbleSize val="0"/>
        </c:dLbls>
        <c:axId val="655088640"/>
        <c:axId val="655094912"/>
      </c:scatterChart>
      <c:valAx>
        <c:axId val="6550886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itchFamily="18" charset="0"/>
                    <a:cs typeface="Times New Roman" pitchFamily="18" charset="0"/>
                  </a:rPr>
                  <a:t>Strain,</a:t>
                </a:r>
                <a:r>
                  <a:rPr lang="en-US" baseline="0"/>
                  <a:t> %</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5094912"/>
        <c:crosses val="autoZero"/>
        <c:crossBetween val="midCat"/>
      </c:valAx>
      <c:valAx>
        <c:axId val="655094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a:latin typeface="Times New Roman" pitchFamily="18" charset="0"/>
                    <a:cs typeface="Times New Roman" pitchFamily="18" charset="0"/>
                  </a:rPr>
                  <a:t>Stress, kN</a:t>
                </a:r>
                <a:endParaRPr lang="ru-RU" sz="1000">
                  <a:latin typeface="Times New Roman" pitchFamily="18" charset="0"/>
                  <a:cs typeface="Times New Roman"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5088640"/>
        <c:crosses val="autoZero"/>
        <c:crossBetween val="midCat"/>
      </c:valAx>
      <c:spPr>
        <a:noFill/>
        <a:ln>
          <a:noFill/>
        </a:ln>
        <a:effectLst/>
      </c:spPr>
    </c:plotArea>
    <c:legend>
      <c:legendPos val="l"/>
      <c:legendEntry>
        <c:idx val="7"/>
        <c:delete val="1"/>
      </c:legendEntry>
      <c:layout>
        <c:manualLayout>
          <c:xMode val="edge"/>
          <c:yMode val="edge"/>
          <c:x val="0.56036143132146976"/>
          <c:y val="0.38156806004421989"/>
          <c:w val="0.31845165003548231"/>
          <c:h val="0.4306466433439045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449387008442246"/>
          <c:y val="5.3036816712166999E-2"/>
          <c:w val="0.68223671611863967"/>
          <c:h val="0.758758346001145"/>
        </c:manualLayout>
      </c:layout>
      <c:scatterChart>
        <c:scatterStyle val="lineMarker"/>
        <c:varyColors val="0"/>
        <c:ser>
          <c:idx val="0"/>
          <c:order val="0"/>
          <c:tx>
            <c:v>Samples 1-5</c:v>
          </c:tx>
          <c:spPr>
            <a:ln w="19050" cap="rnd">
              <a:noFill/>
              <a:round/>
            </a:ln>
            <a:effectLst/>
          </c:spPr>
          <c:marker>
            <c:symbol val="circle"/>
            <c:size val="5"/>
            <c:spPr>
              <a:solidFill>
                <a:schemeClr val="bg1">
                  <a:lumMod val="50000"/>
                </a:schemeClr>
              </a:solidFill>
              <a:ln w="9525">
                <a:noFill/>
              </a:ln>
              <a:effectLst/>
            </c:spPr>
          </c:marker>
          <c:xVal>
            <c:numRef>
              <c:f>'Прочность (без кор)'!$F$70:$K$70</c:f>
              <c:numCache>
                <c:formatCode>General</c:formatCode>
                <c:ptCount val="6"/>
                <c:pt idx="0">
                  <c:v>0</c:v>
                </c:pt>
                <c:pt idx="1">
                  <c:v>1</c:v>
                </c:pt>
                <c:pt idx="2">
                  <c:v>2</c:v>
                </c:pt>
                <c:pt idx="3">
                  <c:v>3</c:v>
                </c:pt>
                <c:pt idx="4">
                  <c:v>4</c:v>
                </c:pt>
                <c:pt idx="5">
                  <c:v>5</c:v>
                </c:pt>
              </c:numCache>
            </c:numRef>
          </c:xVal>
          <c:yVal>
            <c:numRef>
              <c:f>'Прочность (без кор)'!$F$71:$K$71</c:f>
              <c:numCache>
                <c:formatCode>General</c:formatCode>
                <c:ptCount val="6"/>
                <c:pt idx="0">
                  <c:v>0</c:v>
                </c:pt>
                <c:pt idx="1">
                  <c:v>15.540125260960298</c:v>
                </c:pt>
                <c:pt idx="2">
                  <c:v>26.575866388308977</c:v>
                </c:pt>
                <c:pt idx="3">
                  <c:v>33.557661795406744</c:v>
                </c:pt>
                <c:pt idx="4">
                  <c:v>36.823340292275581</c:v>
                </c:pt>
                <c:pt idx="5">
                  <c:v>39.769207515657392</c:v>
                </c:pt>
              </c:numCache>
            </c:numRef>
          </c:yVal>
          <c:smooth val="0"/>
          <c:extLst>
            <c:ext xmlns:c16="http://schemas.microsoft.com/office/drawing/2014/chart" uri="{C3380CC4-5D6E-409C-BE32-E72D297353CC}">
              <c16:uniqueId val="{00000000-6C7B-4EB5-A4F1-FF96A59F17E0}"/>
            </c:ext>
          </c:extLst>
        </c:ser>
        <c:ser>
          <c:idx val="1"/>
          <c:order val="1"/>
          <c:tx>
            <c:v>Образец 2</c:v>
          </c:tx>
          <c:spPr>
            <a:ln w="19050" cap="rnd">
              <a:noFill/>
              <a:round/>
            </a:ln>
            <a:effectLst/>
          </c:spPr>
          <c:marker>
            <c:symbol val="circle"/>
            <c:size val="5"/>
            <c:spPr>
              <a:solidFill>
                <a:schemeClr val="bg1">
                  <a:lumMod val="50000"/>
                </a:schemeClr>
              </a:solidFill>
              <a:ln w="9525">
                <a:noFill/>
              </a:ln>
              <a:effectLst/>
            </c:spPr>
          </c:marker>
          <c:xVal>
            <c:numRef>
              <c:f>'Прочность (без кор)'!$F$70:$K$70</c:f>
              <c:numCache>
                <c:formatCode>General</c:formatCode>
                <c:ptCount val="6"/>
                <c:pt idx="0">
                  <c:v>0</c:v>
                </c:pt>
                <c:pt idx="1">
                  <c:v>1</c:v>
                </c:pt>
                <c:pt idx="2">
                  <c:v>2</c:v>
                </c:pt>
                <c:pt idx="3">
                  <c:v>3</c:v>
                </c:pt>
                <c:pt idx="4">
                  <c:v>4</c:v>
                </c:pt>
                <c:pt idx="5">
                  <c:v>5</c:v>
                </c:pt>
              </c:numCache>
            </c:numRef>
          </c:xVal>
          <c:yVal>
            <c:numRef>
              <c:f>'Прочность (без кор)'!$F$72:$K$72</c:f>
              <c:numCache>
                <c:formatCode>General</c:formatCode>
                <c:ptCount val="6"/>
                <c:pt idx="0">
                  <c:v>0</c:v>
                </c:pt>
                <c:pt idx="1">
                  <c:v>14.526638830897706</c:v>
                </c:pt>
                <c:pt idx="2">
                  <c:v>25.449770354906029</c:v>
                </c:pt>
                <c:pt idx="3">
                  <c:v>32.206346555323393</c:v>
                </c:pt>
                <c:pt idx="4">
                  <c:v>35.021586638830911</c:v>
                </c:pt>
                <c:pt idx="5">
                  <c:v>37.559807098121084</c:v>
                </c:pt>
              </c:numCache>
            </c:numRef>
          </c:yVal>
          <c:smooth val="0"/>
          <c:extLst>
            <c:ext xmlns:c16="http://schemas.microsoft.com/office/drawing/2014/chart" uri="{C3380CC4-5D6E-409C-BE32-E72D297353CC}">
              <c16:uniqueId val="{00000001-6C7B-4EB5-A4F1-FF96A59F17E0}"/>
            </c:ext>
          </c:extLst>
        </c:ser>
        <c:ser>
          <c:idx val="2"/>
          <c:order val="2"/>
          <c:tx>
            <c:v>Образец 3</c:v>
          </c:tx>
          <c:spPr>
            <a:ln w="19050" cap="rnd">
              <a:noFill/>
              <a:round/>
            </a:ln>
            <a:effectLst/>
          </c:spPr>
          <c:marker>
            <c:symbol val="circle"/>
            <c:size val="5"/>
            <c:spPr>
              <a:solidFill>
                <a:schemeClr val="bg1">
                  <a:lumMod val="50000"/>
                </a:schemeClr>
              </a:solidFill>
              <a:ln w="9525">
                <a:noFill/>
              </a:ln>
              <a:effectLst/>
            </c:spPr>
          </c:marker>
          <c:xVal>
            <c:numRef>
              <c:f>'Прочность (без кор)'!$F$70:$K$70</c:f>
              <c:numCache>
                <c:formatCode>General</c:formatCode>
                <c:ptCount val="6"/>
                <c:pt idx="0">
                  <c:v>0</c:v>
                </c:pt>
                <c:pt idx="1">
                  <c:v>1</c:v>
                </c:pt>
                <c:pt idx="2">
                  <c:v>2</c:v>
                </c:pt>
                <c:pt idx="3">
                  <c:v>3</c:v>
                </c:pt>
                <c:pt idx="4">
                  <c:v>4</c:v>
                </c:pt>
                <c:pt idx="5">
                  <c:v>5</c:v>
                </c:pt>
              </c:numCache>
            </c:numRef>
          </c:xVal>
          <c:yVal>
            <c:numRef>
              <c:f>'Прочность (без кор)'!$F$73:$K$73</c:f>
              <c:numCache>
                <c:formatCode>General</c:formatCode>
                <c:ptCount val="6"/>
                <c:pt idx="0">
                  <c:v>0</c:v>
                </c:pt>
                <c:pt idx="1">
                  <c:v>14.86446764091858</c:v>
                </c:pt>
                <c:pt idx="2">
                  <c:v>28.602839248434229</c:v>
                </c:pt>
                <c:pt idx="3">
                  <c:v>34.45853862212968</c:v>
                </c:pt>
                <c:pt idx="4">
                  <c:v>39.863799582463344</c:v>
                </c:pt>
                <c:pt idx="5">
                  <c:v>41.978607933194155</c:v>
                </c:pt>
              </c:numCache>
            </c:numRef>
          </c:yVal>
          <c:smooth val="0"/>
          <c:extLst>
            <c:ext xmlns:c16="http://schemas.microsoft.com/office/drawing/2014/chart" uri="{C3380CC4-5D6E-409C-BE32-E72D297353CC}">
              <c16:uniqueId val="{00000002-6C7B-4EB5-A4F1-FF96A59F17E0}"/>
            </c:ext>
          </c:extLst>
        </c:ser>
        <c:ser>
          <c:idx val="3"/>
          <c:order val="3"/>
          <c:tx>
            <c:v>Образец 4</c:v>
          </c:tx>
          <c:spPr>
            <a:ln w="19050" cap="rnd">
              <a:noFill/>
              <a:round/>
            </a:ln>
            <a:effectLst/>
          </c:spPr>
          <c:marker>
            <c:symbol val="circle"/>
            <c:size val="5"/>
            <c:spPr>
              <a:solidFill>
                <a:schemeClr val="bg1">
                  <a:lumMod val="50000"/>
                </a:schemeClr>
              </a:solidFill>
              <a:ln w="9525">
                <a:noFill/>
              </a:ln>
              <a:effectLst/>
            </c:spPr>
          </c:marker>
          <c:xVal>
            <c:numRef>
              <c:f>'Прочность (без кор)'!$F$70:$K$70</c:f>
              <c:numCache>
                <c:formatCode>General</c:formatCode>
                <c:ptCount val="6"/>
                <c:pt idx="0">
                  <c:v>0</c:v>
                </c:pt>
                <c:pt idx="1">
                  <c:v>1</c:v>
                </c:pt>
                <c:pt idx="2">
                  <c:v>2</c:v>
                </c:pt>
                <c:pt idx="3">
                  <c:v>3</c:v>
                </c:pt>
                <c:pt idx="4">
                  <c:v>4</c:v>
                </c:pt>
                <c:pt idx="5">
                  <c:v>5</c:v>
                </c:pt>
              </c:numCache>
            </c:numRef>
          </c:xVal>
          <c:yVal>
            <c:numRef>
              <c:f>'Прочность (без кор)'!$F$74:$K$74</c:f>
              <c:numCache>
                <c:formatCode>General</c:formatCode>
                <c:ptCount val="6"/>
                <c:pt idx="0">
                  <c:v>0</c:v>
                </c:pt>
                <c:pt idx="1">
                  <c:v>16.103173277661789</c:v>
                </c:pt>
                <c:pt idx="2">
                  <c:v>27.364133611691024</c:v>
                </c:pt>
                <c:pt idx="3">
                  <c:v>33.10722338204593</c:v>
                </c:pt>
                <c:pt idx="4">
                  <c:v>37.386388308977061</c:v>
                </c:pt>
                <c:pt idx="5">
                  <c:v>38.664507306889362</c:v>
                </c:pt>
              </c:numCache>
            </c:numRef>
          </c:yVal>
          <c:smooth val="0"/>
          <c:extLst>
            <c:ext xmlns:c16="http://schemas.microsoft.com/office/drawing/2014/chart" uri="{C3380CC4-5D6E-409C-BE32-E72D297353CC}">
              <c16:uniqueId val="{00000003-6C7B-4EB5-A4F1-FF96A59F17E0}"/>
            </c:ext>
          </c:extLst>
        </c:ser>
        <c:ser>
          <c:idx val="4"/>
          <c:order val="4"/>
          <c:tx>
            <c:v>Образец 5</c:v>
          </c:tx>
          <c:spPr>
            <a:ln w="19050" cap="rnd">
              <a:noFill/>
              <a:round/>
            </a:ln>
            <a:effectLst/>
          </c:spPr>
          <c:marker>
            <c:symbol val="circle"/>
            <c:size val="5"/>
            <c:spPr>
              <a:solidFill>
                <a:schemeClr val="bg1">
                  <a:lumMod val="50000"/>
                </a:schemeClr>
              </a:solidFill>
              <a:ln w="9525">
                <a:noFill/>
              </a:ln>
              <a:effectLst/>
            </c:spPr>
          </c:marker>
          <c:xVal>
            <c:numRef>
              <c:f>'Прочность (без кор)'!$F$70:$K$70</c:f>
              <c:numCache>
                <c:formatCode>General</c:formatCode>
                <c:ptCount val="6"/>
                <c:pt idx="0">
                  <c:v>0</c:v>
                </c:pt>
                <c:pt idx="1">
                  <c:v>1</c:v>
                </c:pt>
                <c:pt idx="2">
                  <c:v>2</c:v>
                </c:pt>
                <c:pt idx="3">
                  <c:v>3</c:v>
                </c:pt>
                <c:pt idx="4">
                  <c:v>4</c:v>
                </c:pt>
                <c:pt idx="5">
                  <c:v>5</c:v>
                </c:pt>
              </c:numCache>
            </c:numRef>
          </c:xVal>
          <c:yVal>
            <c:numRef>
              <c:f>'Прочность (без кор)'!$F$75:$K$75</c:f>
              <c:numCache>
                <c:formatCode>General</c:formatCode>
                <c:ptCount val="6"/>
                <c:pt idx="0">
                  <c:v>0</c:v>
                </c:pt>
                <c:pt idx="1">
                  <c:v>15.314906054279756</c:v>
                </c:pt>
                <c:pt idx="2">
                  <c:v>26.68847599164927</c:v>
                </c:pt>
                <c:pt idx="3">
                  <c:v>32.093736951983303</c:v>
                </c:pt>
                <c:pt idx="4">
                  <c:v>37.273778705636751</c:v>
                </c:pt>
                <c:pt idx="5">
                  <c:v>39.769207515657392</c:v>
                </c:pt>
              </c:numCache>
            </c:numRef>
          </c:yVal>
          <c:smooth val="0"/>
          <c:extLst>
            <c:ext xmlns:c16="http://schemas.microsoft.com/office/drawing/2014/chart" uri="{C3380CC4-5D6E-409C-BE32-E72D297353CC}">
              <c16:uniqueId val="{00000004-6C7B-4EB5-A4F1-FF96A59F17E0}"/>
            </c:ext>
          </c:extLst>
        </c:ser>
        <c:ser>
          <c:idx val="5"/>
          <c:order val="5"/>
          <c:tx>
            <c:v>Образец 6</c:v>
          </c:tx>
          <c:spPr>
            <a:ln w="19050" cap="rnd">
              <a:noFill/>
              <a:round/>
            </a:ln>
            <a:effectLst/>
          </c:spPr>
          <c:marker>
            <c:symbol val="circle"/>
            <c:size val="5"/>
            <c:spPr>
              <a:solidFill>
                <a:schemeClr val="bg1">
                  <a:lumMod val="50000"/>
                </a:schemeClr>
              </a:solidFill>
              <a:ln w="9525">
                <a:noFill/>
              </a:ln>
              <a:effectLst/>
            </c:spPr>
          </c:marker>
          <c:xVal>
            <c:numRef>
              <c:f>'Прочность (без кор)'!$F$70:$K$70</c:f>
              <c:numCache>
                <c:formatCode>General</c:formatCode>
                <c:ptCount val="6"/>
                <c:pt idx="0">
                  <c:v>0</c:v>
                </c:pt>
                <c:pt idx="1">
                  <c:v>1</c:v>
                </c:pt>
                <c:pt idx="2">
                  <c:v>2</c:v>
                </c:pt>
                <c:pt idx="3">
                  <c:v>3</c:v>
                </c:pt>
                <c:pt idx="4">
                  <c:v>4</c:v>
                </c:pt>
                <c:pt idx="5">
                  <c:v>5</c:v>
                </c:pt>
              </c:numCache>
            </c:numRef>
          </c:xVal>
          <c:yVal>
            <c:numRef>
              <c:f>'Прочность (без кор)'!$F$76:$K$76</c:f>
              <c:numCache>
                <c:formatCode>General</c:formatCode>
                <c:ptCount val="6"/>
                <c:pt idx="0">
                  <c:v>0</c:v>
                </c:pt>
                <c:pt idx="1">
                  <c:v>14.751858037578289</c:v>
                </c:pt>
                <c:pt idx="2">
                  <c:v>27.13891440501062</c:v>
                </c:pt>
                <c:pt idx="3">
                  <c:v>34.571148225469763</c:v>
                </c:pt>
                <c:pt idx="4">
                  <c:v>36.485511482254694</c:v>
                </c:pt>
                <c:pt idx="5">
                  <c:v>38.664507306889362</c:v>
                </c:pt>
              </c:numCache>
            </c:numRef>
          </c:yVal>
          <c:smooth val="0"/>
          <c:extLst>
            <c:ext xmlns:c16="http://schemas.microsoft.com/office/drawing/2014/chart" uri="{C3380CC4-5D6E-409C-BE32-E72D297353CC}">
              <c16:uniqueId val="{00000005-6C7B-4EB5-A4F1-FF96A59F17E0}"/>
            </c:ext>
          </c:extLst>
        </c:ser>
        <c:ser>
          <c:idx val="6"/>
          <c:order val="6"/>
          <c:tx>
            <c:v>Average</c:v>
          </c:tx>
          <c:spPr>
            <a:ln w="19050" cap="rnd">
              <a:solidFill>
                <a:schemeClr val="accent1">
                  <a:lumMod val="60000"/>
                </a:schemeClr>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6-6C7B-4EB5-A4F1-FF96A59F17E0}"/>
                </c:ext>
              </c:extLst>
            </c:dLbl>
            <c:dLbl>
              <c:idx val="1"/>
              <c:layout>
                <c:manualLayout>
                  <c:x val="-0.11494252873563229"/>
                  <c:y val="-0.119540186608675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C7B-4EB5-A4F1-FF96A59F17E0}"/>
                </c:ext>
              </c:extLst>
            </c:dLbl>
            <c:dLbl>
              <c:idx val="2"/>
              <c:layout>
                <c:manualLayout>
                  <c:x val="0"/>
                  <c:y val="4.59769948494910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C7B-4EB5-A4F1-FF96A59F17E0}"/>
                </c:ext>
              </c:extLst>
            </c:dLbl>
            <c:dLbl>
              <c:idx val="3"/>
              <c:layout>
                <c:manualLayout>
                  <c:x val="1.7316017316017323E-2"/>
                  <c:y val="4.59769948494910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C7B-4EB5-A4F1-FF96A59F17E0}"/>
                </c:ext>
              </c:extLst>
            </c:dLbl>
            <c:dLbl>
              <c:idx val="4"/>
              <c:layout>
                <c:manualLayout>
                  <c:x val="-0.24819624819624947"/>
                  <c:y val="-3.6781595879592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C7B-4EB5-A4F1-FF96A59F17E0}"/>
                </c:ext>
              </c:extLst>
            </c:dLbl>
            <c:dLbl>
              <c:idx val="5"/>
              <c:layout>
                <c:manualLayout>
                  <c:x val="-0.13852813852813894"/>
                  <c:y val="-5.51723938193889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C7B-4EB5-A4F1-FF96A59F17E0}"/>
                </c:ext>
              </c:extLst>
            </c:dLbl>
            <c:numFmt formatCode="#,##0.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'Прочность (без кор)'!$F$70:$K$70</c:f>
              <c:numCache>
                <c:formatCode>General</c:formatCode>
                <c:ptCount val="6"/>
                <c:pt idx="0">
                  <c:v>0</c:v>
                </c:pt>
                <c:pt idx="1">
                  <c:v>1</c:v>
                </c:pt>
                <c:pt idx="2">
                  <c:v>2</c:v>
                </c:pt>
                <c:pt idx="3">
                  <c:v>3</c:v>
                </c:pt>
                <c:pt idx="4">
                  <c:v>4</c:v>
                </c:pt>
                <c:pt idx="5">
                  <c:v>5</c:v>
                </c:pt>
              </c:numCache>
            </c:numRef>
          </c:xVal>
          <c:yVal>
            <c:numRef>
              <c:f>'Прочность (без кор)'!$F$78:$K$78</c:f>
              <c:numCache>
                <c:formatCode>General</c:formatCode>
                <c:ptCount val="6"/>
                <c:pt idx="0">
                  <c:v>0</c:v>
                </c:pt>
                <c:pt idx="1">
                  <c:v>15.183528183716048</c:v>
                </c:pt>
                <c:pt idx="2">
                  <c:v>26.97</c:v>
                </c:pt>
                <c:pt idx="3">
                  <c:v>33.332442588726494</c:v>
                </c:pt>
                <c:pt idx="4">
                  <c:v>37.142400835073069</c:v>
                </c:pt>
                <c:pt idx="5">
                  <c:v>39.400974112734865</c:v>
                </c:pt>
              </c:numCache>
            </c:numRef>
          </c:yVal>
          <c:smooth val="0"/>
          <c:extLst>
            <c:ext xmlns:c16="http://schemas.microsoft.com/office/drawing/2014/chart" uri="{C3380CC4-5D6E-409C-BE32-E72D297353CC}">
              <c16:uniqueId val="{0000000C-6C7B-4EB5-A4F1-FF96A59F17E0}"/>
            </c:ext>
          </c:extLst>
        </c:ser>
        <c:dLbls>
          <c:showLegendKey val="0"/>
          <c:showVal val="0"/>
          <c:showCatName val="0"/>
          <c:showSerName val="0"/>
          <c:showPercent val="0"/>
          <c:showBubbleSize val="0"/>
        </c:dLbls>
        <c:axId val="655491072"/>
        <c:axId val="655492992"/>
      </c:scatterChart>
      <c:valAx>
        <c:axId val="655491072"/>
        <c:scaling>
          <c:orientation val="minMax"/>
          <c:max val="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itchFamily="18" charset="0"/>
                    <a:cs typeface="Times New Roman" pitchFamily="18" charset="0"/>
                  </a:rPr>
                  <a:t>Strain</a:t>
                </a:r>
                <a:r>
                  <a:rPr lang="ru-RU" baseline="0">
                    <a:latin typeface="Times New Roman" pitchFamily="18" charset="0"/>
                    <a:cs typeface="Times New Roman" pitchFamily="18" charset="0"/>
                  </a:rPr>
                  <a:t>, %</a:t>
                </a:r>
                <a:endParaRPr lang="ru-RU">
                  <a:latin typeface="Times New Roman" pitchFamily="18" charset="0"/>
                  <a:cs typeface="Times New Roman"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5492992"/>
        <c:crosses val="autoZero"/>
        <c:crossBetween val="midCat"/>
        <c:majorUnit val="1"/>
      </c:valAx>
      <c:valAx>
        <c:axId val="655492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itchFamily="18" charset="0"/>
                    <a:cs typeface="Times New Roman" pitchFamily="18" charset="0"/>
                  </a:rPr>
                  <a:t>Tensile strength,</a:t>
                </a:r>
                <a:r>
                  <a:rPr lang="en-US" baseline="0">
                    <a:latin typeface="Times New Roman" pitchFamily="18" charset="0"/>
                    <a:cs typeface="Times New Roman" pitchFamily="18" charset="0"/>
                  </a:rPr>
                  <a:t> MPa</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5491072"/>
        <c:crosses val="autoZero"/>
        <c:crossBetween val="midCat"/>
      </c:valAx>
      <c:spPr>
        <a:noFill/>
        <a:ln>
          <a:noFill/>
        </a:ln>
        <a:effectLst/>
      </c:spPr>
    </c:plotArea>
    <c:legend>
      <c:legendPos val="b"/>
      <c:legendEntry>
        <c:idx val="1"/>
        <c:delete val="1"/>
      </c:legendEntry>
      <c:legendEntry>
        <c:idx val="2"/>
        <c:delete val="1"/>
      </c:legendEntry>
      <c:legendEntry>
        <c:idx val="3"/>
        <c:delete val="1"/>
      </c:legendEntry>
      <c:legendEntry>
        <c:idx val="4"/>
        <c:delete val="1"/>
      </c:legendEntry>
      <c:legendEntry>
        <c:idx val="5"/>
        <c:delete val="1"/>
      </c:legendEntry>
      <c:layout>
        <c:manualLayout>
          <c:xMode val="edge"/>
          <c:yMode val="edge"/>
          <c:x val="0.30507028782116558"/>
          <c:y val="0.69240847410319051"/>
          <c:w val="0.61287553648069304"/>
          <c:h val="9.6485351436424602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544208732884117"/>
          <c:y val="5.0925925925925923E-2"/>
          <c:w val="0.77283666464768863"/>
          <c:h val="0.80000801983085468"/>
        </c:manualLayout>
      </c:layout>
      <c:scatterChart>
        <c:scatterStyle val="smoothMarker"/>
        <c:varyColors val="0"/>
        <c:ser>
          <c:idx val="0"/>
          <c:order val="0"/>
          <c:tx>
            <c:v>Sample 1</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(коррект)'!$H$5:$M$5</c:f>
              <c:numCache>
                <c:formatCode>0.00</c:formatCode>
                <c:ptCount val="6"/>
                <c:pt idx="0" formatCode="General">
                  <c:v>0</c:v>
                </c:pt>
                <c:pt idx="1">
                  <c:v>137.66347000000002</c:v>
                </c:pt>
                <c:pt idx="2">
                  <c:v>301.91333846153412</c:v>
                </c:pt>
                <c:pt idx="3">
                  <c:v>443.85766923077188</c:v>
                </c:pt>
                <c:pt idx="4">
                  <c:v>554.25881538461545</c:v>
                </c:pt>
                <c:pt idx="5">
                  <c:v>671.41921538461247</c:v>
                </c:pt>
              </c:numCache>
            </c:numRef>
          </c:yVal>
          <c:smooth val="1"/>
          <c:extLst>
            <c:ext xmlns:c16="http://schemas.microsoft.com/office/drawing/2014/chart" uri="{C3380CC4-5D6E-409C-BE32-E72D297353CC}">
              <c16:uniqueId val="{00000000-5826-4247-A9EB-3C737DE64EE2}"/>
            </c:ext>
          </c:extLst>
        </c:ser>
        <c:ser>
          <c:idx val="1"/>
          <c:order val="1"/>
          <c:tx>
            <c:v>Sample 2</c:v>
          </c:tx>
          <c:spPr>
            <a:ln w="25400" cap="rnd">
              <a:noFill/>
              <a:round/>
            </a:ln>
            <a:effectLst/>
          </c:spPr>
          <c:marker>
            <c:symbol val="x"/>
            <c:size val="4"/>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(коррект)'!$H$6:$M$6</c:f>
              <c:numCache>
                <c:formatCode>0.00</c:formatCode>
                <c:ptCount val="6"/>
                <c:pt idx="0" formatCode="General">
                  <c:v>0</c:v>
                </c:pt>
                <c:pt idx="1">
                  <c:v>150.95666923076925</c:v>
                </c:pt>
                <c:pt idx="2">
                  <c:v>290.64791538461571</c:v>
                </c:pt>
                <c:pt idx="3">
                  <c:v>410.06140000000005</c:v>
                </c:pt>
                <c:pt idx="4">
                  <c:v>488.91936153846171</c:v>
                </c:pt>
                <c:pt idx="5">
                  <c:v>597.06742307692298</c:v>
                </c:pt>
              </c:numCache>
            </c:numRef>
          </c:yVal>
          <c:smooth val="1"/>
          <c:extLst>
            <c:ext xmlns:c16="http://schemas.microsoft.com/office/drawing/2014/chart" uri="{C3380CC4-5D6E-409C-BE32-E72D297353CC}">
              <c16:uniqueId val="{00000001-5826-4247-A9EB-3C737DE64EE2}"/>
            </c:ext>
          </c:extLst>
        </c:ser>
        <c:ser>
          <c:idx val="2"/>
          <c:order val="2"/>
          <c:tx>
            <c:v>Sample 3</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(коррект)'!$H$7:$M$7</c:f>
              <c:numCache>
                <c:formatCode>0.00</c:formatCode>
                <c:ptCount val="6"/>
                <c:pt idx="0" formatCode="General">
                  <c:v>0</c:v>
                </c:pt>
                <c:pt idx="1">
                  <c:v>162.22209230769411</c:v>
                </c:pt>
                <c:pt idx="2">
                  <c:v>313.17876153846208</c:v>
                </c:pt>
                <c:pt idx="3">
                  <c:v>414.56756923076932</c:v>
                </c:pt>
                <c:pt idx="4">
                  <c:v>545.24647692307803</c:v>
                </c:pt>
                <c:pt idx="5">
                  <c:v>646.63528461538442</c:v>
                </c:pt>
              </c:numCache>
            </c:numRef>
          </c:yVal>
          <c:smooth val="1"/>
          <c:extLst>
            <c:ext xmlns:c16="http://schemas.microsoft.com/office/drawing/2014/chart" uri="{C3380CC4-5D6E-409C-BE32-E72D297353CC}">
              <c16:uniqueId val="{00000002-5826-4247-A9EB-3C737DE64EE2}"/>
            </c:ext>
          </c:extLst>
        </c:ser>
        <c:ser>
          <c:idx val="3"/>
          <c:order val="3"/>
          <c:tx>
            <c:v>Sample 4</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(коррект)'!$H$8:$M$8</c:f>
              <c:numCache>
                <c:formatCode>0.00</c:formatCode>
                <c:ptCount val="6"/>
                <c:pt idx="0" formatCode="General">
                  <c:v>0</c:v>
                </c:pt>
                <c:pt idx="1">
                  <c:v>177.99368461538458</c:v>
                </c:pt>
                <c:pt idx="2">
                  <c:v>295.15408461538846</c:v>
                </c:pt>
                <c:pt idx="3">
                  <c:v>403.30214615384853</c:v>
                </c:pt>
                <c:pt idx="4">
                  <c:v>511.45020769230774</c:v>
                </c:pt>
                <c:pt idx="5">
                  <c:v>626.35752307692246</c:v>
                </c:pt>
              </c:numCache>
            </c:numRef>
          </c:yVal>
          <c:smooth val="1"/>
          <c:extLst>
            <c:ext xmlns:c16="http://schemas.microsoft.com/office/drawing/2014/chart" uri="{C3380CC4-5D6E-409C-BE32-E72D297353CC}">
              <c16:uniqueId val="{00000003-5826-4247-A9EB-3C737DE64EE2}"/>
            </c:ext>
          </c:extLst>
        </c:ser>
        <c:ser>
          <c:idx val="4"/>
          <c:order val="4"/>
          <c:tx>
            <c:v>Sample 5</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(коррект)'!$H$10:$M$10</c:f>
              <c:numCache>
                <c:formatCode>0.00</c:formatCode>
                <c:ptCount val="6"/>
                <c:pt idx="0" formatCode="General">
                  <c:v>0</c:v>
                </c:pt>
                <c:pt idx="1">
                  <c:v>144.19741538461639</c:v>
                </c:pt>
                <c:pt idx="2">
                  <c:v>310.92567692307694</c:v>
                </c:pt>
                <c:pt idx="3">
                  <c:v>452.87000769230781</c:v>
                </c:pt>
                <c:pt idx="4">
                  <c:v>529.47488461538853</c:v>
                </c:pt>
                <c:pt idx="5">
                  <c:v>680.43155384615386</c:v>
                </c:pt>
              </c:numCache>
            </c:numRef>
          </c:yVal>
          <c:smooth val="1"/>
          <c:extLst>
            <c:ext xmlns:c16="http://schemas.microsoft.com/office/drawing/2014/chart" uri="{C3380CC4-5D6E-409C-BE32-E72D297353CC}">
              <c16:uniqueId val="{00000004-5826-4247-A9EB-3C737DE64EE2}"/>
            </c:ext>
          </c:extLst>
        </c:ser>
        <c:ser>
          <c:idx val="5"/>
          <c:order val="5"/>
          <c:tx>
            <c:v>Sample 6</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(коррект)'!$H$10:$M$10</c:f>
              <c:numCache>
                <c:formatCode>0.00</c:formatCode>
                <c:ptCount val="6"/>
                <c:pt idx="0" formatCode="General">
                  <c:v>0</c:v>
                </c:pt>
                <c:pt idx="1">
                  <c:v>144.19741538461639</c:v>
                </c:pt>
                <c:pt idx="2">
                  <c:v>310.92567692307694</c:v>
                </c:pt>
                <c:pt idx="3">
                  <c:v>452.87000769230781</c:v>
                </c:pt>
                <c:pt idx="4">
                  <c:v>529.47488461538853</c:v>
                </c:pt>
                <c:pt idx="5">
                  <c:v>680.43155384615386</c:v>
                </c:pt>
              </c:numCache>
            </c:numRef>
          </c:yVal>
          <c:smooth val="1"/>
          <c:extLst>
            <c:ext xmlns:c16="http://schemas.microsoft.com/office/drawing/2014/chart" uri="{C3380CC4-5D6E-409C-BE32-E72D297353CC}">
              <c16:uniqueId val="{00000005-5826-4247-A9EB-3C737DE64EE2}"/>
            </c:ext>
          </c:extLst>
        </c:ser>
        <c:ser>
          <c:idx val="6"/>
          <c:order val="6"/>
          <c:tx>
            <c:v>Average</c:v>
          </c:tx>
          <c:spPr>
            <a:ln w="25400" cap="rnd">
              <a:solidFill>
                <a:srgbClr val="FF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lumMod val="60000"/>
                  </a:schemeClr>
                </a:solidFill>
                <a:prstDash val="sysDot"/>
              </a:ln>
              <a:effectLst/>
            </c:spPr>
            <c:trendlineType val="log"/>
            <c:dispRSqr val="1"/>
            <c:dispEq val="1"/>
            <c:trendlineLbl>
              <c:layout>
                <c:manualLayout>
                  <c:x val="2.9766882171460653E-2"/>
                  <c:y val="0.49520997375328357"/>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(коррект)'!$H$12:$M$12</c:f>
              <c:numCache>
                <c:formatCode>0.00</c:formatCode>
                <c:ptCount val="6"/>
                <c:pt idx="0" formatCode="General">
                  <c:v>0</c:v>
                </c:pt>
                <c:pt idx="1">
                  <c:v>154.74936166666518</c:v>
                </c:pt>
                <c:pt idx="2">
                  <c:v>295.90511282051199</c:v>
                </c:pt>
                <c:pt idx="3">
                  <c:v>417.57168205128193</c:v>
                </c:pt>
                <c:pt idx="4">
                  <c:v>520.46254615384248</c:v>
                </c:pt>
                <c:pt idx="5">
                  <c:v>635.74537564102855</c:v>
                </c:pt>
              </c:numCache>
            </c:numRef>
          </c:yVal>
          <c:smooth val="1"/>
          <c:extLst>
            <c:ext xmlns:c16="http://schemas.microsoft.com/office/drawing/2014/chart" uri="{C3380CC4-5D6E-409C-BE32-E72D297353CC}">
              <c16:uniqueId val="{00000007-5826-4247-A9EB-3C737DE64EE2}"/>
            </c:ext>
          </c:extLst>
        </c:ser>
        <c:dLbls>
          <c:showLegendKey val="0"/>
          <c:showVal val="0"/>
          <c:showCatName val="0"/>
          <c:showSerName val="0"/>
          <c:showPercent val="0"/>
          <c:showBubbleSize val="0"/>
        </c:dLbls>
        <c:axId val="655532800"/>
        <c:axId val="655534720"/>
      </c:scatterChart>
      <c:valAx>
        <c:axId val="6555328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itchFamily="18" charset="0"/>
                    <a:ea typeface="+mn-ea"/>
                    <a:cs typeface="Times New Roman" pitchFamily="18" charset="0"/>
                  </a:defRPr>
                </a:pPr>
                <a:r>
                  <a:rPr lang="en-US">
                    <a:latin typeface="Times New Roman" pitchFamily="18" charset="0"/>
                    <a:cs typeface="Times New Roman" pitchFamily="18" charset="0"/>
                  </a:rPr>
                  <a:t>Strain,</a:t>
                </a:r>
                <a:r>
                  <a:rPr lang="en-US" baseline="0">
                    <a:latin typeface="Times New Roman" pitchFamily="18" charset="0"/>
                    <a:cs typeface="Times New Roman" pitchFamily="18" charset="0"/>
                  </a:rPr>
                  <a:t> %</a:t>
                </a:r>
                <a:endParaRPr lang="ru-RU">
                  <a:latin typeface="Times New Roman" pitchFamily="18" charset="0"/>
                  <a:cs typeface="Times New Roman"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5534720"/>
        <c:crosses val="autoZero"/>
        <c:crossBetween val="midCat"/>
      </c:valAx>
      <c:valAx>
        <c:axId val="655534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itchFamily="18" charset="0"/>
                    <a:cs typeface="Times New Roman" pitchFamily="18" charset="0"/>
                  </a:rPr>
                  <a:t>Stress, kN</a:t>
                </a:r>
                <a:endParaRPr lang="ru-RU">
                  <a:latin typeface="Times New Roman" pitchFamily="18" charset="0"/>
                  <a:cs typeface="Times New Roman"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5532800"/>
        <c:crosses val="autoZero"/>
        <c:crossBetween val="midCat"/>
      </c:valAx>
      <c:spPr>
        <a:noFill/>
        <a:ln>
          <a:noFill/>
        </a:ln>
        <a:effectLst/>
      </c:spPr>
    </c:plotArea>
    <c:legend>
      <c:legendPos val="l"/>
      <c:legendEntry>
        <c:idx val="7"/>
        <c:delete val="1"/>
      </c:legendEntry>
      <c:layout>
        <c:manualLayout>
          <c:xMode val="edge"/>
          <c:yMode val="edge"/>
          <c:x val="0.56036143132146976"/>
          <c:y val="0.38156806004421639"/>
          <c:w val="0.31845165003548231"/>
          <c:h val="0.4306466433439027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506513031783376"/>
          <c:y val="5.0926006835543922E-2"/>
          <c:w val="0.77283666464768863"/>
          <c:h val="0.80000801983085468"/>
        </c:manualLayout>
      </c:layout>
      <c:scatterChart>
        <c:scatterStyle val="smoothMarker"/>
        <c:varyColors val="0"/>
        <c:ser>
          <c:idx val="0"/>
          <c:order val="0"/>
          <c:tx>
            <c:v>Sample 1</c:v>
          </c:tx>
          <c:spPr>
            <a:ln w="25400" cap="rnd">
              <a:noFill/>
              <a:round/>
            </a:ln>
            <a:effectLst/>
          </c:spPr>
          <c:marker>
            <c:symbol val="circle"/>
            <c:size val="5"/>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(коррект)'!$H$17:$M$17</c:f>
              <c:numCache>
                <c:formatCode>0.00</c:formatCode>
                <c:ptCount val="6"/>
                <c:pt idx="0" formatCode="General">
                  <c:v>0</c:v>
                </c:pt>
                <c:pt idx="1">
                  <c:v>198.68676129032121</c:v>
                </c:pt>
                <c:pt idx="2">
                  <c:v>339.78315698924439</c:v>
                </c:pt>
                <c:pt idx="3">
                  <c:v>485.71497017650648</c:v>
                </c:pt>
                <c:pt idx="4">
                  <c:v>596.0602838709674</c:v>
                </c:pt>
                <c:pt idx="5">
                  <c:v>663.21565800841506</c:v>
                </c:pt>
              </c:numCache>
            </c:numRef>
          </c:yVal>
          <c:smooth val="1"/>
          <c:extLst>
            <c:ext xmlns:c16="http://schemas.microsoft.com/office/drawing/2014/chart" uri="{C3380CC4-5D6E-409C-BE32-E72D297353CC}">
              <c16:uniqueId val="{00000000-F837-4594-8612-07FEED2F62CA}"/>
            </c:ext>
          </c:extLst>
        </c:ser>
        <c:ser>
          <c:idx val="1"/>
          <c:order val="1"/>
          <c:tx>
            <c:v>Sample 2</c:v>
          </c:tx>
          <c:spPr>
            <a:ln w="25400" cap="rnd">
              <a:noFill/>
              <a:round/>
            </a:ln>
            <a:effectLst/>
          </c:spPr>
          <c:marker>
            <c:symbol val="x"/>
            <c:size val="4"/>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(коррект)'!$H$18:$M$18</c:f>
              <c:numCache>
                <c:formatCode>0.00</c:formatCode>
                <c:ptCount val="6"/>
                <c:pt idx="0" formatCode="General">
                  <c:v>0</c:v>
                </c:pt>
                <c:pt idx="1">
                  <c:v>185.72892903225807</c:v>
                </c:pt>
                <c:pt idx="2">
                  <c:v>325.38556559139789</c:v>
                </c:pt>
                <c:pt idx="3">
                  <c:v>466.15597808886201</c:v>
                </c:pt>
                <c:pt idx="4">
                  <c:v>557.18678709677454</c:v>
                </c:pt>
                <c:pt idx="5">
                  <c:v>626.37034367461854</c:v>
                </c:pt>
              </c:numCache>
            </c:numRef>
          </c:yVal>
          <c:smooth val="1"/>
          <c:extLst>
            <c:ext xmlns:c16="http://schemas.microsoft.com/office/drawing/2014/chart" uri="{C3380CC4-5D6E-409C-BE32-E72D297353CC}">
              <c16:uniqueId val="{00000001-F837-4594-8612-07FEED2F62CA}"/>
            </c:ext>
          </c:extLst>
        </c:ser>
        <c:ser>
          <c:idx val="2"/>
          <c:order val="2"/>
          <c:tx>
            <c:v>Sample 3</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(коррект)'!$H$19:$M$19</c:f>
              <c:numCache>
                <c:formatCode>0.00</c:formatCode>
                <c:ptCount val="6"/>
                <c:pt idx="0" formatCode="General">
                  <c:v>0</c:v>
                </c:pt>
                <c:pt idx="1">
                  <c:v>190.04820645161482</c:v>
                </c:pt>
                <c:pt idx="2">
                  <c:v>365.69882150537637</c:v>
                </c:pt>
                <c:pt idx="3">
                  <c:v>498.75429823493732</c:v>
                </c:pt>
                <c:pt idx="4">
                  <c:v>570.14461935483848</c:v>
                </c:pt>
                <c:pt idx="5">
                  <c:v>700.06097234221613</c:v>
                </c:pt>
              </c:numCache>
            </c:numRef>
          </c:yVal>
          <c:smooth val="1"/>
          <c:extLst>
            <c:ext xmlns:c16="http://schemas.microsoft.com/office/drawing/2014/chart" uri="{C3380CC4-5D6E-409C-BE32-E72D297353CC}">
              <c16:uniqueId val="{00000002-F837-4594-8612-07FEED2F62CA}"/>
            </c:ext>
          </c:extLst>
        </c:ser>
        <c:ser>
          <c:idx val="3"/>
          <c:order val="3"/>
          <c:tx>
            <c:v>Sample 4</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(коррект)'!$H$20:$M$20</c:f>
              <c:numCache>
                <c:formatCode>0.00</c:formatCode>
                <c:ptCount val="6"/>
                <c:pt idx="0" formatCode="General">
                  <c:v>0</c:v>
                </c:pt>
                <c:pt idx="1">
                  <c:v>205.88555698924733</c:v>
                </c:pt>
                <c:pt idx="2">
                  <c:v>349.86147096774198</c:v>
                </c:pt>
                <c:pt idx="3">
                  <c:v>479.19530614728836</c:v>
                </c:pt>
                <c:pt idx="4">
                  <c:v>617.65667096774303</c:v>
                </c:pt>
                <c:pt idx="5">
                  <c:v>644.79300084151475</c:v>
                </c:pt>
              </c:numCache>
            </c:numRef>
          </c:yVal>
          <c:smooth val="1"/>
          <c:extLst>
            <c:ext xmlns:c16="http://schemas.microsoft.com/office/drawing/2014/chart" uri="{C3380CC4-5D6E-409C-BE32-E72D297353CC}">
              <c16:uniqueId val="{00000003-F837-4594-8612-07FEED2F62CA}"/>
            </c:ext>
          </c:extLst>
        </c:ser>
        <c:ser>
          <c:idx val="4"/>
          <c:order val="4"/>
          <c:tx>
            <c:v>Sample 5</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(коррект)'!$H$21:$M$21</c:f>
              <c:numCache>
                <c:formatCode>0.00</c:formatCode>
                <c:ptCount val="6"/>
                <c:pt idx="0" formatCode="General">
                  <c:v>0</c:v>
                </c:pt>
                <c:pt idx="1">
                  <c:v>195.80724301075281</c:v>
                </c:pt>
                <c:pt idx="2">
                  <c:v>341.22291612903228</c:v>
                </c:pt>
                <c:pt idx="3">
                  <c:v>464.52606208155817</c:v>
                </c:pt>
                <c:pt idx="4">
                  <c:v>587.42172903225799</c:v>
                </c:pt>
                <c:pt idx="5">
                  <c:v>663.21565800841506</c:v>
                </c:pt>
              </c:numCache>
            </c:numRef>
          </c:yVal>
          <c:smooth val="1"/>
          <c:extLst>
            <c:ext xmlns:c16="http://schemas.microsoft.com/office/drawing/2014/chart" uri="{C3380CC4-5D6E-409C-BE32-E72D297353CC}">
              <c16:uniqueId val="{00000004-F837-4594-8612-07FEED2F62CA}"/>
            </c:ext>
          </c:extLst>
        </c:ser>
        <c:ser>
          <c:idx val="5"/>
          <c:order val="5"/>
          <c:tx>
            <c:v>Sample 6</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(коррект)'!$H$22:$M$22</c:f>
              <c:numCache>
                <c:formatCode>0.00</c:formatCode>
                <c:ptCount val="6"/>
                <c:pt idx="0" formatCode="General">
                  <c:v>0</c:v>
                </c:pt>
                <c:pt idx="1">
                  <c:v>188.608447311829</c:v>
                </c:pt>
                <c:pt idx="2">
                  <c:v>346.98195268816903</c:v>
                </c:pt>
                <c:pt idx="3">
                  <c:v>500.38421424223725</c:v>
                </c:pt>
                <c:pt idx="4">
                  <c:v>565.82534193548349</c:v>
                </c:pt>
                <c:pt idx="5">
                  <c:v>644.79300084151475</c:v>
                </c:pt>
              </c:numCache>
            </c:numRef>
          </c:yVal>
          <c:smooth val="1"/>
          <c:extLst>
            <c:ext xmlns:c16="http://schemas.microsoft.com/office/drawing/2014/chart" uri="{C3380CC4-5D6E-409C-BE32-E72D297353CC}">
              <c16:uniqueId val="{00000005-F837-4594-8612-07FEED2F62CA}"/>
            </c:ext>
          </c:extLst>
        </c:ser>
        <c:ser>
          <c:idx val="6"/>
          <c:order val="6"/>
          <c:tx>
            <c:v>Average</c:v>
          </c:tx>
          <c:spPr>
            <a:ln w="25400" cap="rnd">
              <a:solidFill>
                <a:srgbClr val="FF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lumMod val="60000"/>
                  </a:schemeClr>
                </a:solidFill>
                <a:prstDash val="sysDot"/>
              </a:ln>
              <a:effectLst/>
            </c:spPr>
            <c:trendlineType val="log"/>
            <c:dispRSqr val="1"/>
            <c:dispEq val="1"/>
            <c:trendlineLbl>
              <c:layout>
                <c:manualLayout>
                  <c:x val="2.9766882171460653E-2"/>
                  <c:y val="0.49520997375328357"/>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(коррект)'!$H$24:$M$24</c:f>
              <c:numCache>
                <c:formatCode>0.00</c:formatCode>
                <c:ptCount val="6"/>
                <c:pt idx="0" formatCode="General">
                  <c:v>0</c:v>
                </c:pt>
                <c:pt idx="1">
                  <c:v>194.12752401433693</c:v>
                </c:pt>
                <c:pt idx="2">
                  <c:v>344.82231397849108</c:v>
                </c:pt>
                <c:pt idx="3">
                  <c:v>482.45513816189668</c:v>
                </c:pt>
                <c:pt idx="4">
                  <c:v>582.38257204301078</c:v>
                </c:pt>
                <c:pt idx="5">
                  <c:v>657.07477228612436</c:v>
                </c:pt>
              </c:numCache>
            </c:numRef>
          </c:yVal>
          <c:smooth val="1"/>
          <c:extLst>
            <c:ext xmlns:c16="http://schemas.microsoft.com/office/drawing/2014/chart" uri="{C3380CC4-5D6E-409C-BE32-E72D297353CC}">
              <c16:uniqueId val="{00000007-F837-4594-8612-07FEED2F62CA}"/>
            </c:ext>
          </c:extLst>
        </c:ser>
        <c:dLbls>
          <c:showLegendKey val="0"/>
          <c:showVal val="0"/>
          <c:showCatName val="0"/>
          <c:showSerName val="0"/>
          <c:showPercent val="0"/>
          <c:showBubbleSize val="0"/>
        </c:dLbls>
        <c:axId val="655667200"/>
        <c:axId val="655669120"/>
      </c:scatterChart>
      <c:valAx>
        <c:axId val="6556672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itchFamily="18" charset="0"/>
                    <a:ea typeface="+mn-ea"/>
                    <a:cs typeface="Times New Roman" pitchFamily="18" charset="0"/>
                  </a:defRPr>
                </a:pPr>
                <a:r>
                  <a:rPr lang="en-US">
                    <a:latin typeface="Times New Roman" pitchFamily="18" charset="0"/>
                    <a:cs typeface="Times New Roman" pitchFamily="18" charset="0"/>
                  </a:rPr>
                  <a:t>Strain,</a:t>
                </a:r>
                <a:r>
                  <a:rPr lang="en-US" baseline="0">
                    <a:latin typeface="Times New Roman" pitchFamily="18" charset="0"/>
                    <a:cs typeface="Times New Roman" pitchFamily="18" charset="0"/>
                  </a:rPr>
                  <a:t> %</a:t>
                </a:r>
                <a:endParaRPr lang="ru-RU">
                  <a:latin typeface="Times New Roman" pitchFamily="18" charset="0"/>
                  <a:cs typeface="Times New Roman"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5669120"/>
        <c:crosses val="autoZero"/>
        <c:crossBetween val="midCat"/>
      </c:valAx>
      <c:valAx>
        <c:axId val="655669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itchFamily="18" charset="0"/>
                    <a:cs typeface="Times New Roman" pitchFamily="18" charset="0"/>
                  </a:rPr>
                  <a:t>Stress, kN</a:t>
                </a:r>
                <a:endParaRPr lang="ru-RU">
                  <a:latin typeface="Times New Roman" pitchFamily="18" charset="0"/>
                  <a:cs typeface="Times New Roman"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5667200"/>
        <c:crosses val="autoZero"/>
        <c:crossBetween val="midCat"/>
      </c:valAx>
      <c:spPr>
        <a:noFill/>
        <a:ln>
          <a:noFill/>
        </a:ln>
        <a:effectLst/>
      </c:spPr>
    </c:plotArea>
    <c:legend>
      <c:legendPos val="l"/>
      <c:legendEntry>
        <c:idx val="7"/>
        <c:delete val="1"/>
      </c:legendEntry>
      <c:layout>
        <c:manualLayout>
          <c:xMode val="edge"/>
          <c:yMode val="edge"/>
          <c:x val="0.56036143132146976"/>
          <c:y val="0.38156806004421639"/>
          <c:w val="0.31845165003548231"/>
          <c:h val="0.4306466433439027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544208732884117"/>
          <c:y val="5.0925925925925923E-2"/>
          <c:w val="0.77283666464768863"/>
          <c:h val="0.80000801983085468"/>
        </c:manualLayout>
      </c:layout>
      <c:scatterChart>
        <c:scatterStyle val="smoothMarker"/>
        <c:varyColors val="0"/>
        <c:ser>
          <c:idx val="0"/>
          <c:order val="0"/>
          <c:tx>
            <c:v>Sample 1</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(коррект)'!$H$29:$M$29</c:f>
              <c:numCache>
                <c:formatCode>0.00</c:formatCode>
                <c:ptCount val="6"/>
                <c:pt idx="0" formatCode="General">
                  <c:v>0</c:v>
                </c:pt>
                <c:pt idx="1">
                  <c:v>132.29540649572661</c:v>
                </c:pt>
                <c:pt idx="2">
                  <c:v>286.1059829059829</c:v>
                </c:pt>
                <c:pt idx="3">
                  <c:v>382.23759316239313</c:v>
                </c:pt>
                <c:pt idx="4">
                  <c:v>455.48072478632469</c:v>
                </c:pt>
                <c:pt idx="5">
                  <c:v>535.59039999999993</c:v>
                </c:pt>
              </c:numCache>
            </c:numRef>
          </c:yVal>
          <c:smooth val="1"/>
          <c:extLst>
            <c:ext xmlns:c16="http://schemas.microsoft.com/office/drawing/2014/chart" uri="{C3380CC4-5D6E-409C-BE32-E72D297353CC}">
              <c16:uniqueId val="{00000000-E006-4A8B-BA14-6EA38865054A}"/>
            </c:ext>
          </c:extLst>
        </c:ser>
        <c:ser>
          <c:idx val="1"/>
          <c:order val="1"/>
          <c:tx>
            <c:v>Sample 2</c:v>
          </c:tx>
          <c:spPr>
            <a:ln w="25400" cap="rnd">
              <a:noFill/>
              <a:round/>
            </a:ln>
            <a:effectLst/>
          </c:spPr>
          <c:marker>
            <c:symbol val="x"/>
            <c:size val="4"/>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(коррект)'!$H$30:$M$30</c:f>
              <c:numCache>
                <c:formatCode>0.00</c:formatCode>
                <c:ptCount val="6"/>
                <c:pt idx="0" formatCode="General">
                  <c:v>0</c:v>
                </c:pt>
                <c:pt idx="1">
                  <c:v>154.72611555555557</c:v>
                </c:pt>
                <c:pt idx="2">
                  <c:v>327.3052444444445</c:v>
                </c:pt>
                <c:pt idx="3">
                  <c:v>421.148006837607</c:v>
                </c:pt>
                <c:pt idx="4">
                  <c:v>487.52459487179493</c:v>
                </c:pt>
                <c:pt idx="5">
                  <c:v>606.54468376068371</c:v>
                </c:pt>
              </c:numCache>
            </c:numRef>
          </c:yVal>
          <c:smooth val="1"/>
          <c:extLst>
            <c:ext xmlns:c16="http://schemas.microsoft.com/office/drawing/2014/chart" uri="{C3380CC4-5D6E-409C-BE32-E72D297353CC}">
              <c16:uniqueId val="{00000001-E006-4A8B-BA14-6EA38865054A}"/>
            </c:ext>
          </c:extLst>
        </c:ser>
        <c:ser>
          <c:idx val="2"/>
          <c:order val="2"/>
          <c:tx>
            <c:v>Sample 3</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(коррект)'!$H$31:$M$31</c:f>
              <c:numCache>
                <c:formatCode>0.00</c:formatCode>
                <c:ptCount val="6"/>
                <c:pt idx="0" formatCode="General">
                  <c:v>0</c:v>
                </c:pt>
                <c:pt idx="1">
                  <c:v>165.02593094017101</c:v>
                </c:pt>
                <c:pt idx="2">
                  <c:v>256.350960683766</c:v>
                </c:pt>
                <c:pt idx="3">
                  <c:v>416.5703111111111</c:v>
                </c:pt>
                <c:pt idx="4">
                  <c:v>563.05657435897444</c:v>
                </c:pt>
                <c:pt idx="5">
                  <c:v>638.58855384615902</c:v>
                </c:pt>
              </c:numCache>
            </c:numRef>
          </c:yVal>
          <c:smooth val="1"/>
          <c:extLst>
            <c:ext xmlns:c16="http://schemas.microsoft.com/office/drawing/2014/chart" uri="{C3380CC4-5D6E-409C-BE32-E72D297353CC}">
              <c16:uniqueId val="{00000002-E006-4A8B-BA14-6EA38865054A}"/>
            </c:ext>
          </c:extLst>
        </c:ser>
        <c:ser>
          <c:idx val="3"/>
          <c:order val="3"/>
          <c:tx>
            <c:v>Sample 4</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(коррект)'!$H$32:$M$32</c:f>
              <c:numCache>
                <c:formatCode>0.00</c:formatCode>
                <c:ptCount val="6"/>
                <c:pt idx="0" formatCode="General">
                  <c:v>0</c:v>
                </c:pt>
                <c:pt idx="1">
                  <c:v>155.64165470085254</c:v>
                </c:pt>
                <c:pt idx="2">
                  <c:v>281.52828717948722</c:v>
                </c:pt>
                <c:pt idx="3">
                  <c:v>407.4149196581169</c:v>
                </c:pt>
                <c:pt idx="4">
                  <c:v>512.70192136752155</c:v>
                </c:pt>
                <c:pt idx="5">
                  <c:v>592.81159658119657</c:v>
                </c:pt>
              </c:numCache>
            </c:numRef>
          </c:yVal>
          <c:smooth val="1"/>
          <c:extLst>
            <c:ext xmlns:c16="http://schemas.microsoft.com/office/drawing/2014/chart" uri="{C3380CC4-5D6E-409C-BE32-E72D297353CC}">
              <c16:uniqueId val="{00000003-E006-4A8B-BA14-6EA38865054A}"/>
            </c:ext>
          </c:extLst>
        </c:ser>
        <c:ser>
          <c:idx val="4"/>
          <c:order val="4"/>
          <c:tx>
            <c:v>Sample 5</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(коррект)'!$H$33:$M$33</c:f>
              <c:numCache>
                <c:formatCode>0.00</c:formatCode>
                <c:ptCount val="6"/>
                <c:pt idx="0" formatCode="General">
                  <c:v>0</c:v>
                </c:pt>
                <c:pt idx="1">
                  <c:v>157.93050256410083</c:v>
                </c:pt>
                <c:pt idx="2">
                  <c:v>272.37289572649576</c:v>
                </c:pt>
                <c:pt idx="3">
                  <c:v>425.72570256410199</c:v>
                </c:pt>
                <c:pt idx="4">
                  <c:v>496.67998632478958</c:v>
                </c:pt>
                <c:pt idx="5">
                  <c:v>613.41122735042222</c:v>
                </c:pt>
              </c:numCache>
            </c:numRef>
          </c:yVal>
          <c:smooth val="1"/>
          <c:extLst>
            <c:ext xmlns:c16="http://schemas.microsoft.com/office/drawing/2014/chart" uri="{C3380CC4-5D6E-409C-BE32-E72D297353CC}">
              <c16:uniqueId val="{00000004-E006-4A8B-BA14-6EA38865054A}"/>
            </c:ext>
          </c:extLst>
        </c:ser>
        <c:ser>
          <c:idx val="5"/>
          <c:order val="5"/>
          <c:tx>
            <c:v>Sample 6</c:v>
          </c:tx>
          <c:spPr>
            <a:ln w="25400" cap="rnd">
              <a:noFill/>
              <a:round/>
            </a:ln>
            <a:effectLst/>
          </c:spPr>
          <c:marker>
            <c:symbol val="x"/>
            <c:size val="3"/>
            <c:spPr>
              <a:noFill/>
              <a:ln w="9525">
                <a:solidFill>
                  <a:schemeClr val="tx1"/>
                </a:solidFill>
              </a:ln>
              <a:effectLst/>
            </c:spPr>
          </c:marker>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(коррект)'!$H$34:$M$34</c:f>
              <c:numCache>
                <c:formatCode>0.00</c:formatCode>
                <c:ptCount val="6"/>
                <c:pt idx="0" formatCode="General">
                  <c:v>0</c:v>
                </c:pt>
                <c:pt idx="1">
                  <c:v>162.50819829059822</c:v>
                </c:pt>
                <c:pt idx="2">
                  <c:v>311.28330940170673</c:v>
                </c:pt>
                <c:pt idx="3">
                  <c:v>444.03648547008305</c:v>
                </c:pt>
                <c:pt idx="4">
                  <c:v>540.16809572649572</c:v>
                </c:pt>
                <c:pt idx="5">
                  <c:v>652.32164102564047</c:v>
                </c:pt>
              </c:numCache>
            </c:numRef>
          </c:yVal>
          <c:smooth val="1"/>
          <c:extLst>
            <c:ext xmlns:c16="http://schemas.microsoft.com/office/drawing/2014/chart" uri="{C3380CC4-5D6E-409C-BE32-E72D297353CC}">
              <c16:uniqueId val="{00000005-E006-4A8B-BA14-6EA38865054A}"/>
            </c:ext>
          </c:extLst>
        </c:ser>
        <c:ser>
          <c:idx val="6"/>
          <c:order val="6"/>
          <c:tx>
            <c:v>Average</c:v>
          </c:tx>
          <c:spPr>
            <a:ln w="25400" cap="rnd">
              <a:solidFill>
                <a:srgbClr val="FF0000"/>
              </a:solidFill>
              <a:round/>
            </a:ln>
            <a:effectLst/>
          </c:spPr>
          <c:marker>
            <c:symbol val="x"/>
            <c:size val="3"/>
            <c:spPr>
              <a:noFill/>
              <a:ln w="9525">
                <a:solidFill>
                  <a:schemeClr val="tx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lumMod val="60000"/>
                  </a:schemeClr>
                </a:solidFill>
                <a:prstDash val="sysDot"/>
              </a:ln>
              <a:effectLst/>
            </c:spPr>
            <c:trendlineType val="log"/>
            <c:dispRSqr val="1"/>
            <c:dispEq val="1"/>
            <c:trendlineLbl>
              <c:layout>
                <c:manualLayout>
                  <c:x val="2.9766882171460653E-2"/>
                  <c:y val="0.49520997375328357"/>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'Прочность (коррект)'!$H$16:$M$16</c:f>
              <c:numCache>
                <c:formatCode>General</c:formatCode>
                <c:ptCount val="6"/>
                <c:pt idx="0">
                  <c:v>0</c:v>
                </c:pt>
                <c:pt idx="1">
                  <c:v>0.5</c:v>
                </c:pt>
                <c:pt idx="2">
                  <c:v>1</c:v>
                </c:pt>
                <c:pt idx="3">
                  <c:v>1.5</c:v>
                </c:pt>
                <c:pt idx="4">
                  <c:v>2</c:v>
                </c:pt>
                <c:pt idx="5">
                  <c:v>2.5</c:v>
                </c:pt>
              </c:numCache>
            </c:numRef>
          </c:xVal>
          <c:yVal>
            <c:numRef>
              <c:f>'Прочность (коррект)'!$H$36:$M$36</c:f>
              <c:numCache>
                <c:formatCode>0.00</c:formatCode>
                <c:ptCount val="6"/>
                <c:pt idx="0" formatCode="General">
                  <c:v>0</c:v>
                </c:pt>
                <c:pt idx="1">
                  <c:v>154.68796809116708</c:v>
                </c:pt>
                <c:pt idx="2">
                  <c:v>289.15778005698007</c:v>
                </c:pt>
                <c:pt idx="3">
                  <c:v>416.18883646723629</c:v>
                </c:pt>
                <c:pt idx="4">
                  <c:v>509.26864957264894</c:v>
                </c:pt>
                <c:pt idx="5">
                  <c:v>606.54468376068382</c:v>
                </c:pt>
              </c:numCache>
            </c:numRef>
          </c:yVal>
          <c:smooth val="1"/>
          <c:extLst>
            <c:ext xmlns:c16="http://schemas.microsoft.com/office/drawing/2014/chart" uri="{C3380CC4-5D6E-409C-BE32-E72D297353CC}">
              <c16:uniqueId val="{00000007-E006-4A8B-BA14-6EA38865054A}"/>
            </c:ext>
          </c:extLst>
        </c:ser>
        <c:dLbls>
          <c:showLegendKey val="0"/>
          <c:showVal val="0"/>
          <c:showCatName val="0"/>
          <c:showSerName val="0"/>
          <c:showPercent val="0"/>
          <c:showBubbleSize val="0"/>
        </c:dLbls>
        <c:axId val="655715328"/>
        <c:axId val="655725696"/>
      </c:scatterChart>
      <c:valAx>
        <c:axId val="6557153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itchFamily="18" charset="0"/>
                    <a:cs typeface="Times New Roman" pitchFamily="18" charset="0"/>
                  </a:rPr>
                  <a:t>Strain,</a:t>
                </a:r>
                <a:r>
                  <a:rPr lang="en-US" baseline="0">
                    <a:latin typeface="Times New Roman" pitchFamily="18" charset="0"/>
                    <a:cs typeface="Times New Roman" pitchFamily="18" charset="0"/>
                  </a:rPr>
                  <a:t> %</a:t>
                </a:r>
                <a:endParaRPr lang="ru-RU">
                  <a:latin typeface="Times New Roman" pitchFamily="18" charset="0"/>
                  <a:cs typeface="Times New Roman"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5725696"/>
        <c:crosses val="autoZero"/>
        <c:crossBetween val="midCat"/>
      </c:valAx>
      <c:valAx>
        <c:axId val="655725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itchFamily="18" charset="0"/>
                    <a:cs typeface="Times New Roman" pitchFamily="18" charset="0"/>
                  </a:rPr>
                  <a:t>Stress, kN</a:t>
                </a:r>
                <a:endParaRPr lang="ru-RU">
                  <a:latin typeface="Times New Roman" pitchFamily="18" charset="0"/>
                  <a:cs typeface="Times New Roman"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5715328"/>
        <c:crosses val="autoZero"/>
        <c:crossBetween val="midCat"/>
      </c:valAx>
      <c:spPr>
        <a:noFill/>
        <a:ln>
          <a:noFill/>
        </a:ln>
        <a:effectLst/>
      </c:spPr>
    </c:plotArea>
    <c:legend>
      <c:legendPos val="l"/>
      <c:legendEntry>
        <c:idx val="7"/>
        <c:delete val="1"/>
      </c:legendEntry>
      <c:layout>
        <c:manualLayout>
          <c:xMode val="edge"/>
          <c:yMode val="edge"/>
          <c:x val="0.56036143132146976"/>
          <c:y val="0.38156806004421639"/>
          <c:w val="0.31845165003548231"/>
          <c:h val="0.4306466433439027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D52C3EF-3F99-489F-BAAA-D6865C501D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386</TotalTime>
  <Pages>130</Pages>
  <Words>37440</Words>
  <Characters>213409</Characters>
  <Application>Microsoft Office Word</Application>
  <DocSecurity>0</DocSecurity>
  <Lines>1778</Lines>
  <Paragraphs>500</Paragraphs>
  <ScaleCrop>false</ScaleCrop>
  <HeadingPairs>
    <vt:vector size="2" baseType="variant">
      <vt:variant>
        <vt:lpstr>Название</vt:lpstr>
      </vt:variant>
      <vt:variant>
        <vt:i4>1</vt:i4>
      </vt:variant>
    </vt:vector>
  </HeadingPairs>
  <TitlesOfParts>
    <vt:vector size="1" baseType="lpstr">
      <vt:lpstr/>
    </vt:vector>
  </TitlesOfParts>
  <Company>WolfishLair</Company>
  <LinksUpToDate>false</LinksUpToDate>
  <CharactersWithSpaces>250349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Шолпан</dc:creator>
  <cp:lastModifiedBy>Серик Енкебаев</cp:lastModifiedBy>
  <cp:revision>9</cp:revision>
  <cp:lastPrinted>2025-05-14T14:46:00Z</cp:lastPrinted>
  <dcterms:created xsi:type="dcterms:W3CDTF">2025-05-15T02:56:00Z</dcterms:created>
  <dcterms:modified xsi:type="dcterms:W3CDTF">2025-05-20T11:41:00Z</dcterms:modified>
</cp:coreProperties>
</file>