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6AE3" w:rsidRPr="0002135F" w:rsidRDefault="00F12EFE" w:rsidP="0002135F">
      <w:pPr>
        <w:jc w:val="center"/>
        <w:rPr>
          <w:rFonts w:ascii="Times New Roman" w:hAnsi="Times New Roman" w:cs="Times New Roman"/>
          <w:b/>
          <w:sz w:val="28"/>
        </w:rPr>
      </w:pPr>
      <w:r w:rsidRPr="0002135F">
        <w:rPr>
          <w:rFonts w:ascii="Times New Roman" w:hAnsi="Times New Roman" w:cs="Times New Roman"/>
          <w:sz w:val="28"/>
        </w:rPr>
        <w:t>Казахский национальный исследовательский технический университет имени К.И.</w:t>
      </w:r>
      <w:r w:rsidR="0002135F" w:rsidRPr="0002135F">
        <w:rPr>
          <w:rFonts w:ascii="Times New Roman" w:hAnsi="Times New Roman" w:cs="Times New Roman"/>
          <w:sz w:val="28"/>
        </w:rPr>
        <w:t xml:space="preserve"> </w:t>
      </w:r>
      <w:r w:rsidRPr="0002135F">
        <w:rPr>
          <w:rFonts w:ascii="Times New Roman" w:hAnsi="Times New Roman" w:cs="Times New Roman"/>
          <w:sz w:val="28"/>
        </w:rPr>
        <w:t>Сатпаева</w:t>
      </w:r>
    </w:p>
    <w:p w:rsidR="00DB6AE3" w:rsidRDefault="00DB6AE3">
      <w:pPr>
        <w:rPr>
          <w:b/>
        </w:rPr>
      </w:pPr>
      <w:bookmarkStart w:id="0" w:name="_GoBack"/>
      <w:bookmarkEnd w:id="0"/>
    </w:p>
    <w:p w:rsidR="00FB2A20" w:rsidRDefault="00FB2A20">
      <w:pPr>
        <w:rPr>
          <w:b/>
        </w:rPr>
      </w:pPr>
    </w:p>
    <w:p w:rsidR="00FB2A20" w:rsidRDefault="00FB2A20">
      <w:pPr>
        <w:rPr>
          <w:b/>
        </w:rPr>
      </w:pPr>
    </w:p>
    <w:p w:rsidR="00031074" w:rsidRDefault="00DB6AE3">
      <w:pPr>
        <w:rPr>
          <w:rFonts w:ascii="Times New Roman" w:hAnsi="Times New Roman" w:cs="Times New Roman"/>
          <w:sz w:val="28"/>
        </w:rPr>
      </w:pPr>
      <w:r w:rsidRPr="00E77484">
        <w:rPr>
          <w:rFonts w:ascii="Times New Roman" w:hAnsi="Times New Roman" w:cs="Times New Roman"/>
          <w:sz w:val="28"/>
        </w:rPr>
        <w:t>УДК 622.276</w:t>
      </w:r>
      <w:r w:rsidR="00E77484">
        <w:rPr>
          <w:rFonts w:ascii="Times New Roman" w:hAnsi="Times New Roman" w:cs="Times New Roman"/>
          <w:sz w:val="28"/>
        </w:rPr>
        <w:t xml:space="preserve"> </w:t>
      </w:r>
      <w:r w:rsidR="00E77484">
        <w:rPr>
          <w:rFonts w:ascii="Times New Roman" w:hAnsi="Times New Roman" w:cs="Times New Roman"/>
          <w:sz w:val="28"/>
        </w:rPr>
        <w:tab/>
      </w:r>
      <w:r w:rsidR="00E77484">
        <w:rPr>
          <w:rFonts w:ascii="Times New Roman" w:hAnsi="Times New Roman" w:cs="Times New Roman"/>
          <w:sz w:val="28"/>
        </w:rPr>
        <w:tab/>
      </w:r>
      <w:r w:rsidR="00E77484">
        <w:rPr>
          <w:rFonts w:ascii="Times New Roman" w:hAnsi="Times New Roman" w:cs="Times New Roman"/>
          <w:sz w:val="28"/>
        </w:rPr>
        <w:tab/>
      </w:r>
      <w:r w:rsidR="00E77484">
        <w:rPr>
          <w:rFonts w:ascii="Times New Roman" w:hAnsi="Times New Roman" w:cs="Times New Roman"/>
          <w:sz w:val="28"/>
        </w:rPr>
        <w:tab/>
      </w:r>
      <w:r w:rsidR="00E77484">
        <w:rPr>
          <w:rFonts w:ascii="Times New Roman" w:hAnsi="Times New Roman" w:cs="Times New Roman"/>
          <w:sz w:val="28"/>
        </w:rPr>
        <w:tab/>
      </w:r>
      <w:r w:rsidR="00E77484">
        <w:rPr>
          <w:rFonts w:ascii="Times New Roman" w:hAnsi="Times New Roman" w:cs="Times New Roman"/>
          <w:sz w:val="28"/>
        </w:rPr>
        <w:tab/>
      </w:r>
      <w:r w:rsidR="00E77484">
        <w:rPr>
          <w:rFonts w:ascii="Times New Roman" w:hAnsi="Times New Roman" w:cs="Times New Roman"/>
          <w:sz w:val="28"/>
        </w:rPr>
        <w:tab/>
      </w:r>
      <w:r w:rsidR="00E77484">
        <w:rPr>
          <w:rFonts w:ascii="Times New Roman" w:hAnsi="Times New Roman" w:cs="Times New Roman"/>
          <w:sz w:val="28"/>
        </w:rPr>
        <w:tab/>
        <w:t xml:space="preserve">На правах рукописи </w:t>
      </w:r>
    </w:p>
    <w:p w:rsidR="00031074" w:rsidRDefault="00031074">
      <w:pPr>
        <w:rPr>
          <w:rFonts w:ascii="Times New Roman" w:hAnsi="Times New Roman" w:cs="Times New Roman"/>
          <w:sz w:val="28"/>
        </w:rPr>
      </w:pPr>
    </w:p>
    <w:p w:rsidR="00031074" w:rsidRDefault="00031074">
      <w:pPr>
        <w:rPr>
          <w:rFonts w:ascii="Times New Roman" w:hAnsi="Times New Roman" w:cs="Times New Roman"/>
          <w:sz w:val="28"/>
        </w:rPr>
      </w:pPr>
    </w:p>
    <w:p w:rsidR="00031074" w:rsidRDefault="00031074" w:rsidP="00031074">
      <w:pPr>
        <w:jc w:val="center"/>
        <w:rPr>
          <w:rFonts w:ascii="Times New Roman" w:hAnsi="Times New Roman" w:cs="Times New Roman"/>
          <w:b/>
          <w:sz w:val="28"/>
        </w:rPr>
      </w:pPr>
      <w:r w:rsidRPr="00031074">
        <w:rPr>
          <w:rFonts w:ascii="Times New Roman" w:hAnsi="Times New Roman" w:cs="Times New Roman"/>
          <w:b/>
          <w:sz w:val="28"/>
        </w:rPr>
        <w:t>ДЖАТЫКОВ ТЕМИРЛАН ЕРМЕКОВИЧ</w:t>
      </w:r>
    </w:p>
    <w:p w:rsidR="00031074" w:rsidRPr="00620344" w:rsidRDefault="00031074" w:rsidP="00031074">
      <w:pPr>
        <w:jc w:val="center"/>
        <w:rPr>
          <w:rFonts w:ascii="Times New Roman" w:hAnsi="Times New Roman" w:cs="Times New Roman"/>
          <w:b/>
          <w:sz w:val="28"/>
        </w:rPr>
      </w:pPr>
      <w:r w:rsidRPr="00620344">
        <w:rPr>
          <w:rFonts w:ascii="Times New Roman" w:hAnsi="Times New Roman" w:cs="Times New Roman"/>
          <w:b/>
          <w:sz w:val="28"/>
        </w:rPr>
        <w:t>Разработка комплексной методологии проектирования, выполнения и анализа гидроразрыва пласта</w:t>
      </w:r>
    </w:p>
    <w:p w:rsidR="00031074" w:rsidRPr="00B65039" w:rsidRDefault="00031074" w:rsidP="00031074">
      <w:pPr>
        <w:jc w:val="center"/>
        <w:rPr>
          <w:rFonts w:ascii="Times New Roman" w:hAnsi="Times New Roman" w:cs="Times New Roman"/>
          <w:b/>
          <w:sz w:val="28"/>
        </w:rPr>
      </w:pPr>
    </w:p>
    <w:p w:rsidR="00620344" w:rsidRPr="00620344" w:rsidRDefault="00620344" w:rsidP="00031074">
      <w:pPr>
        <w:jc w:val="center"/>
        <w:rPr>
          <w:rFonts w:ascii="Times New Roman" w:hAnsi="Times New Roman" w:cs="Times New Roman"/>
          <w:sz w:val="28"/>
        </w:rPr>
      </w:pPr>
      <w:r w:rsidRPr="00B65039">
        <w:rPr>
          <w:rFonts w:ascii="Times New Roman" w:hAnsi="Times New Roman" w:cs="Times New Roman"/>
          <w:sz w:val="28"/>
        </w:rPr>
        <w:t>6</w:t>
      </w:r>
      <w:r w:rsidRPr="00620344">
        <w:rPr>
          <w:rFonts w:ascii="Times New Roman" w:hAnsi="Times New Roman" w:cs="Times New Roman"/>
          <w:sz w:val="28"/>
          <w:lang w:val="en-US"/>
        </w:rPr>
        <w:t>D</w:t>
      </w:r>
      <w:r w:rsidRPr="00B65039">
        <w:rPr>
          <w:rFonts w:ascii="Times New Roman" w:hAnsi="Times New Roman" w:cs="Times New Roman"/>
          <w:sz w:val="28"/>
        </w:rPr>
        <w:t xml:space="preserve">070800 – </w:t>
      </w:r>
      <w:r w:rsidRPr="00620344">
        <w:rPr>
          <w:rFonts w:ascii="Times New Roman" w:hAnsi="Times New Roman" w:cs="Times New Roman"/>
          <w:sz w:val="28"/>
        </w:rPr>
        <w:t>Нефтегазовое дело</w:t>
      </w:r>
    </w:p>
    <w:p w:rsidR="00620344" w:rsidRDefault="00620344">
      <w:pPr>
        <w:rPr>
          <w:rFonts w:ascii="Times New Roman" w:hAnsi="Times New Roman" w:cs="Times New Roman"/>
          <w:sz w:val="28"/>
        </w:rPr>
      </w:pPr>
    </w:p>
    <w:p w:rsidR="00620344" w:rsidRPr="00620344" w:rsidRDefault="00620344" w:rsidP="00620344">
      <w:pPr>
        <w:spacing w:after="0"/>
        <w:jc w:val="center"/>
        <w:rPr>
          <w:rFonts w:ascii="Times New Roman" w:hAnsi="Times New Roman" w:cs="Times New Roman"/>
          <w:sz w:val="28"/>
        </w:rPr>
      </w:pPr>
      <w:r>
        <w:rPr>
          <w:rFonts w:ascii="Times New Roman" w:hAnsi="Times New Roman" w:cs="Times New Roman"/>
          <w:sz w:val="28"/>
        </w:rPr>
        <w:t>Диссертация на соискание степени</w:t>
      </w:r>
    </w:p>
    <w:p w:rsidR="00620344" w:rsidRPr="00894A1B" w:rsidRDefault="00620344" w:rsidP="00620344">
      <w:pPr>
        <w:spacing w:after="0"/>
        <w:jc w:val="center"/>
        <w:rPr>
          <w:rFonts w:ascii="Times New Roman" w:hAnsi="Times New Roman" w:cs="Times New Roman"/>
          <w:sz w:val="28"/>
        </w:rPr>
      </w:pPr>
      <w:r>
        <w:rPr>
          <w:rFonts w:ascii="Times New Roman" w:hAnsi="Times New Roman" w:cs="Times New Roman"/>
          <w:sz w:val="28"/>
        </w:rPr>
        <w:t>доктора философии (</w:t>
      </w:r>
      <w:r>
        <w:rPr>
          <w:rFonts w:ascii="Times New Roman" w:hAnsi="Times New Roman" w:cs="Times New Roman"/>
          <w:sz w:val="28"/>
          <w:lang w:val="en-US"/>
        </w:rPr>
        <w:t>PhD</w:t>
      </w:r>
      <w:r w:rsidRPr="00620344">
        <w:rPr>
          <w:rFonts w:ascii="Times New Roman" w:hAnsi="Times New Roman" w:cs="Times New Roman"/>
          <w:sz w:val="28"/>
        </w:rPr>
        <w:t>)</w:t>
      </w:r>
    </w:p>
    <w:p w:rsidR="00620344" w:rsidRPr="00894A1B" w:rsidRDefault="00620344" w:rsidP="00620344">
      <w:pPr>
        <w:spacing w:after="0"/>
        <w:jc w:val="center"/>
        <w:rPr>
          <w:rFonts w:ascii="Times New Roman" w:hAnsi="Times New Roman" w:cs="Times New Roman"/>
          <w:sz w:val="28"/>
        </w:rPr>
      </w:pPr>
    </w:p>
    <w:p w:rsidR="00620344" w:rsidRPr="00894A1B" w:rsidRDefault="00620344" w:rsidP="00620344">
      <w:pPr>
        <w:spacing w:after="0"/>
        <w:jc w:val="center"/>
        <w:rPr>
          <w:rFonts w:ascii="Times New Roman" w:hAnsi="Times New Roman" w:cs="Times New Roman"/>
          <w:sz w:val="28"/>
        </w:rPr>
      </w:pPr>
    </w:p>
    <w:p w:rsidR="00620344" w:rsidRPr="00894A1B" w:rsidRDefault="00620344" w:rsidP="00620344">
      <w:pPr>
        <w:spacing w:after="0"/>
        <w:jc w:val="center"/>
        <w:rPr>
          <w:rFonts w:ascii="Times New Roman" w:hAnsi="Times New Roman" w:cs="Times New Roman"/>
          <w:sz w:val="28"/>
        </w:rPr>
      </w:pPr>
    </w:p>
    <w:p w:rsidR="00620344" w:rsidRDefault="00607EB1" w:rsidP="00620344">
      <w:pPr>
        <w:spacing w:after="0"/>
        <w:jc w:val="right"/>
        <w:rPr>
          <w:rFonts w:ascii="Times New Roman" w:hAnsi="Times New Roman" w:cs="Times New Roman"/>
          <w:sz w:val="28"/>
        </w:rPr>
      </w:pPr>
      <w:r>
        <w:rPr>
          <w:rFonts w:ascii="Times New Roman" w:hAnsi="Times New Roman" w:cs="Times New Roman"/>
          <w:sz w:val="28"/>
        </w:rPr>
        <w:t>Научные консультант</w:t>
      </w:r>
      <w:r w:rsidR="00984411">
        <w:rPr>
          <w:rFonts w:ascii="Times New Roman" w:hAnsi="Times New Roman" w:cs="Times New Roman"/>
          <w:sz w:val="28"/>
        </w:rPr>
        <w:t>ы</w:t>
      </w:r>
      <w:r>
        <w:rPr>
          <w:rFonts w:ascii="Times New Roman" w:hAnsi="Times New Roman" w:cs="Times New Roman"/>
          <w:sz w:val="28"/>
        </w:rPr>
        <w:t>:</w:t>
      </w:r>
    </w:p>
    <w:p w:rsidR="00620344" w:rsidRDefault="00620344" w:rsidP="00620344">
      <w:pPr>
        <w:spacing w:after="0"/>
        <w:jc w:val="right"/>
        <w:rPr>
          <w:rFonts w:ascii="Times New Roman" w:hAnsi="Times New Roman" w:cs="Times New Roman"/>
          <w:sz w:val="28"/>
        </w:rPr>
      </w:pPr>
      <w:r>
        <w:rPr>
          <w:rFonts w:ascii="Times New Roman" w:hAnsi="Times New Roman" w:cs="Times New Roman"/>
          <w:sz w:val="28"/>
        </w:rPr>
        <w:t xml:space="preserve">Сагиндыков Б.Ж., к. ф-м. н., </w:t>
      </w:r>
    </w:p>
    <w:p w:rsidR="00620344" w:rsidRDefault="00620344" w:rsidP="00620344">
      <w:pPr>
        <w:spacing w:after="0"/>
        <w:jc w:val="right"/>
        <w:rPr>
          <w:rFonts w:ascii="Times New Roman" w:hAnsi="Times New Roman" w:cs="Times New Roman"/>
          <w:sz w:val="28"/>
        </w:rPr>
      </w:pPr>
      <w:r>
        <w:rPr>
          <w:rFonts w:ascii="Times New Roman" w:hAnsi="Times New Roman" w:cs="Times New Roman"/>
          <w:sz w:val="28"/>
        </w:rPr>
        <w:t>Ассоциированный профессор</w:t>
      </w:r>
    </w:p>
    <w:p w:rsidR="00984411" w:rsidRDefault="00984411" w:rsidP="00620344">
      <w:pPr>
        <w:spacing w:after="0"/>
        <w:jc w:val="right"/>
        <w:rPr>
          <w:rFonts w:ascii="Times New Roman" w:hAnsi="Times New Roman" w:cs="Times New Roman"/>
          <w:sz w:val="28"/>
        </w:rPr>
      </w:pPr>
      <w:r>
        <w:rPr>
          <w:rFonts w:ascii="Times New Roman" w:hAnsi="Times New Roman" w:cs="Times New Roman"/>
          <w:sz w:val="28"/>
        </w:rPr>
        <w:t>Баймухаметов М.А., к.ф-м. н.,</w:t>
      </w:r>
    </w:p>
    <w:p w:rsidR="00984411" w:rsidRDefault="00984411" w:rsidP="00620344">
      <w:pPr>
        <w:spacing w:after="0"/>
        <w:jc w:val="right"/>
        <w:rPr>
          <w:rFonts w:ascii="Times New Roman" w:hAnsi="Times New Roman" w:cs="Times New Roman"/>
          <w:sz w:val="28"/>
        </w:rPr>
      </w:pPr>
      <w:r>
        <w:rPr>
          <w:rFonts w:ascii="Times New Roman" w:hAnsi="Times New Roman" w:cs="Times New Roman"/>
          <w:sz w:val="28"/>
        </w:rPr>
        <w:t>Доцент</w:t>
      </w:r>
    </w:p>
    <w:p w:rsidR="00984411" w:rsidRDefault="00984411" w:rsidP="00620344">
      <w:pPr>
        <w:spacing w:after="0"/>
        <w:jc w:val="right"/>
        <w:rPr>
          <w:rFonts w:ascii="Times New Roman" w:hAnsi="Times New Roman" w:cs="Times New Roman"/>
          <w:sz w:val="28"/>
        </w:rPr>
      </w:pPr>
    </w:p>
    <w:p w:rsidR="00620344" w:rsidRDefault="00620344" w:rsidP="00620344">
      <w:pPr>
        <w:spacing w:after="0"/>
        <w:jc w:val="right"/>
        <w:rPr>
          <w:rFonts w:ascii="Times New Roman" w:hAnsi="Times New Roman" w:cs="Times New Roman"/>
          <w:sz w:val="28"/>
        </w:rPr>
      </w:pPr>
      <w:r>
        <w:rPr>
          <w:rFonts w:ascii="Times New Roman" w:hAnsi="Times New Roman" w:cs="Times New Roman"/>
          <w:sz w:val="28"/>
        </w:rPr>
        <w:t>Зарубежный научный консультант</w:t>
      </w:r>
    </w:p>
    <w:p w:rsidR="00620344" w:rsidRDefault="00620344" w:rsidP="00620344">
      <w:pPr>
        <w:spacing w:after="0"/>
        <w:jc w:val="right"/>
        <w:rPr>
          <w:rFonts w:ascii="Times New Roman" w:hAnsi="Times New Roman" w:cs="Times New Roman"/>
          <w:sz w:val="28"/>
        </w:rPr>
      </w:pPr>
      <w:r>
        <w:rPr>
          <w:rFonts w:ascii="Times New Roman" w:hAnsi="Times New Roman" w:cs="Times New Roman"/>
          <w:sz w:val="28"/>
        </w:rPr>
        <w:t xml:space="preserve">Ельцов И.Н. </w:t>
      </w:r>
      <w:r w:rsidR="00984411">
        <w:rPr>
          <w:rFonts w:ascii="Times New Roman" w:hAnsi="Times New Roman" w:cs="Times New Roman"/>
          <w:sz w:val="28"/>
        </w:rPr>
        <w:t>д.т.н.</w:t>
      </w:r>
      <w:r>
        <w:rPr>
          <w:rFonts w:ascii="Times New Roman" w:hAnsi="Times New Roman" w:cs="Times New Roman"/>
          <w:sz w:val="28"/>
        </w:rPr>
        <w:t xml:space="preserve">, </w:t>
      </w:r>
    </w:p>
    <w:p w:rsidR="00620344" w:rsidRDefault="00607EB1" w:rsidP="00620344">
      <w:pPr>
        <w:spacing w:after="0"/>
        <w:jc w:val="right"/>
        <w:rPr>
          <w:rFonts w:ascii="Times New Roman" w:hAnsi="Times New Roman" w:cs="Times New Roman"/>
          <w:sz w:val="28"/>
        </w:rPr>
      </w:pPr>
      <w:r>
        <w:rPr>
          <w:rFonts w:ascii="Times New Roman" w:hAnsi="Times New Roman" w:cs="Times New Roman"/>
          <w:sz w:val="28"/>
        </w:rPr>
        <w:t>П</w:t>
      </w:r>
      <w:r w:rsidR="00B65039">
        <w:rPr>
          <w:rFonts w:ascii="Times New Roman" w:hAnsi="Times New Roman" w:cs="Times New Roman"/>
          <w:sz w:val="28"/>
        </w:rPr>
        <w:t>ро</w:t>
      </w:r>
      <w:r w:rsidR="00620344">
        <w:rPr>
          <w:rFonts w:ascii="Times New Roman" w:hAnsi="Times New Roman" w:cs="Times New Roman"/>
          <w:sz w:val="28"/>
        </w:rPr>
        <w:t>фес</w:t>
      </w:r>
      <w:r w:rsidR="00B65039">
        <w:rPr>
          <w:rFonts w:ascii="Times New Roman" w:hAnsi="Times New Roman" w:cs="Times New Roman"/>
          <w:sz w:val="28"/>
        </w:rPr>
        <w:t>с</w:t>
      </w:r>
      <w:r w:rsidR="00620344">
        <w:rPr>
          <w:rFonts w:ascii="Times New Roman" w:hAnsi="Times New Roman" w:cs="Times New Roman"/>
          <w:sz w:val="28"/>
        </w:rPr>
        <w:t>ор</w:t>
      </w:r>
    </w:p>
    <w:p w:rsidR="00607EB1" w:rsidRDefault="00607EB1" w:rsidP="00620344">
      <w:pPr>
        <w:spacing w:after="0"/>
        <w:jc w:val="right"/>
        <w:rPr>
          <w:rFonts w:ascii="Times New Roman" w:hAnsi="Times New Roman" w:cs="Times New Roman"/>
          <w:sz w:val="28"/>
        </w:rPr>
      </w:pPr>
    </w:p>
    <w:p w:rsidR="00607EB1" w:rsidRDefault="00607EB1" w:rsidP="00607EB1">
      <w:pPr>
        <w:spacing w:after="0"/>
        <w:jc w:val="center"/>
        <w:rPr>
          <w:rFonts w:ascii="Times New Roman" w:hAnsi="Times New Roman" w:cs="Times New Roman"/>
          <w:sz w:val="28"/>
        </w:rPr>
      </w:pPr>
      <w:r>
        <w:rPr>
          <w:rFonts w:ascii="Times New Roman" w:hAnsi="Times New Roman" w:cs="Times New Roman"/>
          <w:sz w:val="28"/>
        </w:rPr>
        <w:t>Республика Казахстан</w:t>
      </w:r>
    </w:p>
    <w:p w:rsidR="00607EB1" w:rsidRPr="00620344" w:rsidRDefault="00A64CB0" w:rsidP="00607EB1">
      <w:pPr>
        <w:spacing w:after="0"/>
        <w:jc w:val="center"/>
        <w:rPr>
          <w:rFonts w:ascii="Times New Roman" w:hAnsi="Times New Roman" w:cs="Times New Roman"/>
          <w:sz w:val="28"/>
        </w:rPr>
      </w:pPr>
      <w:r>
        <w:rPr>
          <w:rFonts w:ascii="Times New Roman" w:hAnsi="Times New Roman" w:cs="Times New Roman"/>
          <w:sz w:val="28"/>
        </w:rPr>
        <w:t>Алматы, 2022</w:t>
      </w:r>
    </w:p>
    <w:p w:rsidR="00DB6AE3" w:rsidRDefault="00DB6AE3">
      <w:pPr>
        <w:rPr>
          <w:rFonts w:ascii="Times New Roman" w:hAnsi="Times New Roman" w:cs="Times New Roman"/>
          <w:sz w:val="24"/>
        </w:rPr>
      </w:pPr>
      <w:r w:rsidRPr="00E77484">
        <w:rPr>
          <w:rFonts w:ascii="Times New Roman" w:hAnsi="Times New Roman" w:cs="Times New Roman"/>
          <w:sz w:val="24"/>
        </w:rPr>
        <w:br w:type="page"/>
      </w:r>
    </w:p>
    <w:sdt>
      <w:sdtPr>
        <w:rPr>
          <w:rFonts w:ascii="Times New Roman" w:eastAsiaTheme="minorHAnsi" w:hAnsi="Times New Roman" w:cs="Times New Roman"/>
          <w:b w:val="0"/>
          <w:bCs w:val="0"/>
          <w:color w:val="auto"/>
          <w:sz w:val="22"/>
          <w:szCs w:val="22"/>
          <w:lang w:eastAsia="en-US"/>
        </w:rPr>
        <w:id w:val="-1605337664"/>
        <w:docPartObj>
          <w:docPartGallery w:val="Table of Contents"/>
          <w:docPartUnique/>
        </w:docPartObj>
      </w:sdtPr>
      <w:sdtEndPr/>
      <w:sdtContent>
        <w:p w:rsidR="00894A1B" w:rsidRDefault="0002135F" w:rsidP="0002135F">
          <w:pPr>
            <w:pStyle w:val="af"/>
            <w:jc w:val="center"/>
            <w:rPr>
              <w:rFonts w:ascii="Times New Roman" w:hAnsi="Times New Roman" w:cs="Times New Roman"/>
              <w:color w:val="auto"/>
            </w:rPr>
          </w:pPr>
          <w:r>
            <w:rPr>
              <w:rFonts w:ascii="Times New Roman" w:hAnsi="Times New Roman" w:cs="Times New Roman"/>
              <w:color w:val="auto"/>
            </w:rPr>
            <w:t>СОДЕРЖАНИЕ</w:t>
          </w:r>
        </w:p>
        <w:p w:rsidR="004B10DB" w:rsidRPr="004B10DB" w:rsidRDefault="005E5989" w:rsidP="004B10DB">
          <w:pPr>
            <w:pStyle w:val="13"/>
            <w:spacing w:after="0" w:line="240" w:lineRule="auto"/>
            <w:rPr>
              <w:rFonts w:eastAsiaTheme="minorEastAsia"/>
              <w:b w:val="0"/>
              <w:lang w:val="en-US"/>
            </w:rPr>
          </w:pPr>
          <w:r w:rsidRPr="00161ADE">
            <w:fldChar w:fldCharType="begin"/>
          </w:r>
          <w:r w:rsidR="00894A1B" w:rsidRPr="00161ADE">
            <w:instrText xml:space="preserve"> TOC \o "1-3" \h \z \u </w:instrText>
          </w:r>
          <w:r w:rsidRPr="00161ADE">
            <w:fldChar w:fldCharType="separate"/>
          </w:r>
          <w:hyperlink w:anchor="_Toc85198997" w:history="1">
            <w:r w:rsidR="004B10DB" w:rsidRPr="004B10DB">
              <w:rPr>
                <w:rStyle w:val="ac"/>
              </w:rPr>
              <w:t>ОБОЗНАЧЕНИЯ И СОКРАЩЕНИЯ</w:t>
            </w:r>
            <w:r w:rsidR="004B10DB" w:rsidRPr="004B10DB">
              <w:rPr>
                <w:webHidden/>
              </w:rPr>
              <w:tab/>
            </w:r>
            <w:r w:rsidR="004B10DB" w:rsidRPr="004B10DB">
              <w:rPr>
                <w:webHidden/>
              </w:rPr>
              <w:fldChar w:fldCharType="begin"/>
            </w:r>
            <w:r w:rsidR="004B10DB" w:rsidRPr="004B10DB">
              <w:rPr>
                <w:webHidden/>
              </w:rPr>
              <w:instrText xml:space="preserve"> PAGEREF _Toc85198997 \h </w:instrText>
            </w:r>
            <w:r w:rsidR="004B10DB" w:rsidRPr="004B10DB">
              <w:rPr>
                <w:webHidden/>
              </w:rPr>
            </w:r>
            <w:r w:rsidR="004B10DB" w:rsidRPr="004B10DB">
              <w:rPr>
                <w:webHidden/>
              </w:rPr>
              <w:fldChar w:fldCharType="separate"/>
            </w:r>
            <w:r w:rsidR="005145A5">
              <w:rPr>
                <w:webHidden/>
              </w:rPr>
              <w:t>4</w:t>
            </w:r>
            <w:r w:rsidR="004B10DB" w:rsidRPr="004B10DB">
              <w:rPr>
                <w:webHidden/>
              </w:rPr>
              <w:fldChar w:fldCharType="end"/>
            </w:r>
          </w:hyperlink>
        </w:p>
        <w:p w:rsidR="004B10DB" w:rsidRPr="004B10DB" w:rsidRDefault="00C76710" w:rsidP="004B10DB">
          <w:pPr>
            <w:pStyle w:val="13"/>
            <w:spacing w:after="0" w:line="240" w:lineRule="auto"/>
            <w:rPr>
              <w:rFonts w:eastAsiaTheme="minorEastAsia"/>
              <w:b w:val="0"/>
              <w:lang w:val="en-US"/>
            </w:rPr>
          </w:pPr>
          <w:hyperlink w:anchor="_Toc85198998" w:history="1">
            <w:r w:rsidR="004B10DB" w:rsidRPr="004B10DB">
              <w:rPr>
                <w:rStyle w:val="ac"/>
              </w:rPr>
              <w:t>ВВЕДЕНИЕ</w:t>
            </w:r>
            <w:r w:rsidR="004B10DB" w:rsidRPr="004B10DB">
              <w:rPr>
                <w:webHidden/>
              </w:rPr>
              <w:tab/>
            </w:r>
            <w:r w:rsidR="004B10DB" w:rsidRPr="004B10DB">
              <w:rPr>
                <w:webHidden/>
              </w:rPr>
              <w:fldChar w:fldCharType="begin"/>
            </w:r>
            <w:r w:rsidR="004B10DB" w:rsidRPr="004B10DB">
              <w:rPr>
                <w:webHidden/>
              </w:rPr>
              <w:instrText xml:space="preserve"> PAGEREF _Toc85198998 \h </w:instrText>
            </w:r>
            <w:r w:rsidR="004B10DB" w:rsidRPr="004B10DB">
              <w:rPr>
                <w:webHidden/>
              </w:rPr>
            </w:r>
            <w:r w:rsidR="004B10DB" w:rsidRPr="004B10DB">
              <w:rPr>
                <w:webHidden/>
              </w:rPr>
              <w:fldChar w:fldCharType="separate"/>
            </w:r>
            <w:r w:rsidR="005145A5">
              <w:rPr>
                <w:webHidden/>
              </w:rPr>
              <w:t>6</w:t>
            </w:r>
            <w:r w:rsidR="004B10DB" w:rsidRPr="004B10DB">
              <w:rPr>
                <w:webHidden/>
              </w:rPr>
              <w:fldChar w:fldCharType="end"/>
            </w:r>
          </w:hyperlink>
        </w:p>
        <w:p w:rsidR="004B10DB" w:rsidRPr="004B10DB" w:rsidRDefault="00C76710" w:rsidP="004B10DB">
          <w:pPr>
            <w:pStyle w:val="13"/>
            <w:spacing w:after="0" w:line="240" w:lineRule="auto"/>
            <w:rPr>
              <w:rFonts w:eastAsiaTheme="minorEastAsia"/>
              <w:b w:val="0"/>
              <w:lang w:val="en-US"/>
            </w:rPr>
          </w:pPr>
          <w:hyperlink w:anchor="_Toc85198999" w:history="1">
            <w:r w:rsidR="004B10DB" w:rsidRPr="004B10DB">
              <w:rPr>
                <w:rStyle w:val="ac"/>
              </w:rPr>
              <w:t>1 ОБЗОР ПРЕДЫДУЩИХ РАБОТ</w:t>
            </w:r>
            <w:r w:rsidR="004B10DB" w:rsidRPr="004B10DB">
              <w:rPr>
                <w:webHidden/>
              </w:rPr>
              <w:tab/>
            </w:r>
            <w:r w:rsidR="004B10DB" w:rsidRPr="004B10DB">
              <w:rPr>
                <w:webHidden/>
              </w:rPr>
              <w:fldChar w:fldCharType="begin"/>
            </w:r>
            <w:r w:rsidR="004B10DB" w:rsidRPr="004B10DB">
              <w:rPr>
                <w:webHidden/>
              </w:rPr>
              <w:instrText xml:space="preserve"> PAGEREF _Toc85198999 \h </w:instrText>
            </w:r>
            <w:r w:rsidR="004B10DB" w:rsidRPr="004B10DB">
              <w:rPr>
                <w:webHidden/>
              </w:rPr>
            </w:r>
            <w:r w:rsidR="004B10DB" w:rsidRPr="004B10DB">
              <w:rPr>
                <w:webHidden/>
              </w:rPr>
              <w:fldChar w:fldCharType="separate"/>
            </w:r>
            <w:r w:rsidR="005145A5">
              <w:rPr>
                <w:webHidden/>
              </w:rPr>
              <w:t>15</w:t>
            </w:r>
            <w:r w:rsidR="004B10DB" w:rsidRPr="004B10DB">
              <w:rPr>
                <w:webHidden/>
              </w:rPr>
              <w:fldChar w:fldCharType="end"/>
            </w:r>
          </w:hyperlink>
        </w:p>
        <w:p w:rsidR="004B10DB" w:rsidRPr="004B10DB" w:rsidRDefault="00C76710" w:rsidP="004B10DB">
          <w:pPr>
            <w:pStyle w:val="23"/>
            <w:tabs>
              <w:tab w:val="right" w:leader="dot" w:pos="9628"/>
            </w:tabs>
            <w:spacing w:after="0" w:line="240" w:lineRule="auto"/>
            <w:rPr>
              <w:rFonts w:ascii="Times New Roman" w:eastAsiaTheme="minorEastAsia" w:hAnsi="Times New Roman" w:cs="Times New Roman"/>
              <w:noProof/>
              <w:sz w:val="28"/>
              <w:szCs w:val="28"/>
              <w:lang w:val="en-US"/>
            </w:rPr>
          </w:pPr>
          <w:hyperlink w:anchor="_Toc85199000" w:history="1">
            <w:r w:rsidR="004B10DB" w:rsidRPr="004B10DB">
              <w:rPr>
                <w:rStyle w:val="ac"/>
                <w:rFonts w:ascii="Times New Roman" w:hAnsi="Times New Roman" w:cs="Times New Roman"/>
                <w:noProof/>
                <w:sz w:val="28"/>
                <w:szCs w:val="28"/>
              </w:rPr>
              <w:t>1.1 Обзор технологии ГРП и классификация</w:t>
            </w:r>
            <w:r w:rsidR="004B10DB" w:rsidRPr="004B10DB">
              <w:rPr>
                <w:rFonts w:ascii="Times New Roman" w:hAnsi="Times New Roman" w:cs="Times New Roman"/>
                <w:noProof/>
                <w:webHidden/>
                <w:sz w:val="28"/>
                <w:szCs w:val="28"/>
              </w:rPr>
              <w:tab/>
            </w:r>
            <w:r w:rsidR="004B10DB" w:rsidRPr="004B10DB">
              <w:rPr>
                <w:rFonts w:ascii="Times New Roman" w:hAnsi="Times New Roman" w:cs="Times New Roman"/>
                <w:noProof/>
                <w:webHidden/>
                <w:sz w:val="28"/>
                <w:szCs w:val="28"/>
              </w:rPr>
              <w:fldChar w:fldCharType="begin"/>
            </w:r>
            <w:r w:rsidR="004B10DB" w:rsidRPr="004B10DB">
              <w:rPr>
                <w:rFonts w:ascii="Times New Roman" w:hAnsi="Times New Roman" w:cs="Times New Roman"/>
                <w:noProof/>
                <w:webHidden/>
                <w:sz w:val="28"/>
                <w:szCs w:val="28"/>
              </w:rPr>
              <w:instrText xml:space="preserve"> PAGEREF _Toc85199000 \h </w:instrText>
            </w:r>
            <w:r w:rsidR="004B10DB" w:rsidRPr="004B10DB">
              <w:rPr>
                <w:rFonts w:ascii="Times New Roman" w:hAnsi="Times New Roman" w:cs="Times New Roman"/>
                <w:noProof/>
                <w:webHidden/>
                <w:sz w:val="28"/>
                <w:szCs w:val="28"/>
              </w:rPr>
            </w:r>
            <w:r w:rsidR="004B10DB" w:rsidRPr="004B10DB">
              <w:rPr>
                <w:rFonts w:ascii="Times New Roman" w:hAnsi="Times New Roman" w:cs="Times New Roman"/>
                <w:noProof/>
                <w:webHidden/>
                <w:sz w:val="28"/>
                <w:szCs w:val="28"/>
              </w:rPr>
              <w:fldChar w:fldCharType="separate"/>
            </w:r>
            <w:r w:rsidR="005145A5">
              <w:rPr>
                <w:rFonts w:ascii="Times New Roman" w:hAnsi="Times New Roman" w:cs="Times New Roman"/>
                <w:noProof/>
                <w:webHidden/>
                <w:sz w:val="28"/>
                <w:szCs w:val="28"/>
              </w:rPr>
              <w:t>15</w:t>
            </w:r>
            <w:r w:rsidR="004B10DB" w:rsidRPr="004B10DB">
              <w:rPr>
                <w:rFonts w:ascii="Times New Roman" w:hAnsi="Times New Roman" w:cs="Times New Roman"/>
                <w:noProof/>
                <w:webHidden/>
                <w:sz w:val="28"/>
                <w:szCs w:val="28"/>
              </w:rPr>
              <w:fldChar w:fldCharType="end"/>
            </w:r>
          </w:hyperlink>
        </w:p>
        <w:p w:rsidR="004B10DB" w:rsidRPr="004B10DB" w:rsidRDefault="00C76710" w:rsidP="004B10DB">
          <w:pPr>
            <w:pStyle w:val="23"/>
            <w:tabs>
              <w:tab w:val="right" w:leader="dot" w:pos="9628"/>
            </w:tabs>
            <w:spacing w:after="0" w:line="240" w:lineRule="auto"/>
            <w:rPr>
              <w:rFonts w:ascii="Times New Roman" w:eastAsiaTheme="minorEastAsia" w:hAnsi="Times New Roman" w:cs="Times New Roman"/>
              <w:noProof/>
              <w:sz w:val="28"/>
              <w:szCs w:val="28"/>
              <w:lang w:val="en-US"/>
            </w:rPr>
          </w:pPr>
          <w:hyperlink w:anchor="_Toc85199001" w:history="1">
            <w:r w:rsidR="004B10DB" w:rsidRPr="004B10DB">
              <w:rPr>
                <w:rStyle w:val="ac"/>
                <w:rFonts w:ascii="Times New Roman" w:hAnsi="Times New Roman" w:cs="Times New Roman"/>
                <w:noProof/>
                <w:sz w:val="28"/>
                <w:szCs w:val="28"/>
              </w:rPr>
              <w:t>1.2 Существующие методы для моделирования геолого-геомеханических моделей в целях проектирования ГРП</w:t>
            </w:r>
            <w:r w:rsidR="004B10DB" w:rsidRPr="004B10DB">
              <w:rPr>
                <w:rFonts w:ascii="Times New Roman" w:hAnsi="Times New Roman" w:cs="Times New Roman"/>
                <w:noProof/>
                <w:webHidden/>
                <w:sz w:val="28"/>
                <w:szCs w:val="28"/>
              </w:rPr>
              <w:tab/>
            </w:r>
            <w:r w:rsidR="004B10DB" w:rsidRPr="004B10DB">
              <w:rPr>
                <w:rFonts w:ascii="Times New Roman" w:hAnsi="Times New Roman" w:cs="Times New Roman"/>
                <w:noProof/>
                <w:webHidden/>
                <w:sz w:val="28"/>
                <w:szCs w:val="28"/>
              </w:rPr>
              <w:fldChar w:fldCharType="begin"/>
            </w:r>
            <w:r w:rsidR="004B10DB" w:rsidRPr="004B10DB">
              <w:rPr>
                <w:rFonts w:ascii="Times New Roman" w:hAnsi="Times New Roman" w:cs="Times New Roman"/>
                <w:noProof/>
                <w:webHidden/>
                <w:sz w:val="28"/>
                <w:szCs w:val="28"/>
              </w:rPr>
              <w:instrText xml:space="preserve"> PAGEREF _Toc85199001 \h </w:instrText>
            </w:r>
            <w:r w:rsidR="004B10DB" w:rsidRPr="004B10DB">
              <w:rPr>
                <w:rFonts w:ascii="Times New Roman" w:hAnsi="Times New Roman" w:cs="Times New Roman"/>
                <w:noProof/>
                <w:webHidden/>
                <w:sz w:val="28"/>
                <w:szCs w:val="28"/>
              </w:rPr>
            </w:r>
            <w:r w:rsidR="004B10DB" w:rsidRPr="004B10DB">
              <w:rPr>
                <w:rFonts w:ascii="Times New Roman" w:hAnsi="Times New Roman" w:cs="Times New Roman"/>
                <w:noProof/>
                <w:webHidden/>
                <w:sz w:val="28"/>
                <w:szCs w:val="28"/>
              </w:rPr>
              <w:fldChar w:fldCharType="separate"/>
            </w:r>
            <w:r w:rsidR="005145A5">
              <w:rPr>
                <w:rFonts w:ascii="Times New Roman" w:hAnsi="Times New Roman" w:cs="Times New Roman"/>
                <w:noProof/>
                <w:webHidden/>
                <w:sz w:val="28"/>
                <w:szCs w:val="28"/>
              </w:rPr>
              <w:t>18</w:t>
            </w:r>
            <w:r w:rsidR="004B10DB" w:rsidRPr="004B10DB">
              <w:rPr>
                <w:rFonts w:ascii="Times New Roman" w:hAnsi="Times New Roman" w:cs="Times New Roman"/>
                <w:noProof/>
                <w:webHidden/>
                <w:sz w:val="28"/>
                <w:szCs w:val="28"/>
              </w:rPr>
              <w:fldChar w:fldCharType="end"/>
            </w:r>
          </w:hyperlink>
        </w:p>
        <w:p w:rsidR="004B10DB" w:rsidRPr="004B10DB" w:rsidRDefault="00C76710" w:rsidP="004B10DB">
          <w:pPr>
            <w:pStyle w:val="23"/>
            <w:tabs>
              <w:tab w:val="right" w:leader="dot" w:pos="9628"/>
            </w:tabs>
            <w:spacing w:after="0" w:line="240" w:lineRule="auto"/>
            <w:rPr>
              <w:rFonts w:ascii="Times New Roman" w:eastAsiaTheme="minorEastAsia" w:hAnsi="Times New Roman" w:cs="Times New Roman"/>
              <w:noProof/>
              <w:sz w:val="28"/>
              <w:szCs w:val="28"/>
              <w:lang w:val="en-US"/>
            </w:rPr>
          </w:pPr>
          <w:hyperlink w:anchor="_Toc85199002" w:history="1">
            <w:r w:rsidR="004B10DB" w:rsidRPr="004B10DB">
              <w:rPr>
                <w:rStyle w:val="ac"/>
                <w:rFonts w:ascii="Times New Roman" w:hAnsi="Times New Roman" w:cs="Times New Roman"/>
                <w:noProof/>
                <w:sz w:val="28"/>
                <w:szCs w:val="28"/>
              </w:rPr>
              <w:t>1.3 Обзор жидкостей для ГРП</w:t>
            </w:r>
            <w:r w:rsidR="004B10DB" w:rsidRPr="004B10DB">
              <w:rPr>
                <w:rFonts w:ascii="Times New Roman" w:hAnsi="Times New Roman" w:cs="Times New Roman"/>
                <w:noProof/>
                <w:webHidden/>
                <w:sz w:val="28"/>
                <w:szCs w:val="28"/>
              </w:rPr>
              <w:tab/>
            </w:r>
            <w:r w:rsidR="004B10DB" w:rsidRPr="004B10DB">
              <w:rPr>
                <w:rFonts w:ascii="Times New Roman" w:hAnsi="Times New Roman" w:cs="Times New Roman"/>
                <w:noProof/>
                <w:webHidden/>
                <w:sz w:val="28"/>
                <w:szCs w:val="28"/>
              </w:rPr>
              <w:fldChar w:fldCharType="begin"/>
            </w:r>
            <w:r w:rsidR="004B10DB" w:rsidRPr="004B10DB">
              <w:rPr>
                <w:rFonts w:ascii="Times New Roman" w:hAnsi="Times New Roman" w:cs="Times New Roman"/>
                <w:noProof/>
                <w:webHidden/>
                <w:sz w:val="28"/>
                <w:szCs w:val="28"/>
              </w:rPr>
              <w:instrText xml:space="preserve"> PAGEREF _Toc85199002 \h </w:instrText>
            </w:r>
            <w:r w:rsidR="004B10DB" w:rsidRPr="004B10DB">
              <w:rPr>
                <w:rFonts w:ascii="Times New Roman" w:hAnsi="Times New Roman" w:cs="Times New Roman"/>
                <w:noProof/>
                <w:webHidden/>
                <w:sz w:val="28"/>
                <w:szCs w:val="28"/>
              </w:rPr>
            </w:r>
            <w:r w:rsidR="004B10DB" w:rsidRPr="004B10DB">
              <w:rPr>
                <w:rFonts w:ascii="Times New Roman" w:hAnsi="Times New Roman" w:cs="Times New Roman"/>
                <w:noProof/>
                <w:webHidden/>
                <w:sz w:val="28"/>
                <w:szCs w:val="28"/>
              </w:rPr>
              <w:fldChar w:fldCharType="separate"/>
            </w:r>
            <w:r w:rsidR="005145A5">
              <w:rPr>
                <w:rFonts w:ascii="Times New Roman" w:hAnsi="Times New Roman" w:cs="Times New Roman"/>
                <w:noProof/>
                <w:webHidden/>
                <w:sz w:val="28"/>
                <w:szCs w:val="28"/>
              </w:rPr>
              <w:t>22</w:t>
            </w:r>
            <w:r w:rsidR="004B10DB" w:rsidRPr="004B10DB">
              <w:rPr>
                <w:rFonts w:ascii="Times New Roman" w:hAnsi="Times New Roman" w:cs="Times New Roman"/>
                <w:noProof/>
                <w:webHidden/>
                <w:sz w:val="28"/>
                <w:szCs w:val="28"/>
              </w:rPr>
              <w:fldChar w:fldCharType="end"/>
            </w:r>
          </w:hyperlink>
        </w:p>
        <w:p w:rsidR="004B10DB" w:rsidRPr="004B10DB" w:rsidRDefault="00C76710" w:rsidP="004B10DB">
          <w:pPr>
            <w:pStyle w:val="23"/>
            <w:tabs>
              <w:tab w:val="right" w:leader="dot" w:pos="9628"/>
            </w:tabs>
            <w:spacing w:after="0" w:line="240" w:lineRule="auto"/>
            <w:rPr>
              <w:rFonts w:ascii="Times New Roman" w:eastAsiaTheme="minorEastAsia" w:hAnsi="Times New Roman" w:cs="Times New Roman"/>
              <w:noProof/>
              <w:sz w:val="28"/>
              <w:szCs w:val="28"/>
              <w:lang w:val="en-US"/>
            </w:rPr>
          </w:pPr>
          <w:hyperlink w:anchor="_Toc85199003" w:history="1">
            <w:r w:rsidR="004B10DB" w:rsidRPr="004B10DB">
              <w:rPr>
                <w:rStyle w:val="ac"/>
                <w:rFonts w:ascii="Times New Roman" w:hAnsi="Times New Roman" w:cs="Times New Roman"/>
                <w:noProof/>
                <w:sz w:val="28"/>
                <w:szCs w:val="28"/>
              </w:rPr>
              <w:t>1.4 Способы для борьбы с выносом проппанта</w:t>
            </w:r>
            <w:r w:rsidR="004B10DB" w:rsidRPr="004B10DB">
              <w:rPr>
                <w:rFonts w:ascii="Times New Roman" w:hAnsi="Times New Roman" w:cs="Times New Roman"/>
                <w:noProof/>
                <w:webHidden/>
                <w:sz w:val="28"/>
                <w:szCs w:val="28"/>
              </w:rPr>
              <w:tab/>
            </w:r>
            <w:r w:rsidR="004B10DB" w:rsidRPr="004B10DB">
              <w:rPr>
                <w:rFonts w:ascii="Times New Roman" w:hAnsi="Times New Roman" w:cs="Times New Roman"/>
                <w:noProof/>
                <w:webHidden/>
                <w:sz w:val="28"/>
                <w:szCs w:val="28"/>
              </w:rPr>
              <w:fldChar w:fldCharType="begin"/>
            </w:r>
            <w:r w:rsidR="004B10DB" w:rsidRPr="004B10DB">
              <w:rPr>
                <w:rFonts w:ascii="Times New Roman" w:hAnsi="Times New Roman" w:cs="Times New Roman"/>
                <w:noProof/>
                <w:webHidden/>
                <w:sz w:val="28"/>
                <w:szCs w:val="28"/>
              </w:rPr>
              <w:instrText xml:space="preserve"> PAGEREF _Toc85199003 \h </w:instrText>
            </w:r>
            <w:r w:rsidR="004B10DB" w:rsidRPr="004B10DB">
              <w:rPr>
                <w:rFonts w:ascii="Times New Roman" w:hAnsi="Times New Roman" w:cs="Times New Roman"/>
                <w:noProof/>
                <w:webHidden/>
                <w:sz w:val="28"/>
                <w:szCs w:val="28"/>
              </w:rPr>
            </w:r>
            <w:r w:rsidR="004B10DB" w:rsidRPr="004B10DB">
              <w:rPr>
                <w:rFonts w:ascii="Times New Roman" w:hAnsi="Times New Roman" w:cs="Times New Roman"/>
                <w:noProof/>
                <w:webHidden/>
                <w:sz w:val="28"/>
                <w:szCs w:val="28"/>
              </w:rPr>
              <w:fldChar w:fldCharType="separate"/>
            </w:r>
            <w:r w:rsidR="005145A5">
              <w:rPr>
                <w:rFonts w:ascii="Times New Roman" w:hAnsi="Times New Roman" w:cs="Times New Roman"/>
                <w:noProof/>
                <w:webHidden/>
                <w:sz w:val="28"/>
                <w:szCs w:val="28"/>
              </w:rPr>
              <w:t>25</w:t>
            </w:r>
            <w:r w:rsidR="004B10DB" w:rsidRPr="004B10DB">
              <w:rPr>
                <w:rFonts w:ascii="Times New Roman" w:hAnsi="Times New Roman" w:cs="Times New Roman"/>
                <w:noProof/>
                <w:webHidden/>
                <w:sz w:val="28"/>
                <w:szCs w:val="28"/>
              </w:rPr>
              <w:fldChar w:fldCharType="end"/>
            </w:r>
          </w:hyperlink>
        </w:p>
        <w:p w:rsidR="004B10DB" w:rsidRPr="004B10DB" w:rsidRDefault="00C76710" w:rsidP="004B10DB">
          <w:pPr>
            <w:pStyle w:val="23"/>
            <w:tabs>
              <w:tab w:val="right" w:leader="dot" w:pos="9628"/>
            </w:tabs>
            <w:spacing w:after="0" w:line="240" w:lineRule="auto"/>
            <w:rPr>
              <w:rFonts w:ascii="Times New Roman" w:eastAsiaTheme="minorEastAsia" w:hAnsi="Times New Roman" w:cs="Times New Roman"/>
              <w:noProof/>
              <w:sz w:val="28"/>
              <w:szCs w:val="28"/>
              <w:lang w:val="en-US"/>
            </w:rPr>
          </w:pPr>
          <w:hyperlink w:anchor="_Toc85199004" w:history="1">
            <w:r w:rsidR="004B10DB" w:rsidRPr="004B10DB">
              <w:rPr>
                <w:rStyle w:val="ac"/>
                <w:rFonts w:ascii="Times New Roman" w:hAnsi="Times New Roman" w:cs="Times New Roman"/>
                <w:noProof/>
                <w:sz w:val="28"/>
                <w:szCs w:val="28"/>
              </w:rPr>
              <w:t>1.5 Современные методы определения структурных свойств проппанта</w:t>
            </w:r>
            <w:r w:rsidR="004B10DB" w:rsidRPr="004B10DB">
              <w:rPr>
                <w:rFonts w:ascii="Times New Roman" w:hAnsi="Times New Roman" w:cs="Times New Roman"/>
                <w:noProof/>
                <w:webHidden/>
                <w:sz w:val="28"/>
                <w:szCs w:val="28"/>
              </w:rPr>
              <w:tab/>
            </w:r>
            <w:r w:rsidR="004B10DB" w:rsidRPr="004B10DB">
              <w:rPr>
                <w:rFonts w:ascii="Times New Roman" w:hAnsi="Times New Roman" w:cs="Times New Roman"/>
                <w:noProof/>
                <w:webHidden/>
                <w:sz w:val="28"/>
                <w:szCs w:val="28"/>
              </w:rPr>
              <w:fldChar w:fldCharType="begin"/>
            </w:r>
            <w:r w:rsidR="004B10DB" w:rsidRPr="004B10DB">
              <w:rPr>
                <w:rFonts w:ascii="Times New Roman" w:hAnsi="Times New Roman" w:cs="Times New Roman"/>
                <w:noProof/>
                <w:webHidden/>
                <w:sz w:val="28"/>
                <w:szCs w:val="28"/>
              </w:rPr>
              <w:instrText xml:space="preserve"> PAGEREF _Toc85199004 \h </w:instrText>
            </w:r>
            <w:r w:rsidR="004B10DB" w:rsidRPr="004B10DB">
              <w:rPr>
                <w:rFonts w:ascii="Times New Roman" w:hAnsi="Times New Roman" w:cs="Times New Roman"/>
                <w:noProof/>
                <w:webHidden/>
                <w:sz w:val="28"/>
                <w:szCs w:val="28"/>
              </w:rPr>
            </w:r>
            <w:r w:rsidR="004B10DB" w:rsidRPr="004B10DB">
              <w:rPr>
                <w:rFonts w:ascii="Times New Roman" w:hAnsi="Times New Roman" w:cs="Times New Roman"/>
                <w:noProof/>
                <w:webHidden/>
                <w:sz w:val="28"/>
                <w:szCs w:val="28"/>
              </w:rPr>
              <w:fldChar w:fldCharType="separate"/>
            </w:r>
            <w:r w:rsidR="005145A5">
              <w:rPr>
                <w:rFonts w:ascii="Times New Roman" w:hAnsi="Times New Roman" w:cs="Times New Roman"/>
                <w:noProof/>
                <w:webHidden/>
                <w:sz w:val="28"/>
                <w:szCs w:val="28"/>
              </w:rPr>
              <w:t>31</w:t>
            </w:r>
            <w:r w:rsidR="004B10DB" w:rsidRPr="004B10DB">
              <w:rPr>
                <w:rFonts w:ascii="Times New Roman" w:hAnsi="Times New Roman" w:cs="Times New Roman"/>
                <w:noProof/>
                <w:webHidden/>
                <w:sz w:val="28"/>
                <w:szCs w:val="28"/>
              </w:rPr>
              <w:fldChar w:fldCharType="end"/>
            </w:r>
          </w:hyperlink>
        </w:p>
        <w:p w:rsidR="004B10DB" w:rsidRPr="004B10DB" w:rsidRDefault="00C76710" w:rsidP="004B10DB">
          <w:pPr>
            <w:pStyle w:val="23"/>
            <w:tabs>
              <w:tab w:val="right" w:leader="dot" w:pos="9628"/>
            </w:tabs>
            <w:spacing w:after="0" w:line="240" w:lineRule="auto"/>
            <w:rPr>
              <w:rFonts w:ascii="Times New Roman" w:eastAsiaTheme="minorEastAsia" w:hAnsi="Times New Roman" w:cs="Times New Roman"/>
              <w:noProof/>
              <w:sz w:val="28"/>
              <w:szCs w:val="28"/>
              <w:lang w:val="en-US"/>
            </w:rPr>
          </w:pPr>
          <w:hyperlink w:anchor="_Toc85199005" w:history="1">
            <w:r w:rsidR="004B10DB" w:rsidRPr="004B10DB">
              <w:rPr>
                <w:rStyle w:val="ac"/>
                <w:rFonts w:ascii="Times New Roman" w:hAnsi="Times New Roman" w:cs="Times New Roman"/>
                <w:noProof/>
                <w:sz w:val="28"/>
                <w:szCs w:val="28"/>
              </w:rPr>
              <w:t>1.6 Обзор методов интерпретации мини-ГРП</w:t>
            </w:r>
            <w:r w:rsidR="004B10DB" w:rsidRPr="004B10DB">
              <w:rPr>
                <w:rFonts w:ascii="Times New Roman" w:hAnsi="Times New Roman" w:cs="Times New Roman"/>
                <w:noProof/>
                <w:webHidden/>
                <w:sz w:val="28"/>
                <w:szCs w:val="28"/>
              </w:rPr>
              <w:tab/>
            </w:r>
            <w:r w:rsidR="004B10DB" w:rsidRPr="004B10DB">
              <w:rPr>
                <w:rFonts w:ascii="Times New Roman" w:hAnsi="Times New Roman" w:cs="Times New Roman"/>
                <w:noProof/>
                <w:webHidden/>
                <w:sz w:val="28"/>
                <w:szCs w:val="28"/>
              </w:rPr>
              <w:fldChar w:fldCharType="begin"/>
            </w:r>
            <w:r w:rsidR="004B10DB" w:rsidRPr="004B10DB">
              <w:rPr>
                <w:rFonts w:ascii="Times New Roman" w:hAnsi="Times New Roman" w:cs="Times New Roman"/>
                <w:noProof/>
                <w:webHidden/>
                <w:sz w:val="28"/>
                <w:szCs w:val="28"/>
              </w:rPr>
              <w:instrText xml:space="preserve"> PAGEREF _Toc85199005 \h </w:instrText>
            </w:r>
            <w:r w:rsidR="004B10DB" w:rsidRPr="004B10DB">
              <w:rPr>
                <w:rFonts w:ascii="Times New Roman" w:hAnsi="Times New Roman" w:cs="Times New Roman"/>
                <w:noProof/>
                <w:webHidden/>
                <w:sz w:val="28"/>
                <w:szCs w:val="28"/>
              </w:rPr>
            </w:r>
            <w:r w:rsidR="004B10DB" w:rsidRPr="004B10DB">
              <w:rPr>
                <w:rFonts w:ascii="Times New Roman" w:hAnsi="Times New Roman" w:cs="Times New Roman"/>
                <w:noProof/>
                <w:webHidden/>
                <w:sz w:val="28"/>
                <w:szCs w:val="28"/>
              </w:rPr>
              <w:fldChar w:fldCharType="separate"/>
            </w:r>
            <w:r w:rsidR="005145A5">
              <w:rPr>
                <w:rFonts w:ascii="Times New Roman" w:hAnsi="Times New Roman" w:cs="Times New Roman"/>
                <w:noProof/>
                <w:webHidden/>
                <w:sz w:val="28"/>
                <w:szCs w:val="28"/>
              </w:rPr>
              <w:t>33</w:t>
            </w:r>
            <w:r w:rsidR="004B10DB" w:rsidRPr="004B10DB">
              <w:rPr>
                <w:rFonts w:ascii="Times New Roman" w:hAnsi="Times New Roman" w:cs="Times New Roman"/>
                <w:noProof/>
                <w:webHidden/>
                <w:sz w:val="28"/>
                <w:szCs w:val="28"/>
              </w:rPr>
              <w:fldChar w:fldCharType="end"/>
            </w:r>
          </w:hyperlink>
        </w:p>
        <w:p w:rsidR="004B10DB" w:rsidRPr="004B10DB" w:rsidRDefault="00C76710" w:rsidP="004B10DB">
          <w:pPr>
            <w:pStyle w:val="23"/>
            <w:tabs>
              <w:tab w:val="right" w:leader="dot" w:pos="9628"/>
            </w:tabs>
            <w:spacing w:after="0" w:line="240" w:lineRule="auto"/>
            <w:rPr>
              <w:rFonts w:ascii="Times New Roman" w:eastAsiaTheme="minorEastAsia" w:hAnsi="Times New Roman" w:cs="Times New Roman"/>
              <w:noProof/>
              <w:sz w:val="28"/>
              <w:szCs w:val="28"/>
              <w:lang w:val="en-US"/>
            </w:rPr>
          </w:pPr>
          <w:hyperlink w:anchor="_Toc85199006" w:history="1">
            <w:r w:rsidR="004B10DB" w:rsidRPr="004B10DB">
              <w:rPr>
                <w:rStyle w:val="ac"/>
                <w:rFonts w:ascii="Times New Roman" w:hAnsi="Times New Roman" w:cs="Times New Roman"/>
                <w:noProof/>
                <w:sz w:val="28"/>
                <w:szCs w:val="28"/>
              </w:rPr>
              <w:t>1.7 Существующий опыт проведения ГРП в карбонатных пластах</w:t>
            </w:r>
            <w:r w:rsidR="004B10DB" w:rsidRPr="004B10DB">
              <w:rPr>
                <w:rFonts w:ascii="Times New Roman" w:hAnsi="Times New Roman" w:cs="Times New Roman"/>
                <w:noProof/>
                <w:webHidden/>
                <w:sz w:val="28"/>
                <w:szCs w:val="28"/>
              </w:rPr>
              <w:tab/>
            </w:r>
            <w:r w:rsidR="004B10DB" w:rsidRPr="004B10DB">
              <w:rPr>
                <w:rFonts w:ascii="Times New Roman" w:hAnsi="Times New Roman" w:cs="Times New Roman"/>
                <w:noProof/>
                <w:webHidden/>
                <w:sz w:val="28"/>
                <w:szCs w:val="28"/>
              </w:rPr>
              <w:fldChar w:fldCharType="begin"/>
            </w:r>
            <w:r w:rsidR="004B10DB" w:rsidRPr="004B10DB">
              <w:rPr>
                <w:rFonts w:ascii="Times New Roman" w:hAnsi="Times New Roman" w:cs="Times New Roman"/>
                <w:noProof/>
                <w:webHidden/>
                <w:sz w:val="28"/>
                <w:szCs w:val="28"/>
              </w:rPr>
              <w:instrText xml:space="preserve"> PAGEREF _Toc85199006 \h </w:instrText>
            </w:r>
            <w:r w:rsidR="004B10DB" w:rsidRPr="004B10DB">
              <w:rPr>
                <w:rFonts w:ascii="Times New Roman" w:hAnsi="Times New Roman" w:cs="Times New Roman"/>
                <w:noProof/>
                <w:webHidden/>
                <w:sz w:val="28"/>
                <w:szCs w:val="28"/>
              </w:rPr>
            </w:r>
            <w:r w:rsidR="004B10DB" w:rsidRPr="004B10DB">
              <w:rPr>
                <w:rFonts w:ascii="Times New Roman" w:hAnsi="Times New Roman" w:cs="Times New Roman"/>
                <w:noProof/>
                <w:webHidden/>
                <w:sz w:val="28"/>
                <w:szCs w:val="28"/>
              </w:rPr>
              <w:fldChar w:fldCharType="separate"/>
            </w:r>
            <w:r w:rsidR="005145A5">
              <w:rPr>
                <w:rFonts w:ascii="Times New Roman" w:hAnsi="Times New Roman" w:cs="Times New Roman"/>
                <w:noProof/>
                <w:webHidden/>
                <w:sz w:val="28"/>
                <w:szCs w:val="28"/>
              </w:rPr>
              <w:t>36</w:t>
            </w:r>
            <w:r w:rsidR="004B10DB" w:rsidRPr="004B10DB">
              <w:rPr>
                <w:rFonts w:ascii="Times New Roman" w:hAnsi="Times New Roman" w:cs="Times New Roman"/>
                <w:noProof/>
                <w:webHidden/>
                <w:sz w:val="28"/>
                <w:szCs w:val="28"/>
              </w:rPr>
              <w:fldChar w:fldCharType="end"/>
            </w:r>
          </w:hyperlink>
        </w:p>
        <w:p w:rsidR="004B10DB" w:rsidRPr="004B10DB" w:rsidRDefault="00C76710" w:rsidP="004B10DB">
          <w:pPr>
            <w:pStyle w:val="23"/>
            <w:tabs>
              <w:tab w:val="right" w:leader="dot" w:pos="9628"/>
            </w:tabs>
            <w:spacing w:after="0" w:line="240" w:lineRule="auto"/>
            <w:rPr>
              <w:rFonts w:ascii="Times New Roman" w:eastAsiaTheme="minorEastAsia" w:hAnsi="Times New Roman" w:cs="Times New Roman"/>
              <w:noProof/>
              <w:sz w:val="28"/>
              <w:szCs w:val="28"/>
              <w:lang w:val="en-US"/>
            </w:rPr>
          </w:pPr>
          <w:hyperlink w:anchor="_Toc85199007" w:history="1">
            <w:r w:rsidR="004B10DB" w:rsidRPr="004B10DB">
              <w:rPr>
                <w:rStyle w:val="ac"/>
                <w:rFonts w:ascii="Times New Roman" w:hAnsi="Times New Roman" w:cs="Times New Roman"/>
                <w:noProof/>
                <w:sz w:val="28"/>
                <w:szCs w:val="28"/>
              </w:rPr>
              <w:t>1.8 Применяемые на сегодняшний день методы прогнозирования дебита после ГРП</w:t>
            </w:r>
            <w:r w:rsidR="004B10DB" w:rsidRPr="004B10DB">
              <w:rPr>
                <w:rFonts w:ascii="Times New Roman" w:hAnsi="Times New Roman" w:cs="Times New Roman"/>
                <w:noProof/>
                <w:webHidden/>
                <w:sz w:val="28"/>
                <w:szCs w:val="28"/>
              </w:rPr>
              <w:tab/>
            </w:r>
            <w:r w:rsidR="004B10DB" w:rsidRPr="004B10DB">
              <w:rPr>
                <w:rFonts w:ascii="Times New Roman" w:hAnsi="Times New Roman" w:cs="Times New Roman"/>
                <w:noProof/>
                <w:webHidden/>
                <w:sz w:val="28"/>
                <w:szCs w:val="28"/>
              </w:rPr>
              <w:fldChar w:fldCharType="begin"/>
            </w:r>
            <w:r w:rsidR="004B10DB" w:rsidRPr="004B10DB">
              <w:rPr>
                <w:rFonts w:ascii="Times New Roman" w:hAnsi="Times New Roman" w:cs="Times New Roman"/>
                <w:noProof/>
                <w:webHidden/>
                <w:sz w:val="28"/>
                <w:szCs w:val="28"/>
              </w:rPr>
              <w:instrText xml:space="preserve"> PAGEREF _Toc85199007 \h </w:instrText>
            </w:r>
            <w:r w:rsidR="004B10DB" w:rsidRPr="004B10DB">
              <w:rPr>
                <w:rFonts w:ascii="Times New Roman" w:hAnsi="Times New Roman" w:cs="Times New Roman"/>
                <w:noProof/>
                <w:webHidden/>
                <w:sz w:val="28"/>
                <w:szCs w:val="28"/>
              </w:rPr>
            </w:r>
            <w:r w:rsidR="004B10DB" w:rsidRPr="004B10DB">
              <w:rPr>
                <w:rFonts w:ascii="Times New Roman" w:hAnsi="Times New Roman" w:cs="Times New Roman"/>
                <w:noProof/>
                <w:webHidden/>
                <w:sz w:val="28"/>
                <w:szCs w:val="28"/>
              </w:rPr>
              <w:fldChar w:fldCharType="separate"/>
            </w:r>
            <w:r w:rsidR="005145A5">
              <w:rPr>
                <w:rFonts w:ascii="Times New Roman" w:hAnsi="Times New Roman" w:cs="Times New Roman"/>
                <w:noProof/>
                <w:webHidden/>
                <w:sz w:val="28"/>
                <w:szCs w:val="28"/>
              </w:rPr>
              <w:t>38</w:t>
            </w:r>
            <w:r w:rsidR="004B10DB" w:rsidRPr="004B10DB">
              <w:rPr>
                <w:rFonts w:ascii="Times New Roman" w:hAnsi="Times New Roman" w:cs="Times New Roman"/>
                <w:noProof/>
                <w:webHidden/>
                <w:sz w:val="28"/>
                <w:szCs w:val="28"/>
              </w:rPr>
              <w:fldChar w:fldCharType="end"/>
            </w:r>
          </w:hyperlink>
        </w:p>
        <w:p w:rsidR="004B10DB" w:rsidRPr="004B10DB" w:rsidRDefault="00C76710" w:rsidP="004B10DB">
          <w:pPr>
            <w:pStyle w:val="23"/>
            <w:tabs>
              <w:tab w:val="right" w:leader="dot" w:pos="9628"/>
            </w:tabs>
            <w:spacing w:after="0" w:line="240" w:lineRule="auto"/>
            <w:rPr>
              <w:rFonts w:ascii="Times New Roman" w:eastAsiaTheme="minorEastAsia" w:hAnsi="Times New Roman" w:cs="Times New Roman"/>
              <w:noProof/>
              <w:sz w:val="28"/>
              <w:szCs w:val="28"/>
              <w:lang w:val="en-US"/>
            </w:rPr>
          </w:pPr>
          <w:hyperlink w:anchor="_Toc85199008" w:history="1">
            <w:r w:rsidR="004B10DB" w:rsidRPr="004B10DB">
              <w:rPr>
                <w:rStyle w:val="ac"/>
                <w:rFonts w:ascii="Times New Roman" w:hAnsi="Times New Roman" w:cs="Times New Roman"/>
                <w:noProof/>
                <w:sz w:val="28"/>
                <w:szCs w:val="28"/>
              </w:rPr>
              <w:t>1.9 Выводы по разделу</w:t>
            </w:r>
            <w:r w:rsidR="004B10DB" w:rsidRPr="004B10DB">
              <w:rPr>
                <w:rFonts w:ascii="Times New Roman" w:hAnsi="Times New Roman" w:cs="Times New Roman"/>
                <w:noProof/>
                <w:webHidden/>
                <w:sz w:val="28"/>
                <w:szCs w:val="28"/>
              </w:rPr>
              <w:tab/>
            </w:r>
            <w:r w:rsidR="004B10DB" w:rsidRPr="004B10DB">
              <w:rPr>
                <w:rFonts w:ascii="Times New Roman" w:hAnsi="Times New Roman" w:cs="Times New Roman"/>
                <w:noProof/>
                <w:webHidden/>
                <w:sz w:val="28"/>
                <w:szCs w:val="28"/>
              </w:rPr>
              <w:fldChar w:fldCharType="begin"/>
            </w:r>
            <w:r w:rsidR="004B10DB" w:rsidRPr="004B10DB">
              <w:rPr>
                <w:rFonts w:ascii="Times New Roman" w:hAnsi="Times New Roman" w:cs="Times New Roman"/>
                <w:noProof/>
                <w:webHidden/>
                <w:sz w:val="28"/>
                <w:szCs w:val="28"/>
              </w:rPr>
              <w:instrText xml:space="preserve"> PAGEREF _Toc85199008 \h </w:instrText>
            </w:r>
            <w:r w:rsidR="004B10DB" w:rsidRPr="004B10DB">
              <w:rPr>
                <w:rFonts w:ascii="Times New Roman" w:hAnsi="Times New Roman" w:cs="Times New Roman"/>
                <w:noProof/>
                <w:webHidden/>
                <w:sz w:val="28"/>
                <w:szCs w:val="28"/>
              </w:rPr>
            </w:r>
            <w:r w:rsidR="004B10DB" w:rsidRPr="004B10DB">
              <w:rPr>
                <w:rFonts w:ascii="Times New Roman" w:hAnsi="Times New Roman" w:cs="Times New Roman"/>
                <w:noProof/>
                <w:webHidden/>
                <w:sz w:val="28"/>
                <w:szCs w:val="28"/>
              </w:rPr>
              <w:fldChar w:fldCharType="separate"/>
            </w:r>
            <w:r w:rsidR="005145A5">
              <w:rPr>
                <w:rFonts w:ascii="Times New Roman" w:hAnsi="Times New Roman" w:cs="Times New Roman"/>
                <w:noProof/>
                <w:webHidden/>
                <w:sz w:val="28"/>
                <w:szCs w:val="28"/>
              </w:rPr>
              <w:t>41</w:t>
            </w:r>
            <w:r w:rsidR="004B10DB" w:rsidRPr="004B10DB">
              <w:rPr>
                <w:rFonts w:ascii="Times New Roman" w:hAnsi="Times New Roman" w:cs="Times New Roman"/>
                <w:noProof/>
                <w:webHidden/>
                <w:sz w:val="28"/>
                <w:szCs w:val="28"/>
              </w:rPr>
              <w:fldChar w:fldCharType="end"/>
            </w:r>
          </w:hyperlink>
        </w:p>
        <w:p w:rsidR="004B10DB" w:rsidRPr="004B10DB" w:rsidRDefault="00C76710" w:rsidP="004B10DB">
          <w:pPr>
            <w:pStyle w:val="23"/>
            <w:tabs>
              <w:tab w:val="right" w:leader="dot" w:pos="9628"/>
            </w:tabs>
            <w:spacing w:after="0" w:line="240" w:lineRule="auto"/>
            <w:rPr>
              <w:rFonts w:ascii="Times New Roman" w:eastAsiaTheme="minorEastAsia" w:hAnsi="Times New Roman" w:cs="Times New Roman"/>
              <w:noProof/>
              <w:sz w:val="28"/>
              <w:szCs w:val="28"/>
              <w:lang w:val="en-US"/>
            </w:rPr>
          </w:pPr>
          <w:hyperlink w:anchor="_Toc85199009" w:history="1">
            <w:r w:rsidR="004B10DB" w:rsidRPr="004B10DB">
              <w:rPr>
                <w:rStyle w:val="ac"/>
                <w:rFonts w:ascii="Times New Roman" w:hAnsi="Times New Roman" w:cs="Times New Roman"/>
                <w:noProof/>
                <w:sz w:val="28"/>
                <w:szCs w:val="28"/>
              </w:rPr>
              <w:t>1.10 Выбор цели и постановка задач</w:t>
            </w:r>
            <w:r w:rsidR="004B10DB" w:rsidRPr="004B10DB">
              <w:rPr>
                <w:rFonts w:ascii="Times New Roman" w:hAnsi="Times New Roman" w:cs="Times New Roman"/>
                <w:noProof/>
                <w:webHidden/>
                <w:sz w:val="28"/>
                <w:szCs w:val="28"/>
              </w:rPr>
              <w:tab/>
            </w:r>
            <w:r w:rsidR="004B10DB" w:rsidRPr="004B10DB">
              <w:rPr>
                <w:rFonts w:ascii="Times New Roman" w:hAnsi="Times New Roman" w:cs="Times New Roman"/>
                <w:noProof/>
                <w:webHidden/>
                <w:sz w:val="28"/>
                <w:szCs w:val="28"/>
              </w:rPr>
              <w:fldChar w:fldCharType="begin"/>
            </w:r>
            <w:r w:rsidR="004B10DB" w:rsidRPr="004B10DB">
              <w:rPr>
                <w:rFonts w:ascii="Times New Roman" w:hAnsi="Times New Roman" w:cs="Times New Roman"/>
                <w:noProof/>
                <w:webHidden/>
                <w:sz w:val="28"/>
                <w:szCs w:val="28"/>
              </w:rPr>
              <w:instrText xml:space="preserve"> PAGEREF _Toc85199009 \h </w:instrText>
            </w:r>
            <w:r w:rsidR="004B10DB" w:rsidRPr="004B10DB">
              <w:rPr>
                <w:rFonts w:ascii="Times New Roman" w:hAnsi="Times New Roman" w:cs="Times New Roman"/>
                <w:noProof/>
                <w:webHidden/>
                <w:sz w:val="28"/>
                <w:szCs w:val="28"/>
              </w:rPr>
            </w:r>
            <w:r w:rsidR="004B10DB" w:rsidRPr="004B10DB">
              <w:rPr>
                <w:rFonts w:ascii="Times New Roman" w:hAnsi="Times New Roman" w:cs="Times New Roman"/>
                <w:noProof/>
                <w:webHidden/>
                <w:sz w:val="28"/>
                <w:szCs w:val="28"/>
              </w:rPr>
              <w:fldChar w:fldCharType="separate"/>
            </w:r>
            <w:r w:rsidR="005145A5">
              <w:rPr>
                <w:rFonts w:ascii="Times New Roman" w:hAnsi="Times New Roman" w:cs="Times New Roman"/>
                <w:noProof/>
                <w:webHidden/>
                <w:sz w:val="28"/>
                <w:szCs w:val="28"/>
              </w:rPr>
              <w:t>42</w:t>
            </w:r>
            <w:r w:rsidR="004B10DB" w:rsidRPr="004B10DB">
              <w:rPr>
                <w:rFonts w:ascii="Times New Roman" w:hAnsi="Times New Roman" w:cs="Times New Roman"/>
                <w:noProof/>
                <w:webHidden/>
                <w:sz w:val="28"/>
                <w:szCs w:val="28"/>
              </w:rPr>
              <w:fldChar w:fldCharType="end"/>
            </w:r>
          </w:hyperlink>
        </w:p>
        <w:p w:rsidR="004B10DB" w:rsidRPr="004B10DB" w:rsidRDefault="00C76710" w:rsidP="004B10DB">
          <w:pPr>
            <w:pStyle w:val="13"/>
            <w:spacing w:after="0" w:line="240" w:lineRule="auto"/>
            <w:rPr>
              <w:rFonts w:eastAsiaTheme="minorEastAsia"/>
              <w:b w:val="0"/>
              <w:lang w:val="en-US"/>
            </w:rPr>
          </w:pPr>
          <w:hyperlink w:anchor="_Toc85199010" w:history="1">
            <w:r w:rsidR="004B10DB" w:rsidRPr="004B10DB">
              <w:rPr>
                <w:rStyle w:val="ac"/>
              </w:rPr>
              <w:t>2 РАЗРАБОТКА МЕТОДИКИ ПОСТРОЕНИЯ ОДНОМЕРНОЙ ГЕОЛОГО-ГЕОМЕХАНИЧЕСКОЙ МОДЕЛИ ДЛЯ ДИЗАЙНА ГРП</w:t>
            </w:r>
            <w:r w:rsidR="004B10DB" w:rsidRPr="004B10DB">
              <w:rPr>
                <w:webHidden/>
              </w:rPr>
              <w:tab/>
            </w:r>
            <w:r w:rsidR="004B10DB" w:rsidRPr="004B10DB">
              <w:rPr>
                <w:webHidden/>
              </w:rPr>
              <w:fldChar w:fldCharType="begin"/>
            </w:r>
            <w:r w:rsidR="004B10DB" w:rsidRPr="004B10DB">
              <w:rPr>
                <w:webHidden/>
              </w:rPr>
              <w:instrText xml:space="preserve"> PAGEREF _Toc85199010 \h </w:instrText>
            </w:r>
            <w:r w:rsidR="004B10DB" w:rsidRPr="004B10DB">
              <w:rPr>
                <w:webHidden/>
              </w:rPr>
            </w:r>
            <w:r w:rsidR="004B10DB" w:rsidRPr="004B10DB">
              <w:rPr>
                <w:webHidden/>
              </w:rPr>
              <w:fldChar w:fldCharType="separate"/>
            </w:r>
            <w:r w:rsidR="005145A5">
              <w:rPr>
                <w:webHidden/>
              </w:rPr>
              <w:t>44</w:t>
            </w:r>
            <w:r w:rsidR="004B10DB" w:rsidRPr="004B10DB">
              <w:rPr>
                <w:webHidden/>
              </w:rPr>
              <w:fldChar w:fldCharType="end"/>
            </w:r>
          </w:hyperlink>
        </w:p>
        <w:p w:rsidR="004B10DB" w:rsidRPr="004B10DB" w:rsidRDefault="00C76710" w:rsidP="004B10DB">
          <w:pPr>
            <w:pStyle w:val="23"/>
            <w:tabs>
              <w:tab w:val="right" w:leader="dot" w:pos="9628"/>
            </w:tabs>
            <w:spacing w:after="0" w:line="240" w:lineRule="auto"/>
            <w:rPr>
              <w:rFonts w:ascii="Times New Roman" w:eastAsiaTheme="minorEastAsia" w:hAnsi="Times New Roman" w:cs="Times New Roman"/>
              <w:noProof/>
              <w:sz w:val="28"/>
              <w:szCs w:val="28"/>
              <w:lang w:val="en-US"/>
            </w:rPr>
          </w:pPr>
          <w:hyperlink w:anchor="_Toc85199011" w:history="1">
            <w:r w:rsidR="004B10DB" w:rsidRPr="004B10DB">
              <w:rPr>
                <w:rStyle w:val="ac"/>
                <w:rFonts w:ascii="Times New Roman" w:hAnsi="Times New Roman" w:cs="Times New Roman"/>
                <w:noProof/>
                <w:sz w:val="28"/>
                <w:szCs w:val="28"/>
              </w:rPr>
              <w:t>2.1 Геолого-геомеханическая модель</w:t>
            </w:r>
            <w:r w:rsidR="004B10DB" w:rsidRPr="004B10DB">
              <w:rPr>
                <w:rFonts w:ascii="Times New Roman" w:hAnsi="Times New Roman" w:cs="Times New Roman"/>
                <w:noProof/>
                <w:webHidden/>
                <w:sz w:val="28"/>
                <w:szCs w:val="28"/>
              </w:rPr>
              <w:tab/>
            </w:r>
            <w:r w:rsidR="004B10DB" w:rsidRPr="004B10DB">
              <w:rPr>
                <w:rFonts w:ascii="Times New Roman" w:hAnsi="Times New Roman" w:cs="Times New Roman"/>
                <w:noProof/>
                <w:webHidden/>
                <w:sz w:val="28"/>
                <w:szCs w:val="28"/>
              </w:rPr>
              <w:fldChar w:fldCharType="begin"/>
            </w:r>
            <w:r w:rsidR="004B10DB" w:rsidRPr="004B10DB">
              <w:rPr>
                <w:rFonts w:ascii="Times New Roman" w:hAnsi="Times New Roman" w:cs="Times New Roman"/>
                <w:noProof/>
                <w:webHidden/>
                <w:sz w:val="28"/>
                <w:szCs w:val="28"/>
              </w:rPr>
              <w:instrText xml:space="preserve"> PAGEREF _Toc85199011 \h </w:instrText>
            </w:r>
            <w:r w:rsidR="004B10DB" w:rsidRPr="004B10DB">
              <w:rPr>
                <w:rFonts w:ascii="Times New Roman" w:hAnsi="Times New Roman" w:cs="Times New Roman"/>
                <w:noProof/>
                <w:webHidden/>
                <w:sz w:val="28"/>
                <w:szCs w:val="28"/>
              </w:rPr>
            </w:r>
            <w:r w:rsidR="004B10DB" w:rsidRPr="004B10DB">
              <w:rPr>
                <w:rFonts w:ascii="Times New Roman" w:hAnsi="Times New Roman" w:cs="Times New Roman"/>
                <w:noProof/>
                <w:webHidden/>
                <w:sz w:val="28"/>
                <w:szCs w:val="28"/>
              </w:rPr>
              <w:fldChar w:fldCharType="separate"/>
            </w:r>
            <w:r w:rsidR="005145A5">
              <w:rPr>
                <w:rFonts w:ascii="Times New Roman" w:hAnsi="Times New Roman" w:cs="Times New Roman"/>
                <w:noProof/>
                <w:webHidden/>
                <w:sz w:val="28"/>
                <w:szCs w:val="28"/>
              </w:rPr>
              <w:t>44</w:t>
            </w:r>
            <w:r w:rsidR="004B10DB" w:rsidRPr="004B10DB">
              <w:rPr>
                <w:rFonts w:ascii="Times New Roman" w:hAnsi="Times New Roman" w:cs="Times New Roman"/>
                <w:noProof/>
                <w:webHidden/>
                <w:sz w:val="28"/>
                <w:szCs w:val="28"/>
              </w:rPr>
              <w:fldChar w:fldCharType="end"/>
            </w:r>
          </w:hyperlink>
        </w:p>
        <w:p w:rsidR="004B10DB" w:rsidRPr="004B10DB" w:rsidRDefault="00C76710" w:rsidP="004B10DB">
          <w:pPr>
            <w:pStyle w:val="23"/>
            <w:tabs>
              <w:tab w:val="right" w:leader="dot" w:pos="9628"/>
            </w:tabs>
            <w:spacing w:after="0" w:line="240" w:lineRule="auto"/>
            <w:rPr>
              <w:rFonts w:ascii="Times New Roman" w:eastAsiaTheme="minorEastAsia" w:hAnsi="Times New Roman" w:cs="Times New Roman"/>
              <w:noProof/>
              <w:sz w:val="28"/>
              <w:szCs w:val="28"/>
              <w:lang w:val="en-US"/>
            </w:rPr>
          </w:pPr>
          <w:hyperlink w:anchor="_Toc85199012" w:history="1">
            <w:r w:rsidR="004B10DB" w:rsidRPr="004B10DB">
              <w:rPr>
                <w:rStyle w:val="ac"/>
                <w:rFonts w:ascii="Times New Roman" w:hAnsi="Times New Roman" w:cs="Times New Roman"/>
                <w:noProof/>
                <w:sz w:val="28"/>
                <w:szCs w:val="28"/>
              </w:rPr>
              <w:t>2.2 Геологическая и Петрофизическая одномерная модель</w:t>
            </w:r>
            <w:r w:rsidR="004B10DB" w:rsidRPr="004B10DB">
              <w:rPr>
                <w:rFonts w:ascii="Times New Roman" w:hAnsi="Times New Roman" w:cs="Times New Roman"/>
                <w:noProof/>
                <w:webHidden/>
                <w:sz w:val="28"/>
                <w:szCs w:val="28"/>
              </w:rPr>
              <w:tab/>
            </w:r>
            <w:r w:rsidR="004B10DB" w:rsidRPr="004B10DB">
              <w:rPr>
                <w:rFonts w:ascii="Times New Roman" w:hAnsi="Times New Roman" w:cs="Times New Roman"/>
                <w:noProof/>
                <w:webHidden/>
                <w:sz w:val="28"/>
                <w:szCs w:val="28"/>
              </w:rPr>
              <w:fldChar w:fldCharType="begin"/>
            </w:r>
            <w:r w:rsidR="004B10DB" w:rsidRPr="004B10DB">
              <w:rPr>
                <w:rFonts w:ascii="Times New Roman" w:hAnsi="Times New Roman" w:cs="Times New Roman"/>
                <w:noProof/>
                <w:webHidden/>
                <w:sz w:val="28"/>
                <w:szCs w:val="28"/>
              </w:rPr>
              <w:instrText xml:space="preserve"> PAGEREF _Toc85199012 \h </w:instrText>
            </w:r>
            <w:r w:rsidR="004B10DB" w:rsidRPr="004B10DB">
              <w:rPr>
                <w:rFonts w:ascii="Times New Roman" w:hAnsi="Times New Roman" w:cs="Times New Roman"/>
                <w:noProof/>
                <w:webHidden/>
                <w:sz w:val="28"/>
                <w:szCs w:val="28"/>
              </w:rPr>
            </w:r>
            <w:r w:rsidR="004B10DB" w:rsidRPr="004B10DB">
              <w:rPr>
                <w:rFonts w:ascii="Times New Roman" w:hAnsi="Times New Roman" w:cs="Times New Roman"/>
                <w:noProof/>
                <w:webHidden/>
                <w:sz w:val="28"/>
                <w:szCs w:val="28"/>
              </w:rPr>
              <w:fldChar w:fldCharType="separate"/>
            </w:r>
            <w:r w:rsidR="005145A5">
              <w:rPr>
                <w:rFonts w:ascii="Times New Roman" w:hAnsi="Times New Roman" w:cs="Times New Roman"/>
                <w:noProof/>
                <w:webHidden/>
                <w:sz w:val="28"/>
                <w:szCs w:val="28"/>
              </w:rPr>
              <w:t>44</w:t>
            </w:r>
            <w:r w:rsidR="004B10DB" w:rsidRPr="004B10DB">
              <w:rPr>
                <w:rFonts w:ascii="Times New Roman" w:hAnsi="Times New Roman" w:cs="Times New Roman"/>
                <w:noProof/>
                <w:webHidden/>
                <w:sz w:val="28"/>
                <w:szCs w:val="28"/>
              </w:rPr>
              <w:fldChar w:fldCharType="end"/>
            </w:r>
          </w:hyperlink>
        </w:p>
        <w:p w:rsidR="004B10DB" w:rsidRPr="004B10DB" w:rsidRDefault="00C76710" w:rsidP="004B10DB">
          <w:pPr>
            <w:pStyle w:val="23"/>
            <w:tabs>
              <w:tab w:val="right" w:leader="dot" w:pos="9628"/>
            </w:tabs>
            <w:spacing w:after="0" w:line="240" w:lineRule="auto"/>
            <w:rPr>
              <w:rFonts w:ascii="Times New Roman" w:eastAsiaTheme="minorEastAsia" w:hAnsi="Times New Roman" w:cs="Times New Roman"/>
              <w:noProof/>
              <w:sz w:val="28"/>
              <w:szCs w:val="28"/>
              <w:lang w:val="en-US"/>
            </w:rPr>
          </w:pPr>
          <w:hyperlink w:anchor="_Toc85199013" w:history="1">
            <w:r w:rsidR="004B10DB" w:rsidRPr="004B10DB">
              <w:rPr>
                <w:rStyle w:val="ac"/>
                <w:rFonts w:ascii="Times New Roman" w:hAnsi="Times New Roman" w:cs="Times New Roman"/>
                <w:noProof/>
                <w:sz w:val="28"/>
                <w:szCs w:val="28"/>
              </w:rPr>
              <w:t>2.3 Геомеханическая одномерная модель</w:t>
            </w:r>
            <w:r w:rsidR="004B10DB" w:rsidRPr="004B10DB">
              <w:rPr>
                <w:rFonts w:ascii="Times New Roman" w:hAnsi="Times New Roman" w:cs="Times New Roman"/>
                <w:noProof/>
                <w:webHidden/>
                <w:sz w:val="28"/>
                <w:szCs w:val="28"/>
              </w:rPr>
              <w:tab/>
            </w:r>
            <w:r w:rsidR="004B10DB" w:rsidRPr="004B10DB">
              <w:rPr>
                <w:rFonts w:ascii="Times New Roman" w:hAnsi="Times New Roman" w:cs="Times New Roman"/>
                <w:noProof/>
                <w:webHidden/>
                <w:sz w:val="28"/>
                <w:szCs w:val="28"/>
              </w:rPr>
              <w:fldChar w:fldCharType="begin"/>
            </w:r>
            <w:r w:rsidR="004B10DB" w:rsidRPr="004B10DB">
              <w:rPr>
                <w:rFonts w:ascii="Times New Roman" w:hAnsi="Times New Roman" w:cs="Times New Roman"/>
                <w:noProof/>
                <w:webHidden/>
                <w:sz w:val="28"/>
                <w:szCs w:val="28"/>
              </w:rPr>
              <w:instrText xml:space="preserve"> PAGEREF _Toc85199013 \h </w:instrText>
            </w:r>
            <w:r w:rsidR="004B10DB" w:rsidRPr="004B10DB">
              <w:rPr>
                <w:rFonts w:ascii="Times New Roman" w:hAnsi="Times New Roman" w:cs="Times New Roman"/>
                <w:noProof/>
                <w:webHidden/>
                <w:sz w:val="28"/>
                <w:szCs w:val="28"/>
              </w:rPr>
            </w:r>
            <w:r w:rsidR="004B10DB" w:rsidRPr="004B10DB">
              <w:rPr>
                <w:rFonts w:ascii="Times New Roman" w:hAnsi="Times New Roman" w:cs="Times New Roman"/>
                <w:noProof/>
                <w:webHidden/>
                <w:sz w:val="28"/>
                <w:szCs w:val="28"/>
              </w:rPr>
              <w:fldChar w:fldCharType="separate"/>
            </w:r>
            <w:r w:rsidR="005145A5">
              <w:rPr>
                <w:rFonts w:ascii="Times New Roman" w:hAnsi="Times New Roman" w:cs="Times New Roman"/>
                <w:noProof/>
                <w:webHidden/>
                <w:sz w:val="28"/>
                <w:szCs w:val="28"/>
              </w:rPr>
              <w:t>47</w:t>
            </w:r>
            <w:r w:rsidR="004B10DB" w:rsidRPr="004B10DB">
              <w:rPr>
                <w:rFonts w:ascii="Times New Roman" w:hAnsi="Times New Roman" w:cs="Times New Roman"/>
                <w:noProof/>
                <w:webHidden/>
                <w:sz w:val="28"/>
                <w:szCs w:val="28"/>
              </w:rPr>
              <w:fldChar w:fldCharType="end"/>
            </w:r>
          </w:hyperlink>
        </w:p>
        <w:p w:rsidR="004B10DB" w:rsidRPr="004B10DB" w:rsidRDefault="00C76710" w:rsidP="004B10DB">
          <w:pPr>
            <w:pStyle w:val="23"/>
            <w:tabs>
              <w:tab w:val="right" w:leader="dot" w:pos="9628"/>
            </w:tabs>
            <w:spacing w:after="0" w:line="240" w:lineRule="auto"/>
            <w:rPr>
              <w:rFonts w:ascii="Times New Roman" w:eastAsiaTheme="minorEastAsia" w:hAnsi="Times New Roman" w:cs="Times New Roman"/>
              <w:noProof/>
              <w:sz w:val="28"/>
              <w:szCs w:val="28"/>
              <w:lang w:val="en-US"/>
            </w:rPr>
          </w:pPr>
          <w:hyperlink w:anchor="_Toc85199014" w:history="1">
            <w:r w:rsidR="004B10DB" w:rsidRPr="004B10DB">
              <w:rPr>
                <w:rStyle w:val="ac"/>
                <w:rFonts w:ascii="Times New Roman" w:hAnsi="Times New Roman" w:cs="Times New Roman"/>
                <w:noProof/>
                <w:sz w:val="28"/>
                <w:szCs w:val="28"/>
              </w:rPr>
              <w:t>2.4 Применение алгоритма для реальной работы ГРП</w:t>
            </w:r>
            <w:r w:rsidR="004B10DB" w:rsidRPr="004B10DB">
              <w:rPr>
                <w:rFonts w:ascii="Times New Roman" w:hAnsi="Times New Roman" w:cs="Times New Roman"/>
                <w:noProof/>
                <w:webHidden/>
                <w:sz w:val="28"/>
                <w:szCs w:val="28"/>
              </w:rPr>
              <w:tab/>
            </w:r>
            <w:r w:rsidR="004B10DB" w:rsidRPr="004B10DB">
              <w:rPr>
                <w:rFonts w:ascii="Times New Roman" w:hAnsi="Times New Roman" w:cs="Times New Roman"/>
                <w:noProof/>
                <w:webHidden/>
                <w:sz w:val="28"/>
                <w:szCs w:val="28"/>
              </w:rPr>
              <w:fldChar w:fldCharType="begin"/>
            </w:r>
            <w:r w:rsidR="004B10DB" w:rsidRPr="004B10DB">
              <w:rPr>
                <w:rFonts w:ascii="Times New Roman" w:hAnsi="Times New Roman" w:cs="Times New Roman"/>
                <w:noProof/>
                <w:webHidden/>
                <w:sz w:val="28"/>
                <w:szCs w:val="28"/>
              </w:rPr>
              <w:instrText xml:space="preserve"> PAGEREF _Toc85199014 \h </w:instrText>
            </w:r>
            <w:r w:rsidR="004B10DB" w:rsidRPr="004B10DB">
              <w:rPr>
                <w:rFonts w:ascii="Times New Roman" w:hAnsi="Times New Roman" w:cs="Times New Roman"/>
                <w:noProof/>
                <w:webHidden/>
                <w:sz w:val="28"/>
                <w:szCs w:val="28"/>
              </w:rPr>
            </w:r>
            <w:r w:rsidR="004B10DB" w:rsidRPr="004B10DB">
              <w:rPr>
                <w:rFonts w:ascii="Times New Roman" w:hAnsi="Times New Roman" w:cs="Times New Roman"/>
                <w:noProof/>
                <w:webHidden/>
                <w:sz w:val="28"/>
                <w:szCs w:val="28"/>
              </w:rPr>
              <w:fldChar w:fldCharType="separate"/>
            </w:r>
            <w:r w:rsidR="005145A5">
              <w:rPr>
                <w:rFonts w:ascii="Times New Roman" w:hAnsi="Times New Roman" w:cs="Times New Roman"/>
                <w:noProof/>
                <w:webHidden/>
                <w:sz w:val="28"/>
                <w:szCs w:val="28"/>
              </w:rPr>
              <w:t>49</w:t>
            </w:r>
            <w:r w:rsidR="004B10DB" w:rsidRPr="004B10DB">
              <w:rPr>
                <w:rFonts w:ascii="Times New Roman" w:hAnsi="Times New Roman" w:cs="Times New Roman"/>
                <w:noProof/>
                <w:webHidden/>
                <w:sz w:val="28"/>
                <w:szCs w:val="28"/>
              </w:rPr>
              <w:fldChar w:fldCharType="end"/>
            </w:r>
          </w:hyperlink>
        </w:p>
        <w:p w:rsidR="004B10DB" w:rsidRPr="004B10DB" w:rsidRDefault="00C76710" w:rsidP="004B10DB">
          <w:pPr>
            <w:pStyle w:val="23"/>
            <w:tabs>
              <w:tab w:val="right" w:leader="dot" w:pos="9628"/>
            </w:tabs>
            <w:spacing w:after="0" w:line="240" w:lineRule="auto"/>
            <w:rPr>
              <w:rFonts w:ascii="Times New Roman" w:eastAsiaTheme="minorEastAsia" w:hAnsi="Times New Roman" w:cs="Times New Roman"/>
              <w:noProof/>
              <w:sz w:val="28"/>
              <w:szCs w:val="28"/>
              <w:lang w:val="en-US"/>
            </w:rPr>
          </w:pPr>
          <w:hyperlink w:anchor="_Toc85199015" w:history="1">
            <w:r w:rsidR="004B10DB" w:rsidRPr="004B10DB">
              <w:rPr>
                <w:rStyle w:val="ac"/>
                <w:rFonts w:ascii="Times New Roman" w:hAnsi="Times New Roman" w:cs="Times New Roman"/>
                <w:noProof/>
                <w:sz w:val="28"/>
                <w:szCs w:val="28"/>
              </w:rPr>
              <w:t>2.5 Выводы по разделу</w:t>
            </w:r>
            <w:r w:rsidR="004B10DB" w:rsidRPr="004B10DB">
              <w:rPr>
                <w:rFonts w:ascii="Times New Roman" w:hAnsi="Times New Roman" w:cs="Times New Roman"/>
                <w:noProof/>
                <w:webHidden/>
                <w:sz w:val="28"/>
                <w:szCs w:val="28"/>
              </w:rPr>
              <w:tab/>
            </w:r>
            <w:r w:rsidR="004B10DB" w:rsidRPr="004B10DB">
              <w:rPr>
                <w:rFonts w:ascii="Times New Roman" w:hAnsi="Times New Roman" w:cs="Times New Roman"/>
                <w:noProof/>
                <w:webHidden/>
                <w:sz w:val="28"/>
                <w:szCs w:val="28"/>
              </w:rPr>
              <w:fldChar w:fldCharType="begin"/>
            </w:r>
            <w:r w:rsidR="004B10DB" w:rsidRPr="004B10DB">
              <w:rPr>
                <w:rFonts w:ascii="Times New Roman" w:hAnsi="Times New Roman" w:cs="Times New Roman"/>
                <w:noProof/>
                <w:webHidden/>
                <w:sz w:val="28"/>
                <w:szCs w:val="28"/>
              </w:rPr>
              <w:instrText xml:space="preserve"> PAGEREF _Toc85199015 \h </w:instrText>
            </w:r>
            <w:r w:rsidR="004B10DB" w:rsidRPr="004B10DB">
              <w:rPr>
                <w:rFonts w:ascii="Times New Roman" w:hAnsi="Times New Roman" w:cs="Times New Roman"/>
                <w:noProof/>
                <w:webHidden/>
                <w:sz w:val="28"/>
                <w:szCs w:val="28"/>
              </w:rPr>
            </w:r>
            <w:r w:rsidR="004B10DB" w:rsidRPr="004B10DB">
              <w:rPr>
                <w:rFonts w:ascii="Times New Roman" w:hAnsi="Times New Roman" w:cs="Times New Roman"/>
                <w:noProof/>
                <w:webHidden/>
                <w:sz w:val="28"/>
                <w:szCs w:val="28"/>
              </w:rPr>
              <w:fldChar w:fldCharType="separate"/>
            </w:r>
            <w:r w:rsidR="005145A5">
              <w:rPr>
                <w:rFonts w:ascii="Times New Roman" w:hAnsi="Times New Roman" w:cs="Times New Roman"/>
                <w:noProof/>
                <w:webHidden/>
                <w:sz w:val="28"/>
                <w:szCs w:val="28"/>
              </w:rPr>
              <w:t>54</w:t>
            </w:r>
            <w:r w:rsidR="004B10DB" w:rsidRPr="004B10DB">
              <w:rPr>
                <w:rFonts w:ascii="Times New Roman" w:hAnsi="Times New Roman" w:cs="Times New Roman"/>
                <w:noProof/>
                <w:webHidden/>
                <w:sz w:val="28"/>
                <w:szCs w:val="28"/>
              </w:rPr>
              <w:fldChar w:fldCharType="end"/>
            </w:r>
          </w:hyperlink>
        </w:p>
        <w:p w:rsidR="004B10DB" w:rsidRPr="004B10DB" w:rsidRDefault="00C76710" w:rsidP="004B10DB">
          <w:pPr>
            <w:pStyle w:val="13"/>
            <w:spacing w:after="0" w:line="240" w:lineRule="auto"/>
            <w:rPr>
              <w:rFonts w:eastAsiaTheme="minorEastAsia"/>
              <w:b w:val="0"/>
              <w:lang w:val="en-US"/>
            </w:rPr>
          </w:pPr>
          <w:hyperlink w:anchor="_Toc85199016" w:history="1">
            <w:r w:rsidR="004B10DB" w:rsidRPr="004B10DB">
              <w:rPr>
                <w:rStyle w:val="ac"/>
              </w:rPr>
              <w:t>3 ЭКСПЕРИМЕНТАЛЬНЫЕ ИССЛЕДОВАНИЯ ДЛЯ РАЗРАБОТКИ МЕТОДИКИ ПО ПОДБОРУ ЖИДКОСТИ ГРП</w:t>
            </w:r>
            <w:r w:rsidR="004B10DB" w:rsidRPr="004B10DB">
              <w:rPr>
                <w:webHidden/>
              </w:rPr>
              <w:tab/>
            </w:r>
            <w:r w:rsidR="004B10DB" w:rsidRPr="004B10DB">
              <w:rPr>
                <w:webHidden/>
              </w:rPr>
              <w:fldChar w:fldCharType="begin"/>
            </w:r>
            <w:r w:rsidR="004B10DB" w:rsidRPr="004B10DB">
              <w:rPr>
                <w:webHidden/>
              </w:rPr>
              <w:instrText xml:space="preserve"> PAGEREF _Toc85199016 \h </w:instrText>
            </w:r>
            <w:r w:rsidR="004B10DB" w:rsidRPr="004B10DB">
              <w:rPr>
                <w:webHidden/>
              </w:rPr>
            </w:r>
            <w:r w:rsidR="004B10DB" w:rsidRPr="004B10DB">
              <w:rPr>
                <w:webHidden/>
              </w:rPr>
              <w:fldChar w:fldCharType="separate"/>
            </w:r>
            <w:r w:rsidR="005145A5">
              <w:rPr>
                <w:webHidden/>
              </w:rPr>
              <w:t>55</w:t>
            </w:r>
            <w:r w:rsidR="004B10DB" w:rsidRPr="004B10DB">
              <w:rPr>
                <w:webHidden/>
              </w:rPr>
              <w:fldChar w:fldCharType="end"/>
            </w:r>
          </w:hyperlink>
        </w:p>
        <w:p w:rsidR="004B10DB" w:rsidRPr="004B10DB" w:rsidRDefault="00C76710" w:rsidP="004B10DB">
          <w:pPr>
            <w:pStyle w:val="23"/>
            <w:tabs>
              <w:tab w:val="right" w:leader="dot" w:pos="9628"/>
            </w:tabs>
            <w:spacing w:after="0" w:line="240" w:lineRule="auto"/>
            <w:rPr>
              <w:rFonts w:ascii="Times New Roman" w:eastAsiaTheme="minorEastAsia" w:hAnsi="Times New Roman" w:cs="Times New Roman"/>
              <w:noProof/>
              <w:sz w:val="28"/>
              <w:szCs w:val="28"/>
              <w:lang w:val="en-US"/>
            </w:rPr>
          </w:pPr>
          <w:hyperlink w:anchor="_Toc85199017" w:history="1">
            <w:r w:rsidR="004B10DB" w:rsidRPr="004B10DB">
              <w:rPr>
                <w:rStyle w:val="ac"/>
                <w:rFonts w:ascii="Times New Roman" w:hAnsi="Times New Roman" w:cs="Times New Roman"/>
                <w:noProof/>
                <w:sz w:val="28"/>
                <w:szCs w:val="28"/>
              </w:rPr>
              <w:t>3.1 Общие положения</w:t>
            </w:r>
            <w:r w:rsidR="004B10DB" w:rsidRPr="004B10DB">
              <w:rPr>
                <w:rFonts w:ascii="Times New Roman" w:hAnsi="Times New Roman" w:cs="Times New Roman"/>
                <w:noProof/>
                <w:webHidden/>
                <w:sz w:val="28"/>
                <w:szCs w:val="28"/>
              </w:rPr>
              <w:tab/>
            </w:r>
            <w:r w:rsidR="004B10DB" w:rsidRPr="004B10DB">
              <w:rPr>
                <w:rFonts w:ascii="Times New Roman" w:hAnsi="Times New Roman" w:cs="Times New Roman"/>
                <w:noProof/>
                <w:webHidden/>
                <w:sz w:val="28"/>
                <w:szCs w:val="28"/>
              </w:rPr>
              <w:fldChar w:fldCharType="begin"/>
            </w:r>
            <w:r w:rsidR="004B10DB" w:rsidRPr="004B10DB">
              <w:rPr>
                <w:rFonts w:ascii="Times New Roman" w:hAnsi="Times New Roman" w:cs="Times New Roman"/>
                <w:noProof/>
                <w:webHidden/>
                <w:sz w:val="28"/>
                <w:szCs w:val="28"/>
              </w:rPr>
              <w:instrText xml:space="preserve"> PAGEREF _Toc85199017 \h </w:instrText>
            </w:r>
            <w:r w:rsidR="004B10DB" w:rsidRPr="004B10DB">
              <w:rPr>
                <w:rFonts w:ascii="Times New Roman" w:hAnsi="Times New Roman" w:cs="Times New Roman"/>
                <w:noProof/>
                <w:webHidden/>
                <w:sz w:val="28"/>
                <w:szCs w:val="28"/>
              </w:rPr>
            </w:r>
            <w:r w:rsidR="004B10DB" w:rsidRPr="004B10DB">
              <w:rPr>
                <w:rFonts w:ascii="Times New Roman" w:hAnsi="Times New Roman" w:cs="Times New Roman"/>
                <w:noProof/>
                <w:webHidden/>
                <w:sz w:val="28"/>
                <w:szCs w:val="28"/>
              </w:rPr>
              <w:fldChar w:fldCharType="separate"/>
            </w:r>
            <w:r w:rsidR="005145A5">
              <w:rPr>
                <w:rFonts w:ascii="Times New Roman" w:hAnsi="Times New Roman" w:cs="Times New Roman"/>
                <w:noProof/>
                <w:webHidden/>
                <w:sz w:val="28"/>
                <w:szCs w:val="28"/>
              </w:rPr>
              <w:t>55</w:t>
            </w:r>
            <w:r w:rsidR="004B10DB" w:rsidRPr="004B10DB">
              <w:rPr>
                <w:rFonts w:ascii="Times New Roman" w:hAnsi="Times New Roman" w:cs="Times New Roman"/>
                <w:noProof/>
                <w:webHidden/>
                <w:sz w:val="28"/>
                <w:szCs w:val="28"/>
              </w:rPr>
              <w:fldChar w:fldCharType="end"/>
            </w:r>
          </w:hyperlink>
        </w:p>
        <w:p w:rsidR="004B10DB" w:rsidRPr="004B10DB" w:rsidRDefault="00C76710" w:rsidP="004B10DB">
          <w:pPr>
            <w:pStyle w:val="23"/>
            <w:tabs>
              <w:tab w:val="right" w:leader="dot" w:pos="9628"/>
            </w:tabs>
            <w:spacing w:after="0" w:line="240" w:lineRule="auto"/>
            <w:rPr>
              <w:rFonts w:ascii="Times New Roman" w:eastAsiaTheme="minorEastAsia" w:hAnsi="Times New Roman" w:cs="Times New Roman"/>
              <w:noProof/>
              <w:sz w:val="28"/>
              <w:szCs w:val="28"/>
              <w:lang w:val="en-US"/>
            </w:rPr>
          </w:pPr>
          <w:hyperlink w:anchor="_Toc85199018" w:history="1">
            <w:r w:rsidR="004B10DB" w:rsidRPr="004B10DB">
              <w:rPr>
                <w:rStyle w:val="ac"/>
                <w:rFonts w:ascii="Times New Roman" w:hAnsi="Times New Roman" w:cs="Times New Roman"/>
                <w:noProof/>
                <w:sz w:val="28"/>
                <w:szCs w:val="28"/>
              </w:rPr>
              <w:t>3.2 Требования к жидкости ГРП по технологическим и геологическим условиям</w:t>
            </w:r>
            <w:r w:rsidR="004B10DB" w:rsidRPr="004B10DB">
              <w:rPr>
                <w:rFonts w:ascii="Times New Roman" w:hAnsi="Times New Roman" w:cs="Times New Roman"/>
                <w:noProof/>
                <w:webHidden/>
                <w:sz w:val="28"/>
                <w:szCs w:val="28"/>
              </w:rPr>
              <w:tab/>
            </w:r>
            <w:r w:rsidR="004B10DB" w:rsidRPr="004B10DB">
              <w:rPr>
                <w:rFonts w:ascii="Times New Roman" w:hAnsi="Times New Roman" w:cs="Times New Roman"/>
                <w:noProof/>
                <w:webHidden/>
                <w:sz w:val="28"/>
                <w:szCs w:val="28"/>
              </w:rPr>
              <w:fldChar w:fldCharType="begin"/>
            </w:r>
            <w:r w:rsidR="004B10DB" w:rsidRPr="004B10DB">
              <w:rPr>
                <w:rFonts w:ascii="Times New Roman" w:hAnsi="Times New Roman" w:cs="Times New Roman"/>
                <w:noProof/>
                <w:webHidden/>
                <w:sz w:val="28"/>
                <w:szCs w:val="28"/>
              </w:rPr>
              <w:instrText xml:space="preserve"> PAGEREF _Toc85199018 \h </w:instrText>
            </w:r>
            <w:r w:rsidR="004B10DB" w:rsidRPr="004B10DB">
              <w:rPr>
                <w:rFonts w:ascii="Times New Roman" w:hAnsi="Times New Roman" w:cs="Times New Roman"/>
                <w:noProof/>
                <w:webHidden/>
                <w:sz w:val="28"/>
                <w:szCs w:val="28"/>
              </w:rPr>
            </w:r>
            <w:r w:rsidR="004B10DB" w:rsidRPr="004B10DB">
              <w:rPr>
                <w:rFonts w:ascii="Times New Roman" w:hAnsi="Times New Roman" w:cs="Times New Roman"/>
                <w:noProof/>
                <w:webHidden/>
                <w:sz w:val="28"/>
                <w:szCs w:val="28"/>
              </w:rPr>
              <w:fldChar w:fldCharType="separate"/>
            </w:r>
            <w:r w:rsidR="005145A5">
              <w:rPr>
                <w:rFonts w:ascii="Times New Roman" w:hAnsi="Times New Roman" w:cs="Times New Roman"/>
                <w:noProof/>
                <w:webHidden/>
                <w:sz w:val="28"/>
                <w:szCs w:val="28"/>
              </w:rPr>
              <w:t>57</w:t>
            </w:r>
            <w:r w:rsidR="004B10DB" w:rsidRPr="004B10DB">
              <w:rPr>
                <w:rFonts w:ascii="Times New Roman" w:hAnsi="Times New Roman" w:cs="Times New Roman"/>
                <w:noProof/>
                <w:webHidden/>
                <w:sz w:val="28"/>
                <w:szCs w:val="28"/>
              </w:rPr>
              <w:fldChar w:fldCharType="end"/>
            </w:r>
          </w:hyperlink>
        </w:p>
        <w:p w:rsidR="004B10DB" w:rsidRPr="004B10DB" w:rsidRDefault="00C76710" w:rsidP="004B10DB">
          <w:pPr>
            <w:pStyle w:val="23"/>
            <w:tabs>
              <w:tab w:val="right" w:leader="dot" w:pos="9628"/>
            </w:tabs>
            <w:spacing w:after="0" w:line="240" w:lineRule="auto"/>
            <w:rPr>
              <w:rFonts w:ascii="Times New Roman" w:eastAsiaTheme="minorEastAsia" w:hAnsi="Times New Roman" w:cs="Times New Roman"/>
              <w:noProof/>
              <w:sz w:val="28"/>
              <w:szCs w:val="28"/>
              <w:lang w:val="en-US"/>
            </w:rPr>
          </w:pPr>
          <w:hyperlink w:anchor="_Toc85199019" w:history="1">
            <w:r w:rsidR="004B10DB" w:rsidRPr="004B10DB">
              <w:rPr>
                <w:rStyle w:val="ac"/>
                <w:rFonts w:ascii="Times New Roman" w:hAnsi="Times New Roman" w:cs="Times New Roman"/>
                <w:noProof/>
                <w:sz w:val="28"/>
                <w:szCs w:val="28"/>
              </w:rPr>
              <w:t>3.3 Лабораторные методы обоснования выбора состава жидкости ГРП</w:t>
            </w:r>
            <w:r w:rsidR="004B10DB" w:rsidRPr="004B10DB">
              <w:rPr>
                <w:rFonts w:ascii="Times New Roman" w:hAnsi="Times New Roman" w:cs="Times New Roman"/>
                <w:noProof/>
                <w:webHidden/>
                <w:sz w:val="28"/>
                <w:szCs w:val="28"/>
              </w:rPr>
              <w:tab/>
            </w:r>
            <w:r w:rsidR="004B10DB" w:rsidRPr="004B10DB">
              <w:rPr>
                <w:rFonts w:ascii="Times New Roman" w:hAnsi="Times New Roman" w:cs="Times New Roman"/>
                <w:noProof/>
                <w:webHidden/>
                <w:sz w:val="28"/>
                <w:szCs w:val="28"/>
              </w:rPr>
              <w:fldChar w:fldCharType="begin"/>
            </w:r>
            <w:r w:rsidR="004B10DB" w:rsidRPr="004B10DB">
              <w:rPr>
                <w:rFonts w:ascii="Times New Roman" w:hAnsi="Times New Roman" w:cs="Times New Roman"/>
                <w:noProof/>
                <w:webHidden/>
                <w:sz w:val="28"/>
                <w:szCs w:val="28"/>
              </w:rPr>
              <w:instrText xml:space="preserve"> PAGEREF _Toc85199019 \h </w:instrText>
            </w:r>
            <w:r w:rsidR="004B10DB" w:rsidRPr="004B10DB">
              <w:rPr>
                <w:rFonts w:ascii="Times New Roman" w:hAnsi="Times New Roman" w:cs="Times New Roman"/>
                <w:noProof/>
                <w:webHidden/>
                <w:sz w:val="28"/>
                <w:szCs w:val="28"/>
              </w:rPr>
            </w:r>
            <w:r w:rsidR="004B10DB" w:rsidRPr="004B10DB">
              <w:rPr>
                <w:rFonts w:ascii="Times New Roman" w:hAnsi="Times New Roman" w:cs="Times New Roman"/>
                <w:noProof/>
                <w:webHidden/>
                <w:sz w:val="28"/>
                <w:szCs w:val="28"/>
              </w:rPr>
              <w:fldChar w:fldCharType="separate"/>
            </w:r>
            <w:r w:rsidR="005145A5">
              <w:rPr>
                <w:rFonts w:ascii="Times New Roman" w:hAnsi="Times New Roman" w:cs="Times New Roman"/>
                <w:noProof/>
                <w:webHidden/>
                <w:sz w:val="28"/>
                <w:szCs w:val="28"/>
              </w:rPr>
              <w:t>58</w:t>
            </w:r>
            <w:r w:rsidR="004B10DB" w:rsidRPr="004B10DB">
              <w:rPr>
                <w:rFonts w:ascii="Times New Roman" w:hAnsi="Times New Roman" w:cs="Times New Roman"/>
                <w:noProof/>
                <w:webHidden/>
                <w:sz w:val="28"/>
                <w:szCs w:val="28"/>
              </w:rPr>
              <w:fldChar w:fldCharType="end"/>
            </w:r>
          </w:hyperlink>
        </w:p>
        <w:p w:rsidR="004B10DB" w:rsidRPr="004B10DB" w:rsidRDefault="00C76710" w:rsidP="004B10DB">
          <w:pPr>
            <w:pStyle w:val="23"/>
            <w:tabs>
              <w:tab w:val="right" w:leader="dot" w:pos="9628"/>
            </w:tabs>
            <w:spacing w:after="0" w:line="240" w:lineRule="auto"/>
            <w:rPr>
              <w:rFonts w:ascii="Times New Roman" w:eastAsiaTheme="minorEastAsia" w:hAnsi="Times New Roman" w:cs="Times New Roman"/>
              <w:noProof/>
              <w:sz w:val="28"/>
              <w:szCs w:val="28"/>
              <w:lang w:val="en-US"/>
            </w:rPr>
          </w:pPr>
          <w:hyperlink w:anchor="_Toc85199020" w:history="1">
            <w:r w:rsidR="004B10DB" w:rsidRPr="004B10DB">
              <w:rPr>
                <w:rStyle w:val="ac"/>
                <w:rFonts w:ascii="Times New Roman" w:hAnsi="Times New Roman" w:cs="Times New Roman"/>
                <w:noProof/>
                <w:sz w:val="28"/>
                <w:szCs w:val="28"/>
              </w:rPr>
              <w:t>3.4 Заключение по разделу</w:t>
            </w:r>
            <w:r w:rsidR="004B10DB" w:rsidRPr="004B10DB">
              <w:rPr>
                <w:rFonts w:ascii="Times New Roman" w:hAnsi="Times New Roman" w:cs="Times New Roman"/>
                <w:noProof/>
                <w:webHidden/>
                <w:sz w:val="28"/>
                <w:szCs w:val="28"/>
              </w:rPr>
              <w:tab/>
            </w:r>
            <w:r w:rsidR="004B10DB" w:rsidRPr="004B10DB">
              <w:rPr>
                <w:rFonts w:ascii="Times New Roman" w:hAnsi="Times New Roman" w:cs="Times New Roman"/>
                <w:noProof/>
                <w:webHidden/>
                <w:sz w:val="28"/>
                <w:szCs w:val="28"/>
              </w:rPr>
              <w:fldChar w:fldCharType="begin"/>
            </w:r>
            <w:r w:rsidR="004B10DB" w:rsidRPr="004B10DB">
              <w:rPr>
                <w:rFonts w:ascii="Times New Roman" w:hAnsi="Times New Roman" w:cs="Times New Roman"/>
                <w:noProof/>
                <w:webHidden/>
                <w:sz w:val="28"/>
                <w:szCs w:val="28"/>
              </w:rPr>
              <w:instrText xml:space="preserve"> PAGEREF _Toc85199020 \h </w:instrText>
            </w:r>
            <w:r w:rsidR="004B10DB" w:rsidRPr="004B10DB">
              <w:rPr>
                <w:rFonts w:ascii="Times New Roman" w:hAnsi="Times New Roman" w:cs="Times New Roman"/>
                <w:noProof/>
                <w:webHidden/>
                <w:sz w:val="28"/>
                <w:szCs w:val="28"/>
              </w:rPr>
            </w:r>
            <w:r w:rsidR="004B10DB" w:rsidRPr="004B10DB">
              <w:rPr>
                <w:rFonts w:ascii="Times New Roman" w:hAnsi="Times New Roman" w:cs="Times New Roman"/>
                <w:noProof/>
                <w:webHidden/>
                <w:sz w:val="28"/>
                <w:szCs w:val="28"/>
              </w:rPr>
              <w:fldChar w:fldCharType="separate"/>
            </w:r>
            <w:r w:rsidR="005145A5">
              <w:rPr>
                <w:rFonts w:ascii="Times New Roman" w:hAnsi="Times New Roman" w:cs="Times New Roman"/>
                <w:noProof/>
                <w:webHidden/>
                <w:sz w:val="28"/>
                <w:szCs w:val="28"/>
              </w:rPr>
              <w:t>63</w:t>
            </w:r>
            <w:r w:rsidR="004B10DB" w:rsidRPr="004B10DB">
              <w:rPr>
                <w:rFonts w:ascii="Times New Roman" w:hAnsi="Times New Roman" w:cs="Times New Roman"/>
                <w:noProof/>
                <w:webHidden/>
                <w:sz w:val="28"/>
                <w:szCs w:val="28"/>
              </w:rPr>
              <w:fldChar w:fldCharType="end"/>
            </w:r>
          </w:hyperlink>
        </w:p>
        <w:p w:rsidR="004B10DB" w:rsidRPr="004B10DB" w:rsidRDefault="00C76710" w:rsidP="004B10DB">
          <w:pPr>
            <w:pStyle w:val="23"/>
            <w:tabs>
              <w:tab w:val="right" w:leader="dot" w:pos="9628"/>
            </w:tabs>
            <w:spacing w:after="0" w:line="240" w:lineRule="auto"/>
            <w:rPr>
              <w:rFonts w:ascii="Times New Roman" w:eastAsiaTheme="minorEastAsia" w:hAnsi="Times New Roman" w:cs="Times New Roman"/>
              <w:noProof/>
              <w:sz w:val="28"/>
              <w:szCs w:val="28"/>
              <w:lang w:val="en-US"/>
            </w:rPr>
          </w:pPr>
          <w:hyperlink w:anchor="_Toc85199021" w:history="1">
            <w:r w:rsidR="004B10DB" w:rsidRPr="004B10DB">
              <w:rPr>
                <w:rStyle w:val="ac"/>
                <w:rFonts w:ascii="Times New Roman" w:hAnsi="Times New Roman" w:cs="Times New Roman"/>
                <w:noProof/>
                <w:sz w:val="28"/>
                <w:szCs w:val="28"/>
              </w:rPr>
              <w:t>3.5 Выводы по разделу</w:t>
            </w:r>
            <w:r w:rsidR="004B10DB" w:rsidRPr="004B10DB">
              <w:rPr>
                <w:rFonts w:ascii="Times New Roman" w:hAnsi="Times New Roman" w:cs="Times New Roman"/>
                <w:noProof/>
                <w:webHidden/>
                <w:sz w:val="28"/>
                <w:szCs w:val="28"/>
              </w:rPr>
              <w:tab/>
            </w:r>
            <w:r w:rsidR="004B10DB" w:rsidRPr="004B10DB">
              <w:rPr>
                <w:rFonts w:ascii="Times New Roman" w:hAnsi="Times New Roman" w:cs="Times New Roman"/>
                <w:noProof/>
                <w:webHidden/>
                <w:sz w:val="28"/>
                <w:szCs w:val="28"/>
              </w:rPr>
              <w:fldChar w:fldCharType="begin"/>
            </w:r>
            <w:r w:rsidR="004B10DB" w:rsidRPr="004B10DB">
              <w:rPr>
                <w:rFonts w:ascii="Times New Roman" w:hAnsi="Times New Roman" w:cs="Times New Roman"/>
                <w:noProof/>
                <w:webHidden/>
                <w:sz w:val="28"/>
                <w:szCs w:val="28"/>
              </w:rPr>
              <w:instrText xml:space="preserve"> PAGEREF _Toc85199021 \h </w:instrText>
            </w:r>
            <w:r w:rsidR="004B10DB" w:rsidRPr="004B10DB">
              <w:rPr>
                <w:rFonts w:ascii="Times New Roman" w:hAnsi="Times New Roman" w:cs="Times New Roman"/>
                <w:noProof/>
                <w:webHidden/>
                <w:sz w:val="28"/>
                <w:szCs w:val="28"/>
              </w:rPr>
            </w:r>
            <w:r w:rsidR="004B10DB" w:rsidRPr="004B10DB">
              <w:rPr>
                <w:rFonts w:ascii="Times New Roman" w:hAnsi="Times New Roman" w:cs="Times New Roman"/>
                <w:noProof/>
                <w:webHidden/>
                <w:sz w:val="28"/>
                <w:szCs w:val="28"/>
              </w:rPr>
              <w:fldChar w:fldCharType="separate"/>
            </w:r>
            <w:r w:rsidR="005145A5">
              <w:rPr>
                <w:rFonts w:ascii="Times New Roman" w:hAnsi="Times New Roman" w:cs="Times New Roman"/>
                <w:noProof/>
                <w:webHidden/>
                <w:sz w:val="28"/>
                <w:szCs w:val="28"/>
              </w:rPr>
              <w:t>64</w:t>
            </w:r>
            <w:r w:rsidR="004B10DB" w:rsidRPr="004B10DB">
              <w:rPr>
                <w:rFonts w:ascii="Times New Roman" w:hAnsi="Times New Roman" w:cs="Times New Roman"/>
                <w:noProof/>
                <w:webHidden/>
                <w:sz w:val="28"/>
                <w:szCs w:val="28"/>
              </w:rPr>
              <w:fldChar w:fldCharType="end"/>
            </w:r>
          </w:hyperlink>
        </w:p>
        <w:p w:rsidR="004B10DB" w:rsidRPr="004B10DB" w:rsidRDefault="00C76710" w:rsidP="004B10DB">
          <w:pPr>
            <w:pStyle w:val="13"/>
            <w:spacing w:after="0" w:line="240" w:lineRule="auto"/>
            <w:rPr>
              <w:rFonts w:eastAsiaTheme="minorEastAsia"/>
              <w:b w:val="0"/>
              <w:lang w:val="en-US"/>
            </w:rPr>
          </w:pPr>
          <w:hyperlink w:anchor="_Toc85199022" w:history="1">
            <w:r w:rsidR="004B10DB" w:rsidRPr="004B10DB">
              <w:rPr>
                <w:rStyle w:val="ac"/>
              </w:rPr>
              <w:t>4 РАЗРАБОТКА МАТРИЦЫ И АЛГОРИТМА ДЛЯ БОРЬБЫ С ВЫНОСОМ ПРОППАНТА</w:t>
            </w:r>
            <w:r w:rsidR="004B10DB" w:rsidRPr="004B10DB">
              <w:rPr>
                <w:webHidden/>
              </w:rPr>
              <w:tab/>
            </w:r>
            <w:r w:rsidR="004B10DB" w:rsidRPr="004B10DB">
              <w:rPr>
                <w:webHidden/>
              </w:rPr>
              <w:fldChar w:fldCharType="begin"/>
            </w:r>
            <w:r w:rsidR="004B10DB" w:rsidRPr="004B10DB">
              <w:rPr>
                <w:webHidden/>
              </w:rPr>
              <w:instrText xml:space="preserve"> PAGEREF _Toc85199022 \h </w:instrText>
            </w:r>
            <w:r w:rsidR="004B10DB" w:rsidRPr="004B10DB">
              <w:rPr>
                <w:webHidden/>
              </w:rPr>
            </w:r>
            <w:r w:rsidR="004B10DB" w:rsidRPr="004B10DB">
              <w:rPr>
                <w:webHidden/>
              </w:rPr>
              <w:fldChar w:fldCharType="separate"/>
            </w:r>
            <w:r w:rsidR="005145A5">
              <w:rPr>
                <w:webHidden/>
              </w:rPr>
              <w:t>66</w:t>
            </w:r>
            <w:r w:rsidR="004B10DB" w:rsidRPr="004B10DB">
              <w:rPr>
                <w:webHidden/>
              </w:rPr>
              <w:fldChar w:fldCharType="end"/>
            </w:r>
          </w:hyperlink>
        </w:p>
        <w:p w:rsidR="004B10DB" w:rsidRPr="004B10DB" w:rsidRDefault="00C76710" w:rsidP="004B10DB">
          <w:pPr>
            <w:pStyle w:val="23"/>
            <w:tabs>
              <w:tab w:val="right" w:leader="dot" w:pos="9628"/>
            </w:tabs>
            <w:spacing w:after="0" w:line="240" w:lineRule="auto"/>
            <w:rPr>
              <w:rFonts w:ascii="Times New Roman" w:eastAsiaTheme="minorEastAsia" w:hAnsi="Times New Roman" w:cs="Times New Roman"/>
              <w:noProof/>
              <w:sz w:val="28"/>
              <w:szCs w:val="28"/>
              <w:lang w:val="en-US"/>
            </w:rPr>
          </w:pPr>
          <w:hyperlink w:anchor="_Toc85199023" w:history="1">
            <w:r w:rsidR="004B10DB" w:rsidRPr="004B10DB">
              <w:rPr>
                <w:rStyle w:val="ac"/>
                <w:rFonts w:ascii="Times New Roman" w:hAnsi="Times New Roman" w:cs="Times New Roman"/>
                <w:noProof/>
                <w:sz w:val="28"/>
                <w:szCs w:val="28"/>
              </w:rPr>
              <w:t>4.1 Общие положения</w:t>
            </w:r>
            <w:r w:rsidR="004B10DB" w:rsidRPr="004B10DB">
              <w:rPr>
                <w:rFonts w:ascii="Times New Roman" w:hAnsi="Times New Roman" w:cs="Times New Roman"/>
                <w:noProof/>
                <w:webHidden/>
                <w:sz w:val="28"/>
                <w:szCs w:val="28"/>
              </w:rPr>
              <w:tab/>
            </w:r>
            <w:r w:rsidR="004B10DB" w:rsidRPr="004B10DB">
              <w:rPr>
                <w:rFonts w:ascii="Times New Roman" w:hAnsi="Times New Roman" w:cs="Times New Roman"/>
                <w:noProof/>
                <w:webHidden/>
                <w:sz w:val="28"/>
                <w:szCs w:val="28"/>
              </w:rPr>
              <w:fldChar w:fldCharType="begin"/>
            </w:r>
            <w:r w:rsidR="004B10DB" w:rsidRPr="004B10DB">
              <w:rPr>
                <w:rFonts w:ascii="Times New Roman" w:hAnsi="Times New Roman" w:cs="Times New Roman"/>
                <w:noProof/>
                <w:webHidden/>
                <w:sz w:val="28"/>
                <w:szCs w:val="28"/>
              </w:rPr>
              <w:instrText xml:space="preserve"> PAGEREF _Toc85199023 \h </w:instrText>
            </w:r>
            <w:r w:rsidR="004B10DB" w:rsidRPr="004B10DB">
              <w:rPr>
                <w:rFonts w:ascii="Times New Roman" w:hAnsi="Times New Roman" w:cs="Times New Roman"/>
                <w:noProof/>
                <w:webHidden/>
                <w:sz w:val="28"/>
                <w:szCs w:val="28"/>
              </w:rPr>
            </w:r>
            <w:r w:rsidR="004B10DB" w:rsidRPr="004B10DB">
              <w:rPr>
                <w:rFonts w:ascii="Times New Roman" w:hAnsi="Times New Roman" w:cs="Times New Roman"/>
                <w:noProof/>
                <w:webHidden/>
                <w:sz w:val="28"/>
                <w:szCs w:val="28"/>
              </w:rPr>
              <w:fldChar w:fldCharType="separate"/>
            </w:r>
            <w:r w:rsidR="005145A5">
              <w:rPr>
                <w:rFonts w:ascii="Times New Roman" w:hAnsi="Times New Roman" w:cs="Times New Roman"/>
                <w:noProof/>
                <w:webHidden/>
                <w:sz w:val="28"/>
                <w:szCs w:val="28"/>
              </w:rPr>
              <w:t>66</w:t>
            </w:r>
            <w:r w:rsidR="004B10DB" w:rsidRPr="004B10DB">
              <w:rPr>
                <w:rFonts w:ascii="Times New Roman" w:hAnsi="Times New Roman" w:cs="Times New Roman"/>
                <w:noProof/>
                <w:webHidden/>
                <w:sz w:val="28"/>
                <w:szCs w:val="28"/>
              </w:rPr>
              <w:fldChar w:fldCharType="end"/>
            </w:r>
          </w:hyperlink>
        </w:p>
        <w:p w:rsidR="004B10DB" w:rsidRPr="004B10DB" w:rsidRDefault="00C76710" w:rsidP="004B10DB">
          <w:pPr>
            <w:pStyle w:val="23"/>
            <w:tabs>
              <w:tab w:val="right" w:leader="dot" w:pos="9628"/>
            </w:tabs>
            <w:spacing w:after="0" w:line="240" w:lineRule="auto"/>
            <w:rPr>
              <w:rFonts w:ascii="Times New Roman" w:eastAsiaTheme="minorEastAsia" w:hAnsi="Times New Roman" w:cs="Times New Roman"/>
              <w:noProof/>
              <w:sz w:val="28"/>
              <w:szCs w:val="28"/>
              <w:lang w:val="en-US"/>
            </w:rPr>
          </w:pPr>
          <w:hyperlink w:anchor="_Toc85199024" w:history="1">
            <w:r w:rsidR="004B10DB" w:rsidRPr="004B10DB">
              <w:rPr>
                <w:rStyle w:val="ac"/>
                <w:rFonts w:ascii="Times New Roman" w:hAnsi="Times New Roman" w:cs="Times New Roman"/>
                <w:noProof/>
                <w:sz w:val="28"/>
                <w:szCs w:val="28"/>
              </w:rPr>
              <w:t>4.2 Причины выноса проппанта</w:t>
            </w:r>
            <w:r w:rsidR="004B10DB" w:rsidRPr="004B10DB">
              <w:rPr>
                <w:rFonts w:ascii="Times New Roman" w:hAnsi="Times New Roman" w:cs="Times New Roman"/>
                <w:noProof/>
                <w:webHidden/>
                <w:sz w:val="28"/>
                <w:szCs w:val="28"/>
              </w:rPr>
              <w:tab/>
            </w:r>
            <w:r w:rsidR="004B10DB" w:rsidRPr="004B10DB">
              <w:rPr>
                <w:rFonts w:ascii="Times New Roman" w:hAnsi="Times New Roman" w:cs="Times New Roman"/>
                <w:noProof/>
                <w:webHidden/>
                <w:sz w:val="28"/>
                <w:szCs w:val="28"/>
              </w:rPr>
              <w:fldChar w:fldCharType="begin"/>
            </w:r>
            <w:r w:rsidR="004B10DB" w:rsidRPr="004B10DB">
              <w:rPr>
                <w:rFonts w:ascii="Times New Roman" w:hAnsi="Times New Roman" w:cs="Times New Roman"/>
                <w:noProof/>
                <w:webHidden/>
                <w:sz w:val="28"/>
                <w:szCs w:val="28"/>
              </w:rPr>
              <w:instrText xml:space="preserve"> PAGEREF _Toc85199024 \h </w:instrText>
            </w:r>
            <w:r w:rsidR="004B10DB" w:rsidRPr="004B10DB">
              <w:rPr>
                <w:rFonts w:ascii="Times New Roman" w:hAnsi="Times New Roman" w:cs="Times New Roman"/>
                <w:noProof/>
                <w:webHidden/>
                <w:sz w:val="28"/>
                <w:szCs w:val="28"/>
              </w:rPr>
            </w:r>
            <w:r w:rsidR="004B10DB" w:rsidRPr="004B10DB">
              <w:rPr>
                <w:rFonts w:ascii="Times New Roman" w:hAnsi="Times New Roman" w:cs="Times New Roman"/>
                <w:noProof/>
                <w:webHidden/>
                <w:sz w:val="28"/>
                <w:szCs w:val="28"/>
              </w:rPr>
              <w:fldChar w:fldCharType="separate"/>
            </w:r>
            <w:r w:rsidR="005145A5">
              <w:rPr>
                <w:rFonts w:ascii="Times New Roman" w:hAnsi="Times New Roman" w:cs="Times New Roman"/>
                <w:noProof/>
                <w:webHidden/>
                <w:sz w:val="28"/>
                <w:szCs w:val="28"/>
              </w:rPr>
              <w:t>67</w:t>
            </w:r>
            <w:r w:rsidR="004B10DB" w:rsidRPr="004B10DB">
              <w:rPr>
                <w:rFonts w:ascii="Times New Roman" w:hAnsi="Times New Roman" w:cs="Times New Roman"/>
                <w:noProof/>
                <w:webHidden/>
                <w:sz w:val="28"/>
                <w:szCs w:val="28"/>
              </w:rPr>
              <w:fldChar w:fldCharType="end"/>
            </w:r>
          </w:hyperlink>
        </w:p>
        <w:p w:rsidR="004B10DB" w:rsidRPr="004B10DB" w:rsidRDefault="00C76710" w:rsidP="004B10DB">
          <w:pPr>
            <w:pStyle w:val="23"/>
            <w:tabs>
              <w:tab w:val="right" w:leader="dot" w:pos="9628"/>
            </w:tabs>
            <w:spacing w:after="0" w:line="240" w:lineRule="auto"/>
            <w:rPr>
              <w:rFonts w:ascii="Times New Roman" w:eastAsiaTheme="minorEastAsia" w:hAnsi="Times New Roman" w:cs="Times New Roman"/>
              <w:noProof/>
              <w:sz w:val="28"/>
              <w:szCs w:val="28"/>
              <w:lang w:val="en-US"/>
            </w:rPr>
          </w:pPr>
          <w:hyperlink w:anchor="_Toc85199025" w:history="1">
            <w:r w:rsidR="004B10DB" w:rsidRPr="004B10DB">
              <w:rPr>
                <w:rStyle w:val="ac"/>
                <w:rFonts w:ascii="Times New Roman" w:hAnsi="Times New Roman" w:cs="Times New Roman"/>
                <w:noProof/>
                <w:sz w:val="28"/>
                <w:szCs w:val="28"/>
              </w:rPr>
              <w:t>4.3 Общие характеристики для методов борьбы с выносом проппанта</w:t>
            </w:r>
            <w:r w:rsidR="004B10DB" w:rsidRPr="004B10DB">
              <w:rPr>
                <w:rFonts w:ascii="Times New Roman" w:hAnsi="Times New Roman" w:cs="Times New Roman"/>
                <w:noProof/>
                <w:webHidden/>
                <w:sz w:val="28"/>
                <w:szCs w:val="28"/>
              </w:rPr>
              <w:tab/>
            </w:r>
            <w:r w:rsidR="004B10DB" w:rsidRPr="004B10DB">
              <w:rPr>
                <w:rFonts w:ascii="Times New Roman" w:hAnsi="Times New Roman" w:cs="Times New Roman"/>
                <w:noProof/>
                <w:webHidden/>
                <w:sz w:val="28"/>
                <w:szCs w:val="28"/>
              </w:rPr>
              <w:fldChar w:fldCharType="begin"/>
            </w:r>
            <w:r w:rsidR="004B10DB" w:rsidRPr="004B10DB">
              <w:rPr>
                <w:rFonts w:ascii="Times New Roman" w:hAnsi="Times New Roman" w:cs="Times New Roman"/>
                <w:noProof/>
                <w:webHidden/>
                <w:sz w:val="28"/>
                <w:szCs w:val="28"/>
              </w:rPr>
              <w:instrText xml:space="preserve"> PAGEREF _Toc85199025 \h </w:instrText>
            </w:r>
            <w:r w:rsidR="004B10DB" w:rsidRPr="004B10DB">
              <w:rPr>
                <w:rFonts w:ascii="Times New Roman" w:hAnsi="Times New Roman" w:cs="Times New Roman"/>
                <w:noProof/>
                <w:webHidden/>
                <w:sz w:val="28"/>
                <w:szCs w:val="28"/>
              </w:rPr>
            </w:r>
            <w:r w:rsidR="004B10DB" w:rsidRPr="004B10DB">
              <w:rPr>
                <w:rFonts w:ascii="Times New Roman" w:hAnsi="Times New Roman" w:cs="Times New Roman"/>
                <w:noProof/>
                <w:webHidden/>
                <w:sz w:val="28"/>
                <w:szCs w:val="28"/>
              </w:rPr>
              <w:fldChar w:fldCharType="separate"/>
            </w:r>
            <w:r w:rsidR="005145A5">
              <w:rPr>
                <w:rFonts w:ascii="Times New Roman" w:hAnsi="Times New Roman" w:cs="Times New Roman"/>
                <w:noProof/>
                <w:webHidden/>
                <w:sz w:val="28"/>
                <w:szCs w:val="28"/>
              </w:rPr>
              <w:t>68</w:t>
            </w:r>
            <w:r w:rsidR="004B10DB" w:rsidRPr="004B10DB">
              <w:rPr>
                <w:rFonts w:ascii="Times New Roman" w:hAnsi="Times New Roman" w:cs="Times New Roman"/>
                <w:noProof/>
                <w:webHidden/>
                <w:sz w:val="28"/>
                <w:szCs w:val="28"/>
              </w:rPr>
              <w:fldChar w:fldCharType="end"/>
            </w:r>
          </w:hyperlink>
        </w:p>
        <w:p w:rsidR="004B10DB" w:rsidRPr="004B10DB" w:rsidRDefault="00C76710" w:rsidP="004B10DB">
          <w:pPr>
            <w:pStyle w:val="23"/>
            <w:tabs>
              <w:tab w:val="right" w:leader="dot" w:pos="9628"/>
            </w:tabs>
            <w:spacing w:after="0" w:line="240" w:lineRule="auto"/>
            <w:rPr>
              <w:rFonts w:ascii="Times New Roman" w:eastAsiaTheme="minorEastAsia" w:hAnsi="Times New Roman" w:cs="Times New Roman"/>
              <w:noProof/>
              <w:sz w:val="28"/>
              <w:szCs w:val="28"/>
              <w:lang w:val="en-US"/>
            </w:rPr>
          </w:pPr>
          <w:hyperlink w:anchor="_Toc85199026" w:history="1">
            <w:r w:rsidR="004B10DB" w:rsidRPr="004B10DB">
              <w:rPr>
                <w:rStyle w:val="ac"/>
                <w:rFonts w:ascii="Times New Roman" w:hAnsi="Times New Roman" w:cs="Times New Roman"/>
                <w:noProof/>
                <w:sz w:val="28"/>
                <w:szCs w:val="28"/>
              </w:rPr>
              <w:t>4.4 Матрица принятия решений</w:t>
            </w:r>
            <w:r w:rsidR="004B10DB" w:rsidRPr="004B10DB">
              <w:rPr>
                <w:rFonts w:ascii="Times New Roman" w:hAnsi="Times New Roman" w:cs="Times New Roman"/>
                <w:noProof/>
                <w:webHidden/>
                <w:sz w:val="28"/>
                <w:szCs w:val="28"/>
              </w:rPr>
              <w:tab/>
            </w:r>
            <w:r w:rsidR="004B10DB" w:rsidRPr="004B10DB">
              <w:rPr>
                <w:rFonts w:ascii="Times New Roman" w:hAnsi="Times New Roman" w:cs="Times New Roman"/>
                <w:noProof/>
                <w:webHidden/>
                <w:sz w:val="28"/>
                <w:szCs w:val="28"/>
              </w:rPr>
              <w:fldChar w:fldCharType="begin"/>
            </w:r>
            <w:r w:rsidR="004B10DB" w:rsidRPr="004B10DB">
              <w:rPr>
                <w:rFonts w:ascii="Times New Roman" w:hAnsi="Times New Roman" w:cs="Times New Roman"/>
                <w:noProof/>
                <w:webHidden/>
                <w:sz w:val="28"/>
                <w:szCs w:val="28"/>
              </w:rPr>
              <w:instrText xml:space="preserve"> PAGEREF _Toc85199026 \h </w:instrText>
            </w:r>
            <w:r w:rsidR="004B10DB" w:rsidRPr="004B10DB">
              <w:rPr>
                <w:rFonts w:ascii="Times New Roman" w:hAnsi="Times New Roman" w:cs="Times New Roman"/>
                <w:noProof/>
                <w:webHidden/>
                <w:sz w:val="28"/>
                <w:szCs w:val="28"/>
              </w:rPr>
            </w:r>
            <w:r w:rsidR="004B10DB" w:rsidRPr="004B10DB">
              <w:rPr>
                <w:rFonts w:ascii="Times New Roman" w:hAnsi="Times New Roman" w:cs="Times New Roman"/>
                <w:noProof/>
                <w:webHidden/>
                <w:sz w:val="28"/>
                <w:szCs w:val="28"/>
              </w:rPr>
              <w:fldChar w:fldCharType="separate"/>
            </w:r>
            <w:r w:rsidR="005145A5">
              <w:rPr>
                <w:rFonts w:ascii="Times New Roman" w:hAnsi="Times New Roman" w:cs="Times New Roman"/>
                <w:noProof/>
                <w:webHidden/>
                <w:sz w:val="28"/>
                <w:szCs w:val="28"/>
              </w:rPr>
              <w:t>70</w:t>
            </w:r>
            <w:r w:rsidR="004B10DB" w:rsidRPr="004B10DB">
              <w:rPr>
                <w:rFonts w:ascii="Times New Roman" w:hAnsi="Times New Roman" w:cs="Times New Roman"/>
                <w:noProof/>
                <w:webHidden/>
                <w:sz w:val="28"/>
                <w:szCs w:val="28"/>
              </w:rPr>
              <w:fldChar w:fldCharType="end"/>
            </w:r>
          </w:hyperlink>
        </w:p>
        <w:p w:rsidR="004B10DB" w:rsidRPr="004B10DB" w:rsidRDefault="00C76710" w:rsidP="004B10DB">
          <w:pPr>
            <w:pStyle w:val="23"/>
            <w:tabs>
              <w:tab w:val="right" w:leader="dot" w:pos="9628"/>
            </w:tabs>
            <w:spacing w:after="0" w:line="240" w:lineRule="auto"/>
            <w:rPr>
              <w:rFonts w:ascii="Times New Roman" w:eastAsiaTheme="minorEastAsia" w:hAnsi="Times New Roman" w:cs="Times New Roman"/>
              <w:noProof/>
              <w:sz w:val="28"/>
              <w:szCs w:val="28"/>
              <w:lang w:val="en-US"/>
            </w:rPr>
          </w:pPr>
          <w:hyperlink w:anchor="_Toc85199027" w:history="1">
            <w:r w:rsidR="004B10DB" w:rsidRPr="004B10DB">
              <w:rPr>
                <w:rStyle w:val="ac"/>
                <w:rFonts w:ascii="Times New Roman" w:hAnsi="Times New Roman" w:cs="Times New Roman"/>
                <w:noProof/>
                <w:sz w:val="28"/>
                <w:szCs w:val="28"/>
              </w:rPr>
              <w:t>4.5 Пример выбора метода для заданного месторождения</w:t>
            </w:r>
            <w:r w:rsidR="004B10DB" w:rsidRPr="004B10DB">
              <w:rPr>
                <w:rFonts w:ascii="Times New Roman" w:hAnsi="Times New Roman" w:cs="Times New Roman"/>
                <w:noProof/>
                <w:webHidden/>
                <w:sz w:val="28"/>
                <w:szCs w:val="28"/>
              </w:rPr>
              <w:tab/>
            </w:r>
            <w:r w:rsidR="004B10DB" w:rsidRPr="004B10DB">
              <w:rPr>
                <w:rFonts w:ascii="Times New Roman" w:hAnsi="Times New Roman" w:cs="Times New Roman"/>
                <w:noProof/>
                <w:webHidden/>
                <w:sz w:val="28"/>
                <w:szCs w:val="28"/>
              </w:rPr>
              <w:fldChar w:fldCharType="begin"/>
            </w:r>
            <w:r w:rsidR="004B10DB" w:rsidRPr="004B10DB">
              <w:rPr>
                <w:rFonts w:ascii="Times New Roman" w:hAnsi="Times New Roman" w:cs="Times New Roman"/>
                <w:noProof/>
                <w:webHidden/>
                <w:sz w:val="28"/>
                <w:szCs w:val="28"/>
              </w:rPr>
              <w:instrText xml:space="preserve"> PAGEREF _Toc85199027 \h </w:instrText>
            </w:r>
            <w:r w:rsidR="004B10DB" w:rsidRPr="004B10DB">
              <w:rPr>
                <w:rFonts w:ascii="Times New Roman" w:hAnsi="Times New Roman" w:cs="Times New Roman"/>
                <w:noProof/>
                <w:webHidden/>
                <w:sz w:val="28"/>
                <w:szCs w:val="28"/>
              </w:rPr>
            </w:r>
            <w:r w:rsidR="004B10DB" w:rsidRPr="004B10DB">
              <w:rPr>
                <w:rFonts w:ascii="Times New Roman" w:hAnsi="Times New Roman" w:cs="Times New Roman"/>
                <w:noProof/>
                <w:webHidden/>
                <w:sz w:val="28"/>
                <w:szCs w:val="28"/>
              </w:rPr>
              <w:fldChar w:fldCharType="separate"/>
            </w:r>
            <w:r w:rsidR="005145A5">
              <w:rPr>
                <w:rFonts w:ascii="Times New Roman" w:hAnsi="Times New Roman" w:cs="Times New Roman"/>
                <w:noProof/>
                <w:webHidden/>
                <w:sz w:val="28"/>
                <w:szCs w:val="28"/>
              </w:rPr>
              <w:t>73</w:t>
            </w:r>
            <w:r w:rsidR="004B10DB" w:rsidRPr="004B10DB">
              <w:rPr>
                <w:rFonts w:ascii="Times New Roman" w:hAnsi="Times New Roman" w:cs="Times New Roman"/>
                <w:noProof/>
                <w:webHidden/>
                <w:sz w:val="28"/>
                <w:szCs w:val="28"/>
              </w:rPr>
              <w:fldChar w:fldCharType="end"/>
            </w:r>
          </w:hyperlink>
        </w:p>
        <w:p w:rsidR="004B10DB" w:rsidRPr="004B10DB" w:rsidRDefault="00C76710" w:rsidP="004B10DB">
          <w:pPr>
            <w:pStyle w:val="23"/>
            <w:tabs>
              <w:tab w:val="right" w:leader="dot" w:pos="9628"/>
            </w:tabs>
            <w:spacing w:after="0" w:line="240" w:lineRule="auto"/>
            <w:rPr>
              <w:rFonts w:ascii="Times New Roman" w:eastAsiaTheme="minorEastAsia" w:hAnsi="Times New Roman" w:cs="Times New Roman"/>
              <w:noProof/>
              <w:sz w:val="28"/>
              <w:szCs w:val="28"/>
              <w:lang w:val="en-US"/>
            </w:rPr>
          </w:pPr>
          <w:hyperlink w:anchor="_Toc85199028" w:history="1">
            <w:r w:rsidR="004B10DB" w:rsidRPr="004B10DB">
              <w:rPr>
                <w:rStyle w:val="ac"/>
                <w:rFonts w:ascii="Times New Roman" w:hAnsi="Times New Roman" w:cs="Times New Roman"/>
                <w:noProof/>
                <w:sz w:val="28"/>
                <w:szCs w:val="28"/>
              </w:rPr>
              <w:t>4.6 Алгоритм выбора технологии для борьбы с выносом проппанта</w:t>
            </w:r>
            <w:r w:rsidR="004B10DB" w:rsidRPr="004B10DB">
              <w:rPr>
                <w:rFonts w:ascii="Times New Roman" w:hAnsi="Times New Roman" w:cs="Times New Roman"/>
                <w:noProof/>
                <w:webHidden/>
                <w:sz w:val="28"/>
                <w:szCs w:val="28"/>
              </w:rPr>
              <w:tab/>
            </w:r>
            <w:r w:rsidR="004B10DB" w:rsidRPr="004B10DB">
              <w:rPr>
                <w:rFonts w:ascii="Times New Roman" w:hAnsi="Times New Roman" w:cs="Times New Roman"/>
                <w:noProof/>
                <w:webHidden/>
                <w:sz w:val="28"/>
                <w:szCs w:val="28"/>
              </w:rPr>
              <w:fldChar w:fldCharType="begin"/>
            </w:r>
            <w:r w:rsidR="004B10DB" w:rsidRPr="004B10DB">
              <w:rPr>
                <w:rFonts w:ascii="Times New Roman" w:hAnsi="Times New Roman" w:cs="Times New Roman"/>
                <w:noProof/>
                <w:webHidden/>
                <w:sz w:val="28"/>
                <w:szCs w:val="28"/>
              </w:rPr>
              <w:instrText xml:space="preserve"> PAGEREF _Toc85199028 \h </w:instrText>
            </w:r>
            <w:r w:rsidR="004B10DB" w:rsidRPr="004B10DB">
              <w:rPr>
                <w:rFonts w:ascii="Times New Roman" w:hAnsi="Times New Roman" w:cs="Times New Roman"/>
                <w:noProof/>
                <w:webHidden/>
                <w:sz w:val="28"/>
                <w:szCs w:val="28"/>
              </w:rPr>
            </w:r>
            <w:r w:rsidR="004B10DB" w:rsidRPr="004B10DB">
              <w:rPr>
                <w:rFonts w:ascii="Times New Roman" w:hAnsi="Times New Roman" w:cs="Times New Roman"/>
                <w:noProof/>
                <w:webHidden/>
                <w:sz w:val="28"/>
                <w:szCs w:val="28"/>
              </w:rPr>
              <w:fldChar w:fldCharType="separate"/>
            </w:r>
            <w:r w:rsidR="005145A5">
              <w:rPr>
                <w:rFonts w:ascii="Times New Roman" w:hAnsi="Times New Roman" w:cs="Times New Roman"/>
                <w:noProof/>
                <w:webHidden/>
                <w:sz w:val="28"/>
                <w:szCs w:val="28"/>
              </w:rPr>
              <w:t>75</w:t>
            </w:r>
            <w:r w:rsidR="004B10DB" w:rsidRPr="004B10DB">
              <w:rPr>
                <w:rFonts w:ascii="Times New Roman" w:hAnsi="Times New Roman" w:cs="Times New Roman"/>
                <w:noProof/>
                <w:webHidden/>
                <w:sz w:val="28"/>
                <w:szCs w:val="28"/>
              </w:rPr>
              <w:fldChar w:fldCharType="end"/>
            </w:r>
          </w:hyperlink>
        </w:p>
        <w:p w:rsidR="004B10DB" w:rsidRPr="004B10DB" w:rsidRDefault="00C76710" w:rsidP="004B10DB">
          <w:pPr>
            <w:pStyle w:val="23"/>
            <w:tabs>
              <w:tab w:val="right" w:leader="dot" w:pos="9628"/>
            </w:tabs>
            <w:spacing w:after="0" w:line="240" w:lineRule="auto"/>
            <w:rPr>
              <w:rFonts w:ascii="Times New Roman" w:eastAsiaTheme="minorEastAsia" w:hAnsi="Times New Roman" w:cs="Times New Roman"/>
              <w:noProof/>
              <w:sz w:val="28"/>
              <w:szCs w:val="28"/>
              <w:lang w:val="en-US"/>
            </w:rPr>
          </w:pPr>
          <w:hyperlink w:anchor="_Toc85199029" w:history="1">
            <w:r w:rsidR="004B10DB" w:rsidRPr="004B10DB">
              <w:rPr>
                <w:rStyle w:val="ac"/>
                <w:rFonts w:ascii="Times New Roman" w:hAnsi="Times New Roman" w:cs="Times New Roman"/>
                <w:noProof/>
                <w:sz w:val="28"/>
                <w:szCs w:val="28"/>
              </w:rPr>
              <w:t>4.7 Выводы по разделу</w:t>
            </w:r>
            <w:r w:rsidR="004B10DB" w:rsidRPr="004B10DB">
              <w:rPr>
                <w:rFonts w:ascii="Times New Roman" w:hAnsi="Times New Roman" w:cs="Times New Roman"/>
                <w:noProof/>
                <w:webHidden/>
                <w:sz w:val="28"/>
                <w:szCs w:val="28"/>
              </w:rPr>
              <w:tab/>
            </w:r>
            <w:r w:rsidR="004B10DB" w:rsidRPr="004B10DB">
              <w:rPr>
                <w:rFonts w:ascii="Times New Roman" w:hAnsi="Times New Roman" w:cs="Times New Roman"/>
                <w:noProof/>
                <w:webHidden/>
                <w:sz w:val="28"/>
                <w:szCs w:val="28"/>
              </w:rPr>
              <w:fldChar w:fldCharType="begin"/>
            </w:r>
            <w:r w:rsidR="004B10DB" w:rsidRPr="004B10DB">
              <w:rPr>
                <w:rFonts w:ascii="Times New Roman" w:hAnsi="Times New Roman" w:cs="Times New Roman"/>
                <w:noProof/>
                <w:webHidden/>
                <w:sz w:val="28"/>
                <w:szCs w:val="28"/>
              </w:rPr>
              <w:instrText xml:space="preserve"> PAGEREF _Toc85199029 \h </w:instrText>
            </w:r>
            <w:r w:rsidR="004B10DB" w:rsidRPr="004B10DB">
              <w:rPr>
                <w:rFonts w:ascii="Times New Roman" w:hAnsi="Times New Roman" w:cs="Times New Roman"/>
                <w:noProof/>
                <w:webHidden/>
                <w:sz w:val="28"/>
                <w:szCs w:val="28"/>
              </w:rPr>
            </w:r>
            <w:r w:rsidR="004B10DB" w:rsidRPr="004B10DB">
              <w:rPr>
                <w:rFonts w:ascii="Times New Roman" w:hAnsi="Times New Roman" w:cs="Times New Roman"/>
                <w:noProof/>
                <w:webHidden/>
                <w:sz w:val="28"/>
                <w:szCs w:val="28"/>
              </w:rPr>
              <w:fldChar w:fldCharType="separate"/>
            </w:r>
            <w:r w:rsidR="005145A5">
              <w:rPr>
                <w:rFonts w:ascii="Times New Roman" w:hAnsi="Times New Roman" w:cs="Times New Roman"/>
                <w:noProof/>
                <w:webHidden/>
                <w:sz w:val="28"/>
                <w:szCs w:val="28"/>
              </w:rPr>
              <w:t>76</w:t>
            </w:r>
            <w:r w:rsidR="004B10DB" w:rsidRPr="004B10DB">
              <w:rPr>
                <w:rFonts w:ascii="Times New Roman" w:hAnsi="Times New Roman" w:cs="Times New Roman"/>
                <w:noProof/>
                <w:webHidden/>
                <w:sz w:val="28"/>
                <w:szCs w:val="28"/>
              </w:rPr>
              <w:fldChar w:fldCharType="end"/>
            </w:r>
          </w:hyperlink>
        </w:p>
        <w:p w:rsidR="004B10DB" w:rsidRPr="004B10DB" w:rsidRDefault="00C76710" w:rsidP="004B10DB">
          <w:pPr>
            <w:pStyle w:val="13"/>
            <w:spacing w:after="0" w:line="240" w:lineRule="auto"/>
            <w:rPr>
              <w:rFonts w:eastAsiaTheme="minorEastAsia"/>
              <w:b w:val="0"/>
              <w:lang w:val="en-US"/>
            </w:rPr>
          </w:pPr>
          <w:hyperlink w:anchor="_Toc85199030" w:history="1">
            <w:r w:rsidR="004B10DB" w:rsidRPr="004B10DB">
              <w:rPr>
                <w:rStyle w:val="ac"/>
              </w:rPr>
              <w:t>5 ЭКСПЕРИМЕНТАЛЬНЫЕ ИССЛЕДОВАНИЯ И РАЗРАБОТКА УСТРОЙСТВА ДЛЯ ОПРЕДЕЛЕНИЯ СТРУКТУРНЫХ СВОЙСТВ ПРОППАНТОВ</w:t>
            </w:r>
            <w:r w:rsidR="004B10DB" w:rsidRPr="004B10DB">
              <w:rPr>
                <w:webHidden/>
              </w:rPr>
              <w:tab/>
            </w:r>
            <w:r w:rsidR="004B10DB" w:rsidRPr="004B10DB">
              <w:rPr>
                <w:webHidden/>
              </w:rPr>
              <w:fldChar w:fldCharType="begin"/>
            </w:r>
            <w:r w:rsidR="004B10DB" w:rsidRPr="004B10DB">
              <w:rPr>
                <w:webHidden/>
              </w:rPr>
              <w:instrText xml:space="preserve"> PAGEREF _Toc85199030 \h </w:instrText>
            </w:r>
            <w:r w:rsidR="004B10DB" w:rsidRPr="004B10DB">
              <w:rPr>
                <w:webHidden/>
              </w:rPr>
            </w:r>
            <w:r w:rsidR="004B10DB" w:rsidRPr="004B10DB">
              <w:rPr>
                <w:webHidden/>
              </w:rPr>
              <w:fldChar w:fldCharType="separate"/>
            </w:r>
            <w:r w:rsidR="005145A5">
              <w:rPr>
                <w:webHidden/>
              </w:rPr>
              <w:t>78</w:t>
            </w:r>
            <w:r w:rsidR="004B10DB" w:rsidRPr="004B10DB">
              <w:rPr>
                <w:webHidden/>
              </w:rPr>
              <w:fldChar w:fldCharType="end"/>
            </w:r>
          </w:hyperlink>
        </w:p>
        <w:p w:rsidR="004B10DB" w:rsidRPr="004B10DB" w:rsidRDefault="00C76710" w:rsidP="004B10DB">
          <w:pPr>
            <w:pStyle w:val="23"/>
            <w:tabs>
              <w:tab w:val="right" w:leader="dot" w:pos="9628"/>
            </w:tabs>
            <w:spacing w:after="0" w:line="240" w:lineRule="auto"/>
            <w:rPr>
              <w:rFonts w:ascii="Times New Roman" w:eastAsiaTheme="minorEastAsia" w:hAnsi="Times New Roman" w:cs="Times New Roman"/>
              <w:noProof/>
              <w:sz w:val="28"/>
              <w:szCs w:val="28"/>
              <w:lang w:val="en-US"/>
            </w:rPr>
          </w:pPr>
          <w:hyperlink w:anchor="_Toc85199031" w:history="1">
            <w:r w:rsidR="004B10DB" w:rsidRPr="004B10DB">
              <w:rPr>
                <w:rStyle w:val="ac"/>
                <w:rFonts w:ascii="Times New Roman" w:hAnsi="Times New Roman" w:cs="Times New Roman"/>
                <w:noProof/>
                <w:sz w:val="28"/>
                <w:szCs w:val="28"/>
              </w:rPr>
              <w:t>5.1 Общие положения</w:t>
            </w:r>
            <w:r w:rsidR="004B10DB" w:rsidRPr="004B10DB">
              <w:rPr>
                <w:rFonts w:ascii="Times New Roman" w:hAnsi="Times New Roman" w:cs="Times New Roman"/>
                <w:noProof/>
                <w:webHidden/>
                <w:sz w:val="28"/>
                <w:szCs w:val="28"/>
              </w:rPr>
              <w:tab/>
            </w:r>
            <w:r w:rsidR="004B10DB" w:rsidRPr="004B10DB">
              <w:rPr>
                <w:rFonts w:ascii="Times New Roman" w:hAnsi="Times New Roman" w:cs="Times New Roman"/>
                <w:noProof/>
                <w:webHidden/>
                <w:sz w:val="28"/>
                <w:szCs w:val="28"/>
              </w:rPr>
              <w:fldChar w:fldCharType="begin"/>
            </w:r>
            <w:r w:rsidR="004B10DB" w:rsidRPr="004B10DB">
              <w:rPr>
                <w:rFonts w:ascii="Times New Roman" w:hAnsi="Times New Roman" w:cs="Times New Roman"/>
                <w:noProof/>
                <w:webHidden/>
                <w:sz w:val="28"/>
                <w:szCs w:val="28"/>
              </w:rPr>
              <w:instrText xml:space="preserve"> PAGEREF _Toc85199031 \h </w:instrText>
            </w:r>
            <w:r w:rsidR="004B10DB" w:rsidRPr="004B10DB">
              <w:rPr>
                <w:rFonts w:ascii="Times New Roman" w:hAnsi="Times New Roman" w:cs="Times New Roman"/>
                <w:noProof/>
                <w:webHidden/>
                <w:sz w:val="28"/>
                <w:szCs w:val="28"/>
              </w:rPr>
            </w:r>
            <w:r w:rsidR="004B10DB" w:rsidRPr="004B10DB">
              <w:rPr>
                <w:rFonts w:ascii="Times New Roman" w:hAnsi="Times New Roman" w:cs="Times New Roman"/>
                <w:noProof/>
                <w:webHidden/>
                <w:sz w:val="28"/>
                <w:szCs w:val="28"/>
              </w:rPr>
              <w:fldChar w:fldCharType="separate"/>
            </w:r>
            <w:r w:rsidR="005145A5">
              <w:rPr>
                <w:rFonts w:ascii="Times New Roman" w:hAnsi="Times New Roman" w:cs="Times New Roman"/>
                <w:noProof/>
                <w:webHidden/>
                <w:sz w:val="28"/>
                <w:szCs w:val="28"/>
              </w:rPr>
              <w:t>78</w:t>
            </w:r>
            <w:r w:rsidR="004B10DB" w:rsidRPr="004B10DB">
              <w:rPr>
                <w:rFonts w:ascii="Times New Roman" w:hAnsi="Times New Roman" w:cs="Times New Roman"/>
                <w:noProof/>
                <w:webHidden/>
                <w:sz w:val="28"/>
                <w:szCs w:val="28"/>
              </w:rPr>
              <w:fldChar w:fldCharType="end"/>
            </w:r>
          </w:hyperlink>
        </w:p>
        <w:p w:rsidR="004B10DB" w:rsidRPr="004B10DB" w:rsidRDefault="00C76710" w:rsidP="004B10DB">
          <w:pPr>
            <w:pStyle w:val="23"/>
            <w:tabs>
              <w:tab w:val="right" w:leader="dot" w:pos="9628"/>
            </w:tabs>
            <w:spacing w:after="0" w:line="240" w:lineRule="auto"/>
            <w:rPr>
              <w:rFonts w:ascii="Times New Roman" w:eastAsiaTheme="minorEastAsia" w:hAnsi="Times New Roman" w:cs="Times New Roman"/>
              <w:noProof/>
              <w:sz w:val="28"/>
              <w:szCs w:val="28"/>
              <w:lang w:val="en-US"/>
            </w:rPr>
          </w:pPr>
          <w:hyperlink w:anchor="_Toc85199032" w:history="1">
            <w:r w:rsidR="004B10DB" w:rsidRPr="004B10DB">
              <w:rPr>
                <w:rStyle w:val="ac"/>
                <w:rFonts w:ascii="Times New Roman" w:hAnsi="Times New Roman" w:cs="Times New Roman"/>
                <w:noProof/>
                <w:sz w:val="28"/>
                <w:szCs w:val="28"/>
              </w:rPr>
              <w:t>5.2 Описание устройства для определения структурных свойств спекшегося проппанта</w:t>
            </w:r>
            <w:r w:rsidR="004B10DB" w:rsidRPr="004B10DB">
              <w:rPr>
                <w:rFonts w:ascii="Times New Roman" w:hAnsi="Times New Roman" w:cs="Times New Roman"/>
                <w:noProof/>
                <w:webHidden/>
                <w:sz w:val="28"/>
                <w:szCs w:val="28"/>
              </w:rPr>
              <w:tab/>
            </w:r>
            <w:r w:rsidR="004B10DB" w:rsidRPr="004B10DB">
              <w:rPr>
                <w:rFonts w:ascii="Times New Roman" w:hAnsi="Times New Roman" w:cs="Times New Roman"/>
                <w:noProof/>
                <w:webHidden/>
                <w:sz w:val="28"/>
                <w:szCs w:val="28"/>
              </w:rPr>
              <w:fldChar w:fldCharType="begin"/>
            </w:r>
            <w:r w:rsidR="004B10DB" w:rsidRPr="004B10DB">
              <w:rPr>
                <w:rFonts w:ascii="Times New Roman" w:hAnsi="Times New Roman" w:cs="Times New Roman"/>
                <w:noProof/>
                <w:webHidden/>
                <w:sz w:val="28"/>
                <w:szCs w:val="28"/>
              </w:rPr>
              <w:instrText xml:space="preserve"> PAGEREF _Toc85199032 \h </w:instrText>
            </w:r>
            <w:r w:rsidR="004B10DB" w:rsidRPr="004B10DB">
              <w:rPr>
                <w:rFonts w:ascii="Times New Roman" w:hAnsi="Times New Roman" w:cs="Times New Roman"/>
                <w:noProof/>
                <w:webHidden/>
                <w:sz w:val="28"/>
                <w:szCs w:val="28"/>
              </w:rPr>
            </w:r>
            <w:r w:rsidR="004B10DB" w:rsidRPr="004B10DB">
              <w:rPr>
                <w:rFonts w:ascii="Times New Roman" w:hAnsi="Times New Roman" w:cs="Times New Roman"/>
                <w:noProof/>
                <w:webHidden/>
                <w:sz w:val="28"/>
                <w:szCs w:val="28"/>
              </w:rPr>
              <w:fldChar w:fldCharType="separate"/>
            </w:r>
            <w:r w:rsidR="005145A5">
              <w:rPr>
                <w:rFonts w:ascii="Times New Roman" w:hAnsi="Times New Roman" w:cs="Times New Roman"/>
                <w:noProof/>
                <w:webHidden/>
                <w:sz w:val="28"/>
                <w:szCs w:val="28"/>
              </w:rPr>
              <w:t>78</w:t>
            </w:r>
            <w:r w:rsidR="004B10DB" w:rsidRPr="004B10DB">
              <w:rPr>
                <w:rFonts w:ascii="Times New Roman" w:hAnsi="Times New Roman" w:cs="Times New Roman"/>
                <w:noProof/>
                <w:webHidden/>
                <w:sz w:val="28"/>
                <w:szCs w:val="28"/>
              </w:rPr>
              <w:fldChar w:fldCharType="end"/>
            </w:r>
          </w:hyperlink>
        </w:p>
        <w:p w:rsidR="004B10DB" w:rsidRPr="004B10DB" w:rsidRDefault="00C76710" w:rsidP="004B10DB">
          <w:pPr>
            <w:pStyle w:val="23"/>
            <w:tabs>
              <w:tab w:val="right" w:leader="dot" w:pos="9628"/>
            </w:tabs>
            <w:spacing w:after="0" w:line="240" w:lineRule="auto"/>
            <w:rPr>
              <w:rFonts w:ascii="Times New Roman" w:eastAsiaTheme="minorEastAsia" w:hAnsi="Times New Roman" w:cs="Times New Roman"/>
              <w:noProof/>
              <w:sz w:val="28"/>
              <w:szCs w:val="28"/>
              <w:lang w:val="en-US"/>
            </w:rPr>
          </w:pPr>
          <w:hyperlink w:anchor="_Toc85199033" w:history="1">
            <w:r w:rsidR="004B10DB" w:rsidRPr="004B10DB">
              <w:rPr>
                <w:rStyle w:val="ac"/>
                <w:rFonts w:ascii="Times New Roman" w:hAnsi="Times New Roman" w:cs="Times New Roman"/>
                <w:noProof/>
                <w:sz w:val="28"/>
                <w:szCs w:val="28"/>
              </w:rPr>
              <w:t>5.3 Экспериментальные испытания образцов прорезиненного проппанта с помощью разработанного устройства и способа</w:t>
            </w:r>
            <w:r w:rsidR="004B10DB" w:rsidRPr="004B10DB">
              <w:rPr>
                <w:rFonts w:ascii="Times New Roman" w:hAnsi="Times New Roman" w:cs="Times New Roman"/>
                <w:noProof/>
                <w:webHidden/>
                <w:sz w:val="28"/>
                <w:szCs w:val="28"/>
              </w:rPr>
              <w:tab/>
            </w:r>
            <w:r w:rsidR="004B10DB" w:rsidRPr="004B10DB">
              <w:rPr>
                <w:rFonts w:ascii="Times New Roman" w:hAnsi="Times New Roman" w:cs="Times New Roman"/>
                <w:noProof/>
                <w:webHidden/>
                <w:sz w:val="28"/>
                <w:szCs w:val="28"/>
              </w:rPr>
              <w:fldChar w:fldCharType="begin"/>
            </w:r>
            <w:r w:rsidR="004B10DB" w:rsidRPr="004B10DB">
              <w:rPr>
                <w:rFonts w:ascii="Times New Roman" w:hAnsi="Times New Roman" w:cs="Times New Roman"/>
                <w:noProof/>
                <w:webHidden/>
                <w:sz w:val="28"/>
                <w:szCs w:val="28"/>
              </w:rPr>
              <w:instrText xml:space="preserve"> PAGEREF _Toc85199033 \h </w:instrText>
            </w:r>
            <w:r w:rsidR="004B10DB" w:rsidRPr="004B10DB">
              <w:rPr>
                <w:rFonts w:ascii="Times New Roman" w:hAnsi="Times New Roman" w:cs="Times New Roman"/>
                <w:noProof/>
                <w:webHidden/>
                <w:sz w:val="28"/>
                <w:szCs w:val="28"/>
              </w:rPr>
            </w:r>
            <w:r w:rsidR="004B10DB" w:rsidRPr="004B10DB">
              <w:rPr>
                <w:rFonts w:ascii="Times New Roman" w:hAnsi="Times New Roman" w:cs="Times New Roman"/>
                <w:noProof/>
                <w:webHidden/>
                <w:sz w:val="28"/>
                <w:szCs w:val="28"/>
              </w:rPr>
              <w:fldChar w:fldCharType="separate"/>
            </w:r>
            <w:r w:rsidR="005145A5">
              <w:rPr>
                <w:rFonts w:ascii="Times New Roman" w:hAnsi="Times New Roman" w:cs="Times New Roman"/>
                <w:noProof/>
                <w:webHidden/>
                <w:sz w:val="28"/>
                <w:szCs w:val="28"/>
              </w:rPr>
              <w:t>83</w:t>
            </w:r>
            <w:r w:rsidR="004B10DB" w:rsidRPr="004B10DB">
              <w:rPr>
                <w:rFonts w:ascii="Times New Roman" w:hAnsi="Times New Roman" w:cs="Times New Roman"/>
                <w:noProof/>
                <w:webHidden/>
                <w:sz w:val="28"/>
                <w:szCs w:val="28"/>
              </w:rPr>
              <w:fldChar w:fldCharType="end"/>
            </w:r>
          </w:hyperlink>
        </w:p>
        <w:p w:rsidR="004B10DB" w:rsidRPr="004B10DB" w:rsidRDefault="00C76710" w:rsidP="004B10DB">
          <w:pPr>
            <w:pStyle w:val="23"/>
            <w:tabs>
              <w:tab w:val="right" w:leader="dot" w:pos="9628"/>
            </w:tabs>
            <w:spacing w:after="0" w:line="240" w:lineRule="auto"/>
            <w:rPr>
              <w:rFonts w:ascii="Times New Roman" w:eastAsiaTheme="minorEastAsia" w:hAnsi="Times New Roman" w:cs="Times New Roman"/>
              <w:noProof/>
              <w:sz w:val="28"/>
              <w:szCs w:val="28"/>
              <w:lang w:val="en-US"/>
            </w:rPr>
          </w:pPr>
          <w:hyperlink w:anchor="_Toc85199034" w:history="1">
            <w:r w:rsidR="004B10DB" w:rsidRPr="004B10DB">
              <w:rPr>
                <w:rStyle w:val="ac"/>
                <w:rFonts w:ascii="Times New Roman" w:hAnsi="Times New Roman" w:cs="Times New Roman"/>
                <w:noProof/>
                <w:sz w:val="28"/>
                <w:szCs w:val="28"/>
              </w:rPr>
              <w:t>5.4 Анализ результатов экспериментальных измерений</w:t>
            </w:r>
            <w:r w:rsidR="004B10DB" w:rsidRPr="004B10DB">
              <w:rPr>
                <w:rFonts w:ascii="Times New Roman" w:hAnsi="Times New Roman" w:cs="Times New Roman"/>
                <w:noProof/>
                <w:webHidden/>
                <w:sz w:val="28"/>
                <w:szCs w:val="28"/>
              </w:rPr>
              <w:tab/>
            </w:r>
            <w:r w:rsidR="004B10DB" w:rsidRPr="004B10DB">
              <w:rPr>
                <w:rFonts w:ascii="Times New Roman" w:hAnsi="Times New Roman" w:cs="Times New Roman"/>
                <w:noProof/>
                <w:webHidden/>
                <w:sz w:val="28"/>
                <w:szCs w:val="28"/>
              </w:rPr>
              <w:fldChar w:fldCharType="begin"/>
            </w:r>
            <w:r w:rsidR="004B10DB" w:rsidRPr="004B10DB">
              <w:rPr>
                <w:rFonts w:ascii="Times New Roman" w:hAnsi="Times New Roman" w:cs="Times New Roman"/>
                <w:noProof/>
                <w:webHidden/>
                <w:sz w:val="28"/>
                <w:szCs w:val="28"/>
              </w:rPr>
              <w:instrText xml:space="preserve"> PAGEREF _Toc85199034 \h </w:instrText>
            </w:r>
            <w:r w:rsidR="004B10DB" w:rsidRPr="004B10DB">
              <w:rPr>
                <w:rFonts w:ascii="Times New Roman" w:hAnsi="Times New Roman" w:cs="Times New Roman"/>
                <w:noProof/>
                <w:webHidden/>
                <w:sz w:val="28"/>
                <w:szCs w:val="28"/>
              </w:rPr>
            </w:r>
            <w:r w:rsidR="004B10DB" w:rsidRPr="004B10DB">
              <w:rPr>
                <w:rFonts w:ascii="Times New Roman" w:hAnsi="Times New Roman" w:cs="Times New Roman"/>
                <w:noProof/>
                <w:webHidden/>
                <w:sz w:val="28"/>
                <w:szCs w:val="28"/>
              </w:rPr>
              <w:fldChar w:fldCharType="separate"/>
            </w:r>
            <w:r w:rsidR="005145A5">
              <w:rPr>
                <w:rFonts w:ascii="Times New Roman" w:hAnsi="Times New Roman" w:cs="Times New Roman"/>
                <w:noProof/>
                <w:webHidden/>
                <w:sz w:val="28"/>
                <w:szCs w:val="28"/>
              </w:rPr>
              <w:t>85</w:t>
            </w:r>
            <w:r w:rsidR="004B10DB" w:rsidRPr="004B10DB">
              <w:rPr>
                <w:rFonts w:ascii="Times New Roman" w:hAnsi="Times New Roman" w:cs="Times New Roman"/>
                <w:noProof/>
                <w:webHidden/>
                <w:sz w:val="28"/>
                <w:szCs w:val="28"/>
              </w:rPr>
              <w:fldChar w:fldCharType="end"/>
            </w:r>
          </w:hyperlink>
        </w:p>
        <w:p w:rsidR="004B10DB" w:rsidRPr="004B10DB" w:rsidRDefault="00C76710" w:rsidP="004B10DB">
          <w:pPr>
            <w:pStyle w:val="23"/>
            <w:tabs>
              <w:tab w:val="right" w:leader="dot" w:pos="9628"/>
            </w:tabs>
            <w:spacing w:after="0" w:line="240" w:lineRule="auto"/>
            <w:rPr>
              <w:rFonts w:ascii="Times New Roman" w:eastAsiaTheme="minorEastAsia" w:hAnsi="Times New Roman" w:cs="Times New Roman"/>
              <w:noProof/>
              <w:sz w:val="28"/>
              <w:szCs w:val="28"/>
              <w:lang w:val="en-US"/>
            </w:rPr>
          </w:pPr>
          <w:hyperlink w:anchor="_Toc85199035" w:history="1">
            <w:r w:rsidR="004B10DB" w:rsidRPr="004B10DB">
              <w:rPr>
                <w:rStyle w:val="ac"/>
                <w:rFonts w:ascii="Times New Roman" w:hAnsi="Times New Roman" w:cs="Times New Roman"/>
                <w:noProof/>
                <w:sz w:val="28"/>
                <w:szCs w:val="28"/>
              </w:rPr>
              <w:t>5.5 Заключение</w:t>
            </w:r>
            <w:r w:rsidR="004B10DB" w:rsidRPr="004B10DB">
              <w:rPr>
                <w:rFonts w:ascii="Times New Roman" w:hAnsi="Times New Roman" w:cs="Times New Roman"/>
                <w:noProof/>
                <w:webHidden/>
                <w:sz w:val="28"/>
                <w:szCs w:val="28"/>
              </w:rPr>
              <w:tab/>
            </w:r>
            <w:r w:rsidR="004B10DB" w:rsidRPr="004B10DB">
              <w:rPr>
                <w:rFonts w:ascii="Times New Roman" w:hAnsi="Times New Roman" w:cs="Times New Roman"/>
                <w:noProof/>
                <w:webHidden/>
                <w:sz w:val="28"/>
                <w:szCs w:val="28"/>
              </w:rPr>
              <w:fldChar w:fldCharType="begin"/>
            </w:r>
            <w:r w:rsidR="004B10DB" w:rsidRPr="004B10DB">
              <w:rPr>
                <w:rFonts w:ascii="Times New Roman" w:hAnsi="Times New Roman" w:cs="Times New Roman"/>
                <w:noProof/>
                <w:webHidden/>
                <w:sz w:val="28"/>
                <w:szCs w:val="28"/>
              </w:rPr>
              <w:instrText xml:space="preserve"> PAGEREF _Toc85199035 \h </w:instrText>
            </w:r>
            <w:r w:rsidR="004B10DB" w:rsidRPr="004B10DB">
              <w:rPr>
                <w:rFonts w:ascii="Times New Roman" w:hAnsi="Times New Roman" w:cs="Times New Roman"/>
                <w:noProof/>
                <w:webHidden/>
                <w:sz w:val="28"/>
                <w:szCs w:val="28"/>
              </w:rPr>
            </w:r>
            <w:r w:rsidR="004B10DB" w:rsidRPr="004B10DB">
              <w:rPr>
                <w:rFonts w:ascii="Times New Roman" w:hAnsi="Times New Roman" w:cs="Times New Roman"/>
                <w:noProof/>
                <w:webHidden/>
                <w:sz w:val="28"/>
                <w:szCs w:val="28"/>
              </w:rPr>
              <w:fldChar w:fldCharType="separate"/>
            </w:r>
            <w:r w:rsidR="005145A5">
              <w:rPr>
                <w:rFonts w:ascii="Times New Roman" w:hAnsi="Times New Roman" w:cs="Times New Roman"/>
                <w:noProof/>
                <w:webHidden/>
                <w:sz w:val="28"/>
                <w:szCs w:val="28"/>
              </w:rPr>
              <w:t>88</w:t>
            </w:r>
            <w:r w:rsidR="004B10DB" w:rsidRPr="004B10DB">
              <w:rPr>
                <w:rFonts w:ascii="Times New Roman" w:hAnsi="Times New Roman" w:cs="Times New Roman"/>
                <w:noProof/>
                <w:webHidden/>
                <w:sz w:val="28"/>
                <w:szCs w:val="28"/>
              </w:rPr>
              <w:fldChar w:fldCharType="end"/>
            </w:r>
          </w:hyperlink>
        </w:p>
        <w:p w:rsidR="004B10DB" w:rsidRPr="004B10DB" w:rsidRDefault="00C76710" w:rsidP="004B10DB">
          <w:pPr>
            <w:pStyle w:val="23"/>
            <w:tabs>
              <w:tab w:val="right" w:leader="dot" w:pos="9628"/>
            </w:tabs>
            <w:spacing w:after="0" w:line="240" w:lineRule="auto"/>
            <w:rPr>
              <w:rFonts w:ascii="Times New Roman" w:eastAsiaTheme="minorEastAsia" w:hAnsi="Times New Roman" w:cs="Times New Roman"/>
              <w:noProof/>
              <w:sz w:val="28"/>
              <w:szCs w:val="28"/>
              <w:lang w:val="en-US"/>
            </w:rPr>
          </w:pPr>
          <w:hyperlink w:anchor="_Toc85199036" w:history="1">
            <w:r w:rsidR="004B10DB" w:rsidRPr="004B10DB">
              <w:rPr>
                <w:rStyle w:val="ac"/>
                <w:rFonts w:ascii="Times New Roman" w:hAnsi="Times New Roman" w:cs="Times New Roman"/>
                <w:noProof/>
                <w:sz w:val="28"/>
                <w:szCs w:val="28"/>
              </w:rPr>
              <w:t>5.6 Выводы по главе</w:t>
            </w:r>
            <w:r w:rsidR="004B10DB" w:rsidRPr="004B10DB">
              <w:rPr>
                <w:rFonts w:ascii="Times New Roman" w:hAnsi="Times New Roman" w:cs="Times New Roman"/>
                <w:noProof/>
                <w:webHidden/>
                <w:sz w:val="28"/>
                <w:szCs w:val="28"/>
              </w:rPr>
              <w:tab/>
            </w:r>
            <w:r w:rsidR="004B10DB" w:rsidRPr="004B10DB">
              <w:rPr>
                <w:rFonts w:ascii="Times New Roman" w:hAnsi="Times New Roman" w:cs="Times New Roman"/>
                <w:noProof/>
                <w:webHidden/>
                <w:sz w:val="28"/>
                <w:szCs w:val="28"/>
              </w:rPr>
              <w:fldChar w:fldCharType="begin"/>
            </w:r>
            <w:r w:rsidR="004B10DB" w:rsidRPr="004B10DB">
              <w:rPr>
                <w:rFonts w:ascii="Times New Roman" w:hAnsi="Times New Roman" w:cs="Times New Roman"/>
                <w:noProof/>
                <w:webHidden/>
                <w:sz w:val="28"/>
                <w:szCs w:val="28"/>
              </w:rPr>
              <w:instrText xml:space="preserve"> PAGEREF _Toc85199036 \h </w:instrText>
            </w:r>
            <w:r w:rsidR="004B10DB" w:rsidRPr="004B10DB">
              <w:rPr>
                <w:rFonts w:ascii="Times New Roman" w:hAnsi="Times New Roman" w:cs="Times New Roman"/>
                <w:noProof/>
                <w:webHidden/>
                <w:sz w:val="28"/>
                <w:szCs w:val="28"/>
              </w:rPr>
            </w:r>
            <w:r w:rsidR="004B10DB" w:rsidRPr="004B10DB">
              <w:rPr>
                <w:rFonts w:ascii="Times New Roman" w:hAnsi="Times New Roman" w:cs="Times New Roman"/>
                <w:noProof/>
                <w:webHidden/>
                <w:sz w:val="28"/>
                <w:szCs w:val="28"/>
              </w:rPr>
              <w:fldChar w:fldCharType="separate"/>
            </w:r>
            <w:r w:rsidR="005145A5">
              <w:rPr>
                <w:rFonts w:ascii="Times New Roman" w:hAnsi="Times New Roman" w:cs="Times New Roman"/>
                <w:noProof/>
                <w:webHidden/>
                <w:sz w:val="28"/>
                <w:szCs w:val="28"/>
              </w:rPr>
              <w:t>89</w:t>
            </w:r>
            <w:r w:rsidR="004B10DB" w:rsidRPr="004B10DB">
              <w:rPr>
                <w:rFonts w:ascii="Times New Roman" w:hAnsi="Times New Roman" w:cs="Times New Roman"/>
                <w:noProof/>
                <w:webHidden/>
                <w:sz w:val="28"/>
                <w:szCs w:val="28"/>
              </w:rPr>
              <w:fldChar w:fldCharType="end"/>
            </w:r>
          </w:hyperlink>
        </w:p>
        <w:p w:rsidR="004B10DB" w:rsidRPr="004B10DB" w:rsidRDefault="00C76710" w:rsidP="004B10DB">
          <w:pPr>
            <w:pStyle w:val="13"/>
            <w:spacing w:after="0" w:line="240" w:lineRule="auto"/>
            <w:rPr>
              <w:rFonts w:eastAsiaTheme="minorEastAsia"/>
              <w:b w:val="0"/>
              <w:lang w:val="en-US"/>
            </w:rPr>
          </w:pPr>
          <w:hyperlink w:anchor="_Toc85199037" w:history="1">
            <w:r w:rsidR="004B10DB" w:rsidRPr="004B10DB">
              <w:rPr>
                <w:rStyle w:val="ac"/>
              </w:rPr>
              <w:t xml:space="preserve">6 ДЕТАЛЬНАЯ ИНТЕРПРЕТАЦИЯ ДАННЫХ МИНИ-ГРП НА ОСНОВЕ </w:t>
            </w:r>
            <w:r w:rsidR="004B10DB" w:rsidRPr="004B10DB">
              <w:rPr>
                <w:rStyle w:val="ac"/>
                <w:lang w:val="en-US"/>
              </w:rPr>
              <w:t>G</w:t>
            </w:r>
            <w:r w:rsidR="004B10DB" w:rsidRPr="004B10DB">
              <w:rPr>
                <w:rStyle w:val="ac"/>
              </w:rPr>
              <w:t xml:space="preserve">-ФУНКЦИИ И РАЗРАБОТКА НОВОГО МЕТОДА АНАЛИЗА И ИНТЕРПРЕТАЦИИ </w:t>
            </w:r>
            <w:r w:rsidR="004B10DB" w:rsidRPr="004B10DB">
              <w:rPr>
                <w:rStyle w:val="ac"/>
                <w:lang w:val="en-US"/>
              </w:rPr>
              <w:t>G</w:t>
            </w:r>
            <w:r w:rsidR="004B10DB" w:rsidRPr="004B10DB">
              <w:rPr>
                <w:rStyle w:val="ac"/>
              </w:rPr>
              <w:t>-ФУНКЦИИ</w:t>
            </w:r>
            <w:r w:rsidR="004B10DB" w:rsidRPr="004B10DB">
              <w:rPr>
                <w:webHidden/>
              </w:rPr>
              <w:tab/>
            </w:r>
            <w:r w:rsidR="004B10DB" w:rsidRPr="004B10DB">
              <w:rPr>
                <w:webHidden/>
              </w:rPr>
              <w:fldChar w:fldCharType="begin"/>
            </w:r>
            <w:r w:rsidR="004B10DB" w:rsidRPr="004B10DB">
              <w:rPr>
                <w:webHidden/>
              </w:rPr>
              <w:instrText xml:space="preserve"> PAGEREF _Toc85199037 \h </w:instrText>
            </w:r>
            <w:r w:rsidR="004B10DB" w:rsidRPr="004B10DB">
              <w:rPr>
                <w:webHidden/>
              </w:rPr>
            </w:r>
            <w:r w:rsidR="004B10DB" w:rsidRPr="004B10DB">
              <w:rPr>
                <w:webHidden/>
              </w:rPr>
              <w:fldChar w:fldCharType="separate"/>
            </w:r>
            <w:r w:rsidR="005145A5">
              <w:rPr>
                <w:webHidden/>
              </w:rPr>
              <w:t>91</w:t>
            </w:r>
            <w:r w:rsidR="004B10DB" w:rsidRPr="004B10DB">
              <w:rPr>
                <w:webHidden/>
              </w:rPr>
              <w:fldChar w:fldCharType="end"/>
            </w:r>
          </w:hyperlink>
        </w:p>
        <w:p w:rsidR="004B10DB" w:rsidRPr="004B10DB" w:rsidRDefault="00C76710" w:rsidP="004B10DB">
          <w:pPr>
            <w:pStyle w:val="23"/>
            <w:tabs>
              <w:tab w:val="right" w:leader="dot" w:pos="9628"/>
            </w:tabs>
            <w:spacing w:after="0" w:line="240" w:lineRule="auto"/>
            <w:rPr>
              <w:rFonts w:ascii="Times New Roman" w:eastAsiaTheme="minorEastAsia" w:hAnsi="Times New Roman" w:cs="Times New Roman"/>
              <w:noProof/>
              <w:sz w:val="28"/>
              <w:szCs w:val="28"/>
              <w:lang w:val="en-US"/>
            </w:rPr>
          </w:pPr>
          <w:hyperlink w:anchor="_Toc85199038" w:history="1">
            <w:r w:rsidR="004B10DB" w:rsidRPr="004B10DB">
              <w:rPr>
                <w:rStyle w:val="ac"/>
                <w:rFonts w:ascii="Times New Roman" w:hAnsi="Times New Roman" w:cs="Times New Roman"/>
                <w:noProof/>
                <w:sz w:val="28"/>
                <w:szCs w:val="28"/>
              </w:rPr>
              <w:t xml:space="preserve">6.1 Детальная интегрированная методика анализа </w:t>
            </w:r>
            <w:r w:rsidR="004B10DB" w:rsidRPr="004B10DB">
              <w:rPr>
                <w:rStyle w:val="ac"/>
                <w:rFonts w:ascii="Times New Roman" w:hAnsi="Times New Roman" w:cs="Times New Roman"/>
                <w:noProof/>
                <w:sz w:val="28"/>
                <w:szCs w:val="28"/>
                <w:lang w:val="en-US"/>
              </w:rPr>
              <w:t>G</w:t>
            </w:r>
            <w:r w:rsidR="004B10DB" w:rsidRPr="004B10DB">
              <w:rPr>
                <w:rStyle w:val="ac"/>
                <w:rFonts w:ascii="Times New Roman" w:hAnsi="Times New Roman" w:cs="Times New Roman"/>
                <w:noProof/>
                <w:sz w:val="28"/>
                <w:szCs w:val="28"/>
              </w:rPr>
              <w:t>-функции</w:t>
            </w:r>
            <w:r w:rsidR="004B10DB" w:rsidRPr="004B10DB">
              <w:rPr>
                <w:rFonts w:ascii="Times New Roman" w:hAnsi="Times New Roman" w:cs="Times New Roman"/>
                <w:noProof/>
                <w:webHidden/>
                <w:sz w:val="28"/>
                <w:szCs w:val="28"/>
              </w:rPr>
              <w:tab/>
            </w:r>
            <w:r w:rsidR="004B10DB" w:rsidRPr="004B10DB">
              <w:rPr>
                <w:rFonts w:ascii="Times New Roman" w:hAnsi="Times New Roman" w:cs="Times New Roman"/>
                <w:noProof/>
                <w:webHidden/>
                <w:sz w:val="28"/>
                <w:szCs w:val="28"/>
              </w:rPr>
              <w:fldChar w:fldCharType="begin"/>
            </w:r>
            <w:r w:rsidR="004B10DB" w:rsidRPr="004B10DB">
              <w:rPr>
                <w:rFonts w:ascii="Times New Roman" w:hAnsi="Times New Roman" w:cs="Times New Roman"/>
                <w:noProof/>
                <w:webHidden/>
                <w:sz w:val="28"/>
                <w:szCs w:val="28"/>
              </w:rPr>
              <w:instrText xml:space="preserve"> PAGEREF _Toc85199038 \h </w:instrText>
            </w:r>
            <w:r w:rsidR="004B10DB" w:rsidRPr="004B10DB">
              <w:rPr>
                <w:rFonts w:ascii="Times New Roman" w:hAnsi="Times New Roman" w:cs="Times New Roman"/>
                <w:noProof/>
                <w:webHidden/>
                <w:sz w:val="28"/>
                <w:szCs w:val="28"/>
              </w:rPr>
            </w:r>
            <w:r w:rsidR="004B10DB" w:rsidRPr="004B10DB">
              <w:rPr>
                <w:rFonts w:ascii="Times New Roman" w:hAnsi="Times New Roman" w:cs="Times New Roman"/>
                <w:noProof/>
                <w:webHidden/>
                <w:sz w:val="28"/>
                <w:szCs w:val="28"/>
              </w:rPr>
              <w:fldChar w:fldCharType="separate"/>
            </w:r>
            <w:r w:rsidR="005145A5">
              <w:rPr>
                <w:rFonts w:ascii="Times New Roman" w:hAnsi="Times New Roman" w:cs="Times New Roman"/>
                <w:noProof/>
                <w:webHidden/>
                <w:sz w:val="28"/>
                <w:szCs w:val="28"/>
              </w:rPr>
              <w:t>91</w:t>
            </w:r>
            <w:r w:rsidR="004B10DB" w:rsidRPr="004B10DB">
              <w:rPr>
                <w:rFonts w:ascii="Times New Roman" w:hAnsi="Times New Roman" w:cs="Times New Roman"/>
                <w:noProof/>
                <w:webHidden/>
                <w:sz w:val="28"/>
                <w:szCs w:val="28"/>
              </w:rPr>
              <w:fldChar w:fldCharType="end"/>
            </w:r>
          </w:hyperlink>
        </w:p>
        <w:p w:rsidR="004B10DB" w:rsidRPr="004B10DB" w:rsidRDefault="00C76710" w:rsidP="004B10DB">
          <w:pPr>
            <w:pStyle w:val="23"/>
            <w:tabs>
              <w:tab w:val="right" w:leader="dot" w:pos="9628"/>
            </w:tabs>
            <w:spacing w:after="0" w:line="240" w:lineRule="auto"/>
            <w:rPr>
              <w:rFonts w:ascii="Times New Roman" w:eastAsiaTheme="minorEastAsia" w:hAnsi="Times New Roman" w:cs="Times New Roman"/>
              <w:noProof/>
              <w:sz w:val="28"/>
              <w:szCs w:val="28"/>
              <w:lang w:val="en-US"/>
            </w:rPr>
          </w:pPr>
          <w:hyperlink w:anchor="_Toc85199039" w:history="1">
            <w:r w:rsidR="004B10DB" w:rsidRPr="004B10DB">
              <w:rPr>
                <w:rStyle w:val="ac"/>
                <w:rFonts w:ascii="Times New Roman" w:hAnsi="Times New Roman" w:cs="Times New Roman"/>
                <w:noProof/>
                <w:sz w:val="28"/>
                <w:szCs w:val="28"/>
              </w:rPr>
              <w:t>6.2 Конфигурация пласта и скважины</w:t>
            </w:r>
            <w:r w:rsidR="004B10DB" w:rsidRPr="004B10DB">
              <w:rPr>
                <w:rFonts w:ascii="Times New Roman" w:hAnsi="Times New Roman" w:cs="Times New Roman"/>
                <w:noProof/>
                <w:webHidden/>
                <w:sz w:val="28"/>
                <w:szCs w:val="28"/>
              </w:rPr>
              <w:tab/>
            </w:r>
            <w:r w:rsidR="004B10DB" w:rsidRPr="004B10DB">
              <w:rPr>
                <w:rFonts w:ascii="Times New Roman" w:hAnsi="Times New Roman" w:cs="Times New Roman"/>
                <w:noProof/>
                <w:webHidden/>
                <w:sz w:val="28"/>
                <w:szCs w:val="28"/>
              </w:rPr>
              <w:fldChar w:fldCharType="begin"/>
            </w:r>
            <w:r w:rsidR="004B10DB" w:rsidRPr="004B10DB">
              <w:rPr>
                <w:rFonts w:ascii="Times New Roman" w:hAnsi="Times New Roman" w:cs="Times New Roman"/>
                <w:noProof/>
                <w:webHidden/>
                <w:sz w:val="28"/>
                <w:szCs w:val="28"/>
              </w:rPr>
              <w:instrText xml:space="preserve"> PAGEREF _Toc85199039 \h </w:instrText>
            </w:r>
            <w:r w:rsidR="004B10DB" w:rsidRPr="004B10DB">
              <w:rPr>
                <w:rFonts w:ascii="Times New Roman" w:hAnsi="Times New Roman" w:cs="Times New Roman"/>
                <w:noProof/>
                <w:webHidden/>
                <w:sz w:val="28"/>
                <w:szCs w:val="28"/>
              </w:rPr>
            </w:r>
            <w:r w:rsidR="004B10DB" w:rsidRPr="004B10DB">
              <w:rPr>
                <w:rFonts w:ascii="Times New Roman" w:hAnsi="Times New Roman" w:cs="Times New Roman"/>
                <w:noProof/>
                <w:webHidden/>
                <w:sz w:val="28"/>
                <w:szCs w:val="28"/>
              </w:rPr>
              <w:fldChar w:fldCharType="separate"/>
            </w:r>
            <w:r w:rsidR="005145A5">
              <w:rPr>
                <w:rFonts w:ascii="Times New Roman" w:hAnsi="Times New Roman" w:cs="Times New Roman"/>
                <w:noProof/>
                <w:webHidden/>
                <w:sz w:val="28"/>
                <w:szCs w:val="28"/>
              </w:rPr>
              <w:t>91</w:t>
            </w:r>
            <w:r w:rsidR="004B10DB" w:rsidRPr="004B10DB">
              <w:rPr>
                <w:rFonts w:ascii="Times New Roman" w:hAnsi="Times New Roman" w:cs="Times New Roman"/>
                <w:noProof/>
                <w:webHidden/>
                <w:sz w:val="28"/>
                <w:szCs w:val="28"/>
              </w:rPr>
              <w:fldChar w:fldCharType="end"/>
            </w:r>
          </w:hyperlink>
        </w:p>
        <w:p w:rsidR="004B10DB" w:rsidRPr="004B10DB" w:rsidRDefault="00C76710" w:rsidP="004B10DB">
          <w:pPr>
            <w:pStyle w:val="23"/>
            <w:tabs>
              <w:tab w:val="right" w:leader="dot" w:pos="9628"/>
            </w:tabs>
            <w:spacing w:after="0" w:line="240" w:lineRule="auto"/>
            <w:rPr>
              <w:rFonts w:ascii="Times New Roman" w:eastAsiaTheme="minorEastAsia" w:hAnsi="Times New Roman" w:cs="Times New Roman"/>
              <w:noProof/>
              <w:sz w:val="28"/>
              <w:szCs w:val="28"/>
              <w:lang w:val="en-US"/>
            </w:rPr>
          </w:pPr>
          <w:hyperlink w:anchor="_Toc85199040" w:history="1">
            <w:r w:rsidR="004B10DB" w:rsidRPr="004B10DB">
              <w:rPr>
                <w:rStyle w:val="ac"/>
                <w:rFonts w:ascii="Times New Roman" w:hAnsi="Times New Roman" w:cs="Times New Roman"/>
                <w:noProof/>
                <w:sz w:val="28"/>
                <w:szCs w:val="28"/>
              </w:rPr>
              <w:t xml:space="preserve">6.3 Результаты анализа </w:t>
            </w:r>
            <w:r w:rsidR="004B10DB" w:rsidRPr="004B10DB">
              <w:rPr>
                <w:rStyle w:val="ac"/>
                <w:rFonts w:ascii="Times New Roman" w:hAnsi="Times New Roman" w:cs="Times New Roman"/>
                <w:noProof/>
                <w:sz w:val="28"/>
                <w:szCs w:val="28"/>
                <w:lang w:val="en-US"/>
              </w:rPr>
              <w:t>G</w:t>
            </w:r>
            <w:r w:rsidR="004B10DB" w:rsidRPr="004B10DB">
              <w:rPr>
                <w:rStyle w:val="ac"/>
                <w:rFonts w:ascii="Times New Roman" w:hAnsi="Times New Roman" w:cs="Times New Roman"/>
                <w:noProof/>
                <w:sz w:val="28"/>
                <w:szCs w:val="28"/>
              </w:rPr>
              <w:t>-функции</w:t>
            </w:r>
            <w:r w:rsidR="004B10DB" w:rsidRPr="004B10DB">
              <w:rPr>
                <w:rFonts w:ascii="Times New Roman" w:hAnsi="Times New Roman" w:cs="Times New Roman"/>
                <w:noProof/>
                <w:webHidden/>
                <w:sz w:val="28"/>
                <w:szCs w:val="28"/>
              </w:rPr>
              <w:tab/>
            </w:r>
            <w:r w:rsidR="004B10DB" w:rsidRPr="004B10DB">
              <w:rPr>
                <w:rFonts w:ascii="Times New Roman" w:hAnsi="Times New Roman" w:cs="Times New Roman"/>
                <w:noProof/>
                <w:webHidden/>
                <w:sz w:val="28"/>
                <w:szCs w:val="28"/>
              </w:rPr>
              <w:fldChar w:fldCharType="begin"/>
            </w:r>
            <w:r w:rsidR="004B10DB" w:rsidRPr="004B10DB">
              <w:rPr>
                <w:rFonts w:ascii="Times New Roman" w:hAnsi="Times New Roman" w:cs="Times New Roman"/>
                <w:noProof/>
                <w:webHidden/>
                <w:sz w:val="28"/>
                <w:szCs w:val="28"/>
              </w:rPr>
              <w:instrText xml:space="preserve"> PAGEREF _Toc85199040 \h </w:instrText>
            </w:r>
            <w:r w:rsidR="004B10DB" w:rsidRPr="004B10DB">
              <w:rPr>
                <w:rFonts w:ascii="Times New Roman" w:hAnsi="Times New Roman" w:cs="Times New Roman"/>
                <w:noProof/>
                <w:webHidden/>
                <w:sz w:val="28"/>
                <w:szCs w:val="28"/>
              </w:rPr>
            </w:r>
            <w:r w:rsidR="004B10DB" w:rsidRPr="004B10DB">
              <w:rPr>
                <w:rFonts w:ascii="Times New Roman" w:hAnsi="Times New Roman" w:cs="Times New Roman"/>
                <w:noProof/>
                <w:webHidden/>
                <w:sz w:val="28"/>
                <w:szCs w:val="28"/>
              </w:rPr>
              <w:fldChar w:fldCharType="separate"/>
            </w:r>
            <w:r w:rsidR="005145A5">
              <w:rPr>
                <w:rFonts w:ascii="Times New Roman" w:hAnsi="Times New Roman" w:cs="Times New Roman"/>
                <w:noProof/>
                <w:webHidden/>
                <w:sz w:val="28"/>
                <w:szCs w:val="28"/>
              </w:rPr>
              <w:t>93</w:t>
            </w:r>
            <w:r w:rsidR="004B10DB" w:rsidRPr="004B10DB">
              <w:rPr>
                <w:rFonts w:ascii="Times New Roman" w:hAnsi="Times New Roman" w:cs="Times New Roman"/>
                <w:noProof/>
                <w:webHidden/>
                <w:sz w:val="28"/>
                <w:szCs w:val="28"/>
              </w:rPr>
              <w:fldChar w:fldCharType="end"/>
            </w:r>
          </w:hyperlink>
        </w:p>
        <w:p w:rsidR="004B10DB" w:rsidRPr="004B10DB" w:rsidRDefault="00C76710" w:rsidP="004B10DB">
          <w:pPr>
            <w:pStyle w:val="23"/>
            <w:tabs>
              <w:tab w:val="right" w:leader="dot" w:pos="9628"/>
            </w:tabs>
            <w:spacing w:after="0" w:line="240" w:lineRule="auto"/>
            <w:rPr>
              <w:rFonts w:ascii="Times New Roman" w:eastAsiaTheme="minorEastAsia" w:hAnsi="Times New Roman" w:cs="Times New Roman"/>
              <w:noProof/>
              <w:sz w:val="28"/>
              <w:szCs w:val="28"/>
              <w:lang w:val="en-US"/>
            </w:rPr>
          </w:pPr>
          <w:hyperlink w:anchor="_Toc85199041" w:history="1">
            <w:r w:rsidR="004B10DB" w:rsidRPr="004B10DB">
              <w:rPr>
                <w:rStyle w:val="ac"/>
                <w:rFonts w:ascii="Times New Roman" w:hAnsi="Times New Roman" w:cs="Times New Roman"/>
                <w:noProof/>
                <w:sz w:val="28"/>
                <w:szCs w:val="28"/>
              </w:rPr>
              <w:t>6.4 Выводы по разделу</w:t>
            </w:r>
            <w:r w:rsidR="004B10DB" w:rsidRPr="004B10DB">
              <w:rPr>
                <w:rFonts w:ascii="Times New Roman" w:hAnsi="Times New Roman" w:cs="Times New Roman"/>
                <w:noProof/>
                <w:webHidden/>
                <w:sz w:val="28"/>
                <w:szCs w:val="28"/>
              </w:rPr>
              <w:tab/>
            </w:r>
            <w:r w:rsidR="004B10DB" w:rsidRPr="004B10DB">
              <w:rPr>
                <w:rFonts w:ascii="Times New Roman" w:hAnsi="Times New Roman" w:cs="Times New Roman"/>
                <w:noProof/>
                <w:webHidden/>
                <w:sz w:val="28"/>
                <w:szCs w:val="28"/>
              </w:rPr>
              <w:fldChar w:fldCharType="begin"/>
            </w:r>
            <w:r w:rsidR="004B10DB" w:rsidRPr="004B10DB">
              <w:rPr>
                <w:rFonts w:ascii="Times New Roman" w:hAnsi="Times New Roman" w:cs="Times New Roman"/>
                <w:noProof/>
                <w:webHidden/>
                <w:sz w:val="28"/>
                <w:szCs w:val="28"/>
              </w:rPr>
              <w:instrText xml:space="preserve"> PAGEREF _Toc85199041 \h </w:instrText>
            </w:r>
            <w:r w:rsidR="004B10DB" w:rsidRPr="004B10DB">
              <w:rPr>
                <w:rFonts w:ascii="Times New Roman" w:hAnsi="Times New Roman" w:cs="Times New Roman"/>
                <w:noProof/>
                <w:webHidden/>
                <w:sz w:val="28"/>
                <w:szCs w:val="28"/>
              </w:rPr>
            </w:r>
            <w:r w:rsidR="004B10DB" w:rsidRPr="004B10DB">
              <w:rPr>
                <w:rFonts w:ascii="Times New Roman" w:hAnsi="Times New Roman" w:cs="Times New Roman"/>
                <w:noProof/>
                <w:webHidden/>
                <w:sz w:val="28"/>
                <w:szCs w:val="28"/>
              </w:rPr>
              <w:fldChar w:fldCharType="separate"/>
            </w:r>
            <w:r w:rsidR="005145A5">
              <w:rPr>
                <w:rFonts w:ascii="Times New Roman" w:hAnsi="Times New Roman" w:cs="Times New Roman"/>
                <w:noProof/>
                <w:webHidden/>
                <w:sz w:val="28"/>
                <w:szCs w:val="28"/>
              </w:rPr>
              <w:t>96</w:t>
            </w:r>
            <w:r w:rsidR="004B10DB" w:rsidRPr="004B10DB">
              <w:rPr>
                <w:rFonts w:ascii="Times New Roman" w:hAnsi="Times New Roman" w:cs="Times New Roman"/>
                <w:noProof/>
                <w:webHidden/>
                <w:sz w:val="28"/>
                <w:szCs w:val="28"/>
              </w:rPr>
              <w:fldChar w:fldCharType="end"/>
            </w:r>
          </w:hyperlink>
        </w:p>
        <w:p w:rsidR="004B10DB" w:rsidRPr="004B10DB" w:rsidRDefault="00C76710" w:rsidP="004B10DB">
          <w:pPr>
            <w:pStyle w:val="13"/>
            <w:spacing w:after="0" w:line="240" w:lineRule="auto"/>
            <w:rPr>
              <w:rFonts w:eastAsiaTheme="minorEastAsia"/>
              <w:b w:val="0"/>
              <w:lang w:val="en-US"/>
            </w:rPr>
          </w:pPr>
          <w:hyperlink w:anchor="_Toc85199042" w:history="1">
            <w:r w:rsidR="004B10DB" w:rsidRPr="004B10DB">
              <w:rPr>
                <w:rStyle w:val="ac"/>
              </w:rPr>
              <w:t>7 РАЗРАБОТКА СПОСОБА ЗАКАЧКИ ПРОППАНТА ДЛЯ НИЗКОПРОНИЦАЕМЫХ КАРБОНАТНЫХ ПОРОД ПРИ АНОМАЛЬНО ВЫСОКИХ ПЛАСТОВЫХ ДАВЛЕНИЯХ И НАПРЯЖЕНИЯХ</w:t>
            </w:r>
            <w:r w:rsidR="004B10DB" w:rsidRPr="004B10DB">
              <w:rPr>
                <w:webHidden/>
              </w:rPr>
              <w:tab/>
            </w:r>
            <w:r w:rsidR="004B10DB" w:rsidRPr="004B10DB">
              <w:rPr>
                <w:webHidden/>
              </w:rPr>
              <w:fldChar w:fldCharType="begin"/>
            </w:r>
            <w:r w:rsidR="004B10DB" w:rsidRPr="004B10DB">
              <w:rPr>
                <w:webHidden/>
              </w:rPr>
              <w:instrText xml:space="preserve"> PAGEREF _Toc85199042 \h </w:instrText>
            </w:r>
            <w:r w:rsidR="004B10DB" w:rsidRPr="004B10DB">
              <w:rPr>
                <w:webHidden/>
              </w:rPr>
            </w:r>
            <w:r w:rsidR="004B10DB" w:rsidRPr="004B10DB">
              <w:rPr>
                <w:webHidden/>
              </w:rPr>
              <w:fldChar w:fldCharType="separate"/>
            </w:r>
            <w:r w:rsidR="005145A5">
              <w:rPr>
                <w:webHidden/>
              </w:rPr>
              <w:t>97</w:t>
            </w:r>
            <w:r w:rsidR="004B10DB" w:rsidRPr="004B10DB">
              <w:rPr>
                <w:webHidden/>
              </w:rPr>
              <w:fldChar w:fldCharType="end"/>
            </w:r>
          </w:hyperlink>
        </w:p>
        <w:p w:rsidR="004B10DB" w:rsidRPr="004B10DB" w:rsidRDefault="00C76710" w:rsidP="004B10DB">
          <w:pPr>
            <w:pStyle w:val="23"/>
            <w:tabs>
              <w:tab w:val="right" w:leader="dot" w:pos="9628"/>
            </w:tabs>
            <w:spacing w:after="0" w:line="240" w:lineRule="auto"/>
            <w:rPr>
              <w:rFonts w:ascii="Times New Roman" w:eastAsiaTheme="minorEastAsia" w:hAnsi="Times New Roman" w:cs="Times New Roman"/>
              <w:noProof/>
              <w:sz w:val="28"/>
              <w:szCs w:val="28"/>
              <w:lang w:val="en-US"/>
            </w:rPr>
          </w:pPr>
          <w:hyperlink w:anchor="_Toc85199043" w:history="1">
            <w:r w:rsidR="004B10DB" w:rsidRPr="004B10DB">
              <w:rPr>
                <w:rStyle w:val="ac"/>
                <w:rFonts w:ascii="Times New Roman" w:hAnsi="Times New Roman" w:cs="Times New Roman"/>
                <w:noProof/>
                <w:sz w:val="28"/>
                <w:szCs w:val="28"/>
              </w:rPr>
              <w:t>7.1 Анализ данных карбонатного коллектора</w:t>
            </w:r>
            <w:r w:rsidR="004B10DB" w:rsidRPr="004B10DB">
              <w:rPr>
                <w:rFonts w:ascii="Times New Roman" w:hAnsi="Times New Roman" w:cs="Times New Roman"/>
                <w:noProof/>
                <w:webHidden/>
                <w:sz w:val="28"/>
                <w:szCs w:val="28"/>
              </w:rPr>
              <w:tab/>
            </w:r>
            <w:r w:rsidR="004B10DB" w:rsidRPr="004B10DB">
              <w:rPr>
                <w:rFonts w:ascii="Times New Roman" w:hAnsi="Times New Roman" w:cs="Times New Roman"/>
                <w:noProof/>
                <w:webHidden/>
                <w:sz w:val="28"/>
                <w:szCs w:val="28"/>
              </w:rPr>
              <w:fldChar w:fldCharType="begin"/>
            </w:r>
            <w:r w:rsidR="004B10DB" w:rsidRPr="004B10DB">
              <w:rPr>
                <w:rFonts w:ascii="Times New Roman" w:hAnsi="Times New Roman" w:cs="Times New Roman"/>
                <w:noProof/>
                <w:webHidden/>
                <w:sz w:val="28"/>
                <w:szCs w:val="28"/>
              </w:rPr>
              <w:instrText xml:space="preserve"> PAGEREF _Toc85199043 \h </w:instrText>
            </w:r>
            <w:r w:rsidR="004B10DB" w:rsidRPr="004B10DB">
              <w:rPr>
                <w:rFonts w:ascii="Times New Roman" w:hAnsi="Times New Roman" w:cs="Times New Roman"/>
                <w:noProof/>
                <w:webHidden/>
                <w:sz w:val="28"/>
                <w:szCs w:val="28"/>
              </w:rPr>
            </w:r>
            <w:r w:rsidR="004B10DB" w:rsidRPr="004B10DB">
              <w:rPr>
                <w:rFonts w:ascii="Times New Roman" w:hAnsi="Times New Roman" w:cs="Times New Roman"/>
                <w:noProof/>
                <w:webHidden/>
                <w:sz w:val="28"/>
                <w:szCs w:val="28"/>
              </w:rPr>
              <w:fldChar w:fldCharType="separate"/>
            </w:r>
            <w:r w:rsidR="005145A5">
              <w:rPr>
                <w:rFonts w:ascii="Times New Roman" w:hAnsi="Times New Roman" w:cs="Times New Roman"/>
                <w:noProof/>
                <w:webHidden/>
                <w:sz w:val="28"/>
                <w:szCs w:val="28"/>
              </w:rPr>
              <w:t>97</w:t>
            </w:r>
            <w:r w:rsidR="004B10DB" w:rsidRPr="004B10DB">
              <w:rPr>
                <w:rFonts w:ascii="Times New Roman" w:hAnsi="Times New Roman" w:cs="Times New Roman"/>
                <w:noProof/>
                <w:webHidden/>
                <w:sz w:val="28"/>
                <w:szCs w:val="28"/>
              </w:rPr>
              <w:fldChar w:fldCharType="end"/>
            </w:r>
          </w:hyperlink>
        </w:p>
        <w:p w:rsidR="004B10DB" w:rsidRPr="004B10DB" w:rsidRDefault="00C76710" w:rsidP="004B10DB">
          <w:pPr>
            <w:pStyle w:val="23"/>
            <w:tabs>
              <w:tab w:val="right" w:leader="dot" w:pos="9628"/>
            </w:tabs>
            <w:spacing w:after="0" w:line="240" w:lineRule="auto"/>
            <w:rPr>
              <w:rFonts w:ascii="Times New Roman" w:eastAsiaTheme="minorEastAsia" w:hAnsi="Times New Roman" w:cs="Times New Roman"/>
              <w:noProof/>
              <w:sz w:val="28"/>
              <w:szCs w:val="28"/>
              <w:lang w:val="en-US"/>
            </w:rPr>
          </w:pPr>
          <w:hyperlink w:anchor="_Toc85199044" w:history="1">
            <w:r w:rsidR="004B10DB" w:rsidRPr="004B10DB">
              <w:rPr>
                <w:rStyle w:val="ac"/>
                <w:rFonts w:ascii="Times New Roman" w:hAnsi="Times New Roman" w:cs="Times New Roman"/>
                <w:noProof/>
                <w:sz w:val="28"/>
                <w:szCs w:val="28"/>
              </w:rPr>
              <w:t>7.2 Анализ фактического графика закачки</w:t>
            </w:r>
            <w:r w:rsidR="004B10DB" w:rsidRPr="004B10DB">
              <w:rPr>
                <w:rFonts w:ascii="Times New Roman" w:hAnsi="Times New Roman" w:cs="Times New Roman"/>
                <w:noProof/>
                <w:webHidden/>
                <w:sz w:val="28"/>
                <w:szCs w:val="28"/>
              </w:rPr>
              <w:tab/>
            </w:r>
            <w:r w:rsidR="004B10DB" w:rsidRPr="004B10DB">
              <w:rPr>
                <w:rFonts w:ascii="Times New Roman" w:hAnsi="Times New Roman" w:cs="Times New Roman"/>
                <w:noProof/>
                <w:webHidden/>
                <w:sz w:val="28"/>
                <w:szCs w:val="28"/>
              </w:rPr>
              <w:fldChar w:fldCharType="begin"/>
            </w:r>
            <w:r w:rsidR="004B10DB" w:rsidRPr="004B10DB">
              <w:rPr>
                <w:rFonts w:ascii="Times New Roman" w:hAnsi="Times New Roman" w:cs="Times New Roman"/>
                <w:noProof/>
                <w:webHidden/>
                <w:sz w:val="28"/>
                <w:szCs w:val="28"/>
              </w:rPr>
              <w:instrText xml:space="preserve"> PAGEREF _Toc85199044 \h </w:instrText>
            </w:r>
            <w:r w:rsidR="004B10DB" w:rsidRPr="004B10DB">
              <w:rPr>
                <w:rFonts w:ascii="Times New Roman" w:hAnsi="Times New Roman" w:cs="Times New Roman"/>
                <w:noProof/>
                <w:webHidden/>
                <w:sz w:val="28"/>
                <w:szCs w:val="28"/>
              </w:rPr>
            </w:r>
            <w:r w:rsidR="004B10DB" w:rsidRPr="004B10DB">
              <w:rPr>
                <w:rFonts w:ascii="Times New Roman" w:hAnsi="Times New Roman" w:cs="Times New Roman"/>
                <w:noProof/>
                <w:webHidden/>
                <w:sz w:val="28"/>
                <w:szCs w:val="28"/>
              </w:rPr>
              <w:fldChar w:fldCharType="separate"/>
            </w:r>
            <w:r w:rsidR="005145A5">
              <w:rPr>
                <w:rFonts w:ascii="Times New Roman" w:hAnsi="Times New Roman" w:cs="Times New Roman"/>
                <w:noProof/>
                <w:webHidden/>
                <w:sz w:val="28"/>
                <w:szCs w:val="28"/>
              </w:rPr>
              <w:t>98</w:t>
            </w:r>
            <w:r w:rsidR="004B10DB" w:rsidRPr="004B10DB">
              <w:rPr>
                <w:rFonts w:ascii="Times New Roman" w:hAnsi="Times New Roman" w:cs="Times New Roman"/>
                <w:noProof/>
                <w:webHidden/>
                <w:sz w:val="28"/>
                <w:szCs w:val="28"/>
              </w:rPr>
              <w:fldChar w:fldCharType="end"/>
            </w:r>
          </w:hyperlink>
        </w:p>
        <w:p w:rsidR="004B10DB" w:rsidRPr="004B10DB" w:rsidRDefault="00C76710" w:rsidP="004B10DB">
          <w:pPr>
            <w:pStyle w:val="23"/>
            <w:tabs>
              <w:tab w:val="right" w:leader="dot" w:pos="9628"/>
            </w:tabs>
            <w:spacing w:after="0" w:line="240" w:lineRule="auto"/>
            <w:rPr>
              <w:rFonts w:ascii="Times New Roman" w:eastAsiaTheme="minorEastAsia" w:hAnsi="Times New Roman" w:cs="Times New Roman"/>
              <w:noProof/>
              <w:sz w:val="28"/>
              <w:szCs w:val="28"/>
              <w:lang w:val="en-US"/>
            </w:rPr>
          </w:pPr>
          <w:hyperlink w:anchor="_Toc85199045" w:history="1">
            <w:r w:rsidR="004B10DB" w:rsidRPr="004B10DB">
              <w:rPr>
                <w:rStyle w:val="ac"/>
                <w:rFonts w:ascii="Times New Roman" w:hAnsi="Times New Roman" w:cs="Times New Roman"/>
                <w:noProof/>
                <w:sz w:val="28"/>
                <w:szCs w:val="28"/>
              </w:rPr>
              <w:t>7.3 Оптимизированный график закачки</w:t>
            </w:r>
            <w:r w:rsidR="004B10DB" w:rsidRPr="004B10DB">
              <w:rPr>
                <w:rFonts w:ascii="Times New Roman" w:hAnsi="Times New Roman" w:cs="Times New Roman"/>
                <w:noProof/>
                <w:webHidden/>
                <w:sz w:val="28"/>
                <w:szCs w:val="28"/>
              </w:rPr>
              <w:tab/>
            </w:r>
            <w:r w:rsidR="004B10DB" w:rsidRPr="004B10DB">
              <w:rPr>
                <w:rFonts w:ascii="Times New Roman" w:hAnsi="Times New Roman" w:cs="Times New Roman"/>
                <w:noProof/>
                <w:webHidden/>
                <w:sz w:val="28"/>
                <w:szCs w:val="28"/>
              </w:rPr>
              <w:fldChar w:fldCharType="begin"/>
            </w:r>
            <w:r w:rsidR="004B10DB" w:rsidRPr="004B10DB">
              <w:rPr>
                <w:rFonts w:ascii="Times New Roman" w:hAnsi="Times New Roman" w:cs="Times New Roman"/>
                <w:noProof/>
                <w:webHidden/>
                <w:sz w:val="28"/>
                <w:szCs w:val="28"/>
              </w:rPr>
              <w:instrText xml:space="preserve"> PAGEREF _Toc85199045 \h </w:instrText>
            </w:r>
            <w:r w:rsidR="004B10DB" w:rsidRPr="004B10DB">
              <w:rPr>
                <w:rFonts w:ascii="Times New Roman" w:hAnsi="Times New Roman" w:cs="Times New Roman"/>
                <w:noProof/>
                <w:webHidden/>
                <w:sz w:val="28"/>
                <w:szCs w:val="28"/>
              </w:rPr>
            </w:r>
            <w:r w:rsidR="004B10DB" w:rsidRPr="004B10DB">
              <w:rPr>
                <w:rFonts w:ascii="Times New Roman" w:hAnsi="Times New Roman" w:cs="Times New Roman"/>
                <w:noProof/>
                <w:webHidden/>
                <w:sz w:val="28"/>
                <w:szCs w:val="28"/>
              </w:rPr>
              <w:fldChar w:fldCharType="separate"/>
            </w:r>
            <w:r w:rsidR="005145A5">
              <w:rPr>
                <w:rFonts w:ascii="Times New Roman" w:hAnsi="Times New Roman" w:cs="Times New Roman"/>
                <w:noProof/>
                <w:webHidden/>
                <w:sz w:val="28"/>
                <w:szCs w:val="28"/>
              </w:rPr>
              <w:t>102</w:t>
            </w:r>
            <w:r w:rsidR="004B10DB" w:rsidRPr="004B10DB">
              <w:rPr>
                <w:rFonts w:ascii="Times New Roman" w:hAnsi="Times New Roman" w:cs="Times New Roman"/>
                <w:noProof/>
                <w:webHidden/>
                <w:sz w:val="28"/>
                <w:szCs w:val="28"/>
              </w:rPr>
              <w:fldChar w:fldCharType="end"/>
            </w:r>
          </w:hyperlink>
        </w:p>
        <w:p w:rsidR="004B10DB" w:rsidRPr="004B10DB" w:rsidRDefault="00C76710" w:rsidP="004B10DB">
          <w:pPr>
            <w:pStyle w:val="23"/>
            <w:tabs>
              <w:tab w:val="right" w:leader="dot" w:pos="9628"/>
            </w:tabs>
            <w:spacing w:after="0" w:line="240" w:lineRule="auto"/>
            <w:rPr>
              <w:rFonts w:ascii="Times New Roman" w:eastAsiaTheme="minorEastAsia" w:hAnsi="Times New Roman" w:cs="Times New Roman"/>
              <w:noProof/>
              <w:sz w:val="28"/>
              <w:szCs w:val="28"/>
              <w:lang w:val="en-US"/>
            </w:rPr>
          </w:pPr>
          <w:hyperlink w:anchor="_Toc85199046" w:history="1">
            <w:r w:rsidR="004B10DB" w:rsidRPr="004B10DB">
              <w:rPr>
                <w:rStyle w:val="ac"/>
                <w:rFonts w:ascii="Times New Roman" w:hAnsi="Times New Roman" w:cs="Times New Roman"/>
                <w:noProof/>
                <w:sz w:val="28"/>
                <w:szCs w:val="28"/>
              </w:rPr>
              <w:t>7.4 Выводы по разделу</w:t>
            </w:r>
            <w:r w:rsidR="004B10DB" w:rsidRPr="004B10DB">
              <w:rPr>
                <w:rFonts w:ascii="Times New Roman" w:hAnsi="Times New Roman" w:cs="Times New Roman"/>
                <w:noProof/>
                <w:webHidden/>
                <w:sz w:val="28"/>
                <w:szCs w:val="28"/>
              </w:rPr>
              <w:tab/>
            </w:r>
            <w:r w:rsidR="004B10DB" w:rsidRPr="004B10DB">
              <w:rPr>
                <w:rFonts w:ascii="Times New Roman" w:hAnsi="Times New Roman" w:cs="Times New Roman"/>
                <w:noProof/>
                <w:webHidden/>
                <w:sz w:val="28"/>
                <w:szCs w:val="28"/>
              </w:rPr>
              <w:fldChar w:fldCharType="begin"/>
            </w:r>
            <w:r w:rsidR="004B10DB" w:rsidRPr="004B10DB">
              <w:rPr>
                <w:rFonts w:ascii="Times New Roman" w:hAnsi="Times New Roman" w:cs="Times New Roman"/>
                <w:noProof/>
                <w:webHidden/>
                <w:sz w:val="28"/>
                <w:szCs w:val="28"/>
              </w:rPr>
              <w:instrText xml:space="preserve"> PAGEREF _Toc85199046 \h </w:instrText>
            </w:r>
            <w:r w:rsidR="004B10DB" w:rsidRPr="004B10DB">
              <w:rPr>
                <w:rFonts w:ascii="Times New Roman" w:hAnsi="Times New Roman" w:cs="Times New Roman"/>
                <w:noProof/>
                <w:webHidden/>
                <w:sz w:val="28"/>
                <w:szCs w:val="28"/>
              </w:rPr>
            </w:r>
            <w:r w:rsidR="004B10DB" w:rsidRPr="004B10DB">
              <w:rPr>
                <w:rFonts w:ascii="Times New Roman" w:hAnsi="Times New Roman" w:cs="Times New Roman"/>
                <w:noProof/>
                <w:webHidden/>
                <w:sz w:val="28"/>
                <w:szCs w:val="28"/>
              </w:rPr>
              <w:fldChar w:fldCharType="separate"/>
            </w:r>
            <w:r w:rsidR="005145A5">
              <w:rPr>
                <w:rFonts w:ascii="Times New Roman" w:hAnsi="Times New Roman" w:cs="Times New Roman"/>
                <w:noProof/>
                <w:webHidden/>
                <w:sz w:val="28"/>
                <w:szCs w:val="28"/>
              </w:rPr>
              <w:t>105</w:t>
            </w:r>
            <w:r w:rsidR="004B10DB" w:rsidRPr="004B10DB">
              <w:rPr>
                <w:rFonts w:ascii="Times New Roman" w:hAnsi="Times New Roman" w:cs="Times New Roman"/>
                <w:noProof/>
                <w:webHidden/>
                <w:sz w:val="28"/>
                <w:szCs w:val="28"/>
              </w:rPr>
              <w:fldChar w:fldCharType="end"/>
            </w:r>
          </w:hyperlink>
        </w:p>
        <w:p w:rsidR="004B10DB" w:rsidRPr="004B10DB" w:rsidRDefault="00C76710" w:rsidP="004B10DB">
          <w:pPr>
            <w:pStyle w:val="13"/>
            <w:spacing w:after="0" w:line="240" w:lineRule="auto"/>
            <w:rPr>
              <w:rFonts w:eastAsiaTheme="minorEastAsia"/>
              <w:b w:val="0"/>
              <w:lang w:val="en-US"/>
            </w:rPr>
          </w:pPr>
          <w:hyperlink w:anchor="_Toc85199047" w:history="1">
            <w:r w:rsidR="004B10DB" w:rsidRPr="004B10DB">
              <w:rPr>
                <w:rStyle w:val="ac"/>
              </w:rPr>
              <w:t>8 ИССЛЕДОВАНИЯ МЕТОДОВ ПРОГНОЗИРОВАНИЯ УВЕЛИЧЕНИЯ ДЕБИТА ПОСЛЕ ГРП</w:t>
            </w:r>
            <w:r w:rsidR="004B10DB" w:rsidRPr="004B10DB">
              <w:rPr>
                <w:webHidden/>
              </w:rPr>
              <w:tab/>
            </w:r>
            <w:r w:rsidR="004B10DB" w:rsidRPr="004B10DB">
              <w:rPr>
                <w:webHidden/>
              </w:rPr>
              <w:fldChar w:fldCharType="begin"/>
            </w:r>
            <w:r w:rsidR="004B10DB" w:rsidRPr="004B10DB">
              <w:rPr>
                <w:webHidden/>
              </w:rPr>
              <w:instrText xml:space="preserve"> PAGEREF _Toc85199047 \h </w:instrText>
            </w:r>
            <w:r w:rsidR="004B10DB" w:rsidRPr="004B10DB">
              <w:rPr>
                <w:webHidden/>
              </w:rPr>
            </w:r>
            <w:r w:rsidR="004B10DB" w:rsidRPr="004B10DB">
              <w:rPr>
                <w:webHidden/>
              </w:rPr>
              <w:fldChar w:fldCharType="separate"/>
            </w:r>
            <w:r w:rsidR="005145A5">
              <w:rPr>
                <w:webHidden/>
              </w:rPr>
              <w:t>107</w:t>
            </w:r>
            <w:r w:rsidR="004B10DB" w:rsidRPr="004B10DB">
              <w:rPr>
                <w:webHidden/>
              </w:rPr>
              <w:fldChar w:fldCharType="end"/>
            </w:r>
          </w:hyperlink>
        </w:p>
        <w:p w:rsidR="004B10DB" w:rsidRPr="004B10DB" w:rsidRDefault="00C76710" w:rsidP="004B10DB">
          <w:pPr>
            <w:pStyle w:val="23"/>
            <w:tabs>
              <w:tab w:val="right" w:leader="dot" w:pos="9628"/>
            </w:tabs>
            <w:spacing w:after="0" w:line="240" w:lineRule="auto"/>
            <w:rPr>
              <w:rFonts w:ascii="Times New Roman" w:eastAsiaTheme="minorEastAsia" w:hAnsi="Times New Roman" w:cs="Times New Roman"/>
              <w:noProof/>
              <w:sz w:val="28"/>
              <w:szCs w:val="28"/>
              <w:lang w:val="en-US"/>
            </w:rPr>
          </w:pPr>
          <w:hyperlink w:anchor="_Toc85199048" w:history="1">
            <w:r w:rsidR="004B10DB" w:rsidRPr="004B10DB">
              <w:rPr>
                <w:rStyle w:val="ac"/>
                <w:rFonts w:ascii="Times New Roman" w:hAnsi="Times New Roman" w:cs="Times New Roman"/>
                <w:noProof/>
                <w:sz w:val="28"/>
                <w:szCs w:val="28"/>
              </w:rPr>
              <w:t>8.1 Анализ отличия расчетной модели от фактической</w:t>
            </w:r>
            <w:r w:rsidR="004B10DB" w:rsidRPr="004B10DB">
              <w:rPr>
                <w:rFonts w:ascii="Times New Roman" w:hAnsi="Times New Roman" w:cs="Times New Roman"/>
                <w:noProof/>
                <w:webHidden/>
                <w:sz w:val="28"/>
                <w:szCs w:val="28"/>
              </w:rPr>
              <w:tab/>
            </w:r>
            <w:r w:rsidR="004B10DB" w:rsidRPr="004B10DB">
              <w:rPr>
                <w:rFonts w:ascii="Times New Roman" w:hAnsi="Times New Roman" w:cs="Times New Roman"/>
                <w:noProof/>
                <w:webHidden/>
                <w:sz w:val="28"/>
                <w:szCs w:val="28"/>
              </w:rPr>
              <w:fldChar w:fldCharType="begin"/>
            </w:r>
            <w:r w:rsidR="004B10DB" w:rsidRPr="004B10DB">
              <w:rPr>
                <w:rFonts w:ascii="Times New Roman" w:hAnsi="Times New Roman" w:cs="Times New Roman"/>
                <w:noProof/>
                <w:webHidden/>
                <w:sz w:val="28"/>
                <w:szCs w:val="28"/>
              </w:rPr>
              <w:instrText xml:space="preserve"> PAGEREF _Toc85199048 \h </w:instrText>
            </w:r>
            <w:r w:rsidR="004B10DB" w:rsidRPr="004B10DB">
              <w:rPr>
                <w:rFonts w:ascii="Times New Roman" w:hAnsi="Times New Roman" w:cs="Times New Roman"/>
                <w:noProof/>
                <w:webHidden/>
                <w:sz w:val="28"/>
                <w:szCs w:val="28"/>
              </w:rPr>
            </w:r>
            <w:r w:rsidR="004B10DB" w:rsidRPr="004B10DB">
              <w:rPr>
                <w:rFonts w:ascii="Times New Roman" w:hAnsi="Times New Roman" w:cs="Times New Roman"/>
                <w:noProof/>
                <w:webHidden/>
                <w:sz w:val="28"/>
                <w:szCs w:val="28"/>
              </w:rPr>
              <w:fldChar w:fldCharType="separate"/>
            </w:r>
            <w:r w:rsidR="005145A5">
              <w:rPr>
                <w:rFonts w:ascii="Times New Roman" w:hAnsi="Times New Roman" w:cs="Times New Roman"/>
                <w:noProof/>
                <w:webHidden/>
                <w:sz w:val="28"/>
                <w:szCs w:val="28"/>
              </w:rPr>
              <w:t>107</w:t>
            </w:r>
            <w:r w:rsidR="004B10DB" w:rsidRPr="004B10DB">
              <w:rPr>
                <w:rFonts w:ascii="Times New Roman" w:hAnsi="Times New Roman" w:cs="Times New Roman"/>
                <w:noProof/>
                <w:webHidden/>
                <w:sz w:val="28"/>
                <w:szCs w:val="28"/>
              </w:rPr>
              <w:fldChar w:fldCharType="end"/>
            </w:r>
          </w:hyperlink>
        </w:p>
        <w:p w:rsidR="004B10DB" w:rsidRPr="004B10DB" w:rsidRDefault="00C76710" w:rsidP="004B10DB">
          <w:pPr>
            <w:pStyle w:val="23"/>
            <w:tabs>
              <w:tab w:val="right" w:leader="dot" w:pos="9628"/>
            </w:tabs>
            <w:spacing w:after="0" w:line="240" w:lineRule="auto"/>
            <w:rPr>
              <w:rFonts w:ascii="Times New Roman" w:eastAsiaTheme="minorEastAsia" w:hAnsi="Times New Roman" w:cs="Times New Roman"/>
              <w:noProof/>
              <w:sz w:val="28"/>
              <w:szCs w:val="28"/>
              <w:lang w:val="en-US"/>
            </w:rPr>
          </w:pPr>
          <w:hyperlink w:anchor="_Toc85199049" w:history="1">
            <w:r w:rsidR="004B10DB" w:rsidRPr="004B10DB">
              <w:rPr>
                <w:rStyle w:val="ac"/>
                <w:rFonts w:ascii="Times New Roman" w:hAnsi="Times New Roman" w:cs="Times New Roman"/>
                <w:noProof/>
                <w:sz w:val="28"/>
                <w:szCs w:val="28"/>
              </w:rPr>
              <w:t>8.2Адаптация параметров</w:t>
            </w:r>
            <w:r w:rsidR="004B10DB" w:rsidRPr="004B10DB">
              <w:rPr>
                <w:rFonts w:ascii="Times New Roman" w:hAnsi="Times New Roman" w:cs="Times New Roman"/>
                <w:noProof/>
                <w:webHidden/>
                <w:sz w:val="28"/>
                <w:szCs w:val="28"/>
              </w:rPr>
              <w:tab/>
            </w:r>
            <w:r w:rsidR="004B10DB" w:rsidRPr="004B10DB">
              <w:rPr>
                <w:rFonts w:ascii="Times New Roman" w:hAnsi="Times New Roman" w:cs="Times New Roman"/>
                <w:noProof/>
                <w:webHidden/>
                <w:sz w:val="28"/>
                <w:szCs w:val="28"/>
              </w:rPr>
              <w:fldChar w:fldCharType="begin"/>
            </w:r>
            <w:r w:rsidR="004B10DB" w:rsidRPr="004B10DB">
              <w:rPr>
                <w:rFonts w:ascii="Times New Roman" w:hAnsi="Times New Roman" w:cs="Times New Roman"/>
                <w:noProof/>
                <w:webHidden/>
                <w:sz w:val="28"/>
                <w:szCs w:val="28"/>
              </w:rPr>
              <w:instrText xml:space="preserve"> PAGEREF _Toc85199049 \h </w:instrText>
            </w:r>
            <w:r w:rsidR="004B10DB" w:rsidRPr="004B10DB">
              <w:rPr>
                <w:rFonts w:ascii="Times New Roman" w:hAnsi="Times New Roman" w:cs="Times New Roman"/>
                <w:noProof/>
                <w:webHidden/>
                <w:sz w:val="28"/>
                <w:szCs w:val="28"/>
              </w:rPr>
            </w:r>
            <w:r w:rsidR="004B10DB" w:rsidRPr="004B10DB">
              <w:rPr>
                <w:rFonts w:ascii="Times New Roman" w:hAnsi="Times New Roman" w:cs="Times New Roman"/>
                <w:noProof/>
                <w:webHidden/>
                <w:sz w:val="28"/>
                <w:szCs w:val="28"/>
              </w:rPr>
              <w:fldChar w:fldCharType="separate"/>
            </w:r>
            <w:r w:rsidR="005145A5">
              <w:rPr>
                <w:rFonts w:ascii="Times New Roman" w:hAnsi="Times New Roman" w:cs="Times New Roman"/>
                <w:noProof/>
                <w:webHidden/>
                <w:sz w:val="28"/>
                <w:szCs w:val="28"/>
              </w:rPr>
              <w:t>109</w:t>
            </w:r>
            <w:r w:rsidR="004B10DB" w:rsidRPr="004B10DB">
              <w:rPr>
                <w:rFonts w:ascii="Times New Roman" w:hAnsi="Times New Roman" w:cs="Times New Roman"/>
                <w:noProof/>
                <w:webHidden/>
                <w:sz w:val="28"/>
                <w:szCs w:val="28"/>
              </w:rPr>
              <w:fldChar w:fldCharType="end"/>
            </w:r>
          </w:hyperlink>
        </w:p>
        <w:p w:rsidR="004B10DB" w:rsidRPr="004B10DB" w:rsidRDefault="00C76710" w:rsidP="004B10DB">
          <w:pPr>
            <w:pStyle w:val="23"/>
            <w:tabs>
              <w:tab w:val="right" w:leader="dot" w:pos="9628"/>
            </w:tabs>
            <w:spacing w:after="0" w:line="240" w:lineRule="auto"/>
            <w:rPr>
              <w:rFonts w:ascii="Times New Roman" w:eastAsiaTheme="minorEastAsia" w:hAnsi="Times New Roman" w:cs="Times New Roman"/>
              <w:noProof/>
              <w:sz w:val="28"/>
              <w:szCs w:val="28"/>
              <w:lang w:val="en-US"/>
            </w:rPr>
          </w:pPr>
          <w:hyperlink w:anchor="_Toc85199050" w:history="1">
            <w:r w:rsidR="004B10DB" w:rsidRPr="004B10DB">
              <w:rPr>
                <w:rStyle w:val="ac"/>
                <w:rFonts w:ascii="Times New Roman" w:hAnsi="Times New Roman" w:cs="Times New Roman"/>
                <w:noProof/>
                <w:sz w:val="28"/>
                <w:szCs w:val="28"/>
              </w:rPr>
              <w:t>8.3 Выводы по разделу</w:t>
            </w:r>
            <w:r w:rsidR="004B10DB" w:rsidRPr="004B10DB">
              <w:rPr>
                <w:rFonts w:ascii="Times New Roman" w:hAnsi="Times New Roman" w:cs="Times New Roman"/>
                <w:noProof/>
                <w:webHidden/>
                <w:sz w:val="28"/>
                <w:szCs w:val="28"/>
              </w:rPr>
              <w:tab/>
            </w:r>
            <w:r w:rsidR="004B10DB" w:rsidRPr="004B10DB">
              <w:rPr>
                <w:rFonts w:ascii="Times New Roman" w:hAnsi="Times New Roman" w:cs="Times New Roman"/>
                <w:noProof/>
                <w:webHidden/>
                <w:sz w:val="28"/>
                <w:szCs w:val="28"/>
              </w:rPr>
              <w:fldChar w:fldCharType="begin"/>
            </w:r>
            <w:r w:rsidR="004B10DB" w:rsidRPr="004B10DB">
              <w:rPr>
                <w:rFonts w:ascii="Times New Roman" w:hAnsi="Times New Roman" w:cs="Times New Roman"/>
                <w:noProof/>
                <w:webHidden/>
                <w:sz w:val="28"/>
                <w:szCs w:val="28"/>
              </w:rPr>
              <w:instrText xml:space="preserve"> PAGEREF _Toc85199050 \h </w:instrText>
            </w:r>
            <w:r w:rsidR="004B10DB" w:rsidRPr="004B10DB">
              <w:rPr>
                <w:rFonts w:ascii="Times New Roman" w:hAnsi="Times New Roman" w:cs="Times New Roman"/>
                <w:noProof/>
                <w:webHidden/>
                <w:sz w:val="28"/>
                <w:szCs w:val="28"/>
              </w:rPr>
            </w:r>
            <w:r w:rsidR="004B10DB" w:rsidRPr="004B10DB">
              <w:rPr>
                <w:rFonts w:ascii="Times New Roman" w:hAnsi="Times New Roman" w:cs="Times New Roman"/>
                <w:noProof/>
                <w:webHidden/>
                <w:sz w:val="28"/>
                <w:szCs w:val="28"/>
              </w:rPr>
              <w:fldChar w:fldCharType="separate"/>
            </w:r>
            <w:r w:rsidR="005145A5">
              <w:rPr>
                <w:rFonts w:ascii="Times New Roman" w:hAnsi="Times New Roman" w:cs="Times New Roman"/>
                <w:noProof/>
                <w:webHidden/>
                <w:sz w:val="28"/>
                <w:szCs w:val="28"/>
              </w:rPr>
              <w:t>111</w:t>
            </w:r>
            <w:r w:rsidR="004B10DB" w:rsidRPr="004B10DB">
              <w:rPr>
                <w:rFonts w:ascii="Times New Roman" w:hAnsi="Times New Roman" w:cs="Times New Roman"/>
                <w:noProof/>
                <w:webHidden/>
                <w:sz w:val="28"/>
                <w:szCs w:val="28"/>
              </w:rPr>
              <w:fldChar w:fldCharType="end"/>
            </w:r>
          </w:hyperlink>
        </w:p>
        <w:p w:rsidR="004B10DB" w:rsidRPr="004B10DB" w:rsidRDefault="00C76710" w:rsidP="004B10DB">
          <w:pPr>
            <w:pStyle w:val="13"/>
            <w:spacing w:after="0" w:line="240" w:lineRule="auto"/>
            <w:rPr>
              <w:rFonts w:eastAsiaTheme="minorEastAsia"/>
              <w:b w:val="0"/>
              <w:lang w:val="en-US"/>
            </w:rPr>
          </w:pPr>
          <w:hyperlink w:anchor="_Toc85199051" w:history="1">
            <w:r w:rsidR="004B10DB" w:rsidRPr="004B10DB">
              <w:rPr>
                <w:rStyle w:val="ac"/>
              </w:rPr>
              <w:t>ЗАКЛЮЧЕНИЕ</w:t>
            </w:r>
            <w:r w:rsidR="004B10DB" w:rsidRPr="004B10DB">
              <w:rPr>
                <w:webHidden/>
              </w:rPr>
              <w:tab/>
            </w:r>
            <w:r w:rsidR="004B10DB" w:rsidRPr="004B10DB">
              <w:rPr>
                <w:webHidden/>
              </w:rPr>
              <w:fldChar w:fldCharType="begin"/>
            </w:r>
            <w:r w:rsidR="004B10DB" w:rsidRPr="004B10DB">
              <w:rPr>
                <w:webHidden/>
              </w:rPr>
              <w:instrText xml:space="preserve"> PAGEREF _Toc85199051 \h </w:instrText>
            </w:r>
            <w:r w:rsidR="004B10DB" w:rsidRPr="004B10DB">
              <w:rPr>
                <w:webHidden/>
              </w:rPr>
            </w:r>
            <w:r w:rsidR="004B10DB" w:rsidRPr="004B10DB">
              <w:rPr>
                <w:webHidden/>
              </w:rPr>
              <w:fldChar w:fldCharType="separate"/>
            </w:r>
            <w:r w:rsidR="005145A5">
              <w:rPr>
                <w:webHidden/>
              </w:rPr>
              <w:t>113</w:t>
            </w:r>
            <w:r w:rsidR="004B10DB" w:rsidRPr="004B10DB">
              <w:rPr>
                <w:webHidden/>
              </w:rPr>
              <w:fldChar w:fldCharType="end"/>
            </w:r>
          </w:hyperlink>
        </w:p>
        <w:p w:rsidR="004B10DB" w:rsidRPr="004B10DB" w:rsidRDefault="00C76710" w:rsidP="004B10DB">
          <w:pPr>
            <w:pStyle w:val="13"/>
            <w:spacing w:after="0" w:line="240" w:lineRule="auto"/>
            <w:rPr>
              <w:rFonts w:eastAsiaTheme="minorEastAsia"/>
              <w:b w:val="0"/>
              <w:lang w:val="en-US"/>
            </w:rPr>
          </w:pPr>
          <w:hyperlink w:anchor="_Toc85199052" w:history="1">
            <w:r w:rsidR="004B10DB" w:rsidRPr="004B10DB">
              <w:rPr>
                <w:rStyle w:val="ac"/>
              </w:rPr>
              <w:t>СПИСОК ИСПОЛЬЗОВАННЫХ ИСТОЧНИКОВ</w:t>
            </w:r>
            <w:r w:rsidR="004B10DB" w:rsidRPr="004B10DB">
              <w:rPr>
                <w:webHidden/>
              </w:rPr>
              <w:tab/>
            </w:r>
            <w:r w:rsidR="004B10DB" w:rsidRPr="004B10DB">
              <w:rPr>
                <w:webHidden/>
              </w:rPr>
              <w:fldChar w:fldCharType="begin"/>
            </w:r>
            <w:r w:rsidR="004B10DB" w:rsidRPr="004B10DB">
              <w:rPr>
                <w:webHidden/>
              </w:rPr>
              <w:instrText xml:space="preserve"> PAGEREF _Toc85199052 \h </w:instrText>
            </w:r>
            <w:r w:rsidR="004B10DB" w:rsidRPr="004B10DB">
              <w:rPr>
                <w:webHidden/>
              </w:rPr>
            </w:r>
            <w:r w:rsidR="004B10DB" w:rsidRPr="004B10DB">
              <w:rPr>
                <w:webHidden/>
              </w:rPr>
              <w:fldChar w:fldCharType="separate"/>
            </w:r>
            <w:r w:rsidR="005145A5">
              <w:rPr>
                <w:webHidden/>
              </w:rPr>
              <w:t>116</w:t>
            </w:r>
            <w:r w:rsidR="004B10DB" w:rsidRPr="004B10DB">
              <w:rPr>
                <w:webHidden/>
              </w:rPr>
              <w:fldChar w:fldCharType="end"/>
            </w:r>
          </w:hyperlink>
        </w:p>
        <w:p w:rsidR="004B10DB" w:rsidRPr="004B10DB" w:rsidRDefault="00C76710" w:rsidP="004B10DB">
          <w:pPr>
            <w:pStyle w:val="13"/>
            <w:spacing w:after="0" w:line="240" w:lineRule="auto"/>
            <w:rPr>
              <w:rFonts w:eastAsiaTheme="minorEastAsia"/>
              <w:b w:val="0"/>
              <w:lang w:val="en-US"/>
            </w:rPr>
          </w:pPr>
          <w:hyperlink w:anchor="_Toc85199053" w:history="1">
            <w:r w:rsidR="004B10DB" w:rsidRPr="004B10DB">
              <w:rPr>
                <w:rStyle w:val="ac"/>
              </w:rPr>
              <w:t>ПРИЛОЖЕНИЕ А</w:t>
            </w:r>
            <w:r w:rsidR="004B10DB">
              <w:rPr>
                <w:rStyle w:val="ac"/>
              </w:rPr>
              <w:t xml:space="preserve"> </w:t>
            </w:r>
            <w:r w:rsidR="004B10DB" w:rsidRPr="004B10DB">
              <w:rPr>
                <w:rStyle w:val="ac"/>
                <w:b w:val="0"/>
              </w:rPr>
              <w:t>Справка о возможности внедрения</w:t>
            </w:r>
            <w:r w:rsidR="004B10DB" w:rsidRPr="004B10DB">
              <w:rPr>
                <w:webHidden/>
              </w:rPr>
              <w:tab/>
            </w:r>
            <w:r w:rsidR="004B10DB" w:rsidRPr="004B10DB">
              <w:rPr>
                <w:webHidden/>
              </w:rPr>
              <w:fldChar w:fldCharType="begin"/>
            </w:r>
            <w:r w:rsidR="004B10DB" w:rsidRPr="004B10DB">
              <w:rPr>
                <w:webHidden/>
              </w:rPr>
              <w:instrText xml:space="preserve"> PAGEREF _Toc85199053 \h </w:instrText>
            </w:r>
            <w:r w:rsidR="004B10DB" w:rsidRPr="004B10DB">
              <w:rPr>
                <w:webHidden/>
              </w:rPr>
            </w:r>
            <w:r w:rsidR="004B10DB" w:rsidRPr="004B10DB">
              <w:rPr>
                <w:webHidden/>
              </w:rPr>
              <w:fldChar w:fldCharType="separate"/>
            </w:r>
            <w:r w:rsidR="005145A5">
              <w:rPr>
                <w:webHidden/>
              </w:rPr>
              <w:t>127</w:t>
            </w:r>
            <w:r w:rsidR="004B10DB" w:rsidRPr="004B10DB">
              <w:rPr>
                <w:webHidden/>
              </w:rPr>
              <w:fldChar w:fldCharType="end"/>
            </w:r>
          </w:hyperlink>
        </w:p>
        <w:p w:rsidR="004B10DB" w:rsidRPr="004B10DB" w:rsidRDefault="00C76710" w:rsidP="004B10DB">
          <w:pPr>
            <w:pStyle w:val="13"/>
            <w:spacing w:after="0" w:line="240" w:lineRule="auto"/>
            <w:rPr>
              <w:rFonts w:eastAsiaTheme="minorEastAsia"/>
              <w:b w:val="0"/>
              <w:lang w:val="en-US"/>
            </w:rPr>
          </w:pPr>
          <w:hyperlink w:anchor="_Toc85199055" w:history="1">
            <w:r w:rsidR="004B10DB" w:rsidRPr="004B10DB">
              <w:rPr>
                <w:rStyle w:val="ac"/>
              </w:rPr>
              <w:t>ПРИЛОЖЕНИЕ Б</w:t>
            </w:r>
            <w:r w:rsidR="004B10DB">
              <w:rPr>
                <w:rStyle w:val="ac"/>
              </w:rPr>
              <w:t xml:space="preserve"> </w:t>
            </w:r>
            <w:r w:rsidR="004B10DB" w:rsidRPr="004B10DB">
              <w:rPr>
                <w:rStyle w:val="ac"/>
                <w:b w:val="0"/>
              </w:rPr>
              <w:t>Акт об опытно-производственном внедрении</w:t>
            </w:r>
            <w:r w:rsidR="004B10DB" w:rsidRPr="004B10DB">
              <w:rPr>
                <w:webHidden/>
              </w:rPr>
              <w:tab/>
            </w:r>
            <w:r w:rsidR="004B10DB" w:rsidRPr="004B10DB">
              <w:rPr>
                <w:webHidden/>
              </w:rPr>
              <w:fldChar w:fldCharType="begin"/>
            </w:r>
            <w:r w:rsidR="004B10DB" w:rsidRPr="004B10DB">
              <w:rPr>
                <w:webHidden/>
              </w:rPr>
              <w:instrText xml:space="preserve"> PAGEREF _Toc85199055 \h </w:instrText>
            </w:r>
            <w:r w:rsidR="004B10DB" w:rsidRPr="004B10DB">
              <w:rPr>
                <w:webHidden/>
              </w:rPr>
            </w:r>
            <w:r w:rsidR="004B10DB" w:rsidRPr="004B10DB">
              <w:rPr>
                <w:webHidden/>
              </w:rPr>
              <w:fldChar w:fldCharType="separate"/>
            </w:r>
            <w:r w:rsidR="005145A5">
              <w:rPr>
                <w:webHidden/>
              </w:rPr>
              <w:t>128</w:t>
            </w:r>
            <w:r w:rsidR="004B10DB" w:rsidRPr="004B10DB">
              <w:rPr>
                <w:webHidden/>
              </w:rPr>
              <w:fldChar w:fldCharType="end"/>
            </w:r>
          </w:hyperlink>
        </w:p>
        <w:p w:rsidR="004B10DB" w:rsidRPr="004B10DB" w:rsidRDefault="00C76710" w:rsidP="004B10DB">
          <w:pPr>
            <w:pStyle w:val="13"/>
            <w:spacing w:after="0" w:line="240" w:lineRule="auto"/>
            <w:rPr>
              <w:rFonts w:eastAsiaTheme="minorEastAsia"/>
              <w:b w:val="0"/>
              <w:lang w:val="en-US"/>
            </w:rPr>
          </w:pPr>
          <w:hyperlink w:anchor="_Toc85199057" w:history="1">
            <w:r w:rsidR="004B10DB" w:rsidRPr="004B10DB">
              <w:rPr>
                <w:rStyle w:val="ac"/>
              </w:rPr>
              <w:t>ПРИЛОЖЕНИЕ В</w:t>
            </w:r>
            <w:r w:rsidR="004B10DB">
              <w:rPr>
                <w:rStyle w:val="ac"/>
              </w:rPr>
              <w:t xml:space="preserve"> </w:t>
            </w:r>
            <w:r w:rsidR="004B10DB" w:rsidRPr="004B10DB">
              <w:rPr>
                <w:rStyle w:val="ac"/>
                <w:b w:val="0"/>
              </w:rPr>
              <w:t>Справка по исследовательской практике</w:t>
            </w:r>
            <w:r w:rsidR="004B10DB" w:rsidRPr="004B10DB">
              <w:rPr>
                <w:webHidden/>
              </w:rPr>
              <w:tab/>
            </w:r>
            <w:r w:rsidR="004B10DB" w:rsidRPr="004B10DB">
              <w:rPr>
                <w:webHidden/>
              </w:rPr>
              <w:fldChar w:fldCharType="begin"/>
            </w:r>
            <w:r w:rsidR="004B10DB" w:rsidRPr="004B10DB">
              <w:rPr>
                <w:webHidden/>
              </w:rPr>
              <w:instrText xml:space="preserve"> PAGEREF _Toc85199057 \h </w:instrText>
            </w:r>
            <w:r w:rsidR="004B10DB" w:rsidRPr="004B10DB">
              <w:rPr>
                <w:webHidden/>
              </w:rPr>
            </w:r>
            <w:r w:rsidR="004B10DB" w:rsidRPr="004B10DB">
              <w:rPr>
                <w:webHidden/>
              </w:rPr>
              <w:fldChar w:fldCharType="separate"/>
            </w:r>
            <w:r w:rsidR="005145A5">
              <w:rPr>
                <w:webHidden/>
              </w:rPr>
              <w:t>130</w:t>
            </w:r>
            <w:r w:rsidR="004B10DB" w:rsidRPr="004B10DB">
              <w:rPr>
                <w:webHidden/>
              </w:rPr>
              <w:fldChar w:fldCharType="end"/>
            </w:r>
          </w:hyperlink>
        </w:p>
        <w:p w:rsidR="004B10DB" w:rsidRPr="004B10DB" w:rsidRDefault="00C76710" w:rsidP="004B10DB">
          <w:pPr>
            <w:pStyle w:val="13"/>
            <w:spacing w:after="0" w:line="240" w:lineRule="auto"/>
            <w:rPr>
              <w:rFonts w:eastAsiaTheme="minorEastAsia"/>
              <w:b w:val="0"/>
              <w:lang w:val="en-US"/>
            </w:rPr>
          </w:pPr>
          <w:hyperlink w:anchor="_Toc85199059" w:history="1">
            <w:r w:rsidR="004B10DB" w:rsidRPr="004B10DB">
              <w:rPr>
                <w:rStyle w:val="ac"/>
              </w:rPr>
              <w:t>ПРИЛОЖЕНИЕ Г</w:t>
            </w:r>
            <w:r w:rsidR="004B10DB">
              <w:rPr>
                <w:rStyle w:val="ac"/>
              </w:rPr>
              <w:t xml:space="preserve"> </w:t>
            </w:r>
            <w:r w:rsidR="004B10DB">
              <w:rPr>
                <w:rStyle w:val="ac"/>
                <w:b w:val="0"/>
              </w:rPr>
              <w:t>Патент на полезную модель</w:t>
            </w:r>
            <w:r w:rsidR="004B10DB" w:rsidRPr="004B10DB">
              <w:rPr>
                <w:webHidden/>
              </w:rPr>
              <w:tab/>
            </w:r>
            <w:r w:rsidR="004B10DB" w:rsidRPr="004B10DB">
              <w:rPr>
                <w:webHidden/>
              </w:rPr>
              <w:fldChar w:fldCharType="begin"/>
            </w:r>
            <w:r w:rsidR="004B10DB" w:rsidRPr="004B10DB">
              <w:rPr>
                <w:webHidden/>
              </w:rPr>
              <w:instrText xml:space="preserve"> PAGEREF _Toc85199059 \h </w:instrText>
            </w:r>
            <w:r w:rsidR="004B10DB" w:rsidRPr="004B10DB">
              <w:rPr>
                <w:webHidden/>
              </w:rPr>
            </w:r>
            <w:r w:rsidR="004B10DB" w:rsidRPr="004B10DB">
              <w:rPr>
                <w:webHidden/>
              </w:rPr>
              <w:fldChar w:fldCharType="separate"/>
            </w:r>
            <w:r w:rsidR="005145A5">
              <w:rPr>
                <w:webHidden/>
              </w:rPr>
              <w:t>131</w:t>
            </w:r>
            <w:r w:rsidR="004B10DB" w:rsidRPr="004B10DB">
              <w:rPr>
                <w:webHidden/>
              </w:rPr>
              <w:fldChar w:fldCharType="end"/>
            </w:r>
          </w:hyperlink>
        </w:p>
        <w:p w:rsidR="00894A1B" w:rsidRDefault="005E5989" w:rsidP="004B10DB">
          <w:r w:rsidRPr="00161ADE">
            <w:rPr>
              <w:rFonts w:ascii="Times New Roman" w:hAnsi="Times New Roman" w:cs="Times New Roman"/>
              <w:b/>
              <w:bCs/>
              <w:sz w:val="28"/>
              <w:szCs w:val="28"/>
            </w:rPr>
            <w:fldChar w:fldCharType="end"/>
          </w:r>
        </w:p>
      </w:sdtContent>
    </w:sdt>
    <w:p w:rsidR="004B10DB" w:rsidRDefault="004B10DB">
      <w:pPr>
        <w:rPr>
          <w:rFonts w:ascii="Times New Roman" w:eastAsiaTheme="majorEastAsia" w:hAnsi="Times New Roman" w:cs="Times New Roman"/>
          <w:b/>
          <w:bCs/>
          <w:sz w:val="28"/>
          <w:szCs w:val="28"/>
        </w:rPr>
      </w:pPr>
      <w:bookmarkStart w:id="1" w:name="_Toc85198997"/>
      <w:r>
        <w:br w:type="page"/>
      </w:r>
    </w:p>
    <w:p w:rsidR="00F0773F" w:rsidRPr="007707AF" w:rsidRDefault="00F0773F" w:rsidP="00677E13">
      <w:pPr>
        <w:pStyle w:val="11"/>
        <w:jc w:val="center"/>
      </w:pPr>
      <w:r w:rsidRPr="007707AF">
        <w:lastRenderedPageBreak/>
        <w:t>ОБОЗНАЧЕНИЯ И СОКРАЩЕНИЯ</w:t>
      </w:r>
      <w:bookmarkEnd w:id="1"/>
    </w:p>
    <w:p w:rsidR="003708F0" w:rsidRPr="00BA576C" w:rsidRDefault="003708F0" w:rsidP="00BA576C">
      <w:pPr>
        <w:spacing w:after="0" w:line="240" w:lineRule="auto"/>
        <w:rPr>
          <w:rFonts w:ascii="Times New Roman" w:hAnsi="Times New Roman" w:cs="Times New Roman"/>
          <w:sz w:val="28"/>
          <w:szCs w:val="28"/>
        </w:rPr>
      </w:pPr>
      <w:r w:rsidRPr="00BA576C">
        <w:rPr>
          <w:rFonts w:ascii="Times New Roman" w:hAnsi="Times New Roman" w:cs="Times New Roman"/>
          <w:sz w:val="28"/>
          <w:szCs w:val="28"/>
        </w:rPr>
        <w:t>ГРП – гидроразрыв пласта;</w:t>
      </w:r>
    </w:p>
    <w:p w:rsidR="00BA576C" w:rsidRPr="00BA576C" w:rsidRDefault="00BA576C" w:rsidP="00BA576C">
      <w:pPr>
        <w:spacing w:after="0" w:line="240" w:lineRule="auto"/>
        <w:rPr>
          <w:rFonts w:ascii="Times New Roman" w:hAnsi="Times New Roman" w:cs="Times New Roman"/>
          <w:sz w:val="28"/>
          <w:szCs w:val="28"/>
        </w:rPr>
      </w:pPr>
      <w:r w:rsidRPr="00BA576C">
        <w:rPr>
          <w:rFonts w:ascii="Times New Roman" w:hAnsi="Times New Roman" w:cs="Times New Roman"/>
          <w:sz w:val="28"/>
          <w:szCs w:val="28"/>
        </w:rPr>
        <w:t xml:space="preserve">ИГ – изометрические глобулы; </w:t>
      </w:r>
    </w:p>
    <w:p w:rsidR="00BA576C" w:rsidRDefault="00BA576C" w:rsidP="00BA576C">
      <w:pPr>
        <w:spacing w:after="0" w:line="240" w:lineRule="auto"/>
        <w:rPr>
          <w:rFonts w:ascii="Times New Roman" w:hAnsi="Times New Roman" w:cs="Times New Roman"/>
          <w:sz w:val="28"/>
          <w:szCs w:val="28"/>
        </w:rPr>
      </w:pPr>
      <w:r w:rsidRPr="00BA576C">
        <w:rPr>
          <w:rFonts w:ascii="Times New Roman" w:hAnsi="Times New Roman" w:cs="Times New Roman"/>
          <w:sz w:val="28"/>
          <w:szCs w:val="28"/>
        </w:rPr>
        <w:t xml:space="preserve">МФ – микрофибры; </w:t>
      </w:r>
    </w:p>
    <w:p w:rsidR="00BA576C" w:rsidRPr="00BA576C" w:rsidRDefault="00BA576C" w:rsidP="00BA576C">
      <w:pPr>
        <w:spacing w:after="0" w:line="240" w:lineRule="auto"/>
        <w:rPr>
          <w:rFonts w:ascii="Times New Roman" w:hAnsi="Times New Roman" w:cs="Times New Roman"/>
          <w:sz w:val="28"/>
          <w:szCs w:val="28"/>
        </w:rPr>
      </w:pPr>
      <w:r w:rsidRPr="00BA576C">
        <w:rPr>
          <w:rFonts w:ascii="Times New Roman" w:hAnsi="Times New Roman" w:cs="Times New Roman"/>
          <w:sz w:val="28"/>
          <w:szCs w:val="28"/>
        </w:rPr>
        <w:t xml:space="preserve">МРП – межремонтный период скважины; </w:t>
      </w:r>
    </w:p>
    <w:p w:rsidR="000D177E" w:rsidRPr="00BA576C" w:rsidRDefault="000D177E" w:rsidP="00BA576C">
      <w:pPr>
        <w:spacing w:after="0" w:line="240" w:lineRule="auto"/>
        <w:rPr>
          <w:rFonts w:ascii="Times New Roman" w:hAnsi="Times New Roman" w:cs="Times New Roman"/>
          <w:sz w:val="28"/>
          <w:szCs w:val="28"/>
        </w:rPr>
      </w:pPr>
      <w:r w:rsidRPr="00BA576C">
        <w:rPr>
          <w:rFonts w:ascii="Times New Roman" w:hAnsi="Times New Roman" w:cs="Times New Roman"/>
          <w:sz w:val="28"/>
          <w:szCs w:val="28"/>
        </w:rPr>
        <w:t xml:space="preserve">ПП – прорезиненный проппант; </w:t>
      </w:r>
    </w:p>
    <w:p w:rsidR="000D177E" w:rsidRPr="00BA576C" w:rsidRDefault="000D177E" w:rsidP="00BA576C">
      <w:pPr>
        <w:spacing w:after="0" w:line="240" w:lineRule="auto"/>
        <w:rPr>
          <w:rFonts w:ascii="Times New Roman" w:hAnsi="Times New Roman" w:cs="Times New Roman"/>
          <w:sz w:val="28"/>
          <w:szCs w:val="28"/>
        </w:rPr>
      </w:pPr>
      <w:r w:rsidRPr="00BA576C">
        <w:rPr>
          <w:rFonts w:ascii="Times New Roman" w:hAnsi="Times New Roman" w:cs="Times New Roman"/>
          <w:sz w:val="28"/>
          <w:szCs w:val="28"/>
        </w:rPr>
        <w:t xml:space="preserve">ППА – прорезиненный проппант с активатором; </w:t>
      </w:r>
    </w:p>
    <w:p w:rsidR="000D177E" w:rsidRPr="00BA576C" w:rsidRDefault="000D177E" w:rsidP="00BA576C">
      <w:pPr>
        <w:spacing w:after="0" w:line="240" w:lineRule="auto"/>
        <w:rPr>
          <w:rFonts w:ascii="Times New Roman" w:hAnsi="Times New Roman" w:cs="Times New Roman"/>
          <w:sz w:val="28"/>
          <w:szCs w:val="28"/>
        </w:rPr>
      </w:pPr>
      <w:r w:rsidRPr="00BA576C">
        <w:rPr>
          <w:rFonts w:ascii="Times New Roman" w:hAnsi="Times New Roman" w:cs="Times New Roman"/>
          <w:sz w:val="28"/>
          <w:szCs w:val="28"/>
        </w:rPr>
        <w:t xml:space="preserve">ППН – прорезиненный проппант с наночастицами; </w:t>
      </w:r>
    </w:p>
    <w:p w:rsidR="000D177E" w:rsidRPr="00BA576C" w:rsidRDefault="000D177E" w:rsidP="00BA576C">
      <w:pPr>
        <w:spacing w:after="0" w:line="240" w:lineRule="auto"/>
        <w:rPr>
          <w:rFonts w:ascii="Times New Roman" w:hAnsi="Times New Roman" w:cs="Times New Roman"/>
          <w:sz w:val="28"/>
          <w:szCs w:val="28"/>
        </w:rPr>
      </w:pPr>
      <w:r w:rsidRPr="00BA576C">
        <w:rPr>
          <w:rFonts w:ascii="Times New Roman" w:hAnsi="Times New Roman" w:cs="Times New Roman"/>
          <w:sz w:val="28"/>
          <w:szCs w:val="28"/>
        </w:rPr>
        <w:t xml:space="preserve">ПДРСР – проппант с добавкой резинового склеивающего реагента; </w:t>
      </w:r>
    </w:p>
    <w:p w:rsidR="000D177E" w:rsidRPr="00BA576C" w:rsidRDefault="000D177E" w:rsidP="00BA576C">
      <w:pPr>
        <w:spacing w:after="0" w:line="240" w:lineRule="auto"/>
        <w:rPr>
          <w:rFonts w:ascii="Times New Roman" w:hAnsi="Times New Roman" w:cs="Times New Roman"/>
          <w:sz w:val="28"/>
          <w:szCs w:val="28"/>
        </w:rPr>
      </w:pPr>
      <w:r w:rsidRPr="00BA576C">
        <w:rPr>
          <w:rFonts w:ascii="Times New Roman" w:hAnsi="Times New Roman" w:cs="Times New Roman"/>
          <w:sz w:val="28"/>
          <w:szCs w:val="28"/>
        </w:rPr>
        <w:t>ПМПЗ – проппант с модификатором поверхности зерен;</w:t>
      </w:r>
    </w:p>
    <w:p w:rsidR="000D177E" w:rsidRPr="00BA576C" w:rsidRDefault="000D177E" w:rsidP="00BA576C">
      <w:pPr>
        <w:spacing w:after="0" w:line="240" w:lineRule="auto"/>
        <w:rPr>
          <w:rFonts w:ascii="Times New Roman" w:hAnsi="Times New Roman" w:cs="Times New Roman"/>
          <w:sz w:val="28"/>
          <w:szCs w:val="28"/>
        </w:rPr>
      </w:pPr>
      <w:r w:rsidRPr="00BA576C">
        <w:rPr>
          <w:rFonts w:ascii="Times New Roman" w:hAnsi="Times New Roman" w:cs="Times New Roman"/>
          <w:sz w:val="28"/>
          <w:szCs w:val="28"/>
        </w:rPr>
        <w:t xml:space="preserve">ПСХП – проппант со специальной химической пленкой; </w:t>
      </w:r>
    </w:p>
    <w:p w:rsidR="000D177E" w:rsidRPr="00BA576C" w:rsidRDefault="000D177E" w:rsidP="00BA576C">
      <w:pPr>
        <w:spacing w:after="0" w:line="240" w:lineRule="auto"/>
        <w:rPr>
          <w:rFonts w:ascii="Times New Roman" w:hAnsi="Times New Roman" w:cs="Times New Roman"/>
          <w:sz w:val="28"/>
          <w:szCs w:val="28"/>
        </w:rPr>
      </w:pPr>
      <w:r w:rsidRPr="00BA576C">
        <w:rPr>
          <w:rFonts w:ascii="Times New Roman" w:hAnsi="Times New Roman" w:cs="Times New Roman"/>
          <w:sz w:val="28"/>
          <w:szCs w:val="28"/>
        </w:rPr>
        <w:t xml:space="preserve">ПМПП – проппанты с модифицированной полимером поверхностью; </w:t>
      </w:r>
    </w:p>
    <w:p w:rsidR="000D177E" w:rsidRPr="00BA576C" w:rsidRDefault="00481B45" w:rsidP="00BA576C">
      <w:pPr>
        <w:spacing w:after="0" w:line="240" w:lineRule="auto"/>
        <w:rPr>
          <w:rFonts w:ascii="Times New Roman" w:hAnsi="Times New Roman" w:cs="Times New Roman"/>
          <w:sz w:val="28"/>
          <w:szCs w:val="28"/>
        </w:rPr>
      </w:pPr>
      <w:r>
        <w:rPr>
          <w:rFonts w:ascii="Times New Roman" w:hAnsi="Times New Roman" w:cs="Times New Roman"/>
          <w:sz w:val="28"/>
          <w:szCs w:val="28"/>
        </w:rPr>
        <w:t>ПФПУ – проппанты, форми</w:t>
      </w:r>
      <w:r w:rsidR="000D177E" w:rsidRPr="00BA576C">
        <w:rPr>
          <w:rFonts w:ascii="Times New Roman" w:hAnsi="Times New Roman" w:cs="Times New Roman"/>
          <w:sz w:val="28"/>
          <w:szCs w:val="28"/>
        </w:rPr>
        <w:t xml:space="preserve">рующиеся в пластовых условиях; </w:t>
      </w:r>
    </w:p>
    <w:p w:rsidR="000D177E" w:rsidRPr="00BA576C" w:rsidRDefault="000D177E" w:rsidP="00BA576C">
      <w:pPr>
        <w:spacing w:after="0" w:line="240" w:lineRule="auto"/>
        <w:rPr>
          <w:rFonts w:ascii="Times New Roman" w:hAnsi="Times New Roman" w:cs="Times New Roman"/>
          <w:sz w:val="28"/>
          <w:szCs w:val="28"/>
        </w:rPr>
      </w:pPr>
      <w:r w:rsidRPr="00BA576C">
        <w:rPr>
          <w:rFonts w:ascii="Times New Roman" w:hAnsi="Times New Roman" w:cs="Times New Roman"/>
          <w:sz w:val="28"/>
          <w:szCs w:val="28"/>
        </w:rPr>
        <w:t xml:space="preserve">ПЗП – призабойная зона пласта; </w:t>
      </w:r>
    </w:p>
    <w:p w:rsidR="00253655" w:rsidRPr="00BA576C" w:rsidRDefault="00253655" w:rsidP="00BA576C">
      <w:pPr>
        <w:spacing w:after="0" w:line="240" w:lineRule="auto"/>
        <w:rPr>
          <w:rFonts w:ascii="Times New Roman" w:hAnsi="Times New Roman" w:cs="Times New Roman"/>
          <w:sz w:val="28"/>
          <w:szCs w:val="28"/>
        </w:rPr>
      </w:pPr>
      <w:r w:rsidRPr="00BA576C">
        <w:rPr>
          <w:rFonts w:ascii="Times New Roman" w:hAnsi="Times New Roman" w:cs="Times New Roman"/>
          <w:sz w:val="28"/>
          <w:szCs w:val="28"/>
        </w:rPr>
        <w:t>ПАВ – поверхностно-активное вещество</w:t>
      </w:r>
    </w:p>
    <w:p w:rsidR="00253655" w:rsidRPr="00BA576C" w:rsidRDefault="00253655" w:rsidP="00BA576C">
      <w:pPr>
        <w:spacing w:after="0" w:line="240" w:lineRule="auto"/>
        <w:rPr>
          <w:rFonts w:ascii="Times New Roman" w:hAnsi="Times New Roman" w:cs="Times New Roman"/>
          <w:sz w:val="28"/>
          <w:szCs w:val="28"/>
        </w:rPr>
      </w:pPr>
      <w:r w:rsidRPr="00BA576C">
        <w:rPr>
          <w:rFonts w:ascii="Times New Roman" w:hAnsi="Times New Roman" w:cs="Times New Roman"/>
          <w:sz w:val="28"/>
          <w:szCs w:val="28"/>
        </w:rPr>
        <w:t xml:space="preserve">ПО – программное обеспечение; </w:t>
      </w:r>
    </w:p>
    <w:p w:rsidR="00BA576C" w:rsidRPr="00BA576C" w:rsidRDefault="00BA576C" w:rsidP="00BA576C">
      <w:pPr>
        <w:spacing w:after="0" w:line="240" w:lineRule="auto"/>
        <w:rPr>
          <w:rFonts w:ascii="Times New Roman" w:hAnsi="Times New Roman" w:cs="Times New Roman"/>
          <w:sz w:val="28"/>
          <w:szCs w:val="28"/>
        </w:rPr>
      </w:pPr>
      <w:r w:rsidRPr="00BA576C">
        <w:rPr>
          <w:rFonts w:ascii="Times New Roman" w:hAnsi="Times New Roman" w:cs="Times New Roman"/>
          <w:sz w:val="28"/>
          <w:szCs w:val="28"/>
        </w:rPr>
        <w:t xml:space="preserve">РП – расширяющиеся проппанты; </w:t>
      </w:r>
    </w:p>
    <w:p w:rsidR="00BA576C" w:rsidRDefault="00BA576C" w:rsidP="00BA576C">
      <w:pPr>
        <w:spacing w:after="0" w:line="240" w:lineRule="auto"/>
        <w:rPr>
          <w:rFonts w:ascii="Times New Roman" w:hAnsi="Times New Roman" w:cs="Times New Roman"/>
          <w:sz w:val="28"/>
          <w:szCs w:val="28"/>
        </w:rPr>
      </w:pPr>
      <w:r w:rsidRPr="00BA576C">
        <w:rPr>
          <w:rFonts w:ascii="Times New Roman" w:hAnsi="Times New Roman" w:cs="Times New Roman"/>
          <w:sz w:val="28"/>
          <w:szCs w:val="28"/>
        </w:rPr>
        <w:t xml:space="preserve">СКО – соляно-кислотная обработка; </w:t>
      </w:r>
    </w:p>
    <w:p w:rsidR="00BA576C" w:rsidRPr="00BA576C" w:rsidRDefault="00BA576C" w:rsidP="00BA576C">
      <w:pPr>
        <w:spacing w:after="0" w:line="240" w:lineRule="auto"/>
        <w:rPr>
          <w:rFonts w:ascii="Times New Roman" w:hAnsi="Times New Roman" w:cs="Times New Roman"/>
          <w:sz w:val="28"/>
          <w:szCs w:val="28"/>
        </w:rPr>
      </w:pPr>
      <w:r w:rsidRPr="00BA576C">
        <w:rPr>
          <w:rFonts w:ascii="Times New Roman" w:hAnsi="Times New Roman" w:cs="Times New Roman"/>
          <w:sz w:val="28"/>
          <w:szCs w:val="28"/>
        </w:rPr>
        <w:t>ТМФ – термореактивные микрофибры;</w:t>
      </w:r>
    </w:p>
    <w:p w:rsidR="00BA576C" w:rsidRPr="00BA576C" w:rsidRDefault="00BA576C" w:rsidP="00BA576C">
      <w:pPr>
        <w:spacing w:after="0" w:line="240" w:lineRule="auto"/>
        <w:rPr>
          <w:rFonts w:ascii="Times New Roman" w:hAnsi="Times New Roman" w:cs="Times New Roman"/>
          <w:sz w:val="28"/>
          <w:szCs w:val="28"/>
        </w:rPr>
      </w:pPr>
      <w:r w:rsidRPr="00BA576C">
        <w:rPr>
          <w:rFonts w:ascii="Times New Roman" w:hAnsi="Times New Roman" w:cs="Times New Roman"/>
          <w:sz w:val="28"/>
          <w:szCs w:val="28"/>
        </w:rPr>
        <w:t>ТПМФ – термореактивные полоски микрофибр;</w:t>
      </w:r>
    </w:p>
    <w:p w:rsidR="00BA576C" w:rsidRPr="00BA576C" w:rsidRDefault="00BA576C" w:rsidP="00BA576C">
      <w:pPr>
        <w:spacing w:after="0" w:line="240" w:lineRule="auto"/>
        <w:rPr>
          <w:rFonts w:ascii="Times New Roman" w:hAnsi="Times New Roman" w:cs="Times New Roman"/>
          <w:sz w:val="28"/>
          <w:szCs w:val="28"/>
        </w:rPr>
      </w:pPr>
      <w:r w:rsidRPr="00BA576C">
        <w:rPr>
          <w:rFonts w:ascii="Times New Roman" w:hAnsi="Times New Roman" w:cs="Times New Roman"/>
          <w:sz w:val="28"/>
          <w:szCs w:val="28"/>
        </w:rPr>
        <w:t xml:space="preserve">ЦП – цилиндрический проппант; </w:t>
      </w:r>
    </w:p>
    <w:p w:rsidR="00BA576C" w:rsidRPr="00BA576C" w:rsidRDefault="00BA576C" w:rsidP="00BA576C">
      <w:pPr>
        <w:spacing w:after="0" w:line="240" w:lineRule="auto"/>
        <w:rPr>
          <w:rFonts w:ascii="Times New Roman" w:hAnsi="Times New Roman" w:cs="Times New Roman"/>
          <w:sz w:val="28"/>
          <w:szCs w:val="28"/>
        </w:rPr>
      </w:pPr>
      <w:r w:rsidRPr="00BA576C">
        <w:rPr>
          <w:rFonts w:ascii="Times New Roman" w:hAnsi="Times New Roman" w:cs="Times New Roman"/>
          <w:sz w:val="28"/>
          <w:szCs w:val="28"/>
        </w:rPr>
        <w:t>ШГНУ – штанговая глубинная насосная установка;</w:t>
      </w:r>
    </w:p>
    <w:p w:rsidR="00BA576C" w:rsidRDefault="00BA576C" w:rsidP="00BA576C">
      <w:pPr>
        <w:spacing w:after="0" w:line="240" w:lineRule="auto"/>
        <w:rPr>
          <w:rFonts w:ascii="Times New Roman" w:hAnsi="Times New Roman" w:cs="Times New Roman"/>
          <w:sz w:val="28"/>
          <w:szCs w:val="28"/>
        </w:rPr>
      </w:pPr>
      <w:r w:rsidRPr="00BA576C">
        <w:rPr>
          <w:rFonts w:ascii="Times New Roman" w:hAnsi="Times New Roman" w:cs="Times New Roman"/>
          <w:sz w:val="28"/>
          <w:szCs w:val="28"/>
        </w:rPr>
        <w:t>ЭЦН – электроцентробежный насос;</w:t>
      </w:r>
    </w:p>
    <w:p w:rsidR="00E84AE8" w:rsidRDefault="00E84AE8" w:rsidP="00E84AE8">
      <w:pPr>
        <w:spacing w:after="0" w:line="240" w:lineRule="auto"/>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α</m:t>
        </m:r>
      </m:oMath>
      <w:r w:rsidRPr="00BA576C">
        <w:rPr>
          <w:rFonts w:ascii="Times New Roman" w:eastAsiaTheme="minorEastAsia" w:hAnsi="Times New Roman" w:cs="Times New Roman"/>
          <w:sz w:val="28"/>
          <w:szCs w:val="28"/>
        </w:rPr>
        <w:t xml:space="preserve"> – коэффициент  Биота</w:t>
      </w:r>
    </w:p>
    <w:p w:rsidR="00E84AE8" w:rsidRDefault="00C76710" w:rsidP="00E84AE8">
      <w:pPr>
        <w:spacing w:after="0" w:line="240" w:lineRule="auto"/>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f</m:t>
            </m:r>
          </m:sub>
        </m:sSub>
      </m:oMath>
      <w:r w:rsidR="00E84AE8" w:rsidRPr="00BA576C">
        <w:rPr>
          <w:rFonts w:ascii="Times New Roman" w:eastAsiaTheme="minorEastAsia" w:hAnsi="Times New Roman" w:cs="Times New Roman"/>
          <w:sz w:val="28"/>
          <w:szCs w:val="28"/>
        </w:rPr>
        <w:t xml:space="preserve"> – ширина трещины </w:t>
      </w:r>
      <w:r w:rsidR="00E84AE8" w:rsidRPr="00BA576C">
        <w:rPr>
          <w:rFonts w:ascii="Times New Roman" w:hAnsi="Times New Roman" w:cs="Times New Roman"/>
          <w:sz w:val="28"/>
          <w:szCs w:val="28"/>
        </w:rPr>
        <w:t>[м];</w:t>
      </w:r>
    </w:p>
    <w:p w:rsidR="009C2025" w:rsidRDefault="00C76710" w:rsidP="009C2025">
      <w:pPr>
        <w:spacing w:after="0" w:line="240" w:lineRule="auto"/>
        <w:rPr>
          <w:rFonts w:ascii="Times New Roman" w:hAnsi="Times New Roman" w:cs="Times New Roman"/>
          <w:sz w:val="28"/>
          <w:szCs w:val="28"/>
        </w:rPr>
      </w:pPr>
      <m:oMath>
        <m:sSub>
          <m:sSubPr>
            <m:ctrlPr>
              <w:rPr>
                <w:rFonts w:ascii="Cambria Math" w:hAnsi="Cambria Math" w:cs="Times New Roman"/>
                <w:sz w:val="28"/>
                <w:szCs w:val="28"/>
              </w:rPr>
            </m:ctrlPr>
          </m:sSubPr>
          <m:e>
            <m:r>
              <w:rPr>
                <w:rFonts w:ascii="Cambria Math" w:hAnsi="Cambria Math" w:cs="Times New Roman"/>
                <w:sz w:val="28"/>
                <w:szCs w:val="28"/>
              </w:rPr>
              <m:t>C</m:t>
            </m:r>
          </m:e>
          <m:sub>
            <m:r>
              <w:rPr>
                <w:rFonts w:ascii="Cambria Math" w:hAnsi="Cambria Math" w:cs="Times New Roman"/>
                <w:sz w:val="28"/>
                <w:szCs w:val="28"/>
              </w:rPr>
              <m:t>fd</m:t>
            </m:r>
          </m:sub>
        </m:sSub>
      </m:oMath>
      <w:r w:rsidR="009C2025" w:rsidRPr="00BA576C">
        <w:rPr>
          <w:rFonts w:ascii="Times New Roman" w:hAnsi="Times New Roman" w:cs="Times New Roman"/>
          <w:sz w:val="28"/>
          <w:szCs w:val="28"/>
        </w:rPr>
        <w:t xml:space="preserve"> – безразмерная проводимость трещины;</w:t>
      </w:r>
    </w:p>
    <w:p w:rsidR="009C2025" w:rsidRPr="009C2025" w:rsidRDefault="009C2025" w:rsidP="009C2025">
      <w:pPr>
        <w:spacing w:after="0" w:line="240" w:lineRule="auto"/>
        <w:rPr>
          <w:rFonts w:ascii="Times New Roman" w:eastAsiaTheme="minorEastAsia" w:hAnsi="Times New Roman" w:cs="Times New Roman"/>
          <w:sz w:val="28"/>
          <w:szCs w:val="28"/>
        </w:rPr>
      </w:pPr>
      <m:oMath>
        <m:r>
          <w:rPr>
            <w:rFonts w:ascii="Cambria Math" w:hAnsi="Cambria Math" w:cs="Times New Roman"/>
            <w:sz w:val="28"/>
            <w:szCs w:val="28"/>
            <w:lang w:val="en-GB"/>
          </w:rPr>
          <m:t>C</m:t>
        </m:r>
      </m:oMath>
      <w:r w:rsidRPr="00BA576C">
        <w:rPr>
          <w:rFonts w:ascii="Times New Roman" w:eastAsiaTheme="minorEastAsia" w:hAnsi="Times New Roman" w:cs="Times New Roman"/>
          <w:sz w:val="28"/>
          <w:szCs w:val="28"/>
        </w:rPr>
        <w:t xml:space="preserve"> –  коэффициент утечек </w:t>
      </w:r>
      <w:r w:rsidRPr="009C2025">
        <w:rPr>
          <w:rFonts w:ascii="Times New Roman" w:eastAsiaTheme="minorEastAsia" w:hAnsi="Times New Roman" w:cs="Times New Roman"/>
          <w:sz w:val="28"/>
          <w:szCs w:val="28"/>
        </w:rPr>
        <w:t>[</w:t>
      </w:r>
      <m:oMath>
        <m:r>
          <w:rPr>
            <w:rFonts w:ascii="Cambria Math" w:eastAsiaTheme="minorEastAsia" w:hAnsi="Cambria Math" w:cs="Times New Roman"/>
            <w:sz w:val="28"/>
            <w:szCs w:val="28"/>
          </w:rPr>
          <m:t>фут/</m:t>
        </m:r>
        <m:rad>
          <m:radPr>
            <m:degHide m:val="1"/>
            <m:ctrlPr>
              <w:rPr>
                <w:rFonts w:ascii="Cambria Math" w:eastAsiaTheme="minorEastAsia" w:hAnsi="Cambria Math" w:cs="Times New Roman"/>
                <w:i/>
                <w:sz w:val="28"/>
                <w:szCs w:val="28"/>
                <w:lang w:val="en-GB"/>
              </w:rPr>
            </m:ctrlPr>
          </m:radPr>
          <m:deg/>
          <m:e>
            <m:r>
              <w:rPr>
                <w:rFonts w:ascii="Cambria Math" w:eastAsiaTheme="minorEastAsia" w:hAnsi="Cambria Math" w:cs="Times New Roman"/>
                <w:sz w:val="28"/>
                <w:szCs w:val="28"/>
              </w:rPr>
              <m:t>мин</m:t>
            </m:r>
          </m:e>
        </m:rad>
      </m:oMath>
      <w:r w:rsidRPr="009C2025">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w:t>
      </w:r>
    </w:p>
    <w:p w:rsidR="009C2025" w:rsidRPr="00B65039" w:rsidRDefault="00C76710" w:rsidP="009C2025">
      <w:pPr>
        <w:spacing w:after="0" w:line="240" w:lineRule="auto"/>
        <w:rPr>
          <w:rFonts w:ascii="Times New Roman" w:eastAsiaTheme="minorEastAsia" w:hAnsi="Times New Roman" w:cs="Times New Roman"/>
          <w:sz w:val="28"/>
          <w:szCs w:val="28"/>
        </w:rPr>
      </w:pPr>
      <m:oMath>
        <m:sSub>
          <m:sSubPr>
            <m:ctrlPr>
              <w:rPr>
                <w:rFonts w:ascii="Cambria Math" w:hAnsi="Cambria Math" w:cs="Times New Roman"/>
                <w:i/>
                <w:sz w:val="28"/>
                <w:szCs w:val="28"/>
                <w:lang w:val="en-GB"/>
              </w:rPr>
            </m:ctrlPr>
          </m:sSubPr>
          <m:e>
            <m:r>
              <w:rPr>
                <w:rFonts w:ascii="Cambria Math" w:hAnsi="Cambria Math" w:cs="Times New Roman"/>
                <w:sz w:val="28"/>
                <w:szCs w:val="28"/>
                <w:lang w:val="en-GB"/>
              </w:rPr>
              <m:t>c</m:t>
            </m:r>
          </m:e>
          <m:sub>
            <m:r>
              <w:rPr>
                <w:rFonts w:ascii="Cambria Math" w:hAnsi="Cambria Math" w:cs="Times New Roman"/>
                <w:sz w:val="28"/>
                <w:szCs w:val="28"/>
                <w:lang w:val="en-GB"/>
              </w:rPr>
              <m:t>f</m:t>
            </m:r>
          </m:sub>
        </m:sSub>
      </m:oMath>
      <w:r w:rsidR="009C2025" w:rsidRPr="00BA576C">
        <w:rPr>
          <w:rFonts w:ascii="Times New Roman" w:eastAsiaTheme="minorEastAsia" w:hAnsi="Times New Roman" w:cs="Times New Roman"/>
          <w:sz w:val="28"/>
          <w:szCs w:val="28"/>
        </w:rPr>
        <w:t xml:space="preserve"> – фактор ширины </w:t>
      </w:r>
      <w:r w:rsidR="009C2025" w:rsidRPr="009C2025">
        <w:rPr>
          <w:rFonts w:ascii="Times New Roman" w:eastAsiaTheme="minorEastAsia" w:hAnsi="Times New Roman" w:cs="Times New Roman"/>
          <w:sz w:val="28"/>
          <w:szCs w:val="28"/>
        </w:rPr>
        <w:t>[</w:t>
      </w:r>
      <w:r w:rsidR="009C2025" w:rsidRPr="00BA576C">
        <w:rPr>
          <w:rFonts w:ascii="Times New Roman" w:eastAsiaTheme="minorEastAsia" w:hAnsi="Times New Roman" w:cs="Times New Roman"/>
          <w:sz w:val="28"/>
          <w:szCs w:val="28"/>
        </w:rPr>
        <w:t>фут/</w:t>
      </w:r>
      <w:r w:rsidR="009C2025" w:rsidRPr="00BA576C">
        <w:rPr>
          <w:rFonts w:ascii="Times New Roman" w:eastAsiaTheme="minorEastAsia" w:hAnsi="Times New Roman" w:cs="Times New Roman"/>
          <w:sz w:val="28"/>
          <w:szCs w:val="28"/>
          <w:lang w:val="en-US"/>
        </w:rPr>
        <w:t>psi</w:t>
      </w:r>
      <w:r w:rsidR="009C2025" w:rsidRPr="009C2025">
        <w:rPr>
          <w:rFonts w:ascii="Times New Roman" w:eastAsiaTheme="minorEastAsia" w:hAnsi="Times New Roman" w:cs="Times New Roman"/>
          <w:sz w:val="28"/>
          <w:szCs w:val="28"/>
        </w:rPr>
        <w:t>]</w:t>
      </w:r>
      <w:r w:rsidR="009C2025">
        <w:rPr>
          <w:rFonts w:ascii="Times New Roman" w:eastAsiaTheme="minorEastAsia" w:hAnsi="Times New Roman" w:cs="Times New Roman"/>
          <w:sz w:val="28"/>
          <w:szCs w:val="28"/>
        </w:rPr>
        <w:t>;</w:t>
      </w:r>
    </w:p>
    <w:p w:rsidR="0066345E" w:rsidRPr="00B65039" w:rsidRDefault="0066345E" w:rsidP="0066345E">
      <w:pPr>
        <w:spacing w:after="0" w:line="240" w:lineRule="auto"/>
        <w:rPr>
          <w:rFonts w:ascii="Times New Roman" w:hAnsi="Times New Roman" w:cs="Times New Roman"/>
          <w:sz w:val="28"/>
          <w:szCs w:val="28"/>
        </w:rPr>
      </w:pPr>
      <m:oMath>
        <m:r>
          <w:rPr>
            <w:rFonts w:ascii="Cambria Math" w:eastAsiaTheme="minorEastAsia" w:hAnsi="Cambria Math" w:cs="Times New Roman"/>
            <w:sz w:val="28"/>
            <w:szCs w:val="28"/>
          </w:rPr>
          <m:t>E</m:t>
        </m:r>
      </m:oMath>
      <w:r w:rsidRPr="00BA576C">
        <w:rPr>
          <w:rFonts w:ascii="Times New Roman" w:eastAsiaTheme="minorEastAsia" w:hAnsi="Times New Roman" w:cs="Times New Roman"/>
          <w:sz w:val="28"/>
          <w:szCs w:val="28"/>
        </w:rPr>
        <w:t xml:space="preserve"> – модуль Юнга </w:t>
      </w:r>
      <w:r w:rsidRPr="00BA576C">
        <w:rPr>
          <w:rFonts w:ascii="Times New Roman" w:hAnsi="Times New Roman" w:cs="Times New Roman"/>
          <w:sz w:val="28"/>
          <w:szCs w:val="28"/>
        </w:rPr>
        <w:t>[атм];</w:t>
      </w:r>
    </w:p>
    <w:p w:rsidR="0066345E" w:rsidRDefault="0066345E" w:rsidP="0066345E">
      <w:pPr>
        <w:spacing w:after="0" w:line="240" w:lineRule="auto"/>
        <w:rPr>
          <w:rFonts w:ascii="Times New Roman" w:hAnsi="Times New Roman" w:cs="Times New Roman"/>
          <w:sz w:val="28"/>
          <w:szCs w:val="28"/>
        </w:rPr>
      </w:pPr>
      <m:oMath>
        <m:r>
          <w:rPr>
            <w:rFonts w:ascii="Cambria Math" w:hAnsi="Cambria Math" w:cs="Times New Roman"/>
            <w:sz w:val="28"/>
            <w:szCs w:val="28"/>
          </w:rPr>
          <m:t>F</m:t>
        </m:r>
      </m:oMath>
      <w:r w:rsidRPr="00BA576C">
        <w:rPr>
          <w:rFonts w:ascii="Times New Roman" w:hAnsi="Times New Roman" w:cs="Times New Roman"/>
          <w:sz w:val="28"/>
          <w:szCs w:val="28"/>
        </w:rPr>
        <w:t xml:space="preserve"> – усилие царапания [Н];</w:t>
      </w:r>
    </w:p>
    <w:p w:rsidR="0066345E" w:rsidRPr="00BA576C" w:rsidRDefault="00C76710" w:rsidP="0066345E">
      <w:pPr>
        <w:spacing w:after="0" w:line="240" w:lineRule="auto"/>
        <w:rPr>
          <w:rFonts w:ascii="Times New Roman" w:eastAsiaTheme="minorEastAsia" w:hAnsi="Times New Roman" w:cs="Times New Roman"/>
          <w:sz w:val="28"/>
          <w:szCs w:val="28"/>
        </w:rPr>
      </w:pPr>
      <m:oMath>
        <m:sSub>
          <m:sSubPr>
            <m:ctrlPr>
              <w:rPr>
                <w:rFonts w:ascii="Cambria Math" w:hAnsi="Cambria Math" w:cs="Times New Roman"/>
                <w:i/>
                <w:sz w:val="28"/>
                <w:szCs w:val="28"/>
                <w:lang w:val="en-GB"/>
              </w:rPr>
            </m:ctrlPr>
          </m:sSubPr>
          <m:e>
            <m:r>
              <w:rPr>
                <w:rFonts w:ascii="Cambria Math" w:hAnsi="Cambria Math" w:cs="Times New Roman"/>
                <w:sz w:val="28"/>
                <w:szCs w:val="28"/>
                <w:lang w:val="en-GB"/>
              </w:rPr>
              <m:t>f</m:t>
            </m:r>
          </m:e>
          <m:sub>
            <m:r>
              <w:rPr>
                <w:rFonts w:ascii="Cambria Math" w:hAnsi="Cambria Math" w:cs="Times New Roman"/>
                <w:sz w:val="28"/>
                <w:szCs w:val="28"/>
                <w:lang w:val="en-GB"/>
              </w:rPr>
              <m:t>p</m:t>
            </m:r>
          </m:sub>
        </m:sSub>
      </m:oMath>
      <w:r w:rsidR="0066345E" w:rsidRPr="00BA576C">
        <w:rPr>
          <w:rFonts w:ascii="Times New Roman" w:eastAsiaTheme="minorEastAsia" w:hAnsi="Times New Roman" w:cs="Times New Roman"/>
          <w:sz w:val="28"/>
          <w:szCs w:val="28"/>
        </w:rPr>
        <w:t xml:space="preserve"> – отношение проницаемого объема к общему </w:t>
      </w:r>
    </w:p>
    <w:p w:rsidR="009C2025" w:rsidRPr="00BA576C" w:rsidRDefault="009C2025" w:rsidP="009C2025">
      <w:pPr>
        <w:spacing w:after="0" w:line="240" w:lineRule="auto"/>
        <w:rPr>
          <w:rFonts w:ascii="Times New Roman" w:hAnsi="Times New Roman" w:cs="Times New Roman"/>
          <w:sz w:val="28"/>
          <w:szCs w:val="28"/>
        </w:rPr>
      </w:pPr>
      <w:r w:rsidRPr="00BA576C">
        <w:rPr>
          <w:rFonts w:ascii="Times New Roman" w:hAnsi="Times New Roman" w:cs="Times New Roman"/>
          <w:sz w:val="28"/>
          <w:szCs w:val="28"/>
        </w:rPr>
        <w:t>G – модуль Гука [атм];</w:t>
      </w:r>
    </w:p>
    <w:p w:rsidR="009C2025" w:rsidRPr="005A5454" w:rsidRDefault="009C2025" w:rsidP="009C2025">
      <w:pPr>
        <w:spacing w:after="0" w:line="240" w:lineRule="auto"/>
        <w:rPr>
          <w:rFonts w:ascii="Times New Roman" w:eastAsiaTheme="minorEastAsia" w:hAnsi="Times New Roman" w:cs="Times New Roman"/>
          <w:sz w:val="28"/>
          <w:szCs w:val="28"/>
        </w:rPr>
      </w:pPr>
      <m:oMath>
        <m:r>
          <w:rPr>
            <w:rFonts w:ascii="Cambria Math" w:hAnsi="Cambria Math" w:cs="Times New Roman"/>
            <w:sz w:val="28"/>
            <w:szCs w:val="28"/>
            <w:lang w:val="en-GB"/>
          </w:rPr>
          <m:t>G</m:t>
        </m:r>
        <m:d>
          <m:dPr>
            <m:ctrlPr>
              <w:rPr>
                <w:rFonts w:ascii="Cambria Math" w:hAnsi="Cambria Math" w:cs="Times New Roman"/>
                <w:i/>
                <w:sz w:val="28"/>
                <w:szCs w:val="28"/>
                <w:lang w:val="en-GB"/>
              </w:rPr>
            </m:ctrlPr>
          </m:dPr>
          <m:e>
            <m:sSub>
              <m:sSubPr>
                <m:ctrlPr>
                  <w:rPr>
                    <w:rFonts w:ascii="Cambria Math" w:hAnsi="Cambria Math" w:cs="Times New Roman"/>
                    <w:i/>
                    <w:sz w:val="28"/>
                    <w:szCs w:val="28"/>
                    <w:lang w:val="en-GB"/>
                  </w:rPr>
                </m:ctrlPr>
              </m:sSubPr>
              <m:e>
                <m:r>
                  <w:rPr>
                    <w:rFonts w:ascii="Cambria Math" w:hAnsi="Cambria Math" w:cs="Times New Roman"/>
                    <w:sz w:val="28"/>
                    <w:szCs w:val="28"/>
                    <w:lang w:val="en-GB"/>
                  </w:rPr>
                  <m:t>t</m:t>
                </m:r>
              </m:e>
              <m:sub>
                <m:r>
                  <w:rPr>
                    <w:rFonts w:ascii="Cambria Math" w:hAnsi="Cambria Math" w:cs="Times New Roman"/>
                    <w:sz w:val="28"/>
                    <w:szCs w:val="28"/>
                    <w:lang w:val="en-GB"/>
                  </w:rPr>
                  <m:t>D</m:t>
                </m:r>
              </m:sub>
            </m:sSub>
            <m:r>
              <w:rPr>
                <w:rFonts w:ascii="Cambria Math" w:hAnsi="Cambria Math" w:cs="Times New Roman"/>
                <w:sz w:val="28"/>
                <w:szCs w:val="28"/>
              </w:rPr>
              <m:t>,</m:t>
            </m:r>
            <m:sSubSup>
              <m:sSubSupPr>
                <m:ctrlPr>
                  <w:rPr>
                    <w:rFonts w:ascii="Cambria Math" w:hAnsi="Cambria Math" w:cs="Times New Roman"/>
                    <w:i/>
                    <w:sz w:val="28"/>
                    <w:szCs w:val="28"/>
                    <w:lang w:val="en-GB"/>
                  </w:rPr>
                </m:ctrlPr>
              </m:sSubSupPr>
              <m:e>
                <m:r>
                  <w:rPr>
                    <w:rFonts w:ascii="Cambria Math" w:hAnsi="Cambria Math" w:cs="Times New Roman"/>
                    <w:sz w:val="28"/>
                    <w:szCs w:val="28"/>
                    <w:lang w:val="en-GB"/>
                  </w:rPr>
                  <m:t>t</m:t>
                </m:r>
              </m:e>
              <m:sub>
                <m:r>
                  <w:rPr>
                    <w:rFonts w:ascii="Cambria Math" w:hAnsi="Cambria Math" w:cs="Times New Roman"/>
                    <w:sz w:val="28"/>
                    <w:szCs w:val="28"/>
                    <w:lang w:val="en-GB"/>
                  </w:rPr>
                  <m:t>D</m:t>
                </m:r>
              </m:sub>
              <m:sup>
                <m:r>
                  <w:rPr>
                    <w:rFonts w:ascii="Cambria Math" w:hAnsi="Cambria Math" w:cs="Times New Roman"/>
                    <w:sz w:val="28"/>
                    <w:szCs w:val="28"/>
                  </w:rPr>
                  <m:t>*</m:t>
                </m:r>
              </m:sup>
            </m:sSubSup>
          </m:e>
        </m:d>
      </m:oMath>
      <w:r w:rsidRPr="00BA576C">
        <w:rPr>
          <w:rFonts w:ascii="Times New Roman" w:eastAsiaTheme="minorEastAsia" w:hAnsi="Times New Roman" w:cs="Times New Roman"/>
          <w:sz w:val="28"/>
          <w:szCs w:val="28"/>
        </w:rPr>
        <w:t xml:space="preserve"> - безразмерное </w:t>
      </w:r>
      <w:r w:rsidRPr="00BA576C">
        <w:rPr>
          <w:rFonts w:ascii="Times New Roman" w:eastAsiaTheme="minorEastAsia" w:hAnsi="Times New Roman" w:cs="Times New Roman"/>
          <w:sz w:val="28"/>
          <w:szCs w:val="28"/>
          <w:lang w:val="en-US"/>
        </w:rPr>
        <w:t>G</w:t>
      </w:r>
      <w:r w:rsidRPr="00BA576C">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время</w:t>
      </w:r>
      <w:r w:rsidRPr="005A5454">
        <w:rPr>
          <w:rFonts w:ascii="Times New Roman" w:eastAsiaTheme="minorEastAsia" w:hAnsi="Times New Roman" w:cs="Times New Roman"/>
          <w:sz w:val="28"/>
          <w:szCs w:val="28"/>
        </w:rPr>
        <w:t>;</w:t>
      </w:r>
    </w:p>
    <w:p w:rsidR="009C2025" w:rsidRPr="00BA576C" w:rsidRDefault="009C2025" w:rsidP="009C2025">
      <w:pPr>
        <w:spacing w:after="0" w:line="240" w:lineRule="auto"/>
        <w:rPr>
          <w:rFonts w:ascii="Times New Roman" w:hAnsi="Times New Roman" w:cs="Times New Roman"/>
          <w:sz w:val="28"/>
          <w:szCs w:val="28"/>
        </w:rPr>
      </w:pPr>
      <m:oMath>
        <m:r>
          <w:rPr>
            <w:rFonts w:ascii="Cambria Math" w:hAnsi="Cambria Math" w:cs="Times New Roman"/>
            <w:sz w:val="28"/>
            <w:szCs w:val="28"/>
          </w:rPr>
          <m:t>h</m:t>
        </m:r>
      </m:oMath>
      <w:r w:rsidRPr="00BA576C">
        <w:rPr>
          <w:rFonts w:ascii="Times New Roman" w:hAnsi="Times New Roman" w:cs="Times New Roman"/>
          <w:sz w:val="28"/>
          <w:szCs w:val="28"/>
        </w:rPr>
        <w:t xml:space="preserve"> - эффективная мощность пласта [м];</w:t>
      </w:r>
    </w:p>
    <w:p w:rsidR="009C2025" w:rsidRPr="00BA576C" w:rsidRDefault="00C76710" w:rsidP="009C2025">
      <w:pPr>
        <w:spacing w:after="0" w:line="240" w:lineRule="auto"/>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J</m:t>
            </m:r>
          </m:e>
          <m:sub>
            <m:r>
              <w:rPr>
                <w:rFonts w:ascii="Cambria Math" w:hAnsi="Cambria Math" w:cs="Times New Roman"/>
                <w:sz w:val="28"/>
                <w:szCs w:val="28"/>
              </w:rPr>
              <m:t>D,max</m:t>
            </m:r>
          </m:sub>
        </m:sSub>
      </m:oMath>
      <w:r w:rsidR="009C2025" w:rsidRPr="00BA576C">
        <w:rPr>
          <w:rFonts w:ascii="Times New Roman" w:eastAsiaTheme="minorEastAsia" w:hAnsi="Times New Roman" w:cs="Times New Roman"/>
          <w:sz w:val="28"/>
          <w:szCs w:val="28"/>
        </w:rPr>
        <w:t xml:space="preserve"> – максимальный безразмерный коэффициент продуктивности;</w:t>
      </w:r>
    </w:p>
    <w:p w:rsidR="005A5454" w:rsidRPr="00BA576C" w:rsidRDefault="00C76710" w:rsidP="005A5454">
      <w:pPr>
        <w:spacing w:after="0" w:line="240" w:lineRule="auto"/>
        <w:rPr>
          <w:rFonts w:ascii="Times New Roman" w:hAnsi="Times New Roman" w:cs="Times New Roman"/>
          <w:sz w:val="28"/>
          <w:szCs w:val="28"/>
        </w:rPr>
      </w:pPr>
      <m:oMath>
        <m:sSub>
          <m:sSubPr>
            <m:ctrlPr>
              <w:rPr>
                <w:rFonts w:ascii="Cambria Math" w:hAnsi="Cambria Math" w:cs="Times New Roman"/>
                <w:sz w:val="28"/>
                <w:szCs w:val="28"/>
              </w:rPr>
            </m:ctrlPr>
          </m:sSubPr>
          <m:e>
            <m:r>
              <w:rPr>
                <w:rFonts w:ascii="Cambria Math" w:hAnsi="Cambria Math" w:cs="Times New Roman"/>
                <w:sz w:val="28"/>
                <w:szCs w:val="28"/>
              </w:rPr>
              <m:t>k</m:t>
            </m:r>
          </m:e>
          <m:sub>
            <m:r>
              <w:rPr>
                <w:rFonts w:ascii="Cambria Math" w:hAnsi="Cambria Math" w:cs="Times New Roman"/>
                <w:sz w:val="28"/>
                <w:szCs w:val="28"/>
              </w:rPr>
              <m:t>f</m:t>
            </m:r>
          </m:sub>
        </m:sSub>
      </m:oMath>
      <w:r w:rsidR="005A5454" w:rsidRPr="00BA576C">
        <w:rPr>
          <w:rFonts w:ascii="Times New Roman" w:hAnsi="Times New Roman" w:cs="Times New Roman"/>
          <w:sz w:val="28"/>
          <w:szCs w:val="28"/>
        </w:rPr>
        <w:t xml:space="preserve"> – проницаемость трещины [мД];</w:t>
      </w:r>
    </w:p>
    <w:p w:rsidR="005A5454" w:rsidRPr="00BA576C" w:rsidRDefault="005A5454" w:rsidP="005A5454">
      <w:pPr>
        <w:spacing w:after="0" w:line="240" w:lineRule="auto"/>
        <w:rPr>
          <w:rFonts w:ascii="Times New Roman" w:hAnsi="Times New Roman" w:cs="Times New Roman"/>
          <w:sz w:val="28"/>
          <w:szCs w:val="28"/>
        </w:rPr>
      </w:pPr>
      <m:oMath>
        <m:r>
          <w:rPr>
            <w:rFonts w:ascii="Cambria Math" w:hAnsi="Cambria Math" w:cs="Times New Roman"/>
            <w:sz w:val="28"/>
            <w:szCs w:val="28"/>
          </w:rPr>
          <m:t>k</m:t>
        </m:r>
      </m:oMath>
      <w:r w:rsidRPr="00BA576C">
        <w:rPr>
          <w:rFonts w:ascii="Times New Roman" w:hAnsi="Times New Roman" w:cs="Times New Roman"/>
          <w:sz w:val="28"/>
          <w:szCs w:val="28"/>
        </w:rPr>
        <w:t xml:space="preserve"> – проницаемость пласта [мД];</w:t>
      </w:r>
    </w:p>
    <w:p w:rsidR="005A5454" w:rsidRPr="00BA576C" w:rsidRDefault="00C76710" w:rsidP="005A5454">
      <w:pPr>
        <w:spacing w:after="0" w:line="240" w:lineRule="auto"/>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ж</m:t>
            </m:r>
          </m:sub>
        </m:sSub>
      </m:oMath>
      <w:r w:rsidR="005A5454" w:rsidRPr="00BA576C">
        <w:rPr>
          <w:rFonts w:ascii="Times New Roman" w:eastAsiaTheme="minorEastAsia" w:hAnsi="Times New Roman" w:cs="Times New Roman"/>
          <w:sz w:val="28"/>
          <w:szCs w:val="28"/>
        </w:rPr>
        <w:t>– жесткость применяемой пружины растяжения</w:t>
      </w:r>
      <w:r w:rsidR="005A5454" w:rsidRPr="00BA576C">
        <w:rPr>
          <w:rFonts w:ascii="Times New Roman" w:hAnsi="Times New Roman" w:cs="Times New Roman"/>
          <w:sz w:val="28"/>
          <w:szCs w:val="28"/>
        </w:rPr>
        <w:t xml:space="preserve"> [</w:t>
      </w:r>
      <w:r w:rsidR="005A5454" w:rsidRPr="00BA576C">
        <w:rPr>
          <w:rFonts w:ascii="Times New Roman" w:eastAsiaTheme="minorEastAsia" w:hAnsi="Times New Roman" w:cs="Times New Roman"/>
          <w:sz w:val="28"/>
          <w:szCs w:val="28"/>
        </w:rPr>
        <w:t>Н/м ];</w:t>
      </w:r>
    </w:p>
    <w:p w:rsidR="00253655" w:rsidRPr="00BA576C" w:rsidRDefault="00C76710" w:rsidP="00BA576C">
      <w:pPr>
        <w:spacing w:after="0" w:line="240" w:lineRule="auto"/>
        <w:rPr>
          <w:rFonts w:ascii="Times New Roman" w:hAnsi="Times New Roman" w:cs="Times New Roman"/>
          <w:sz w:val="28"/>
          <w:szCs w:val="28"/>
        </w:rPr>
      </w:pPr>
      <m:oMath>
        <m:sSub>
          <m:sSubPr>
            <m:ctrlPr>
              <w:rPr>
                <w:rFonts w:ascii="Cambria Math" w:hAnsi="Cambria Math" w:cs="Times New Roman"/>
                <w:sz w:val="28"/>
                <w:szCs w:val="28"/>
              </w:rPr>
            </m:ctrlPr>
          </m:sSubPr>
          <m:e>
            <m:r>
              <w:rPr>
                <w:rFonts w:ascii="Cambria Math" w:hAnsi="Cambria Math" w:cs="Times New Roman"/>
                <w:sz w:val="28"/>
                <w:szCs w:val="28"/>
              </w:rPr>
              <m:t>V</m:t>
            </m:r>
          </m:e>
          <m:sub>
            <m:r>
              <w:rPr>
                <w:rFonts w:ascii="Cambria Math" w:hAnsi="Cambria Math" w:cs="Times New Roman"/>
                <w:sz w:val="28"/>
                <w:szCs w:val="28"/>
              </w:rPr>
              <m:t>f</m:t>
            </m:r>
          </m:sub>
        </m:sSub>
      </m:oMath>
      <w:r w:rsidR="00253655" w:rsidRPr="00BA576C">
        <w:rPr>
          <w:rFonts w:ascii="Times New Roman" w:hAnsi="Times New Roman" w:cs="Times New Roman"/>
          <w:sz w:val="28"/>
          <w:szCs w:val="28"/>
        </w:rPr>
        <w:t xml:space="preserve"> – половина объема трещины [м3]</w:t>
      </w:r>
      <w:r w:rsidR="00E039BB" w:rsidRPr="00BA576C">
        <w:rPr>
          <w:rFonts w:ascii="Times New Roman" w:hAnsi="Times New Roman" w:cs="Times New Roman"/>
          <w:sz w:val="28"/>
          <w:szCs w:val="28"/>
        </w:rPr>
        <w:t>;</w:t>
      </w:r>
    </w:p>
    <w:p w:rsidR="00253655" w:rsidRPr="00BA576C" w:rsidRDefault="00253655" w:rsidP="00BA576C">
      <w:pPr>
        <w:spacing w:after="0" w:line="240" w:lineRule="auto"/>
        <w:rPr>
          <w:rFonts w:ascii="Times New Roman" w:hAnsi="Times New Roman" w:cs="Times New Roman"/>
          <w:sz w:val="28"/>
          <w:szCs w:val="28"/>
        </w:rPr>
      </w:pPr>
      <m:oMath>
        <m:r>
          <w:rPr>
            <w:rFonts w:ascii="Cambria Math" w:hAnsi="Cambria Math" w:cs="Times New Roman"/>
            <w:sz w:val="28"/>
            <w:szCs w:val="28"/>
          </w:rPr>
          <m:t>w</m:t>
        </m:r>
      </m:oMath>
      <w:r w:rsidRPr="00BA576C">
        <w:rPr>
          <w:rFonts w:ascii="Times New Roman" w:hAnsi="Times New Roman" w:cs="Times New Roman"/>
          <w:sz w:val="28"/>
          <w:szCs w:val="28"/>
        </w:rPr>
        <w:t xml:space="preserve"> – ширина трещины </w:t>
      </w:r>
      <w:r w:rsidR="00E039BB" w:rsidRPr="00BA576C">
        <w:rPr>
          <w:rFonts w:ascii="Times New Roman" w:hAnsi="Times New Roman" w:cs="Times New Roman"/>
          <w:sz w:val="28"/>
          <w:szCs w:val="28"/>
        </w:rPr>
        <w:t>[</w:t>
      </w:r>
      <w:r w:rsidRPr="00BA576C">
        <w:rPr>
          <w:rFonts w:ascii="Times New Roman" w:hAnsi="Times New Roman" w:cs="Times New Roman"/>
          <w:sz w:val="28"/>
          <w:szCs w:val="28"/>
        </w:rPr>
        <w:t>м</w:t>
      </w:r>
      <w:r w:rsidR="00E039BB" w:rsidRPr="00BA576C">
        <w:rPr>
          <w:rFonts w:ascii="Times New Roman" w:hAnsi="Times New Roman" w:cs="Times New Roman"/>
          <w:sz w:val="28"/>
          <w:szCs w:val="28"/>
        </w:rPr>
        <w:t>];</w:t>
      </w:r>
    </w:p>
    <w:p w:rsidR="00253655" w:rsidRPr="00BA576C" w:rsidRDefault="00C76710" w:rsidP="00BA576C">
      <w:pPr>
        <w:spacing w:after="0" w:line="240" w:lineRule="auto"/>
        <w:rPr>
          <w:rFonts w:ascii="Times New Roman" w:hAnsi="Times New Roman" w:cs="Times New Roman"/>
          <w:sz w:val="28"/>
          <w:szCs w:val="28"/>
        </w:rPr>
      </w:pPr>
      <m:oMath>
        <m:sSub>
          <m:sSubPr>
            <m:ctrlPr>
              <w:rPr>
                <w:rFonts w:ascii="Cambria Math" w:hAnsi="Cambria Math" w:cs="Times New Roman"/>
                <w:sz w:val="28"/>
                <w:szCs w:val="28"/>
              </w:rPr>
            </m:ctrlPr>
          </m:sSubPr>
          <m:e>
            <m:r>
              <w:rPr>
                <w:rFonts w:ascii="Cambria Math" w:hAnsi="Cambria Math" w:cs="Times New Roman"/>
                <w:sz w:val="28"/>
                <w:szCs w:val="28"/>
              </w:rPr>
              <m:t>V</m:t>
            </m:r>
          </m:e>
          <m:sub>
            <m:r>
              <w:rPr>
                <w:rFonts w:ascii="Cambria Math" w:hAnsi="Cambria Math" w:cs="Times New Roman"/>
                <w:sz w:val="28"/>
                <w:szCs w:val="28"/>
              </w:rPr>
              <m:t>prop</m:t>
            </m:r>
          </m:sub>
        </m:sSub>
      </m:oMath>
      <w:r w:rsidR="00E039BB" w:rsidRPr="00BA576C">
        <w:rPr>
          <w:rFonts w:ascii="Times New Roman" w:hAnsi="Times New Roman" w:cs="Times New Roman"/>
          <w:sz w:val="28"/>
          <w:szCs w:val="28"/>
        </w:rPr>
        <w:t>- полный объем трещины</w:t>
      </w:r>
      <w:r w:rsidR="00253655" w:rsidRPr="00BA576C">
        <w:rPr>
          <w:rFonts w:ascii="Times New Roman" w:hAnsi="Times New Roman" w:cs="Times New Roman"/>
          <w:sz w:val="28"/>
          <w:szCs w:val="28"/>
        </w:rPr>
        <w:t xml:space="preserve"> </w:t>
      </w:r>
      <w:r w:rsidR="00E039BB" w:rsidRPr="00BA576C">
        <w:rPr>
          <w:rFonts w:ascii="Times New Roman" w:hAnsi="Times New Roman" w:cs="Times New Roman"/>
          <w:sz w:val="28"/>
          <w:szCs w:val="28"/>
        </w:rPr>
        <w:t>[</w:t>
      </w:r>
      <w:r w:rsidR="00253655" w:rsidRPr="00BA576C">
        <w:rPr>
          <w:rFonts w:ascii="Times New Roman" w:hAnsi="Times New Roman" w:cs="Times New Roman"/>
          <w:sz w:val="28"/>
          <w:szCs w:val="28"/>
        </w:rPr>
        <w:t>м3</w:t>
      </w:r>
      <w:r w:rsidR="00E039BB" w:rsidRPr="00BA576C">
        <w:rPr>
          <w:rFonts w:ascii="Times New Roman" w:hAnsi="Times New Roman" w:cs="Times New Roman"/>
          <w:sz w:val="28"/>
          <w:szCs w:val="28"/>
        </w:rPr>
        <w:t>];</w:t>
      </w:r>
    </w:p>
    <w:p w:rsidR="00E039BB" w:rsidRDefault="00C76710" w:rsidP="00BA576C">
      <w:pPr>
        <w:spacing w:after="0" w:line="240" w:lineRule="auto"/>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prop</m:t>
            </m:r>
          </m:sub>
        </m:sSub>
      </m:oMath>
      <w:r w:rsidR="00E039BB" w:rsidRPr="00BA576C">
        <w:rPr>
          <w:rFonts w:ascii="Times New Roman" w:eastAsiaTheme="minorEastAsia" w:hAnsi="Times New Roman" w:cs="Times New Roman"/>
          <w:sz w:val="28"/>
          <w:szCs w:val="28"/>
        </w:rPr>
        <w:t xml:space="preserve"> – проппантовое безразмерное число; </w:t>
      </w:r>
    </w:p>
    <w:p w:rsidR="0066345E" w:rsidRPr="00BA576C" w:rsidRDefault="0066345E" w:rsidP="0066345E">
      <w:pPr>
        <w:spacing w:after="0" w:line="240" w:lineRule="auto"/>
        <w:rPr>
          <w:rFonts w:ascii="Times New Roman" w:eastAsiaTheme="minorEastAsia" w:hAnsi="Times New Roman" w:cs="Times New Roman"/>
          <w:sz w:val="28"/>
          <w:szCs w:val="28"/>
        </w:rPr>
      </w:pPr>
      <m:oMath>
        <m:r>
          <w:rPr>
            <w:rFonts w:ascii="Cambria Math" w:hAnsi="Cambria Math" w:cs="Times New Roman"/>
            <w:sz w:val="28"/>
            <w:szCs w:val="28"/>
            <w:lang w:val="en-GB"/>
          </w:rPr>
          <m:t>P</m:t>
        </m:r>
      </m:oMath>
      <w:r w:rsidR="00B65039">
        <w:rPr>
          <w:rFonts w:ascii="Times New Roman" w:eastAsiaTheme="minorEastAsia" w:hAnsi="Times New Roman" w:cs="Times New Roman"/>
          <w:sz w:val="28"/>
          <w:szCs w:val="28"/>
        </w:rPr>
        <w:t xml:space="preserve"> – давление</w:t>
      </w:r>
      <w:r w:rsidR="00B65039" w:rsidRPr="00894A1B">
        <w:rPr>
          <w:rFonts w:ascii="Times New Roman" w:eastAsiaTheme="minorEastAsia" w:hAnsi="Times New Roman" w:cs="Times New Roman"/>
          <w:sz w:val="28"/>
          <w:szCs w:val="28"/>
        </w:rPr>
        <w:t xml:space="preserve"> [</w:t>
      </w:r>
      <w:r w:rsidRPr="00BA576C">
        <w:rPr>
          <w:rFonts w:ascii="Times New Roman" w:eastAsiaTheme="minorEastAsia" w:hAnsi="Times New Roman" w:cs="Times New Roman"/>
          <w:sz w:val="28"/>
          <w:szCs w:val="28"/>
          <w:lang w:val="en-US"/>
        </w:rPr>
        <w:t>psi</w:t>
      </w:r>
      <w:r w:rsidR="00B65039" w:rsidRPr="00894A1B">
        <w:rPr>
          <w:rFonts w:ascii="Times New Roman" w:eastAsiaTheme="minorEastAsia" w:hAnsi="Times New Roman" w:cs="Times New Roman"/>
          <w:sz w:val="28"/>
          <w:szCs w:val="28"/>
        </w:rPr>
        <w:t>];</w:t>
      </w:r>
    </w:p>
    <w:p w:rsidR="0066345E" w:rsidRPr="00BA576C" w:rsidRDefault="00C76710" w:rsidP="0066345E">
      <w:pPr>
        <w:spacing w:after="0" w:line="240" w:lineRule="auto"/>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пл</m:t>
            </m:r>
          </m:sub>
        </m:sSub>
      </m:oMath>
      <w:r w:rsidR="0066345E" w:rsidRPr="00BA576C">
        <w:rPr>
          <w:rFonts w:ascii="Times New Roman" w:eastAsiaTheme="minorEastAsia" w:hAnsi="Times New Roman" w:cs="Times New Roman"/>
          <w:sz w:val="28"/>
          <w:szCs w:val="28"/>
        </w:rPr>
        <w:t xml:space="preserve"> – </w:t>
      </w:r>
      <w:r w:rsidR="0066345E" w:rsidRPr="00BA576C">
        <w:rPr>
          <w:rFonts w:ascii="Times New Roman" w:hAnsi="Times New Roman" w:cs="Times New Roman"/>
          <w:sz w:val="28"/>
          <w:szCs w:val="28"/>
        </w:rPr>
        <w:t xml:space="preserve">пластовое </w:t>
      </w:r>
      <w:r w:rsidR="0066345E" w:rsidRPr="00BA576C">
        <w:rPr>
          <w:rFonts w:ascii="Times New Roman" w:eastAsiaTheme="minorEastAsia" w:hAnsi="Times New Roman" w:cs="Times New Roman"/>
          <w:sz w:val="28"/>
          <w:szCs w:val="28"/>
        </w:rPr>
        <w:t xml:space="preserve">давление [атм]; </w:t>
      </w:r>
    </w:p>
    <w:p w:rsidR="00E039BB" w:rsidRPr="00BA576C" w:rsidRDefault="00C76710" w:rsidP="00BA576C">
      <w:pPr>
        <w:spacing w:after="0" w:line="240" w:lineRule="auto"/>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e</m:t>
            </m:r>
          </m:sub>
        </m:sSub>
      </m:oMath>
      <w:r w:rsidR="00E039BB" w:rsidRPr="00BA576C">
        <w:rPr>
          <w:rFonts w:ascii="Times New Roman" w:eastAsiaTheme="minorEastAsia" w:hAnsi="Times New Roman" w:cs="Times New Roman"/>
          <w:sz w:val="28"/>
          <w:szCs w:val="28"/>
        </w:rPr>
        <w:t xml:space="preserve"> – радиус контура питания </w:t>
      </w:r>
      <w:r w:rsidR="00E039BB" w:rsidRPr="00BA576C">
        <w:rPr>
          <w:rFonts w:ascii="Times New Roman" w:hAnsi="Times New Roman" w:cs="Times New Roman"/>
          <w:sz w:val="28"/>
          <w:szCs w:val="28"/>
        </w:rPr>
        <w:t>[м];</w:t>
      </w:r>
    </w:p>
    <w:p w:rsidR="00E039BB" w:rsidRPr="00BA576C" w:rsidRDefault="00C76710" w:rsidP="00BA576C">
      <w:pPr>
        <w:spacing w:after="0" w:line="240" w:lineRule="auto"/>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w</m:t>
            </m:r>
          </m:sub>
        </m:sSub>
      </m:oMath>
      <w:r w:rsidR="00E039BB" w:rsidRPr="00BA576C">
        <w:rPr>
          <w:rFonts w:ascii="Times New Roman" w:eastAsiaTheme="minorEastAsia" w:hAnsi="Times New Roman" w:cs="Times New Roman"/>
          <w:sz w:val="28"/>
          <w:szCs w:val="28"/>
        </w:rPr>
        <w:t xml:space="preserve"> – радиус скважины </w:t>
      </w:r>
      <w:r w:rsidR="00E039BB" w:rsidRPr="00BA576C">
        <w:rPr>
          <w:rFonts w:ascii="Times New Roman" w:hAnsi="Times New Roman" w:cs="Times New Roman"/>
          <w:sz w:val="28"/>
          <w:szCs w:val="28"/>
        </w:rPr>
        <w:t>[м];</w:t>
      </w:r>
    </w:p>
    <w:p w:rsidR="00E039BB" w:rsidRPr="00BA576C" w:rsidRDefault="00C76710" w:rsidP="00BA576C">
      <w:pPr>
        <w:spacing w:after="0" w:line="240" w:lineRule="auto"/>
        <w:rPr>
          <w:rFonts w:ascii="Times New Roman" w:hAnsi="Times New Roman" w:cs="Times New Roman"/>
          <w:sz w:val="28"/>
          <w:szCs w:val="28"/>
        </w:rPr>
      </w:pPr>
      <m:oMath>
        <m:sSubSup>
          <m:sSubSupPr>
            <m:ctrlPr>
              <w:rPr>
                <w:rFonts w:ascii="Cambria Math" w:hAnsi="Cambria Math" w:cs="Times New Roman"/>
                <w:i/>
                <w:sz w:val="28"/>
                <w:szCs w:val="28"/>
              </w:rPr>
            </m:ctrlPr>
          </m:sSubSupPr>
          <m:e>
            <m:r>
              <w:rPr>
                <w:rFonts w:ascii="Cambria Math" w:hAnsi="Cambria Math" w:cs="Times New Roman"/>
                <w:sz w:val="28"/>
                <w:szCs w:val="28"/>
                <w:lang w:val="en-US"/>
              </w:rPr>
              <m:t>r</m:t>
            </m:r>
          </m:e>
          <m:sub>
            <m:r>
              <w:rPr>
                <w:rFonts w:ascii="Cambria Math" w:hAnsi="Cambria Math" w:cs="Times New Roman"/>
                <w:sz w:val="28"/>
                <w:szCs w:val="28"/>
              </w:rPr>
              <m:t>w</m:t>
            </m:r>
          </m:sub>
          <m:sup>
            <m:r>
              <w:rPr>
                <w:rFonts w:ascii="Cambria Math" w:hAnsi="Cambria Math" w:cs="Times New Roman"/>
                <w:sz w:val="28"/>
                <w:szCs w:val="28"/>
              </w:rPr>
              <m:t>'</m:t>
            </m:r>
          </m:sup>
        </m:sSubSup>
      </m:oMath>
      <w:r w:rsidR="00E039BB" w:rsidRPr="00BA576C">
        <w:rPr>
          <w:rFonts w:ascii="Times New Roman" w:eastAsiaTheme="minorEastAsia" w:hAnsi="Times New Roman" w:cs="Times New Roman"/>
          <w:sz w:val="28"/>
          <w:szCs w:val="28"/>
        </w:rPr>
        <w:t xml:space="preserve"> - эффективный радиус скважины </w:t>
      </w:r>
      <w:r w:rsidR="00E039BB" w:rsidRPr="00BA576C">
        <w:rPr>
          <w:rFonts w:ascii="Times New Roman" w:hAnsi="Times New Roman" w:cs="Times New Roman"/>
          <w:sz w:val="28"/>
          <w:szCs w:val="28"/>
        </w:rPr>
        <w:t>[м];</w:t>
      </w:r>
    </w:p>
    <w:p w:rsidR="00E039BB" w:rsidRPr="00BA576C" w:rsidRDefault="00E039BB" w:rsidP="00BA576C">
      <w:pPr>
        <w:spacing w:after="0" w:line="240" w:lineRule="auto"/>
        <w:rPr>
          <w:rFonts w:ascii="Times New Roman" w:eastAsiaTheme="minorEastAsia" w:hAnsi="Times New Roman" w:cs="Times New Roman"/>
          <w:sz w:val="28"/>
          <w:szCs w:val="28"/>
        </w:rPr>
      </w:pPr>
      <m:oMath>
        <m:r>
          <w:rPr>
            <w:rFonts w:ascii="Cambria Math" w:hAnsi="Cambria Math" w:cs="Times New Roman"/>
            <w:sz w:val="28"/>
            <w:szCs w:val="28"/>
          </w:rPr>
          <m:t>S</m:t>
        </m:r>
      </m:oMath>
      <w:r w:rsidRPr="00BA576C">
        <w:rPr>
          <w:rFonts w:ascii="Times New Roman" w:eastAsiaTheme="minorEastAsia" w:hAnsi="Times New Roman" w:cs="Times New Roman"/>
          <w:sz w:val="28"/>
          <w:szCs w:val="28"/>
        </w:rPr>
        <w:t xml:space="preserve"> – псевдо-скин фактор; </w:t>
      </w:r>
    </w:p>
    <w:p w:rsidR="00E039BB" w:rsidRPr="00BA576C" w:rsidRDefault="00C76710" w:rsidP="00BA576C">
      <w:pPr>
        <w:spacing w:after="0" w:line="240" w:lineRule="auto"/>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s</m:t>
            </m:r>
          </m:sub>
        </m:sSub>
      </m:oMath>
      <w:r w:rsidR="00E039BB" w:rsidRPr="00BA576C">
        <w:rPr>
          <w:rFonts w:ascii="Times New Roman" w:eastAsiaTheme="minorEastAsia" w:hAnsi="Times New Roman" w:cs="Times New Roman"/>
          <w:sz w:val="28"/>
          <w:szCs w:val="28"/>
        </w:rPr>
        <w:t xml:space="preserve">- </w:t>
      </w:r>
      <w:r w:rsidR="00E039BB" w:rsidRPr="00BA576C">
        <w:rPr>
          <w:rFonts w:ascii="Times New Roman" w:hAnsi="Times New Roman" w:cs="Times New Roman"/>
          <w:sz w:val="28"/>
          <w:szCs w:val="28"/>
        </w:rPr>
        <w:t>скорость распространения поперечной акустической волны [м/сек];</w:t>
      </w:r>
    </w:p>
    <w:p w:rsidR="00E039BB" w:rsidRDefault="00C76710" w:rsidP="00BA576C">
      <w:pPr>
        <w:spacing w:after="0" w:line="240" w:lineRule="auto"/>
        <w:rPr>
          <w:rFonts w:ascii="Times New Roman"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p</m:t>
            </m:r>
          </m:sub>
        </m:sSub>
      </m:oMath>
      <w:r w:rsidR="00E039BB" w:rsidRPr="00BA576C">
        <w:rPr>
          <w:rFonts w:ascii="Times New Roman" w:eastAsiaTheme="minorEastAsia" w:hAnsi="Times New Roman" w:cs="Times New Roman"/>
          <w:sz w:val="28"/>
          <w:szCs w:val="28"/>
        </w:rPr>
        <w:t xml:space="preserve">- </w:t>
      </w:r>
      <w:r w:rsidR="00E039BB" w:rsidRPr="00BA576C">
        <w:rPr>
          <w:rFonts w:ascii="Times New Roman" w:hAnsi="Times New Roman" w:cs="Times New Roman"/>
          <w:sz w:val="28"/>
          <w:szCs w:val="28"/>
        </w:rPr>
        <w:t>скорость распространения продольной акустической волны [м/сек];</w:t>
      </w:r>
    </w:p>
    <w:p w:rsidR="0066345E" w:rsidRPr="00BA576C" w:rsidRDefault="0066345E" w:rsidP="0066345E">
      <w:pPr>
        <w:spacing w:after="0" w:line="240" w:lineRule="auto"/>
        <w:rPr>
          <w:rFonts w:ascii="Times New Roman" w:hAnsi="Times New Roman" w:cs="Times New Roman"/>
          <w:sz w:val="28"/>
          <w:szCs w:val="28"/>
        </w:rPr>
      </w:pPr>
      <m:oMath>
        <m:r>
          <w:rPr>
            <w:rFonts w:ascii="Cambria Math" w:eastAsiaTheme="minorEastAsia" w:hAnsi="Cambria Math" w:cs="Times New Roman"/>
            <w:sz w:val="28"/>
            <w:szCs w:val="28"/>
            <w:lang w:val="en-US"/>
          </w:rPr>
          <m:t>ρ</m:t>
        </m:r>
      </m:oMath>
      <w:r w:rsidRPr="00BA576C">
        <w:rPr>
          <w:rFonts w:ascii="Times New Roman" w:eastAsiaTheme="minorEastAsia" w:hAnsi="Times New Roman" w:cs="Times New Roman"/>
          <w:sz w:val="28"/>
          <w:szCs w:val="28"/>
        </w:rPr>
        <w:t xml:space="preserve"> – плотность </w:t>
      </w:r>
      <w:r w:rsidRPr="00BA576C">
        <w:rPr>
          <w:rFonts w:ascii="Times New Roman" w:hAnsi="Times New Roman" w:cs="Times New Roman"/>
          <w:sz w:val="28"/>
          <w:szCs w:val="28"/>
        </w:rPr>
        <w:t>[кг/м</w:t>
      </w:r>
      <w:r w:rsidRPr="00BA576C">
        <w:rPr>
          <w:rFonts w:ascii="Times New Roman" w:hAnsi="Times New Roman" w:cs="Times New Roman"/>
          <w:sz w:val="28"/>
          <w:szCs w:val="28"/>
          <w:vertAlign w:val="superscript"/>
        </w:rPr>
        <w:t>3</w:t>
      </w:r>
      <w:r w:rsidRPr="00BA576C">
        <w:rPr>
          <w:rFonts w:ascii="Times New Roman" w:hAnsi="Times New Roman" w:cs="Times New Roman"/>
          <w:sz w:val="28"/>
          <w:szCs w:val="28"/>
        </w:rPr>
        <w:t>];</w:t>
      </w:r>
    </w:p>
    <w:p w:rsidR="0066345E" w:rsidRPr="00BA576C" w:rsidRDefault="0066345E" w:rsidP="0066345E">
      <w:pPr>
        <w:spacing w:after="0" w:line="240" w:lineRule="auto"/>
        <w:rPr>
          <w:rFonts w:ascii="Times New Roman" w:hAnsi="Times New Roman" w:cs="Times New Roman"/>
          <w:sz w:val="28"/>
          <w:szCs w:val="28"/>
        </w:rPr>
      </w:pPr>
      <m:oMath>
        <m:r>
          <w:rPr>
            <w:rFonts w:ascii="Cambria Math" w:hAnsi="Cambria Math" w:cs="Times New Roman"/>
            <w:sz w:val="28"/>
            <w:szCs w:val="28"/>
          </w:rPr>
          <m:t>ϑ</m:t>
        </m:r>
      </m:oMath>
      <w:r w:rsidRPr="00BA576C">
        <w:rPr>
          <w:rFonts w:ascii="Times New Roman" w:hAnsi="Times New Roman" w:cs="Times New Roman"/>
          <w:sz w:val="28"/>
          <w:szCs w:val="28"/>
        </w:rPr>
        <w:t xml:space="preserve"> – коэффициент Пуассона;</w:t>
      </w:r>
    </w:p>
    <w:p w:rsidR="00BA576C" w:rsidRDefault="00BA576C" w:rsidP="00BA576C">
      <w:pPr>
        <w:spacing w:after="0" w:line="240" w:lineRule="auto"/>
        <w:jc w:val="both"/>
        <w:rPr>
          <w:rFonts w:ascii="Times New Roman" w:eastAsiaTheme="minorEastAsia" w:hAnsi="Times New Roman" w:cs="Times New Roman"/>
          <w:sz w:val="28"/>
          <w:szCs w:val="28"/>
        </w:rPr>
      </w:pPr>
      <w:r w:rsidRPr="00BA576C">
        <w:rPr>
          <w:rFonts w:ascii="Times New Roman" w:hAnsi="Times New Roman" w:cs="Times New Roman"/>
          <w:sz w:val="28"/>
          <w:szCs w:val="28"/>
        </w:rPr>
        <w:t xml:space="preserve">Т – дополнительное напряжение в горных породах за счет действий тектонических сил в массиве горных пород </w:t>
      </w:r>
      <w:r w:rsidRPr="00BA576C">
        <w:rPr>
          <w:rFonts w:ascii="Times New Roman" w:eastAsiaTheme="minorEastAsia" w:hAnsi="Times New Roman" w:cs="Times New Roman"/>
          <w:sz w:val="28"/>
          <w:szCs w:val="28"/>
        </w:rPr>
        <w:t xml:space="preserve">[атм]; </w:t>
      </w:r>
    </w:p>
    <w:p w:rsidR="0066345E" w:rsidRPr="00B65039" w:rsidRDefault="00C76710" w:rsidP="0066345E">
      <w:pPr>
        <w:spacing w:after="0" w:line="240" w:lineRule="auto"/>
        <w:rPr>
          <w:rFonts w:ascii="Times New Roman" w:eastAsiaTheme="minorEastAsia" w:hAnsi="Times New Roman" w:cs="Times New Roman"/>
          <w:sz w:val="28"/>
          <w:szCs w:val="28"/>
        </w:rPr>
      </w:pPr>
      <m:oMath>
        <m:sSub>
          <m:sSubPr>
            <m:ctrlPr>
              <w:rPr>
                <w:rFonts w:ascii="Cambria Math" w:hAnsi="Cambria Math" w:cs="Times New Roman"/>
                <w:i/>
                <w:sz w:val="28"/>
                <w:szCs w:val="28"/>
                <w:lang w:val="en-GB"/>
              </w:rPr>
            </m:ctrlPr>
          </m:sSubPr>
          <m:e>
            <m:r>
              <w:rPr>
                <w:rFonts w:ascii="Cambria Math" w:hAnsi="Cambria Math" w:cs="Times New Roman"/>
                <w:sz w:val="28"/>
                <w:szCs w:val="28"/>
                <w:lang w:val="en-GB"/>
              </w:rPr>
              <m:t>t</m:t>
            </m:r>
          </m:e>
          <m:sub>
            <m:r>
              <w:rPr>
                <w:rFonts w:ascii="Cambria Math" w:hAnsi="Cambria Math" w:cs="Times New Roman"/>
                <w:sz w:val="28"/>
                <w:szCs w:val="28"/>
                <w:lang w:val="en-GB"/>
              </w:rPr>
              <m:t>p</m:t>
            </m:r>
          </m:sub>
        </m:sSub>
      </m:oMath>
      <w:r w:rsidR="00B65039">
        <w:rPr>
          <w:rFonts w:ascii="Times New Roman" w:eastAsiaTheme="minorEastAsia" w:hAnsi="Times New Roman" w:cs="Times New Roman"/>
          <w:sz w:val="28"/>
          <w:szCs w:val="28"/>
        </w:rPr>
        <w:t xml:space="preserve"> – время закачки</w:t>
      </w:r>
      <w:r w:rsidR="0066345E" w:rsidRPr="00BA576C">
        <w:rPr>
          <w:rFonts w:ascii="Times New Roman" w:eastAsiaTheme="minorEastAsia" w:hAnsi="Times New Roman" w:cs="Times New Roman"/>
          <w:sz w:val="28"/>
          <w:szCs w:val="28"/>
        </w:rPr>
        <w:t xml:space="preserve"> </w:t>
      </w:r>
      <w:r w:rsidR="00B65039" w:rsidRPr="00B65039">
        <w:rPr>
          <w:rFonts w:ascii="Times New Roman" w:eastAsiaTheme="minorEastAsia" w:hAnsi="Times New Roman" w:cs="Times New Roman"/>
          <w:sz w:val="28"/>
          <w:szCs w:val="28"/>
        </w:rPr>
        <w:t>[</w:t>
      </w:r>
      <w:r w:rsidR="0066345E" w:rsidRPr="00BA576C">
        <w:rPr>
          <w:rFonts w:ascii="Times New Roman" w:eastAsiaTheme="minorEastAsia" w:hAnsi="Times New Roman" w:cs="Times New Roman"/>
          <w:sz w:val="28"/>
          <w:szCs w:val="28"/>
        </w:rPr>
        <w:t>мин</w:t>
      </w:r>
      <w:r w:rsidR="00B65039" w:rsidRPr="00B65039">
        <w:rPr>
          <w:rFonts w:ascii="Times New Roman" w:eastAsiaTheme="minorEastAsia" w:hAnsi="Times New Roman" w:cs="Times New Roman"/>
          <w:sz w:val="28"/>
          <w:szCs w:val="28"/>
        </w:rPr>
        <w:t>]</w:t>
      </w:r>
    </w:p>
    <w:p w:rsidR="00BA576C" w:rsidRPr="00B65039" w:rsidRDefault="00C76710" w:rsidP="00BA576C">
      <w:pPr>
        <w:spacing w:after="0" w:line="240" w:lineRule="auto"/>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σ</m:t>
            </m:r>
          </m:e>
          <m:sub>
            <m:r>
              <w:rPr>
                <w:rFonts w:ascii="Cambria Math" w:eastAsiaTheme="minorEastAsia" w:hAnsi="Cambria Math" w:cs="Times New Roman"/>
                <w:sz w:val="28"/>
                <w:szCs w:val="28"/>
              </w:rPr>
              <m:t>h</m:t>
            </m:r>
          </m:sub>
        </m:sSub>
      </m:oMath>
      <w:r w:rsidR="00BA576C" w:rsidRPr="00BA576C">
        <w:rPr>
          <w:rFonts w:ascii="Times New Roman" w:eastAsiaTheme="minorEastAsia" w:hAnsi="Times New Roman" w:cs="Times New Roman"/>
          <w:sz w:val="28"/>
          <w:szCs w:val="28"/>
        </w:rPr>
        <w:t xml:space="preserve"> - </w:t>
      </w:r>
      <w:r w:rsidR="00BA576C" w:rsidRPr="00BA576C">
        <w:rPr>
          <w:rFonts w:ascii="Times New Roman" w:hAnsi="Times New Roman" w:cs="Times New Roman"/>
          <w:sz w:val="28"/>
          <w:szCs w:val="28"/>
        </w:rPr>
        <w:t xml:space="preserve">минимальное горизонтальное напряжение (стресс) </w:t>
      </w:r>
      <w:r w:rsidR="00BA576C" w:rsidRPr="00BA576C">
        <w:rPr>
          <w:rFonts w:ascii="Times New Roman" w:eastAsiaTheme="minorEastAsia" w:hAnsi="Times New Roman" w:cs="Times New Roman"/>
          <w:sz w:val="28"/>
          <w:szCs w:val="28"/>
        </w:rPr>
        <w:t>[атм]</w:t>
      </w:r>
      <w:r w:rsidR="00B65039" w:rsidRPr="00B65039">
        <w:rPr>
          <w:rFonts w:ascii="Times New Roman" w:eastAsiaTheme="minorEastAsia" w:hAnsi="Times New Roman" w:cs="Times New Roman"/>
          <w:sz w:val="28"/>
          <w:szCs w:val="28"/>
        </w:rPr>
        <w:t>;</w:t>
      </w:r>
    </w:p>
    <w:p w:rsidR="0066345E" w:rsidRPr="0066345E" w:rsidRDefault="00C76710" w:rsidP="0066345E">
      <w:pPr>
        <w:spacing w:after="0" w:line="240" w:lineRule="auto"/>
        <w:rPr>
          <w:rFonts w:ascii="Times New Roman" w:hAnsi="Times New Roman" w:cs="Times New Roman"/>
          <w:sz w:val="28"/>
          <w:szCs w:val="28"/>
        </w:rPr>
      </w:pPr>
      <m:oMath>
        <m:sSub>
          <m:sSubPr>
            <m:ctrlPr>
              <w:rPr>
                <w:rFonts w:ascii="Cambria Math" w:hAnsi="Cambria Math" w:cs="Times New Roman"/>
                <w:sz w:val="28"/>
                <w:szCs w:val="28"/>
              </w:rPr>
            </m:ctrlPr>
          </m:sSubPr>
          <m:e>
            <m:r>
              <w:rPr>
                <w:rFonts w:ascii="Cambria Math" w:hAnsi="Cambria Math" w:cs="Times New Roman"/>
                <w:sz w:val="28"/>
                <w:szCs w:val="28"/>
              </w:rPr>
              <m:t>x</m:t>
            </m:r>
          </m:e>
          <m:sub>
            <m:r>
              <w:rPr>
                <w:rFonts w:ascii="Cambria Math" w:hAnsi="Cambria Math" w:cs="Times New Roman"/>
                <w:sz w:val="28"/>
                <w:szCs w:val="28"/>
              </w:rPr>
              <m:t>f</m:t>
            </m:r>
          </m:sub>
        </m:sSub>
      </m:oMath>
      <w:r w:rsidR="0066345E" w:rsidRPr="00BA576C">
        <w:rPr>
          <w:rFonts w:ascii="Times New Roman" w:hAnsi="Times New Roman" w:cs="Times New Roman"/>
          <w:sz w:val="28"/>
          <w:szCs w:val="28"/>
        </w:rPr>
        <w:t xml:space="preserve"> – полудлина трещины [м]</w:t>
      </w:r>
      <w:r w:rsidR="0066345E">
        <w:rPr>
          <w:rFonts w:ascii="Times New Roman" w:hAnsi="Times New Roman" w:cs="Times New Roman"/>
          <w:sz w:val="28"/>
          <w:szCs w:val="28"/>
        </w:rPr>
        <w:t>;</w:t>
      </w:r>
    </w:p>
    <w:p w:rsidR="00B65039" w:rsidRPr="00BA576C" w:rsidRDefault="0066345E" w:rsidP="00B65039">
      <w:pPr>
        <w:spacing w:after="0" w:line="240" w:lineRule="auto"/>
        <w:jc w:val="both"/>
        <w:rPr>
          <w:rFonts w:ascii="Times New Roman" w:eastAsiaTheme="minorEastAsia" w:hAnsi="Times New Roman" w:cs="Times New Roman"/>
          <w:sz w:val="28"/>
          <w:szCs w:val="28"/>
        </w:rPr>
      </w:pPr>
      <m:oMath>
        <m:r>
          <w:rPr>
            <w:rFonts w:ascii="Cambria Math" w:hAnsi="Cambria Math" w:cs="Times New Roman"/>
            <w:sz w:val="28"/>
            <w:szCs w:val="28"/>
          </w:rPr>
          <m:t>∆</m:t>
        </m:r>
        <m:r>
          <w:rPr>
            <w:rFonts w:ascii="Cambria Math" w:hAnsi="Cambria Math" w:cs="Times New Roman"/>
            <w:sz w:val="28"/>
            <w:szCs w:val="28"/>
            <w:lang w:val="en-GB"/>
          </w:rPr>
          <m:t>P</m:t>
        </m:r>
        <m:d>
          <m:dPr>
            <m:ctrlPr>
              <w:rPr>
                <w:rFonts w:ascii="Cambria Math" w:hAnsi="Cambria Math" w:cs="Times New Roman"/>
                <w:i/>
                <w:sz w:val="28"/>
                <w:szCs w:val="28"/>
                <w:lang w:val="en-GB"/>
              </w:rPr>
            </m:ctrlPr>
          </m:dPr>
          <m:e>
            <m:r>
              <w:rPr>
                <w:rFonts w:ascii="Cambria Math" w:hAnsi="Cambria Math" w:cs="Times New Roman"/>
                <w:sz w:val="28"/>
                <w:szCs w:val="28"/>
              </w:rPr>
              <m:t>∆</m:t>
            </m:r>
            <m:sSup>
              <m:sSupPr>
                <m:ctrlPr>
                  <w:rPr>
                    <w:rFonts w:ascii="Cambria Math" w:hAnsi="Cambria Math" w:cs="Times New Roman"/>
                    <w:i/>
                    <w:sz w:val="28"/>
                    <w:szCs w:val="28"/>
                    <w:lang w:val="en-GB"/>
                  </w:rPr>
                </m:ctrlPr>
              </m:sSupPr>
              <m:e>
                <m:r>
                  <w:rPr>
                    <w:rFonts w:ascii="Cambria Math" w:hAnsi="Cambria Math" w:cs="Times New Roman"/>
                    <w:sz w:val="28"/>
                    <w:szCs w:val="28"/>
                    <w:lang w:val="en-GB"/>
                  </w:rPr>
                  <m:t>t</m:t>
                </m:r>
              </m:e>
              <m:sup>
                <m:r>
                  <w:rPr>
                    <w:rFonts w:ascii="Cambria Math" w:hAnsi="Cambria Math" w:cs="Times New Roman"/>
                    <w:sz w:val="28"/>
                    <w:szCs w:val="28"/>
                  </w:rPr>
                  <m:t>*</m:t>
                </m:r>
              </m:sup>
            </m:sSup>
            <m:r>
              <w:rPr>
                <w:rFonts w:ascii="Cambria Math" w:hAnsi="Cambria Math" w:cs="Times New Roman"/>
                <w:sz w:val="28"/>
                <w:szCs w:val="28"/>
              </w:rPr>
              <m:t>,∆</m:t>
            </m:r>
            <m:r>
              <w:rPr>
                <w:rFonts w:ascii="Cambria Math" w:hAnsi="Cambria Math" w:cs="Times New Roman"/>
                <w:sz w:val="28"/>
                <w:szCs w:val="28"/>
                <w:lang w:val="en-GB"/>
              </w:rPr>
              <m:t>t</m:t>
            </m:r>
          </m:e>
        </m:d>
      </m:oMath>
      <w:r w:rsidRPr="00BA576C">
        <w:rPr>
          <w:rFonts w:ascii="Times New Roman" w:eastAsiaTheme="minorEastAsia" w:hAnsi="Times New Roman" w:cs="Times New Roman"/>
          <w:sz w:val="28"/>
          <w:szCs w:val="28"/>
        </w:rPr>
        <w:t xml:space="preserve"> – разница давлений между временем </w:t>
      </w:r>
      <m:oMath>
        <m:r>
          <w:rPr>
            <w:rFonts w:ascii="Cambria Math" w:hAnsi="Cambria Math" w:cs="Times New Roman"/>
            <w:sz w:val="28"/>
            <w:szCs w:val="28"/>
          </w:rPr>
          <m:t>∆</m:t>
        </m:r>
        <m:r>
          <w:rPr>
            <w:rFonts w:ascii="Cambria Math" w:hAnsi="Cambria Math" w:cs="Times New Roman"/>
            <w:sz w:val="28"/>
            <w:szCs w:val="28"/>
            <w:lang w:val="en-GB"/>
          </w:rPr>
          <m:t>t</m:t>
        </m:r>
      </m:oMath>
      <w:r w:rsidRPr="00BA576C">
        <w:rPr>
          <w:rFonts w:ascii="Times New Roman" w:eastAsiaTheme="minorEastAsia" w:hAnsi="Times New Roman" w:cs="Times New Roman"/>
          <w:sz w:val="28"/>
          <w:szCs w:val="28"/>
        </w:rPr>
        <w:t xml:space="preserve"> и </w:t>
      </w:r>
      <m:oMath>
        <m:r>
          <w:rPr>
            <w:rFonts w:ascii="Cambria Math" w:hAnsi="Cambria Math" w:cs="Times New Roman"/>
            <w:sz w:val="28"/>
            <w:szCs w:val="28"/>
          </w:rPr>
          <m:t>∆</m:t>
        </m:r>
        <m:sSup>
          <m:sSupPr>
            <m:ctrlPr>
              <w:rPr>
                <w:rFonts w:ascii="Cambria Math" w:hAnsi="Cambria Math" w:cs="Times New Roman"/>
                <w:i/>
                <w:sz w:val="28"/>
                <w:szCs w:val="28"/>
                <w:lang w:val="en-GB"/>
              </w:rPr>
            </m:ctrlPr>
          </m:sSupPr>
          <m:e>
            <m:r>
              <w:rPr>
                <w:rFonts w:ascii="Cambria Math" w:hAnsi="Cambria Math" w:cs="Times New Roman"/>
                <w:sz w:val="28"/>
                <w:szCs w:val="28"/>
                <w:lang w:val="en-GB"/>
              </w:rPr>
              <m:t>t</m:t>
            </m:r>
          </m:e>
          <m:sup>
            <m:r>
              <w:rPr>
                <w:rFonts w:ascii="Cambria Math" w:hAnsi="Cambria Math" w:cs="Times New Roman"/>
                <w:sz w:val="28"/>
                <w:szCs w:val="28"/>
              </w:rPr>
              <m:t>*</m:t>
            </m:r>
          </m:sup>
        </m:sSup>
      </m:oMath>
      <w:r w:rsidR="00B65039" w:rsidRPr="00B65039">
        <w:rPr>
          <w:rFonts w:ascii="Times New Roman" w:eastAsiaTheme="minorEastAsia" w:hAnsi="Times New Roman" w:cs="Times New Roman"/>
          <w:sz w:val="28"/>
          <w:szCs w:val="28"/>
        </w:rPr>
        <w:t xml:space="preserve"> </w:t>
      </w:r>
      <w:r w:rsidR="00B65039" w:rsidRPr="00BA576C">
        <w:rPr>
          <w:rFonts w:ascii="Times New Roman" w:eastAsiaTheme="minorEastAsia" w:hAnsi="Times New Roman" w:cs="Times New Roman"/>
          <w:sz w:val="28"/>
          <w:szCs w:val="28"/>
        </w:rPr>
        <w:t xml:space="preserve">[атм]; </w:t>
      </w:r>
    </w:p>
    <w:p w:rsidR="0066345E" w:rsidRPr="00B65039" w:rsidRDefault="0066345E" w:rsidP="0066345E">
      <w:pPr>
        <w:spacing w:after="0" w:line="240" w:lineRule="auto"/>
        <w:rPr>
          <w:rFonts w:ascii="Times New Roman" w:eastAsiaTheme="minorEastAsia" w:hAnsi="Times New Roman" w:cs="Times New Roman"/>
          <w:sz w:val="28"/>
          <w:szCs w:val="28"/>
        </w:rPr>
      </w:pPr>
      <m:oMath>
        <m:r>
          <w:rPr>
            <w:rFonts w:ascii="Cambria Math" w:hAnsi="Cambria Math" w:cs="Times New Roman"/>
            <w:sz w:val="28"/>
            <w:szCs w:val="28"/>
          </w:rPr>
          <m:t>∆</m:t>
        </m:r>
        <m:r>
          <w:rPr>
            <w:rFonts w:ascii="Cambria Math" w:hAnsi="Cambria Math" w:cs="Times New Roman"/>
            <w:sz w:val="28"/>
            <w:szCs w:val="28"/>
            <w:lang w:val="en-GB"/>
          </w:rPr>
          <m:t>t</m:t>
        </m:r>
      </m:oMath>
      <w:r w:rsidRPr="00BA576C">
        <w:rPr>
          <w:rFonts w:ascii="Times New Roman" w:eastAsiaTheme="minorEastAsia" w:hAnsi="Times New Roman" w:cs="Times New Roman"/>
          <w:sz w:val="28"/>
          <w:szCs w:val="28"/>
        </w:rPr>
        <w:t xml:space="preserve"> </w:t>
      </w:r>
      <w:r w:rsidR="00B65039">
        <w:rPr>
          <w:rFonts w:ascii="Times New Roman" w:eastAsiaTheme="minorEastAsia" w:hAnsi="Times New Roman" w:cs="Times New Roman"/>
          <w:sz w:val="28"/>
          <w:szCs w:val="28"/>
        </w:rPr>
        <w:t>– время после окончания закачки</w:t>
      </w:r>
      <w:r w:rsidRPr="00BA576C">
        <w:rPr>
          <w:rFonts w:ascii="Times New Roman" w:eastAsiaTheme="minorEastAsia" w:hAnsi="Times New Roman" w:cs="Times New Roman"/>
          <w:sz w:val="28"/>
          <w:szCs w:val="28"/>
        </w:rPr>
        <w:t xml:space="preserve"> </w:t>
      </w:r>
      <w:r w:rsidR="00B65039" w:rsidRPr="00B65039">
        <w:rPr>
          <w:rFonts w:ascii="Times New Roman" w:eastAsiaTheme="minorEastAsia" w:hAnsi="Times New Roman" w:cs="Times New Roman"/>
          <w:sz w:val="28"/>
          <w:szCs w:val="28"/>
        </w:rPr>
        <w:t>[</w:t>
      </w:r>
      <w:r w:rsidR="00B65039">
        <w:rPr>
          <w:rFonts w:ascii="Times New Roman" w:eastAsiaTheme="minorEastAsia" w:hAnsi="Times New Roman" w:cs="Times New Roman"/>
          <w:sz w:val="28"/>
          <w:szCs w:val="28"/>
        </w:rPr>
        <w:t>мин</w:t>
      </w:r>
      <w:r w:rsidR="00B65039" w:rsidRPr="00B65039">
        <w:rPr>
          <w:rFonts w:ascii="Times New Roman" w:eastAsiaTheme="minorEastAsia" w:hAnsi="Times New Roman" w:cs="Times New Roman"/>
          <w:sz w:val="28"/>
          <w:szCs w:val="28"/>
        </w:rPr>
        <w:t>]</w:t>
      </w:r>
    </w:p>
    <w:p w:rsidR="0066345E" w:rsidRPr="00BA576C" w:rsidRDefault="0066345E" w:rsidP="0066345E">
      <w:pPr>
        <w:spacing w:after="0" w:line="240" w:lineRule="auto"/>
        <w:rPr>
          <w:rFonts w:ascii="Times New Roman" w:eastAsiaTheme="minorEastAsia" w:hAnsi="Times New Roman" w:cs="Times New Roman"/>
          <w:sz w:val="28"/>
          <w:szCs w:val="28"/>
        </w:rPr>
      </w:pPr>
      <m:oMath>
        <m:r>
          <w:rPr>
            <w:rFonts w:ascii="Cambria Math" w:hAnsi="Cambria Math" w:cs="Times New Roman"/>
            <w:sz w:val="28"/>
            <w:szCs w:val="28"/>
          </w:rPr>
          <m:t>∆</m:t>
        </m:r>
        <m:sSup>
          <m:sSupPr>
            <m:ctrlPr>
              <w:rPr>
                <w:rFonts w:ascii="Cambria Math" w:hAnsi="Cambria Math" w:cs="Times New Roman"/>
                <w:i/>
                <w:sz w:val="28"/>
                <w:szCs w:val="28"/>
                <w:lang w:val="en-GB"/>
              </w:rPr>
            </m:ctrlPr>
          </m:sSupPr>
          <m:e>
            <m:r>
              <w:rPr>
                <w:rFonts w:ascii="Cambria Math" w:hAnsi="Cambria Math" w:cs="Times New Roman"/>
                <w:sz w:val="28"/>
                <w:szCs w:val="28"/>
                <w:lang w:val="en-GB"/>
              </w:rPr>
              <m:t>t</m:t>
            </m:r>
          </m:e>
          <m:sup>
            <m:r>
              <w:rPr>
                <w:rFonts w:ascii="Cambria Math" w:hAnsi="Cambria Math" w:cs="Times New Roman"/>
                <w:sz w:val="28"/>
                <w:szCs w:val="28"/>
              </w:rPr>
              <m:t>*</m:t>
            </m:r>
          </m:sup>
        </m:sSup>
      </m:oMath>
      <w:r w:rsidR="00B65039">
        <w:rPr>
          <w:rFonts w:ascii="Times New Roman" w:eastAsiaTheme="minorEastAsia" w:hAnsi="Times New Roman" w:cs="Times New Roman"/>
          <w:sz w:val="28"/>
          <w:szCs w:val="28"/>
        </w:rPr>
        <w:t xml:space="preserve"> – время остановки закачки</w:t>
      </w:r>
      <w:r w:rsidRPr="00BA576C">
        <w:rPr>
          <w:rFonts w:ascii="Times New Roman" w:eastAsiaTheme="minorEastAsia" w:hAnsi="Times New Roman" w:cs="Times New Roman"/>
          <w:sz w:val="28"/>
          <w:szCs w:val="28"/>
        </w:rPr>
        <w:t xml:space="preserve"> </w:t>
      </w:r>
      <w:r w:rsidR="00B65039" w:rsidRPr="00B65039">
        <w:rPr>
          <w:rFonts w:ascii="Times New Roman" w:eastAsiaTheme="minorEastAsia" w:hAnsi="Times New Roman" w:cs="Times New Roman"/>
          <w:sz w:val="28"/>
          <w:szCs w:val="28"/>
        </w:rPr>
        <w:t>[</w:t>
      </w:r>
      <w:r w:rsidRPr="00BA576C">
        <w:rPr>
          <w:rFonts w:ascii="Times New Roman" w:eastAsiaTheme="minorEastAsia" w:hAnsi="Times New Roman" w:cs="Times New Roman"/>
          <w:sz w:val="28"/>
          <w:szCs w:val="28"/>
        </w:rPr>
        <w:t>мин</w:t>
      </w:r>
      <w:r w:rsidR="00B65039" w:rsidRPr="00B65039">
        <w:rPr>
          <w:rFonts w:ascii="Times New Roman" w:eastAsiaTheme="minorEastAsia" w:hAnsi="Times New Roman" w:cs="Times New Roman"/>
          <w:sz w:val="28"/>
          <w:szCs w:val="28"/>
        </w:rPr>
        <w:t>]</w:t>
      </w:r>
      <w:r w:rsidRPr="00BA576C">
        <w:rPr>
          <w:rFonts w:ascii="Times New Roman" w:eastAsiaTheme="minorEastAsia" w:hAnsi="Times New Roman" w:cs="Times New Roman"/>
          <w:sz w:val="28"/>
          <w:szCs w:val="28"/>
        </w:rPr>
        <w:t xml:space="preserve"> </w:t>
      </w:r>
    </w:p>
    <w:p w:rsidR="0066345E" w:rsidRPr="00B65039" w:rsidRDefault="0066345E" w:rsidP="0066345E">
      <w:pPr>
        <w:spacing w:after="0" w:line="240" w:lineRule="auto"/>
        <w:rPr>
          <w:rFonts w:ascii="Times New Roman" w:hAnsi="Times New Roman" w:cs="Times New Roman"/>
          <w:sz w:val="28"/>
          <w:szCs w:val="28"/>
        </w:rPr>
      </w:pPr>
      <m:oMath>
        <m:r>
          <w:rPr>
            <w:rFonts w:ascii="Cambria Math" w:hAnsi="Cambria Math" w:cs="Times New Roman"/>
            <w:sz w:val="28"/>
            <w:szCs w:val="28"/>
          </w:rPr>
          <m:t>∆x</m:t>
        </m:r>
      </m:oMath>
      <w:r w:rsidRPr="00BA576C">
        <w:rPr>
          <w:rFonts w:ascii="Times New Roman" w:eastAsiaTheme="minorEastAsia" w:hAnsi="Times New Roman" w:cs="Times New Roman"/>
          <w:sz w:val="28"/>
          <w:szCs w:val="28"/>
        </w:rPr>
        <w:t xml:space="preserve"> - относительное удлинение пружины растяжения </w:t>
      </w:r>
      <w:r w:rsidR="00B65039">
        <w:rPr>
          <w:rFonts w:ascii="Times New Roman" w:hAnsi="Times New Roman" w:cs="Times New Roman"/>
          <w:sz w:val="28"/>
          <w:szCs w:val="28"/>
        </w:rPr>
        <w:t>[м]</w:t>
      </w:r>
      <w:r w:rsidR="00B65039" w:rsidRPr="00B65039">
        <w:rPr>
          <w:rFonts w:ascii="Times New Roman" w:hAnsi="Times New Roman" w:cs="Times New Roman"/>
          <w:sz w:val="28"/>
          <w:szCs w:val="28"/>
        </w:rPr>
        <w:t>.</w:t>
      </w:r>
    </w:p>
    <w:p w:rsidR="0066345E" w:rsidRPr="00BA576C" w:rsidRDefault="0066345E" w:rsidP="0066345E">
      <w:pPr>
        <w:spacing w:after="0" w:line="240" w:lineRule="auto"/>
        <w:rPr>
          <w:rFonts w:ascii="Times New Roman" w:hAnsi="Times New Roman" w:cs="Times New Roman"/>
          <w:sz w:val="28"/>
          <w:szCs w:val="28"/>
        </w:rPr>
      </w:pPr>
    </w:p>
    <w:p w:rsidR="0066345E" w:rsidRPr="0066345E" w:rsidRDefault="0066345E" w:rsidP="0066345E">
      <w:pPr>
        <w:spacing w:after="0" w:line="240" w:lineRule="auto"/>
        <w:rPr>
          <w:rFonts w:ascii="Times New Roman" w:hAnsi="Times New Roman" w:cs="Times New Roman"/>
          <w:sz w:val="28"/>
          <w:szCs w:val="28"/>
        </w:rPr>
      </w:pPr>
    </w:p>
    <w:p w:rsidR="0066345E" w:rsidRPr="0066345E" w:rsidRDefault="0066345E" w:rsidP="00BA576C">
      <w:pPr>
        <w:spacing w:after="0" w:line="240" w:lineRule="auto"/>
        <w:jc w:val="both"/>
        <w:rPr>
          <w:rFonts w:ascii="Times New Roman" w:eastAsiaTheme="minorEastAsia" w:hAnsi="Times New Roman" w:cs="Times New Roman"/>
          <w:sz w:val="28"/>
          <w:szCs w:val="28"/>
        </w:rPr>
      </w:pPr>
    </w:p>
    <w:p w:rsidR="00BA576C" w:rsidRPr="005448B4" w:rsidRDefault="00BA576C" w:rsidP="00BA576C">
      <w:pPr>
        <w:spacing w:after="0" w:line="240" w:lineRule="auto"/>
        <w:jc w:val="both"/>
      </w:pPr>
    </w:p>
    <w:p w:rsidR="00BA576C" w:rsidRPr="00797735" w:rsidRDefault="00BA576C" w:rsidP="00BA576C">
      <w:pPr>
        <w:rPr>
          <w:rFonts w:ascii="Times New Roman" w:eastAsiaTheme="minorEastAsia" w:hAnsi="Times New Roman"/>
        </w:rPr>
      </w:pPr>
    </w:p>
    <w:p w:rsidR="00BA576C" w:rsidRDefault="00BA576C" w:rsidP="00BA576C">
      <w:pPr>
        <w:spacing w:after="0" w:line="240" w:lineRule="auto"/>
        <w:jc w:val="both"/>
      </w:pPr>
    </w:p>
    <w:p w:rsidR="00BA576C" w:rsidRDefault="00BA576C" w:rsidP="00BA576C">
      <w:pPr>
        <w:spacing w:after="0" w:line="24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w:t>
      </w:r>
    </w:p>
    <w:p w:rsidR="00BA576C" w:rsidRDefault="00BA576C" w:rsidP="00BA576C">
      <w:pPr>
        <w:rPr>
          <w:rFonts w:ascii="Times New Roman" w:eastAsiaTheme="minorEastAsia" w:hAnsi="Times New Roman"/>
          <w:sz w:val="24"/>
        </w:rPr>
      </w:pPr>
    </w:p>
    <w:p w:rsidR="00BA576C" w:rsidRPr="00797735" w:rsidRDefault="00BA576C" w:rsidP="00BA576C">
      <w:pPr>
        <w:rPr>
          <w:rFonts w:ascii="Times New Roman" w:eastAsiaTheme="minorEastAsia" w:hAnsi="Times New Roman"/>
          <w:sz w:val="24"/>
        </w:rPr>
      </w:pPr>
    </w:p>
    <w:p w:rsidR="00BA576C" w:rsidRDefault="00BA576C" w:rsidP="00BA576C">
      <w:pPr>
        <w:rPr>
          <w:rFonts w:ascii="Times New Roman" w:hAnsi="Times New Roman" w:cs="Times New Roman"/>
          <w:sz w:val="28"/>
          <w:szCs w:val="28"/>
        </w:rPr>
      </w:pPr>
    </w:p>
    <w:p w:rsidR="00E039BB" w:rsidRPr="00BA576C" w:rsidRDefault="00E039BB" w:rsidP="00E039BB">
      <w:pPr>
        <w:rPr>
          <w:rFonts w:ascii="Times New Roman" w:hAnsi="Times New Roman" w:cs="Times New Roman"/>
          <w:sz w:val="28"/>
          <w:szCs w:val="28"/>
        </w:rPr>
      </w:pPr>
    </w:p>
    <w:p w:rsidR="00E039BB" w:rsidRPr="005448B4" w:rsidRDefault="00E039BB" w:rsidP="00E039BB">
      <w:pPr>
        <w:spacing w:after="0" w:line="240" w:lineRule="auto"/>
      </w:pPr>
    </w:p>
    <w:p w:rsidR="00E039BB" w:rsidRDefault="00E039BB" w:rsidP="00E039BB"/>
    <w:p w:rsidR="00E039BB" w:rsidRPr="00797735" w:rsidRDefault="00E039BB" w:rsidP="00E039BB">
      <w:pPr>
        <w:rPr>
          <w:rFonts w:ascii="Times New Roman" w:eastAsiaTheme="minorEastAsia" w:hAnsi="Times New Roman"/>
        </w:rPr>
      </w:pPr>
    </w:p>
    <w:p w:rsidR="00E039BB" w:rsidRPr="005873CF" w:rsidRDefault="00E039BB" w:rsidP="00E039BB">
      <w:pPr>
        <w:rPr>
          <w:rFonts w:ascii="Times New Roman" w:eastAsiaTheme="minorEastAsia" w:hAnsi="Times New Roman"/>
        </w:rPr>
      </w:pPr>
    </w:p>
    <w:p w:rsidR="00E039BB" w:rsidRPr="005873CF" w:rsidRDefault="00E039BB" w:rsidP="00E039BB">
      <w:pPr>
        <w:rPr>
          <w:rFonts w:ascii="Times New Roman" w:eastAsiaTheme="minorEastAsia" w:hAnsi="Times New Roman"/>
        </w:rPr>
      </w:pPr>
    </w:p>
    <w:p w:rsidR="00E039BB" w:rsidRPr="00E039BB" w:rsidRDefault="00E039BB" w:rsidP="00E039BB">
      <w:pPr>
        <w:rPr>
          <w:rFonts w:ascii="Times New Roman" w:eastAsiaTheme="minorEastAsia" w:hAnsi="Times New Roman"/>
        </w:rPr>
      </w:pPr>
    </w:p>
    <w:p w:rsidR="00E039BB" w:rsidRPr="00E039BB" w:rsidRDefault="00E039BB" w:rsidP="00E039BB">
      <w:pPr>
        <w:rPr>
          <w:rFonts w:ascii="Times New Roman" w:eastAsiaTheme="minorEastAsia" w:hAnsi="Times New Roman"/>
        </w:rPr>
      </w:pPr>
    </w:p>
    <w:p w:rsidR="00E039BB" w:rsidRPr="00E039BB" w:rsidRDefault="00E039BB" w:rsidP="003708F0">
      <w:pPr>
        <w:spacing w:after="0"/>
        <w:rPr>
          <w:rFonts w:eastAsiaTheme="minorEastAsia"/>
        </w:rPr>
      </w:pPr>
    </w:p>
    <w:p w:rsidR="00073A8B" w:rsidRDefault="00E172E7" w:rsidP="00677E13">
      <w:pPr>
        <w:pStyle w:val="11"/>
        <w:jc w:val="center"/>
      </w:pPr>
      <w:bookmarkStart w:id="2" w:name="_Toc85198998"/>
      <w:r w:rsidRPr="00607EB1">
        <w:lastRenderedPageBreak/>
        <w:t>ВВЕДЕНИЕ</w:t>
      </w:r>
      <w:bookmarkEnd w:id="2"/>
    </w:p>
    <w:p w:rsidR="00E666CB" w:rsidRPr="00607EB1" w:rsidRDefault="004E4017" w:rsidP="00E172E7">
      <w:pPr>
        <w:spacing w:after="0" w:line="240" w:lineRule="auto"/>
        <w:ind w:firstLine="708"/>
        <w:rPr>
          <w:rFonts w:ascii="Times New Roman" w:hAnsi="Times New Roman" w:cs="Times New Roman"/>
          <w:b/>
          <w:sz w:val="28"/>
          <w:szCs w:val="28"/>
        </w:rPr>
      </w:pPr>
      <w:r w:rsidRPr="00607EB1">
        <w:rPr>
          <w:rFonts w:ascii="Times New Roman" w:hAnsi="Times New Roman" w:cs="Times New Roman"/>
          <w:b/>
          <w:sz w:val="28"/>
          <w:szCs w:val="28"/>
        </w:rPr>
        <w:t xml:space="preserve">Общая характеристика работы </w:t>
      </w:r>
    </w:p>
    <w:p w:rsidR="004E4017" w:rsidRPr="00607EB1" w:rsidRDefault="001B138C" w:rsidP="00E172E7">
      <w:pPr>
        <w:spacing w:after="0" w:line="240" w:lineRule="auto"/>
        <w:ind w:firstLine="708"/>
        <w:jc w:val="both"/>
        <w:rPr>
          <w:rFonts w:ascii="Times New Roman" w:hAnsi="Times New Roman" w:cs="Times New Roman"/>
          <w:sz w:val="28"/>
          <w:szCs w:val="28"/>
        </w:rPr>
      </w:pPr>
      <w:r w:rsidRPr="00607EB1">
        <w:rPr>
          <w:rFonts w:ascii="Times New Roman" w:hAnsi="Times New Roman" w:cs="Times New Roman"/>
          <w:sz w:val="28"/>
          <w:szCs w:val="28"/>
        </w:rPr>
        <w:t>Главной идеей представленной диссертационной работы является разработка интегрированного метода для проектирования, дизайна и выполнения проппантового гидроразрыва пласта на месторождениях углеводородов, позволяющего оптимизировать добычу  обрабатываем</w:t>
      </w:r>
      <w:r w:rsidR="003572CC" w:rsidRPr="00607EB1">
        <w:rPr>
          <w:rFonts w:ascii="Times New Roman" w:hAnsi="Times New Roman" w:cs="Times New Roman"/>
          <w:sz w:val="28"/>
          <w:szCs w:val="28"/>
        </w:rPr>
        <w:t>ых</w:t>
      </w:r>
      <w:r w:rsidRPr="00607EB1">
        <w:rPr>
          <w:rFonts w:ascii="Times New Roman" w:hAnsi="Times New Roman" w:cs="Times New Roman"/>
          <w:sz w:val="28"/>
          <w:szCs w:val="28"/>
        </w:rPr>
        <w:t xml:space="preserve"> скважин. </w:t>
      </w:r>
      <w:r w:rsidR="00E35CB2" w:rsidRPr="00607EB1">
        <w:rPr>
          <w:rFonts w:ascii="Times New Roman" w:hAnsi="Times New Roman" w:cs="Times New Roman"/>
          <w:sz w:val="28"/>
          <w:szCs w:val="28"/>
        </w:rPr>
        <w:t xml:space="preserve">Базируясь на полученных результатах, были выявлены и систематизированы факторы, процессы, средства, методики, подходы, а также режимы позволяющие повышению эффективности ГРП как метода повышения нефтеотдачи. </w:t>
      </w:r>
      <w:r w:rsidR="00324A59" w:rsidRPr="00607EB1">
        <w:rPr>
          <w:rFonts w:ascii="Times New Roman" w:hAnsi="Times New Roman" w:cs="Times New Roman"/>
          <w:sz w:val="28"/>
          <w:szCs w:val="28"/>
        </w:rPr>
        <w:t xml:space="preserve">Был проведен детальный анализ диагностических закачек, применяемых перед основным ГРП, по результатам которого выявлены взаимосвязь между методами анализа падения давления и геолого-геомеханическими свойствами пласта.  </w:t>
      </w:r>
      <w:r w:rsidR="00E35CB2" w:rsidRPr="00607EB1">
        <w:rPr>
          <w:rFonts w:ascii="Times New Roman" w:hAnsi="Times New Roman" w:cs="Times New Roman"/>
          <w:sz w:val="28"/>
          <w:szCs w:val="28"/>
        </w:rPr>
        <w:t>Изучены и проанализированы физико-химические свойства жидкости ГРП и ее компонентов, закачиваемых проппантов, а также проведены лабораторные эксперименты по подбору данных материалов.</w:t>
      </w:r>
      <w:r w:rsidR="00324A59" w:rsidRPr="00607EB1">
        <w:rPr>
          <w:rFonts w:ascii="Times New Roman" w:hAnsi="Times New Roman" w:cs="Times New Roman"/>
          <w:sz w:val="28"/>
          <w:szCs w:val="28"/>
        </w:rPr>
        <w:t xml:space="preserve"> Создана матрица и алгоритм принятия решения при выборе заполняющих материалов для борьбы с выносом </w:t>
      </w:r>
      <w:r w:rsidR="00E35CB2" w:rsidRPr="00607EB1">
        <w:rPr>
          <w:rFonts w:ascii="Times New Roman" w:hAnsi="Times New Roman" w:cs="Times New Roman"/>
          <w:sz w:val="28"/>
          <w:szCs w:val="28"/>
        </w:rPr>
        <w:t xml:space="preserve"> </w:t>
      </w:r>
      <w:r w:rsidR="00324A59" w:rsidRPr="00607EB1">
        <w:rPr>
          <w:rFonts w:ascii="Times New Roman" w:hAnsi="Times New Roman" w:cs="Times New Roman"/>
          <w:sz w:val="28"/>
          <w:szCs w:val="28"/>
        </w:rPr>
        <w:t xml:space="preserve">проппанта. В ходе работы также был создан способ и лабораторный прибор для проведения тестирования проппантов на сохранение структурных свойств.  </w:t>
      </w:r>
      <w:r w:rsidR="007B0172" w:rsidRPr="00607EB1">
        <w:rPr>
          <w:rFonts w:ascii="Times New Roman" w:hAnsi="Times New Roman" w:cs="Times New Roman"/>
          <w:sz w:val="28"/>
          <w:szCs w:val="28"/>
        </w:rPr>
        <w:t xml:space="preserve">Найден способ оптимальной закачки проппанта в низкопроницаемые глубокозалегающие карбонатные пласты при аномально высоких пластовых и горных давлениях. Структурированы методы оценки прироста дебита после ГРП в зависимости от основных факторов технологии ГРП и скважинных условий.   </w:t>
      </w:r>
    </w:p>
    <w:p w:rsidR="003C155D" w:rsidRPr="00607EB1" w:rsidRDefault="004B4233" w:rsidP="00E172E7">
      <w:pPr>
        <w:spacing w:after="0" w:line="240" w:lineRule="auto"/>
        <w:ind w:firstLine="708"/>
        <w:jc w:val="both"/>
        <w:rPr>
          <w:rFonts w:ascii="Times New Roman" w:hAnsi="Times New Roman" w:cs="Times New Roman"/>
          <w:sz w:val="28"/>
          <w:szCs w:val="28"/>
        </w:rPr>
      </w:pPr>
      <w:r w:rsidRPr="00607EB1">
        <w:rPr>
          <w:rFonts w:ascii="Times New Roman" w:hAnsi="Times New Roman" w:cs="Times New Roman"/>
          <w:b/>
          <w:sz w:val="28"/>
          <w:szCs w:val="28"/>
        </w:rPr>
        <w:t>Объектом исследования</w:t>
      </w:r>
      <w:r w:rsidRPr="00607EB1">
        <w:rPr>
          <w:rFonts w:ascii="Times New Roman" w:hAnsi="Times New Roman" w:cs="Times New Roman"/>
          <w:sz w:val="28"/>
          <w:szCs w:val="28"/>
        </w:rPr>
        <w:t xml:space="preserve"> яв</w:t>
      </w:r>
      <w:r w:rsidR="00EA7F72" w:rsidRPr="00607EB1">
        <w:rPr>
          <w:rFonts w:ascii="Times New Roman" w:hAnsi="Times New Roman" w:cs="Times New Roman"/>
          <w:sz w:val="28"/>
          <w:szCs w:val="28"/>
        </w:rPr>
        <w:t>ляе</w:t>
      </w:r>
      <w:r w:rsidR="003E2E72" w:rsidRPr="00607EB1">
        <w:rPr>
          <w:rFonts w:ascii="Times New Roman" w:hAnsi="Times New Roman" w:cs="Times New Roman"/>
          <w:sz w:val="28"/>
          <w:szCs w:val="28"/>
        </w:rPr>
        <w:t>тся</w:t>
      </w:r>
      <w:r w:rsidR="00C21293" w:rsidRPr="00607EB1">
        <w:rPr>
          <w:rFonts w:ascii="Times New Roman" w:hAnsi="Times New Roman" w:cs="Times New Roman"/>
          <w:sz w:val="28"/>
          <w:szCs w:val="28"/>
        </w:rPr>
        <w:t xml:space="preserve"> интегрированная</w:t>
      </w:r>
      <w:r w:rsidR="00EA7F72" w:rsidRPr="00607EB1">
        <w:rPr>
          <w:rFonts w:ascii="Times New Roman" w:hAnsi="Times New Roman" w:cs="Times New Roman"/>
          <w:sz w:val="28"/>
          <w:szCs w:val="28"/>
        </w:rPr>
        <w:t xml:space="preserve"> технология проведения проппантового гидроразрыва пласта</w:t>
      </w:r>
      <w:r w:rsidR="00C21293" w:rsidRPr="00607EB1">
        <w:rPr>
          <w:rFonts w:ascii="Times New Roman" w:hAnsi="Times New Roman" w:cs="Times New Roman"/>
          <w:sz w:val="28"/>
          <w:szCs w:val="28"/>
        </w:rPr>
        <w:t xml:space="preserve"> в терригенных и карбонатных пластах</w:t>
      </w:r>
      <w:r w:rsidR="00E172E7">
        <w:rPr>
          <w:rFonts w:ascii="Times New Roman" w:hAnsi="Times New Roman" w:cs="Times New Roman"/>
          <w:sz w:val="28"/>
          <w:szCs w:val="28"/>
        </w:rPr>
        <w:t>.</w:t>
      </w:r>
    </w:p>
    <w:p w:rsidR="003C155D" w:rsidRPr="00607EB1" w:rsidRDefault="00EA7F72" w:rsidP="00E172E7">
      <w:pPr>
        <w:spacing w:after="0" w:line="240" w:lineRule="auto"/>
        <w:ind w:firstLine="708"/>
        <w:jc w:val="both"/>
        <w:rPr>
          <w:rFonts w:ascii="Times New Roman" w:hAnsi="Times New Roman" w:cs="Times New Roman"/>
          <w:sz w:val="28"/>
          <w:szCs w:val="28"/>
        </w:rPr>
      </w:pPr>
      <w:r w:rsidRPr="00607EB1">
        <w:rPr>
          <w:rFonts w:ascii="Times New Roman" w:hAnsi="Times New Roman" w:cs="Times New Roman"/>
          <w:b/>
          <w:sz w:val="28"/>
          <w:szCs w:val="28"/>
        </w:rPr>
        <w:t>Предметом исследования</w:t>
      </w:r>
      <w:r w:rsidRPr="00607EB1">
        <w:rPr>
          <w:rFonts w:ascii="Times New Roman" w:hAnsi="Times New Roman" w:cs="Times New Roman"/>
          <w:sz w:val="28"/>
          <w:szCs w:val="28"/>
        </w:rPr>
        <w:t xml:space="preserve"> </w:t>
      </w:r>
      <w:r w:rsidR="003C155D" w:rsidRPr="00607EB1">
        <w:rPr>
          <w:rFonts w:ascii="Times New Roman" w:hAnsi="Times New Roman" w:cs="Times New Roman"/>
          <w:sz w:val="28"/>
          <w:szCs w:val="28"/>
        </w:rPr>
        <w:t>являются оптимальный подбор методов диагностики</w:t>
      </w:r>
      <w:r w:rsidR="00C5092E" w:rsidRPr="00607EB1">
        <w:rPr>
          <w:rFonts w:ascii="Times New Roman" w:hAnsi="Times New Roman" w:cs="Times New Roman"/>
          <w:sz w:val="28"/>
          <w:szCs w:val="28"/>
        </w:rPr>
        <w:t xml:space="preserve"> мини ГРП</w:t>
      </w:r>
      <w:r w:rsidR="003C155D" w:rsidRPr="00607EB1">
        <w:rPr>
          <w:rFonts w:ascii="Times New Roman" w:hAnsi="Times New Roman" w:cs="Times New Roman"/>
          <w:sz w:val="28"/>
          <w:szCs w:val="28"/>
        </w:rPr>
        <w:t>, закачки</w:t>
      </w:r>
      <w:r w:rsidR="00C5092E" w:rsidRPr="00607EB1">
        <w:rPr>
          <w:rFonts w:ascii="Times New Roman" w:hAnsi="Times New Roman" w:cs="Times New Roman"/>
          <w:sz w:val="28"/>
          <w:szCs w:val="28"/>
        </w:rPr>
        <w:t xml:space="preserve"> основного ГРП</w:t>
      </w:r>
      <w:r w:rsidR="003C155D" w:rsidRPr="00607EB1">
        <w:rPr>
          <w:rFonts w:ascii="Times New Roman" w:hAnsi="Times New Roman" w:cs="Times New Roman"/>
          <w:sz w:val="28"/>
          <w:szCs w:val="28"/>
        </w:rPr>
        <w:t xml:space="preserve">, способов создания одномерной геолого-геомеханической модели и ее калибровки, оценки потенциального прироста дебита; </w:t>
      </w:r>
      <w:r w:rsidR="00C5092E" w:rsidRPr="00607EB1">
        <w:rPr>
          <w:rFonts w:ascii="Times New Roman" w:hAnsi="Times New Roman" w:cs="Times New Roman"/>
          <w:sz w:val="28"/>
          <w:szCs w:val="28"/>
        </w:rPr>
        <w:t>подбор материалов</w:t>
      </w:r>
      <w:r w:rsidR="003C155D" w:rsidRPr="00607EB1">
        <w:rPr>
          <w:rFonts w:ascii="Times New Roman" w:hAnsi="Times New Roman" w:cs="Times New Roman"/>
          <w:sz w:val="28"/>
          <w:szCs w:val="28"/>
        </w:rPr>
        <w:t>, в том числе жидкостей</w:t>
      </w:r>
      <w:r w:rsidR="00C5092E" w:rsidRPr="00607EB1">
        <w:rPr>
          <w:rFonts w:ascii="Times New Roman" w:hAnsi="Times New Roman" w:cs="Times New Roman"/>
          <w:sz w:val="28"/>
          <w:szCs w:val="28"/>
        </w:rPr>
        <w:t xml:space="preserve"> для гидроразрыва пласта и</w:t>
      </w:r>
      <w:r w:rsidR="003C155D" w:rsidRPr="00607EB1">
        <w:rPr>
          <w:rFonts w:ascii="Times New Roman" w:hAnsi="Times New Roman" w:cs="Times New Roman"/>
          <w:sz w:val="28"/>
          <w:szCs w:val="28"/>
        </w:rPr>
        <w:t xml:space="preserve"> проппантов для заполнения трещины.</w:t>
      </w:r>
    </w:p>
    <w:p w:rsidR="00293834" w:rsidRPr="00607EB1" w:rsidRDefault="00073A8B" w:rsidP="00E172E7">
      <w:pPr>
        <w:spacing w:after="0" w:line="240" w:lineRule="auto"/>
        <w:ind w:firstLine="708"/>
        <w:jc w:val="both"/>
        <w:rPr>
          <w:rFonts w:ascii="Times New Roman" w:hAnsi="Times New Roman" w:cs="Times New Roman"/>
          <w:sz w:val="28"/>
          <w:szCs w:val="28"/>
        </w:rPr>
      </w:pPr>
      <w:r w:rsidRPr="00607EB1">
        <w:rPr>
          <w:rFonts w:ascii="Times New Roman" w:hAnsi="Times New Roman" w:cs="Times New Roman"/>
          <w:b/>
          <w:sz w:val="28"/>
          <w:szCs w:val="28"/>
        </w:rPr>
        <w:t xml:space="preserve">Актуальность </w:t>
      </w:r>
      <w:r w:rsidR="00BC1B8F" w:rsidRPr="00607EB1">
        <w:rPr>
          <w:rFonts w:ascii="Times New Roman" w:hAnsi="Times New Roman" w:cs="Times New Roman"/>
          <w:b/>
          <w:sz w:val="28"/>
          <w:szCs w:val="28"/>
        </w:rPr>
        <w:t>работы</w:t>
      </w:r>
      <w:r w:rsidR="00BC1B8F" w:rsidRPr="00607EB1">
        <w:rPr>
          <w:rFonts w:ascii="Times New Roman" w:hAnsi="Times New Roman" w:cs="Times New Roman"/>
          <w:sz w:val="28"/>
          <w:szCs w:val="28"/>
        </w:rPr>
        <w:t xml:space="preserve">. </w:t>
      </w:r>
    </w:p>
    <w:p w:rsidR="00B8108A" w:rsidRPr="00607EB1" w:rsidRDefault="00BC1B8F" w:rsidP="00E172E7">
      <w:pPr>
        <w:spacing w:after="0" w:line="240" w:lineRule="auto"/>
        <w:ind w:firstLine="360"/>
        <w:jc w:val="both"/>
        <w:rPr>
          <w:rFonts w:ascii="Times New Roman" w:hAnsi="Times New Roman" w:cs="Times New Roman"/>
          <w:sz w:val="28"/>
          <w:szCs w:val="28"/>
        </w:rPr>
      </w:pPr>
      <w:r w:rsidRPr="00607EB1">
        <w:rPr>
          <w:rFonts w:ascii="Times New Roman" w:hAnsi="Times New Roman" w:cs="Times New Roman"/>
          <w:sz w:val="28"/>
          <w:szCs w:val="28"/>
        </w:rPr>
        <w:t xml:space="preserve">Общеизвестно, что </w:t>
      </w:r>
      <w:r w:rsidR="00074219" w:rsidRPr="00607EB1">
        <w:rPr>
          <w:rFonts w:ascii="Times New Roman" w:hAnsi="Times New Roman" w:cs="Times New Roman"/>
          <w:sz w:val="28"/>
          <w:szCs w:val="28"/>
        </w:rPr>
        <w:t xml:space="preserve">одним из наиболее эффективных методов интенсификации добычи является гидравлический разрыв пласта, в частности проппантовый ГРП.  Данный вид обработки является высокотехнологическим методом, включающий множество этапов, оборудования и материалов. </w:t>
      </w:r>
      <w:r w:rsidR="005732CD" w:rsidRPr="00607EB1">
        <w:rPr>
          <w:rFonts w:ascii="Times New Roman" w:hAnsi="Times New Roman" w:cs="Times New Roman"/>
          <w:sz w:val="28"/>
          <w:szCs w:val="28"/>
        </w:rPr>
        <w:t>Так, с</w:t>
      </w:r>
      <w:r w:rsidR="00CA5DCF" w:rsidRPr="00607EB1">
        <w:rPr>
          <w:rFonts w:ascii="Times New Roman" w:hAnsi="Times New Roman" w:cs="Times New Roman"/>
          <w:sz w:val="28"/>
          <w:szCs w:val="28"/>
        </w:rPr>
        <w:t>уществует множество важных факторов, влияющих тем или иным образом на технологию проведения ГРП, например, выбор оборудования для ГРП, системы забойной компоновки, логистика и менеджмент, интегрирование ГРП в динамическую модель месторождения</w:t>
      </w:r>
      <w:r w:rsidR="000B598D" w:rsidRPr="00607EB1">
        <w:rPr>
          <w:rFonts w:ascii="Times New Roman" w:hAnsi="Times New Roman" w:cs="Times New Roman"/>
          <w:sz w:val="28"/>
          <w:szCs w:val="28"/>
        </w:rPr>
        <w:t xml:space="preserve"> и другие</w:t>
      </w:r>
      <w:r w:rsidR="00CA5DCF" w:rsidRPr="00607EB1">
        <w:rPr>
          <w:rFonts w:ascii="Times New Roman" w:hAnsi="Times New Roman" w:cs="Times New Roman"/>
          <w:sz w:val="28"/>
          <w:szCs w:val="28"/>
        </w:rPr>
        <w:t>.</w:t>
      </w:r>
      <w:r w:rsidR="000B598D" w:rsidRPr="00607EB1">
        <w:rPr>
          <w:rFonts w:ascii="Times New Roman" w:hAnsi="Times New Roman" w:cs="Times New Roman"/>
          <w:sz w:val="28"/>
          <w:szCs w:val="28"/>
        </w:rPr>
        <w:t xml:space="preserve"> </w:t>
      </w:r>
      <w:r w:rsidR="00074219" w:rsidRPr="00607EB1">
        <w:rPr>
          <w:rFonts w:ascii="Times New Roman" w:hAnsi="Times New Roman" w:cs="Times New Roman"/>
          <w:sz w:val="28"/>
          <w:szCs w:val="28"/>
        </w:rPr>
        <w:t xml:space="preserve">Основными </w:t>
      </w:r>
      <w:r w:rsidR="00CA5DCF" w:rsidRPr="00607EB1">
        <w:rPr>
          <w:rFonts w:ascii="Times New Roman" w:hAnsi="Times New Roman" w:cs="Times New Roman"/>
          <w:sz w:val="28"/>
          <w:szCs w:val="28"/>
        </w:rPr>
        <w:t xml:space="preserve">же </w:t>
      </w:r>
      <w:r w:rsidR="00E22A64" w:rsidRPr="00607EB1">
        <w:rPr>
          <w:rFonts w:ascii="Times New Roman" w:hAnsi="Times New Roman" w:cs="Times New Roman"/>
          <w:sz w:val="28"/>
          <w:szCs w:val="28"/>
        </w:rPr>
        <w:t>факторами</w:t>
      </w:r>
      <w:r w:rsidR="00074219" w:rsidRPr="00607EB1">
        <w:rPr>
          <w:rFonts w:ascii="Times New Roman" w:hAnsi="Times New Roman" w:cs="Times New Roman"/>
          <w:sz w:val="28"/>
          <w:szCs w:val="28"/>
        </w:rPr>
        <w:t xml:space="preserve"> при проектировании и выполнении ГРП, влияющими на конечную эффективность работы, выраженн</w:t>
      </w:r>
      <w:r w:rsidR="00B8108A" w:rsidRPr="00607EB1">
        <w:rPr>
          <w:rFonts w:ascii="Times New Roman" w:hAnsi="Times New Roman" w:cs="Times New Roman"/>
          <w:sz w:val="28"/>
          <w:szCs w:val="28"/>
        </w:rPr>
        <w:t xml:space="preserve">ой в виде прироста дебита, </w:t>
      </w:r>
      <w:r w:rsidR="00E22A64" w:rsidRPr="00607EB1">
        <w:rPr>
          <w:rFonts w:ascii="Times New Roman" w:hAnsi="Times New Roman" w:cs="Times New Roman"/>
          <w:sz w:val="28"/>
          <w:szCs w:val="28"/>
        </w:rPr>
        <w:t>выделяют следующие этапы</w:t>
      </w:r>
      <w:r w:rsidR="00B8108A" w:rsidRPr="00607EB1">
        <w:rPr>
          <w:rFonts w:ascii="Times New Roman" w:hAnsi="Times New Roman" w:cs="Times New Roman"/>
          <w:sz w:val="28"/>
          <w:szCs w:val="28"/>
        </w:rPr>
        <w:t xml:space="preserve"> </w:t>
      </w:r>
    </w:p>
    <w:p w:rsidR="00B8108A" w:rsidRPr="00607EB1" w:rsidRDefault="00B8108A" w:rsidP="0016390A">
      <w:pPr>
        <w:pStyle w:val="a3"/>
        <w:numPr>
          <w:ilvl w:val="0"/>
          <w:numId w:val="12"/>
        </w:numPr>
        <w:spacing w:after="0" w:line="240" w:lineRule="auto"/>
        <w:ind w:left="0" w:firstLine="709"/>
        <w:jc w:val="both"/>
        <w:rPr>
          <w:rFonts w:ascii="Times New Roman" w:hAnsi="Times New Roman" w:cs="Times New Roman"/>
          <w:sz w:val="28"/>
          <w:szCs w:val="28"/>
        </w:rPr>
      </w:pPr>
      <w:r w:rsidRPr="00607EB1">
        <w:rPr>
          <w:rFonts w:ascii="Times New Roman" w:hAnsi="Times New Roman" w:cs="Times New Roman"/>
          <w:sz w:val="28"/>
          <w:szCs w:val="28"/>
        </w:rPr>
        <w:t xml:space="preserve">Создание геолого-геомеханической модели в разрезе скважины для моделирования оптимальной геометрии трещины ГРП </w:t>
      </w:r>
    </w:p>
    <w:p w:rsidR="00B8108A" w:rsidRPr="00607EB1" w:rsidRDefault="00C61620" w:rsidP="0016390A">
      <w:pPr>
        <w:pStyle w:val="a3"/>
        <w:numPr>
          <w:ilvl w:val="0"/>
          <w:numId w:val="12"/>
        </w:numPr>
        <w:spacing w:after="0" w:line="240" w:lineRule="auto"/>
        <w:ind w:left="0" w:firstLine="709"/>
        <w:jc w:val="both"/>
        <w:rPr>
          <w:rFonts w:ascii="Times New Roman" w:hAnsi="Times New Roman" w:cs="Times New Roman"/>
          <w:sz w:val="28"/>
          <w:szCs w:val="28"/>
        </w:rPr>
      </w:pPr>
      <w:r w:rsidRPr="00607EB1">
        <w:rPr>
          <w:rFonts w:ascii="Times New Roman" w:hAnsi="Times New Roman" w:cs="Times New Roman"/>
          <w:sz w:val="28"/>
          <w:szCs w:val="28"/>
        </w:rPr>
        <w:lastRenderedPageBreak/>
        <w:t xml:space="preserve">Выбор материалов для проведения ГРП, а именно жидкостей ГРП и проппантов, причем, под заданные условия пластов и скважины </w:t>
      </w:r>
    </w:p>
    <w:p w:rsidR="00C61620" w:rsidRPr="00607EB1" w:rsidRDefault="00FA36EB" w:rsidP="0016390A">
      <w:pPr>
        <w:pStyle w:val="a3"/>
        <w:numPr>
          <w:ilvl w:val="0"/>
          <w:numId w:val="12"/>
        </w:numPr>
        <w:spacing w:after="0" w:line="240" w:lineRule="auto"/>
        <w:ind w:left="0" w:firstLine="709"/>
        <w:jc w:val="both"/>
        <w:rPr>
          <w:rFonts w:ascii="Times New Roman" w:hAnsi="Times New Roman" w:cs="Times New Roman"/>
          <w:sz w:val="28"/>
          <w:szCs w:val="28"/>
        </w:rPr>
      </w:pPr>
      <w:r w:rsidRPr="00607EB1">
        <w:rPr>
          <w:rFonts w:ascii="Times New Roman" w:hAnsi="Times New Roman" w:cs="Times New Roman"/>
          <w:sz w:val="28"/>
          <w:szCs w:val="28"/>
        </w:rPr>
        <w:t xml:space="preserve">Анализ давлений при диагностических закачках для калибровки геолого-геомеханической модели, модели геометрии трещины ГРП, </w:t>
      </w:r>
      <w:r w:rsidR="00A56D04" w:rsidRPr="00607EB1">
        <w:rPr>
          <w:rFonts w:ascii="Times New Roman" w:hAnsi="Times New Roman" w:cs="Times New Roman"/>
          <w:sz w:val="28"/>
          <w:szCs w:val="28"/>
        </w:rPr>
        <w:t xml:space="preserve">плана закачки, </w:t>
      </w:r>
      <w:r w:rsidRPr="00607EB1">
        <w:rPr>
          <w:rFonts w:ascii="Times New Roman" w:hAnsi="Times New Roman" w:cs="Times New Roman"/>
          <w:sz w:val="28"/>
          <w:szCs w:val="28"/>
        </w:rPr>
        <w:t>объемов жидкостей и пропп</w:t>
      </w:r>
      <w:r w:rsidR="00A56D04" w:rsidRPr="00607EB1">
        <w:rPr>
          <w:rFonts w:ascii="Times New Roman" w:hAnsi="Times New Roman" w:cs="Times New Roman"/>
          <w:sz w:val="28"/>
          <w:szCs w:val="28"/>
        </w:rPr>
        <w:t>а</w:t>
      </w:r>
      <w:r w:rsidRPr="00607EB1">
        <w:rPr>
          <w:rFonts w:ascii="Times New Roman" w:hAnsi="Times New Roman" w:cs="Times New Roman"/>
          <w:sz w:val="28"/>
          <w:szCs w:val="28"/>
        </w:rPr>
        <w:t xml:space="preserve">нтов. </w:t>
      </w:r>
    </w:p>
    <w:p w:rsidR="00B2363A" w:rsidRPr="00607EB1" w:rsidRDefault="008B3A5C" w:rsidP="0016390A">
      <w:pPr>
        <w:pStyle w:val="a3"/>
        <w:numPr>
          <w:ilvl w:val="0"/>
          <w:numId w:val="12"/>
        </w:numPr>
        <w:spacing w:after="0" w:line="240" w:lineRule="auto"/>
        <w:ind w:left="0" w:firstLine="709"/>
        <w:jc w:val="both"/>
        <w:rPr>
          <w:rFonts w:ascii="Times New Roman" w:hAnsi="Times New Roman" w:cs="Times New Roman"/>
          <w:sz w:val="28"/>
          <w:szCs w:val="28"/>
        </w:rPr>
      </w:pPr>
      <w:r w:rsidRPr="00607EB1">
        <w:rPr>
          <w:rFonts w:ascii="Times New Roman" w:hAnsi="Times New Roman" w:cs="Times New Roman"/>
          <w:sz w:val="28"/>
          <w:szCs w:val="28"/>
        </w:rPr>
        <w:t>Построение графика закачки проппанта для различных пластовых условий и заданной геометрии трещины ГРП</w:t>
      </w:r>
    </w:p>
    <w:p w:rsidR="00A56D04" w:rsidRPr="00607EB1" w:rsidRDefault="00A56D04" w:rsidP="0016390A">
      <w:pPr>
        <w:pStyle w:val="a3"/>
        <w:numPr>
          <w:ilvl w:val="0"/>
          <w:numId w:val="12"/>
        </w:numPr>
        <w:spacing w:after="0" w:line="240" w:lineRule="auto"/>
        <w:ind w:left="0" w:firstLine="709"/>
        <w:jc w:val="both"/>
        <w:rPr>
          <w:rFonts w:ascii="Times New Roman" w:hAnsi="Times New Roman" w:cs="Times New Roman"/>
          <w:sz w:val="28"/>
          <w:szCs w:val="28"/>
        </w:rPr>
      </w:pPr>
      <w:r w:rsidRPr="00607EB1">
        <w:rPr>
          <w:rFonts w:ascii="Times New Roman" w:hAnsi="Times New Roman" w:cs="Times New Roman"/>
          <w:sz w:val="28"/>
          <w:szCs w:val="28"/>
        </w:rPr>
        <w:t xml:space="preserve">Прогноз потенциального прироста дебита в зависимости от модели трещины и параметров закачки ГРП. </w:t>
      </w:r>
    </w:p>
    <w:p w:rsidR="00E22A64" w:rsidRPr="00607EB1" w:rsidRDefault="00E22A64" w:rsidP="00FE3D15">
      <w:pPr>
        <w:spacing w:after="0" w:line="240" w:lineRule="auto"/>
        <w:ind w:firstLine="709"/>
        <w:jc w:val="both"/>
        <w:rPr>
          <w:rFonts w:ascii="Times New Roman" w:hAnsi="Times New Roman" w:cs="Times New Roman"/>
          <w:sz w:val="28"/>
          <w:szCs w:val="28"/>
        </w:rPr>
      </w:pPr>
      <w:r w:rsidRPr="00607EB1">
        <w:rPr>
          <w:rFonts w:ascii="Times New Roman" w:hAnsi="Times New Roman" w:cs="Times New Roman"/>
          <w:sz w:val="28"/>
          <w:szCs w:val="28"/>
        </w:rPr>
        <w:t xml:space="preserve">На сегодняшний день научным и инженерным сообществом произведено множество исследований, касающихся вышеперечисленных этапов. Повсеместно успешно закачаны миллионы тон проппанта и жидкости, разработаны большое количество методов диагностики, моделирования, планирования и закачки ГРП. Несмотря на большое количество полученной информации в результате такого объема работ, все же существуют большое количество вопросов, </w:t>
      </w:r>
      <w:r w:rsidR="0082604A" w:rsidRPr="00607EB1">
        <w:rPr>
          <w:rFonts w:ascii="Times New Roman" w:hAnsi="Times New Roman" w:cs="Times New Roman"/>
          <w:sz w:val="28"/>
          <w:szCs w:val="28"/>
        </w:rPr>
        <w:t>создающих определенные ограничения</w:t>
      </w:r>
      <w:r w:rsidRPr="00607EB1">
        <w:rPr>
          <w:rFonts w:ascii="Times New Roman" w:hAnsi="Times New Roman" w:cs="Times New Roman"/>
          <w:sz w:val="28"/>
          <w:szCs w:val="28"/>
        </w:rPr>
        <w:t xml:space="preserve">. </w:t>
      </w:r>
      <w:r w:rsidR="0082604A" w:rsidRPr="00607EB1">
        <w:rPr>
          <w:rFonts w:ascii="Times New Roman" w:hAnsi="Times New Roman" w:cs="Times New Roman"/>
          <w:sz w:val="28"/>
          <w:szCs w:val="28"/>
        </w:rPr>
        <w:t>В частности, касательно вышеперечисленных пунктов</w:t>
      </w:r>
      <w:r w:rsidR="00A24628" w:rsidRPr="00607EB1">
        <w:rPr>
          <w:rFonts w:ascii="Times New Roman" w:hAnsi="Times New Roman" w:cs="Times New Roman"/>
          <w:sz w:val="28"/>
          <w:szCs w:val="28"/>
        </w:rPr>
        <w:t xml:space="preserve"> выделяются следующие проблемы, для которых </w:t>
      </w:r>
      <w:r w:rsidR="00083BC4" w:rsidRPr="00607EB1">
        <w:rPr>
          <w:rFonts w:ascii="Times New Roman" w:hAnsi="Times New Roman" w:cs="Times New Roman"/>
          <w:sz w:val="28"/>
          <w:szCs w:val="28"/>
        </w:rPr>
        <w:t>необходимо</w:t>
      </w:r>
      <w:r w:rsidR="00A24628" w:rsidRPr="00607EB1">
        <w:rPr>
          <w:rFonts w:ascii="Times New Roman" w:hAnsi="Times New Roman" w:cs="Times New Roman"/>
          <w:sz w:val="28"/>
          <w:szCs w:val="28"/>
        </w:rPr>
        <w:t xml:space="preserve"> предложить решения</w:t>
      </w:r>
      <w:r w:rsidR="0082604A" w:rsidRPr="00607EB1">
        <w:rPr>
          <w:rFonts w:ascii="Times New Roman" w:hAnsi="Times New Roman" w:cs="Times New Roman"/>
          <w:sz w:val="28"/>
          <w:szCs w:val="28"/>
        </w:rPr>
        <w:t>:</w:t>
      </w:r>
    </w:p>
    <w:p w:rsidR="0082604A" w:rsidRPr="00607EB1" w:rsidRDefault="005732CD" w:rsidP="0016390A">
      <w:pPr>
        <w:pStyle w:val="a3"/>
        <w:numPr>
          <w:ilvl w:val="0"/>
          <w:numId w:val="13"/>
        </w:numPr>
        <w:spacing w:after="0" w:line="240" w:lineRule="auto"/>
        <w:ind w:left="0" w:firstLine="709"/>
        <w:jc w:val="both"/>
        <w:rPr>
          <w:rFonts w:ascii="Times New Roman" w:hAnsi="Times New Roman" w:cs="Times New Roman"/>
          <w:sz w:val="28"/>
          <w:szCs w:val="28"/>
        </w:rPr>
      </w:pPr>
      <w:r w:rsidRPr="00607EB1">
        <w:rPr>
          <w:rFonts w:ascii="Times New Roman" w:hAnsi="Times New Roman" w:cs="Times New Roman"/>
          <w:sz w:val="28"/>
          <w:szCs w:val="28"/>
        </w:rPr>
        <w:t>д</w:t>
      </w:r>
      <w:r w:rsidR="0082604A" w:rsidRPr="00607EB1">
        <w:rPr>
          <w:rFonts w:ascii="Times New Roman" w:hAnsi="Times New Roman" w:cs="Times New Roman"/>
          <w:sz w:val="28"/>
          <w:szCs w:val="28"/>
        </w:rPr>
        <w:t>ля создания геолого-геомеханической модели требуется использование большого объема данных, а именно данных по специальным керновым исследованиям на определение механических свойств горных пород, создание регрессионных фо</w:t>
      </w:r>
      <w:r w:rsidRPr="00607EB1">
        <w:rPr>
          <w:rFonts w:ascii="Times New Roman" w:hAnsi="Times New Roman" w:cs="Times New Roman"/>
          <w:sz w:val="28"/>
          <w:szCs w:val="28"/>
        </w:rPr>
        <w:t xml:space="preserve">рмул для выведения непрерывных данных </w:t>
      </w:r>
      <w:r w:rsidR="0082604A" w:rsidRPr="00607EB1">
        <w:rPr>
          <w:rFonts w:ascii="Times New Roman" w:hAnsi="Times New Roman" w:cs="Times New Roman"/>
          <w:sz w:val="28"/>
          <w:szCs w:val="28"/>
        </w:rPr>
        <w:t>геомеханич</w:t>
      </w:r>
      <w:r w:rsidRPr="00607EB1">
        <w:rPr>
          <w:rFonts w:ascii="Times New Roman" w:hAnsi="Times New Roman" w:cs="Times New Roman"/>
          <w:sz w:val="28"/>
          <w:szCs w:val="28"/>
        </w:rPr>
        <w:t>ес</w:t>
      </w:r>
      <w:r w:rsidR="0082604A" w:rsidRPr="00607EB1">
        <w:rPr>
          <w:rFonts w:ascii="Times New Roman" w:hAnsi="Times New Roman" w:cs="Times New Roman"/>
          <w:sz w:val="28"/>
          <w:szCs w:val="28"/>
        </w:rPr>
        <w:t>ких свойств</w:t>
      </w:r>
      <w:r w:rsidRPr="00607EB1">
        <w:rPr>
          <w:rFonts w:ascii="Times New Roman" w:hAnsi="Times New Roman" w:cs="Times New Roman"/>
          <w:sz w:val="28"/>
          <w:szCs w:val="28"/>
        </w:rPr>
        <w:t xml:space="preserve"> по стволу скважины, что требует значительных ресурсов, </w:t>
      </w:r>
      <w:r w:rsidR="00463CE1" w:rsidRPr="00607EB1">
        <w:rPr>
          <w:rFonts w:ascii="Times New Roman" w:hAnsi="Times New Roman" w:cs="Times New Roman"/>
          <w:sz w:val="28"/>
          <w:szCs w:val="28"/>
        </w:rPr>
        <w:t xml:space="preserve">что не всегда имеется в наличии, </w:t>
      </w:r>
      <w:r w:rsidR="00041FF2" w:rsidRPr="00607EB1">
        <w:rPr>
          <w:rFonts w:ascii="Times New Roman" w:hAnsi="Times New Roman" w:cs="Times New Roman"/>
          <w:sz w:val="28"/>
          <w:szCs w:val="28"/>
        </w:rPr>
        <w:t>в том числе, частое отсутствие керна по заданной скважине</w:t>
      </w:r>
      <w:r w:rsidRPr="00607EB1">
        <w:rPr>
          <w:rFonts w:ascii="Times New Roman" w:hAnsi="Times New Roman" w:cs="Times New Roman"/>
          <w:sz w:val="28"/>
          <w:szCs w:val="28"/>
        </w:rPr>
        <w:t>;</w:t>
      </w:r>
      <w:r w:rsidR="00A24628" w:rsidRPr="00607EB1">
        <w:rPr>
          <w:rFonts w:ascii="Times New Roman" w:hAnsi="Times New Roman" w:cs="Times New Roman"/>
          <w:sz w:val="28"/>
          <w:szCs w:val="28"/>
        </w:rPr>
        <w:t xml:space="preserve"> решением для данной проблемы может послужить создание альтернативной методологии создания одномерной геолого-геомеханической модели на основе имеющейся литологической колонки, откалиброванной </w:t>
      </w:r>
      <w:r w:rsidR="00463CE1" w:rsidRPr="00607EB1">
        <w:rPr>
          <w:rFonts w:ascii="Times New Roman" w:hAnsi="Times New Roman" w:cs="Times New Roman"/>
          <w:sz w:val="28"/>
          <w:szCs w:val="28"/>
        </w:rPr>
        <w:t>одной диагностической закачкой;</w:t>
      </w:r>
    </w:p>
    <w:p w:rsidR="00C33D15" w:rsidRPr="00607EB1" w:rsidRDefault="00C33D15" w:rsidP="0016390A">
      <w:pPr>
        <w:pStyle w:val="a3"/>
        <w:numPr>
          <w:ilvl w:val="0"/>
          <w:numId w:val="13"/>
        </w:numPr>
        <w:spacing w:after="0" w:line="240" w:lineRule="auto"/>
        <w:ind w:left="0" w:firstLine="709"/>
        <w:jc w:val="both"/>
        <w:rPr>
          <w:rFonts w:ascii="Times New Roman" w:hAnsi="Times New Roman" w:cs="Times New Roman"/>
          <w:sz w:val="28"/>
          <w:szCs w:val="28"/>
        </w:rPr>
      </w:pPr>
      <w:r w:rsidRPr="00607EB1">
        <w:rPr>
          <w:rFonts w:ascii="Times New Roman" w:hAnsi="Times New Roman" w:cs="Times New Roman"/>
          <w:sz w:val="28"/>
          <w:szCs w:val="28"/>
        </w:rPr>
        <w:t xml:space="preserve">при выборе жидкости ГРП зачастую трудность заключается в оптимальном подборе компонентного состава, соответствующих концентраций, методах лабораторных исследований в зависимости от пластовых условий, технологии закачки ГРП, а также других факторов; систематизация данных, классификация компонентов, выделение условий и критериев, подбор системных лабораторных анализов, возможно, упростит подбор жидкостей ГРП;  </w:t>
      </w:r>
    </w:p>
    <w:p w:rsidR="005732CD" w:rsidRPr="00607EB1" w:rsidRDefault="00A24628" w:rsidP="0016390A">
      <w:pPr>
        <w:pStyle w:val="a3"/>
        <w:numPr>
          <w:ilvl w:val="0"/>
          <w:numId w:val="13"/>
        </w:numPr>
        <w:spacing w:after="0" w:line="240" w:lineRule="auto"/>
        <w:ind w:left="0" w:firstLine="709"/>
        <w:jc w:val="both"/>
        <w:rPr>
          <w:rFonts w:ascii="Times New Roman" w:hAnsi="Times New Roman" w:cs="Times New Roman"/>
          <w:sz w:val="28"/>
          <w:szCs w:val="28"/>
        </w:rPr>
      </w:pPr>
      <w:r w:rsidRPr="00607EB1">
        <w:rPr>
          <w:rFonts w:ascii="Times New Roman" w:hAnsi="Times New Roman" w:cs="Times New Roman"/>
          <w:sz w:val="28"/>
          <w:szCs w:val="28"/>
        </w:rPr>
        <w:t xml:space="preserve">при выборе проппанта, существует значительная проблема, связанная с выносом проппанта после ГРП, что приводит к проблемам при эксплуатации скважины; </w:t>
      </w:r>
      <w:r w:rsidR="00B2363A" w:rsidRPr="00607EB1">
        <w:rPr>
          <w:rFonts w:ascii="Times New Roman" w:hAnsi="Times New Roman" w:cs="Times New Roman"/>
          <w:sz w:val="28"/>
          <w:szCs w:val="28"/>
        </w:rPr>
        <w:t>в качестве решения здесь</w:t>
      </w:r>
      <w:r w:rsidRPr="00607EB1">
        <w:rPr>
          <w:rFonts w:ascii="Times New Roman" w:hAnsi="Times New Roman" w:cs="Times New Roman"/>
          <w:sz w:val="28"/>
          <w:szCs w:val="28"/>
        </w:rPr>
        <w:t xml:space="preserve"> предлагается матрица и алгоритм по выбору того или иного материала для заполнения трещины</w:t>
      </w:r>
      <w:r w:rsidR="00B2363A" w:rsidRPr="00607EB1">
        <w:rPr>
          <w:rFonts w:ascii="Times New Roman" w:hAnsi="Times New Roman" w:cs="Times New Roman"/>
          <w:sz w:val="28"/>
          <w:szCs w:val="28"/>
        </w:rPr>
        <w:t>;</w:t>
      </w:r>
    </w:p>
    <w:p w:rsidR="00B2363A" w:rsidRPr="00607EB1" w:rsidRDefault="00B2363A" w:rsidP="0016390A">
      <w:pPr>
        <w:pStyle w:val="a3"/>
        <w:numPr>
          <w:ilvl w:val="0"/>
          <w:numId w:val="13"/>
        </w:numPr>
        <w:spacing w:after="0" w:line="240" w:lineRule="auto"/>
        <w:ind w:left="0" w:firstLine="709"/>
        <w:jc w:val="both"/>
        <w:rPr>
          <w:rFonts w:ascii="Times New Roman" w:hAnsi="Times New Roman" w:cs="Times New Roman"/>
          <w:sz w:val="28"/>
          <w:szCs w:val="28"/>
        </w:rPr>
      </w:pPr>
      <w:r w:rsidRPr="00607EB1">
        <w:rPr>
          <w:rFonts w:ascii="Times New Roman" w:hAnsi="Times New Roman" w:cs="Times New Roman"/>
          <w:sz w:val="28"/>
          <w:szCs w:val="28"/>
        </w:rPr>
        <w:t xml:space="preserve">при анализе диагностических закачек ГРП, возникает множество неопределенностей в процессе интерпретации поведения падения давления после остановки закачки, в частности, используемая при анализе </w:t>
      </w:r>
      <w:r w:rsidRPr="00607EB1">
        <w:rPr>
          <w:rFonts w:ascii="Times New Roman" w:hAnsi="Times New Roman" w:cs="Times New Roman"/>
          <w:sz w:val="28"/>
          <w:szCs w:val="28"/>
          <w:lang w:val="en-US"/>
        </w:rPr>
        <w:t>G</w:t>
      </w:r>
      <w:r w:rsidRPr="00607EB1">
        <w:rPr>
          <w:rFonts w:ascii="Times New Roman" w:hAnsi="Times New Roman" w:cs="Times New Roman"/>
          <w:sz w:val="28"/>
          <w:szCs w:val="28"/>
        </w:rPr>
        <w:t xml:space="preserve">-функция не анализируется с привязкой к литологии; использование же </w:t>
      </w:r>
      <w:r w:rsidRPr="00607EB1">
        <w:rPr>
          <w:rFonts w:ascii="Times New Roman" w:hAnsi="Times New Roman" w:cs="Times New Roman"/>
          <w:sz w:val="28"/>
          <w:szCs w:val="28"/>
          <w:lang w:val="en-US"/>
        </w:rPr>
        <w:t>G</w:t>
      </w:r>
      <w:r w:rsidRPr="00607EB1">
        <w:rPr>
          <w:rFonts w:ascii="Times New Roman" w:hAnsi="Times New Roman" w:cs="Times New Roman"/>
          <w:sz w:val="28"/>
          <w:szCs w:val="28"/>
        </w:rPr>
        <w:t xml:space="preserve">-функции в </w:t>
      </w:r>
      <w:r w:rsidRPr="00607EB1">
        <w:rPr>
          <w:rFonts w:ascii="Times New Roman" w:hAnsi="Times New Roman" w:cs="Times New Roman"/>
          <w:sz w:val="28"/>
          <w:szCs w:val="28"/>
        </w:rPr>
        <w:lastRenderedPageBreak/>
        <w:t xml:space="preserve">привязке с литологией, возможно, позволит уточнять распластовку по литологии; </w:t>
      </w:r>
    </w:p>
    <w:p w:rsidR="00B2363A" w:rsidRPr="00607EB1" w:rsidRDefault="00416256" w:rsidP="0016390A">
      <w:pPr>
        <w:pStyle w:val="a3"/>
        <w:numPr>
          <w:ilvl w:val="0"/>
          <w:numId w:val="13"/>
        </w:numPr>
        <w:spacing w:after="0" w:line="240" w:lineRule="auto"/>
        <w:ind w:left="0" w:firstLine="709"/>
        <w:jc w:val="both"/>
        <w:rPr>
          <w:rFonts w:ascii="Times New Roman" w:hAnsi="Times New Roman" w:cs="Times New Roman"/>
          <w:sz w:val="28"/>
          <w:szCs w:val="28"/>
        </w:rPr>
      </w:pPr>
      <w:r w:rsidRPr="00607EB1">
        <w:rPr>
          <w:rFonts w:ascii="Times New Roman" w:hAnsi="Times New Roman" w:cs="Times New Roman"/>
          <w:sz w:val="28"/>
          <w:szCs w:val="28"/>
        </w:rPr>
        <w:t>имеющаяся на сегодняшний день методология планирования графика закачки недостаточно подходит для низкопроницаемых карбонатных пластов, находящихся под аномально высокими горными и пластовыми давлениями; решением может послужить анализ аналогичных работ и выявление параметров закачек, способствующих успешной закачке ГРП;</w:t>
      </w:r>
    </w:p>
    <w:p w:rsidR="00416256" w:rsidRPr="00607EB1" w:rsidRDefault="00416256" w:rsidP="0016390A">
      <w:pPr>
        <w:pStyle w:val="a3"/>
        <w:numPr>
          <w:ilvl w:val="0"/>
          <w:numId w:val="13"/>
        </w:numPr>
        <w:spacing w:after="0" w:line="240" w:lineRule="auto"/>
        <w:ind w:left="0" w:firstLine="709"/>
        <w:jc w:val="both"/>
        <w:rPr>
          <w:rFonts w:ascii="Times New Roman" w:hAnsi="Times New Roman" w:cs="Times New Roman"/>
          <w:sz w:val="28"/>
          <w:szCs w:val="28"/>
        </w:rPr>
      </w:pPr>
      <w:r w:rsidRPr="00607EB1">
        <w:rPr>
          <w:rFonts w:ascii="Times New Roman" w:hAnsi="Times New Roman" w:cs="Times New Roman"/>
          <w:sz w:val="28"/>
          <w:szCs w:val="28"/>
        </w:rPr>
        <w:t>существующие методы прогнозирования потенциального прироста дебита после ГРП имеют ограничения из-за множества допущений</w:t>
      </w:r>
      <w:r w:rsidR="005F377C" w:rsidRPr="00607EB1">
        <w:rPr>
          <w:rFonts w:ascii="Times New Roman" w:hAnsi="Times New Roman" w:cs="Times New Roman"/>
          <w:sz w:val="28"/>
          <w:szCs w:val="28"/>
        </w:rPr>
        <w:t>, ограниченность по литологии, точность методов относительна, требуется большо</w:t>
      </w:r>
      <w:r w:rsidR="00721344" w:rsidRPr="00607EB1">
        <w:rPr>
          <w:rFonts w:ascii="Times New Roman" w:hAnsi="Times New Roman" w:cs="Times New Roman"/>
          <w:sz w:val="28"/>
          <w:szCs w:val="28"/>
        </w:rPr>
        <w:t>е</w:t>
      </w:r>
      <w:r w:rsidR="005F377C" w:rsidRPr="00607EB1">
        <w:rPr>
          <w:rFonts w:ascii="Times New Roman" w:hAnsi="Times New Roman" w:cs="Times New Roman"/>
          <w:sz w:val="28"/>
          <w:szCs w:val="28"/>
        </w:rPr>
        <w:t xml:space="preserve"> количество входных данных; систематизация</w:t>
      </w:r>
      <w:r w:rsidR="00721344" w:rsidRPr="00607EB1">
        <w:rPr>
          <w:rFonts w:ascii="Times New Roman" w:hAnsi="Times New Roman" w:cs="Times New Roman"/>
          <w:sz w:val="28"/>
          <w:szCs w:val="28"/>
        </w:rPr>
        <w:t xml:space="preserve"> же</w:t>
      </w:r>
      <w:r w:rsidR="005F377C" w:rsidRPr="00607EB1">
        <w:rPr>
          <w:rFonts w:ascii="Times New Roman" w:hAnsi="Times New Roman" w:cs="Times New Roman"/>
          <w:sz w:val="28"/>
          <w:szCs w:val="28"/>
        </w:rPr>
        <w:t xml:space="preserve"> путем классификации методов, возможно, даст обобщенную методологию прогнозирования</w:t>
      </w:r>
      <w:r w:rsidR="00463CE1" w:rsidRPr="00607EB1">
        <w:rPr>
          <w:rFonts w:ascii="Times New Roman" w:hAnsi="Times New Roman" w:cs="Times New Roman"/>
          <w:sz w:val="28"/>
          <w:szCs w:val="28"/>
        </w:rPr>
        <w:t>.</w:t>
      </w:r>
    </w:p>
    <w:p w:rsidR="005732CD" w:rsidRPr="00607EB1" w:rsidRDefault="005732CD" w:rsidP="00E172E7">
      <w:pPr>
        <w:spacing w:after="0" w:line="240" w:lineRule="auto"/>
        <w:ind w:firstLine="708"/>
        <w:jc w:val="both"/>
        <w:rPr>
          <w:rFonts w:ascii="Times New Roman" w:hAnsi="Times New Roman" w:cs="Times New Roman"/>
          <w:sz w:val="28"/>
          <w:szCs w:val="28"/>
        </w:rPr>
      </w:pPr>
      <w:r w:rsidRPr="00607EB1">
        <w:rPr>
          <w:rFonts w:ascii="Times New Roman" w:hAnsi="Times New Roman" w:cs="Times New Roman"/>
          <w:sz w:val="28"/>
          <w:szCs w:val="28"/>
        </w:rPr>
        <w:t>Поэтому создание интегрированной методологии проектирования и выполнения проппан</w:t>
      </w:r>
      <w:r w:rsidR="00041FF2" w:rsidRPr="00607EB1">
        <w:rPr>
          <w:rFonts w:ascii="Times New Roman" w:hAnsi="Times New Roman" w:cs="Times New Roman"/>
          <w:sz w:val="28"/>
          <w:szCs w:val="28"/>
        </w:rPr>
        <w:t xml:space="preserve">тового ГРП требует </w:t>
      </w:r>
      <w:r w:rsidR="00416256" w:rsidRPr="00607EB1">
        <w:rPr>
          <w:rFonts w:ascii="Times New Roman" w:hAnsi="Times New Roman" w:cs="Times New Roman"/>
          <w:sz w:val="28"/>
          <w:szCs w:val="28"/>
        </w:rPr>
        <w:t>дополнительных исследований</w:t>
      </w:r>
      <w:r w:rsidRPr="00607EB1">
        <w:rPr>
          <w:rFonts w:ascii="Times New Roman" w:hAnsi="Times New Roman" w:cs="Times New Roman"/>
          <w:sz w:val="28"/>
          <w:szCs w:val="28"/>
        </w:rPr>
        <w:t xml:space="preserve">, </w:t>
      </w:r>
      <w:r w:rsidR="00041FF2" w:rsidRPr="00607EB1">
        <w:rPr>
          <w:rFonts w:ascii="Times New Roman" w:hAnsi="Times New Roman" w:cs="Times New Roman"/>
          <w:sz w:val="28"/>
          <w:szCs w:val="28"/>
        </w:rPr>
        <w:t xml:space="preserve">путем </w:t>
      </w:r>
      <w:r w:rsidR="00416256" w:rsidRPr="00607EB1">
        <w:rPr>
          <w:rFonts w:ascii="Times New Roman" w:hAnsi="Times New Roman" w:cs="Times New Roman"/>
          <w:sz w:val="28"/>
          <w:szCs w:val="28"/>
        </w:rPr>
        <w:t xml:space="preserve">комплексного подхода и </w:t>
      </w:r>
      <w:r w:rsidR="00041FF2" w:rsidRPr="00607EB1">
        <w:rPr>
          <w:rFonts w:ascii="Times New Roman" w:hAnsi="Times New Roman" w:cs="Times New Roman"/>
          <w:sz w:val="28"/>
          <w:szCs w:val="28"/>
        </w:rPr>
        <w:t>оптимизации</w:t>
      </w:r>
      <w:r w:rsidRPr="00607EB1">
        <w:rPr>
          <w:rFonts w:ascii="Times New Roman" w:hAnsi="Times New Roman" w:cs="Times New Roman"/>
          <w:sz w:val="28"/>
          <w:szCs w:val="28"/>
        </w:rPr>
        <w:t xml:space="preserve"> </w:t>
      </w:r>
      <w:r w:rsidR="000B598D" w:rsidRPr="00607EB1">
        <w:rPr>
          <w:rFonts w:ascii="Times New Roman" w:hAnsi="Times New Roman" w:cs="Times New Roman"/>
          <w:sz w:val="28"/>
          <w:szCs w:val="28"/>
        </w:rPr>
        <w:t>выше приводящихся</w:t>
      </w:r>
      <w:r w:rsidRPr="00607EB1">
        <w:rPr>
          <w:rFonts w:ascii="Times New Roman" w:hAnsi="Times New Roman" w:cs="Times New Roman"/>
          <w:sz w:val="28"/>
          <w:szCs w:val="28"/>
        </w:rPr>
        <w:t xml:space="preserve"> факторов, влияющих на общую технологию ГРП</w:t>
      </w:r>
      <w:r w:rsidR="000B598D" w:rsidRPr="00607EB1">
        <w:rPr>
          <w:rFonts w:ascii="Times New Roman" w:hAnsi="Times New Roman" w:cs="Times New Roman"/>
          <w:sz w:val="28"/>
          <w:szCs w:val="28"/>
        </w:rPr>
        <w:t xml:space="preserve"> и конечную добычу</w:t>
      </w:r>
      <w:r w:rsidRPr="00607EB1">
        <w:rPr>
          <w:rFonts w:ascii="Times New Roman" w:hAnsi="Times New Roman" w:cs="Times New Roman"/>
          <w:sz w:val="28"/>
          <w:szCs w:val="28"/>
        </w:rPr>
        <w:t xml:space="preserve">.  </w:t>
      </w:r>
    </w:p>
    <w:p w:rsidR="00E666CB" w:rsidRPr="00607EB1" w:rsidRDefault="00E666CB" w:rsidP="00E172E7">
      <w:pPr>
        <w:spacing w:after="0" w:line="240" w:lineRule="auto"/>
        <w:ind w:firstLine="708"/>
        <w:jc w:val="both"/>
        <w:rPr>
          <w:rFonts w:ascii="Times New Roman" w:hAnsi="Times New Roman" w:cs="Times New Roman"/>
          <w:sz w:val="28"/>
          <w:szCs w:val="28"/>
        </w:rPr>
      </w:pPr>
      <w:r w:rsidRPr="00607EB1">
        <w:rPr>
          <w:rFonts w:ascii="Times New Roman" w:hAnsi="Times New Roman" w:cs="Times New Roman"/>
          <w:b/>
          <w:sz w:val="28"/>
          <w:szCs w:val="28"/>
        </w:rPr>
        <w:t>Цель:</w:t>
      </w:r>
      <w:r w:rsidRPr="00607EB1">
        <w:rPr>
          <w:rFonts w:ascii="Times New Roman" w:hAnsi="Times New Roman" w:cs="Times New Roman"/>
          <w:sz w:val="28"/>
          <w:szCs w:val="28"/>
        </w:rPr>
        <w:t xml:space="preserve"> Создание интегрированной комплексной методологии проектирования и выполнения проппантового гидроразрыва пласта на нефтяных и газовых месторождениях с учетом состава </w:t>
      </w:r>
      <w:r w:rsidR="000975A5" w:rsidRPr="00607EB1">
        <w:rPr>
          <w:rFonts w:ascii="Times New Roman" w:hAnsi="Times New Roman" w:cs="Times New Roman"/>
          <w:sz w:val="28"/>
          <w:szCs w:val="28"/>
        </w:rPr>
        <w:t xml:space="preserve">геологии пласта, </w:t>
      </w:r>
      <w:r w:rsidRPr="00607EB1">
        <w:rPr>
          <w:rFonts w:ascii="Times New Roman" w:hAnsi="Times New Roman" w:cs="Times New Roman"/>
          <w:sz w:val="28"/>
          <w:szCs w:val="28"/>
        </w:rPr>
        <w:t xml:space="preserve">жидкости ГРП, закачиваемого проппанта, тестовых и диагностических закачек, а также метода закачки основной проппантной массы для достижения повышения </w:t>
      </w:r>
      <w:r w:rsidR="003572CC" w:rsidRPr="00607EB1">
        <w:rPr>
          <w:rFonts w:ascii="Times New Roman" w:hAnsi="Times New Roman" w:cs="Times New Roman"/>
          <w:sz w:val="28"/>
          <w:szCs w:val="28"/>
        </w:rPr>
        <w:t>продуктивности скважин</w:t>
      </w:r>
      <w:r w:rsidR="003662A7" w:rsidRPr="00607EB1">
        <w:rPr>
          <w:rFonts w:ascii="Times New Roman" w:hAnsi="Times New Roman" w:cs="Times New Roman"/>
          <w:sz w:val="28"/>
          <w:szCs w:val="28"/>
        </w:rPr>
        <w:t>.</w:t>
      </w:r>
      <w:r w:rsidRPr="00607EB1">
        <w:rPr>
          <w:rFonts w:ascii="Times New Roman" w:hAnsi="Times New Roman" w:cs="Times New Roman"/>
          <w:sz w:val="28"/>
          <w:szCs w:val="28"/>
        </w:rPr>
        <w:t xml:space="preserve"> </w:t>
      </w:r>
    </w:p>
    <w:p w:rsidR="000F2B1B" w:rsidRPr="00607EB1" w:rsidRDefault="000F2B1B" w:rsidP="00E172E7">
      <w:pPr>
        <w:spacing w:after="0" w:line="240" w:lineRule="auto"/>
        <w:ind w:firstLine="708"/>
        <w:jc w:val="both"/>
        <w:rPr>
          <w:rFonts w:ascii="Times New Roman" w:hAnsi="Times New Roman" w:cs="Times New Roman"/>
          <w:sz w:val="28"/>
          <w:szCs w:val="28"/>
        </w:rPr>
      </w:pPr>
      <w:r w:rsidRPr="00607EB1">
        <w:rPr>
          <w:rFonts w:ascii="Times New Roman" w:hAnsi="Times New Roman" w:cs="Times New Roman"/>
          <w:sz w:val="28"/>
          <w:szCs w:val="28"/>
        </w:rPr>
        <w:t>Для достижения поставленной цели были определены следующие з</w:t>
      </w:r>
      <w:r w:rsidR="00073A8B" w:rsidRPr="00607EB1">
        <w:rPr>
          <w:rFonts w:ascii="Times New Roman" w:hAnsi="Times New Roman" w:cs="Times New Roman"/>
          <w:sz w:val="28"/>
          <w:szCs w:val="28"/>
        </w:rPr>
        <w:t>адачи</w:t>
      </w:r>
      <w:r w:rsidRPr="00607EB1">
        <w:rPr>
          <w:rFonts w:ascii="Times New Roman" w:hAnsi="Times New Roman" w:cs="Times New Roman"/>
          <w:sz w:val="28"/>
          <w:szCs w:val="28"/>
        </w:rPr>
        <w:t>:</w:t>
      </w:r>
    </w:p>
    <w:p w:rsidR="000975A5" w:rsidRPr="00607EB1" w:rsidRDefault="005E0A8C" w:rsidP="0016390A">
      <w:pPr>
        <w:pStyle w:val="a3"/>
        <w:numPr>
          <w:ilvl w:val="0"/>
          <w:numId w:val="14"/>
        </w:numPr>
        <w:spacing w:after="0" w:line="240" w:lineRule="auto"/>
        <w:ind w:left="0" w:firstLine="709"/>
        <w:jc w:val="both"/>
        <w:rPr>
          <w:rFonts w:ascii="Times New Roman" w:hAnsi="Times New Roman" w:cs="Times New Roman"/>
          <w:sz w:val="28"/>
          <w:szCs w:val="28"/>
        </w:rPr>
      </w:pPr>
      <w:r w:rsidRPr="00607EB1">
        <w:rPr>
          <w:rFonts w:ascii="Times New Roman" w:hAnsi="Times New Roman" w:cs="Times New Roman"/>
          <w:sz w:val="28"/>
          <w:szCs w:val="28"/>
        </w:rPr>
        <w:t xml:space="preserve">Разработка </w:t>
      </w:r>
      <w:r w:rsidR="00FA7201" w:rsidRPr="00607EB1">
        <w:rPr>
          <w:rFonts w:ascii="Times New Roman" w:hAnsi="Times New Roman" w:cs="Times New Roman"/>
          <w:sz w:val="28"/>
          <w:szCs w:val="28"/>
        </w:rPr>
        <w:t>метода</w:t>
      </w:r>
      <w:r w:rsidRPr="00607EB1">
        <w:rPr>
          <w:rFonts w:ascii="Times New Roman" w:hAnsi="Times New Roman" w:cs="Times New Roman"/>
          <w:sz w:val="28"/>
          <w:szCs w:val="28"/>
        </w:rPr>
        <w:t xml:space="preserve"> построения одномерной геолого-геомеханической модели в</w:t>
      </w:r>
      <w:r w:rsidR="00693ED1" w:rsidRPr="00607EB1">
        <w:rPr>
          <w:rFonts w:ascii="Times New Roman" w:hAnsi="Times New Roman" w:cs="Times New Roman"/>
          <w:sz w:val="28"/>
          <w:szCs w:val="28"/>
        </w:rPr>
        <w:t>доль ствола скважины, основанного</w:t>
      </w:r>
      <w:r w:rsidRPr="00607EB1">
        <w:rPr>
          <w:rFonts w:ascii="Times New Roman" w:hAnsi="Times New Roman" w:cs="Times New Roman"/>
          <w:sz w:val="28"/>
          <w:szCs w:val="28"/>
        </w:rPr>
        <w:t xml:space="preserve"> на применении каротажных данных совместно с анализом данных мини-ГРП</w:t>
      </w:r>
    </w:p>
    <w:p w:rsidR="005E0A8C" w:rsidRPr="00607EB1" w:rsidRDefault="00FA4944" w:rsidP="0016390A">
      <w:pPr>
        <w:pStyle w:val="a3"/>
        <w:numPr>
          <w:ilvl w:val="0"/>
          <w:numId w:val="14"/>
        </w:numPr>
        <w:spacing w:after="0" w:line="240" w:lineRule="auto"/>
        <w:ind w:left="0" w:firstLine="709"/>
        <w:jc w:val="both"/>
        <w:rPr>
          <w:rFonts w:ascii="Times New Roman" w:hAnsi="Times New Roman" w:cs="Times New Roman"/>
          <w:sz w:val="28"/>
          <w:szCs w:val="28"/>
        </w:rPr>
      </w:pPr>
      <w:r w:rsidRPr="00607EB1">
        <w:rPr>
          <w:rFonts w:ascii="Times New Roman" w:hAnsi="Times New Roman" w:cs="Times New Roman"/>
          <w:sz w:val="28"/>
          <w:szCs w:val="28"/>
        </w:rPr>
        <w:t>Обзор современных химических реагентов для жидкостей ГРП с последующим проведением лабораторных экспериментов по подбору жидкости ГРП с сопутствующим получением рекомендательных норм</w:t>
      </w:r>
    </w:p>
    <w:p w:rsidR="0082659F" w:rsidRPr="00607EB1" w:rsidRDefault="0082659F" w:rsidP="0016390A">
      <w:pPr>
        <w:pStyle w:val="a3"/>
        <w:numPr>
          <w:ilvl w:val="0"/>
          <w:numId w:val="14"/>
        </w:numPr>
        <w:spacing w:after="0" w:line="240" w:lineRule="auto"/>
        <w:ind w:left="0" w:firstLine="709"/>
        <w:jc w:val="both"/>
        <w:rPr>
          <w:rFonts w:ascii="Times New Roman" w:hAnsi="Times New Roman" w:cs="Times New Roman"/>
          <w:sz w:val="28"/>
          <w:szCs w:val="28"/>
        </w:rPr>
      </w:pPr>
      <w:r w:rsidRPr="00607EB1">
        <w:rPr>
          <w:rFonts w:ascii="Times New Roman" w:hAnsi="Times New Roman" w:cs="Times New Roman"/>
          <w:sz w:val="28"/>
          <w:szCs w:val="28"/>
        </w:rPr>
        <w:t>Составление матрицы и соответствующего алгоритма принятия решения для выбора того или иного метода в борьбе с выносом проппанта на основе систематизации технологий заполнения трещины проппантом, применяемым материалам при зака</w:t>
      </w:r>
      <w:r w:rsidR="00FA7201" w:rsidRPr="00607EB1">
        <w:rPr>
          <w:rFonts w:ascii="Times New Roman" w:hAnsi="Times New Roman" w:cs="Times New Roman"/>
          <w:sz w:val="28"/>
          <w:szCs w:val="28"/>
        </w:rPr>
        <w:t>чках, оборудованию для закачки</w:t>
      </w:r>
    </w:p>
    <w:p w:rsidR="00FA4944" w:rsidRPr="00607EB1" w:rsidRDefault="00FA7201" w:rsidP="0016390A">
      <w:pPr>
        <w:pStyle w:val="a3"/>
        <w:numPr>
          <w:ilvl w:val="0"/>
          <w:numId w:val="14"/>
        </w:numPr>
        <w:spacing w:after="0" w:line="240" w:lineRule="auto"/>
        <w:ind w:left="0" w:firstLine="709"/>
        <w:jc w:val="both"/>
        <w:rPr>
          <w:rFonts w:ascii="Times New Roman" w:hAnsi="Times New Roman" w:cs="Times New Roman"/>
          <w:sz w:val="28"/>
          <w:szCs w:val="28"/>
        </w:rPr>
      </w:pPr>
      <w:r w:rsidRPr="00607EB1">
        <w:rPr>
          <w:rFonts w:ascii="Times New Roman" w:hAnsi="Times New Roman" w:cs="Times New Roman"/>
          <w:sz w:val="28"/>
          <w:szCs w:val="28"/>
        </w:rPr>
        <w:t xml:space="preserve">Разработка способа для тестирования и исследования </w:t>
      </w:r>
      <w:r w:rsidR="00952123" w:rsidRPr="00607EB1">
        <w:rPr>
          <w:rFonts w:ascii="Times New Roman" w:hAnsi="Times New Roman" w:cs="Times New Roman"/>
          <w:sz w:val="28"/>
          <w:szCs w:val="28"/>
        </w:rPr>
        <w:t>структурных свойств проппантных пачек</w:t>
      </w:r>
      <w:r w:rsidRPr="00607EB1">
        <w:rPr>
          <w:rFonts w:ascii="Times New Roman" w:hAnsi="Times New Roman" w:cs="Times New Roman"/>
          <w:sz w:val="28"/>
          <w:szCs w:val="28"/>
        </w:rPr>
        <w:t xml:space="preserve"> методом царапания образцов спекшегося проппанта</w:t>
      </w:r>
    </w:p>
    <w:p w:rsidR="00FA7201" w:rsidRPr="00607EB1" w:rsidRDefault="00D72920" w:rsidP="0016390A">
      <w:pPr>
        <w:pStyle w:val="a3"/>
        <w:numPr>
          <w:ilvl w:val="0"/>
          <w:numId w:val="14"/>
        </w:numPr>
        <w:spacing w:after="0" w:line="240" w:lineRule="auto"/>
        <w:ind w:left="0" w:firstLine="709"/>
        <w:jc w:val="both"/>
        <w:rPr>
          <w:rFonts w:ascii="Times New Roman" w:hAnsi="Times New Roman" w:cs="Times New Roman"/>
          <w:sz w:val="28"/>
          <w:szCs w:val="28"/>
        </w:rPr>
      </w:pPr>
      <w:r w:rsidRPr="00607EB1">
        <w:rPr>
          <w:rFonts w:ascii="Times New Roman" w:hAnsi="Times New Roman" w:cs="Times New Roman"/>
          <w:sz w:val="28"/>
          <w:szCs w:val="28"/>
        </w:rPr>
        <w:t xml:space="preserve">Изучение и анализ метода мини-ГРП, в частности, анализа и нового подхода к интерпретации </w:t>
      </w:r>
      <w:r w:rsidRPr="00607EB1">
        <w:rPr>
          <w:rFonts w:ascii="Times New Roman" w:hAnsi="Times New Roman" w:cs="Times New Roman"/>
          <w:sz w:val="28"/>
          <w:szCs w:val="28"/>
          <w:lang w:val="en-US"/>
        </w:rPr>
        <w:t>G</w:t>
      </w:r>
      <w:r w:rsidRPr="00607EB1">
        <w:rPr>
          <w:rFonts w:ascii="Times New Roman" w:hAnsi="Times New Roman" w:cs="Times New Roman"/>
          <w:sz w:val="28"/>
          <w:szCs w:val="28"/>
        </w:rPr>
        <w:t>-функции для эффективной калибровки геометрии трещины, уточнения литологии пласта, определения давления закрытия трещины, эффективности жидкости ГРП</w:t>
      </w:r>
    </w:p>
    <w:p w:rsidR="00D72920" w:rsidRPr="00607EB1" w:rsidRDefault="0053768E" w:rsidP="0016390A">
      <w:pPr>
        <w:pStyle w:val="a3"/>
        <w:numPr>
          <w:ilvl w:val="0"/>
          <w:numId w:val="14"/>
        </w:numPr>
        <w:spacing w:after="0" w:line="240" w:lineRule="auto"/>
        <w:ind w:left="0" w:firstLine="709"/>
        <w:jc w:val="both"/>
        <w:rPr>
          <w:rFonts w:ascii="Times New Roman" w:hAnsi="Times New Roman" w:cs="Times New Roman"/>
          <w:sz w:val="28"/>
          <w:szCs w:val="28"/>
        </w:rPr>
      </w:pPr>
      <w:r w:rsidRPr="00607EB1">
        <w:rPr>
          <w:rFonts w:ascii="Times New Roman" w:hAnsi="Times New Roman" w:cs="Times New Roman"/>
          <w:sz w:val="28"/>
          <w:szCs w:val="28"/>
        </w:rPr>
        <w:t xml:space="preserve">Разработка способа закачки проппанта для низкопроницаемых карбонатных пород при аномально высоких пластовых давлениях и напряжениях </w:t>
      </w:r>
    </w:p>
    <w:p w:rsidR="0053768E" w:rsidRPr="00607EB1" w:rsidRDefault="00BB5327" w:rsidP="0016390A">
      <w:pPr>
        <w:pStyle w:val="a3"/>
        <w:numPr>
          <w:ilvl w:val="0"/>
          <w:numId w:val="14"/>
        </w:numPr>
        <w:spacing w:after="0" w:line="240" w:lineRule="auto"/>
        <w:ind w:left="0" w:firstLine="709"/>
        <w:jc w:val="both"/>
        <w:rPr>
          <w:rFonts w:ascii="Times New Roman" w:hAnsi="Times New Roman" w:cs="Times New Roman"/>
          <w:sz w:val="28"/>
          <w:szCs w:val="28"/>
        </w:rPr>
      </w:pPr>
      <w:r w:rsidRPr="00607EB1">
        <w:rPr>
          <w:rFonts w:ascii="Times New Roman" w:hAnsi="Times New Roman" w:cs="Times New Roman"/>
          <w:sz w:val="28"/>
          <w:szCs w:val="28"/>
        </w:rPr>
        <w:lastRenderedPageBreak/>
        <w:t xml:space="preserve">Исследование и обзор методов прогнозирования увеличения дебита в результате ГРП и выявление наиболее значимых факторов </w:t>
      </w:r>
    </w:p>
    <w:p w:rsidR="00293834" w:rsidRPr="00607EB1" w:rsidRDefault="00800F5A" w:rsidP="00E172E7">
      <w:pPr>
        <w:spacing w:after="0" w:line="240" w:lineRule="auto"/>
        <w:ind w:firstLine="708"/>
        <w:jc w:val="both"/>
        <w:rPr>
          <w:rFonts w:ascii="Times New Roman" w:hAnsi="Times New Roman" w:cs="Times New Roman"/>
          <w:sz w:val="28"/>
          <w:szCs w:val="28"/>
        </w:rPr>
      </w:pPr>
      <w:r w:rsidRPr="00607EB1">
        <w:rPr>
          <w:rFonts w:ascii="Times New Roman" w:hAnsi="Times New Roman" w:cs="Times New Roman"/>
          <w:b/>
          <w:sz w:val="28"/>
          <w:szCs w:val="28"/>
        </w:rPr>
        <w:t>Методика проведения исследования</w:t>
      </w:r>
      <w:r w:rsidR="005E7665" w:rsidRPr="00607EB1">
        <w:rPr>
          <w:rFonts w:ascii="Times New Roman" w:hAnsi="Times New Roman" w:cs="Times New Roman"/>
          <w:b/>
          <w:sz w:val="28"/>
          <w:szCs w:val="28"/>
        </w:rPr>
        <w:t>.</w:t>
      </w:r>
      <w:r w:rsidR="005E7665" w:rsidRPr="00607EB1">
        <w:rPr>
          <w:rFonts w:ascii="Times New Roman" w:hAnsi="Times New Roman" w:cs="Times New Roman"/>
          <w:sz w:val="28"/>
          <w:szCs w:val="28"/>
        </w:rPr>
        <w:t xml:space="preserve"> </w:t>
      </w:r>
    </w:p>
    <w:p w:rsidR="00D4521E" w:rsidRPr="00607EB1" w:rsidRDefault="00335893" w:rsidP="00E172E7">
      <w:pPr>
        <w:spacing w:after="0" w:line="240" w:lineRule="auto"/>
        <w:ind w:firstLine="708"/>
        <w:jc w:val="both"/>
        <w:rPr>
          <w:rFonts w:ascii="Times New Roman" w:hAnsi="Times New Roman" w:cs="Times New Roman"/>
          <w:sz w:val="28"/>
          <w:szCs w:val="28"/>
        </w:rPr>
      </w:pPr>
      <w:r w:rsidRPr="00607EB1">
        <w:rPr>
          <w:rFonts w:ascii="Times New Roman" w:hAnsi="Times New Roman" w:cs="Times New Roman"/>
          <w:sz w:val="28"/>
          <w:szCs w:val="28"/>
        </w:rPr>
        <w:t xml:space="preserve">Для решения поставленных задач был использован комплекс теоретических и экспериментальных исследований, состоящий из обобщения и анализа литературных данных, анализа опыта проводимых проппантовых  гидроразрывов на месторождениях западного Казахстана, а также путем проведения аналогии, моделирования, </w:t>
      </w:r>
      <w:r w:rsidR="00F4710F" w:rsidRPr="00607EB1">
        <w:rPr>
          <w:rFonts w:ascii="Times New Roman" w:hAnsi="Times New Roman" w:cs="Times New Roman"/>
          <w:sz w:val="28"/>
          <w:szCs w:val="28"/>
        </w:rPr>
        <w:t xml:space="preserve">количественного и качественного наблюдения, </w:t>
      </w:r>
      <w:r w:rsidR="005F0D17" w:rsidRPr="00607EB1">
        <w:rPr>
          <w:rFonts w:ascii="Times New Roman" w:hAnsi="Times New Roman" w:cs="Times New Roman"/>
          <w:sz w:val="28"/>
          <w:szCs w:val="28"/>
        </w:rPr>
        <w:t xml:space="preserve">лабораторных исследований, </w:t>
      </w:r>
      <w:r w:rsidR="00F4710F" w:rsidRPr="00607EB1">
        <w:rPr>
          <w:rFonts w:ascii="Times New Roman" w:hAnsi="Times New Roman" w:cs="Times New Roman"/>
          <w:sz w:val="28"/>
          <w:szCs w:val="28"/>
        </w:rPr>
        <w:t>проведения многофакторного эксперимента, обработка данных методами математической статистики. Помимо этого применялись методы построения алгоритмов, блок-схем. Были использованы средства обработки информации на основе компьютерных программных продуктов.</w:t>
      </w:r>
      <w:r w:rsidR="005F0D17" w:rsidRPr="00607EB1">
        <w:rPr>
          <w:rFonts w:ascii="Times New Roman" w:hAnsi="Times New Roman" w:cs="Times New Roman"/>
          <w:sz w:val="28"/>
          <w:szCs w:val="28"/>
        </w:rPr>
        <w:t xml:space="preserve"> </w:t>
      </w:r>
      <w:r w:rsidR="00F4710F" w:rsidRPr="00607EB1">
        <w:rPr>
          <w:rFonts w:ascii="Times New Roman" w:hAnsi="Times New Roman" w:cs="Times New Roman"/>
          <w:sz w:val="28"/>
          <w:szCs w:val="28"/>
        </w:rPr>
        <w:t xml:space="preserve">  </w:t>
      </w:r>
    </w:p>
    <w:p w:rsidR="00D4521E" w:rsidRPr="00607EB1" w:rsidRDefault="00D4521E" w:rsidP="00E172E7">
      <w:pPr>
        <w:spacing w:after="0" w:line="240" w:lineRule="auto"/>
        <w:ind w:firstLine="708"/>
        <w:rPr>
          <w:rFonts w:ascii="Times New Roman" w:hAnsi="Times New Roman" w:cs="Times New Roman"/>
          <w:sz w:val="28"/>
          <w:szCs w:val="28"/>
        </w:rPr>
      </w:pPr>
      <w:r w:rsidRPr="00607EB1">
        <w:rPr>
          <w:rFonts w:ascii="Times New Roman" w:hAnsi="Times New Roman" w:cs="Times New Roman"/>
          <w:b/>
          <w:sz w:val="28"/>
          <w:szCs w:val="28"/>
        </w:rPr>
        <w:t>Научная новизна диссертации.</w:t>
      </w:r>
      <w:r w:rsidR="005F0D17" w:rsidRPr="00607EB1">
        <w:rPr>
          <w:rFonts w:ascii="Times New Roman" w:hAnsi="Times New Roman" w:cs="Times New Roman"/>
          <w:sz w:val="28"/>
          <w:szCs w:val="28"/>
        </w:rPr>
        <w:t xml:space="preserve"> </w:t>
      </w:r>
    </w:p>
    <w:p w:rsidR="00147A92" w:rsidRPr="00607EB1" w:rsidRDefault="00147A92" w:rsidP="0016390A">
      <w:pPr>
        <w:pStyle w:val="a3"/>
        <w:numPr>
          <w:ilvl w:val="0"/>
          <w:numId w:val="1"/>
        </w:numPr>
        <w:spacing w:after="0" w:line="240" w:lineRule="auto"/>
        <w:ind w:left="0" w:firstLine="709"/>
        <w:jc w:val="both"/>
        <w:rPr>
          <w:rFonts w:ascii="Times New Roman" w:hAnsi="Times New Roman" w:cs="Times New Roman"/>
          <w:sz w:val="28"/>
          <w:szCs w:val="28"/>
        </w:rPr>
      </w:pPr>
      <w:r w:rsidRPr="00607EB1">
        <w:rPr>
          <w:rFonts w:ascii="Times New Roman" w:hAnsi="Times New Roman" w:cs="Times New Roman"/>
          <w:sz w:val="28"/>
          <w:szCs w:val="28"/>
        </w:rPr>
        <w:t xml:space="preserve">Разработана интегрированная комплексная методология проектирования и выполнения проппантового гидроразрыва пласта на нефтяных и газовых месторождениях с учетом состава геологии пласта, жидкости ГРП, закачиваемого проппанта, тестовых и диагностических закачек, а также метода закачки основной проппантной массы для достижения повышения продуктивности скважин. </w:t>
      </w:r>
    </w:p>
    <w:p w:rsidR="001464F7" w:rsidRPr="00607EB1" w:rsidRDefault="006D05A4" w:rsidP="0016390A">
      <w:pPr>
        <w:pStyle w:val="a3"/>
        <w:numPr>
          <w:ilvl w:val="0"/>
          <w:numId w:val="1"/>
        </w:numPr>
        <w:spacing w:after="0" w:line="240" w:lineRule="auto"/>
        <w:ind w:left="0" w:firstLine="709"/>
        <w:jc w:val="both"/>
        <w:rPr>
          <w:rFonts w:ascii="Times New Roman" w:hAnsi="Times New Roman" w:cs="Times New Roman"/>
          <w:sz w:val="28"/>
          <w:szCs w:val="28"/>
        </w:rPr>
      </w:pPr>
      <w:r w:rsidRPr="00607EB1">
        <w:rPr>
          <w:rFonts w:ascii="Times New Roman" w:hAnsi="Times New Roman" w:cs="Times New Roman"/>
          <w:sz w:val="28"/>
          <w:szCs w:val="28"/>
        </w:rPr>
        <w:t>Разработан метод для построения одномерной геолого-геомеханической модели вдоль ствола скважины, основанного на применении каротажных данных совместно с анализом данных мини-ГРП. Создание</w:t>
      </w:r>
      <w:r w:rsidR="00BA1568" w:rsidRPr="00607EB1">
        <w:rPr>
          <w:rFonts w:ascii="Times New Roman" w:hAnsi="Times New Roman" w:cs="Times New Roman"/>
          <w:sz w:val="28"/>
          <w:szCs w:val="28"/>
        </w:rPr>
        <w:t xml:space="preserve"> одномерной</w:t>
      </w:r>
      <w:r w:rsidRPr="00607EB1">
        <w:rPr>
          <w:rFonts w:ascii="Times New Roman" w:hAnsi="Times New Roman" w:cs="Times New Roman"/>
          <w:sz w:val="28"/>
          <w:szCs w:val="28"/>
        </w:rPr>
        <w:t xml:space="preserve"> геологической, петрофизической и геомеханической модели для моделирования гидроразрыва пласта может быть осуществлено с помощью использования минимального количества входных данных</w:t>
      </w:r>
      <w:r w:rsidR="00BA1568" w:rsidRPr="00607EB1">
        <w:rPr>
          <w:rFonts w:ascii="Times New Roman" w:hAnsi="Times New Roman" w:cs="Times New Roman"/>
          <w:sz w:val="28"/>
          <w:szCs w:val="28"/>
        </w:rPr>
        <w:t xml:space="preserve">. </w:t>
      </w:r>
    </w:p>
    <w:p w:rsidR="00BA1568" w:rsidRPr="00607EB1" w:rsidRDefault="00BA1568" w:rsidP="0016390A">
      <w:pPr>
        <w:pStyle w:val="a3"/>
        <w:numPr>
          <w:ilvl w:val="0"/>
          <w:numId w:val="1"/>
        </w:numPr>
        <w:spacing w:after="0" w:line="240" w:lineRule="auto"/>
        <w:ind w:left="0" w:firstLine="709"/>
        <w:jc w:val="both"/>
        <w:rPr>
          <w:rFonts w:ascii="Times New Roman" w:hAnsi="Times New Roman" w:cs="Times New Roman"/>
          <w:sz w:val="28"/>
          <w:szCs w:val="28"/>
        </w:rPr>
      </w:pPr>
      <w:r w:rsidRPr="00607EB1">
        <w:rPr>
          <w:rFonts w:ascii="Times New Roman" w:hAnsi="Times New Roman" w:cs="Times New Roman"/>
          <w:sz w:val="28"/>
          <w:szCs w:val="28"/>
        </w:rPr>
        <w:t>Исследованы жидкости ГРП в зависимости от пластовых условий и параметров закачки:</w:t>
      </w:r>
    </w:p>
    <w:p w:rsidR="005F0D17" w:rsidRPr="003E20B9" w:rsidRDefault="006D05A4" w:rsidP="0016390A">
      <w:pPr>
        <w:pStyle w:val="a3"/>
        <w:numPr>
          <w:ilvl w:val="0"/>
          <w:numId w:val="14"/>
        </w:numPr>
        <w:spacing w:after="0" w:line="240" w:lineRule="auto"/>
        <w:ind w:left="0" w:firstLine="709"/>
        <w:jc w:val="both"/>
        <w:rPr>
          <w:rFonts w:ascii="Times New Roman" w:hAnsi="Times New Roman" w:cs="Times New Roman"/>
          <w:sz w:val="28"/>
          <w:szCs w:val="28"/>
        </w:rPr>
      </w:pPr>
      <w:r w:rsidRPr="003E20B9">
        <w:rPr>
          <w:rFonts w:ascii="Times New Roman" w:hAnsi="Times New Roman" w:cs="Times New Roman"/>
          <w:sz w:val="28"/>
          <w:szCs w:val="28"/>
        </w:rPr>
        <w:t xml:space="preserve">Установлен комплекс лабораторных методов для </w:t>
      </w:r>
      <w:r w:rsidR="00BA1568" w:rsidRPr="003E20B9">
        <w:rPr>
          <w:rFonts w:ascii="Times New Roman" w:hAnsi="Times New Roman" w:cs="Times New Roman"/>
          <w:sz w:val="28"/>
          <w:szCs w:val="28"/>
        </w:rPr>
        <w:t>тестирования жидкостей ГРП</w:t>
      </w:r>
      <w:r w:rsidR="00F2671E" w:rsidRPr="003E20B9">
        <w:rPr>
          <w:rFonts w:ascii="Times New Roman" w:hAnsi="Times New Roman" w:cs="Times New Roman"/>
          <w:sz w:val="28"/>
          <w:szCs w:val="28"/>
        </w:rPr>
        <w:t>: тест на термостабильность, тест на чувствительность к сдвигу, тест на чувствительность к изменениям концентрации брейкера, тест на эффективность эмульгатора</w:t>
      </w:r>
    </w:p>
    <w:p w:rsidR="00BA1568" w:rsidRPr="003E20B9" w:rsidRDefault="00BA1568" w:rsidP="0016390A">
      <w:pPr>
        <w:pStyle w:val="a3"/>
        <w:numPr>
          <w:ilvl w:val="0"/>
          <w:numId w:val="14"/>
        </w:numPr>
        <w:spacing w:after="0" w:line="240" w:lineRule="auto"/>
        <w:ind w:left="0" w:firstLine="709"/>
        <w:jc w:val="both"/>
        <w:rPr>
          <w:rFonts w:ascii="Times New Roman" w:hAnsi="Times New Roman" w:cs="Times New Roman"/>
          <w:sz w:val="28"/>
          <w:szCs w:val="28"/>
        </w:rPr>
      </w:pPr>
      <w:r w:rsidRPr="003E20B9">
        <w:rPr>
          <w:rFonts w:ascii="Times New Roman" w:hAnsi="Times New Roman" w:cs="Times New Roman"/>
          <w:sz w:val="28"/>
          <w:szCs w:val="28"/>
        </w:rPr>
        <w:t>Подобрана оптимальная</w:t>
      </w:r>
      <w:r w:rsidR="00F2671E" w:rsidRPr="003E20B9">
        <w:rPr>
          <w:rFonts w:ascii="Times New Roman" w:hAnsi="Times New Roman" w:cs="Times New Roman"/>
          <w:sz w:val="28"/>
          <w:szCs w:val="28"/>
        </w:rPr>
        <w:t xml:space="preserve"> процедура подбора жидкости ГРП, удовлетворяющая трем основным задачам: выполнять требуемые технологические функции, сохранять фильтрационно-емкостные характеристики пласта, эффективно выноситься из пласта </w:t>
      </w:r>
    </w:p>
    <w:p w:rsidR="000807EE" w:rsidRPr="003E20B9" w:rsidRDefault="000807EE" w:rsidP="0016390A">
      <w:pPr>
        <w:pStyle w:val="a3"/>
        <w:numPr>
          <w:ilvl w:val="0"/>
          <w:numId w:val="14"/>
        </w:numPr>
        <w:spacing w:after="0" w:line="240" w:lineRule="auto"/>
        <w:ind w:left="0" w:firstLine="709"/>
        <w:jc w:val="both"/>
        <w:rPr>
          <w:rFonts w:ascii="Times New Roman" w:hAnsi="Times New Roman" w:cs="Times New Roman"/>
          <w:sz w:val="28"/>
          <w:szCs w:val="28"/>
        </w:rPr>
      </w:pPr>
      <w:r w:rsidRPr="003E20B9">
        <w:rPr>
          <w:rFonts w:ascii="Times New Roman" w:hAnsi="Times New Roman" w:cs="Times New Roman"/>
          <w:sz w:val="28"/>
          <w:szCs w:val="28"/>
        </w:rPr>
        <w:t xml:space="preserve">Исследована жидкость ГРП и подобран компонентный состав для частного случая глубокозалегающий пластов с высокой температурой выше 100 С. </w:t>
      </w:r>
    </w:p>
    <w:p w:rsidR="00950627" w:rsidRPr="00607EB1" w:rsidRDefault="00950627" w:rsidP="0016390A">
      <w:pPr>
        <w:pStyle w:val="a3"/>
        <w:numPr>
          <w:ilvl w:val="0"/>
          <w:numId w:val="1"/>
        </w:numPr>
        <w:spacing w:after="0" w:line="240" w:lineRule="auto"/>
        <w:ind w:left="0" w:firstLine="709"/>
        <w:jc w:val="both"/>
        <w:rPr>
          <w:rFonts w:ascii="Times New Roman" w:hAnsi="Times New Roman" w:cs="Times New Roman"/>
          <w:sz w:val="28"/>
          <w:szCs w:val="28"/>
        </w:rPr>
      </w:pPr>
      <w:r w:rsidRPr="00607EB1">
        <w:rPr>
          <w:rFonts w:ascii="Times New Roman" w:hAnsi="Times New Roman" w:cs="Times New Roman"/>
          <w:sz w:val="28"/>
          <w:szCs w:val="28"/>
        </w:rPr>
        <w:t xml:space="preserve">Разработана матрица и алгоритм принятия решения для выбора того или иного метода в борьбе с выносом проппанта: </w:t>
      </w:r>
    </w:p>
    <w:p w:rsidR="00950627" w:rsidRPr="00607EB1" w:rsidRDefault="00950627" w:rsidP="0016390A">
      <w:pPr>
        <w:pStyle w:val="a3"/>
        <w:numPr>
          <w:ilvl w:val="0"/>
          <w:numId w:val="15"/>
        </w:numPr>
        <w:spacing w:after="0" w:line="240" w:lineRule="auto"/>
        <w:ind w:left="0" w:firstLine="709"/>
        <w:jc w:val="both"/>
        <w:rPr>
          <w:rFonts w:ascii="Times New Roman" w:hAnsi="Times New Roman" w:cs="Times New Roman"/>
          <w:sz w:val="28"/>
          <w:szCs w:val="28"/>
        </w:rPr>
      </w:pPr>
      <w:r w:rsidRPr="00607EB1">
        <w:rPr>
          <w:rFonts w:ascii="Times New Roman" w:hAnsi="Times New Roman" w:cs="Times New Roman"/>
          <w:sz w:val="28"/>
          <w:szCs w:val="28"/>
        </w:rPr>
        <w:t>Систематизированы четырнадцать ныне актуальных превентивных методов борьбы с выносом проппанта</w:t>
      </w:r>
    </w:p>
    <w:p w:rsidR="00950627" w:rsidRPr="00607EB1" w:rsidRDefault="00950627" w:rsidP="0016390A">
      <w:pPr>
        <w:pStyle w:val="a3"/>
        <w:numPr>
          <w:ilvl w:val="0"/>
          <w:numId w:val="15"/>
        </w:numPr>
        <w:spacing w:after="0" w:line="240" w:lineRule="auto"/>
        <w:ind w:left="0" w:firstLine="709"/>
        <w:jc w:val="both"/>
        <w:rPr>
          <w:rFonts w:ascii="Times New Roman" w:hAnsi="Times New Roman" w:cs="Times New Roman"/>
          <w:sz w:val="28"/>
          <w:szCs w:val="28"/>
        </w:rPr>
      </w:pPr>
      <w:r w:rsidRPr="00607EB1">
        <w:rPr>
          <w:rFonts w:ascii="Times New Roman" w:hAnsi="Times New Roman" w:cs="Times New Roman"/>
          <w:sz w:val="28"/>
          <w:szCs w:val="28"/>
        </w:rPr>
        <w:lastRenderedPageBreak/>
        <w:t>Построена таблица в качестве матрицы принятия первичного решения, которая позволяет с некоторой точностью и допущениями провести первичный скрининг для выбора метода борьбы с выносом проппанта для заданного месторождения углеводородов заблаговременно до начала работ по ГРП</w:t>
      </w:r>
    </w:p>
    <w:p w:rsidR="00950627" w:rsidRPr="00607EB1" w:rsidRDefault="00950627" w:rsidP="0016390A">
      <w:pPr>
        <w:pStyle w:val="a3"/>
        <w:numPr>
          <w:ilvl w:val="0"/>
          <w:numId w:val="15"/>
        </w:numPr>
        <w:spacing w:after="0" w:line="240" w:lineRule="auto"/>
        <w:ind w:left="0" w:firstLine="709"/>
        <w:jc w:val="both"/>
        <w:rPr>
          <w:rFonts w:ascii="Times New Roman" w:hAnsi="Times New Roman" w:cs="Times New Roman"/>
          <w:sz w:val="28"/>
          <w:szCs w:val="28"/>
        </w:rPr>
      </w:pPr>
      <w:r w:rsidRPr="00607EB1">
        <w:rPr>
          <w:rFonts w:ascii="Times New Roman" w:hAnsi="Times New Roman" w:cs="Times New Roman"/>
          <w:sz w:val="28"/>
          <w:szCs w:val="28"/>
        </w:rPr>
        <w:t xml:space="preserve">Разработан и протестирован алгоритм, позволяющий работать с матрицей принятия решений. Предложенный алгоритм может использован в качестве инженерного метода. </w:t>
      </w:r>
    </w:p>
    <w:p w:rsidR="002C5B26" w:rsidRPr="00607EB1" w:rsidRDefault="002C5B26" w:rsidP="0016390A">
      <w:pPr>
        <w:pStyle w:val="a3"/>
        <w:numPr>
          <w:ilvl w:val="0"/>
          <w:numId w:val="1"/>
        </w:numPr>
        <w:spacing w:after="0" w:line="240" w:lineRule="auto"/>
        <w:ind w:left="0" w:firstLine="709"/>
        <w:jc w:val="both"/>
        <w:rPr>
          <w:rFonts w:ascii="Times New Roman" w:hAnsi="Times New Roman" w:cs="Times New Roman"/>
          <w:sz w:val="28"/>
          <w:szCs w:val="28"/>
        </w:rPr>
      </w:pPr>
      <w:r w:rsidRPr="00607EB1">
        <w:rPr>
          <w:rFonts w:ascii="Times New Roman" w:hAnsi="Times New Roman" w:cs="Times New Roman"/>
          <w:sz w:val="28"/>
          <w:szCs w:val="28"/>
        </w:rPr>
        <w:t>Разработан способ для тестирования и исследования структурных свойств проппантных пачек методом царапания образцов спекшегося проппанта</w:t>
      </w:r>
    </w:p>
    <w:p w:rsidR="004F6E82" w:rsidRPr="00607EB1" w:rsidRDefault="004F6E82" w:rsidP="0016390A">
      <w:pPr>
        <w:pStyle w:val="a3"/>
        <w:numPr>
          <w:ilvl w:val="0"/>
          <w:numId w:val="16"/>
        </w:numPr>
        <w:spacing w:after="0" w:line="240" w:lineRule="auto"/>
        <w:ind w:left="0" w:firstLine="709"/>
        <w:jc w:val="both"/>
        <w:rPr>
          <w:rFonts w:ascii="Times New Roman" w:hAnsi="Times New Roman" w:cs="Times New Roman"/>
          <w:sz w:val="28"/>
          <w:szCs w:val="28"/>
        </w:rPr>
      </w:pPr>
      <w:r w:rsidRPr="00607EB1">
        <w:rPr>
          <w:rFonts w:ascii="Times New Roman" w:hAnsi="Times New Roman" w:cs="Times New Roman"/>
          <w:sz w:val="28"/>
          <w:szCs w:val="28"/>
        </w:rPr>
        <w:t xml:space="preserve">Разработано устройство для испытания образцов проппанта на спекаемость </w:t>
      </w:r>
    </w:p>
    <w:p w:rsidR="002C5B26" w:rsidRPr="00607EB1" w:rsidRDefault="002C5B26" w:rsidP="0016390A">
      <w:pPr>
        <w:pStyle w:val="a3"/>
        <w:numPr>
          <w:ilvl w:val="0"/>
          <w:numId w:val="16"/>
        </w:numPr>
        <w:spacing w:after="0" w:line="240" w:lineRule="auto"/>
        <w:ind w:left="0" w:firstLine="709"/>
        <w:jc w:val="both"/>
        <w:rPr>
          <w:rFonts w:ascii="Times New Roman" w:hAnsi="Times New Roman" w:cs="Times New Roman"/>
          <w:sz w:val="28"/>
          <w:szCs w:val="28"/>
        </w:rPr>
      </w:pPr>
      <w:r w:rsidRPr="00607EB1">
        <w:rPr>
          <w:rFonts w:ascii="Times New Roman" w:hAnsi="Times New Roman" w:cs="Times New Roman"/>
          <w:sz w:val="28"/>
          <w:szCs w:val="28"/>
        </w:rPr>
        <w:t>Получены результаты проведения эксперимента и соответствующий анализ свойс</w:t>
      </w:r>
      <w:r w:rsidR="00481B45">
        <w:rPr>
          <w:rFonts w:ascii="Times New Roman" w:hAnsi="Times New Roman" w:cs="Times New Roman"/>
          <w:sz w:val="28"/>
          <w:szCs w:val="28"/>
        </w:rPr>
        <w:t xml:space="preserve">тв </w:t>
      </w:r>
      <w:r w:rsidRPr="00607EB1">
        <w:rPr>
          <w:rFonts w:ascii="Times New Roman" w:hAnsi="Times New Roman" w:cs="Times New Roman"/>
          <w:sz w:val="28"/>
          <w:szCs w:val="28"/>
        </w:rPr>
        <w:t>прорезиненного проппанта, а именно его прочностные характеристики</w:t>
      </w:r>
    </w:p>
    <w:p w:rsidR="002C5B26" w:rsidRPr="00607EB1" w:rsidRDefault="002C5B26" w:rsidP="0016390A">
      <w:pPr>
        <w:pStyle w:val="a3"/>
        <w:numPr>
          <w:ilvl w:val="0"/>
          <w:numId w:val="16"/>
        </w:numPr>
        <w:spacing w:after="0" w:line="240" w:lineRule="auto"/>
        <w:ind w:left="0" w:firstLine="709"/>
        <w:jc w:val="both"/>
        <w:rPr>
          <w:rFonts w:ascii="Times New Roman" w:hAnsi="Times New Roman" w:cs="Times New Roman"/>
          <w:sz w:val="28"/>
          <w:szCs w:val="28"/>
        </w:rPr>
      </w:pPr>
      <w:r w:rsidRPr="00607EB1">
        <w:rPr>
          <w:rFonts w:ascii="Times New Roman" w:hAnsi="Times New Roman" w:cs="Times New Roman"/>
          <w:sz w:val="28"/>
          <w:szCs w:val="28"/>
        </w:rPr>
        <w:t xml:space="preserve"> Установлено, что температура спекания является наиболее значимым фактором при спекании проппантной пачки, сила сжатия проппанта при спекании – второй наиболее значимый фактор, время спекания – наименее значимый из трех рассматриваемых факторов, влияющий на спекаемость проппантной пачки. </w:t>
      </w:r>
    </w:p>
    <w:p w:rsidR="002A11B8" w:rsidRPr="00607EB1" w:rsidRDefault="00214D76" w:rsidP="0016390A">
      <w:pPr>
        <w:pStyle w:val="a3"/>
        <w:numPr>
          <w:ilvl w:val="0"/>
          <w:numId w:val="1"/>
        </w:numPr>
        <w:spacing w:after="0" w:line="240" w:lineRule="auto"/>
        <w:ind w:left="0" w:firstLine="709"/>
        <w:jc w:val="both"/>
        <w:rPr>
          <w:rFonts w:ascii="Times New Roman" w:hAnsi="Times New Roman" w:cs="Times New Roman"/>
          <w:sz w:val="28"/>
          <w:szCs w:val="28"/>
        </w:rPr>
      </w:pPr>
      <w:r w:rsidRPr="00607EB1">
        <w:rPr>
          <w:rFonts w:ascii="Times New Roman" w:hAnsi="Times New Roman" w:cs="Times New Roman"/>
          <w:sz w:val="28"/>
          <w:szCs w:val="28"/>
        </w:rPr>
        <w:t>Исследован</w:t>
      </w:r>
      <w:r w:rsidR="002A11B8" w:rsidRPr="00607EB1">
        <w:rPr>
          <w:rFonts w:ascii="Times New Roman" w:hAnsi="Times New Roman" w:cs="Times New Roman"/>
          <w:sz w:val="28"/>
          <w:szCs w:val="28"/>
        </w:rPr>
        <w:t xml:space="preserve"> метод мини-ГРП, в частности, </w:t>
      </w:r>
      <w:r w:rsidRPr="00607EB1">
        <w:rPr>
          <w:rFonts w:ascii="Times New Roman" w:hAnsi="Times New Roman" w:cs="Times New Roman"/>
          <w:sz w:val="28"/>
          <w:szCs w:val="28"/>
        </w:rPr>
        <w:t xml:space="preserve">дан </w:t>
      </w:r>
      <w:r w:rsidR="002A11B8" w:rsidRPr="00607EB1">
        <w:rPr>
          <w:rFonts w:ascii="Times New Roman" w:hAnsi="Times New Roman" w:cs="Times New Roman"/>
          <w:sz w:val="28"/>
          <w:szCs w:val="28"/>
        </w:rPr>
        <w:t>анализ</w:t>
      </w:r>
      <w:r w:rsidRPr="00607EB1">
        <w:rPr>
          <w:rFonts w:ascii="Times New Roman" w:hAnsi="Times New Roman" w:cs="Times New Roman"/>
          <w:sz w:val="28"/>
          <w:szCs w:val="28"/>
        </w:rPr>
        <w:t xml:space="preserve"> и новый</w:t>
      </w:r>
      <w:r w:rsidR="002A11B8" w:rsidRPr="00607EB1">
        <w:rPr>
          <w:rFonts w:ascii="Times New Roman" w:hAnsi="Times New Roman" w:cs="Times New Roman"/>
          <w:sz w:val="28"/>
          <w:szCs w:val="28"/>
        </w:rPr>
        <w:t xml:space="preserve"> подход к интерпретации G-функции </w:t>
      </w:r>
      <w:r w:rsidRPr="00607EB1">
        <w:rPr>
          <w:rFonts w:ascii="Times New Roman" w:hAnsi="Times New Roman" w:cs="Times New Roman"/>
          <w:sz w:val="28"/>
          <w:szCs w:val="28"/>
        </w:rPr>
        <w:t>падения давления после остановки закачки ГРП</w:t>
      </w:r>
    </w:p>
    <w:p w:rsidR="00214D76" w:rsidRPr="00607EB1" w:rsidRDefault="00214D76" w:rsidP="0016390A">
      <w:pPr>
        <w:pStyle w:val="a3"/>
        <w:numPr>
          <w:ilvl w:val="0"/>
          <w:numId w:val="17"/>
        </w:numPr>
        <w:spacing w:after="0" w:line="240" w:lineRule="auto"/>
        <w:ind w:left="0" w:firstLine="709"/>
        <w:jc w:val="both"/>
        <w:rPr>
          <w:rFonts w:ascii="Times New Roman" w:hAnsi="Times New Roman" w:cs="Times New Roman"/>
          <w:sz w:val="28"/>
          <w:szCs w:val="28"/>
        </w:rPr>
      </w:pPr>
      <w:r w:rsidRPr="00607EB1">
        <w:rPr>
          <w:rFonts w:ascii="Times New Roman" w:hAnsi="Times New Roman" w:cs="Times New Roman"/>
          <w:sz w:val="28"/>
          <w:szCs w:val="28"/>
        </w:rPr>
        <w:t xml:space="preserve">Выявлены зависимость поведения </w:t>
      </w:r>
      <w:r w:rsidRPr="00607EB1">
        <w:rPr>
          <w:rFonts w:ascii="Times New Roman" w:hAnsi="Times New Roman" w:cs="Times New Roman"/>
          <w:sz w:val="28"/>
          <w:szCs w:val="28"/>
          <w:lang w:val="en-US"/>
        </w:rPr>
        <w:t>G</w:t>
      </w:r>
      <w:r w:rsidRPr="00607EB1">
        <w:rPr>
          <w:rFonts w:ascii="Times New Roman" w:hAnsi="Times New Roman" w:cs="Times New Roman"/>
          <w:sz w:val="28"/>
          <w:szCs w:val="28"/>
        </w:rPr>
        <w:t>-функции от литологической колонки до основного момента закрытия трещины</w:t>
      </w:r>
      <w:r w:rsidR="00937D04" w:rsidRPr="00607EB1">
        <w:rPr>
          <w:rFonts w:ascii="Times New Roman" w:hAnsi="Times New Roman" w:cs="Times New Roman"/>
          <w:sz w:val="28"/>
          <w:szCs w:val="28"/>
        </w:rPr>
        <w:t xml:space="preserve"> и дано соответствующее объяснение</w:t>
      </w:r>
      <w:r w:rsidR="000807EE" w:rsidRPr="00607EB1">
        <w:rPr>
          <w:rFonts w:ascii="Times New Roman" w:hAnsi="Times New Roman" w:cs="Times New Roman"/>
          <w:sz w:val="28"/>
          <w:szCs w:val="28"/>
        </w:rPr>
        <w:t>, связанное с механизмом закрытия трещины в многослойных пластах</w:t>
      </w:r>
      <w:r w:rsidR="00937D04" w:rsidRPr="00607EB1">
        <w:rPr>
          <w:rFonts w:ascii="Times New Roman" w:hAnsi="Times New Roman" w:cs="Times New Roman"/>
          <w:sz w:val="28"/>
          <w:szCs w:val="28"/>
        </w:rPr>
        <w:t xml:space="preserve"> </w:t>
      </w:r>
    </w:p>
    <w:p w:rsidR="00937D04" w:rsidRPr="00607EB1" w:rsidRDefault="000807EE" w:rsidP="0016390A">
      <w:pPr>
        <w:pStyle w:val="a3"/>
        <w:numPr>
          <w:ilvl w:val="0"/>
          <w:numId w:val="17"/>
        </w:numPr>
        <w:spacing w:after="0" w:line="240" w:lineRule="auto"/>
        <w:ind w:left="0" w:firstLine="709"/>
        <w:jc w:val="both"/>
        <w:rPr>
          <w:rFonts w:ascii="Times New Roman" w:hAnsi="Times New Roman" w:cs="Times New Roman"/>
          <w:sz w:val="28"/>
          <w:szCs w:val="28"/>
        </w:rPr>
      </w:pPr>
      <w:r w:rsidRPr="00607EB1">
        <w:rPr>
          <w:rFonts w:ascii="Times New Roman" w:hAnsi="Times New Roman" w:cs="Times New Roman"/>
          <w:sz w:val="28"/>
          <w:szCs w:val="28"/>
        </w:rPr>
        <w:t xml:space="preserve">Показан пример применения данной методики на наблюдаемых данных многопластового месторождения углеводородов юрских отложений терригенных пород </w:t>
      </w:r>
    </w:p>
    <w:p w:rsidR="00396F0F" w:rsidRPr="00607EB1" w:rsidRDefault="00396F0F" w:rsidP="0016390A">
      <w:pPr>
        <w:pStyle w:val="a3"/>
        <w:numPr>
          <w:ilvl w:val="0"/>
          <w:numId w:val="1"/>
        </w:numPr>
        <w:spacing w:after="0" w:line="240" w:lineRule="auto"/>
        <w:ind w:left="0" w:firstLine="709"/>
        <w:jc w:val="both"/>
        <w:rPr>
          <w:rFonts w:ascii="Times New Roman" w:hAnsi="Times New Roman" w:cs="Times New Roman"/>
          <w:sz w:val="28"/>
          <w:szCs w:val="28"/>
        </w:rPr>
      </w:pPr>
      <w:r w:rsidRPr="00607EB1">
        <w:rPr>
          <w:rFonts w:ascii="Times New Roman" w:hAnsi="Times New Roman" w:cs="Times New Roman"/>
          <w:sz w:val="28"/>
          <w:szCs w:val="28"/>
        </w:rPr>
        <w:t xml:space="preserve">Разработан способ закачки проппанта для низкопроницаемых карбонатных пород при аномально высоких пластовых давлениях и напряжениях </w:t>
      </w:r>
    </w:p>
    <w:p w:rsidR="001464F7" w:rsidRPr="00607EB1" w:rsidRDefault="000F1E88" w:rsidP="0016390A">
      <w:pPr>
        <w:pStyle w:val="a3"/>
        <w:numPr>
          <w:ilvl w:val="0"/>
          <w:numId w:val="18"/>
        </w:numPr>
        <w:spacing w:after="0" w:line="240" w:lineRule="auto"/>
        <w:ind w:left="0" w:firstLine="709"/>
        <w:jc w:val="both"/>
        <w:rPr>
          <w:rFonts w:ascii="Times New Roman" w:hAnsi="Times New Roman" w:cs="Times New Roman"/>
          <w:sz w:val="28"/>
          <w:szCs w:val="28"/>
        </w:rPr>
      </w:pPr>
      <w:r w:rsidRPr="00607EB1">
        <w:rPr>
          <w:rFonts w:ascii="Times New Roman" w:hAnsi="Times New Roman" w:cs="Times New Roman"/>
          <w:sz w:val="28"/>
          <w:szCs w:val="28"/>
        </w:rPr>
        <w:t xml:space="preserve">Получен оптимальный график закачки основного ГРП для увеличения эффективности закачки проппанта и получения требуемой трещины </w:t>
      </w:r>
    </w:p>
    <w:p w:rsidR="000F1E88" w:rsidRPr="00607EB1" w:rsidRDefault="000F1E88" w:rsidP="0016390A">
      <w:pPr>
        <w:pStyle w:val="a3"/>
        <w:numPr>
          <w:ilvl w:val="0"/>
          <w:numId w:val="18"/>
        </w:numPr>
        <w:spacing w:after="0" w:line="240" w:lineRule="auto"/>
        <w:ind w:left="0" w:firstLine="709"/>
        <w:jc w:val="both"/>
        <w:rPr>
          <w:rFonts w:ascii="Times New Roman" w:hAnsi="Times New Roman" w:cs="Times New Roman"/>
          <w:sz w:val="28"/>
          <w:szCs w:val="28"/>
        </w:rPr>
      </w:pPr>
      <w:r w:rsidRPr="00607EB1">
        <w:rPr>
          <w:rFonts w:ascii="Times New Roman" w:hAnsi="Times New Roman" w:cs="Times New Roman"/>
          <w:sz w:val="28"/>
          <w:szCs w:val="28"/>
        </w:rPr>
        <w:t>Определена блок-схема подготовки перед закачкой основного ГРП</w:t>
      </w:r>
    </w:p>
    <w:p w:rsidR="00230974" w:rsidRPr="00607EB1" w:rsidRDefault="00230974" w:rsidP="0016390A">
      <w:pPr>
        <w:pStyle w:val="a3"/>
        <w:numPr>
          <w:ilvl w:val="0"/>
          <w:numId w:val="1"/>
        </w:numPr>
        <w:spacing w:after="0" w:line="240" w:lineRule="auto"/>
        <w:ind w:left="0" w:firstLine="709"/>
        <w:jc w:val="both"/>
        <w:rPr>
          <w:rFonts w:ascii="Times New Roman" w:hAnsi="Times New Roman" w:cs="Times New Roman"/>
          <w:sz w:val="28"/>
          <w:szCs w:val="28"/>
        </w:rPr>
      </w:pPr>
      <w:r w:rsidRPr="00607EB1">
        <w:rPr>
          <w:rFonts w:ascii="Times New Roman" w:hAnsi="Times New Roman" w:cs="Times New Roman"/>
          <w:sz w:val="28"/>
          <w:szCs w:val="28"/>
        </w:rPr>
        <w:t xml:space="preserve">Исследованы методы прогнозирования увеличения дебита в результате ГРП и выявлены наиболее значимые факторы, влияющие на </w:t>
      </w:r>
      <w:r w:rsidR="0064283B" w:rsidRPr="00607EB1">
        <w:rPr>
          <w:rFonts w:ascii="Times New Roman" w:hAnsi="Times New Roman" w:cs="Times New Roman"/>
          <w:sz w:val="28"/>
          <w:szCs w:val="28"/>
        </w:rPr>
        <w:t xml:space="preserve">потенциальный прирост, такие как проницаемость пласта, проводимость трещины, безразмерная проводимость трещины, геометрия трещины, связь трещины со скважиной.  </w:t>
      </w:r>
      <w:r w:rsidRPr="00607EB1">
        <w:rPr>
          <w:rFonts w:ascii="Times New Roman" w:hAnsi="Times New Roman" w:cs="Times New Roman"/>
          <w:sz w:val="28"/>
          <w:szCs w:val="28"/>
        </w:rPr>
        <w:t xml:space="preserve"> </w:t>
      </w:r>
    </w:p>
    <w:p w:rsidR="00D4521E" w:rsidRPr="00607EB1" w:rsidRDefault="00D4521E" w:rsidP="00E172E7">
      <w:pPr>
        <w:spacing w:after="0" w:line="240" w:lineRule="auto"/>
        <w:ind w:firstLine="708"/>
        <w:jc w:val="both"/>
        <w:rPr>
          <w:rFonts w:ascii="Times New Roman" w:hAnsi="Times New Roman" w:cs="Times New Roman"/>
          <w:b/>
          <w:sz w:val="28"/>
          <w:szCs w:val="28"/>
        </w:rPr>
      </w:pPr>
      <w:r w:rsidRPr="00607EB1">
        <w:rPr>
          <w:rFonts w:ascii="Times New Roman" w:hAnsi="Times New Roman" w:cs="Times New Roman"/>
          <w:b/>
          <w:sz w:val="28"/>
          <w:szCs w:val="28"/>
        </w:rPr>
        <w:t>Научные положения и р</w:t>
      </w:r>
      <w:r w:rsidR="009522DA" w:rsidRPr="00607EB1">
        <w:rPr>
          <w:rFonts w:ascii="Times New Roman" w:hAnsi="Times New Roman" w:cs="Times New Roman"/>
          <w:b/>
          <w:sz w:val="28"/>
          <w:szCs w:val="28"/>
        </w:rPr>
        <w:t>езультаты, вынесенные на защиту</w:t>
      </w:r>
      <w:r w:rsidR="00293834" w:rsidRPr="00607EB1">
        <w:rPr>
          <w:rFonts w:ascii="Times New Roman" w:hAnsi="Times New Roman" w:cs="Times New Roman"/>
          <w:b/>
          <w:sz w:val="28"/>
          <w:szCs w:val="28"/>
        </w:rPr>
        <w:t>.</w:t>
      </w:r>
    </w:p>
    <w:p w:rsidR="005E7665" w:rsidRPr="00607EB1" w:rsidRDefault="009358DD" w:rsidP="0016390A">
      <w:pPr>
        <w:pStyle w:val="a3"/>
        <w:numPr>
          <w:ilvl w:val="0"/>
          <w:numId w:val="2"/>
        </w:numPr>
        <w:spacing w:after="0" w:line="240" w:lineRule="auto"/>
        <w:ind w:left="0" w:firstLine="709"/>
        <w:jc w:val="both"/>
        <w:rPr>
          <w:rFonts w:ascii="Times New Roman" w:hAnsi="Times New Roman" w:cs="Times New Roman"/>
          <w:sz w:val="28"/>
          <w:szCs w:val="28"/>
        </w:rPr>
      </w:pPr>
      <w:r w:rsidRPr="00607EB1">
        <w:rPr>
          <w:rFonts w:ascii="Times New Roman" w:hAnsi="Times New Roman" w:cs="Times New Roman"/>
          <w:sz w:val="28"/>
          <w:szCs w:val="28"/>
        </w:rPr>
        <w:t>Разработанная автором новая и</w:t>
      </w:r>
      <w:r w:rsidR="00A5726B" w:rsidRPr="00607EB1">
        <w:rPr>
          <w:rFonts w:ascii="Times New Roman" w:hAnsi="Times New Roman" w:cs="Times New Roman"/>
          <w:sz w:val="28"/>
          <w:szCs w:val="28"/>
        </w:rPr>
        <w:t xml:space="preserve">нтегрированная комплексная методология проектирования и выполнения проппантового гидроразрыва пласта на нефтяных и газовых месторождениях с учетом состава геологии </w:t>
      </w:r>
      <w:r w:rsidR="00A5726B" w:rsidRPr="00607EB1">
        <w:rPr>
          <w:rFonts w:ascii="Times New Roman" w:hAnsi="Times New Roman" w:cs="Times New Roman"/>
          <w:sz w:val="28"/>
          <w:szCs w:val="28"/>
        </w:rPr>
        <w:lastRenderedPageBreak/>
        <w:t xml:space="preserve">пласта, жидкости ГРП, закачиваемого проппанта, тестовых и диагностических закачек, а также метода закачки основной проппантной массы для достижения повышения продуктивности скважин. </w:t>
      </w:r>
      <w:r w:rsidR="00335893" w:rsidRPr="00607EB1">
        <w:rPr>
          <w:rFonts w:ascii="Times New Roman" w:hAnsi="Times New Roman" w:cs="Times New Roman"/>
          <w:sz w:val="28"/>
          <w:szCs w:val="28"/>
        </w:rPr>
        <w:t xml:space="preserve">  </w:t>
      </w:r>
      <w:r w:rsidR="00800F5A" w:rsidRPr="00607EB1">
        <w:rPr>
          <w:rFonts w:ascii="Times New Roman" w:hAnsi="Times New Roman" w:cs="Times New Roman"/>
          <w:sz w:val="28"/>
          <w:szCs w:val="28"/>
        </w:rPr>
        <w:t xml:space="preserve"> </w:t>
      </w:r>
    </w:p>
    <w:p w:rsidR="00A5726B" w:rsidRPr="00607EB1" w:rsidRDefault="00A5726B" w:rsidP="0016390A">
      <w:pPr>
        <w:pStyle w:val="a3"/>
        <w:numPr>
          <w:ilvl w:val="0"/>
          <w:numId w:val="2"/>
        </w:numPr>
        <w:spacing w:after="0" w:line="240" w:lineRule="auto"/>
        <w:ind w:left="0" w:firstLine="709"/>
        <w:jc w:val="both"/>
        <w:rPr>
          <w:rFonts w:ascii="Times New Roman" w:hAnsi="Times New Roman" w:cs="Times New Roman"/>
          <w:sz w:val="28"/>
          <w:szCs w:val="28"/>
        </w:rPr>
      </w:pPr>
      <w:r w:rsidRPr="00607EB1">
        <w:rPr>
          <w:rFonts w:ascii="Times New Roman" w:hAnsi="Times New Roman" w:cs="Times New Roman"/>
          <w:sz w:val="28"/>
          <w:szCs w:val="28"/>
        </w:rPr>
        <w:t xml:space="preserve">Принципы реализации одномерной геолого-геомеханической модели вдоль ствола скважины, основанного на применении каротажных данных совместно с анализом данных мини-ГРП. </w:t>
      </w:r>
    </w:p>
    <w:p w:rsidR="00A5726B" w:rsidRPr="00607EB1" w:rsidRDefault="00A5726B" w:rsidP="0016390A">
      <w:pPr>
        <w:pStyle w:val="a3"/>
        <w:numPr>
          <w:ilvl w:val="0"/>
          <w:numId w:val="2"/>
        </w:numPr>
        <w:spacing w:after="0" w:line="240" w:lineRule="auto"/>
        <w:ind w:left="0" w:firstLine="709"/>
        <w:jc w:val="both"/>
        <w:rPr>
          <w:rFonts w:ascii="Times New Roman" w:hAnsi="Times New Roman" w:cs="Times New Roman"/>
          <w:sz w:val="28"/>
          <w:szCs w:val="28"/>
        </w:rPr>
      </w:pPr>
      <w:r w:rsidRPr="00607EB1">
        <w:rPr>
          <w:rFonts w:ascii="Times New Roman" w:hAnsi="Times New Roman" w:cs="Times New Roman"/>
          <w:sz w:val="28"/>
          <w:szCs w:val="28"/>
        </w:rPr>
        <w:t>Рекомендации по оптимальному подбору жидкости ГРП</w:t>
      </w:r>
      <w:r w:rsidR="00065F74" w:rsidRPr="00607EB1">
        <w:rPr>
          <w:rFonts w:ascii="Times New Roman" w:hAnsi="Times New Roman" w:cs="Times New Roman"/>
          <w:sz w:val="28"/>
          <w:szCs w:val="28"/>
        </w:rPr>
        <w:t xml:space="preserve"> и соответствующие результаты лабораторных экспериментов</w:t>
      </w:r>
      <w:r w:rsidRPr="00607EB1">
        <w:rPr>
          <w:rFonts w:ascii="Times New Roman" w:hAnsi="Times New Roman" w:cs="Times New Roman"/>
          <w:sz w:val="28"/>
          <w:szCs w:val="28"/>
        </w:rPr>
        <w:t xml:space="preserve">, удовлетворяющей трем основным задачам: выполнять требуемые технологические функции, сохранять фильтрационно-емкостные характеристики пласта, эффективно выноситься из пласта </w:t>
      </w:r>
    </w:p>
    <w:p w:rsidR="00A5726B" w:rsidRPr="00607EB1" w:rsidRDefault="00A5726B" w:rsidP="0016390A">
      <w:pPr>
        <w:pStyle w:val="a3"/>
        <w:numPr>
          <w:ilvl w:val="0"/>
          <w:numId w:val="2"/>
        </w:numPr>
        <w:spacing w:after="0" w:line="240" w:lineRule="auto"/>
        <w:ind w:left="0" w:firstLine="709"/>
        <w:jc w:val="both"/>
        <w:rPr>
          <w:rFonts w:ascii="Times New Roman" w:hAnsi="Times New Roman" w:cs="Times New Roman"/>
          <w:sz w:val="28"/>
          <w:szCs w:val="28"/>
        </w:rPr>
      </w:pPr>
      <w:r w:rsidRPr="00607EB1">
        <w:rPr>
          <w:rFonts w:ascii="Times New Roman" w:hAnsi="Times New Roman" w:cs="Times New Roman"/>
          <w:sz w:val="28"/>
          <w:szCs w:val="28"/>
        </w:rPr>
        <w:t xml:space="preserve">Рекомендации по выбору метода борьбы с выносом проппанта на основе матрицы и алгоритма принятия решения </w:t>
      </w:r>
    </w:p>
    <w:p w:rsidR="00065F74" w:rsidRPr="00607EB1" w:rsidRDefault="00065F74" w:rsidP="0016390A">
      <w:pPr>
        <w:pStyle w:val="a3"/>
        <w:numPr>
          <w:ilvl w:val="0"/>
          <w:numId w:val="2"/>
        </w:numPr>
        <w:spacing w:after="0" w:line="240" w:lineRule="auto"/>
        <w:ind w:left="0" w:firstLine="709"/>
        <w:jc w:val="both"/>
        <w:rPr>
          <w:rFonts w:ascii="Times New Roman" w:hAnsi="Times New Roman" w:cs="Times New Roman"/>
          <w:sz w:val="28"/>
          <w:szCs w:val="28"/>
        </w:rPr>
      </w:pPr>
      <w:r w:rsidRPr="00607EB1">
        <w:rPr>
          <w:rFonts w:ascii="Times New Roman" w:hAnsi="Times New Roman" w:cs="Times New Roman"/>
          <w:sz w:val="28"/>
          <w:szCs w:val="28"/>
        </w:rPr>
        <w:t>Результаты лабораторных экспериментов для тестирования и исследования структурных свойств проппантных пачек методом царапания образцов спекшегося проппанта</w:t>
      </w:r>
      <w:r w:rsidR="009358DD" w:rsidRPr="00607EB1">
        <w:rPr>
          <w:rFonts w:ascii="Times New Roman" w:hAnsi="Times New Roman" w:cs="Times New Roman"/>
          <w:sz w:val="28"/>
          <w:szCs w:val="28"/>
        </w:rPr>
        <w:t xml:space="preserve">, а также новое устройство для проведения </w:t>
      </w:r>
      <w:r w:rsidR="00481B45" w:rsidRPr="00607EB1">
        <w:rPr>
          <w:rFonts w:ascii="Times New Roman" w:hAnsi="Times New Roman" w:cs="Times New Roman"/>
          <w:sz w:val="28"/>
          <w:szCs w:val="28"/>
        </w:rPr>
        <w:t>соответствующих</w:t>
      </w:r>
      <w:r w:rsidR="009358DD" w:rsidRPr="00607EB1">
        <w:rPr>
          <w:rFonts w:ascii="Times New Roman" w:hAnsi="Times New Roman" w:cs="Times New Roman"/>
          <w:sz w:val="28"/>
          <w:szCs w:val="28"/>
        </w:rPr>
        <w:t xml:space="preserve"> лабораторных тестов. </w:t>
      </w:r>
    </w:p>
    <w:p w:rsidR="00065F74" w:rsidRPr="00607EB1" w:rsidRDefault="009358DD" w:rsidP="0016390A">
      <w:pPr>
        <w:pStyle w:val="a3"/>
        <w:numPr>
          <w:ilvl w:val="0"/>
          <w:numId w:val="2"/>
        </w:numPr>
        <w:spacing w:after="0" w:line="240" w:lineRule="auto"/>
        <w:ind w:left="0" w:firstLine="709"/>
        <w:jc w:val="both"/>
        <w:rPr>
          <w:rFonts w:ascii="Times New Roman" w:hAnsi="Times New Roman" w:cs="Times New Roman"/>
          <w:sz w:val="28"/>
          <w:szCs w:val="28"/>
        </w:rPr>
      </w:pPr>
      <w:r w:rsidRPr="00607EB1">
        <w:rPr>
          <w:rFonts w:ascii="Times New Roman" w:hAnsi="Times New Roman" w:cs="Times New Roman"/>
          <w:sz w:val="28"/>
          <w:szCs w:val="28"/>
        </w:rPr>
        <w:t>Анализ и новый подход к интерпретации G-функции падения давления после остановки закачки ГРП</w:t>
      </w:r>
    </w:p>
    <w:p w:rsidR="009358DD" w:rsidRPr="00607EB1" w:rsidRDefault="009358DD" w:rsidP="0016390A">
      <w:pPr>
        <w:pStyle w:val="a3"/>
        <w:numPr>
          <w:ilvl w:val="0"/>
          <w:numId w:val="2"/>
        </w:numPr>
        <w:spacing w:after="0" w:line="240" w:lineRule="auto"/>
        <w:ind w:left="0" w:firstLine="709"/>
        <w:jc w:val="both"/>
        <w:rPr>
          <w:rFonts w:ascii="Times New Roman" w:hAnsi="Times New Roman" w:cs="Times New Roman"/>
          <w:sz w:val="28"/>
          <w:szCs w:val="28"/>
        </w:rPr>
      </w:pPr>
      <w:r w:rsidRPr="00607EB1">
        <w:rPr>
          <w:rFonts w:ascii="Times New Roman" w:hAnsi="Times New Roman" w:cs="Times New Roman"/>
          <w:sz w:val="28"/>
          <w:szCs w:val="28"/>
        </w:rPr>
        <w:t>Рекомендации по планированию закачки проппанта для низкопроницаемых карбонатных пород при аномально высоких пластовых давлениях и напряжениях</w:t>
      </w:r>
    </w:p>
    <w:p w:rsidR="009358DD" w:rsidRPr="00607EB1" w:rsidRDefault="009358DD" w:rsidP="0016390A">
      <w:pPr>
        <w:pStyle w:val="a3"/>
        <w:numPr>
          <w:ilvl w:val="0"/>
          <w:numId w:val="2"/>
        </w:numPr>
        <w:spacing w:after="0" w:line="240" w:lineRule="auto"/>
        <w:ind w:left="0" w:firstLine="709"/>
        <w:jc w:val="both"/>
        <w:rPr>
          <w:rFonts w:ascii="Times New Roman" w:hAnsi="Times New Roman" w:cs="Times New Roman"/>
          <w:sz w:val="28"/>
          <w:szCs w:val="28"/>
        </w:rPr>
      </w:pPr>
      <w:r w:rsidRPr="00607EB1">
        <w:rPr>
          <w:rFonts w:ascii="Times New Roman" w:hAnsi="Times New Roman" w:cs="Times New Roman"/>
          <w:sz w:val="28"/>
          <w:szCs w:val="28"/>
        </w:rPr>
        <w:t>Условия применения методов прогнозирования увеличения дебита в результате ГРП, а также установленные зависимости от наиболее значимых факто</w:t>
      </w:r>
      <w:r w:rsidR="00FC586E" w:rsidRPr="00607EB1">
        <w:rPr>
          <w:rFonts w:ascii="Times New Roman" w:hAnsi="Times New Roman" w:cs="Times New Roman"/>
          <w:sz w:val="28"/>
          <w:szCs w:val="28"/>
        </w:rPr>
        <w:t>р</w:t>
      </w:r>
      <w:r w:rsidRPr="00607EB1">
        <w:rPr>
          <w:rFonts w:ascii="Times New Roman" w:hAnsi="Times New Roman" w:cs="Times New Roman"/>
          <w:sz w:val="28"/>
          <w:szCs w:val="28"/>
        </w:rPr>
        <w:t>ов</w:t>
      </w:r>
    </w:p>
    <w:p w:rsidR="00800F5A" w:rsidRPr="00607EB1" w:rsidRDefault="00800F5A" w:rsidP="00E172E7">
      <w:pPr>
        <w:spacing w:after="0" w:line="240" w:lineRule="auto"/>
        <w:ind w:firstLine="708"/>
        <w:rPr>
          <w:rFonts w:ascii="Times New Roman" w:hAnsi="Times New Roman" w:cs="Times New Roman"/>
          <w:b/>
          <w:sz w:val="28"/>
          <w:szCs w:val="28"/>
        </w:rPr>
      </w:pPr>
      <w:r w:rsidRPr="00607EB1">
        <w:rPr>
          <w:rFonts w:ascii="Times New Roman" w:hAnsi="Times New Roman" w:cs="Times New Roman"/>
          <w:b/>
          <w:sz w:val="28"/>
          <w:szCs w:val="28"/>
        </w:rPr>
        <w:t xml:space="preserve">Практическая значимость </w:t>
      </w:r>
    </w:p>
    <w:p w:rsidR="0096235F" w:rsidRPr="00607EB1" w:rsidRDefault="0090017A" w:rsidP="0016390A">
      <w:pPr>
        <w:pStyle w:val="a3"/>
        <w:numPr>
          <w:ilvl w:val="0"/>
          <w:numId w:val="19"/>
        </w:numPr>
        <w:spacing w:after="0" w:line="240" w:lineRule="auto"/>
        <w:ind w:left="0" w:firstLine="709"/>
        <w:jc w:val="both"/>
        <w:rPr>
          <w:rFonts w:ascii="Times New Roman" w:hAnsi="Times New Roman" w:cs="Times New Roman"/>
          <w:sz w:val="28"/>
          <w:szCs w:val="28"/>
        </w:rPr>
      </w:pPr>
      <w:r w:rsidRPr="00607EB1">
        <w:rPr>
          <w:rFonts w:ascii="Times New Roman" w:hAnsi="Times New Roman" w:cs="Times New Roman"/>
          <w:sz w:val="28"/>
          <w:szCs w:val="28"/>
        </w:rPr>
        <w:t xml:space="preserve">Метод построения и калибровки одномерной геолого-геомеханической модели способствует ускорению калибровки модели трещины, уменьшению количества необходимых данных для ее построения, оперативному принятию решения о дальнейшей закачке ГРП. </w:t>
      </w:r>
    </w:p>
    <w:p w:rsidR="0090017A" w:rsidRPr="00607EB1" w:rsidRDefault="003553D7" w:rsidP="0016390A">
      <w:pPr>
        <w:pStyle w:val="a3"/>
        <w:numPr>
          <w:ilvl w:val="0"/>
          <w:numId w:val="19"/>
        </w:numPr>
        <w:spacing w:after="0" w:line="240" w:lineRule="auto"/>
        <w:ind w:left="0" w:firstLine="709"/>
        <w:jc w:val="both"/>
        <w:rPr>
          <w:rFonts w:ascii="Times New Roman" w:hAnsi="Times New Roman" w:cs="Times New Roman"/>
          <w:sz w:val="28"/>
          <w:szCs w:val="28"/>
        </w:rPr>
      </w:pPr>
      <w:r w:rsidRPr="00607EB1">
        <w:rPr>
          <w:rFonts w:ascii="Times New Roman" w:hAnsi="Times New Roman" w:cs="Times New Roman"/>
          <w:sz w:val="28"/>
          <w:szCs w:val="28"/>
        </w:rPr>
        <w:t xml:space="preserve">Рекомендации по оптимальному подбору жидкости ГРП могут быть использованы при планировании работ ГРП </w:t>
      </w:r>
      <w:r w:rsidR="00DB6607" w:rsidRPr="00607EB1">
        <w:rPr>
          <w:rFonts w:ascii="Times New Roman" w:hAnsi="Times New Roman" w:cs="Times New Roman"/>
          <w:sz w:val="28"/>
          <w:szCs w:val="28"/>
        </w:rPr>
        <w:t>на этапе выбора типа жидкости и ее параметров</w:t>
      </w:r>
    </w:p>
    <w:p w:rsidR="003553D7" w:rsidRPr="00607EB1" w:rsidRDefault="002238BF" w:rsidP="0016390A">
      <w:pPr>
        <w:pStyle w:val="a3"/>
        <w:numPr>
          <w:ilvl w:val="0"/>
          <w:numId w:val="19"/>
        </w:numPr>
        <w:spacing w:after="0" w:line="240" w:lineRule="auto"/>
        <w:ind w:left="0" w:firstLine="709"/>
        <w:jc w:val="both"/>
        <w:rPr>
          <w:rFonts w:ascii="Times New Roman" w:hAnsi="Times New Roman" w:cs="Times New Roman"/>
          <w:sz w:val="28"/>
          <w:szCs w:val="28"/>
        </w:rPr>
      </w:pPr>
      <w:r w:rsidRPr="00607EB1">
        <w:rPr>
          <w:rFonts w:ascii="Times New Roman" w:hAnsi="Times New Roman" w:cs="Times New Roman"/>
          <w:sz w:val="28"/>
          <w:szCs w:val="28"/>
        </w:rPr>
        <w:t>Полученная рецептура жидкости для ГРП может быть использована как базовая рецептура при подборе для работ ГРП</w:t>
      </w:r>
    </w:p>
    <w:p w:rsidR="002238BF" w:rsidRPr="00607EB1" w:rsidRDefault="002238BF" w:rsidP="0016390A">
      <w:pPr>
        <w:pStyle w:val="a3"/>
        <w:numPr>
          <w:ilvl w:val="0"/>
          <w:numId w:val="19"/>
        </w:numPr>
        <w:spacing w:after="0" w:line="240" w:lineRule="auto"/>
        <w:ind w:left="0" w:firstLine="709"/>
        <w:jc w:val="both"/>
        <w:rPr>
          <w:rFonts w:ascii="Times New Roman" w:hAnsi="Times New Roman" w:cs="Times New Roman"/>
          <w:sz w:val="28"/>
          <w:szCs w:val="28"/>
        </w:rPr>
      </w:pPr>
      <w:r w:rsidRPr="00607EB1">
        <w:rPr>
          <w:rFonts w:ascii="Times New Roman" w:hAnsi="Times New Roman" w:cs="Times New Roman"/>
          <w:sz w:val="28"/>
          <w:szCs w:val="28"/>
        </w:rPr>
        <w:t xml:space="preserve">Алгоритм и матрица для выбора метода для борьбы с выносом проппанта является превентивной методикой, которая может быть использована на промыслах на стадии проектирования ГРП, тем самым способствуя оптимизации дизайна ГРП при подборе заполнителя трещины </w:t>
      </w:r>
    </w:p>
    <w:p w:rsidR="00B613C9" w:rsidRPr="00607EB1" w:rsidRDefault="00B613C9" w:rsidP="0016390A">
      <w:pPr>
        <w:pStyle w:val="a3"/>
        <w:numPr>
          <w:ilvl w:val="0"/>
          <w:numId w:val="19"/>
        </w:numPr>
        <w:spacing w:after="0" w:line="240" w:lineRule="auto"/>
        <w:ind w:left="0" w:firstLine="709"/>
        <w:jc w:val="both"/>
        <w:rPr>
          <w:rFonts w:ascii="Times New Roman" w:hAnsi="Times New Roman" w:cs="Times New Roman"/>
          <w:sz w:val="28"/>
          <w:szCs w:val="28"/>
        </w:rPr>
      </w:pPr>
      <w:r w:rsidRPr="00607EB1">
        <w:rPr>
          <w:rFonts w:ascii="Times New Roman" w:hAnsi="Times New Roman" w:cs="Times New Roman"/>
          <w:sz w:val="28"/>
          <w:szCs w:val="28"/>
        </w:rPr>
        <w:t xml:space="preserve">Полученный способ </w:t>
      </w:r>
      <w:r w:rsidR="0063214A" w:rsidRPr="00607EB1">
        <w:rPr>
          <w:rFonts w:ascii="Times New Roman" w:hAnsi="Times New Roman" w:cs="Times New Roman"/>
          <w:sz w:val="28"/>
          <w:szCs w:val="28"/>
        </w:rPr>
        <w:t xml:space="preserve">и устройство по методу </w:t>
      </w:r>
      <w:r w:rsidRPr="00607EB1">
        <w:rPr>
          <w:rFonts w:ascii="Times New Roman" w:hAnsi="Times New Roman" w:cs="Times New Roman"/>
          <w:sz w:val="28"/>
          <w:szCs w:val="28"/>
        </w:rPr>
        <w:t xml:space="preserve">царапания для определения структурных свойств проппанта может быть использован в промысловых и полевых лабораториях для контроля качества применяемого проппанта, для определения его механических характеристик, может быть </w:t>
      </w:r>
      <w:r w:rsidRPr="00607EB1">
        <w:rPr>
          <w:rFonts w:ascii="Times New Roman" w:hAnsi="Times New Roman" w:cs="Times New Roman"/>
          <w:sz w:val="28"/>
          <w:szCs w:val="28"/>
        </w:rPr>
        <w:lastRenderedPageBreak/>
        <w:t xml:space="preserve">дополнением к алгоритму и матрицы для выбора метода  борьбы с выносом проппанта </w:t>
      </w:r>
    </w:p>
    <w:p w:rsidR="00B613C9" w:rsidRPr="00607EB1" w:rsidRDefault="00B613C9" w:rsidP="0016390A">
      <w:pPr>
        <w:pStyle w:val="a3"/>
        <w:numPr>
          <w:ilvl w:val="0"/>
          <w:numId w:val="19"/>
        </w:numPr>
        <w:spacing w:after="0" w:line="240" w:lineRule="auto"/>
        <w:ind w:left="0" w:firstLine="709"/>
        <w:jc w:val="both"/>
        <w:rPr>
          <w:rFonts w:ascii="Times New Roman" w:hAnsi="Times New Roman" w:cs="Times New Roman"/>
          <w:sz w:val="28"/>
          <w:szCs w:val="28"/>
        </w:rPr>
      </w:pPr>
      <w:r w:rsidRPr="00607EB1">
        <w:rPr>
          <w:rFonts w:ascii="Times New Roman" w:hAnsi="Times New Roman" w:cs="Times New Roman"/>
          <w:sz w:val="28"/>
          <w:szCs w:val="28"/>
        </w:rPr>
        <w:t xml:space="preserve">Новый подход к интерпретации </w:t>
      </w:r>
      <w:r w:rsidRPr="00E172E7">
        <w:rPr>
          <w:rFonts w:ascii="Times New Roman" w:hAnsi="Times New Roman" w:cs="Times New Roman"/>
          <w:sz w:val="28"/>
          <w:szCs w:val="28"/>
        </w:rPr>
        <w:t>G</w:t>
      </w:r>
      <w:r w:rsidRPr="00607EB1">
        <w:rPr>
          <w:rFonts w:ascii="Times New Roman" w:hAnsi="Times New Roman" w:cs="Times New Roman"/>
          <w:sz w:val="28"/>
          <w:szCs w:val="28"/>
        </w:rPr>
        <w:t xml:space="preserve">-функции может способствовать улучшению понимания литологического строения, уменьшать вероятность проникновения в подошвенные воды, оптимизации геометрии трещины </w:t>
      </w:r>
    </w:p>
    <w:p w:rsidR="00B613C9" w:rsidRPr="00607EB1" w:rsidRDefault="0063214A" w:rsidP="0016390A">
      <w:pPr>
        <w:pStyle w:val="a3"/>
        <w:numPr>
          <w:ilvl w:val="0"/>
          <w:numId w:val="19"/>
        </w:numPr>
        <w:spacing w:after="0" w:line="240" w:lineRule="auto"/>
        <w:ind w:left="0" w:firstLine="709"/>
        <w:jc w:val="both"/>
        <w:rPr>
          <w:rFonts w:ascii="Times New Roman" w:hAnsi="Times New Roman" w:cs="Times New Roman"/>
          <w:sz w:val="28"/>
          <w:szCs w:val="28"/>
        </w:rPr>
      </w:pPr>
      <w:r w:rsidRPr="00607EB1">
        <w:rPr>
          <w:rFonts w:ascii="Times New Roman" w:hAnsi="Times New Roman" w:cs="Times New Roman"/>
          <w:sz w:val="28"/>
          <w:szCs w:val="28"/>
        </w:rPr>
        <w:t xml:space="preserve">Рекомендации по планированию закачек проппанта в низкопроницаемые нетрадиционные карбонатные пласты могут быть использованы на аналогичных месторождениях </w:t>
      </w:r>
    </w:p>
    <w:p w:rsidR="0063214A" w:rsidRPr="00607EB1" w:rsidRDefault="00F00395" w:rsidP="0016390A">
      <w:pPr>
        <w:pStyle w:val="a3"/>
        <w:numPr>
          <w:ilvl w:val="0"/>
          <w:numId w:val="19"/>
        </w:numPr>
        <w:spacing w:after="0" w:line="240" w:lineRule="auto"/>
        <w:ind w:left="0" w:firstLine="709"/>
        <w:jc w:val="both"/>
        <w:rPr>
          <w:rFonts w:ascii="Times New Roman" w:hAnsi="Times New Roman" w:cs="Times New Roman"/>
          <w:sz w:val="28"/>
          <w:szCs w:val="28"/>
        </w:rPr>
      </w:pPr>
      <w:r w:rsidRPr="00607EB1">
        <w:rPr>
          <w:rFonts w:ascii="Times New Roman" w:hAnsi="Times New Roman" w:cs="Times New Roman"/>
          <w:sz w:val="28"/>
          <w:szCs w:val="28"/>
        </w:rPr>
        <w:t xml:space="preserve">Предложена процедура </w:t>
      </w:r>
      <w:r w:rsidR="00887E09" w:rsidRPr="00607EB1">
        <w:rPr>
          <w:rFonts w:ascii="Times New Roman" w:hAnsi="Times New Roman" w:cs="Times New Roman"/>
          <w:sz w:val="28"/>
          <w:szCs w:val="28"/>
        </w:rPr>
        <w:t xml:space="preserve">по подбору метода расчета потенциального роста дебита после ГРП имеет практическую значимость для предварительной оценки необходимости ГРП и </w:t>
      </w:r>
      <w:r w:rsidR="00481B45" w:rsidRPr="00607EB1">
        <w:rPr>
          <w:rFonts w:ascii="Times New Roman" w:hAnsi="Times New Roman" w:cs="Times New Roman"/>
          <w:sz w:val="28"/>
          <w:szCs w:val="28"/>
        </w:rPr>
        <w:t>соответствующих</w:t>
      </w:r>
      <w:r w:rsidR="00887E09" w:rsidRPr="00607EB1">
        <w:rPr>
          <w:rFonts w:ascii="Times New Roman" w:hAnsi="Times New Roman" w:cs="Times New Roman"/>
          <w:sz w:val="28"/>
          <w:szCs w:val="28"/>
        </w:rPr>
        <w:t xml:space="preserve"> параметров и геометрии трещины. </w:t>
      </w:r>
    </w:p>
    <w:p w:rsidR="00800F5A" w:rsidRPr="00607EB1" w:rsidRDefault="00800F5A" w:rsidP="00E172E7">
      <w:pPr>
        <w:spacing w:after="0" w:line="240" w:lineRule="auto"/>
        <w:ind w:firstLine="708"/>
        <w:rPr>
          <w:rFonts w:ascii="Times New Roman" w:hAnsi="Times New Roman" w:cs="Times New Roman"/>
          <w:b/>
          <w:sz w:val="28"/>
          <w:szCs w:val="28"/>
        </w:rPr>
      </w:pPr>
      <w:r w:rsidRPr="00607EB1">
        <w:rPr>
          <w:rFonts w:ascii="Times New Roman" w:hAnsi="Times New Roman" w:cs="Times New Roman"/>
          <w:b/>
          <w:sz w:val="28"/>
          <w:szCs w:val="28"/>
        </w:rPr>
        <w:t xml:space="preserve">Личный вклад автора </w:t>
      </w:r>
    </w:p>
    <w:p w:rsidR="00866DF3" w:rsidRPr="00607EB1" w:rsidRDefault="00866DF3" w:rsidP="0016390A">
      <w:pPr>
        <w:pStyle w:val="a3"/>
        <w:numPr>
          <w:ilvl w:val="0"/>
          <w:numId w:val="20"/>
        </w:numPr>
        <w:spacing w:after="0" w:line="240" w:lineRule="auto"/>
        <w:jc w:val="both"/>
        <w:rPr>
          <w:rFonts w:ascii="Times New Roman" w:hAnsi="Times New Roman" w:cs="Times New Roman"/>
          <w:sz w:val="28"/>
          <w:szCs w:val="28"/>
        </w:rPr>
      </w:pPr>
      <w:r w:rsidRPr="00607EB1">
        <w:rPr>
          <w:rFonts w:ascii="Times New Roman" w:hAnsi="Times New Roman" w:cs="Times New Roman"/>
          <w:sz w:val="28"/>
          <w:szCs w:val="28"/>
        </w:rPr>
        <w:t xml:space="preserve">Моделирование одномерной геолого-геомеханической модели вдоль ствола скважины </w:t>
      </w:r>
    </w:p>
    <w:p w:rsidR="00866DF3" w:rsidRPr="00607EB1" w:rsidRDefault="00866DF3" w:rsidP="0016390A">
      <w:pPr>
        <w:pStyle w:val="a3"/>
        <w:numPr>
          <w:ilvl w:val="0"/>
          <w:numId w:val="20"/>
        </w:numPr>
        <w:spacing w:after="0" w:line="240" w:lineRule="auto"/>
        <w:jc w:val="both"/>
        <w:rPr>
          <w:rFonts w:ascii="Times New Roman" w:hAnsi="Times New Roman" w:cs="Times New Roman"/>
          <w:sz w:val="28"/>
          <w:szCs w:val="28"/>
        </w:rPr>
      </w:pPr>
      <w:r w:rsidRPr="00607EB1">
        <w:rPr>
          <w:rFonts w:ascii="Times New Roman" w:hAnsi="Times New Roman" w:cs="Times New Roman"/>
          <w:sz w:val="28"/>
          <w:szCs w:val="28"/>
        </w:rPr>
        <w:t xml:space="preserve">Теоретические и экспериментальные исследования по оптимальному подбору жидкости ГРП </w:t>
      </w:r>
    </w:p>
    <w:p w:rsidR="00866DF3" w:rsidRPr="00607EB1" w:rsidRDefault="00866DF3" w:rsidP="0016390A">
      <w:pPr>
        <w:pStyle w:val="a3"/>
        <w:numPr>
          <w:ilvl w:val="0"/>
          <w:numId w:val="20"/>
        </w:numPr>
        <w:spacing w:after="0" w:line="240" w:lineRule="auto"/>
        <w:jc w:val="both"/>
        <w:rPr>
          <w:rFonts w:ascii="Times New Roman" w:hAnsi="Times New Roman" w:cs="Times New Roman"/>
          <w:sz w:val="28"/>
          <w:szCs w:val="28"/>
        </w:rPr>
      </w:pPr>
      <w:r w:rsidRPr="00607EB1">
        <w:rPr>
          <w:rFonts w:ascii="Times New Roman" w:hAnsi="Times New Roman" w:cs="Times New Roman"/>
          <w:sz w:val="28"/>
          <w:szCs w:val="28"/>
        </w:rPr>
        <w:t xml:space="preserve">Теоретические и экспериментальные исследования по оптимальному подбору заполнителей трещины ГРП для борьбы с выносом проппанта </w:t>
      </w:r>
    </w:p>
    <w:p w:rsidR="00537D9B" w:rsidRPr="00607EB1" w:rsidRDefault="00537D9B" w:rsidP="0016390A">
      <w:pPr>
        <w:pStyle w:val="a3"/>
        <w:numPr>
          <w:ilvl w:val="0"/>
          <w:numId w:val="20"/>
        </w:numPr>
        <w:spacing w:after="0" w:line="240" w:lineRule="auto"/>
        <w:jc w:val="both"/>
        <w:rPr>
          <w:rFonts w:ascii="Times New Roman" w:hAnsi="Times New Roman" w:cs="Times New Roman"/>
          <w:sz w:val="28"/>
          <w:szCs w:val="28"/>
        </w:rPr>
      </w:pPr>
      <w:r w:rsidRPr="00607EB1">
        <w:rPr>
          <w:rFonts w:ascii="Times New Roman" w:hAnsi="Times New Roman" w:cs="Times New Roman"/>
          <w:sz w:val="28"/>
          <w:szCs w:val="28"/>
        </w:rPr>
        <w:t>Создание матрицы и алгоритма первичного выбора способа борьбы с выносом проппанта</w:t>
      </w:r>
    </w:p>
    <w:p w:rsidR="00866DF3" w:rsidRPr="00607EB1" w:rsidRDefault="00866DF3" w:rsidP="0016390A">
      <w:pPr>
        <w:pStyle w:val="a3"/>
        <w:numPr>
          <w:ilvl w:val="0"/>
          <w:numId w:val="20"/>
        </w:numPr>
        <w:spacing w:after="0" w:line="240" w:lineRule="auto"/>
        <w:jc w:val="both"/>
        <w:rPr>
          <w:rFonts w:ascii="Times New Roman" w:hAnsi="Times New Roman" w:cs="Times New Roman"/>
          <w:sz w:val="28"/>
          <w:szCs w:val="28"/>
        </w:rPr>
      </w:pPr>
      <w:r w:rsidRPr="00607EB1">
        <w:rPr>
          <w:rFonts w:ascii="Times New Roman" w:hAnsi="Times New Roman" w:cs="Times New Roman"/>
          <w:sz w:val="28"/>
          <w:szCs w:val="28"/>
        </w:rPr>
        <w:t xml:space="preserve">Создание способа и устройства для тестирования спекшегося проппанта </w:t>
      </w:r>
    </w:p>
    <w:p w:rsidR="00537D9B" w:rsidRPr="00607EB1" w:rsidRDefault="00537D9B" w:rsidP="0016390A">
      <w:pPr>
        <w:pStyle w:val="a3"/>
        <w:numPr>
          <w:ilvl w:val="0"/>
          <w:numId w:val="20"/>
        </w:numPr>
        <w:spacing w:after="0" w:line="240" w:lineRule="auto"/>
        <w:jc w:val="both"/>
        <w:rPr>
          <w:rFonts w:ascii="Times New Roman" w:hAnsi="Times New Roman" w:cs="Times New Roman"/>
          <w:sz w:val="28"/>
          <w:szCs w:val="28"/>
        </w:rPr>
      </w:pPr>
      <w:r w:rsidRPr="00607EB1">
        <w:rPr>
          <w:rFonts w:ascii="Times New Roman" w:hAnsi="Times New Roman" w:cs="Times New Roman"/>
          <w:sz w:val="28"/>
          <w:szCs w:val="28"/>
        </w:rPr>
        <w:t xml:space="preserve">Разработка метода анализа </w:t>
      </w:r>
      <w:r w:rsidRPr="00607EB1">
        <w:rPr>
          <w:rFonts w:ascii="Times New Roman" w:hAnsi="Times New Roman" w:cs="Times New Roman"/>
          <w:sz w:val="28"/>
          <w:szCs w:val="28"/>
          <w:lang w:val="en-US"/>
        </w:rPr>
        <w:t>G</w:t>
      </w:r>
      <w:r w:rsidRPr="00607EB1">
        <w:rPr>
          <w:rFonts w:ascii="Times New Roman" w:hAnsi="Times New Roman" w:cs="Times New Roman"/>
          <w:sz w:val="28"/>
          <w:szCs w:val="28"/>
        </w:rPr>
        <w:t xml:space="preserve">-функции </w:t>
      </w:r>
      <w:r w:rsidR="008D4D11" w:rsidRPr="00607EB1">
        <w:rPr>
          <w:rFonts w:ascii="Times New Roman" w:hAnsi="Times New Roman" w:cs="Times New Roman"/>
          <w:sz w:val="28"/>
          <w:szCs w:val="28"/>
        </w:rPr>
        <w:t xml:space="preserve">и объяснение поведения функции до закрытия основной трещины </w:t>
      </w:r>
    </w:p>
    <w:p w:rsidR="008D4D11" w:rsidRPr="00607EB1" w:rsidRDefault="008D4D11" w:rsidP="0016390A">
      <w:pPr>
        <w:pStyle w:val="a3"/>
        <w:numPr>
          <w:ilvl w:val="0"/>
          <w:numId w:val="20"/>
        </w:numPr>
        <w:spacing w:after="0" w:line="240" w:lineRule="auto"/>
        <w:jc w:val="both"/>
        <w:rPr>
          <w:rFonts w:ascii="Times New Roman" w:hAnsi="Times New Roman" w:cs="Times New Roman"/>
          <w:sz w:val="28"/>
          <w:szCs w:val="28"/>
        </w:rPr>
      </w:pPr>
      <w:r w:rsidRPr="00607EB1">
        <w:rPr>
          <w:rFonts w:ascii="Times New Roman" w:hAnsi="Times New Roman" w:cs="Times New Roman"/>
          <w:sz w:val="28"/>
          <w:szCs w:val="28"/>
        </w:rPr>
        <w:t>И</w:t>
      </w:r>
      <w:r w:rsidR="00E36789" w:rsidRPr="00607EB1">
        <w:rPr>
          <w:rFonts w:ascii="Times New Roman" w:hAnsi="Times New Roman" w:cs="Times New Roman"/>
          <w:sz w:val="28"/>
          <w:szCs w:val="28"/>
        </w:rPr>
        <w:t>сследование и разработка</w:t>
      </w:r>
      <w:r w:rsidRPr="00607EB1">
        <w:rPr>
          <w:rFonts w:ascii="Times New Roman" w:hAnsi="Times New Roman" w:cs="Times New Roman"/>
          <w:sz w:val="28"/>
          <w:szCs w:val="28"/>
        </w:rPr>
        <w:t xml:space="preserve"> рекомендаци</w:t>
      </w:r>
      <w:r w:rsidR="00E36789" w:rsidRPr="00607EB1">
        <w:rPr>
          <w:rFonts w:ascii="Times New Roman" w:hAnsi="Times New Roman" w:cs="Times New Roman"/>
          <w:sz w:val="28"/>
          <w:szCs w:val="28"/>
        </w:rPr>
        <w:t>й</w:t>
      </w:r>
      <w:r w:rsidRPr="00607EB1">
        <w:rPr>
          <w:rFonts w:ascii="Times New Roman" w:hAnsi="Times New Roman" w:cs="Times New Roman"/>
          <w:sz w:val="28"/>
          <w:szCs w:val="28"/>
        </w:rPr>
        <w:t xml:space="preserve"> по планированию закачки проппанта и вызова притока для низкопроницаемых карбонатных пород при аномально высоких пластовых давлениях и напряжениях</w:t>
      </w:r>
    </w:p>
    <w:p w:rsidR="008D4D11" w:rsidRPr="00607EB1" w:rsidRDefault="008D4D11" w:rsidP="0016390A">
      <w:pPr>
        <w:pStyle w:val="a3"/>
        <w:numPr>
          <w:ilvl w:val="0"/>
          <w:numId w:val="20"/>
        </w:numPr>
        <w:spacing w:after="0" w:line="240" w:lineRule="auto"/>
        <w:jc w:val="both"/>
        <w:rPr>
          <w:rFonts w:ascii="Times New Roman" w:hAnsi="Times New Roman" w:cs="Times New Roman"/>
          <w:sz w:val="28"/>
          <w:szCs w:val="28"/>
        </w:rPr>
      </w:pPr>
      <w:r w:rsidRPr="00607EB1">
        <w:rPr>
          <w:rFonts w:ascii="Times New Roman" w:hAnsi="Times New Roman" w:cs="Times New Roman"/>
          <w:sz w:val="28"/>
          <w:szCs w:val="28"/>
        </w:rPr>
        <w:t>О</w:t>
      </w:r>
      <w:r w:rsidR="00E36789" w:rsidRPr="00607EB1">
        <w:rPr>
          <w:rFonts w:ascii="Times New Roman" w:hAnsi="Times New Roman" w:cs="Times New Roman"/>
          <w:sz w:val="28"/>
          <w:szCs w:val="28"/>
        </w:rPr>
        <w:t>бобщение</w:t>
      </w:r>
      <w:r w:rsidRPr="00607EB1">
        <w:rPr>
          <w:rFonts w:ascii="Times New Roman" w:hAnsi="Times New Roman" w:cs="Times New Roman"/>
          <w:sz w:val="28"/>
          <w:szCs w:val="28"/>
        </w:rPr>
        <w:t xml:space="preserve"> услови</w:t>
      </w:r>
      <w:r w:rsidR="00E36789" w:rsidRPr="00607EB1">
        <w:rPr>
          <w:rFonts w:ascii="Times New Roman" w:hAnsi="Times New Roman" w:cs="Times New Roman"/>
          <w:sz w:val="28"/>
          <w:szCs w:val="28"/>
        </w:rPr>
        <w:t>й</w:t>
      </w:r>
      <w:r w:rsidRPr="00607EB1">
        <w:rPr>
          <w:rFonts w:ascii="Times New Roman" w:hAnsi="Times New Roman" w:cs="Times New Roman"/>
          <w:sz w:val="28"/>
          <w:szCs w:val="28"/>
        </w:rPr>
        <w:t xml:space="preserve"> применения методов прогнозирования увеличения дебита в результате ГРП, а также установлен</w:t>
      </w:r>
      <w:r w:rsidR="00E36789" w:rsidRPr="00607EB1">
        <w:rPr>
          <w:rFonts w:ascii="Times New Roman" w:hAnsi="Times New Roman" w:cs="Times New Roman"/>
          <w:sz w:val="28"/>
          <w:szCs w:val="28"/>
        </w:rPr>
        <w:t>ие</w:t>
      </w:r>
      <w:r w:rsidRPr="00607EB1">
        <w:rPr>
          <w:rFonts w:ascii="Times New Roman" w:hAnsi="Times New Roman" w:cs="Times New Roman"/>
          <w:sz w:val="28"/>
          <w:szCs w:val="28"/>
        </w:rPr>
        <w:t xml:space="preserve"> зависимост</w:t>
      </w:r>
      <w:r w:rsidR="00E36789" w:rsidRPr="00607EB1">
        <w:rPr>
          <w:rFonts w:ascii="Times New Roman" w:hAnsi="Times New Roman" w:cs="Times New Roman"/>
          <w:sz w:val="28"/>
          <w:szCs w:val="28"/>
        </w:rPr>
        <w:t>ей</w:t>
      </w:r>
      <w:r w:rsidRPr="00607EB1">
        <w:rPr>
          <w:rFonts w:ascii="Times New Roman" w:hAnsi="Times New Roman" w:cs="Times New Roman"/>
          <w:sz w:val="28"/>
          <w:szCs w:val="28"/>
        </w:rPr>
        <w:t xml:space="preserve"> от наиболее значимых факторов</w:t>
      </w:r>
    </w:p>
    <w:p w:rsidR="00866DF3" w:rsidRPr="00607EB1" w:rsidRDefault="00866DF3" w:rsidP="0016390A">
      <w:pPr>
        <w:pStyle w:val="a3"/>
        <w:numPr>
          <w:ilvl w:val="0"/>
          <w:numId w:val="20"/>
        </w:numPr>
        <w:spacing w:after="0" w:line="240" w:lineRule="auto"/>
        <w:jc w:val="both"/>
        <w:rPr>
          <w:rFonts w:ascii="Times New Roman" w:hAnsi="Times New Roman" w:cs="Times New Roman"/>
          <w:sz w:val="28"/>
          <w:szCs w:val="28"/>
        </w:rPr>
      </w:pPr>
      <w:r w:rsidRPr="00607EB1">
        <w:rPr>
          <w:rFonts w:ascii="Times New Roman" w:hAnsi="Times New Roman" w:cs="Times New Roman"/>
          <w:sz w:val="28"/>
          <w:szCs w:val="28"/>
        </w:rPr>
        <w:t xml:space="preserve">Обзор литературных источников и обобщение данных </w:t>
      </w:r>
    </w:p>
    <w:p w:rsidR="00866DF3" w:rsidRPr="00607EB1" w:rsidRDefault="00E36789" w:rsidP="0016390A">
      <w:pPr>
        <w:pStyle w:val="a3"/>
        <w:numPr>
          <w:ilvl w:val="0"/>
          <w:numId w:val="20"/>
        </w:numPr>
        <w:spacing w:after="0" w:line="240" w:lineRule="auto"/>
        <w:jc w:val="both"/>
        <w:rPr>
          <w:rFonts w:ascii="Times New Roman" w:hAnsi="Times New Roman" w:cs="Times New Roman"/>
          <w:sz w:val="28"/>
          <w:szCs w:val="28"/>
        </w:rPr>
      </w:pPr>
      <w:r w:rsidRPr="00607EB1">
        <w:rPr>
          <w:rFonts w:ascii="Times New Roman" w:hAnsi="Times New Roman" w:cs="Times New Roman"/>
          <w:sz w:val="28"/>
          <w:szCs w:val="28"/>
        </w:rPr>
        <w:t>П</w:t>
      </w:r>
      <w:r w:rsidR="00537D9B" w:rsidRPr="00607EB1">
        <w:rPr>
          <w:rFonts w:ascii="Times New Roman" w:hAnsi="Times New Roman" w:cs="Times New Roman"/>
          <w:sz w:val="28"/>
          <w:szCs w:val="28"/>
        </w:rPr>
        <w:t xml:space="preserve">остановке задач исследований </w:t>
      </w:r>
    </w:p>
    <w:p w:rsidR="00537D9B" w:rsidRPr="00607EB1" w:rsidRDefault="00E36789" w:rsidP="0016390A">
      <w:pPr>
        <w:pStyle w:val="a3"/>
        <w:numPr>
          <w:ilvl w:val="0"/>
          <w:numId w:val="20"/>
        </w:numPr>
        <w:spacing w:after="0" w:line="240" w:lineRule="auto"/>
        <w:jc w:val="both"/>
        <w:rPr>
          <w:rFonts w:ascii="Times New Roman" w:hAnsi="Times New Roman" w:cs="Times New Roman"/>
          <w:sz w:val="28"/>
          <w:szCs w:val="28"/>
        </w:rPr>
      </w:pPr>
      <w:r w:rsidRPr="00607EB1">
        <w:rPr>
          <w:rFonts w:ascii="Times New Roman" w:hAnsi="Times New Roman" w:cs="Times New Roman"/>
          <w:sz w:val="28"/>
          <w:szCs w:val="28"/>
        </w:rPr>
        <w:t>Обоснование</w:t>
      </w:r>
      <w:r w:rsidR="00537D9B" w:rsidRPr="00607EB1">
        <w:rPr>
          <w:rFonts w:ascii="Times New Roman" w:hAnsi="Times New Roman" w:cs="Times New Roman"/>
          <w:sz w:val="28"/>
          <w:szCs w:val="28"/>
        </w:rPr>
        <w:t xml:space="preserve"> методических подходов </w:t>
      </w:r>
    </w:p>
    <w:p w:rsidR="00DE525E" w:rsidRPr="00607EB1" w:rsidRDefault="00866DF3" w:rsidP="0016390A">
      <w:pPr>
        <w:pStyle w:val="a3"/>
        <w:numPr>
          <w:ilvl w:val="0"/>
          <w:numId w:val="20"/>
        </w:numPr>
        <w:spacing w:after="0" w:line="240" w:lineRule="auto"/>
        <w:jc w:val="both"/>
        <w:rPr>
          <w:rFonts w:ascii="Times New Roman" w:hAnsi="Times New Roman" w:cs="Times New Roman"/>
          <w:sz w:val="28"/>
          <w:szCs w:val="28"/>
        </w:rPr>
      </w:pPr>
      <w:r w:rsidRPr="00607EB1">
        <w:rPr>
          <w:rFonts w:ascii="Times New Roman" w:hAnsi="Times New Roman" w:cs="Times New Roman"/>
          <w:sz w:val="28"/>
          <w:szCs w:val="28"/>
        </w:rPr>
        <w:t xml:space="preserve">Написание статей и участие в конференциях </w:t>
      </w:r>
    </w:p>
    <w:p w:rsidR="00800F5A" w:rsidRPr="00607EB1" w:rsidRDefault="00800F5A" w:rsidP="00E172E7">
      <w:pPr>
        <w:spacing w:after="0" w:line="240" w:lineRule="auto"/>
        <w:ind w:firstLine="708"/>
        <w:rPr>
          <w:rFonts w:ascii="Times New Roman" w:hAnsi="Times New Roman" w:cs="Times New Roman"/>
          <w:b/>
          <w:sz w:val="28"/>
          <w:szCs w:val="28"/>
        </w:rPr>
      </w:pPr>
      <w:r w:rsidRPr="00607EB1">
        <w:rPr>
          <w:rFonts w:ascii="Times New Roman" w:hAnsi="Times New Roman" w:cs="Times New Roman"/>
          <w:b/>
          <w:sz w:val="28"/>
          <w:szCs w:val="28"/>
        </w:rPr>
        <w:t xml:space="preserve">Апробация работы </w:t>
      </w:r>
    </w:p>
    <w:p w:rsidR="002F79EB" w:rsidRPr="00607EB1" w:rsidRDefault="00F27609" w:rsidP="007C7257">
      <w:pPr>
        <w:spacing w:after="0" w:line="240" w:lineRule="auto"/>
        <w:ind w:firstLine="708"/>
        <w:jc w:val="both"/>
        <w:rPr>
          <w:rFonts w:ascii="Times New Roman" w:hAnsi="Times New Roman" w:cs="Times New Roman"/>
          <w:sz w:val="28"/>
          <w:szCs w:val="28"/>
        </w:rPr>
      </w:pPr>
      <w:r w:rsidRPr="00607EB1">
        <w:rPr>
          <w:rFonts w:ascii="Times New Roman" w:hAnsi="Times New Roman" w:cs="Times New Roman"/>
          <w:sz w:val="28"/>
          <w:szCs w:val="28"/>
        </w:rPr>
        <w:t>Основные результаты диссертационной работы доложены и обсуждены на международных научно-практических конференциях и форумах</w:t>
      </w:r>
      <w:r w:rsidR="006A6A3C">
        <w:rPr>
          <w:rFonts w:ascii="Times New Roman" w:hAnsi="Times New Roman" w:cs="Times New Roman"/>
          <w:sz w:val="28"/>
          <w:szCs w:val="28"/>
        </w:rPr>
        <w:t>:</w:t>
      </w:r>
    </w:p>
    <w:p w:rsidR="006427A2" w:rsidRPr="00607EB1" w:rsidRDefault="006427A2" w:rsidP="0016390A">
      <w:pPr>
        <w:pStyle w:val="a3"/>
        <w:numPr>
          <w:ilvl w:val="0"/>
          <w:numId w:val="21"/>
        </w:numPr>
        <w:spacing w:after="0" w:line="240" w:lineRule="auto"/>
        <w:ind w:left="0" w:firstLine="709"/>
        <w:jc w:val="both"/>
        <w:rPr>
          <w:rFonts w:ascii="Times New Roman" w:hAnsi="Times New Roman" w:cs="Times New Roman"/>
          <w:sz w:val="28"/>
          <w:szCs w:val="28"/>
          <w:lang w:val="en-US"/>
        </w:rPr>
      </w:pPr>
      <w:r w:rsidRPr="00607EB1">
        <w:rPr>
          <w:rFonts w:ascii="Times New Roman" w:hAnsi="Times New Roman" w:cs="Times New Roman"/>
          <w:sz w:val="28"/>
          <w:szCs w:val="28"/>
        </w:rPr>
        <w:t>На</w:t>
      </w:r>
      <w:r w:rsidRPr="00607EB1">
        <w:rPr>
          <w:rFonts w:ascii="Times New Roman" w:hAnsi="Times New Roman" w:cs="Times New Roman"/>
          <w:sz w:val="28"/>
          <w:szCs w:val="28"/>
          <w:lang w:val="en-US"/>
        </w:rPr>
        <w:t xml:space="preserve"> </w:t>
      </w:r>
      <w:r w:rsidRPr="00607EB1">
        <w:rPr>
          <w:rFonts w:ascii="Times New Roman" w:hAnsi="Times New Roman" w:cs="Times New Roman"/>
          <w:sz w:val="28"/>
          <w:szCs w:val="28"/>
        </w:rPr>
        <w:t>Международной</w:t>
      </w:r>
      <w:r w:rsidRPr="00607EB1">
        <w:rPr>
          <w:rFonts w:ascii="Times New Roman" w:hAnsi="Times New Roman" w:cs="Times New Roman"/>
          <w:sz w:val="28"/>
          <w:szCs w:val="28"/>
          <w:lang w:val="en-US"/>
        </w:rPr>
        <w:t xml:space="preserve"> </w:t>
      </w:r>
      <w:r w:rsidRPr="00607EB1">
        <w:rPr>
          <w:rFonts w:ascii="Times New Roman" w:hAnsi="Times New Roman" w:cs="Times New Roman"/>
          <w:sz w:val="28"/>
          <w:szCs w:val="28"/>
        </w:rPr>
        <w:t>научно</w:t>
      </w:r>
      <w:r w:rsidRPr="00607EB1">
        <w:rPr>
          <w:rFonts w:ascii="Times New Roman" w:hAnsi="Times New Roman" w:cs="Times New Roman"/>
          <w:sz w:val="28"/>
          <w:szCs w:val="28"/>
          <w:lang w:val="en-US"/>
        </w:rPr>
        <w:t>-</w:t>
      </w:r>
      <w:r w:rsidRPr="00607EB1">
        <w:rPr>
          <w:rFonts w:ascii="Times New Roman" w:hAnsi="Times New Roman" w:cs="Times New Roman"/>
          <w:sz w:val="28"/>
          <w:szCs w:val="28"/>
        </w:rPr>
        <w:t>практической</w:t>
      </w:r>
      <w:r w:rsidRPr="00607EB1">
        <w:rPr>
          <w:rFonts w:ascii="Times New Roman" w:hAnsi="Times New Roman" w:cs="Times New Roman"/>
          <w:sz w:val="28"/>
          <w:szCs w:val="28"/>
          <w:lang w:val="en-US"/>
        </w:rPr>
        <w:t xml:space="preserve"> </w:t>
      </w:r>
      <w:r w:rsidRPr="00607EB1">
        <w:rPr>
          <w:rFonts w:ascii="Times New Roman" w:hAnsi="Times New Roman" w:cs="Times New Roman"/>
          <w:sz w:val="28"/>
          <w:szCs w:val="28"/>
        </w:rPr>
        <w:t>конференции</w:t>
      </w:r>
      <w:r w:rsidRPr="00607EB1">
        <w:rPr>
          <w:rFonts w:ascii="Times New Roman" w:hAnsi="Times New Roman" w:cs="Times New Roman"/>
          <w:sz w:val="28"/>
          <w:szCs w:val="28"/>
          <w:lang w:val="en-US"/>
        </w:rPr>
        <w:t xml:space="preserve"> “SPE Middle East Oil and Gas Show and Conference 2019» (Manama, Bahrain, 2019);</w:t>
      </w:r>
    </w:p>
    <w:p w:rsidR="00F27609" w:rsidRPr="00607EB1" w:rsidRDefault="00F27609" w:rsidP="0016390A">
      <w:pPr>
        <w:pStyle w:val="a3"/>
        <w:numPr>
          <w:ilvl w:val="0"/>
          <w:numId w:val="21"/>
        </w:numPr>
        <w:spacing w:after="0" w:line="240" w:lineRule="auto"/>
        <w:ind w:left="0" w:firstLine="709"/>
        <w:jc w:val="both"/>
        <w:rPr>
          <w:rFonts w:ascii="Times New Roman" w:hAnsi="Times New Roman" w:cs="Times New Roman"/>
          <w:sz w:val="28"/>
          <w:szCs w:val="28"/>
        </w:rPr>
      </w:pPr>
      <w:r w:rsidRPr="00607EB1">
        <w:rPr>
          <w:rFonts w:ascii="Times New Roman" w:hAnsi="Times New Roman" w:cs="Times New Roman"/>
          <w:sz w:val="28"/>
          <w:szCs w:val="28"/>
        </w:rPr>
        <w:t>На XLII Международной научно-практической конференции «Фундаментальные и прикладные научные исследования: актуальные вопросы, достижения и инновации» (Пенза, 2021);</w:t>
      </w:r>
    </w:p>
    <w:p w:rsidR="00F27609" w:rsidRDefault="00F27609" w:rsidP="0016390A">
      <w:pPr>
        <w:pStyle w:val="a3"/>
        <w:numPr>
          <w:ilvl w:val="0"/>
          <w:numId w:val="21"/>
        </w:numPr>
        <w:spacing w:after="0" w:line="240" w:lineRule="auto"/>
        <w:ind w:left="0" w:firstLine="709"/>
        <w:jc w:val="both"/>
        <w:rPr>
          <w:rFonts w:ascii="Times New Roman" w:hAnsi="Times New Roman" w:cs="Times New Roman"/>
          <w:sz w:val="28"/>
          <w:szCs w:val="28"/>
        </w:rPr>
      </w:pPr>
      <w:r w:rsidRPr="00607EB1">
        <w:rPr>
          <w:rFonts w:ascii="Times New Roman" w:hAnsi="Times New Roman" w:cs="Times New Roman"/>
          <w:sz w:val="28"/>
          <w:szCs w:val="28"/>
        </w:rPr>
        <w:lastRenderedPageBreak/>
        <w:t>На XVI Международной научно-практической конференции «Современные научные исследования: актуальные вопросы, достижения и инновации»</w:t>
      </w:r>
      <w:r w:rsidR="00D77E09">
        <w:rPr>
          <w:rFonts w:ascii="Times New Roman" w:hAnsi="Times New Roman" w:cs="Times New Roman"/>
          <w:sz w:val="28"/>
          <w:szCs w:val="28"/>
        </w:rPr>
        <w:t xml:space="preserve"> (Пенза, 2021);</w:t>
      </w:r>
    </w:p>
    <w:p w:rsidR="00302A0D" w:rsidRPr="00607EB1" w:rsidRDefault="00302A0D" w:rsidP="00302A0D">
      <w:pPr>
        <w:pStyle w:val="a3"/>
        <w:numPr>
          <w:ilvl w:val="0"/>
          <w:numId w:val="2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На L</w:t>
      </w:r>
      <w:r w:rsidRPr="00607EB1">
        <w:rPr>
          <w:rFonts w:ascii="Times New Roman" w:hAnsi="Times New Roman" w:cs="Times New Roman"/>
          <w:sz w:val="28"/>
          <w:szCs w:val="28"/>
        </w:rPr>
        <w:t xml:space="preserve"> Международной научно-практической конференции «Фундаментальные и прикладные научные исследования: актуальные вопросы, достижения и инновации» (Пенза, 2021);</w:t>
      </w:r>
    </w:p>
    <w:p w:rsidR="00800F5A" w:rsidRPr="00607EB1" w:rsidRDefault="00800F5A" w:rsidP="00E172E7">
      <w:pPr>
        <w:spacing w:after="0" w:line="240" w:lineRule="auto"/>
        <w:ind w:firstLine="708"/>
        <w:rPr>
          <w:rFonts w:ascii="Times New Roman" w:hAnsi="Times New Roman" w:cs="Times New Roman"/>
          <w:b/>
          <w:sz w:val="28"/>
          <w:szCs w:val="28"/>
        </w:rPr>
      </w:pPr>
      <w:r w:rsidRPr="00607EB1">
        <w:rPr>
          <w:rFonts w:ascii="Times New Roman" w:hAnsi="Times New Roman" w:cs="Times New Roman"/>
          <w:b/>
          <w:sz w:val="28"/>
          <w:szCs w:val="28"/>
        </w:rPr>
        <w:t xml:space="preserve">Публикации </w:t>
      </w:r>
    </w:p>
    <w:p w:rsidR="00364D0C" w:rsidRPr="004155FC" w:rsidRDefault="00364D0C" w:rsidP="00E172E7">
      <w:pPr>
        <w:spacing w:after="0" w:line="240" w:lineRule="auto"/>
        <w:ind w:firstLine="708"/>
        <w:jc w:val="both"/>
        <w:rPr>
          <w:rFonts w:ascii="Times New Roman" w:hAnsi="Times New Roman" w:cs="Times New Roman"/>
          <w:color w:val="FF0000"/>
          <w:sz w:val="28"/>
          <w:szCs w:val="28"/>
        </w:rPr>
      </w:pPr>
      <w:r w:rsidRPr="00607EB1">
        <w:rPr>
          <w:rFonts w:ascii="Times New Roman" w:hAnsi="Times New Roman" w:cs="Times New Roman"/>
          <w:sz w:val="28"/>
          <w:szCs w:val="28"/>
        </w:rPr>
        <w:t xml:space="preserve">Основные положения работы по диссертации представлены в </w:t>
      </w:r>
      <w:r w:rsidR="00302A0D">
        <w:rPr>
          <w:rFonts w:ascii="Times New Roman" w:hAnsi="Times New Roman" w:cs="Times New Roman"/>
          <w:sz w:val="28"/>
          <w:szCs w:val="28"/>
        </w:rPr>
        <w:t>10</w:t>
      </w:r>
      <w:r w:rsidRPr="00607EB1">
        <w:rPr>
          <w:rFonts w:ascii="Times New Roman" w:hAnsi="Times New Roman" w:cs="Times New Roman"/>
          <w:sz w:val="28"/>
          <w:szCs w:val="28"/>
        </w:rPr>
        <w:t xml:space="preserve"> публикациях, в том числе 3 </w:t>
      </w:r>
      <w:r w:rsidR="00BC771D" w:rsidRPr="00607EB1">
        <w:rPr>
          <w:rFonts w:ascii="Times New Roman" w:hAnsi="Times New Roman" w:cs="Times New Roman"/>
          <w:sz w:val="28"/>
          <w:szCs w:val="28"/>
        </w:rPr>
        <w:t xml:space="preserve">– в научных </w:t>
      </w:r>
      <w:r w:rsidRPr="00607EB1">
        <w:rPr>
          <w:rFonts w:ascii="Times New Roman" w:hAnsi="Times New Roman" w:cs="Times New Roman"/>
          <w:sz w:val="28"/>
          <w:szCs w:val="28"/>
        </w:rPr>
        <w:t>изданиях</w:t>
      </w:r>
      <w:r w:rsidR="00BC771D" w:rsidRPr="00607EB1">
        <w:rPr>
          <w:rFonts w:ascii="Times New Roman" w:hAnsi="Times New Roman" w:cs="Times New Roman"/>
          <w:sz w:val="28"/>
          <w:szCs w:val="28"/>
        </w:rPr>
        <w:t xml:space="preserve">, рекомендованных ККСОН МОН РК,  1 – в научных журналах, входящих в информационную базу компании </w:t>
      </w:r>
      <w:r w:rsidR="00BC771D" w:rsidRPr="00607EB1">
        <w:rPr>
          <w:rFonts w:ascii="Times New Roman" w:hAnsi="Times New Roman" w:cs="Times New Roman"/>
          <w:sz w:val="28"/>
          <w:szCs w:val="28"/>
          <w:lang w:val="en-US"/>
        </w:rPr>
        <w:t>Scopus</w:t>
      </w:r>
      <w:r w:rsidR="00BC771D" w:rsidRPr="00607EB1">
        <w:rPr>
          <w:rFonts w:ascii="Times New Roman" w:hAnsi="Times New Roman" w:cs="Times New Roman"/>
          <w:sz w:val="28"/>
          <w:szCs w:val="28"/>
        </w:rPr>
        <w:t xml:space="preserve">, </w:t>
      </w:r>
      <w:r w:rsidR="00302A0D" w:rsidRPr="00607EB1">
        <w:rPr>
          <w:rFonts w:ascii="Times New Roman" w:hAnsi="Times New Roman" w:cs="Times New Roman"/>
          <w:sz w:val="28"/>
          <w:szCs w:val="28"/>
        </w:rPr>
        <w:t>1 – в</w:t>
      </w:r>
      <w:r w:rsidR="00302A0D">
        <w:rPr>
          <w:rFonts w:ascii="Times New Roman" w:hAnsi="Times New Roman" w:cs="Times New Roman"/>
          <w:sz w:val="28"/>
          <w:szCs w:val="28"/>
        </w:rPr>
        <w:t xml:space="preserve"> других</w:t>
      </w:r>
      <w:r w:rsidR="00302A0D" w:rsidRPr="00607EB1">
        <w:rPr>
          <w:rFonts w:ascii="Times New Roman" w:hAnsi="Times New Roman" w:cs="Times New Roman"/>
          <w:sz w:val="28"/>
          <w:szCs w:val="28"/>
        </w:rPr>
        <w:t xml:space="preserve"> научных журналах, </w:t>
      </w:r>
      <w:r w:rsidR="00302A0D">
        <w:rPr>
          <w:rFonts w:ascii="Times New Roman" w:hAnsi="Times New Roman" w:cs="Times New Roman"/>
          <w:sz w:val="28"/>
          <w:szCs w:val="28"/>
        </w:rPr>
        <w:t>4</w:t>
      </w:r>
      <w:r w:rsidR="00BC771D" w:rsidRPr="00607EB1">
        <w:rPr>
          <w:rFonts w:ascii="Times New Roman" w:hAnsi="Times New Roman" w:cs="Times New Roman"/>
          <w:sz w:val="28"/>
          <w:szCs w:val="28"/>
        </w:rPr>
        <w:t xml:space="preserve"> – в матер</w:t>
      </w:r>
      <w:r w:rsidR="004155FC">
        <w:rPr>
          <w:rFonts w:ascii="Times New Roman" w:hAnsi="Times New Roman" w:cs="Times New Roman"/>
          <w:sz w:val="28"/>
          <w:szCs w:val="28"/>
        </w:rPr>
        <w:t xml:space="preserve">иалах международных конференций, 1 – патент на полезную модель. </w:t>
      </w:r>
    </w:p>
    <w:p w:rsidR="00BC771D" w:rsidRPr="00607EB1" w:rsidRDefault="00BC771D" w:rsidP="00607EB1">
      <w:pPr>
        <w:spacing w:after="0" w:line="240" w:lineRule="auto"/>
        <w:jc w:val="both"/>
        <w:rPr>
          <w:rFonts w:ascii="Times New Roman" w:hAnsi="Times New Roman" w:cs="Times New Roman"/>
          <w:sz w:val="28"/>
          <w:szCs w:val="28"/>
        </w:rPr>
      </w:pPr>
      <w:r w:rsidRPr="00607EB1">
        <w:rPr>
          <w:rFonts w:ascii="Times New Roman" w:hAnsi="Times New Roman" w:cs="Times New Roman"/>
          <w:sz w:val="28"/>
          <w:szCs w:val="28"/>
        </w:rPr>
        <w:t xml:space="preserve">Основные положения диссертации опубликованы в работах: </w:t>
      </w:r>
    </w:p>
    <w:p w:rsidR="003D1CB5" w:rsidRPr="00607EB1" w:rsidRDefault="003D1CB5" w:rsidP="0016390A">
      <w:pPr>
        <w:pStyle w:val="a3"/>
        <w:numPr>
          <w:ilvl w:val="0"/>
          <w:numId w:val="3"/>
        </w:numPr>
        <w:spacing w:after="0" w:line="240" w:lineRule="auto"/>
        <w:ind w:left="0" w:firstLine="709"/>
        <w:jc w:val="both"/>
        <w:rPr>
          <w:rFonts w:ascii="Times New Roman" w:hAnsi="Times New Roman" w:cs="Times New Roman"/>
          <w:sz w:val="28"/>
          <w:szCs w:val="28"/>
        </w:rPr>
      </w:pPr>
      <w:r w:rsidRPr="00607EB1">
        <w:rPr>
          <w:rFonts w:ascii="Times New Roman" w:hAnsi="Times New Roman" w:cs="Times New Roman"/>
          <w:sz w:val="28"/>
          <w:szCs w:val="28"/>
        </w:rPr>
        <w:t>Современные особенности проведения гидроразрыва пласта как эффективного метода интенсификации добычи углеводородов. (Журнал Нефть и газ Казахстана №3. 2017 г. Алматы. (ISSN 1562-2932))</w:t>
      </w:r>
      <w:r w:rsidR="00BF12E8" w:rsidRPr="00607EB1">
        <w:rPr>
          <w:rFonts w:ascii="Times New Roman" w:hAnsi="Times New Roman" w:cs="Times New Roman"/>
          <w:sz w:val="28"/>
          <w:szCs w:val="28"/>
        </w:rPr>
        <w:t>.</w:t>
      </w:r>
    </w:p>
    <w:p w:rsidR="003D1CB5" w:rsidRPr="00607EB1" w:rsidRDefault="003D1CB5" w:rsidP="0016390A">
      <w:pPr>
        <w:pStyle w:val="a3"/>
        <w:numPr>
          <w:ilvl w:val="0"/>
          <w:numId w:val="3"/>
        </w:numPr>
        <w:spacing w:after="0" w:line="240" w:lineRule="auto"/>
        <w:ind w:left="0" w:firstLine="709"/>
        <w:jc w:val="both"/>
        <w:rPr>
          <w:rFonts w:ascii="Times New Roman" w:hAnsi="Times New Roman" w:cs="Times New Roman"/>
          <w:sz w:val="28"/>
          <w:szCs w:val="28"/>
        </w:rPr>
      </w:pPr>
      <w:r w:rsidRPr="00607EB1">
        <w:rPr>
          <w:rFonts w:ascii="Times New Roman" w:hAnsi="Times New Roman" w:cs="Times New Roman"/>
          <w:sz w:val="28"/>
          <w:szCs w:val="28"/>
        </w:rPr>
        <w:t>Геологическая и геомеханическая модель при проектировании гидроразрыва пласта. (Журнал Нефть и газ Казахстана №6. 2018 г. Алматы. (ISSN 1562-2932))</w:t>
      </w:r>
      <w:r w:rsidR="00BF12E8" w:rsidRPr="00607EB1">
        <w:rPr>
          <w:rFonts w:ascii="Times New Roman" w:hAnsi="Times New Roman" w:cs="Times New Roman"/>
          <w:sz w:val="28"/>
          <w:szCs w:val="28"/>
        </w:rPr>
        <w:t>.</w:t>
      </w:r>
    </w:p>
    <w:p w:rsidR="003D1CB5" w:rsidRPr="00B65039" w:rsidRDefault="003D1CB5" w:rsidP="0016390A">
      <w:pPr>
        <w:pStyle w:val="a3"/>
        <w:numPr>
          <w:ilvl w:val="0"/>
          <w:numId w:val="3"/>
        </w:numPr>
        <w:spacing w:after="0" w:line="240" w:lineRule="auto"/>
        <w:ind w:left="0" w:firstLine="709"/>
        <w:jc w:val="both"/>
        <w:rPr>
          <w:rFonts w:ascii="Times New Roman" w:hAnsi="Times New Roman" w:cs="Times New Roman"/>
          <w:sz w:val="28"/>
          <w:szCs w:val="28"/>
          <w:lang w:val="en-US"/>
        </w:rPr>
      </w:pPr>
      <w:r w:rsidRPr="00B65039">
        <w:rPr>
          <w:rFonts w:ascii="Times New Roman" w:hAnsi="Times New Roman" w:cs="Times New Roman"/>
          <w:sz w:val="28"/>
          <w:szCs w:val="28"/>
          <w:lang w:val="en-US"/>
        </w:rPr>
        <w:t>Hydraulic Fracturing in a Devonian Age Carbonate Reservoir: A Case Study. (SPE Middle East Oil and Gas Show and Conference, 2019, Proceedings, Manama, Bahrain https://doi.org/10.2118/194942-MS)</w:t>
      </w:r>
      <w:r w:rsidR="00BF12E8" w:rsidRPr="00B65039">
        <w:rPr>
          <w:rFonts w:ascii="Times New Roman" w:hAnsi="Times New Roman" w:cs="Times New Roman"/>
          <w:sz w:val="28"/>
          <w:szCs w:val="28"/>
          <w:lang w:val="en-US"/>
        </w:rPr>
        <w:t>.</w:t>
      </w:r>
    </w:p>
    <w:p w:rsidR="00456B87" w:rsidRPr="00E172E7" w:rsidRDefault="00456B87" w:rsidP="0016390A">
      <w:pPr>
        <w:pStyle w:val="a3"/>
        <w:numPr>
          <w:ilvl w:val="0"/>
          <w:numId w:val="3"/>
        </w:numPr>
        <w:spacing w:after="0" w:line="240" w:lineRule="auto"/>
        <w:ind w:left="0" w:firstLine="709"/>
        <w:jc w:val="both"/>
        <w:rPr>
          <w:rFonts w:ascii="Times New Roman" w:hAnsi="Times New Roman" w:cs="Times New Roman"/>
          <w:sz w:val="28"/>
          <w:szCs w:val="28"/>
        </w:rPr>
      </w:pPr>
      <w:r w:rsidRPr="00607EB1">
        <w:rPr>
          <w:rFonts w:ascii="Times New Roman" w:hAnsi="Times New Roman" w:cs="Times New Roman"/>
          <w:sz w:val="28"/>
          <w:szCs w:val="28"/>
        </w:rPr>
        <w:t xml:space="preserve">Оперативное определение оптимального заполнителя трещины при гидроразрыве пласта. (Журнал Нефть и газ Казахстана №6. </w:t>
      </w:r>
      <w:r w:rsidRPr="00E172E7">
        <w:rPr>
          <w:rFonts w:ascii="Times New Roman" w:hAnsi="Times New Roman" w:cs="Times New Roman"/>
          <w:sz w:val="28"/>
          <w:szCs w:val="28"/>
        </w:rPr>
        <w:t>2020</w:t>
      </w:r>
      <w:r w:rsidRPr="00607EB1">
        <w:rPr>
          <w:rFonts w:ascii="Times New Roman" w:hAnsi="Times New Roman" w:cs="Times New Roman"/>
          <w:sz w:val="28"/>
          <w:szCs w:val="28"/>
        </w:rPr>
        <w:t xml:space="preserve"> г. Алматы. (ISSN 1562-2932</w:t>
      </w:r>
      <w:r w:rsidR="00BF12E8" w:rsidRPr="00607EB1">
        <w:rPr>
          <w:rFonts w:ascii="Times New Roman" w:hAnsi="Times New Roman" w:cs="Times New Roman"/>
          <w:sz w:val="28"/>
          <w:szCs w:val="28"/>
        </w:rPr>
        <w:t>)</w:t>
      </w:r>
      <w:r w:rsidRPr="00607EB1">
        <w:rPr>
          <w:rFonts w:ascii="Times New Roman" w:hAnsi="Times New Roman" w:cs="Times New Roman"/>
          <w:sz w:val="28"/>
          <w:szCs w:val="28"/>
        </w:rPr>
        <w:t>)</w:t>
      </w:r>
      <w:r w:rsidR="00BF12E8" w:rsidRPr="00607EB1">
        <w:rPr>
          <w:rFonts w:ascii="Times New Roman" w:hAnsi="Times New Roman" w:cs="Times New Roman"/>
          <w:sz w:val="28"/>
          <w:szCs w:val="28"/>
        </w:rPr>
        <w:t>.</w:t>
      </w:r>
    </w:p>
    <w:p w:rsidR="00456B87" w:rsidRPr="00607EB1" w:rsidRDefault="00456B87" w:rsidP="0016390A">
      <w:pPr>
        <w:pStyle w:val="a3"/>
        <w:numPr>
          <w:ilvl w:val="0"/>
          <w:numId w:val="3"/>
        </w:numPr>
        <w:spacing w:after="0" w:line="240" w:lineRule="auto"/>
        <w:ind w:left="0" w:firstLine="709"/>
        <w:jc w:val="both"/>
        <w:rPr>
          <w:rFonts w:ascii="Times New Roman" w:hAnsi="Times New Roman" w:cs="Times New Roman"/>
          <w:sz w:val="28"/>
          <w:szCs w:val="28"/>
        </w:rPr>
      </w:pPr>
      <w:r w:rsidRPr="00607EB1">
        <w:rPr>
          <w:rFonts w:ascii="Times New Roman" w:hAnsi="Times New Roman" w:cs="Times New Roman"/>
          <w:sz w:val="28"/>
          <w:szCs w:val="28"/>
        </w:rPr>
        <w:t>Комплексная интерпретация и анализ параметров закачки при проведении диагностического гидроразрыва пласта на юрские отложения песчаников. (Сборник статей XVI-й международной научно-практическая конференции «Современные научные исследования», стр. 49-55, 2021, Пемза)</w:t>
      </w:r>
      <w:r w:rsidR="00BF12E8" w:rsidRPr="00607EB1">
        <w:rPr>
          <w:rFonts w:ascii="Times New Roman" w:hAnsi="Times New Roman" w:cs="Times New Roman"/>
          <w:sz w:val="28"/>
          <w:szCs w:val="28"/>
        </w:rPr>
        <w:t>.</w:t>
      </w:r>
    </w:p>
    <w:p w:rsidR="00456B87" w:rsidRPr="00607EB1" w:rsidRDefault="00456B87" w:rsidP="0016390A">
      <w:pPr>
        <w:pStyle w:val="a3"/>
        <w:numPr>
          <w:ilvl w:val="0"/>
          <w:numId w:val="3"/>
        </w:numPr>
        <w:spacing w:after="0" w:line="240" w:lineRule="auto"/>
        <w:ind w:left="0" w:firstLine="709"/>
        <w:jc w:val="both"/>
        <w:rPr>
          <w:rFonts w:ascii="Times New Roman" w:hAnsi="Times New Roman" w:cs="Times New Roman"/>
          <w:sz w:val="28"/>
          <w:szCs w:val="28"/>
        </w:rPr>
      </w:pPr>
      <w:r w:rsidRPr="00B65039">
        <w:rPr>
          <w:rFonts w:ascii="Times New Roman" w:hAnsi="Times New Roman" w:cs="Times New Roman"/>
          <w:sz w:val="28"/>
          <w:szCs w:val="28"/>
          <w:lang w:val="en-US"/>
        </w:rPr>
        <w:t xml:space="preserve">Hydraulic fracturing design improvements by proppant flowback mitigation method application during hydrocarbon production. </w:t>
      </w:r>
      <w:r w:rsidRPr="00607EB1">
        <w:rPr>
          <w:rFonts w:ascii="Times New Roman" w:hAnsi="Times New Roman" w:cs="Times New Roman"/>
          <w:sz w:val="28"/>
          <w:szCs w:val="28"/>
        </w:rPr>
        <w:t>(</w:t>
      </w:r>
      <w:r w:rsidRPr="00E172E7">
        <w:rPr>
          <w:rFonts w:ascii="Times New Roman" w:hAnsi="Times New Roman" w:cs="Times New Roman"/>
          <w:sz w:val="28"/>
          <w:szCs w:val="28"/>
        </w:rPr>
        <w:t>Rudarsko</w:t>
      </w:r>
      <w:r w:rsidRPr="00607EB1">
        <w:rPr>
          <w:rFonts w:ascii="Times New Roman" w:hAnsi="Times New Roman" w:cs="Times New Roman"/>
          <w:sz w:val="28"/>
          <w:szCs w:val="28"/>
        </w:rPr>
        <w:t>-</w:t>
      </w:r>
      <w:r w:rsidRPr="00E172E7">
        <w:rPr>
          <w:rFonts w:ascii="Times New Roman" w:hAnsi="Times New Roman" w:cs="Times New Roman"/>
          <w:sz w:val="28"/>
          <w:szCs w:val="28"/>
        </w:rPr>
        <w:t>Geolosko</w:t>
      </w:r>
      <w:r w:rsidRPr="00607EB1">
        <w:rPr>
          <w:rFonts w:ascii="Times New Roman" w:hAnsi="Times New Roman" w:cs="Times New Roman"/>
          <w:sz w:val="28"/>
          <w:szCs w:val="28"/>
        </w:rPr>
        <w:t>-</w:t>
      </w:r>
      <w:r w:rsidRPr="00E172E7">
        <w:rPr>
          <w:rFonts w:ascii="Times New Roman" w:hAnsi="Times New Roman" w:cs="Times New Roman"/>
          <w:sz w:val="28"/>
          <w:szCs w:val="28"/>
        </w:rPr>
        <w:t>Naftni</w:t>
      </w:r>
      <w:r w:rsidRPr="00607EB1">
        <w:rPr>
          <w:rFonts w:ascii="Times New Roman" w:hAnsi="Times New Roman" w:cs="Times New Roman"/>
          <w:sz w:val="28"/>
          <w:szCs w:val="28"/>
        </w:rPr>
        <w:t xml:space="preserve"> </w:t>
      </w:r>
      <w:r w:rsidRPr="00E172E7">
        <w:rPr>
          <w:rFonts w:ascii="Times New Roman" w:hAnsi="Times New Roman" w:cs="Times New Roman"/>
          <w:sz w:val="28"/>
          <w:szCs w:val="28"/>
        </w:rPr>
        <w:t>Zbornik</w:t>
      </w:r>
      <w:r w:rsidRPr="00607EB1">
        <w:rPr>
          <w:rFonts w:ascii="Times New Roman" w:hAnsi="Times New Roman" w:cs="Times New Roman"/>
          <w:sz w:val="28"/>
          <w:szCs w:val="28"/>
        </w:rPr>
        <w:t xml:space="preserve">, 36, 2021, </w:t>
      </w:r>
      <w:r w:rsidRPr="00E172E7">
        <w:rPr>
          <w:rFonts w:ascii="Times New Roman" w:hAnsi="Times New Roman" w:cs="Times New Roman"/>
          <w:sz w:val="28"/>
          <w:szCs w:val="28"/>
        </w:rPr>
        <w:t>p</w:t>
      </w:r>
      <w:r w:rsidRPr="00607EB1">
        <w:rPr>
          <w:rFonts w:ascii="Times New Roman" w:hAnsi="Times New Roman" w:cs="Times New Roman"/>
          <w:sz w:val="28"/>
          <w:szCs w:val="28"/>
        </w:rPr>
        <w:t xml:space="preserve">. 99–109. </w:t>
      </w:r>
      <w:r w:rsidRPr="00E172E7">
        <w:rPr>
          <w:rFonts w:ascii="Times New Roman" w:hAnsi="Times New Roman" w:cs="Times New Roman"/>
          <w:sz w:val="28"/>
          <w:szCs w:val="28"/>
        </w:rPr>
        <w:t>https</w:t>
      </w:r>
      <w:r w:rsidRPr="00607EB1">
        <w:rPr>
          <w:rFonts w:ascii="Times New Roman" w:hAnsi="Times New Roman" w:cs="Times New Roman"/>
          <w:sz w:val="28"/>
          <w:szCs w:val="28"/>
        </w:rPr>
        <w:t>://</w:t>
      </w:r>
      <w:r w:rsidRPr="00E172E7">
        <w:rPr>
          <w:rFonts w:ascii="Times New Roman" w:hAnsi="Times New Roman" w:cs="Times New Roman"/>
          <w:sz w:val="28"/>
          <w:szCs w:val="28"/>
        </w:rPr>
        <w:t>doi</w:t>
      </w:r>
      <w:r w:rsidRPr="00607EB1">
        <w:rPr>
          <w:rFonts w:ascii="Times New Roman" w:hAnsi="Times New Roman" w:cs="Times New Roman"/>
          <w:sz w:val="28"/>
          <w:szCs w:val="28"/>
        </w:rPr>
        <w:t>.</w:t>
      </w:r>
      <w:r w:rsidRPr="00E172E7">
        <w:rPr>
          <w:rFonts w:ascii="Times New Roman" w:hAnsi="Times New Roman" w:cs="Times New Roman"/>
          <w:sz w:val="28"/>
          <w:szCs w:val="28"/>
        </w:rPr>
        <w:t>org</w:t>
      </w:r>
      <w:r w:rsidRPr="00607EB1">
        <w:rPr>
          <w:rFonts w:ascii="Times New Roman" w:hAnsi="Times New Roman" w:cs="Times New Roman"/>
          <w:sz w:val="28"/>
          <w:szCs w:val="28"/>
        </w:rPr>
        <w:t>/10.17794/</w:t>
      </w:r>
      <w:r w:rsidRPr="00E172E7">
        <w:rPr>
          <w:rFonts w:ascii="Times New Roman" w:hAnsi="Times New Roman" w:cs="Times New Roman"/>
          <w:sz w:val="28"/>
          <w:szCs w:val="28"/>
        </w:rPr>
        <w:t>rgn</w:t>
      </w:r>
      <w:r w:rsidRPr="00607EB1">
        <w:rPr>
          <w:rFonts w:ascii="Times New Roman" w:hAnsi="Times New Roman" w:cs="Times New Roman"/>
          <w:sz w:val="28"/>
          <w:szCs w:val="28"/>
        </w:rPr>
        <w:t>.2021.1.8)</w:t>
      </w:r>
      <w:r w:rsidR="00BF12E8" w:rsidRPr="00607EB1">
        <w:rPr>
          <w:rFonts w:ascii="Times New Roman" w:hAnsi="Times New Roman" w:cs="Times New Roman"/>
          <w:sz w:val="28"/>
          <w:szCs w:val="28"/>
        </w:rPr>
        <w:t>.</w:t>
      </w:r>
    </w:p>
    <w:p w:rsidR="003D1CB5" w:rsidRDefault="003D1CB5" w:rsidP="0016390A">
      <w:pPr>
        <w:pStyle w:val="a3"/>
        <w:numPr>
          <w:ilvl w:val="0"/>
          <w:numId w:val="3"/>
        </w:numPr>
        <w:spacing w:after="0" w:line="240" w:lineRule="auto"/>
        <w:ind w:left="0" w:firstLine="709"/>
        <w:jc w:val="both"/>
        <w:rPr>
          <w:rFonts w:ascii="Times New Roman" w:hAnsi="Times New Roman" w:cs="Times New Roman"/>
          <w:sz w:val="28"/>
          <w:szCs w:val="28"/>
        </w:rPr>
      </w:pPr>
      <w:r w:rsidRPr="00607EB1">
        <w:rPr>
          <w:rFonts w:ascii="Times New Roman" w:hAnsi="Times New Roman" w:cs="Times New Roman"/>
          <w:sz w:val="28"/>
          <w:szCs w:val="28"/>
        </w:rPr>
        <w:t>Результаты экс</w:t>
      </w:r>
      <w:r w:rsidR="00481B45">
        <w:rPr>
          <w:rFonts w:ascii="Times New Roman" w:hAnsi="Times New Roman" w:cs="Times New Roman"/>
          <w:sz w:val="28"/>
          <w:szCs w:val="28"/>
        </w:rPr>
        <w:t xml:space="preserve">периментального анализа свойств </w:t>
      </w:r>
      <w:r w:rsidRPr="00607EB1">
        <w:rPr>
          <w:rFonts w:ascii="Times New Roman" w:hAnsi="Times New Roman" w:cs="Times New Roman"/>
          <w:sz w:val="28"/>
          <w:szCs w:val="28"/>
        </w:rPr>
        <w:t xml:space="preserve">прорезиненного проппанта методом динамического измерения параметров. </w:t>
      </w:r>
      <w:r w:rsidR="00456B87" w:rsidRPr="00607EB1">
        <w:rPr>
          <w:rFonts w:ascii="Times New Roman" w:hAnsi="Times New Roman" w:cs="Times New Roman"/>
          <w:sz w:val="28"/>
          <w:szCs w:val="28"/>
        </w:rPr>
        <w:t>(</w:t>
      </w:r>
      <w:r w:rsidRPr="00607EB1">
        <w:rPr>
          <w:rFonts w:ascii="Times New Roman" w:hAnsi="Times New Roman" w:cs="Times New Roman"/>
          <w:sz w:val="28"/>
          <w:szCs w:val="28"/>
        </w:rPr>
        <w:t>Сборник статей XLII</w:t>
      </w:r>
      <w:r w:rsidR="00456B87" w:rsidRPr="00607EB1">
        <w:rPr>
          <w:rFonts w:ascii="Times New Roman" w:hAnsi="Times New Roman" w:cs="Times New Roman"/>
          <w:sz w:val="28"/>
          <w:szCs w:val="28"/>
        </w:rPr>
        <w:t>-й</w:t>
      </w:r>
      <w:r w:rsidRPr="00607EB1">
        <w:rPr>
          <w:rFonts w:ascii="Times New Roman" w:hAnsi="Times New Roman" w:cs="Times New Roman"/>
          <w:sz w:val="28"/>
          <w:szCs w:val="28"/>
        </w:rPr>
        <w:t xml:space="preserve"> Международной научно-практической конференции</w:t>
      </w:r>
      <w:r w:rsidR="00456B87" w:rsidRPr="00607EB1">
        <w:rPr>
          <w:rFonts w:ascii="Times New Roman" w:hAnsi="Times New Roman" w:cs="Times New Roman"/>
          <w:sz w:val="28"/>
          <w:szCs w:val="28"/>
        </w:rPr>
        <w:t xml:space="preserve"> «Фундаментальные и прикладные научные исследования: актуальные вопросы, достижения и инновации»</w:t>
      </w:r>
      <w:r w:rsidRPr="00607EB1">
        <w:rPr>
          <w:rFonts w:ascii="Times New Roman" w:hAnsi="Times New Roman" w:cs="Times New Roman"/>
          <w:sz w:val="28"/>
          <w:szCs w:val="28"/>
        </w:rPr>
        <w:t xml:space="preserve"> </w:t>
      </w:r>
      <w:r w:rsidR="00456B87" w:rsidRPr="00607EB1">
        <w:rPr>
          <w:rFonts w:ascii="Times New Roman" w:hAnsi="Times New Roman" w:cs="Times New Roman"/>
          <w:sz w:val="28"/>
          <w:szCs w:val="28"/>
        </w:rPr>
        <w:t xml:space="preserve">с. 50-54, 2021, Пенза). </w:t>
      </w:r>
      <w:r w:rsidRPr="00607EB1">
        <w:rPr>
          <w:rFonts w:ascii="Times New Roman" w:hAnsi="Times New Roman" w:cs="Times New Roman"/>
          <w:sz w:val="28"/>
          <w:szCs w:val="28"/>
        </w:rPr>
        <w:t xml:space="preserve"> </w:t>
      </w:r>
    </w:p>
    <w:p w:rsidR="00297DF3" w:rsidRDefault="00297DF3" w:rsidP="00297DF3">
      <w:pPr>
        <w:pStyle w:val="a3"/>
        <w:numPr>
          <w:ilvl w:val="0"/>
          <w:numId w:val="3"/>
        </w:numPr>
        <w:spacing w:after="0" w:line="240" w:lineRule="auto"/>
        <w:ind w:left="0" w:firstLine="709"/>
        <w:jc w:val="both"/>
        <w:rPr>
          <w:rFonts w:ascii="Times New Roman" w:hAnsi="Times New Roman" w:cs="Times New Roman"/>
          <w:sz w:val="28"/>
          <w:szCs w:val="28"/>
        </w:rPr>
      </w:pPr>
      <w:r w:rsidRPr="003029BB">
        <w:rPr>
          <w:rFonts w:ascii="Times New Roman" w:hAnsi="Times New Roman" w:cs="Times New Roman"/>
          <w:sz w:val="28"/>
          <w:szCs w:val="28"/>
        </w:rPr>
        <w:t>Пат</w:t>
      </w:r>
      <w:r w:rsidRPr="00953758">
        <w:rPr>
          <w:rFonts w:ascii="Times New Roman" w:hAnsi="Times New Roman" w:cs="Times New Roman"/>
          <w:sz w:val="28"/>
          <w:szCs w:val="28"/>
        </w:rPr>
        <w:t xml:space="preserve">. </w:t>
      </w:r>
      <w:r>
        <w:rPr>
          <w:rFonts w:ascii="Times New Roman" w:hAnsi="Times New Roman" w:cs="Times New Roman"/>
          <w:sz w:val="28"/>
          <w:szCs w:val="28"/>
        </w:rPr>
        <w:t>РК №</w:t>
      </w:r>
      <w:r w:rsidRPr="00297DF3">
        <w:rPr>
          <w:rFonts w:ascii="Times New Roman" w:hAnsi="Times New Roman" w:cs="Times New Roman"/>
          <w:sz w:val="28"/>
          <w:szCs w:val="28"/>
        </w:rPr>
        <w:t>6224</w:t>
      </w:r>
      <w:r w:rsidRPr="003029BB">
        <w:rPr>
          <w:rFonts w:ascii="Times New Roman" w:hAnsi="Times New Roman" w:cs="Times New Roman"/>
          <w:sz w:val="28"/>
          <w:szCs w:val="28"/>
        </w:rPr>
        <w:t xml:space="preserve">. </w:t>
      </w:r>
      <w:r>
        <w:rPr>
          <w:rFonts w:ascii="Times New Roman" w:hAnsi="Times New Roman" w:cs="Times New Roman"/>
          <w:sz w:val="28"/>
          <w:szCs w:val="28"/>
        </w:rPr>
        <w:t>Устройство для испытания образцов проппантов на спекаемость и способ его осуществления</w:t>
      </w:r>
      <w:r w:rsidRPr="003029BB">
        <w:rPr>
          <w:rFonts w:ascii="Times New Roman" w:hAnsi="Times New Roman" w:cs="Times New Roman"/>
          <w:sz w:val="28"/>
          <w:szCs w:val="28"/>
        </w:rPr>
        <w:t xml:space="preserve"> / </w:t>
      </w:r>
      <w:r>
        <w:rPr>
          <w:rFonts w:ascii="Times New Roman" w:hAnsi="Times New Roman" w:cs="Times New Roman"/>
          <w:sz w:val="28"/>
          <w:szCs w:val="28"/>
        </w:rPr>
        <w:t>Джатыков Т.Е</w:t>
      </w:r>
      <w:r w:rsidRPr="00297DF3">
        <w:rPr>
          <w:rFonts w:ascii="Times New Roman" w:hAnsi="Times New Roman" w:cs="Times New Roman"/>
          <w:sz w:val="28"/>
          <w:szCs w:val="28"/>
        </w:rPr>
        <w:t xml:space="preserve">. опубл. </w:t>
      </w:r>
      <w:r>
        <w:rPr>
          <w:rFonts w:ascii="Times New Roman" w:hAnsi="Times New Roman" w:cs="Times New Roman"/>
          <w:sz w:val="28"/>
          <w:szCs w:val="28"/>
        </w:rPr>
        <w:t>02.03.2021</w:t>
      </w:r>
      <w:r w:rsidRPr="00297DF3">
        <w:rPr>
          <w:rFonts w:ascii="Times New Roman" w:hAnsi="Times New Roman" w:cs="Times New Roman"/>
          <w:sz w:val="28"/>
          <w:szCs w:val="28"/>
        </w:rPr>
        <w:t xml:space="preserve"> </w:t>
      </w:r>
    </w:p>
    <w:p w:rsidR="00302A0D" w:rsidRPr="005145A5" w:rsidRDefault="00302A0D" w:rsidP="00302A0D">
      <w:pPr>
        <w:pStyle w:val="a3"/>
        <w:numPr>
          <w:ilvl w:val="0"/>
          <w:numId w:val="3"/>
        </w:numPr>
        <w:spacing w:after="0" w:line="240" w:lineRule="auto"/>
        <w:ind w:left="0" w:firstLine="709"/>
        <w:jc w:val="both"/>
        <w:rPr>
          <w:rFonts w:ascii="Times New Roman" w:hAnsi="Times New Roman" w:cs="Times New Roman"/>
          <w:sz w:val="28"/>
          <w:szCs w:val="28"/>
          <w:lang w:val="en-US"/>
        </w:rPr>
      </w:pPr>
      <w:r w:rsidRPr="005145A5">
        <w:rPr>
          <w:rFonts w:ascii="Times New Roman" w:hAnsi="Times New Roman" w:cs="Times New Roman"/>
          <w:sz w:val="28"/>
          <w:szCs w:val="28"/>
          <w:lang w:val="en-US"/>
        </w:rPr>
        <w:t xml:space="preserve">Case Study: An Approach for Hydraulic Fracturing Minifrac G-Function Analysis in Relation to Facies Distribution in Multilayered Clastic Reservoirs. (SPE Production &amp; Operations, 2021; Paper number: SPE-206751-PA. Published on 26.10.2021. </w:t>
      </w:r>
      <w:hyperlink r:id="rId8" w:history="1">
        <w:r w:rsidRPr="005145A5">
          <w:rPr>
            <w:rFonts w:ascii="Times New Roman" w:hAnsi="Times New Roman" w:cs="Times New Roman"/>
            <w:sz w:val="28"/>
            <w:szCs w:val="28"/>
            <w:lang w:val="en-US"/>
          </w:rPr>
          <w:t>https://doi.org/10.2118/206751-PA</w:t>
        </w:r>
      </w:hyperlink>
      <w:r w:rsidRPr="005145A5">
        <w:rPr>
          <w:rFonts w:ascii="Times New Roman" w:hAnsi="Times New Roman" w:cs="Times New Roman"/>
          <w:sz w:val="28"/>
          <w:szCs w:val="28"/>
          <w:lang w:val="en-US"/>
        </w:rPr>
        <w:t>)</w:t>
      </w:r>
    </w:p>
    <w:p w:rsidR="00E427A1" w:rsidRDefault="00E427A1" w:rsidP="00E427A1">
      <w:pPr>
        <w:pStyle w:val="a3"/>
        <w:numPr>
          <w:ilvl w:val="0"/>
          <w:numId w:val="3"/>
        </w:numPr>
        <w:spacing w:after="0" w:line="240" w:lineRule="auto"/>
        <w:ind w:left="0" w:firstLine="709"/>
        <w:jc w:val="both"/>
        <w:rPr>
          <w:rFonts w:ascii="Times New Roman" w:hAnsi="Times New Roman" w:cs="Times New Roman"/>
          <w:sz w:val="28"/>
          <w:szCs w:val="28"/>
        </w:rPr>
      </w:pPr>
      <w:r w:rsidRPr="00E427A1">
        <w:rPr>
          <w:rFonts w:ascii="Times New Roman" w:hAnsi="Times New Roman" w:cs="Times New Roman"/>
          <w:sz w:val="28"/>
          <w:szCs w:val="28"/>
        </w:rPr>
        <w:lastRenderedPageBreak/>
        <w:t>Важные этапы при проектировании проппантового гидроразрыва пласта для интенсификации добычи углеводородов. (</w:t>
      </w:r>
      <w:r>
        <w:rPr>
          <w:rFonts w:ascii="Times New Roman" w:hAnsi="Times New Roman" w:cs="Times New Roman"/>
          <w:sz w:val="28"/>
          <w:szCs w:val="28"/>
        </w:rPr>
        <w:t xml:space="preserve">Сборник статей </w:t>
      </w:r>
      <w:r w:rsidRPr="00E427A1">
        <w:rPr>
          <w:rFonts w:ascii="Times New Roman" w:hAnsi="Times New Roman" w:cs="Times New Roman"/>
          <w:sz w:val="28"/>
          <w:szCs w:val="28"/>
        </w:rPr>
        <w:t>L</w:t>
      </w:r>
      <w:r>
        <w:rPr>
          <w:rFonts w:ascii="Times New Roman" w:hAnsi="Times New Roman" w:cs="Times New Roman"/>
          <w:sz w:val="28"/>
          <w:szCs w:val="28"/>
        </w:rPr>
        <w:t xml:space="preserve"> Международной научно-практическая конференции </w:t>
      </w:r>
      <w:r w:rsidRPr="00607EB1">
        <w:rPr>
          <w:rFonts w:ascii="Times New Roman" w:hAnsi="Times New Roman" w:cs="Times New Roman"/>
          <w:sz w:val="28"/>
          <w:szCs w:val="28"/>
        </w:rPr>
        <w:t xml:space="preserve">«Фундаментальные и прикладные научные исследования: актуальные вопросы, достижения и инновации» </w:t>
      </w:r>
      <w:r>
        <w:rPr>
          <w:rFonts w:ascii="Times New Roman" w:hAnsi="Times New Roman" w:cs="Times New Roman"/>
          <w:sz w:val="28"/>
          <w:szCs w:val="28"/>
        </w:rPr>
        <w:t>с. 46</w:t>
      </w:r>
      <w:r w:rsidRPr="00607EB1">
        <w:rPr>
          <w:rFonts w:ascii="Times New Roman" w:hAnsi="Times New Roman" w:cs="Times New Roman"/>
          <w:sz w:val="28"/>
          <w:szCs w:val="28"/>
        </w:rPr>
        <w:t>-5</w:t>
      </w:r>
      <w:r>
        <w:rPr>
          <w:rFonts w:ascii="Times New Roman" w:hAnsi="Times New Roman" w:cs="Times New Roman"/>
          <w:sz w:val="28"/>
          <w:szCs w:val="28"/>
        </w:rPr>
        <w:t>2</w:t>
      </w:r>
      <w:r w:rsidRPr="00607EB1">
        <w:rPr>
          <w:rFonts w:ascii="Times New Roman" w:hAnsi="Times New Roman" w:cs="Times New Roman"/>
          <w:sz w:val="28"/>
          <w:szCs w:val="28"/>
        </w:rPr>
        <w:t xml:space="preserve">, 2021, Пенза).  </w:t>
      </w:r>
    </w:p>
    <w:p w:rsidR="001152EA" w:rsidRPr="00302A0D" w:rsidRDefault="001152EA" w:rsidP="00297DF3">
      <w:pPr>
        <w:pStyle w:val="a3"/>
        <w:spacing w:after="0" w:line="240" w:lineRule="auto"/>
        <w:ind w:left="709"/>
        <w:jc w:val="both"/>
        <w:rPr>
          <w:rFonts w:ascii="Times New Roman" w:hAnsi="Times New Roman" w:cs="Times New Roman"/>
          <w:sz w:val="28"/>
          <w:szCs w:val="28"/>
        </w:rPr>
      </w:pPr>
    </w:p>
    <w:p w:rsidR="00800F5A" w:rsidRPr="00607EB1" w:rsidRDefault="00800F5A" w:rsidP="00E172E7">
      <w:pPr>
        <w:spacing w:after="0" w:line="240" w:lineRule="auto"/>
        <w:ind w:left="360" w:firstLine="348"/>
        <w:jc w:val="both"/>
        <w:rPr>
          <w:rFonts w:ascii="Times New Roman" w:hAnsi="Times New Roman" w:cs="Times New Roman"/>
          <w:b/>
          <w:sz w:val="28"/>
          <w:szCs w:val="28"/>
        </w:rPr>
      </w:pPr>
      <w:r w:rsidRPr="00607EB1">
        <w:rPr>
          <w:rFonts w:ascii="Times New Roman" w:hAnsi="Times New Roman" w:cs="Times New Roman"/>
          <w:b/>
          <w:sz w:val="28"/>
          <w:szCs w:val="28"/>
        </w:rPr>
        <w:t xml:space="preserve">Структура и объем работы </w:t>
      </w:r>
    </w:p>
    <w:p w:rsidR="00800F5A" w:rsidRPr="00607EB1" w:rsidRDefault="00ED3224" w:rsidP="00E172E7">
      <w:pPr>
        <w:spacing w:after="0" w:line="240" w:lineRule="auto"/>
        <w:ind w:firstLine="708"/>
        <w:jc w:val="both"/>
        <w:rPr>
          <w:rFonts w:ascii="Times New Roman" w:hAnsi="Times New Roman" w:cs="Times New Roman"/>
          <w:sz w:val="28"/>
          <w:szCs w:val="28"/>
        </w:rPr>
      </w:pPr>
      <w:r w:rsidRPr="00607EB1">
        <w:rPr>
          <w:rFonts w:ascii="Times New Roman" w:hAnsi="Times New Roman" w:cs="Times New Roman"/>
          <w:sz w:val="28"/>
          <w:szCs w:val="28"/>
        </w:rPr>
        <w:t>Диссертация содержит введение, обозначения и сокращения</w:t>
      </w:r>
      <w:r w:rsidRPr="00607EB1">
        <w:rPr>
          <w:rFonts w:ascii="Times New Roman" w:hAnsi="Times New Roman" w:cs="Times New Roman"/>
          <w:color w:val="000000" w:themeColor="text1"/>
          <w:sz w:val="28"/>
          <w:szCs w:val="28"/>
        </w:rPr>
        <w:t xml:space="preserve">, </w:t>
      </w:r>
      <w:r w:rsidR="00F00395" w:rsidRPr="00607EB1">
        <w:rPr>
          <w:rFonts w:ascii="Times New Roman" w:hAnsi="Times New Roman" w:cs="Times New Roman"/>
          <w:color w:val="000000" w:themeColor="text1"/>
          <w:sz w:val="28"/>
          <w:szCs w:val="28"/>
        </w:rPr>
        <w:t>8</w:t>
      </w:r>
      <w:r w:rsidRPr="00607EB1">
        <w:rPr>
          <w:rFonts w:ascii="Times New Roman" w:hAnsi="Times New Roman" w:cs="Times New Roman"/>
          <w:color w:val="000000" w:themeColor="text1"/>
          <w:sz w:val="28"/>
          <w:szCs w:val="28"/>
        </w:rPr>
        <w:t xml:space="preserve"> разделов</w:t>
      </w:r>
      <w:r w:rsidRPr="00607EB1">
        <w:rPr>
          <w:rFonts w:ascii="Times New Roman" w:hAnsi="Times New Roman" w:cs="Times New Roman"/>
          <w:sz w:val="28"/>
          <w:szCs w:val="28"/>
        </w:rPr>
        <w:t xml:space="preserve">, заключение, список использованной литературы. Диссертация изложена на </w:t>
      </w:r>
      <w:r w:rsidR="00DD2DD2" w:rsidRPr="00DD2DD2">
        <w:rPr>
          <w:rFonts w:ascii="Times New Roman" w:hAnsi="Times New Roman" w:cs="Times New Roman"/>
          <w:sz w:val="28"/>
          <w:szCs w:val="28"/>
        </w:rPr>
        <w:t>131</w:t>
      </w:r>
      <w:r w:rsidRPr="00095D1E">
        <w:rPr>
          <w:rFonts w:ascii="Times New Roman" w:hAnsi="Times New Roman" w:cs="Times New Roman"/>
          <w:sz w:val="28"/>
          <w:szCs w:val="28"/>
        </w:rPr>
        <w:t xml:space="preserve"> страницах компьютерного набора, включая </w:t>
      </w:r>
      <w:r w:rsidR="00F00395" w:rsidRPr="00095D1E">
        <w:rPr>
          <w:rFonts w:ascii="Times New Roman" w:hAnsi="Times New Roman" w:cs="Times New Roman"/>
          <w:sz w:val="28"/>
          <w:szCs w:val="28"/>
        </w:rPr>
        <w:t>42 рисунка</w:t>
      </w:r>
      <w:r w:rsidRPr="00095D1E">
        <w:rPr>
          <w:rFonts w:ascii="Times New Roman" w:hAnsi="Times New Roman" w:cs="Times New Roman"/>
          <w:sz w:val="28"/>
          <w:szCs w:val="28"/>
        </w:rPr>
        <w:t xml:space="preserve"> и </w:t>
      </w:r>
      <w:r w:rsidR="00953758" w:rsidRPr="00095D1E">
        <w:rPr>
          <w:rFonts w:ascii="Times New Roman" w:hAnsi="Times New Roman" w:cs="Times New Roman"/>
          <w:sz w:val="28"/>
          <w:szCs w:val="28"/>
        </w:rPr>
        <w:t>26</w:t>
      </w:r>
      <w:r w:rsidRPr="00095D1E">
        <w:rPr>
          <w:rFonts w:ascii="Times New Roman" w:hAnsi="Times New Roman" w:cs="Times New Roman"/>
          <w:sz w:val="28"/>
          <w:szCs w:val="28"/>
        </w:rPr>
        <w:t xml:space="preserve"> таблиц, список литературы из </w:t>
      </w:r>
      <w:r w:rsidR="00356840" w:rsidRPr="00095D1E">
        <w:rPr>
          <w:rFonts w:ascii="Times New Roman" w:hAnsi="Times New Roman" w:cs="Times New Roman"/>
          <w:sz w:val="28"/>
          <w:szCs w:val="28"/>
        </w:rPr>
        <w:t>1</w:t>
      </w:r>
      <w:r w:rsidRPr="00095D1E">
        <w:rPr>
          <w:rFonts w:ascii="Times New Roman" w:hAnsi="Times New Roman" w:cs="Times New Roman"/>
          <w:sz w:val="28"/>
          <w:szCs w:val="28"/>
        </w:rPr>
        <w:t>0</w:t>
      </w:r>
      <w:r w:rsidR="00A9463D">
        <w:rPr>
          <w:rFonts w:ascii="Times New Roman" w:hAnsi="Times New Roman" w:cs="Times New Roman"/>
          <w:sz w:val="28"/>
          <w:szCs w:val="28"/>
        </w:rPr>
        <w:t>2</w:t>
      </w:r>
      <w:r w:rsidRPr="00095D1E">
        <w:rPr>
          <w:rFonts w:ascii="Times New Roman" w:hAnsi="Times New Roman" w:cs="Times New Roman"/>
          <w:sz w:val="28"/>
          <w:szCs w:val="28"/>
        </w:rPr>
        <w:t xml:space="preserve"> наименований</w:t>
      </w:r>
      <w:r w:rsidR="00FC3C27" w:rsidRPr="00095D1E">
        <w:rPr>
          <w:rFonts w:ascii="Times New Roman" w:hAnsi="Times New Roman" w:cs="Times New Roman"/>
          <w:sz w:val="28"/>
          <w:szCs w:val="28"/>
        </w:rPr>
        <w:t>,</w:t>
      </w:r>
      <w:r w:rsidRPr="00095D1E">
        <w:rPr>
          <w:rFonts w:ascii="Times New Roman" w:hAnsi="Times New Roman" w:cs="Times New Roman"/>
          <w:sz w:val="28"/>
          <w:szCs w:val="28"/>
        </w:rPr>
        <w:t xml:space="preserve"> </w:t>
      </w:r>
      <w:r w:rsidR="00C41ED2">
        <w:rPr>
          <w:rFonts w:ascii="Times New Roman" w:hAnsi="Times New Roman" w:cs="Times New Roman"/>
          <w:sz w:val="28"/>
          <w:szCs w:val="28"/>
        </w:rPr>
        <w:t>4</w:t>
      </w:r>
      <w:r w:rsidRPr="00095D1E">
        <w:rPr>
          <w:rFonts w:ascii="Times New Roman" w:hAnsi="Times New Roman" w:cs="Times New Roman"/>
          <w:sz w:val="28"/>
          <w:szCs w:val="28"/>
        </w:rPr>
        <w:t xml:space="preserve"> приложений.</w:t>
      </w:r>
      <w:r w:rsidRPr="00607EB1">
        <w:rPr>
          <w:rFonts w:ascii="Times New Roman" w:hAnsi="Times New Roman" w:cs="Times New Roman"/>
          <w:sz w:val="28"/>
          <w:szCs w:val="28"/>
        </w:rPr>
        <w:t xml:space="preserve"> </w:t>
      </w:r>
    </w:p>
    <w:p w:rsidR="00A9463D" w:rsidRDefault="00A9463D">
      <w:r>
        <w:br w:type="page"/>
      </w:r>
    </w:p>
    <w:p w:rsidR="00F41825" w:rsidRPr="00000119" w:rsidRDefault="00F41825" w:rsidP="00385D3A">
      <w:pPr>
        <w:pStyle w:val="11"/>
        <w:jc w:val="both"/>
      </w:pPr>
      <w:bookmarkStart w:id="3" w:name="_Toc85198999"/>
      <w:r w:rsidRPr="00000119">
        <w:lastRenderedPageBreak/>
        <w:t>1 ОБЗОР ПРЕДЫДУЩИХ РАБОТ</w:t>
      </w:r>
      <w:bookmarkEnd w:id="3"/>
    </w:p>
    <w:p w:rsidR="007707AF" w:rsidRDefault="007707AF" w:rsidP="007707AF">
      <w:pPr>
        <w:pStyle w:val="2"/>
        <w:spacing w:before="0"/>
        <w:ind w:firstLine="708"/>
        <w:rPr>
          <w:rFonts w:ascii="Times New Roman" w:hAnsi="Times New Roman" w:cs="Times New Roman"/>
          <w:color w:val="auto"/>
          <w:sz w:val="28"/>
        </w:rPr>
      </w:pPr>
    </w:p>
    <w:p w:rsidR="00F41825" w:rsidRPr="007707AF" w:rsidRDefault="00000119" w:rsidP="00385D3A">
      <w:pPr>
        <w:pStyle w:val="21"/>
        <w:jc w:val="both"/>
      </w:pPr>
      <w:bookmarkStart w:id="4" w:name="_Toc85199000"/>
      <w:r w:rsidRPr="007707AF">
        <w:t xml:space="preserve">1.1 </w:t>
      </w:r>
      <w:r w:rsidR="00941590" w:rsidRPr="007707AF">
        <w:t>Обзор технологии ГРП и классификация</w:t>
      </w:r>
      <w:bookmarkEnd w:id="4"/>
    </w:p>
    <w:p w:rsidR="00B64F73" w:rsidRPr="00921D2F" w:rsidRDefault="00A655AC" w:rsidP="00000119">
      <w:pPr>
        <w:pStyle w:val="a3"/>
        <w:spacing w:line="240" w:lineRule="auto"/>
        <w:ind w:left="0" w:firstLine="708"/>
        <w:jc w:val="both"/>
        <w:rPr>
          <w:rFonts w:ascii="Times New Roman" w:hAnsi="Times New Roman" w:cs="Times New Roman"/>
          <w:sz w:val="28"/>
        </w:rPr>
      </w:pPr>
      <w:r w:rsidRPr="00000119">
        <w:rPr>
          <w:rFonts w:ascii="Times New Roman" w:hAnsi="Times New Roman" w:cs="Times New Roman"/>
          <w:sz w:val="28"/>
        </w:rPr>
        <w:t xml:space="preserve">При разработке нефтегазовых месторождений возникает необходимость в повышении эффективности добычи. Это, в свою очередь, в частности, достигается комплексом мер по повышению нефтеотдачи пластов, включающим множество технологических приемов, способов, методов. Существующие технологии можно подразделить на объемные и локальные методы воздействия на пласт. Объемные методы, как известно, воздействуют на залежь в целом либо на некий его объект разработки, но, в целом, охватывающий множество скважин. Локальные же методы относятся к методам интенсификации, которые охватывают только определенную </w:t>
      </w:r>
      <w:r w:rsidR="003A42F3">
        <w:rPr>
          <w:rFonts w:ascii="Times New Roman" w:hAnsi="Times New Roman" w:cs="Times New Roman"/>
          <w:sz w:val="28"/>
        </w:rPr>
        <w:t xml:space="preserve">скважину с заданными </w:t>
      </w:r>
      <w:r w:rsidR="003A42F3" w:rsidRPr="00921D2F">
        <w:rPr>
          <w:rFonts w:ascii="Times New Roman" w:hAnsi="Times New Roman" w:cs="Times New Roman"/>
          <w:sz w:val="28"/>
        </w:rPr>
        <w:t>условиями [</w:t>
      </w:r>
      <w:r w:rsidR="00A3583F" w:rsidRPr="00921D2F">
        <w:rPr>
          <w:rFonts w:ascii="Times New Roman" w:hAnsi="Times New Roman" w:cs="Times New Roman"/>
          <w:sz w:val="28"/>
        </w:rPr>
        <w:t>1</w:t>
      </w:r>
      <w:r w:rsidR="00BA714C" w:rsidRPr="00921D2F">
        <w:rPr>
          <w:rFonts w:ascii="Times New Roman" w:hAnsi="Times New Roman" w:cs="Times New Roman"/>
          <w:sz w:val="28"/>
        </w:rPr>
        <w:t>-</w:t>
      </w:r>
      <w:r w:rsidR="00A3583F" w:rsidRPr="00921D2F">
        <w:rPr>
          <w:rFonts w:ascii="Times New Roman" w:hAnsi="Times New Roman" w:cs="Times New Roman"/>
          <w:sz w:val="28"/>
        </w:rPr>
        <w:t>2</w:t>
      </w:r>
      <w:r w:rsidR="003A42F3" w:rsidRPr="00921D2F">
        <w:rPr>
          <w:rFonts w:ascii="Times New Roman" w:hAnsi="Times New Roman" w:cs="Times New Roman"/>
          <w:sz w:val="28"/>
        </w:rPr>
        <w:t>]</w:t>
      </w:r>
      <w:r w:rsidRPr="00921D2F">
        <w:rPr>
          <w:rFonts w:ascii="Times New Roman" w:hAnsi="Times New Roman" w:cs="Times New Roman"/>
          <w:sz w:val="28"/>
        </w:rPr>
        <w:t xml:space="preserve">. </w:t>
      </w:r>
      <w:r w:rsidR="00B64F73" w:rsidRPr="00921D2F">
        <w:rPr>
          <w:rFonts w:ascii="Times New Roman" w:hAnsi="Times New Roman" w:cs="Times New Roman"/>
          <w:sz w:val="28"/>
        </w:rPr>
        <w:t xml:space="preserve">Одним из наиболее распространенных локальных методов воздействия на пласт является гидроразрыв пласта. Данный метод получил широкое распространение в связи с его высокой эффективностью.  </w:t>
      </w:r>
    </w:p>
    <w:p w:rsidR="001C41DB" w:rsidRPr="00921D2F" w:rsidRDefault="00B64F73" w:rsidP="00000119">
      <w:pPr>
        <w:pStyle w:val="a3"/>
        <w:spacing w:line="240" w:lineRule="auto"/>
        <w:ind w:left="0" w:firstLine="708"/>
        <w:jc w:val="both"/>
        <w:rPr>
          <w:rFonts w:ascii="Times New Roman" w:hAnsi="Times New Roman" w:cs="Times New Roman"/>
          <w:sz w:val="28"/>
        </w:rPr>
      </w:pPr>
      <w:r w:rsidRPr="00921D2F">
        <w:rPr>
          <w:rFonts w:ascii="Times New Roman" w:hAnsi="Times New Roman" w:cs="Times New Roman"/>
          <w:sz w:val="28"/>
        </w:rPr>
        <w:t xml:space="preserve">Так, на момент написания диссертации, первичный поиск в базе данных </w:t>
      </w:r>
      <w:r w:rsidRPr="00921D2F">
        <w:rPr>
          <w:rFonts w:ascii="Times New Roman" w:hAnsi="Times New Roman" w:cs="Times New Roman"/>
          <w:sz w:val="28"/>
          <w:lang w:val="en-US"/>
        </w:rPr>
        <w:t>onepetro</w:t>
      </w:r>
      <w:r w:rsidRPr="00921D2F">
        <w:rPr>
          <w:rFonts w:ascii="Times New Roman" w:hAnsi="Times New Roman" w:cs="Times New Roman"/>
          <w:sz w:val="28"/>
        </w:rPr>
        <w:t>.</w:t>
      </w:r>
      <w:r w:rsidRPr="00921D2F">
        <w:rPr>
          <w:rFonts w:ascii="Times New Roman" w:hAnsi="Times New Roman" w:cs="Times New Roman"/>
          <w:sz w:val="28"/>
          <w:lang w:val="en-US"/>
        </w:rPr>
        <w:t>org</w:t>
      </w:r>
      <w:r w:rsidRPr="00921D2F">
        <w:rPr>
          <w:rFonts w:ascii="Times New Roman" w:hAnsi="Times New Roman" w:cs="Times New Roman"/>
          <w:sz w:val="28"/>
        </w:rPr>
        <w:t xml:space="preserve"> выводит более 56898 результатов по ключевому слову гидроразрыв пласта на английском языке </w:t>
      </w:r>
      <w:r w:rsidR="001C41DB" w:rsidRPr="00921D2F">
        <w:rPr>
          <w:rFonts w:ascii="Times New Roman" w:hAnsi="Times New Roman" w:cs="Times New Roman"/>
          <w:sz w:val="28"/>
        </w:rPr>
        <w:t>«</w:t>
      </w:r>
      <w:r w:rsidRPr="00921D2F">
        <w:rPr>
          <w:rFonts w:ascii="Times New Roman" w:hAnsi="Times New Roman" w:cs="Times New Roman"/>
          <w:sz w:val="28"/>
          <w:lang w:val="en-US"/>
        </w:rPr>
        <w:t>hydraulic</w:t>
      </w:r>
      <w:r w:rsidRPr="00921D2F">
        <w:rPr>
          <w:rFonts w:ascii="Times New Roman" w:hAnsi="Times New Roman" w:cs="Times New Roman"/>
          <w:sz w:val="28"/>
        </w:rPr>
        <w:t xml:space="preserve"> </w:t>
      </w:r>
      <w:r w:rsidRPr="00921D2F">
        <w:rPr>
          <w:rFonts w:ascii="Times New Roman" w:hAnsi="Times New Roman" w:cs="Times New Roman"/>
          <w:sz w:val="28"/>
          <w:lang w:val="en-US"/>
        </w:rPr>
        <w:t>fracturing</w:t>
      </w:r>
      <w:r w:rsidR="001C41DB" w:rsidRPr="00921D2F">
        <w:rPr>
          <w:rFonts w:ascii="Times New Roman" w:hAnsi="Times New Roman" w:cs="Times New Roman"/>
          <w:sz w:val="28"/>
        </w:rPr>
        <w:t>»</w:t>
      </w:r>
      <w:r w:rsidRPr="00921D2F">
        <w:rPr>
          <w:rFonts w:ascii="Times New Roman" w:hAnsi="Times New Roman" w:cs="Times New Roman"/>
          <w:sz w:val="28"/>
        </w:rPr>
        <w:t xml:space="preserve">. При поиске по базе </w:t>
      </w:r>
      <w:r w:rsidRPr="00921D2F">
        <w:rPr>
          <w:rFonts w:ascii="Times New Roman" w:hAnsi="Times New Roman" w:cs="Times New Roman"/>
          <w:sz w:val="28"/>
          <w:lang w:val="en-US"/>
        </w:rPr>
        <w:t>Scopus</w:t>
      </w:r>
      <w:r w:rsidRPr="00921D2F">
        <w:rPr>
          <w:rFonts w:ascii="Times New Roman" w:hAnsi="Times New Roman" w:cs="Times New Roman"/>
          <w:sz w:val="28"/>
        </w:rPr>
        <w:t xml:space="preserve">, в частности </w:t>
      </w:r>
      <w:r w:rsidRPr="00921D2F">
        <w:rPr>
          <w:rFonts w:ascii="Times New Roman" w:hAnsi="Times New Roman" w:cs="Times New Roman"/>
          <w:sz w:val="28"/>
          <w:lang w:val="en-US"/>
        </w:rPr>
        <w:t>Elsevier</w:t>
      </w:r>
      <w:r w:rsidRPr="00921D2F">
        <w:rPr>
          <w:rFonts w:ascii="Times New Roman" w:hAnsi="Times New Roman" w:cs="Times New Roman"/>
          <w:sz w:val="28"/>
        </w:rPr>
        <w:t>.</w:t>
      </w:r>
      <w:r w:rsidRPr="00921D2F">
        <w:rPr>
          <w:rFonts w:ascii="Times New Roman" w:hAnsi="Times New Roman" w:cs="Times New Roman"/>
          <w:sz w:val="28"/>
          <w:lang w:val="en-US"/>
        </w:rPr>
        <w:t>com</w:t>
      </w:r>
      <w:r w:rsidRPr="00921D2F">
        <w:rPr>
          <w:rFonts w:ascii="Times New Roman" w:hAnsi="Times New Roman" w:cs="Times New Roman"/>
          <w:sz w:val="28"/>
        </w:rPr>
        <w:t xml:space="preserve">, выходит более 1963 книг и журналов, специализирующихся на ГРП. В базе данных </w:t>
      </w:r>
      <w:r w:rsidRPr="00921D2F">
        <w:rPr>
          <w:rFonts w:ascii="Times New Roman" w:hAnsi="Times New Roman" w:cs="Times New Roman"/>
          <w:sz w:val="28"/>
          <w:lang w:val="en-US"/>
        </w:rPr>
        <w:t>Web</w:t>
      </w:r>
      <w:r w:rsidRPr="00921D2F">
        <w:rPr>
          <w:rFonts w:ascii="Times New Roman" w:hAnsi="Times New Roman" w:cs="Times New Roman"/>
          <w:sz w:val="28"/>
        </w:rPr>
        <w:t xml:space="preserve"> </w:t>
      </w:r>
      <w:r w:rsidRPr="00921D2F">
        <w:rPr>
          <w:rFonts w:ascii="Times New Roman" w:hAnsi="Times New Roman" w:cs="Times New Roman"/>
          <w:sz w:val="28"/>
          <w:lang w:val="en-US"/>
        </w:rPr>
        <w:t>of</w:t>
      </w:r>
      <w:r w:rsidRPr="00921D2F">
        <w:rPr>
          <w:rFonts w:ascii="Times New Roman" w:hAnsi="Times New Roman" w:cs="Times New Roman"/>
          <w:sz w:val="28"/>
        </w:rPr>
        <w:t xml:space="preserve"> </w:t>
      </w:r>
      <w:r w:rsidRPr="00921D2F">
        <w:rPr>
          <w:rFonts w:ascii="Times New Roman" w:hAnsi="Times New Roman" w:cs="Times New Roman"/>
          <w:sz w:val="28"/>
          <w:lang w:val="en-US"/>
        </w:rPr>
        <w:t>Science</w:t>
      </w:r>
      <w:r w:rsidRPr="00921D2F">
        <w:rPr>
          <w:rFonts w:ascii="Times New Roman" w:hAnsi="Times New Roman" w:cs="Times New Roman"/>
          <w:sz w:val="28"/>
        </w:rPr>
        <w:t xml:space="preserve"> по ключевому слову </w:t>
      </w:r>
      <w:r w:rsidR="001C41DB" w:rsidRPr="00921D2F">
        <w:rPr>
          <w:rFonts w:ascii="Times New Roman" w:hAnsi="Times New Roman" w:cs="Times New Roman"/>
          <w:sz w:val="28"/>
        </w:rPr>
        <w:t>«</w:t>
      </w:r>
      <w:r w:rsidRPr="00921D2F">
        <w:rPr>
          <w:rFonts w:ascii="Times New Roman" w:hAnsi="Times New Roman" w:cs="Times New Roman"/>
          <w:sz w:val="28"/>
          <w:lang w:val="en-US"/>
        </w:rPr>
        <w:t>hydraulic</w:t>
      </w:r>
      <w:r w:rsidRPr="00921D2F">
        <w:rPr>
          <w:rFonts w:ascii="Times New Roman" w:hAnsi="Times New Roman" w:cs="Times New Roman"/>
          <w:sz w:val="28"/>
        </w:rPr>
        <w:t xml:space="preserve"> </w:t>
      </w:r>
      <w:r w:rsidRPr="00921D2F">
        <w:rPr>
          <w:rFonts w:ascii="Times New Roman" w:hAnsi="Times New Roman" w:cs="Times New Roman"/>
          <w:sz w:val="28"/>
          <w:lang w:val="en-US"/>
        </w:rPr>
        <w:t>fracturing</w:t>
      </w:r>
      <w:r w:rsidR="001C41DB" w:rsidRPr="00921D2F">
        <w:rPr>
          <w:rFonts w:ascii="Times New Roman" w:hAnsi="Times New Roman" w:cs="Times New Roman"/>
          <w:sz w:val="28"/>
        </w:rPr>
        <w:t>»</w:t>
      </w:r>
      <w:r w:rsidRPr="00921D2F">
        <w:rPr>
          <w:rFonts w:ascii="Times New Roman" w:hAnsi="Times New Roman" w:cs="Times New Roman"/>
          <w:sz w:val="28"/>
        </w:rPr>
        <w:t xml:space="preserve"> выводится 13746 результатов. </w:t>
      </w:r>
      <w:r w:rsidR="001C41DB" w:rsidRPr="00921D2F">
        <w:rPr>
          <w:rFonts w:ascii="Times New Roman" w:hAnsi="Times New Roman" w:cs="Times New Roman"/>
          <w:sz w:val="28"/>
        </w:rPr>
        <w:t xml:space="preserve">В базе данных </w:t>
      </w:r>
      <w:r w:rsidR="001C41DB" w:rsidRPr="00921D2F">
        <w:rPr>
          <w:rFonts w:ascii="Times New Roman" w:hAnsi="Times New Roman" w:cs="Times New Roman"/>
          <w:sz w:val="28"/>
          <w:lang w:val="en-US"/>
        </w:rPr>
        <w:t>elibrary</w:t>
      </w:r>
      <w:r w:rsidR="001C41DB" w:rsidRPr="00921D2F">
        <w:rPr>
          <w:rFonts w:ascii="Times New Roman" w:hAnsi="Times New Roman" w:cs="Times New Roman"/>
          <w:sz w:val="28"/>
        </w:rPr>
        <w:t>.</w:t>
      </w:r>
      <w:r w:rsidR="001C41DB" w:rsidRPr="00921D2F">
        <w:rPr>
          <w:rFonts w:ascii="Times New Roman" w:hAnsi="Times New Roman" w:cs="Times New Roman"/>
          <w:sz w:val="28"/>
          <w:lang w:val="en-US"/>
        </w:rPr>
        <w:t>ru</w:t>
      </w:r>
      <w:r w:rsidR="001C41DB" w:rsidRPr="00921D2F">
        <w:rPr>
          <w:rFonts w:ascii="Times New Roman" w:hAnsi="Times New Roman" w:cs="Times New Roman"/>
          <w:sz w:val="28"/>
        </w:rPr>
        <w:t xml:space="preserve"> по ключевому слову «гидроразрыв пласта» выдается 16012 публикаций. </w:t>
      </w:r>
      <w:r w:rsidRPr="00921D2F">
        <w:rPr>
          <w:rFonts w:ascii="Times New Roman" w:hAnsi="Times New Roman" w:cs="Times New Roman"/>
          <w:sz w:val="28"/>
        </w:rPr>
        <w:t>Данные числа показывают очень большую популярность ГРП как метода интенсификации добычи</w:t>
      </w:r>
      <w:r w:rsidR="001C41DB" w:rsidRPr="00921D2F">
        <w:rPr>
          <w:rFonts w:ascii="Times New Roman" w:hAnsi="Times New Roman" w:cs="Times New Roman"/>
          <w:sz w:val="28"/>
        </w:rPr>
        <w:t>, что является одним из косвенных обоснований актуальности данной области в точки зрения проведения дополнительных исследований</w:t>
      </w:r>
      <w:r w:rsidRPr="00921D2F">
        <w:rPr>
          <w:rFonts w:ascii="Times New Roman" w:hAnsi="Times New Roman" w:cs="Times New Roman"/>
          <w:sz w:val="28"/>
        </w:rPr>
        <w:t>.</w:t>
      </w:r>
    </w:p>
    <w:p w:rsidR="00AB6ACF" w:rsidRPr="00000119" w:rsidRDefault="001C41DB" w:rsidP="00000119">
      <w:pPr>
        <w:pStyle w:val="a3"/>
        <w:spacing w:line="240" w:lineRule="auto"/>
        <w:ind w:left="0" w:firstLine="426"/>
        <w:jc w:val="both"/>
        <w:rPr>
          <w:rFonts w:ascii="Times New Roman" w:hAnsi="Times New Roman" w:cs="Times New Roman"/>
          <w:sz w:val="28"/>
        </w:rPr>
      </w:pPr>
      <w:r w:rsidRPr="00921D2F">
        <w:rPr>
          <w:rFonts w:ascii="Times New Roman" w:hAnsi="Times New Roman" w:cs="Times New Roman"/>
          <w:sz w:val="28"/>
        </w:rPr>
        <w:t xml:space="preserve"> </w:t>
      </w:r>
      <w:r w:rsidR="00000119" w:rsidRPr="00921D2F">
        <w:rPr>
          <w:rFonts w:ascii="Times New Roman" w:hAnsi="Times New Roman" w:cs="Times New Roman"/>
          <w:sz w:val="28"/>
        </w:rPr>
        <w:tab/>
      </w:r>
      <w:r w:rsidR="00277DFD" w:rsidRPr="00921D2F">
        <w:rPr>
          <w:rFonts w:ascii="Times New Roman" w:hAnsi="Times New Roman" w:cs="Times New Roman"/>
          <w:sz w:val="28"/>
        </w:rPr>
        <w:t>На</w:t>
      </w:r>
      <w:r w:rsidR="00D026AC" w:rsidRPr="00921D2F">
        <w:rPr>
          <w:rFonts w:ascii="Times New Roman" w:hAnsi="Times New Roman" w:cs="Times New Roman"/>
          <w:sz w:val="28"/>
        </w:rPr>
        <w:t xml:space="preserve"> основании изучения работ [</w:t>
      </w:r>
      <w:r w:rsidR="003A42F3" w:rsidRPr="00921D2F">
        <w:rPr>
          <w:rFonts w:ascii="Times New Roman" w:hAnsi="Times New Roman" w:cs="Times New Roman"/>
          <w:sz w:val="28"/>
        </w:rPr>
        <w:t>1</w:t>
      </w:r>
      <w:r w:rsidR="00D026AC" w:rsidRPr="00921D2F">
        <w:rPr>
          <w:rFonts w:ascii="Times New Roman" w:hAnsi="Times New Roman" w:cs="Times New Roman"/>
          <w:sz w:val="28"/>
        </w:rPr>
        <w:t>,</w:t>
      </w:r>
      <w:r w:rsidR="00B30D0A" w:rsidRPr="00921D2F">
        <w:rPr>
          <w:rFonts w:ascii="Times New Roman" w:hAnsi="Times New Roman" w:cs="Times New Roman"/>
          <w:sz w:val="28"/>
        </w:rPr>
        <w:t xml:space="preserve"> 52 с.;</w:t>
      </w:r>
      <w:r w:rsidR="00D026AC" w:rsidRPr="00921D2F">
        <w:rPr>
          <w:rFonts w:ascii="Times New Roman" w:hAnsi="Times New Roman" w:cs="Times New Roman"/>
          <w:sz w:val="28"/>
        </w:rPr>
        <w:t xml:space="preserve"> </w:t>
      </w:r>
      <w:r w:rsidR="0081141A" w:rsidRPr="00921D2F">
        <w:rPr>
          <w:rFonts w:ascii="Times New Roman" w:hAnsi="Times New Roman" w:cs="Times New Roman"/>
          <w:sz w:val="28"/>
        </w:rPr>
        <w:t>3-12</w:t>
      </w:r>
      <w:r w:rsidR="00D026AC" w:rsidRPr="00921D2F">
        <w:rPr>
          <w:rFonts w:ascii="Times New Roman" w:hAnsi="Times New Roman" w:cs="Times New Roman"/>
          <w:sz w:val="28"/>
        </w:rPr>
        <w:t>]</w:t>
      </w:r>
      <w:r w:rsidR="00277DFD" w:rsidRPr="00921D2F">
        <w:rPr>
          <w:rFonts w:ascii="Times New Roman" w:hAnsi="Times New Roman" w:cs="Times New Roman"/>
          <w:sz w:val="28"/>
        </w:rPr>
        <w:t xml:space="preserve"> выявлено</w:t>
      </w:r>
      <w:r w:rsidR="00277DFD" w:rsidRPr="00000119">
        <w:rPr>
          <w:rFonts w:ascii="Times New Roman" w:hAnsi="Times New Roman" w:cs="Times New Roman"/>
          <w:sz w:val="28"/>
        </w:rPr>
        <w:t xml:space="preserve"> множество видов методов ГРП, которые в данной диссертации предлагается классифицировать согласно схеме, представленной на </w:t>
      </w:r>
      <w:r w:rsidR="00277DFD" w:rsidRPr="00FE3D15">
        <w:rPr>
          <w:rFonts w:ascii="Times New Roman" w:hAnsi="Times New Roman" w:cs="Times New Roman"/>
          <w:sz w:val="28"/>
        </w:rPr>
        <w:t>рисунке 1.</w:t>
      </w:r>
      <w:r w:rsidR="00277DFD" w:rsidRPr="00000119">
        <w:rPr>
          <w:rFonts w:ascii="Times New Roman" w:hAnsi="Times New Roman" w:cs="Times New Roman"/>
          <w:b/>
          <w:sz w:val="28"/>
        </w:rPr>
        <w:t xml:space="preserve"> </w:t>
      </w:r>
      <w:r w:rsidR="00277DFD" w:rsidRPr="00000119">
        <w:rPr>
          <w:rFonts w:ascii="Times New Roman" w:hAnsi="Times New Roman" w:cs="Times New Roman"/>
          <w:sz w:val="28"/>
        </w:rPr>
        <w:t xml:space="preserve"> </w:t>
      </w:r>
      <w:r w:rsidR="00B11F66" w:rsidRPr="00000119">
        <w:rPr>
          <w:rFonts w:ascii="Times New Roman" w:hAnsi="Times New Roman" w:cs="Times New Roman"/>
          <w:sz w:val="28"/>
        </w:rPr>
        <w:t xml:space="preserve">Каждый блок на схеме также может далее разветвляться на более детальные элементы. В целом, представленная классификация показывает большое разнообразие вариантов проведения ГРП в зависимости от условий пласта, скважины и наличия соответствующей технологии. </w:t>
      </w:r>
    </w:p>
    <w:p w:rsidR="00E24FCB" w:rsidRPr="00000119" w:rsidRDefault="000919BA" w:rsidP="00000119">
      <w:pPr>
        <w:pStyle w:val="a3"/>
        <w:spacing w:line="240" w:lineRule="auto"/>
        <w:ind w:left="0" w:firstLine="708"/>
        <w:jc w:val="both"/>
        <w:rPr>
          <w:rFonts w:ascii="Times New Roman" w:hAnsi="Times New Roman" w:cs="Times New Roman"/>
          <w:sz w:val="28"/>
        </w:rPr>
      </w:pPr>
      <w:r w:rsidRPr="00000119">
        <w:rPr>
          <w:rFonts w:ascii="Times New Roman" w:hAnsi="Times New Roman" w:cs="Times New Roman"/>
          <w:sz w:val="28"/>
        </w:rPr>
        <w:t>В независимости от вида ГРП, при проектировании и выполнении работ существуют стадии, которые необходимо выполнять в определенном порядке для получения качественного результата. По результат</w:t>
      </w:r>
      <w:r w:rsidR="00D026AC">
        <w:rPr>
          <w:rFonts w:ascii="Times New Roman" w:hAnsi="Times New Roman" w:cs="Times New Roman"/>
          <w:sz w:val="28"/>
        </w:rPr>
        <w:t xml:space="preserve">ам исследования научных </w:t>
      </w:r>
      <w:r w:rsidR="00D026AC" w:rsidRPr="00921D2F">
        <w:rPr>
          <w:rFonts w:ascii="Times New Roman" w:hAnsi="Times New Roman" w:cs="Times New Roman"/>
          <w:sz w:val="28"/>
        </w:rPr>
        <w:t>трудов [4</w:t>
      </w:r>
      <w:r w:rsidR="00B30D0A" w:rsidRPr="00921D2F">
        <w:rPr>
          <w:rFonts w:ascii="Times New Roman" w:hAnsi="Times New Roman" w:cs="Times New Roman"/>
          <w:sz w:val="28"/>
        </w:rPr>
        <w:t>;</w:t>
      </w:r>
      <w:r w:rsidRPr="00921D2F">
        <w:rPr>
          <w:rFonts w:ascii="Times New Roman" w:hAnsi="Times New Roman" w:cs="Times New Roman"/>
          <w:sz w:val="28"/>
        </w:rPr>
        <w:t xml:space="preserve"> </w:t>
      </w:r>
      <w:r w:rsidR="00D55C73" w:rsidRPr="00921D2F">
        <w:rPr>
          <w:rFonts w:ascii="Times New Roman" w:hAnsi="Times New Roman" w:cs="Times New Roman"/>
          <w:sz w:val="28"/>
        </w:rPr>
        <w:t>12,</w:t>
      </w:r>
      <w:r w:rsidR="00B30D0A" w:rsidRPr="00921D2F">
        <w:rPr>
          <w:rFonts w:ascii="Times New Roman" w:hAnsi="Times New Roman" w:cs="Times New Roman"/>
          <w:sz w:val="28"/>
        </w:rPr>
        <w:t xml:space="preserve"> 54 с.;</w:t>
      </w:r>
      <w:r w:rsidR="00D55C73" w:rsidRPr="00921D2F">
        <w:rPr>
          <w:rFonts w:ascii="Times New Roman" w:hAnsi="Times New Roman" w:cs="Times New Roman"/>
          <w:sz w:val="28"/>
        </w:rPr>
        <w:t xml:space="preserve"> </w:t>
      </w:r>
      <w:r w:rsidR="00D026AC" w:rsidRPr="00921D2F">
        <w:rPr>
          <w:rFonts w:ascii="Times New Roman" w:hAnsi="Times New Roman" w:cs="Times New Roman"/>
          <w:sz w:val="28"/>
        </w:rPr>
        <w:t>13</w:t>
      </w:r>
      <w:r w:rsidR="00D55C73" w:rsidRPr="00921D2F">
        <w:rPr>
          <w:rFonts w:ascii="Times New Roman" w:hAnsi="Times New Roman" w:cs="Times New Roman"/>
          <w:sz w:val="28"/>
        </w:rPr>
        <w:t>-</w:t>
      </w:r>
      <w:r w:rsidR="00A3583F" w:rsidRPr="00921D2F">
        <w:rPr>
          <w:rFonts w:ascii="Times New Roman" w:hAnsi="Times New Roman" w:cs="Times New Roman"/>
          <w:sz w:val="28"/>
        </w:rPr>
        <w:t>19</w:t>
      </w:r>
      <w:r w:rsidR="00D026AC" w:rsidRPr="00921D2F">
        <w:rPr>
          <w:rFonts w:ascii="Times New Roman" w:hAnsi="Times New Roman" w:cs="Times New Roman"/>
          <w:sz w:val="28"/>
        </w:rPr>
        <w:t>]</w:t>
      </w:r>
      <w:r w:rsidR="00C0282A" w:rsidRPr="00921D2F">
        <w:rPr>
          <w:rFonts w:ascii="Times New Roman" w:hAnsi="Times New Roman" w:cs="Times New Roman"/>
          <w:sz w:val="28"/>
        </w:rPr>
        <w:t xml:space="preserve"> были выявлены основные стадии проектирования и выполнения ГРП. Сводная схема</w:t>
      </w:r>
      <w:r w:rsidR="00C0282A" w:rsidRPr="00000119">
        <w:rPr>
          <w:rFonts w:ascii="Times New Roman" w:hAnsi="Times New Roman" w:cs="Times New Roman"/>
          <w:sz w:val="28"/>
        </w:rPr>
        <w:t xml:space="preserve"> стадий показана </w:t>
      </w:r>
      <w:r w:rsidR="00C0282A" w:rsidRPr="00FE3D15">
        <w:rPr>
          <w:rFonts w:ascii="Times New Roman" w:hAnsi="Times New Roman" w:cs="Times New Roman"/>
          <w:sz w:val="28"/>
        </w:rPr>
        <w:t xml:space="preserve">на рисунке 2. </w:t>
      </w:r>
      <w:r w:rsidR="00512595" w:rsidRPr="00000119">
        <w:rPr>
          <w:rFonts w:ascii="Times New Roman" w:hAnsi="Times New Roman" w:cs="Times New Roman"/>
          <w:sz w:val="28"/>
        </w:rPr>
        <w:t xml:space="preserve">Приведены четырнадцать стадий, при условии качественного выполнения которых, обеспечивается наибольшая вероятность успешной закачки и успешного эффекта от ГРП. </w:t>
      </w:r>
    </w:p>
    <w:p w:rsidR="00B11F66" w:rsidRPr="00000119" w:rsidRDefault="00E24FCB" w:rsidP="00000119">
      <w:pPr>
        <w:pStyle w:val="a3"/>
        <w:spacing w:line="240" w:lineRule="auto"/>
        <w:ind w:left="0" w:firstLine="708"/>
        <w:jc w:val="both"/>
        <w:rPr>
          <w:rFonts w:ascii="Times New Roman" w:hAnsi="Times New Roman" w:cs="Times New Roman"/>
          <w:sz w:val="28"/>
        </w:rPr>
      </w:pPr>
      <w:r w:rsidRPr="00000119">
        <w:rPr>
          <w:rFonts w:ascii="Times New Roman" w:hAnsi="Times New Roman" w:cs="Times New Roman"/>
          <w:sz w:val="28"/>
        </w:rPr>
        <w:t xml:space="preserve">Каждая такая стадия, показанная на </w:t>
      </w:r>
      <w:r w:rsidRPr="00FE3D15">
        <w:rPr>
          <w:rFonts w:ascii="Times New Roman" w:hAnsi="Times New Roman" w:cs="Times New Roman"/>
          <w:sz w:val="28"/>
        </w:rPr>
        <w:t>рисунке 2</w:t>
      </w:r>
      <w:r w:rsidRPr="00000119">
        <w:rPr>
          <w:rFonts w:ascii="Times New Roman" w:hAnsi="Times New Roman" w:cs="Times New Roman"/>
          <w:b/>
          <w:sz w:val="28"/>
        </w:rPr>
        <w:t>,</w:t>
      </w:r>
      <w:r w:rsidR="00C0282A" w:rsidRPr="00000119">
        <w:rPr>
          <w:rFonts w:ascii="Times New Roman" w:hAnsi="Times New Roman" w:cs="Times New Roman"/>
          <w:sz w:val="28"/>
        </w:rPr>
        <w:t xml:space="preserve"> </w:t>
      </w:r>
      <w:r w:rsidR="000919BA" w:rsidRPr="00000119">
        <w:rPr>
          <w:rFonts w:ascii="Times New Roman" w:hAnsi="Times New Roman" w:cs="Times New Roman"/>
          <w:sz w:val="28"/>
        </w:rPr>
        <w:t xml:space="preserve"> </w:t>
      </w:r>
      <w:r w:rsidRPr="00000119">
        <w:rPr>
          <w:rFonts w:ascii="Times New Roman" w:hAnsi="Times New Roman" w:cs="Times New Roman"/>
          <w:sz w:val="28"/>
        </w:rPr>
        <w:t xml:space="preserve">включает в себя множество процедур и процессов, а также методов выполнения. Существуют множество исследований в этих направлениях, однако большое количество </w:t>
      </w:r>
      <w:r w:rsidRPr="00000119">
        <w:rPr>
          <w:rFonts w:ascii="Times New Roman" w:hAnsi="Times New Roman" w:cs="Times New Roman"/>
          <w:sz w:val="28"/>
        </w:rPr>
        <w:lastRenderedPageBreak/>
        <w:t xml:space="preserve">вариантов ГРП, условий их проведения, а также наличие других факторов, обуславливает необходимость и возможность в дополнительных исследованиях по каждому пункту. </w:t>
      </w:r>
    </w:p>
    <w:p w:rsidR="00E24FCB" w:rsidRPr="00000119" w:rsidRDefault="00E24FCB" w:rsidP="00000119">
      <w:pPr>
        <w:pStyle w:val="a3"/>
        <w:spacing w:line="240" w:lineRule="auto"/>
        <w:ind w:left="0" w:firstLine="708"/>
        <w:jc w:val="both"/>
        <w:rPr>
          <w:rFonts w:ascii="Times New Roman" w:hAnsi="Times New Roman" w:cs="Times New Roman"/>
          <w:sz w:val="28"/>
        </w:rPr>
      </w:pPr>
      <w:r w:rsidRPr="00000119">
        <w:rPr>
          <w:rFonts w:ascii="Times New Roman" w:hAnsi="Times New Roman" w:cs="Times New Roman"/>
          <w:sz w:val="28"/>
        </w:rPr>
        <w:t xml:space="preserve">Поэтому, в данной диссертации основной акцент направлен в следующие стадии, согласно схеме на </w:t>
      </w:r>
      <w:r w:rsidRPr="00FE3D15">
        <w:rPr>
          <w:rFonts w:ascii="Times New Roman" w:hAnsi="Times New Roman" w:cs="Times New Roman"/>
          <w:sz w:val="28"/>
        </w:rPr>
        <w:t>рисунке 2</w:t>
      </w:r>
      <w:r w:rsidRPr="00000119">
        <w:rPr>
          <w:rFonts w:ascii="Times New Roman" w:hAnsi="Times New Roman" w:cs="Times New Roman"/>
          <w:sz w:val="28"/>
        </w:rPr>
        <w:t xml:space="preserve">, детали которых раскрываются в дальнейших разделах и главах: </w:t>
      </w:r>
    </w:p>
    <w:p w:rsidR="00E24FCB" w:rsidRPr="00000119" w:rsidRDefault="00E24FCB" w:rsidP="0016390A">
      <w:pPr>
        <w:pStyle w:val="a3"/>
        <w:numPr>
          <w:ilvl w:val="0"/>
          <w:numId w:val="22"/>
        </w:numPr>
        <w:spacing w:line="240" w:lineRule="auto"/>
        <w:ind w:left="851"/>
        <w:jc w:val="both"/>
        <w:rPr>
          <w:rFonts w:ascii="Times New Roman" w:hAnsi="Times New Roman" w:cs="Times New Roman"/>
          <w:sz w:val="28"/>
        </w:rPr>
      </w:pPr>
      <w:r w:rsidRPr="00000119">
        <w:rPr>
          <w:rFonts w:ascii="Times New Roman" w:hAnsi="Times New Roman" w:cs="Times New Roman"/>
          <w:sz w:val="28"/>
        </w:rPr>
        <w:t>создание геомеханической и петрофизической модели пласта около скважины</w:t>
      </w:r>
      <w:r w:rsidR="00D026AC" w:rsidRPr="00D026AC">
        <w:rPr>
          <w:rFonts w:ascii="Times New Roman" w:hAnsi="Times New Roman" w:cs="Times New Roman"/>
          <w:sz w:val="28"/>
        </w:rPr>
        <w:t>;</w:t>
      </w:r>
    </w:p>
    <w:p w:rsidR="00E3250F" w:rsidRPr="00000119" w:rsidRDefault="00E3250F" w:rsidP="0016390A">
      <w:pPr>
        <w:pStyle w:val="a3"/>
        <w:numPr>
          <w:ilvl w:val="0"/>
          <w:numId w:val="22"/>
        </w:numPr>
        <w:spacing w:line="240" w:lineRule="auto"/>
        <w:ind w:left="851"/>
        <w:jc w:val="both"/>
        <w:rPr>
          <w:rFonts w:ascii="Times New Roman" w:hAnsi="Times New Roman" w:cs="Times New Roman"/>
          <w:sz w:val="28"/>
        </w:rPr>
      </w:pPr>
      <w:r w:rsidRPr="00000119">
        <w:rPr>
          <w:rFonts w:ascii="Times New Roman" w:hAnsi="Times New Roman" w:cs="Times New Roman"/>
          <w:sz w:val="28"/>
        </w:rPr>
        <w:t xml:space="preserve">создание модели на программном обеспечении - внесение известных и предполагаемых параметров в </w:t>
      </w:r>
      <w:r w:rsidR="00E05B55" w:rsidRPr="00000119">
        <w:rPr>
          <w:rFonts w:ascii="Times New Roman" w:hAnsi="Times New Roman" w:cs="Times New Roman"/>
          <w:sz w:val="28"/>
        </w:rPr>
        <w:t>п</w:t>
      </w:r>
      <w:r w:rsidRPr="00000119">
        <w:rPr>
          <w:rFonts w:ascii="Times New Roman" w:hAnsi="Times New Roman" w:cs="Times New Roman"/>
          <w:sz w:val="28"/>
        </w:rPr>
        <w:t>рограммном обеспечении (ПО)</w:t>
      </w:r>
      <w:r w:rsidR="00D026AC" w:rsidRPr="00D026AC">
        <w:rPr>
          <w:rFonts w:ascii="Times New Roman" w:hAnsi="Times New Roman" w:cs="Times New Roman"/>
          <w:sz w:val="28"/>
        </w:rPr>
        <w:t>;</w:t>
      </w:r>
    </w:p>
    <w:p w:rsidR="00AB6763" w:rsidRPr="00000119" w:rsidRDefault="00E24FCB" w:rsidP="0016390A">
      <w:pPr>
        <w:pStyle w:val="a3"/>
        <w:numPr>
          <w:ilvl w:val="0"/>
          <w:numId w:val="22"/>
        </w:numPr>
        <w:spacing w:line="240" w:lineRule="auto"/>
        <w:ind w:left="851"/>
        <w:jc w:val="both"/>
        <w:rPr>
          <w:rFonts w:ascii="Times New Roman" w:hAnsi="Times New Roman" w:cs="Times New Roman"/>
          <w:sz w:val="28"/>
        </w:rPr>
      </w:pPr>
      <w:r w:rsidRPr="00000119">
        <w:rPr>
          <w:rFonts w:ascii="Times New Roman" w:hAnsi="Times New Roman" w:cs="Times New Roman"/>
          <w:sz w:val="28"/>
        </w:rPr>
        <w:t>п</w:t>
      </w:r>
      <w:r w:rsidR="00727CF8" w:rsidRPr="00000119">
        <w:rPr>
          <w:rFonts w:ascii="Times New Roman" w:hAnsi="Times New Roman" w:cs="Times New Roman"/>
          <w:sz w:val="28"/>
        </w:rPr>
        <w:t>роведение лабораторных испытаний</w:t>
      </w:r>
      <w:r w:rsidR="00D026AC">
        <w:rPr>
          <w:rFonts w:ascii="Times New Roman" w:hAnsi="Times New Roman" w:cs="Times New Roman"/>
          <w:sz w:val="28"/>
          <w:lang w:val="en-US"/>
        </w:rPr>
        <w:t>;</w:t>
      </w:r>
    </w:p>
    <w:p w:rsidR="00F846A0" w:rsidRPr="00000119" w:rsidRDefault="00F846A0" w:rsidP="0016390A">
      <w:pPr>
        <w:pStyle w:val="a3"/>
        <w:numPr>
          <w:ilvl w:val="0"/>
          <w:numId w:val="22"/>
        </w:numPr>
        <w:spacing w:line="240" w:lineRule="auto"/>
        <w:ind w:left="851"/>
        <w:rPr>
          <w:rFonts w:ascii="Times New Roman" w:hAnsi="Times New Roman" w:cs="Times New Roman"/>
          <w:sz w:val="28"/>
        </w:rPr>
      </w:pPr>
      <w:r w:rsidRPr="00000119">
        <w:rPr>
          <w:rFonts w:ascii="Times New Roman" w:hAnsi="Times New Roman" w:cs="Times New Roman"/>
          <w:sz w:val="28"/>
        </w:rPr>
        <w:t>анализ давлений и других результатов</w:t>
      </w:r>
      <w:r w:rsidR="00D026AC" w:rsidRPr="00D026AC">
        <w:rPr>
          <w:rFonts w:ascii="Times New Roman" w:hAnsi="Times New Roman" w:cs="Times New Roman"/>
          <w:sz w:val="28"/>
        </w:rPr>
        <w:t>;</w:t>
      </w:r>
    </w:p>
    <w:p w:rsidR="00E24FCB" w:rsidRPr="00000119" w:rsidRDefault="00F846A0" w:rsidP="0016390A">
      <w:pPr>
        <w:pStyle w:val="a3"/>
        <w:numPr>
          <w:ilvl w:val="0"/>
          <w:numId w:val="22"/>
        </w:numPr>
        <w:spacing w:line="240" w:lineRule="auto"/>
        <w:ind w:left="851"/>
        <w:rPr>
          <w:rFonts w:ascii="Times New Roman" w:hAnsi="Times New Roman" w:cs="Times New Roman"/>
          <w:sz w:val="28"/>
        </w:rPr>
      </w:pPr>
      <w:r w:rsidRPr="00000119">
        <w:rPr>
          <w:rFonts w:ascii="Times New Roman" w:hAnsi="Times New Roman" w:cs="Times New Roman"/>
          <w:sz w:val="28"/>
        </w:rPr>
        <w:t>п</w:t>
      </w:r>
      <w:r w:rsidR="00E24FCB" w:rsidRPr="00000119">
        <w:rPr>
          <w:rFonts w:ascii="Times New Roman" w:hAnsi="Times New Roman" w:cs="Times New Roman"/>
          <w:sz w:val="28"/>
        </w:rPr>
        <w:t>рогноз добычи после ГРП</w:t>
      </w:r>
      <w:r w:rsidR="00D026AC">
        <w:rPr>
          <w:rFonts w:ascii="Times New Roman" w:hAnsi="Times New Roman" w:cs="Times New Roman"/>
          <w:sz w:val="28"/>
          <w:lang w:val="en-US"/>
        </w:rPr>
        <w:t>.</w:t>
      </w:r>
    </w:p>
    <w:p w:rsidR="00F41825" w:rsidRDefault="0068539E" w:rsidP="0068539E">
      <w:pPr>
        <w:pStyle w:val="a3"/>
        <w:ind w:left="0"/>
      </w:pPr>
      <w:r>
        <w:rPr>
          <w:noProof/>
          <w:lang w:val="en-US"/>
        </w:rPr>
        <w:drawing>
          <wp:inline distT="0" distB="0" distL="0" distR="0" wp14:anchorId="67F7C9CD" wp14:editId="2805A03B">
            <wp:extent cx="5791200" cy="5067300"/>
            <wp:effectExtent l="0" t="0" r="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FC64F4" w:rsidRPr="00000119" w:rsidRDefault="00FC64F4" w:rsidP="00D026AC">
      <w:pPr>
        <w:pStyle w:val="a3"/>
        <w:ind w:left="0"/>
        <w:jc w:val="center"/>
        <w:rPr>
          <w:rFonts w:ascii="Times New Roman" w:hAnsi="Times New Roman" w:cs="Times New Roman"/>
          <w:sz w:val="28"/>
        </w:rPr>
      </w:pPr>
      <w:r w:rsidRPr="00000119">
        <w:rPr>
          <w:rFonts w:ascii="Times New Roman" w:hAnsi="Times New Roman" w:cs="Times New Roman"/>
          <w:sz w:val="28"/>
        </w:rPr>
        <w:t xml:space="preserve">Рисунок </w:t>
      </w:r>
      <w:r w:rsidR="00277DFD" w:rsidRPr="00000119">
        <w:rPr>
          <w:rFonts w:ascii="Times New Roman" w:hAnsi="Times New Roman" w:cs="Times New Roman"/>
          <w:sz w:val="28"/>
        </w:rPr>
        <w:t xml:space="preserve">1 </w:t>
      </w:r>
      <w:r w:rsidRPr="00000119">
        <w:rPr>
          <w:rFonts w:ascii="Times New Roman" w:hAnsi="Times New Roman" w:cs="Times New Roman"/>
          <w:sz w:val="28"/>
        </w:rPr>
        <w:t xml:space="preserve">– </w:t>
      </w:r>
      <w:r w:rsidR="00000119">
        <w:rPr>
          <w:rFonts w:ascii="Times New Roman" w:hAnsi="Times New Roman" w:cs="Times New Roman"/>
          <w:sz w:val="28"/>
        </w:rPr>
        <w:t>Б</w:t>
      </w:r>
      <w:r w:rsidR="00E9236E" w:rsidRPr="00000119">
        <w:rPr>
          <w:rFonts w:ascii="Times New Roman" w:hAnsi="Times New Roman" w:cs="Times New Roman"/>
          <w:sz w:val="28"/>
        </w:rPr>
        <w:t xml:space="preserve">азовая </w:t>
      </w:r>
      <w:r w:rsidRPr="00000119">
        <w:rPr>
          <w:rFonts w:ascii="Times New Roman" w:hAnsi="Times New Roman" w:cs="Times New Roman"/>
          <w:sz w:val="28"/>
        </w:rPr>
        <w:t>классификация ГРП</w:t>
      </w:r>
    </w:p>
    <w:p w:rsidR="00E9236E" w:rsidRDefault="00F41825">
      <w:r>
        <w:br w:type="page"/>
      </w:r>
      <w:r w:rsidR="00D33A7F">
        <w:rPr>
          <w:noProof/>
          <w:lang w:val="en-US"/>
        </w:rPr>
        <w:lastRenderedPageBreak/>
        <w:drawing>
          <wp:inline distT="0" distB="0" distL="0" distR="0" wp14:anchorId="7AE0BA57" wp14:editId="1A59A3AE">
            <wp:extent cx="5924550" cy="8553450"/>
            <wp:effectExtent l="0" t="0" r="0"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D33A7F" w:rsidRPr="00000119" w:rsidRDefault="00E9236E" w:rsidP="00D026AC">
      <w:pPr>
        <w:jc w:val="center"/>
        <w:rPr>
          <w:rFonts w:ascii="Times New Roman" w:hAnsi="Times New Roman" w:cs="Times New Roman"/>
          <w:sz w:val="28"/>
        </w:rPr>
      </w:pPr>
      <w:r w:rsidRPr="00000119">
        <w:rPr>
          <w:rFonts w:ascii="Times New Roman" w:hAnsi="Times New Roman" w:cs="Times New Roman"/>
          <w:sz w:val="28"/>
        </w:rPr>
        <w:t xml:space="preserve">Рисунок </w:t>
      </w:r>
      <w:r w:rsidR="00E24FCB" w:rsidRPr="00000119">
        <w:rPr>
          <w:rFonts w:ascii="Times New Roman" w:hAnsi="Times New Roman" w:cs="Times New Roman"/>
          <w:sz w:val="28"/>
        </w:rPr>
        <w:t xml:space="preserve">2 </w:t>
      </w:r>
      <w:r w:rsidRPr="00000119">
        <w:rPr>
          <w:rFonts w:ascii="Times New Roman" w:hAnsi="Times New Roman" w:cs="Times New Roman"/>
          <w:sz w:val="28"/>
        </w:rPr>
        <w:t>– Стадии при проектировании работ по гидроразрыву пласта</w:t>
      </w:r>
      <w:r w:rsidR="00D33A7F" w:rsidRPr="00000119">
        <w:rPr>
          <w:rFonts w:ascii="Times New Roman" w:hAnsi="Times New Roman" w:cs="Times New Roman"/>
          <w:sz w:val="28"/>
        </w:rPr>
        <w:br w:type="page"/>
      </w:r>
    </w:p>
    <w:p w:rsidR="00F41825" w:rsidRPr="00000119" w:rsidRDefault="00372B9F" w:rsidP="00385D3A">
      <w:pPr>
        <w:pStyle w:val="21"/>
        <w:spacing w:line="240" w:lineRule="auto"/>
        <w:jc w:val="both"/>
      </w:pPr>
      <w:bookmarkStart w:id="5" w:name="_Toc85199001"/>
      <w:r>
        <w:lastRenderedPageBreak/>
        <w:t xml:space="preserve">1.2 </w:t>
      </w:r>
      <w:r w:rsidR="00F41825" w:rsidRPr="00000119">
        <w:t>Существующие методы для моделирования геолого-геомеханических моделей в целях проектирования ГРП</w:t>
      </w:r>
      <w:bookmarkEnd w:id="5"/>
      <w:r w:rsidR="00F41825" w:rsidRPr="00000119">
        <w:t xml:space="preserve"> </w:t>
      </w:r>
    </w:p>
    <w:p w:rsidR="00E05B55" w:rsidRPr="00000119" w:rsidRDefault="002033E0" w:rsidP="00000119">
      <w:pPr>
        <w:pStyle w:val="a3"/>
        <w:spacing w:line="240" w:lineRule="auto"/>
        <w:ind w:left="0" w:firstLine="708"/>
        <w:jc w:val="both"/>
        <w:rPr>
          <w:rFonts w:ascii="Times New Roman" w:hAnsi="Times New Roman" w:cs="Times New Roman"/>
          <w:sz w:val="28"/>
        </w:rPr>
      </w:pPr>
      <w:r w:rsidRPr="00000119">
        <w:rPr>
          <w:rFonts w:ascii="Times New Roman" w:hAnsi="Times New Roman" w:cs="Times New Roman"/>
          <w:sz w:val="28"/>
        </w:rPr>
        <w:t>Наиболее распространенной и принятой в промышленности методикой построения геолого-геомеханической модели принято считать создание одномерной модели, включающей в себя три основные категории данных: литологическую колонку, петрофизические данные и геомеханич</w:t>
      </w:r>
      <w:r w:rsidR="00696EA4">
        <w:rPr>
          <w:rFonts w:ascii="Times New Roman" w:hAnsi="Times New Roman" w:cs="Times New Roman"/>
          <w:sz w:val="28"/>
        </w:rPr>
        <w:t xml:space="preserve">еские свойства слагающих </w:t>
      </w:r>
      <w:r w:rsidR="00696EA4" w:rsidRPr="00921D2F">
        <w:rPr>
          <w:rFonts w:ascii="Times New Roman" w:hAnsi="Times New Roman" w:cs="Times New Roman"/>
          <w:sz w:val="28"/>
        </w:rPr>
        <w:t>пород [3</w:t>
      </w:r>
      <w:r w:rsidRPr="00921D2F">
        <w:rPr>
          <w:rFonts w:ascii="Times New Roman" w:hAnsi="Times New Roman" w:cs="Times New Roman"/>
          <w:sz w:val="28"/>
        </w:rPr>
        <w:t>,</w:t>
      </w:r>
      <w:r w:rsidR="00B30D0A" w:rsidRPr="00921D2F">
        <w:rPr>
          <w:rFonts w:ascii="Times New Roman" w:hAnsi="Times New Roman" w:cs="Times New Roman"/>
          <w:sz w:val="28"/>
        </w:rPr>
        <w:t xml:space="preserve"> 124 с.;</w:t>
      </w:r>
      <w:r w:rsidRPr="00921D2F">
        <w:rPr>
          <w:rFonts w:ascii="Times New Roman" w:hAnsi="Times New Roman" w:cs="Times New Roman"/>
          <w:sz w:val="28"/>
        </w:rPr>
        <w:t xml:space="preserve"> </w:t>
      </w:r>
      <w:r w:rsidR="00696EA4" w:rsidRPr="00921D2F">
        <w:rPr>
          <w:rFonts w:ascii="Times New Roman" w:hAnsi="Times New Roman" w:cs="Times New Roman"/>
          <w:sz w:val="28"/>
        </w:rPr>
        <w:t>15</w:t>
      </w:r>
      <w:r w:rsidRPr="00921D2F">
        <w:rPr>
          <w:rFonts w:ascii="Times New Roman" w:hAnsi="Times New Roman" w:cs="Times New Roman"/>
          <w:sz w:val="28"/>
        </w:rPr>
        <w:t>,</w:t>
      </w:r>
      <w:r w:rsidR="00B30D0A" w:rsidRPr="00921D2F">
        <w:rPr>
          <w:rFonts w:ascii="Times New Roman" w:hAnsi="Times New Roman" w:cs="Times New Roman"/>
          <w:sz w:val="28"/>
        </w:rPr>
        <w:t xml:space="preserve"> 203 с.;</w:t>
      </w:r>
      <w:r w:rsidRPr="00921D2F">
        <w:rPr>
          <w:rFonts w:ascii="Times New Roman" w:hAnsi="Times New Roman" w:cs="Times New Roman"/>
          <w:sz w:val="28"/>
        </w:rPr>
        <w:t xml:space="preserve"> </w:t>
      </w:r>
      <w:r w:rsidR="00696EA4" w:rsidRPr="00921D2F">
        <w:rPr>
          <w:rFonts w:ascii="Times New Roman" w:hAnsi="Times New Roman" w:cs="Times New Roman"/>
          <w:sz w:val="28"/>
        </w:rPr>
        <w:t>20]</w:t>
      </w:r>
      <w:r w:rsidRPr="00921D2F">
        <w:rPr>
          <w:rFonts w:ascii="Times New Roman" w:hAnsi="Times New Roman" w:cs="Times New Roman"/>
          <w:sz w:val="28"/>
        </w:rPr>
        <w:t xml:space="preserve">.  </w:t>
      </w:r>
      <w:r w:rsidR="005B2E96" w:rsidRPr="00921D2F">
        <w:rPr>
          <w:rFonts w:ascii="Times New Roman" w:hAnsi="Times New Roman" w:cs="Times New Roman"/>
          <w:sz w:val="28"/>
        </w:rPr>
        <w:t>На основании изучения существующих источников</w:t>
      </w:r>
      <w:r w:rsidR="00796197" w:rsidRPr="00921D2F">
        <w:rPr>
          <w:rFonts w:ascii="Times New Roman" w:hAnsi="Times New Roman" w:cs="Times New Roman"/>
          <w:sz w:val="28"/>
        </w:rPr>
        <w:t xml:space="preserve"> </w:t>
      </w:r>
      <w:r w:rsidR="00696EA4" w:rsidRPr="00921D2F">
        <w:rPr>
          <w:rFonts w:ascii="Times New Roman" w:hAnsi="Times New Roman" w:cs="Times New Roman"/>
          <w:sz w:val="28"/>
        </w:rPr>
        <w:t>[21</w:t>
      </w:r>
      <w:r w:rsidR="00D55C73" w:rsidRPr="00921D2F">
        <w:rPr>
          <w:rFonts w:ascii="Times New Roman" w:hAnsi="Times New Roman" w:cs="Times New Roman"/>
          <w:sz w:val="28"/>
        </w:rPr>
        <w:t>-</w:t>
      </w:r>
      <w:r w:rsidR="00696EA4" w:rsidRPr="00921D2F">
        <w:rPr>
          <w:rFonts w:ascii="Times New Roman" w:hAnsi="Times New Roman" w:cs="Times New Roman"/>
          <w:sz w:val="28"/>
        </w:rPr>
        <w:t>31]</w:t>
      </w:r>
      <w:r w:rsidR="005B2E96" w:rsidRPr="00921D2F">
        <w:rPr>
          <w:rFonts w:ascii="Times New Roman" w:hAnsi="Times New Roman" w:cs="Times New Roman"/>
          <w:sz w:val="28"/>
        </w:rPr>
        <w:t xml:space="preserve">, </w:t>
      </w:r>
      <w:r w:rsidR="00BB710E" w:rsidRPr="00921D2F">
        <w:rPr>
          <w:rFonts w:ascii="Times New Roman" w:hAnsi="Times New Roman" w:cs="Times New Roman"/>
          <w:sz w:val="28"/>
        </w:rPr>
        <w:t>можно</w:t>
      </w:r>
      <w:r w:rsidR="00BB710E" w:rsidRPr="00000119">
        <w:rPr>
          <w:rFonts w:ascii="Times New Roman" w:hAnsi="Times New Roman" w:cs="Times New Roman"/>
          <w:sz w:val="28"/>
        </w:rPr>
        <w:t xml:space="preserve"> составить</w:t>
      </w:r>
      <w:r w:rsidR="005B2E96" w:rsidRPr="00000119">
        <w:rPr>
          <w:rFonts w:ascii="Times New Roman" w:hAnsi="Times New Roman" w:cs="Times New Roman"/>
          <w:sz w:val="28"/>
        </w:rPr>
        <w:t xml:space="preserve"> </w:t>
      </w:r>
      <w:r w:rsidR="00BB710E" w:rsidRPr="00000119">
        <w:rPr>
          <w:rFonts w:ascii="Times New Roman" w:hAnsi="Times New Roman" w:cs="Times New Roman"/>
          <w:sz w:val="28"/>
        </w:rPr>
        <w:t>традиционную</w:t>
      </w:r>
      <w:r w:rsidR="005B2E96" w:rsidRPr="00000119">
        <w:rPr>
          <w:rFonts w:ascii="Times New Roman" w:hAnsi="Times New Roman" w:cs="Times New Roman"/>
          <w:sz w:val="28"/>
        </w:rPr>
        <w:t xml:space="preserve"> схем</w:t>
      </w:r>
      <w:r w:rsidR="00BB710E" w:rsidRPr="00000119">
        <w:rPr>
          <w:rFonts w:ascii="Times New Roman" w:hAnsi="Times New Roman" w:cs="Times New Roman"/>
          <w:sz w:val="28"/>
        </w:rPr>
        <w:t>у</w:t>
      </w:r>
      <w:r w:rsidR="005B2E96" w:rsidRPr="00000119">
        <w:rPr>
          <w:rFonts w:ascii="Times New Roman" w:hAnsi="Times New Roman" w:cs="Times New Roman"/>
          <w:sz w:val="28"/>
        </w:rPr>
        <w:t xml:space="preserve"> построения такой модели, представленная на </w:t>
      </w:r>
      <w:r w:rsidR="005B2E96" w:rsidRPr="00EC2260">
        <w:rPr>
          <w:rFonts w:ascii="Times New Roman" w:hAnsi="Times New Roman" w:cs="Times New Roman"/>
          <w:sz w:val="28"/>
        </w:rPr>
        <w:t>рисунке 3</w:t>
      </w:r>
      <w:r w:rsidR="005B2E96" w:rsidRPr="00000119">
        <w:rPr>
          <w:rFonts w:ascii="Times New Roman" w:hAnsi="Times New Roman" w:cs="Times New Roman"/>
          <w:sz w:val="28"/>
        </w:rPr>
        <w:t xml:space="preserve">.   </w:t>
      </w:r>
    </w:p>
    <w:p w:rsidR="002265DE" w:rsidRDefault="002265DE" w:rsidP="002265DE">
      <w:pPr>
        <w:pStyle w:val="a3"/>
        <w:ind w:left="0"/>
        <w:jc w:val="both"/>
      </w:pPr>
      <w:r>
        <w:rPr>
          <w:noProof/>
          <w:lang w:val="en-US"/>
        </w:rPr>
        <w:drawing>
          <wp:inline distT="0" distB="0" distL="0" distR="0" wp14:anchorId="7BE8F84A" wp14:editId="338A23EC">
            <wp:extent cx="5876925" cy="4286250"/>
            <wp:effectExtent l="0" t="0" r="66675" b="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5B2E96" w:rsidRPr="00000119" w:rsidRDefault="005B2E96" w:rsidP="00000119">
      <w:pPr>
        <w:pStyle w:val="a3"/>
        <w:spacing w:line="240" w:lineRule="auto"/>
        <w:ind w:left="0"/>
        <w:jc w:val="center"/>
        <w:rPr>
          <w:rFonts w:ascii="Times New Roman" w:hAnsi="Times New Roman" w:cs="Times New Roman"/>
          <w:sz w:val="28"/>
          <w:szCs w:val="28"/>
        </w:rPr>
      </w:pPr>
      <w:r w:rsidRPr="00000119">
        <w:rPr>
          <w:rFonts w:ascii="Times New Roman" w:hAnsi="Times New Roman" w:cs="Times New Roman"/>
          <w:sz w:val="28"/>
          <w:szCs w:val="28"/>
        </w:rPr>
        <w:t>Рисунок 3 – Схема построение одномерной геолого-геомеханической модели</w:t>
      </w:r>
    </w:p>
    <w:p w:rsidR="008E1749" w:rsidRPr="00921D2F" w:rsidRDefault="008E1749" w:rsidP="00000119">
      <w:pPr>
        <w:spacing w:after="0" w:line="240" w:lineRule="auto"/>
        <w:ind w:firstLine="708"/>
        <w:jc w:val="both"/>
        <w:rPr>
          <w:rFonts w:ascii="Times New Roman" w:hAnsi="Times New Roman" w:cs="Times New Roman"/>
          <w:sz w:val="28"/>
          <w:szCs w:val="28"/>
        </w:rPr>
      </w:pPr>
      <w:r w:rsidRPr="00000119">
        <w:rPr>
          <w:rFonts w:ascii="Times New Roman" w:hAnsi="Times New Roman" w:cs="Times New Roman"/>
          <w:sz w:val="28"/>
          <w:szCs w:val="28"/>
        </w:rPr>
        <w:t xml:space="preserve">Методы построения такой модели различны по характеру получения данных и качества интерпретации.  </w:t>
      </w:r>
      <w:r w:rsidR="005448B4" w:rsidRPr="00000119">
        <w:rPr>
          <w:rFonts w:ascii="Times New Roman" w:hAnsi="Times New Roman" w:cs="Times New Roman"/>
          <w:sz w:val="28"/>
          <w:szCs w:val="28"/>
        </w:rPr>
        <w:t xml:space="preserve">Так, на </w:t>
      </w:r>
      <w:r w:rsidR="005448B4" w:rsidRPr="00EC2260">
        <w:rPr>
          <w:rFonts w:ascii="Times New Roman" w:hAnsi="Times New Roman" w:cs="Times New Roman"/>
          <w:sz w:val="28"/>
          <w:szCs w:val="28"/>
        </w:rPr>
        <w:t>рисунке 4</w:t>
      </w:r>
      <w:r w:rsidR="005448B4" w:rsidRPr="00000119">
        <w:rPr>
          <w:rFonts w:ascii="Times New Roman" w:hAnsi="Times New Roman" w:cs="Times New Roman"/>
          <w:sz w:val="28"/>
          <w:szCs w:val="28"/>
        </w:rPr>
        <w:t xml:space="preserve"> представлена схема, показывающая параметры и свойства, получаемые после построения стандартной геолого-геомеханической модели. При этом минимальным набором данных предусматривается наличие данных широкополосной акустики и калибровки на данные исследований геомеханическ</w:t>
      </w:r>
      <w:r w:rsidR="00696EA4">
        <w:rPr>
          <w:rFonts w:ascii="Times New Roman" w:hAnsi="Times New Roman" w:cs="Times New Roman"/>
          <w:sz w:val="28"/>
          <w:szCs w:val="28"/>
        </w:rPr>
        <w:t xml:space="preserve">их свойств на материалах </w:t>
      </w:r>
      <w:r w:rsidR="00696EA4" w:rsidRPr="00921D2F">
        <w:rPr>
          <w:rFonts w:ascii="Times New Roman" w:hAnsi="Times New Roman" w:cs="Times New Roman"/>
          <w:sz w:val="28"/>
          <w:szCs w:val="28"/>
        </w:rPr>
        <w:t>керна [3</w:t>
      </w:r>
      <w:r w:rsidR="005448B4" w:rsidRPr="00921D2F">
        <w:rPr>
          <w:rFonts w:ascii="Times New Roman" w:hAnsi="Times New Roman" w:cs="Times New Roman"/>
          <w:sz w:val="28"/>
          <w:szCs w:val="28"/>
        </w:rPr>
        <w:t>,</w:t>
      </w:r>
      <w:r w:rsidR="00B30D0A" w:rsidRPr="00921D2F">
        <w:rPr>
          <w:rFonts w:ascii="Times New Roman" w:hAnsi="Times New Roman" w:cs="Times New Roman"/>
          <w:sz w:val="28"/>
          <w:szCs w:val="28"/>
        </w:rPr>
        <w:t xml:space="preserve"> 130 с.;</w:t>
      </w:r>
      <w:r w:rsidR="005448B4" w:rsidRPr="00921D2F">
        <w:rPr>
          <w:rFonts w:ascii="Times New Roman" w:hAnsi="Times New Roman" w:cs="Times New Roman"/>
          <w:sz w:val="28"/>
          <w:szCs w:val="28"/>
        </w:rPr>
        <w:t xml:space="preserve"> </w:t>
      </w:r>
      <w:r w:rsidR="00696EA4" w:rsidRPr="00921D2F">
        <w:rPr>
          <w:rFonts w:ascii="Times New Roman" w:hAnsi="Times New Roman" w:cs="Times New Roman"/>
          <w:sz w:val="28"/>
          <w:szCs w:val="28"/>
        </w:rPr>
        <w:t>15</w:t>
      </w:r>
      <w:r w:rsidR="00B30D0A" w:rsidRPr="00921D2F">
        <w:rPr>
          <w:rFonts w:ascii="Times New Roman" w:hAnsi="Times New Roman" w:cs="Times New Roman"/>
          <w:sz w:val="28"/>
          <w:szCs w:val="28"/>
        </w:rPr>
        <w:t>, 215 с.</w:t>
      </w:r>
      <w:r w:rsidR="00696EA4" w:rsidRPr="00921D2F">
        <w:rPr>
          <w:rFonts w:ascii="Times New Roman" w:hAnsi="Times New Roman" w:cs="Times New Roman"/>
          <w:sz w:val="28"/>
          <w:szCs w:val="28"/>
        </w:rPr>
        <w:t>]</w:t>
      </w:r>
      <w:r w:rsidR="005448B4" w:rsidRPr="00921D2F">
        <w:rPr>
          <w:rFonts w:ascii="Times New Roman" w:hAnsi="Times New Roman" w:cs="Times New Roman"/>
          <w:sz w:val="28"/>
          <w:szCs w:val="28"/>
        </w:rPr>
        <w:t xml:space="preserve">. </w:t>
      </w:r>
    </w:p>
    <w:p w:rsidR="005448B4" w:rsidRPr="00894A1B" w:rsidRDefault="005448B4" w:rsidP="00000119">
      <w:pPr>
        <w:spacing w:after="0" w:line="240" w:lineRule="auto"/>
        <w:ind w:firstLine="708"/>
        <w:jc w:val="both"/>
        <w:rPr>
          <w:rFonts w:ascii="Times New Roman" w:hAnsi="Times New Roman" w:cs="Times New Roman"/>
          <w:sz w:val="28"/>
          <w:szCs w:val="28"/>
        </w:rPr>
      </w:pPr>
      <w:r w:rsidRPr="00921D2F">
        <w:rPr>
          <w:rFonts w:ascii="Times New Roman" w:hAnsi="Times New Roman" w:cs="Times New Roman"/>
          <w:sz w:val="28"/>
          <w:szCs w:val="28"/>
        </w:rPr>
        <w:t>Сущность классического метода</w:t>
      </w:r>
      <w:r w:rsidRPr="00000119">
        <w:rPr>
          <w:rFonts w:ascii="Times New Roman" w:hAnsi="Times New Roman" w:cs="Times New Roman"/>
          <w:sz w:val="28"/>
          <w:szCs w:val="28"/>
        </w:rPr>
        <w:t xml:space="preserve"> сходится в измерении скорости распространения продольных и поперечных волн, и дальнейшим определением геомеханических свойств пласта. Алгоритм изначально определяет коэффициент Пуассона по формуле: </w:t>
      </w:r>
    </w:p>
    <w:p w:rsidR="00696EA4" w:rsidRPr="00894A1B" w:rsidRDefault="00696EA4" w:rsidP="00000119">
      <w:pPr>
        <w:spacing w:after="0" w:line="240" w:lineRule="auto"/>
        <w:ind w:firstLine="708"/>
        <w:jc w:val="both"/>
        <w:rPr>
          <w:rFonts w:ascii="Times New Roman" w:hAnsi="Times New Roman" w:cs="Times New Roman"/>
          <w:sz w:val="28"/>
          <w:szCs w:val="28"/>
        </w:rPr>
      </w:pPr>
    </w:p>
    <w:p w:rsidR="005448B4" w:rsidRPr="00894A1B" w:rsidRDefault="005448B4" w:rsidP="00000119">
      <w:pPr>
        <w:spacing w:after="0" w:line="240" w:lineRule="auto"/>
        <w:ind w:firstLine="360"/>
        <w:jc w:val="right"/>
        <w:rPr>
          <w:rFonts w:ascii="Times New Roman" w:eastAsiaTheme="minorEastAsia" w:hAnsi="Times New Roman" w:cs="Times New Roman"/>
          <w:sz w:val="28"/>
          <w:szCs w:val="28"/>
        </w:rPr>
      </w:pPr>
      <m:oMath>
        <m:r>
          <w:rPr>
            <w:rFonts w:ascii="Cambria Math" w:hAnsi="Cambria Math" w:cs="Times New Roman"/>
            <w:sz w:val="28"/>
            <w:szCs w:val="28"/>
          </w:rPr>
          <w:lastRenderedPageBreak/>
          <m:t>ϑ=</m:t>
        </m:r>
        <m:f>
          <m:fPr>
            <m:ctrlPr>
              <w:rPr>
                <w:rFonts w:ascii="Cambria Math" w:hAnsi="Cambria Math" w:cs="Times New Roman"/>
                <w:i/>
                <w:sz w:val="28"/>
                <w:szCs w:val="28"/>
                <w:lang w:val="en-US"/>
              </w:rPr>
            </m:ctrlPr>
          </m:fPr>
          <m:num>
            <m:r>
              <w:rPr>
                <w:rFonts w:ascii="Cambria Math" w:hAnsi="Cambria Math" w:cs="Times New Roman"/>
                <w:sz w:val="28"/>
                <w:szCs w:val="28"/>
              </w:rPr>
              <m:t>2</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u</m:t>
                </m:r>
              </m:e>
              <m:sub>
                <m:r>
                  <w:rPr>
                    <w:rFonts w:ascii="Cambria Math" w:hAnsi="Cambria Math" w:cs="Times New Roman"/>
                    <w:sz w:val="28"/>
                    <w:szCs w:val="28"/>
                    <w:lang w:val="en-US"/>
                  </w:rPr>
                  <m:t>s</m:t>
                </m:r>
              </m:sub>
              <m:sup>
                <m:r>
                  <w:rPr>
                    <w:rFonts w:ascii="Cambria Math" w:hAnsi="Cambria Math" w:cs="Times New Roman"/>
                    <w:sz w:val="28"/>
                    <w:szCs w:val="28"/>
                  </w:rPr>
                  <m:t>2</m:t>
                </m:r>
              </m:sup>
            </m:sSubSup>
            <m:r>
              <w:rPr>
                <w:rFonts w:ascii="Cambria Math" w:hAnsi="Cambria Math" w:cs="Times New Roman"/>
                <w:sz w:val="28"/>
                <w:szCs w:val="28"/>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u</m:t>
                </m:r>
              </m:e>
              <m:sub>
                <m:r>
                  <w:rPr>
                    <w:rFonts w:ascii="Cambria Math" w:hAnsi="Cambria Math" w:cs="Times New Roman"/>
                    <w:sz w:val="28"/>
                    <w:szCs w:val="28"/>
                    <w:lang w:val="en-US"/>
                  </w:rPr>
                  <m:t>p</m:t>
                </m:r>
              </m:sub>
              <m:sup>
                <m:r>
                  <w:rPr>
                    <w:rFonts w:ascii="Cambria Math" w:hAnsi="Cambria Math" w:cs="Times New Roman"/>
                    <w:sz w:val="28"/>
                    <w:szCs w:val="28"/>
                  </w:rPr>
                  <m:t>2</m:t>
                </m:r>
              </m:sup>
            </m:sSubSup>
          </m:num>
          <m:den>
            <m:r>
              <w:rPr>
                <w:rFonts w:ascii="Cambria Math" w:hAnsi="Cambria Math" w:cs="Times New Roman"/>
                <w:sz w:val="28"/>
                <w:szCs w:val="28"/>
              </w:rPr>
              <m:t>2(</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u</m:t>
                </m:r>
              </m:e>
              <m:sub>
                <m:r>
                  <w:rPr>
                    <w:rFonts w:ascii="Cambria Math" w:hAnsi="Cambria Math" w:cs="Times New Roman"/>
                    <w:sz w:val="28"/>
                    <w:szCs w:val="28"/>
                    <w:lang w:val="en-US"/>
                  </w:rPr>
                  <m:t>s</m:t>
                </m:r>
              </m:sub>
              <m:sup>
                <m:r>
                  <w:rPr>
                    <w:rFonts w:ascii="Cambria Math" w:hAnsi="Cambria Math" w:cs="Times New Roman"/>
                    <w:sz w:val="28"/>
                    <w:szCs w:val="28"/>
                  </w:rPr>
                  <m:t>2</m:t>
                </m:r>
              </m:sup>
            </m:sSubSup>
            <m:r>
              <w:rPr>
                <w:rFonts w:ascii="Cambria Math" w:hAnsi="Cambria Math" w:cs="Times New Roman"/>
                <w:sz w:val="28"/>
                <w:szCs w:val="28"/>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u</m:t>
                </m:r>
              </m:e>
              <m:sub>
                <m:r>
                  <w:rPr>
                    <w:rFonts w:ascii="Cambria Math" w:hAnsi="Cambria Math" w:cs="Times New Roman"/>
                    <w:sz w:val="28"/>
                    <w:szCs w:val="28"/>
                    <w:lang w:val="en-US"/>
                  </w:rPr>
                  <m:t>p</m:t>
                </m:r>
              </m:sub>
              <m:sup>
                <m:r>
                  <w:rPr>
                    <w:rFonts w:ascii="Cambria Math" w:hAnsi="Cambria Math" w:cs="Times New Roman"/>
                    <w:sz w:val="28"/>
                    <w:szCs w:val="28"/>
                  </w:rPr>
                  <m:t>2</m:t>
                </m:r>
              </m:sup>
            </m:sSubSup>
            <m:r>
              <w:rPr>
                <w:rFonts w:ascii="Cambria Math" w:hAnsi="Cambria Math" w:cs="Times New Roman"/>
                <w:sz w:val="28"/>
                <w:szCs w:val="28"/>
              </w:rPr>
              <m:t>)</m:t>
            </m:r>
          </m:den>
        </m:f>
      </m:oMath>
      <w:r w:rsidRPr="00000119">
        <w:rPr>
          <w:rFonts w:ascii="Times New Roman" w:eastAsiaTheme="minorEastAsia" w:hAnsi="Times New Roman" w:cs="Times New Roman"/>
          <w:sz w:val="28"/>
          <w:szCs w:val="28"/>
        </w:rPr>
        <w:tab/>
      </w:r>
      <w:r w:rsidRPr="00000119">
        <w:rPr>
          <w:rFonts w:ascii="Times New Roman" w:eastAsiaTheme="minorEastAsia" w:hAnsi="Times New Roman" w:cs="Times New Roman"/>
          <w:sz w:val="28"/>
          <w:szCs w:val="28"/>
        </w:rPr>
        <w:tab/>
      </w:r>
      <w:r w:rsidRPr="00000119">
        <w:rPr>
          <w:rFonts w:ascii="Times New Roman" w:eastAsiaTheme="minorEastAsia" w:hAnsi="Times New Roman" w:cs="Times New Roman"/>
          <w:sz w:val="28"/>
          <w:szCs w:val="28"/>
        </w:rPr>
        <w:tab/>
      </w:r>
      <w:r w:rsidRPr="00000119">
        <w:rPr>
          <w:rFonts w:ascii="Times New Roman" w:eastAsiaTheme="minorEastAsia" w:hAnsi="Times New Roman" w:cs="Times New Roman"/>
          <w:sz w:val="28"/>
          <w:szCs w:val="28"/>
        </w:rPr>
        <w:tab/>
      </w:r>
      <w:r w:rsidRPr="00000119">
        <w:rPr>
          <w:rFonts w:ascii="Times New Roman" w:eastAsiaTheme="minorEastAsia" w:hAnsi="Times New Roman" w:cs="Times New Roman"/>
          <w:sz w:val="28"/>
          <w:szCs w:val="28"/>
        </w:rPr>
        <w:tab/>
      </w:r>
      <w:r w:rsidRPr="00000119">
        <w:rPr>
          <w:rFonts w:ascii="Times New Roman" w:eastAsiaTheme="minorEastAsia" w:hAnsi="Times New Roman" w:cs="Times New Roman"/>
          <w:sz w:val="28"/>
          <w:szCs w:val="28"/>
        </w:rPr>
        <w:tab/>
        <w:t>(1)</w:t>
      </w:r>
    </w:p>
    <w:p w:rsidR="00696EA4" w:rsidRPr="00894A1B" w:rsidRDefault="00696EA4" w:rsidP="00000119">
      <w:pPr>
        <w:spacing w:after="0" w:line="240" w:lineRule="auto"/>
        <w:ind w:firstLine="360"/>
        <w:jc w:val="right"/>
        <w:rPr>
          <w:rFonts w:ascii="Times New Roman" w:hAnsi="Times New Roman" w:cs="Times New Roman"/>
          <w:sz w:val="28"/>
          <w:szCs w:val="28"/>
        </w:rPr>
      </w:pPr>
    </w:p>
    <w:p w:rsidR="005448B4" w:rsidRPr="00000119" w:rsidRDefault="005448B4" w:rsidP="00000119">
      <w:pPr>
        <w:spacing w:after="0" w:line="240" w:lineRule="auto"/>
        <w:rPr>
          <w:rFonts w:ascii="Times New Roman" w:hAnsi="Times New Roman" w:cs="Times New Roman"/>
          <w:sz w:val="28"/>
          <w:szCs w:val="28"/>
        </w:rPr>
      </w:pPr>
      <w:r w:rsidRPr="00000119">
        <w:rPr>
          <w:rFonts w:ascii="Times New Roman" w:hAnsi="Times New Roman" w:cs="Times New Roman"/>
          <w:sz w:val="28"/>
          <w:szCs w:val="28"/>
        </w:rPr>
        <w:t xml:space="preserve">где </w:t>
      </w:r>
      <m:oMath>
        <m:r>
          <w:rPr>
            <w:rFonts w:ascii="Cambria Math" w:hAnsi="Cambria Math" w:cs="Times New Roman"/>
            <w:sz w:val="28"/>
            <w:szCs w:val="28"/>
          </w:rPr>
          <m:t>ϑ</m:t>
        </m:r>
      </m:oMath>
      <w:r w:rsidRPr="00000119">
        <w:rPr>
          <w:rFonts w:ascii="Times New Roman" w:hAnsi="Times New Roman" w:cs="Times New Roman"/>
          <w:sz w:val="28"/>
          <w:szCs w:val="28"/>
        </w:rPr>
        <w:t xml:space="preserve"> – коэффициент Пуассона, </w:t>
      </w: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s</m:t>
            </m:r>
          </m:sub>
        </m:sSub>
      </m:oMath>
      <w:r w:rsidRPr="00000119">
        <w:rPr>
          <w:rFonts w:ascii="Times New Roman" w:eastAsiaTheme="minorEastAsia" w:hAnsi="Times New Roman" w:cs="Times New Roman"/>
          <w:sz w:val="28"/>
          <w:szCs w:val="28"/>
        </w:rPr>
        <w:t xml:space="preserve">- </w:t>
      </w:r>
      <w:r w:rsidRPr="00000119">
        <w:rPr>
          <w:rFonts w:ascii="Times New Roman" w:hAnsi="Times New Roman" w:cs="Times New Roman"/>
          <w:sz w:val="28"/>
          <w:szCs w:val="28"/>
        </w:rPr>
        <w:t>скорость распространения поперечной акустической волны</w:t>
      </w:r>
      <w:r w:rsidRPr="00000119">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p</m:t>
            </m:r>
          </m:sub>
        </m:sSub>
      </m:oMath>
      <w:r w:rsidRPr="00000119">
        <w:rPr>
          <w:rFonts w:ascii="Times New Roman" w:eastAsiaTheme="minorEastAsia" w:hAnsi="Times New Roman" w:cs="Times New Roman"/>
          <w:sz w:val="28"/>
          <w:szCs w:val="28"/>
        </w:rPr>
        <w:t xml:space="preserve">- </w:t>
      </w:r>
      <w:r w:rsidRPr="00000119">
        <w:rPr>
          <w:rFonts w:ascii="Times New Roman" w:hAnsi="Times New Roman" w:cs="Times New Roman"/>
          <w:sz w:val="28"/>
          <w:szCs w:val="28"/>
        </w:rPr>
        <w:t xml:space="preserve">скорость распространения продольной акустической волны.  </w:t>
      </w:r>
    </w:p>
    <w:p w:rsidR="005448B4" w:rsidRPr="00000119" w:rsidRDefault="005448B4" w:rsidP="00000119">
      <w:pPr>
        <w:spacing w:after="0" w:line="240" w:lineRule="auto"/>
        <w:ind w:firstLine="708"/>
        <w:rPr>
          <w:rFonts w:ascii="Times New Roman" w:eastAsiaTheme="minorEastAsia" w:hAnsi="Times New Roman" w:cs="Times New Roman"/>
          <w:sz w:val="28"/>
          <w:szCs w:val="28"/>
        </w:rPr>
      </w:pPr>
      <w:r w:rsidRPr="00000119">
        <w:rPr>
          <w:rFonts w:ascii="Times New Roman" w:hAnsi="Times New Roman" w:cs="Times New Roman"/>
          <w:sz w:val="28"/>
          <w:szCs w:val="28"/>
        </w:rPr>
        <w:t xml:space="preserve">Далее, используя плотностной каротаж находят модуль Гука G и горное давление </w:t>
      </w:r>
      <m:oMath>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v</m:t>
            </m:r>
          </m:sub>
        </m:sSub>
      </m:oMath>
      <w:r w:rsidRPr="00000119">
        <w:rPr>
          <w:rFonts w:ascii="Times New Roman" w:eastAsiaTheme="minorEastAsia" w:hAnsi="Times New Roman" w:cs="Times New Roman"/>
          <w:sz w:val="28"/>
          <w:szCs w:val="28"/>
        </w:rPr>
        <w:t>:</w:t>
      </w:r>
    </w:p>
    <w:p w:rsidR="005448B4" w:rsidRPr="00000119" w:rsidRDefault="005448B4" w:rsidP="00000119">
      <w:pPr>
        <w:spacing w:after="0" w:line="240" w:lineRule="auto"/>
        <w:ind w:firstLine="360"/>
        <w:jc w:val="right"/>
        <w:rPr>
          <w:rFonts w:ascii="Times New Roman" w:hAnsi="Times New Roman" w:cs="Times New Roman"/>
          <w:sz w:val="28"/>
          <w:szCs w:val="28"/>
        </w:rPr>
      </w:pPr>
      <m:oMath>
        <m:r>
          <w:rPr>
            <w:rFonts w:ascii="Cambria Math" w:eastAsiaTheme="minorEastAsia" w:hAnsi="Cambria Math" w:cs="Times New Roman"/>
            <w:sz w:val="28"/>
            <w:szCs w:val="28"/>
            <w:lang w:val="en-US"/>
          </w:rPr>
          <m:t>G</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ρ</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u</m:t>
            </m:r>
          </m:e>
          <m:sub>
            <m:r>
              <w:rPr>
                <w:rFonts w:ascii="Cambria Math" w:hAnsi="Cambria Math" w:cs="Times New Roman"/>
                <w:sz w:val="28"/>
                <w:szCs w:val="28"/>
                <w:lang w:val="en-US"/>
              </w:rPr>
              <m:t>s</m:t>
            </m:r>
          </m:sub>
          <m:sup>
            <m:r>
              <w:rPr>
                <w:rFonts w:ascii="Cambria Math" w:hAnsi="Cambria Math" w:cs="Times New Roman"/>
                <w:sz w:val="28"/>
                <w:szCs w:val="28"/>
              </w:rPr>
              <m:t>2</m:t>
            </m:r>
          </m:sup>
        </m:sSubSup>
      </m:oMath>
      <w:r w:rsidRPr="00000119">
        <w:rPr>
          <w:rFonts w:ascii="Times New Roman" w:eastAsiaTheme="minorEastAsia" w:hAnsi="Times New Roman" w:cs="Times New Roman"/>
          <w:sz w:val="28"/>
          <w:szCs w:val="28"/>
        </w:rPr>
        <w:tab/>
      </w:r>
      <w:r w:rsidRPr="00000119">
        <w:rPr>
          <w:rFonts w:ascii="Times New Roman" w:eastAsiaTheme="minorEastAsia" w:hAnsi="Times New Roman" w:cs="Times New Roman"/>
          <w:sz w:val="28"/>
          <w:szCs w:val="28"/>
        </w:rPr>
        <w:tab/>
      </w:r>
      <w:r w:rsidRPr="00000119">
        <w:rPr>
          <w:rFonts w:ascii="Times New Roman" w:eastAsiaTheme="minorEastAsia" w:hAnsi="Times New Roman" w:cs="Times New Roman"/>
          <w:sz w:val="28"/>
          <w:szCs w:val="28"/>
        </w:rPr>
        <w:tab/>
      </w:r>
      <w:r w:rsidRPr="00000119">
        <w:rPr>
          <w:rFonts w:ascii="Times New Roman" w:eastAsiaTheme="minorEastAsia" w:hAnsi="Times New Roman" w:cs="Times New Roman"/>
          <w:sz w:val="28"/>
          <w:szCs w:val="28"/>
        </w:rPr>
        <w:tab/>
      </w:r>
      <w:r w:rsidRPr="00000119">
        <w:rPr>
          <w:rFonts w:ascii="Times New Roman" w:eastAsiaTheme="minorEastAsia" w:hAnsi="Times New Roman" w:cs="Times New Roman"/>
          <w:sz w:val="28"/>
          <w:szCs w:val="28"/>
        </w:rPr>
        <w:tab/>
      </w:r>
      <w:r w:rsidRPr="00000119">
        <w:rPr>
          <w:rFonts w:ascii="Times New Roman" w:eastAsiaTheme="minorEastAsia" w:hAnsi="Times New Roman" w:cs="Times New Roman"/>
          <w:sz w:val="28"/>
          <w:szCs w:val="28"/>
        </w:rPr>
        <w:tab/>
      </w:r>
      <w:r w:rsidRPr="00000119">
        <w:rPr>
          <w:rFonts w:ascii="Times New Roman" w:eastAsiaTheme="minorEastAsia" w:hAnsi="Times New Roman" w:cs="Times New Roman"/>
          <w:sz w:val="28"/>
          <w:szCs w:val="28"/>
        </w:rPr>
        <w:tab/>
        <w:t>(2)</w:t>
      </w:r>
    </w:p>
    <w:p w:rsidR="005448B4" w:rsidRPr="00000119" w:rsidRDefault="005448B4" w:rsidP="00000119">
      <w:pPr>
        <w:spacing w:after="0" w:line="240" w:lineRule="auto"/>
        <w:rPr>
          <w:rFonts w:ascii="Times New Roman" w:eastAsiaTheme="minorEastAsia" w:hAnsi="Times New Roman" w:cs="Times New Roman"/>
          <w:sz w:val="28"/>
          <w:szCs w:val="28"/>
        </w:rPr>
      </w:pPr>
    </w:p>
    <w:p w:rsidR="005448B4" w:rsidRPr="00000119" w:rsidRDefault="00C76710" w:rsidP="00000119">
      <w:pPr>
        <w:spacing w:after="0" w:line="240" w:lineRule="auto"/>
        <w:ind w:firstLine="360"/>
        <w:jc w:val="right"/>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v</m:t>
            </m:r>
          </m:sub>
        </m:sSub>
        <m:r>
          <w:rPr>
            <w:rFonts w:ascii="Cambria Math" w:eastAsiaTheme="minorEastAsia" w:hAnsi="Cambria Math" w:cs="Times New Roman"/>
            <w:sz w:val="28"/>
            <w:szCs w:val="28"/>
          </w:rPr>
          <m:t>=</m:t>
        </m:r>
        <m:nary>
          <m:naryPr>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lang w:val="en-US"/>
              </w:rPr>
              <m:t>z</m:t>
            </m:r>
          </m:sup>
          <m:e>
            <m:r>
              <w:rPr>
                <w:rFonts w:ascii="Cambria Math" w:eastAsiaTheme="minorEastAsia" w:hAnsi="Cambria Math" w:cs="Times New Roman"/>
                <w:sz w:val="28"/>
                <w:szCs w:val="28"/>
                <w:lang w:val="en-US"/>
              </w:rPr>
              <m:t>ρdz</m:t>
            </m:r>
          </m:e>
        </m:nary>
      </m:oMath>
      <w:r w:rsidR="005448B4" w:rsidRPr="00000119">
        <w:rPr>
          <w:rFonts w:ascii="Times New Roman" w:eastAsiaTheme="minorEastAsia" w:hAnsi="Times New Roman" w:cs="Times New Roman"/>
          <w:sz w:val="28"/>
          <w:szCs w:val="28"/>
        </w:rPr>
        <w:t xml:space="preserve">  </w:t>
      </w:r>
      <w:r w:rsidR="005448B4" w:rsidRPr="00000119">
        <w:rPr>
          <w:rFonts w:ascii="Times New Roman" w:eastAsiaTheme="minorEastAsia" w:hAnsi="Times New Roman" w:cs="Times New Roman"/>
          <w:sz w:val="28"/>
          <w:szCs w:val="28"/>
        </w:rPr>
        <w:tab/>
      </w:r>
      <w:r w:rsidR="005448B4" w:rsidRPr="00000119">
        <w:rPr>
          <w:rFonts w:ascii="Times New Roman" w:eastAsiaTheme="minorEastAsia" w:hAnsi="Times New Roman" w:cs="Times New Roman"/>
          <w:sz w:val="28"/>
          <w:szCs w:val="28"/>
        </w:rPr>
        <w:tab/>
      </w:r>
      <w:r w:rsidR="005448B4" w:rsidRPr="00000119">
        <w:rPr>
          <w:rFonts w:ascii="Times New Roman" w:eastAsiaTheme="minorEastAsia" w:hAnsi="Times New Roman" w:cs="Times New Roman"/>
          <w:sz w:val="28"/>
          <w:szCs w:val="28"/>
        </w:rPr>
        <w:tab/>
      </w:r>
      <w:r w:rsidR="005448B4" w:rsidRPr="00000119">
        <w:rPr>
          <w:rFonts w:ascii="Times New Roman" w:eastAsiaTheme="minorEastAsia" w:hAnsi="Times New Roman" w:cs="Times New Roman"/>
          <w:sz w:val="28"/>
          <w:szCs w:val="28"/>
        </w:rPr>
        <w:tab/>
      </w:r>
      <w:r w:rsidR="005448B4" w:rsidRPr="00000119">
        <w:rPr>
          <w:rFonts w:ascii="Times New Roman" w:eastAsiaTheme="minorEastAsia" w:hAnsi="Times New Roman" w:cs="Times New Roman"/>
          <w:sz w:val="28"/>
          <w:szCs w:val="28"/>
        </w:rPr>
        <w:tab/>
      </w:r>
      <w:r w:rsidR="005448B4" w:rsidRPr="00000119">
        <w:rPr>
          <w:rFonts w:ascii="Times New Roman" w:eastAsiaTheme="minorEastAsia" w:hAnsi="Times New Roman" w:cs="Times New Roman"/>
          <w:sz w:val="28"/>
          <w:szCs w:val="28"/>
        </w:rPr>
        <w:tab/>
        <w:t>(3)</w:t>
      </w:r>
    </w:p>
    <w:p w:rsidR="005448B4" w:rsidRPr="00000119" w:rsidRDefault="005448B4" w:rsidP="00000119">
      <w:pPr>
        <w:spacing w:after="0" w:line="240" w:lineRule="auto"/>
        <w:rPr>
          <w:rFonts w:ascii="Times New Roman" w:eastAsiaTheme="minorEastAsia" w:hAnsi="Times New Roman" w:cs="Times New Roman"/>
          <w:sz w:val="28"/>
          <w:szCs w:val="28"/>
        </w:rPr>
      </w:pPr>
    </w:p>
    <w:p w:rsidR="005448B4" w:rsidRDefault="005448B4" w:rsidP="00000119">
      <w:pPr>
        <w:spacing w:after="0" w:line="240" w:lineRule="auto"/>
        <w:ind w:firstLine="708"/>
        <w:jc w:val="both"/>
        <w:rPr>
          <w:rFonts w:ascii="Times New Roman" w:hAnsi="Times New Roman" w:cs="Times New Roman"/>
          <w:sz w:val="28"/>
          <w:szCs w:val="28"/>
        </w:rPr>
      </w:pPr>
      <w:r w:rsidRPr="00000119">
        <w:rPr>
          <w:rFonts w:ascii="Times New Roman" w:hAnsi="Times New Roman" w:cs="Times New Roman"/>
          <w:sz w:val="28"/>
          <w:szCs w:val="28"/>
        </w:rPr>
        <w:t>Затем модуль Юнга:</w:t>
      </w:r>
    </w:p>
    <w:p w:rsidR="00EC2260" w:rsidRPr="00000119" w:rsidRDefault="00EC2260" w:rsidP="00000119">
      <w:pPr>
        <w:spacing w:after="0" w:line="240" w:lineRule="auto"/>
        <w:ind w:firstLine="708"/>
        <w:jc w:val="both"/>
        <w:rPr>
          <w:rFonts w:ascii="Times New Roman" w:hAnsi="Times New Roman" w:cs="Times New Roman"/>
          <w:sz w:val="28"/>
          <w:szCs w:val="28"/>
        </w:rPr>
      </w:pPr>
    </w:p>
    <w:p w:rsidR="005448B4" w:rsidRPr="00000119" w:rsidRDefault="005448B4" w:rsidP="00000119">
      <w:pPr>
        <w:spacing w:after="0" w:line="240" w:lineRule="auto"/>
        <w:ind w:firstLine="360"/>
        <w:jc w:val="right"/>
        <w:rPr>
          <w:rFonts w:ascii="Times New Roman" w:hAnsi="Times New Roman" w:cs="Times New Roman"/>
          <w:sz w:val="28"/>
          <w:szCs w:val="28"/>
        </w:rPr>
      </w:pPr>
      <m:oMath>
        <m:r>
          <w:rPr>
            <w:rFonts w:ascii="Cambria Math" w:eastAsiaTheme="minorEastAsia" w:hAnsi="Cambria Math" w:cs="Times New Roman"/>
            <w:sz w:val="28"/>
            <w:szCs w:val="28"/>
          </w:rPr>
          <m:t>E=2G(1+</m:t>
        </m:r>
        <m:r>
          <w:rPr>
            <w:rFonts w:ascii="Cambria Math" w:hAnsi="Cambria Math" w:cs="Times New Roman"/>
            <w:sz w:val="28"/>
            <w:szCs w:val="28"/>
          </w:rPr>
          <m:t>ϑ)</m:t>
        </m:r>
      </m:oMath>
      <w:r w:rsidRPr="00000119">
        <w:rPr>
          <w:rFonts w:ascii="Times New Roman" w:eastAsiaTheme="minorEastAsia" w:hAnsi="Times New Roman" w:cs="Times New Roman"/>
          <w:sz w:val="28"/>
          <w:szCs w:val="28"/>
        </w:rPr>
        <w:t xml:space="preserve"> </w:t>
      </w:r>
      <w:r w:rsidRPr="00000119">
        <w:rPr>
          <w:rFonts w:ascii="Times New Roman" w:eastAsiaTheme="minorEastAsia" w:hAnsi="Times New Roman" w:cs="Times New Roman"/>
          <w:sz w:val="28"/>
          <w:szCs w:val="28"/>
        </w:rPr>
        <w:tab/>
      </w:r>
      <w:r w:rsidRPr="00000119">
        <w:rPr>
          <w:rFonts w:ascii="Times New Roman" w:eastAsiaTheme="minorEastAsia" w:hAnsi="Times New Roman" w:cs="Times New Roman"/>
          <w:sz w:val="28"/>
          <w:szCs w:val="28"/>
        </w:rPr>
        <w:tab/>
      </w:r>
      <w:r w:rsidRPr="00000119">
        <w:rPr>
          <w:rFonts w:ascii="Times New Roman" w:eastAsiaTheme="minorEastAsia" w:hAnsi="Times New Roman" w:cs="Times New Roman"/>
          <w:sz w:val="28"/>
          <w:szCs w:val="28"/>
        </w:rPr>
        <w:tab/>
      </w:r>
      <w:r w:rsidRPr="00000119">
        <w:rPr>
          <w:rFonts w:ascii="Times New Roman" w:eastAsiaTheme="minorEastAsia" w:hAnsi="Times New Roman" w:cs="Times New Roman"/>
          <w:sz w:val="28"/>
          <w:szCs w:val="28"/>
        </w:rPr>
        <w:tab/>
      </w:r>
      <w:r w:rsidRPr="00000119">
        <w:rPr>
          <w:rFonts w:ascii="Times New Roman" w:eastAsiaTheme="minorEastAsia" w:hAnsi="Times New Roman" w:cs="Times New Roman"/>
          <w:sz w:val="28"/>
          <w:szCs w:val="28"/>
        </w:rPr>
        <w:tab/>
      </w:r>
      <w:r w:rsidRPr="00000119">
        <w:rPr>
          <w:rFonts w:ascii="Times New Roman" w:eastAsiaTheme="minorEastAsia" w:hAnsi="Times New Roman" w:cs="Times New Roman"/>
          <w:sz w:val="28"/>
          <w:szCs w:val="28"/>
        </w:rPr>
        <w:tab/>
        <w:t>(4)</w:t>
      </w:r>
    </w:p>
    <w:p w:rsidR="005448B4" w:rsidRPr="00000119" w:rsidRDefault="005448B4" w:rsidP="00000119">
      <w:pPr>
        <w:spacing w:after="0" w:line="240" w:lineRule="auto"/>
        <w:rPr>
          <w:rFonts w:ascii="Times New Roman" w:eastAsiaTheme="minorEastAsia" w:hAnsi="Times New Roman" w:cs="Times New Roman"/>
          <w:sz w:val="28"/>
          <w:szCs w:val="28"/>
        </w:rPr>
      </w:pPr>
    </w:p>
    <w:p w:rsidR="005448B4" w:rsidRPr="00000119" w:rsidRDefault="005448B4" w:rsidP="00000119">
      <w:pPr>
        <w:spacing w:after="0" w:line="240" w:lineRule="auto"/>
        <w:ind w:firstLine="708"/>
        <w:jc w:val="both"/>
        <w:rPr>
          <w:rFonts w:ascii="Times New Roman" w:eastAsiaTheme="minorEastAsia" w:hAnsi="Times New Roman" w:cs="Times New Roman"/>
          <w:sz w:val="28"/>
          <w:szCs w:val="28"/>
        </w:rPr>
      </w:pPr>
      <w:r w:rsidRPr="00000119">
        <w:rPr>
          <w:rFonts w:ascii="Times New Roman" w:hAnsi="Times New Roman" w:cs="Times New Roman"/>
          <w:sz w:val="28"/>
          <w:szCs w:val="28"/>
        </w:rPr>
        <w:t>По данным гидродинамических исследований и другим замерам определяют пластовое</w:t>
      </w:r>
      <w:r w:rsidRPr="00000119">
        <w:rPr>
          <w:rFonts w:ascii="Times New Roman" w:eastAsiaTheme="minorEastAsia" w:hAnsi="Times New Roman" w:cs="Times New Roman"/>
          <w:sz w:val="28"/>
          <w:szCs w:val="28"/>
        </w:rPr>
        <w:t xml:space="preserve"> давление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пл</m:t>
            </m:r>
          </m:sub>
        </m:sSub>
      </m:oMath>
      <w:r w:rsidRPr="00000119">
        <w:rPr>
          <w:rFonts w:ascii="Times New Roman" w:eastAsiaTheme="minorEastAsia" w:hAnsi="Times New Roman" w:cs="Times New Roman"/>
          <w:sz w:val="28"/>
          <w:szCs w:val="28"/>
        </w:rPr>
        <w:t xml:space="preserve">, коэффициент Биота </w:t>
      </w:r>
      <m:oMath>
        <m:r>
          <w:rPr>
            <w:rFonts w:ascii="Cambria Math" w:eastAsiaTheme="minorEastAsia" w:hAnsi="Cambria Math" w:cs="Times New Roman"/>
            <w:sz w:val="28"/>
            <w:szCs w:val="28"/>
          </w:rPr>
          <m:t>α</m:t>
        </m:r>
      </m:oMath>
      <w:r w:rsidRPr="00000119">
        <w:rPr>
          <w:rFonts w:ascii="Times New Roman" w:eastAsiaTheme="minorEastAsia" w:hAnsi="Times New Roman" w:cs="Times New Roman"/>
          <w:sz w:val="28"/>
          <w:szCs w:val="28"/>
        </w:rPr>
        <w:t>.</w:t>
      </w:r>
    </w:p>
    <w:p w:rsidR="00EC2260" w:rsidRDefault="005448B4" w:rsidP="00000119">
      <w:pPr>
        <w:spacing w:after="0" w:line="240" w:lineRule="auto"/>
        <w:ind w:firstLine="708"/>
        <w:jc w:val="both"/>
        <w:rPr>
          <w:rFonts w:ascii="Times New Roman" w:hAnsi="Times New Roman" w:cs="Times New Roman"/>
          <w:sz w:val="28"/>
          <w:szCs w:val="28"/>
        </w:rPr>
      </w:pPr>
      <w:r w:rsidRPr="00000119">
        <w:rPr>
          <w:rFonts w:ascii="Times New Roman" w:hAnsi="Times New Roman" w:cs="Times New Roman"/>
          <w:sz w:val="28"/>
          <w:szCs w:val="28"/>
        </w:rPr>
        <w:t>После чего находят минимальное горизонтальное напряжение</w:t>
      </w:r>
    </w:p>
    <w:p w:rsidR="005448B4" w:rsidRPr="00000119" w:rsidRDefault="005448B4" w:rsidP="00000119">
      <w:pPr>
        <w:spacing w:after="0" w:line="240" w:lineRule="auto"/>
        <w:ind w:firstLine="708"/>
        <w:jc w:val="both"/>
        <w:rPr>
          <w:rFonts w:ascii="Times New Roman" w:hAnsi="Times New Roman" w:cs="Times New Roman"/>
          <w:sz w:val="28"/>
          <w:szCs w:val="28"/>
        </w:rPr>
      </w:pPr>
      <w:r w:rsidRPr="00000119">
        <w:rPr>
          <w:rFonts w:ascii="Times New Roman" w:hAnsi="Times New Roman" w:cs="Times New Roman"/>
          <w:sz w:val="28"/>
          <w:szCs w:val="28"/>
        </w:rPr>
        <w:t xml:space="preserve"> </w:t>
      </w:r>
    </w:p>
    <w:p w:rsidR="005448B4" w:rsidRDefault="00C76710" w:rsidP="00000119">
      <w:pPr>
        <w:spacing w:after="0" w:line="240" w:lineRule="auto"/>
        <w:ind w:firstLine="360"/>
        <w:jc w:val="right"/>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σ</m:t>
            </m:r>
          </m:e>
          <m:sub>
            <m:r>
              <w:rPr>
                <w:rFonts w:ascii="Cambria Math" w:eastAsiaTheme="minorEastAsia" w:hAnsi="Cambria Math" w:cs="Times New Roman"/>
                <w:sz w:val="28"/>
                <w:szCs w:val="28"/>
              </w:rPr>
              <m:t>h</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ϑ</m:t>
            </m:r>
          </m:num>
          <m:den>
            <m:r>
              <w:rPr>
                <w:rFonts w:ascii="Cambria Math" w:eastAsiaTheme="minorEastAsia" w:hAnsi="Cambria Math" w:cs="Times New Roman"/>
                <w:sz w:val="28"/>
                <w:szCs w:val="28"/>
              </w:rPr>
              <m:t>1-ϑ</m:t>
            </m:r>
          </m:den>
        </m:f>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σ</m:t>
                </m:r>
              </m:e>
              <m:sub>
                <m:r>
                  <w:rPr>
                    <w:rFonts w:ascii="Cambria Math" w:eastAsiaTheme="minorEastAsia" w:hAnsi="Cambria Math" w:cs="Times New Roman"/>
                    <w:sz w:val="28"/>
                    <w:szCs w:val="28"/>
                  </w:rPr>
                  <m:t>v</m:t>
                </m:r>
              </m:sub>
            </m:sSub>
            <m:r>
              <w:rPr>
                <w:rFonts w:ascii="Cambria Math" w:eastAsiaTheme="minorEastAsia" w:hAnsi="Cambria Math" w:cs="Times New Roman"/>
                <w:sz w:val="28"/>
                <w:szCs w:val="28"/>
              </w:rPr>
              <m:t>-α</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пл</m:t>
                </m:r>
              </m:sub>
            </m:sSub>
          </m:e>
        </m:d>
        <m:r>
          <w:rPr>
            <w:rFonts w:ascii="Cambria Math" w:eastAsiaTheme="minorEastAsia" w:hAnsi="Cambria Math" w:cs="Times New Roman"/>
            <w:sz w:val="28"/>
            <w:szCs w:val="28"/>
          </w:rPr>
          <m:t>+α</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пл</m:t>
            </m:r>
          </m:sub>
        </m:sSub>
        <m:r>
          <w:rPr>
            <w:rFonts w:ascii="Cambria Math" w:eastAsiaTheme="minorEastAsia" w:hAnsi="Cambria Math" w:cs="Times New Roman"/>
            <w:sz w:val="28"/>
            <w:szCs w:val="28"/>
          </w:rPr>
          <m:t>+T</m:t>
        </m:r>
      </m:oMath>
      <w:r w:rsidR="005448B4" w:rsidRPr="00000119">
        <w:rPr>
          <w:rFonts w:ascii="Times New Roman" w:eastAsiaTheme="minorEastAsia" w:hAnsi="Times New Roman" w:cs="Times New Roman"/>
          <w:sz w:val="28"/>
          <w:szCs w:val="28"/>
        </w:rPr>
        <w:t xml:space="preserve"> </w:t>
      </w:r>
      <w:r w:rsidR="005448B4" w:rsidRPr="00000119">
        <w:rPr>
          <w:rFonts w:ascii="Times New Roman" w:eastAsiaTheme="minorEastAsia" w:hAnsi="Times New Roman" w:cs="Times New Roman"/>
          <w:sz w:val="28"/>
          <w:szCs w:val="28"/>
        </w:rPr>
        <w:tab/>
      </w:r>
      <w:r w:rsidR="005448B4" w:rsidRPr="00000119">
        <w:rPr>
          <w:rFonts w:ascii="Times New Roman" w:eastAsiaTheme="minorEastAsia" w:hAnsi="Times New Roman" w:cs="Times New Roman"/>
          <w:sz w:val="28"/>
          <w:szCs w:val="28"/>
        </w:rPr>
        <w:tab/>
      </w:r>
      <w:r w:rsidR="005448B4" w:rsidRPr="00000119">
        <w:rPr>
          <w:rFonts w:ascii="Times New Roman" w:eastAsiaTheme="minorEastAsia" w:hAnsi="Times New Roman" w:cs="Times New Roman"/>
          <w:sz w:val="28"/>
          <w:szCs w:val="28"/>
        </w:rPr>
        <w:tab/>
        <w:t>(5)</w:t>
      </w:r>
    </w:p>
    <w:p w:rsidR="00EC2260" w:rsidRPr="00000119" w:rsidRDefault="00EC2260" w:rsidP="00000119">
      <w:pPr>
        <w:spacing w:after="0" w:line="240" w:lineRule="auto"/>
        <w:ind w:firstLine="360"/>
        <w:jc w:val="right"/>
        <w:rPr>
          <w:rFonts w:ascii="Times New Roman" w:eastAsiaTheme="minorEastAsia" w:hAnsi="Times New Roman" w:cs="Times New Roman"/>
          <w:sz w:val="28"/>
          <w:szCs w:val="28"/>
        </w:rPr>
      </w:pPr>
    </w:p>
    <w:p w:rsidR="005448B4" w:rsidRPr="00000119" w:rsidRDefault="005448B4" w:rsidP="00000119">
      <w:pPr>
        <w:spacing w:after="0" w:line="240" w:lineRule="auto"/>
        <w:ind w:firstLine="708"/>
        <w:jc w:val="both"/>
        <w:rPr>
          <w:rFonts w:ascii="Times New Roman" w:hAnsi="Times New Roman" w:cs="Times New Roman"/>
          <w:sz w:val="28"/>
          <w:szCs w:val="28"/>
        </w:rPr>
      </w:pPr>
      <w:r w:rsidRPr="00000119">
        <w:rPr>
          <w:rFonts w:ascii="Times New Roman" w:hAnsi="Times New Roman" w:cs="Times New Roman"/>
          <w:sz w:val="28"/>
          <w:szCs w:val="28"/>
        </w:rPr>
        <w:t xml:space="preserve">Где Т – дополнительное напряжение в горных породах за счет действий тектонических сил в массиве горных пород. </w:t>
      </w:r>
    </w:p>
    <w:p w:rsidR="0024390F" w:rsidRPr="00000119" w:rsidRDefault="0024390F" w:rsidP="00000119">
      <w:pPr>
        <w:spacing w:after="0" w:line="240" w:lineRule="auto"/>
        <w:ind w:firstLine="708"/>
        <w:jc w:val="both"/>
        <w:rPr>
          <w:rFonts w:ascii="Times New Roman" w:hAnsi="Times New Roman" w:cs="Times New Roman"/>
          <w:sz w:val="28"/>
          <w:szCs w:val="28"/>
        </w:rPr>
      </w:pPr>
      <w:r w:rsidRPr="00000119">
        <w:rPr>
          <w:rFonts w:ascii="Times New Roman" w:hAnsi="Times New Roman" w:cs="Times New Roman"/>
          <w:sz w:val="28"/>
          <w:szCs w:val="28"/>
        </w:rPr>
        <w:t xml:space="preserve">Определение только петрофизических данных, таких как пористость, проницаемость, насыщенность, литологии является стандартным процессом, который описывается во </w:t>
      </w:r>
      <w:r w:rsidRPr="00921D2F">
        <w:rPr>
          <w:rFonts w:ascii="Times New Roman" w:hAnsi="Times New Roman" w:cs="Times New Roman"/>
          <w:sz w:val="28"/>
          <w:szCs w:val="28"/>
        </w:rPr>
        <w:t>многих работ</w:t>
      </w:r>
      <w:r w:rsidR="00696EA4" w:rsidRPr="00921D2F">
        <w:rPr>
          <w:rFonts w:ascii="Times New Roman" w:hAnsi="Times New Roman" w:cs="Times New Roman"/>
          <w:sz w:val="28"/>
          <w:szCs w:val="28"/>
        </w:rPr>
        <w:t>ах [32</w:t>
      </w:r>
      <w:r w:rsidR="00D55C73" w:rsidRPr="00921D2F">
        <w:rPr>
          <w:rFonts w:ascii="Times New Roman" w:hAnsi="Times New Roman" w:cs="Times New Roman"/>
          <w:sz w:val="28"/>
          <w:szCs w:val="28"/>
        </w:rPr>
        <w:t>-</w:t>
      </w:r>
      <w:r w:rsidR="00696EA4" w:rsidRPr="00921D2F">
        <w:rPr>
          <w:rFonts w:ascii="Times New Roman" w:hAnsi="Times New Roman" w:cs="Times New Roman"/>
          <w:sz w:val="28"/>
          <w:szCs w:val="28"/>
        </w:rPr>
        <w:t>34]</w:t>
      </w:r>
      <w:r w:rsidRPr="00921D2F">
        <w:rPr>
          <w:rFonts w:ascii="Times New Roman" w:hAnsi="Times New Roman" w:cs="Times New Roman"/>
          <w:sz w:val="28"/>
          <w:szCs w:val="28"/>
        </w:rPr>
        <w:t>.</w:t>
      </w:r>
      <w:r w:rsidRPr="00000119">
        <w:rPr>
          <w:rFonts w:ascii="Times New Roman" w:hAnsi="Times New Roman" w:cs="Times New Roman"/>
          <w:sz w:val="28"/>
          <w:szCs w:val="28"/>
        </w:rPr>
        <w:t xml:space="preserve"> </w:t>
      </w:r>
    </w:p>
    <w:p w:rsidR="00796197" w:rsidRDefault="008E1749" w:rsidP="005B2E96">
      <w:r>
        <w:rPr>
          <w:noProof/>
          <w:lang w:val="en-US"/>
        </w:rPr>
        <w:lastRenderedPageBreak/>
        <w:drawing>
          <wp:inline distT="0" distB="0" distL="0" distR="0" wp14:anchorId="5590E415" wp14:editId="328AE12E">
            <wp:extent cx="5619750" cy="4648200"/>
            <wp:effectExtent l="38100" t="0" r="0" b="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796197" w:rsidRPr="00000119" w:rsidRDefault="00796197" w:rsidP="00000119">
      <w:pPr>
        <w:spacing w:line="240" w:lineRule="auto"/>
        <w:jc w:val="center"/>
        <w:rPr>
          <w:rFonts w:ascii="Times New Roman" w:hAnsi="Times New Roman" w:cs="Times New Roman"/>
          <w:sz w:val="28"/>
        </w:rPr>
      </w:pPr>
      <w:r w:rsidRPr="00000119">
        <w:rPr>
          <w:rFonts w:ascii="Times New Roman" w:hAnsi="Times New Roman" w:cs="Times New Roman"/>
          <w:sz w:val="28"/>
        </w:rPr>
        <w:t xml:space="preserve">Рисунок 4 – </w:t>
      </w:r>
      <w:r w:rsidR="00EC2260">
        <w:rPr>
          <w:rFonts w:ascii="Times New Roman" w:hAnsi="Times New Roman" w:cs="Times New Roman"/>
          <w:sz w:val="28"/>
        </w:rPr>
        <w:t>О</w:t>
      </w:r>
      <w:r w:rsidRPr="00000119">
        <w:rPr>
          <w:rFonts w:ascii="Times New Roman" w:hAnsi="Times New Roman" w:cs="Times New Roman"/>
          <w:sz w:val="28"/>
        </w:rPr>
        <w:t>сновные параметры и свойства для геолого</w:t>
      </w:r>
      <w:r w:rsidR="00000119" w:rsidRPr="00000119">
        <w:rPr>
          <w:rFonts w:ascii="Times New Roman" w:hAnsi="Times New Roman" w:cs="Times New Roman"/>
          <w:sz w:val="28"/>
        </w:rPr>
        <w:t>-геомеханического моделирования</w:t>
      </w:r>
    </w:p>
    <w:p w:rsidR="0024390F" w:rsidRPr="00000119" w:rsidRDefault="0024390F" w:rsidP="000A62F9">
      <w:pPr>
        <w:pStyle w:val="a3"/>
        <w:spacing w:line="240" w:lineRule="auto"/>
        <w:ind w:left="0" w:firstLine="708"/>
        <w:jc w:val="both"/>
        <w:rPr>
          <w:rFonts w:ascii="Times New Roman" w:hAnsi="Times New Roman" w:cs="Times New Roman"/>
          <w:sz w:val="28"/>
        </w:rPr>
      </w:pPr>
      <w:r w:rsidRPr="00000119">
        <w:rPr>
          <w:rFonts w:ascii="Times New Roman" w:hAnsi="Times New Roman" w:cs="Times New Roman"/>
          <w:sz w:val="28"/>
        </w:rPr>
        <w:t xml:space="preserve">Вышеописанная классическая методика имеет много преимуществ, так как охватывает практически все необходимые для построения модели пласта для ГРП. Но также она имеет свои существенные недостатки. В целом, можно выделить следующие существенные недостатки, присущие стандартному методу: </w:t>
      </w:r>
    </w:p>
    <w:p w:rsidR="00612C66" w:rsidRPr="00000119" w:rsidRDefault="00612C66" w:rsidP="0016390A">
      <w:pPr>
        <w:pStyle w:val="a3"/>
        <w:numPr>
          <w:ilvl w:val="0"/>
          <w:numId w:val="23"/>
        </w:numPr>
        <w:spacing w:line="240" w:lineRule="auto"/>
        <w:ind w:left="851"/>
        <w:jc w:val="both"/>
        <w:rPr>
          <w:rFonts w:ascii="Times New Roman" w:hAnsi="Times New Roman" w:cs="Times New Roman"/>
          <w:sz w:val="28"/>
        </w:rPr>
      </w:pPr>
      <w:r w:rsidRPr="00000119">
        <w:rPr>
          <w:rFonts w:ascii="Times New Roman" w:hAnsi="Times New Roman" w:cs="Times New Roman"/>
          <w:sz w:val="28"/>
        </w:rPr>
        <w:t xml:space="preserve">обязательное наличие кернового материала и соответствующих лабораторных исследований, что не всегда имеется для скважин; </w:t>
      </w:r>
    </w:p>
    <w:p w:rsidR="00612C66" w:rsidRPr="00000119" w:rsidRDefault="00612C66" w:rsidP="0016390A">
      <w:pPr>
        <w:pStyle w:val="a3"/>
        <w:numPr>
          <w:ilvl w:val="0"/>
          <w:numId w:val="23"/>
        </w:numPr>
        <w:spacing w:line="240" w:lineRule="auto"/>
        <w:ind w:left="851"/>
        <w:jc w:val="both"/>
        <w:rPr>
          <w:rFonts w:ascii="Times New Roman" w:hAnsi="Times New Roman" w:cs="Times New Roman"/>
          <w:sz w:val="28"/>
        </w:rPr>
      </w:pPr>
      <w:r w:rsidRPr="00000119">
        <w:rPr>
          <w:rFonts w:ascii="Times New Roman" w:hAnsi="Times New Roman" w:cs="Times New Roman"/>
          <w:sz w:val="28"/>
        </w:rPr>
        <w:t>при наличии же кернового материала, репрезентативность которого ограничивается на определенных интервал</w:t>
      </w:r>
      <w:r w:rsidR="006B5AE8">
        <w:rPr>
          <w:rFonts w:ascii="Times New Roman" w:hAnsi="Times New Roman" w:cs="Times New Roman"/>
          <w:sz w:val="28"/>
        </w:rPr>
        <w:t>ах</w:t>
      </w:r>
      <w:r w:rsidRPr="00000119">
        <w:rPr>
          <w:rFonts w:ascii="Times New Roman" w:hAnsi="Times New Roman" w:cs="Times New Roman"/>
          <w:sz w:val="28"/>
        </w:rPr>
        <w:t>, не всегда имеется керн на вышележащие и нижележащие подошвы и покрышки, которые также необходимо исследовать в целях моделирования ГРП;</w:t>
      </w:r>
    </w:p>
    <w:p w:rsidR="0024390F" w:rsidRPr="00000119" w:rsidRDefault="00612C66" w:rsidP="0016390A">
      <w:pPr>
        <w:pStyle w:val="a3"/>
        <w:numPr>
          <w:ilvl w:val="0"/>
          <w:numId w:val="23"/>
        </w:numPr>
        <w:spacing w:line="240" w:lineRule="auto"/>
        <w:ind w:left="851"/>
        <w:jc w:val="both"/>
        <w:rPr>
          <w:rFonts w:ascii="Times New Roman" w:hAnsi="Times New Roman" w:cs="Times New Roman"/>
          <w:sz w:val="28"/>
        </w:rPr>
      </w:pPr>
      <w:r w:rsidRPr="00000119">
        <w:rPr>
          <w:rFonts w:ascii="Times New Roman" w:hAnsi="Times New Roman" w:cs="Times New Roman"/>
          <w:sz w:val="28"/>
        </w:rPr>
        <w:t>необходимость наличия данных широкополосной акустики, а именно значения скоростей продольной и поперечных волн</w:t>
      </w:r>
      <w:r w:rsidR="00352EC8" w:rsidRPr="00000119">
        <w:rPr>
          <w:rFonts w:ascii="Times New Roman" w:hAnsi="Times New Roman" w:cs="Times New Roman"/>
          <w:sz w:val="28"/>
        </w:rPr>
        <w:t xml:space="preserve">, отсутствие которых достаточно часто встречается на практике. </w:t>
      </w:r>
    </w:p>
    <w:p w:rsidR="00E86F64" w:rsidRPr="00921D2F" w:rsidRDefault="0024390F" w:rsidP="000A62F9">
      <w:pPr>
        <w:pStyle w:val="a3"/>
        <w:spacing w:line="240" w:lineRule="auto"/>
        <w:ind w:left="0" w:firstLine="708"/>
        <w:jc w:val="both"/>
        <w:rPr>
          <w:rFonts w:ascii="Times New Roman" w:hAnsi="Times New Roman" w:cs="Times New Roman"/>
          <w:sz w:val="28"/>
        </w:rPr>
      </w:pPr>
      <w:r w:rsidRPr="00000119">
        <w:rPr>
          <w:rFonts w:ascii="Times New Roman" w:hAnsi="Times New Roman" w:cs="Times New Roman"/>
          <w:sz w:val="28"/>
        </w:rPr>
        <w:t xml:space="preserve">Помимо комплексного стандартного метода, существуют различные методики, используемые при отсутствии либо данных широкополосной акустики, либо данных геомеханического кернового анализа. К таким методам можно отнести </w:t>
      </w:r>
      <w:r w:rsidRPr="00921D2F">
        <w:rPr>
          <w:rFonts w:ascii="Times New Roman" w:hAnsi="Times New Roman" w:cs="Times New Roman"/>
          <w:sz w:val="28"/>
        </w:rPr>
        <w:t>методик</w:t>
      </w:r>
      <w:r w:rsidR="00352EC8" w:rsidRPr="00921D2F">
        <w:rPr>
          <w:rFonts w:ascii="Times New Roman" w:hAnsi="Times New Roman" w:cs="Times New Roman"/>
          <w:sz w:val="28"/>
        </w:rPr>
        <w:t>и</w:t>
      </w:r>
      <w:r w:rsidRPr="00921D2F">
        <w:rPr>
          <w:rFonts w:ascii="Times New Roman" w:hAnsi="Times New Roman" w:cs="Times New Roman"/>
          <w:sz w:val="28"/>
        </w:rPr>
        <w:t xml:space="preserve"> </w:t>
      </w:r>
      <w:r w:rsidR="00696EA4" w:rsidRPr="00921D2F">
        <w:rPr>
          <w:rFonts w:ascii="Times New Roman" w:hAnsi="Times New Roman" w:cs="Times New Roman"/>
          <w:sz w:val="28"/>
        </w:rPr>
        <w:t>[21</w:t>
      </w:r>
      <w:r w:rsidR="000C34CA" w:rsidRPr="00DA2B04">
        <w:rPr>
          <w:rFonts w:ascii="Times New Roman" w:hAnsi="Times New Roman" w:cs="Times New Roman"/>
          <w:sz w:val="28"/>
        </w:rPr>
        <w:t>;</w:t>
      </w:r>
      <w:r w:rsidRPr="00921D2F">
        <w:rPr>
          <w:rFonts w:ascii="Times New Roman" w:hAnsi="Times New Roman" w:cs="Times New Roman"/>
          <w:b/>
          <w:sz w:val="28"/>
        </w:rPr>
        <w:t xml:space="preserve"> </w:t>
      </w:r>
      <w:r w:rsidR="00696EA4" w:rsidRPr="00921D2F">
        <w:rPr>
          <w:rFonts w:ascii="Times New Roman" w:hAnsi="Times New Roman" w:cs="Times New Roman"/>
          <w:sz w:val="28"/>
        </w:rPr>
        <w:t>22</w:t>
      </w:r>
      <w:r w:rsidR="00E86F64" w:rsidRPr="00921D2F">
        <w:rPr>
          <w:rFonts w:ascii="Times New Roman" w:hAnsi="Times New Roman" w:cs="Times New Roman"/>
          <w:sz w:val="28"/>
        </w:rPr>
        <w:t>,</w:t>
      </w:r>
      <w:r w:rsidR="000C34CA" w:rsidRPr="00DA2B04">
        <w:rPr>
          <w:rFonts w:ascii="Times New Roman" w:hAnsi="Times New Roman" w:cs="Times New Roman"/>
          <w:sz w:val="28"/>
        </w:rPr>
        <w:t xml:space="preserve"> 1857 </w:t>
      </w:r>
      <w:r w:rsidR="000C34CA" w:rsidRPr="00921D2F">
        <w:rPr>
          <w:rFonts w:ascii="Times New Roman" w:hAnsi="Times New Roman" w:cs="Times New Roman"/>
          <w:sz w:val="28"/>
          <w:lang w:val="en-GB"/>
        </w:rPr>
        <w:t>c</w:t>
      </w:r>
      <w:r w:rsidR="000C34CA" w:rsidRPr="00DA2B04">
        <w:rPr>
          <w:rFonts w:ascii="Times New Roman" w:hAnsi="Times New Roman" w:cs="Times New Roman"/>
          <w:sz w:val="28"/>
        </w:rPr>
        <w:t>.;</w:t>
      </w:r>
      <w:r w:rsidR="00E86F64" w:rsidRPr="00921D2F">
        <w:rPr>
          <w:rFonts w:ascii="Times New Roman" w:hAnsi="Times New Roman" w:cs="Times New Roman"/>
          <w:sz w:val="28"/>
        </w:rPr>
        <w:t xml:space="preserve"> </w:t>
      </w:r>
      <w:r w:rsidR="00696EA4" w:rsidRPr="00921D2F">
        <w:rPr>
          <w:rFonts w:ascii="Times New Roman" w:hAnsi="Times New Roman" w:cs="Times New Roman"/>
          <w:sz w:val="28"/>
        </w:rPr>
        <w:t>25</w:t>
      </w:r>
      <w:r w:rsidR="000C34CA" w:rsidRPr="00DA2B04">
        <w:rPr>
          <w:rFonts w:ascii="Times New Roman" w:hAnsi="Times New Roman" w:cs="Times New Roman"/>
          <w:sz w:val="28"/>
        </w:rPr>
        <w:t xml:space="preserve">, 169 </w:t>
      </w:r>
      <w:r w:rsidR="000C34CA" w:rsidRPr="00921D2F">
        <w:rPr>
          <w:rFonts w:ascii="Times New Roman" w:hAnsi="Times New Roman" w:cs="Times New Roman"/>
          <w:sz w:val="28"/>
          <w:lang w:val="en-GB"/>
        </w:rPr>
        <w:t>c</w:t>
      </w:r>
      <w:r w:rsidR="000C34CA" w:rsidRPr="00DA2B04">
        <w:rPr>
          <w:rFonts w:ascii="Times New Roman" w:hAnsi="Times New Roman" w:cs="Times New Roman"/>
          <w:sz w:val="28"/>
        </w:rPr>
        <w:t>.</w:t>
      </w:r>
      <w:r w:rsidR="00696EA4" w:rsidRPr="00921D2F">
        <w:rPr>
          <w:rFonts w:ascii="Times New Roman" w:hAnsi="Times New Roman" w:cs="Times New Roman"/>
          <w:sz w:val="28"/>
        </w:rPr>
        <w:t>]</w:t>
      </w:r>
      <w:r w:rsidRPr="00921D2F">
        <w:rPr>
          <w:rFonts w:ascii="Times New Roman" w:hAnsi="Times New Roman" w:cs="Times New Roman"/>
          <w:sz w:val="28"/>
        </w:rPr>
        <w:t>.</w:t>
      </w:r>
      <w:r w:rsidR="00727CF8" w:rsidRPr="00921D2F">
        <w:rPr>
          <w:rFonts w:ascii="Times New Roman" w:hAnsi="Times New Roman" w:cs="Times New Roman"/>
          <w:sz w:val="28"/>
        </w:rPr>
        <w:t xml:space="preserve"> </w:t>
      </w:r>
      <w:r w:rsidRPr="00921D2F">
        <w:rPr>
          <w:rFonts w:ascii="Times New Roman" w:hAnsi="Times New Roman" w:cs="Times New Roman"/>
          <w:sz w:val="28"/>
        </w:rPr>
        <w:t xml:space="preserve"> </w:t>
      </w:r>
    </w:p>
    <w:p w:rsidR="00D71B1B" w:rsidRPr="00000119" w:rsidRDefault="00352EC8" w:rsidP="000A62F9">
      <w:pPr>
        <w:pStyle w:val="a3"/>
        <w:spacing w:line="240" w:lineRule="auto"/>
        <w:ind w:left="0" w:firstLine="708"/>
        <w:jc w:val="both"/>
        <w:rPr>
          <w:rFonts w:ascii="Times New Roman" w:hAnsi="Times New Roman" w:cs="Times New Roman"/>
          <w:sz w:val="28"/>
        </w:rPr>
      </w:pPr>
      <w:r w:rsidRPr="00921D2F">
        <w:rPr>
          <w:rFonts w:ascii="Times New Roman" w:hAnsi="Times New Roman" w:cs="Times New Roman"/>
          <w:sz w:val="28"/>
        </w:rPr>
        <w:lastRenderedPageBreak/>
        <w:t xml:space="preserve">Согласно </w:t>
      </w:r>
      <w:r w:rsidR="00696EA4" w:rsidRPr="00921D2F">
        <w:rPr>
          <w:rFonts w:ascii="Times New Roman" w:hAnsi="Times New Roman" w:cs="Times New Roman"/>
          <w:sz w:val="28"/>
        </w:rPr>
        <w:t>[21]</w:t>
      </w:r>
      <w:r w:rsidRPr="00921D2F">
        <w:rPr>
          <w:rFonts w:ascii="Times New Roman" w:hAnsi="Times New Roman" w:cs="Times New Roman"/>
          <w:sz w:val="28"/>
        </w:rPr>
        <w:t>, модель строится на</w:t>
      </w:r>
      <w:r w:rsidRPr="00000119">
        <w:rPr>
          <w:rFonts w:ascii="Times New Roman" w:hAnsi="Times New Roman" w:cs="Times New Roman"/>
          <w:sz w:val="28"/>
        </w:rPr>
        <w:t xml:space="preserve"> основе наличия широкополосной акустики и кернового материала для одной скважины на площади, по которой строится базовая модель по стандартной методике. Далее </w:t>
      </w:r>
      <w:r w:rsidR="00D71B1B" w:rsidRPr="00000119">
        <w:rPr>
          <w:rFonts w:ascii="Times New Roman" w:hAnsi="Times New Roman" w:cs="Times New Roman"/>
          <w:sz w:val="28"/>
        </w:rPr>
        <w:t xml:space="preserve">находятся регрессионные зависимости скоростей продольной и поперечной волны от данных стандартных каротажей, таких как нейтронный, плотностной, проводимости, сопротивления. В дальнейшем данные регрессионные зависимости используются для построения геолого-геомеханических моделей для других скважин по данному месторождению. </w:t>
      </w:r>
    </w:p>
    <w:p w:rsidR="00352EC8" w:rsidRPr="00921D2F" w:rsidRDefault="00D71B1B" w:rsidP="000A62F9">
      <w:pPr>
        <w:pStyle w:val="a3"/>
        <w:spacing w:line="240" w:lineRule="auto"/>
        <w:ind w:left="0" w:firstLine="708"/>
        <w:jc w:val="both"/>
        <w:rPr>
          <w:rFonts w:ascii="Times New Roman" w:hAnsi="Times New Roman" w:cs="Times New Roman"/>
          <w:sz w:val="28"/>
        </w:rPr>
      </w:pPr>
      <w:r w:rsidRPr="00000119">
        <w:rPr>
          <w:rFonts w:ascii="Times New Roman" w:hAnsi="Times New Roman" w:cs="Times New Roman"/>
          <w:sz w:val="28"/>
        </w:rPr>
        <w:t xml:space="preserve">Другая методика получения геолого-геомеханической модели, </w:t>
      </w:r>
      <w:r w:rsidRPr="00921D2F">
        <w:rPr>
          <w:rFonts w:ascii="Times New Roman" w:hAnsi="Times New Roman" w:cs="Times New Roman"/>
          <w:sz w:val="28"/>
        </w:rPr>
        <w:t xml:space="preserve">предлагаемая </w:t>
      </w:r>
      <w:r w:rsidR="00696EA4" w:rsidRPr="00921D2F">
        <w:rPr>
          <w:rFonts w:ascii="Times New Roman" w:hAnsi="Times New Roman" w:cs="Times New Roman"/>
          <w:sz w:val="28"/>
        </w:rPr>
        <w:t>[22</w:t>
      </w:r>
      <w:r w:rsidR="000C34CA" w:rsidRPr="00921D2F">
        <w:rPr>
          <w:rFonts w:ascii="Times New Roman" w:hAnsi="Times New Roman" w:cs="Times New Roman"/>
          <w:sz w:val="28"/>
        </w:rPr>
        <w:t xml:space="preserve">, 1860 </w:t>
      </w:r>
      <w:r w:rsidR="000C34CA" w:rsidRPr="00921D2F">
        <w:rPr>
          <w:rFonts w:ascii="Times New Roman" w:hAnsi="Times New Roman" w:cs="Times New Roman"/>
          <w:sz w:val="28"/>
          <w:lang w:val="en-GB"/>
        </w:rPr>
        <w:t>c</w:t>
      </w:r>
      <w:r w:rsidR="000C34CA" w:rsidRPr="00921D2F">
        <w:rPr>
          <w:rFonts w:ascii="Times New Roman" w:hAnsi="Times New Roman" w:cs="Times New Roman"/>
          <w:sz w:val="28"/>
        </w:rPr>
        <w:t>.</w:t>
      </w:r>
      <w:r w:rsidR="00696EA4" w:rsidRPr="00921D2F">
        <w:rPr>
          <w:rFonts w:ascii="Times New Roman" w:hAnsi="Times New Roman" w:cs="Times New Roman"/>
          <w:sz w:val="28"/>
        </w:rPr>
        <w:t>]</w:t>
      </w:r>
      <w:r w:rsidRPr="00921D2F">
        <w:rPr>
          <w:rFonts w:ascii="Times New Roman" w:hAnsi="Times New Roman" w:cs="Times New Roman"/>
          <w:sz w:val="28"/>
        </w:rPr>
        <w:t xml:space="preserve">, </w:t>
      </w:r>
      <w:r w:rsidR="00E86F64" w:rsidRPr="00921D2F">
        <w:rPr>
          <w:rFonts w:ascii="Times New Roman" w:hAnsi="Times New Roman" w:cs="Times New Roman"/>
          <w:sz w:val="28"/>
        </w:rPr>
        <w:t>основывается на построении корреляционных зависимо</w:t>
      </w:r>
      <w:r w:rsidR="00481B45" w:rsidRPr="00921D2F">
        <w:rPr>
          <w:rFonts w:ascii="Times New Roman" w:hAnsi="Times New Roman" w:cs="Times New Roman"/>
          <w:sz w:val="28"/>
        </w:rPr>
        <w:t>стей между акустическим каротаже</w:t>
      </w:r>
      <w:r w:rsidR="00E86F64" w:rsidRPr="00921D2F">
        <w:rPr>
          <w:rFonts w:ascii="Times New Roman" w:hAnsi="Times New Roman" w:cs="Times New Roman"/>
          <w:sz w:val="28"/>
        </w:rPr>
        <w:t xml:space="preserve">м и данными метода кажущегося сопротивления в скважине с имеющимися данными по широкополосной акустике. Далее из данных зависимостей выводятся синтетические акустические данные для соседних скважин, где отсутствуют данные по ним.  </w:t>
      </w:r>
      <w:r w:rsidR="00352EC8" w:rsidRPr="00921D2F">
        <w:rPr>
          <w:rFonts w:ascii="Times New Roman" w:hAnsi="Times New Roman" w:cs="Times New Roman"/>
          <w:sz w:val="28"/>
        </w:rPr>
        <w:t xml:space="preserve">  </w:t>
      </w:r>
    </w:p>
    <w:p w:rsidR="00E86F64" w:rsidRPr="00921D2F" w:rsidRDefault="00E86F64" w:rsidP="000A62F9">
      <w:pPr>
        <w:pStyle w:val="a3"/>
        <w:spacing w:line="240" w:lineRule="auto"/>
        <w:ind w:left="0" w:firstLine="708"/>
        <w:jc w:val="both"/>
        <w:rPr>
          <w:rFonts w:ascii="Times New Roman" w:hAnsi="Times New Roman" w:cs="Times New Roman"/>
          <w:sz w:val="28"/>
        </w:rPr>
      </w:pPr>
      <w:r w:rsidRPr="00921D2F">
        <w:rPr>
          <w:rFonts w:ascii="Times New Roman" w:hAnsi="Times New Roman" w:cs="Times New Roman"/>
          <w:sz w:val="28"/>
        </w:rPr>
        <w:t xml:space="preserve">Еще </w:t>
      </w:r>
      <w:r w:rsidR="00CE2CE1" w:rsidRPr="00921D2F">
        <w:rPr>
          <w:rFonts w:ascii="Times New Roman" w:hAnsi="Times New Roman" w:cs="Times New Roman"/>
          <w:sz w:val="28"/>
        </w:rPr>
        <w:t xml:space="preserve">одним методом, в качестве примера, можно привести прием </w:t>
      </w:r>
      <w:r w:rsidR="00696EA4" w:rsidRPr="00921D2F">
        <w:rPr>
          <w:rFonts w:ascii="Times New Roman" w:hAnsi="Times New Roman" w:cs="Times New Roman"/>
          <w:sz w:val="28"/>
        </w:rPr>
        <w:t>[25</w:t>
      </w:r>
      <w:r w:rsidR="00583ED5" w:rsidRPr="00921D2F">
        <w:rPr>
          <w:rFonts w:ascii="Times New Roman" w:hAnsi="Times New Roman" w:cs="Times New Roman"/>
          <w:sz w:val="28"/>
        </w:rPr>
        <w:t xml:space="preserve">, 172 </w:t>
      </w:r>
      <w:r w:rsidR="00583ED5" w:rsidRPr="00921D2F">
        <w:rPr>
          <w:rFonts w:ascii="Times New Roman" w:hAnsi="Times New Roman" w:cs="Times New Roman"/>
          <w:sz w:val="28"/>
          <w:lang w:val="en-GB"/>
        </w:rPr>
        <w:t>c</w:t>
      </w:r>
      <w:r w:rsidR="00583ED5" w:rsidRPr="00921D2F">
        <w:rPr>
          <w:rFonts w:ascii="Times New Roman" w:hAnsi="Times New Roman" w:cs="Times New Roman"/>
          <w:sz w:val="28"/>
        </w:rPr>
        <w:t>.</w:t>
      </w:r>
      <w:r w:rsidR="00696EA4" w:rsidRPr="00921D2F">
        <w:rPr>
          <w:rFonts w:ascii="Times New Roman" w:hAnsi="Times New Roman" w:cs="Times New Roman"/>
          <w:sz w:val="28"/>
        </w:rPr>
        <w:t>]</w:t>
      </w:r>
      <w:r w:rsidR="00CE2CE1" w:rsidRPr="00921D2F">
        <w:rPr>
          <w:rFonts w:ascii="Times New Roman" w:hAnsi="Times New Roman" w:cs="Times New Roman"/>
          <w:sz w:val="28"/>
        </w:rPr>
        <w:t xml:space="preserve">, сущность которого заключается в определении модуля Юнга, коэффициента Пуассона, прочность на одноосное сжатие на основе данных пористости. Где пористость получается из лабораторных данных керна и находится зависимость данных геомеханических свойств от пористости. В дальнейшем данные зависимости используются для построения калиброванных свойств по пласту в зависимости от полученной пористости в разрезе.  </w:t>
      </w:r>
    </w:p>
    <w:p w:rsidR="00727CF8" w:rsidRPr="00000119" w:rsidRDefault="00727CF8" w:rsidP="000A62F9">
      <w:pPr>
        <w:pStyle w:val="a3"/>
        <w:spacing w:line="240" w:lineRule="auto"/>
        <w:ind w:left="0" w:firstLine="708"/>
        <w:jc w:val="both"/>
        <w:rPr>
          <w:rFonts w:ascii="Times New Roman" w:hAnsi="Times New Roman" w:cs="Times New Roman"/>
          <w:sz w:val="28"/>
        </w:rPr>
      </w:pPr>
      <w:r w:rsidRPr="00921D2F">
        <w:rPr>
          <w:rFonts w:ascii="Times New Roman" w:hAnsi="Times New Roman" w:cs="Times New Roman"/>
          <w:sz w:val="28"/>
        </w:rPr>
        <w:t>Помимо описанных трех методов, существуют также методы</w:t>
      </w:r>
      <w:r w:rsidRPr="00921D2F">
        <w:rPr>
          <w:rFonts w:ascii="Times New Roman" w:hAnsi="Times New Roman" w:cs="Times New Roman"/>
          <w:b/>
          <w:sz w:val="28"/>
        </w:rPr>
        <w:t xml:space="preserve"> </w:t>
      </w:r>
      <w:r w:rsidR="00696EA4" w:rsidRPr="00921D2F">
        <w:rPr>
          <w:rFonts w:ascii="Times New Roman" w:hAnsi="Times New Roman" w:cs="Times New Roman"/>
          <w:sz w:val="28"/>
        </w:rPr>
        <w:t>[23</w:t>
      </w:r>
      <w:r w:rsidRPr="00921D2F">
        <w:rPr>
          <w:rFonts w:ascii="Times New Roman" w:hAnsi="Times New Roman" w:cs="Times New Roman"/>
          <w:sz w:val="28"/>
        </w:rPr>
        <w:t xml:space="preserve">, </w:t>
      </w:r>
      <w:r w:rsidR="00696EA4" w:rsidRPr="00921D2F">
        <w:rPr>
          <w:rFonts w:ascii="Times New Roman" w:hAnsi="Times New Roman" w:cs="Times New Roman"/>
          <w:sz w:val="28"/>
        </w:rPr>
        <w:t>26</w:t>
      </w:r>
      <w:r w:rsidR="00D55C73" w:rsidRPr="00921D2F">
        <w:rPr>
          <w:rFonts w:ascii="Times New Roman" w:hAnsi="Times New Roman" w:cs="Times New Roman"/>
          <w:sz w:val="28"/>
        </w:rPr>
        <w:t>-</w:t>
      </w:r>
      <w:r w:rsidR="00696EA4" w:rsidRPr="00921D2F">
        <w:rPr>
          <w:rFonts w:ascii="Times New Roman" w:hAnsi="Times New Roman" w:cs="Times New Roman"/>
          <w:sz w:val="28"/>
        </w:rPr>
        <w:t>29]</w:t>
      </w:r>
      <w:r w:rsidRPr="00921D2F">
        <w:rPr>
          <w:rFonts w:ascii="Times New Roman" w:hAnsi="Times New Roman" w:cs="Times New Roman"/>
          <w:sz w:val="28"/>
        </w:rPr>
        <w:t xml:space="preserve"> и других, описание которых не приводится в данной работе, но имеющие такие</w:t>
      </w:r>
      <w:r w:rsidRPr="00000119">
        <w:rPr>
          <w:rFonts w:ascii="Times New Roman" w:hAnsi="Times New Roman" w:cs="Times New Roman"/>
          <w:sz w:val="28"/>
        </w:rPr>
        <w:t xml:space="preserve"> же подходы, как вышеописанные, но с теми или иными видами каротажей и зависимостей. </w:t>
      </w:r>
    </w:p>
    <w:p w:rsidR="0024390F" w:rsidRPr="00000119" w:rsidRDefault="00E86F64" w:rsidP="000A62F9">
      <w:pPr>
        <w:pStyle w:val="a3"/>
        <w:spacing w:line="240" w:lineRule="auto"/>
        <w:ind w:left="0" w:firstLine="708"/>
        <w:jc w:val="both"/>
        <w:rPr>
          <w:rFonts w:ascii="Times New Roman" w:hAnsi="Times New Roman" w:cs="Times New Roman"/>
          <w:sz w:val="28"/>
        </w:rPr>
      </w:pPr>
      <w:r w:rsidRPr="00000119">
        <w:rPr>
          <w:rFonts w:ascii="Times New Roman" w:hAnsi="Times New Roman" w:cs="Times New Roman"/>
          <w:sz w:val="28"/>
        </w:rPr>
        <w:t>Несмотря на свои преимущества вышеперечисленных методов по определению геомеханических свойств в отсутствии широкополосной акустики и кернового материала,  с</w:t>
      </w:r>
      <w:r w:rsidR="0024390F" w:rsidRPr="00000119">
        <w:rPr>
          <w:rFonts w:ascii="Times New Roman" w:hAnsi="Times New Roman" w:cs="Times New Roman"/>
          <w:sz w:val="28"/>
        </w:rPr>
        <w:t xml:space="preserve">ущественным недостатком </w:t>
      </w:r>
      <w:r w:rsidRPr="00000119">
        <w:rPr>
          <w:rFonts w:ascii="Times New Roman" w:hAnsi="Times New Roman" w:cs="Times New Roman"/>
          <w:sz w:val="28"/>
        </w:rPr>
        <w:t>их</w:t>
      </w:r>
      <w:r w:rsidR="0024390F" w:rsidRPr="00000119">
        <w:rPr>
          <w:rFonts w:ascii="Times New Roman" w:hAnsi="Times New Roman" w:cs="Times New Roman"/>
          <w:sz w:val="28"/>
        </w:rPr>
        <w:t xml:space="preserve"> являются: </w:t>
      </w:r>
    </w:p>
    <w:p w:rsidR="00F41825" w:rsidRPr="00000119" w:rsidRDefault="0024390F" w:rsidP="0016390A">
      <w:pPr>
        <w:pStyle w:val="a3"/>
        <w:numPr>
          <w:ilvl w:val="0"/>
          <w:numId w:val="24"/>
        </w:numPr>
        <w:spacing w:line="240" w:lineRule="auto"/>
        <w:ind w:left="851"/>
        <w:jc w:val="both"/>
        <w:rPr>
          <w:rFonts w:ascii="Times New Roman" w:hAnsi="Times New Roman" w:cs="Times New Roman"/>
          <w:sz w:val="28"/>
        </w:rPr>
      </w:pPr>
      <w:r w:rsidRPr="00000119">
        <w:rPr>
          <w:rFonts w:ascii="Times New Roman" w:hAnsi="Times New Roman" w:cs="Times New Roman"/>
          <w:sz w:val="28"/>
        </w:rPr>
        <w:t xml:space="preserve">привязанность получаемых корреляционных </w:t>
      </w:r>
      <w:r w:rsidR="00612C66" w:rsidRPr="00000119">
        <w:rPr>
          <w:rFonts w:ascii="Times New Roman" w:hAnsi="Times New Roman" w:cs="Times New Roman"/>
          <w:sz w:val="28"/>
        </w:rPr>
        <w:t>зависимостей</w:t>
      </w:r>
      <w:r w:rsidRPr="00000119">
        <w:rPr>
          <w:rFonts w:ascii="Times New Roman" w:hAnsi="Times New Roman" w:cs="Times New Roman"/>
          <w:sz w:val="28"/>
        </w:rPr>
        <w:t xml:space="preserve"> к определенному региону, и соответственное, отсутствие возможности их использования на другие локации</w:t>
      </w:r>
      <w:r w:rsidR="00E86F64" w:rsidRPr="00000119">
        <w:rPr>
          <w:rFonts w:ascii="Times New Roman" w:hAnsi="Times New Roman" w:cs="Times New Roman"/>
          <w:sz w:val="28"/>
        </w:rPr>
        <w:t>;</w:t>
      </w:r>
      <w:r w:rsidRPr="00000119">
        <w:rPr>
          <w:rFonts w:ascii="Times New Roman" w:hAnsi="Times New Roman" w:cs="Times New Roman"/>
          <w:sz w:val="28"/>
        </w:rPr>
        <w:t xml:space="preserve"> </w:t>
      </w:r>
    </w:p>
    <w:p w:rsidR="0024390F" w:rsidRPr="00921D2F" w:rsidRDefault="00612C66" w:rsidP="0016390A">
      <w:pPr>
        <w:pStyle w:val="a3"/>
        <w:numPr>
          <w:ilvl w:val="0"/>
          <w:numId w:val="24"/>
        </w:numPr>
        <w:spacing w:line="240" w:lineRule="auto"/>
        <w:ind w:left="851"/>
        <w:jc w:val="both"/>
        <w:rPr>
          <w:rFonts w:ascii="Times New Roman" w:hAnsi="Times New Roman" w:cs="Times New Roman"/>
          <w:sz w:val="28"/>
        </w:rPr>
      </w:pPr>
      <w:r w:rsidRPr="00000119">
        <w:rPr>
          <w:rFonts w:ascii="Times New Roman" w:hAnsi="Times New Roman" w:cs="Times New Roman"/>
          <w:sz w:val="28"/>
        </w:rPr>
        <w:t>некоторые неопределенности при отсутствии калибровки на керновый материал</w:t>
      </w:r>
      <w:r w:rsidR="00E86F64" w:rsidRPr="00000119">
        <w:rPr>
          <w:rFonts w:ascii="Times New Roman" w:hAnsi="Times New Roman" w:cs="Times New Roman"/>
          <w:sz w:val="28"/>
        </w:rPr>
        <w:t>, например</w:t>
      </w:r>
      <w:r w:rsidR="00E86F64" w:rsidRPr="00921D2F">
        <w:rPr>
          <w:rFonts w:ascii="Times New Roman" w:hAnsi="Times New Roman" w:cs="Times New Roman"/>
          <w:sz w:val="28"/>
        </w:rPr>
        <w:t xml:space="preserve">, влияние на данные </w:t>
      </w:r>
      <w:r w:rsidR="00696EA4" w:rsidRPr="00921D2F">
        <w:rPr>
          <w:rFonts w:ascii="Times New Roman" w:hAnsi="Times New Roman" w:cs="Times New Roman"/>
          <w:sz w:val="28"/>
        </w:rPr>
        <w:t>[22</w:t>
      </w:r>
      <w:r w:rsidR="00D049F2" w:rsidRPr="00921D2F">
        <w:rPr>
          <w:rFonts w:ascii="Times New Roman" w:hAnsi="Times New Roman" w:cs="Times New Roman"/>
          <w:sz w:val="28"/>
        </w:rPr>
        <w:t xml:space="preserve">, 1860 </w:t>
      </w:r>
      <w:r w:rsidR="00D049F2" w:rsidRPr="00921D2F">
        <w:rPr>
          <w:rFonts w:ascii="Times New Roman" w:hAnsi="Times New Roman" w:cs="Times New Roman"/>
          <w:sz w:val="28"/>
          <w:lang w:val="en-GB"/>
        </w:rPr>
        <w:t>c</w:t>
      </w:r>
      <w:r w:rsidR="00D049F2" w:rsidRPr="00921D2F">
        <w:rPr>
          <w:rFonts w:ascii="Times New Roman" w:hAnsi="Times New Roman" w:cs="Times New Roman"/>
          <w:sz w:val="28"/>
        </w:rPr>
        <w:t>.</w:t>
      </w:r>
      <w:r w:rsidR="00696EA4" w:rsidRPr="00921D2F">
        <w:rPr>
          <w:rFonts w:ascii="Times New Roman" w:hAnsi="Times New Roman" w:cs="Times New Roman"/>
          <w:sz w:val="28"/>
        </w:rPr>
        <w:t>]</w:t>
      </w:r>
      <w:r w:rsidR="00E86F64" w:rsidRPr="00921D2F">
        <w:rPr>
          <w:rFonts w:ascii="Times New Roman" w:hAnsi="Times New Roman" w:cs="Times New Roman"/>
          <w:sz w:val="28"/>
        </w:rPr>
        <w:t xml:space="preserve"> солености, наличия нефти, высокие пористости;</w:t>
      </w:r>
      <w:r w:rsidRPr="00921D2F">
        <w:rPr>
          <w:rFonts w:ascii="Times New Roman" w:hAnsi="Times New Roman" w:cs="Times New Roman"/>
          <w:sz w:val="28"/>
        </w:rPr>
        <w:t xml:space="preserve"> </w:t>
      </w:r>
    </w:p>
    <w:p w:rsidR="00612C66" w:rsidRPr="00921D2F" w:rsidRDefault="00612C66" w:rsidP="0016390A">
      <w:pPr>
        <w:pStyle w:val="a3"/>
        <w:numPr>
          <w:ilvl w:val="0"/>
          <w:numId w:val="24"/>
        </w:numPr>
        <w:spacing w:line="240" w:lineRule="auto"/>
        <w:ind w:left="851"/>
        <w:jc w:val="both"/>
        <w:rPr>
          <w:rFonts w:ascii="Times New Roman" w:hAnsi="Times New Roman" w:cs="Times New Roman"/>
          <w:sz w:val="28"/>
        </w:rPr>
      </w:pPr>
      <w:r w:rsidRPr="00921D2F">
        <w:rPr>
          <w:rFonts w:ascii="Times New Roman" w:hAnsi="Times New Roman" w:cs="Times New Roman"/>
          <w:sz w:val="28"/>
        </w:rPr>
        <w:t>применение множества допущений и ограничений, а также упрощени</w:t>
      </w:r>
      <w:r w:rsidR="00E86F64" w:rsidRPr="00921D2F">
        <w:rPr>
          <w:rFonts w:ascii="Times New Roman" w:hAnsi="Times New Roman" w:cs="Times New Roman"/>
          <w:sz w:val="28"/>
        </w:rPr>
        <w:t>й</w:t>
      </w:r>
      <w:r w:rsidRPr="00921D2F">
        <w:rPr>
          <w:rFonts w:ascii="Times New Roman" w:hAnsi="Times New Roman" w:cs="Times New Roman"/>
          <w:sz w:val="28"/>
        </w:rPr>
        <w:t xml:space="preserve"> при построение геолого-геомеханических моделей</w:t>
      </w:r>
    </w:p>
    <w:p w:rsidR="00D6120C" w:rsidRPr="00921D2F" w:rsidRDefault="00E86F64" w:rsidP="0016390A">
      <w:pPr>
        <w:pStyle w:val="a3"/>
        <w:numPr>
          <w:ilvl w:val="0"/>
          <w:numId w:val="24"/>
        </w:numPr>
        <w:spacing w:after="0" w:line="240" w:lineRule="auto"/>
        <w:ind w:left="851"/>
        <w:jc w:val="both"/>
        <w:rPr>
          <w:rFonts w:ascii="Times New Roman" w:hAnsi="Times New Roman" w:cs="Times New Roman"/>
          <w:sz w:val="28"/>
        </w:rPr>
      </w:pPr>
      <w:r w:rsidRPr="00921D2F">
        <w:rPr>
          <w:rFonts w:ascii="Times New Roman" w:hAnsi="Times New Roman" w:cs="Times New Roman"/>
          <w:sz w:val="28"/>
        </w:rPr>
        <w:t xml:space="preserve">а также, в некоторых методах, обязательное наличие данных акустики и керна для первичной скважины </w:t>
      </w:r>
    </w:p>
    <w:p w:rsidR="00727CF8" w:rsidRPr="00000119" w:rsidRDefault="00D6120C" w:rsidP="000A62F9">
      <w:pPr>
        <w:spacing w:line="240" w:lineRule="auto"/>
        <w:ind w:firstLine="708"/>
        <w:jc w:val="both"/>
        <w:rPr>
          <w:rFonts w:ascii="Times New Roman" w:hAnsi="Times New Roman" w:cs="Times New Roman"/>
          <w:sz w:val="28"/>
        </w:rPr>
      </w:pPr>
      <w:r w:rsidRPr="00921D2F">
        <w:rPr>
          <w:rFonts w:ascii="Times New Roman" w:hAnsi="Times New Roman" w:cs="Times New Roman"/>
          <w:sz w:val="28"/>
        </w:rPr>
        <w:t xml:space="preserve">В работе </w:t>
      </w:r>
      <w:r w:rsidR="00696EA4" w:rsidRPr="00921D2F">
        <w:rPr>
          <w:rFonts w:ascii="Times New Roman" w:hAnsi="Times New Roman" w:cs="Times New Roman"/>
          <w:sz w:val="28"/>
        </w:rPr>
        <w:t>Джатыкова [35]</w:t>
      </w:r>
      <w:r w:rsidRPr="00921D2F">
        <w:rPr>
          <w:rFonts w:ascii="Times New Roman" w:hAnsi="Times New Roman" w:cs="Times New Roman"/>
          <w:sz w:val="28"/>
        </w:rPr>
        <w:t xml:space="preserve"> приводится</w:t>
      </w:r>
      <w:r w:rsidRPr="00000119">
        <w:rPr>
          <w:rFonts w:ascii="Times New Roman" w:hAnsi="Times New Roman" w:cs="Times New Roman"/>
          <w:sz w:val="28"/>
        </w:rPr>
        <w:t xml:space="preserve"> альтернативная методика, которая имеет практическое применение, а также не требует тех условий, необходимых для классической методики. </w:t>
      </w:r>
      <w:r w:rsidR="00727CF8" w:rsidRPr="00000119">
        <w:rPr>
          <w:rFonts w:ascii="Times New Roman" w:hAnsi="Times New Roman" w:cs="Times New Roman"/>
          <w:sz w:val="28"/>
        </w:rPr>
        <w:br w:type="page"/>
      </w:r>
    </w:p>
    <w:p w:rsidR="00AB2275" w:rsidRPr="00372B9F" w:rsidRDefault="00372B9F" w:rsidP="00385D3A">
      <w:pPr>
        <w:pStyle w:val="21"/>
        <w:jc w:val="both"/>
      </w:pPr>
      <w:bookmarkStart w:id="6" w:name="_Toc85199002"/>
      <w:r>
        <w:lastRenderedPageBreak/>
        <w:t xml:space="preserve">1.3 </w:t>
      </w:r>
      <w:r w:rsidR="00AB2275" w:rsidRPr="00372B9F">
        <w:t>Обзор жидкостей для ГРП</w:t>
      </w:r>
      <w:bookmarkEnd w:id="6"/>
      <w:r w:rsidR="00AB2275" w:rsidRPr="00372B9F">
        <w:t xml:space="preserve"> </w:t>
      </w:r>
    </w:p>
    <w:p w:rsidR="00B01304" w:rsidRPr="00372B9F" w:rsidRDefault="00AB2275" w:rsidP="00372B9F">
      <w:pPr>
        <w:spacing w:after="0" w:line="240" w:lineRule="auto"/>
        <w:ind w:firstLine="708"/>
        <w:jc w:val="both"/>
        <w:rPr>
          <w:rFonts w:ascii="Times New Roman" w:hAnsi="Times New Roman" w:cs="Times New Roman"/>
          <w:sz w:val="28"/>
        </w:rPr>
      </w:pPr>
      <w:r w:rsidRPr="00372B9F">
        <w:rPr>
          <w:rFonts w:ascii="Times New Roman" w:hAnsi="Times New Roman" w:cs="Times New Roman"/>
          <w:sz w:val="28"/>
        </w:rPr>
        <w:t xml:space="preserve">Как и множество отраслей, в технологии ГРП предусматривается использования различных химических реагентов для получения жидкости ГРП. Она включает в себя множество различных химических добавок, предназначенных для тех или иных целей. Существуют множество разных видов </w:t>
      </w:r>
      <w:r w:rsidRPr="00921D2F">
        <w:rPr>
          <w:rFonts w:ascii="Times New Roman" w:hAnsi="Times New Roman" w:cs="Times New Roman"/>
          <w:sz w:val="28"/>
        </w:rPr>
        <w:t>жидкостей ГРП [</w:t>
      </w:r>
      <w:r w:rsidR="00696EA4" w:rsidRPr="00921D2F">
        <w:rPr>
          <w:rFonts w:ascii="Times New Roman" w:hAnsi="Times New Roman" w:cs="Times New Roman"/>
          <w:sz w:val="28"/>
        </w:rPr>
        <w:t>14</w:t>
      </w:r>
      <w:r w:rsidRPr="00921D2F">
        <w:rPr>
          <w:rFonts w:ascii="Times New Roman" w:hAnsi="Times New Roman" w:cs="Times New Roman"/>
          <w:sz w:val="28"/>
        </w:rPr>
        <w:t>,</w:t>
      </w:r>
      <w:r w:rsidR="00D049F2" w:rsidRPr="00921D2F">
        <w:rPr>
          <w:rFonts w:ascii="Times New Roman" w:hAnsi="Times New Roman" w:cs="Times New Roman"/>
          <w:sz w:val="28"/>
        </w:rPr>
        <w:t xml:space="preserve"> 89 </w:t>
      </w:r>
      <w:r w:rsidR="00D049F2" w:rsidRPr="00921D2F">
        <w:rPr>
          <w:rFonts w:ascii="Times New Roman" w:hAnsi="Times New Roman" w:cs="Times New Roman"/>
          <w:sz w:val="28"/>
          <w:lang w:val="en-GB"/>
        </w:rPr>
        <w:t>c</w:t>
      </w:r>
      <w:r w:rsidR="00D049F2" w:rsidRPr="00921D2F">
        <w:rPr>
          <w:rFonts w:ascii="Times New Roman" w:hAnsi="Times New Roman" w:cs="Times New Roman"/>
          <w:sz w:val="28"/>
        </w:rPr>
        <w:t>.;</w:t>
      </w:r>
      <w:r w:rsidR="002B36C8" w:rsidRPr="00921D2F">
        <w:rPr>
          <w:rFonts w:ascii="Times New Roman" w:hAnsi="Times New Roman" w:cs="Times New Roman"/>
          <w:sz w:val="28"/>
        </w:rPr>
        <w:t xml:space="preserve"> </w:t>
      </w:r>
      <w:r w:rsidR="00696EA4" w:rsidRPr="00921D2F">
        <w:rPr>
          <w:rFonts w:ascii="Times New Roman" w:hAnsi="Times New Roman" w:cs="Times New Roman"/>
          <w:sz w:val="28"/>
        </w:rPr>
        <w:t>36</w:t>
      </w:r>
      <w:r w:rsidR="00D55C73" w:rsidRPr="00921D2F">
        <w:rPr>
          <w:rFonts w:ascii="Times New Roman" w:hAnsi="Times New Roman" w:cs="Times New Roman"/>
          <w:sz w:val="28"/>
        </w:rPr>
        <w:t>-</w:t>
      </w:r>
      <w:r w:rsidR="00696EA4" w:rsidRPr="00921D2F">
        <w:rPr>
          <w:rFonts w:ascii="Times New Roman" w:hAnsi="Times New Roman" w:cs="Times New Roman"/>
          <w:sz w:val="28"/>
        </w:rPr>
        <w:t>38</w:t>
      </w:r>
      <w:r w:rsidRPr="00921D2F">
        <w:rPr>
          <w:rFonts w:ascii="Times New Roman" w:hAnsi="Times New Roman" w:cs="Times New Roman"/>
          <w:sz w:val="28"/>
        </w:rPr>
        <w:t xml:space="preserve">], </w:t>
      </w:r>
      <w:r w:rsidR="00485A30" w:rsidRPr="00921D2F">
        <w:rPr>
          <w:rFonts w:ascii="Times New Roman" w:hAnsi="Times New Roman" w:cs="Times New Roman"/>
          <w:sz w:val="28"/>
        </w:rPr>
        <w:t>применяемые</w:t>
      </w:r>
      <w:r w:rsidR="00485A30" w:rsidRPr="00372B9F">
        <w:rPr>
          <w:rFonts w:ascii="Times New Roman" w:hAnsi="Times New Roman" w:cs="Times New Roman"/>
          <w:sz w:val="28"/>
        </w:rPr>
        <w:t xml:space="preserve"> для различных пластовых и технологических условий</w:t>
      </w:r>
      <w:r w:rsidR="002B36C8" w:rsidRPr="00372B9F">
        <w:rPr>
          <w:rFonts w:ascii="Times New Roman" w:hAnsi="Times New Roman" w:cs="Times New Roman"/>
          <w:sz w:val="28"/>
        </w:rPr>
        <w:t xml:space="preserve"> (</w:t>
      </w:r>
      <w:r w:rsidR="002B36C8" w:rsidRPr="0051738D">
        <w:rPr>
          <w:rFonts w:ascii="Times New Roman" w:hAnsi="Times New Roman" w:cs="Times New Roman"/>
          <w:sz w:val="28"/>
        </w:rPr>
        <w:t>рисунок 5)</w:t>
      </w:r>
      <w:r w:rsidRPr="0051738D">
        <w:rPr>
          <w:rFonts w:ascii="Times New Roman" w:hAnsi="Times New Roman" w:cs="Times New Roman"/>
          <w:sz w:val="28"/>
        </w:rPr>
        <w:t>.</w:t>
      </w:r>
      <w:r w:rsidRPr="00372B9F">
        <w:rPr>
          <w:rFonts w:ascii="Times New Roman" w:hAnsi="Times New Roman" w:cs="Times New Roman"/>
          <w:sz w:val="28"/>
        </w:rPr>
        <w:t xml:space="preserve"> </w:t>
      </w:r>
    </w:p>
    <w:p w:rsidR="002B36C8" w:rsidRDefault="002B36C8" w:rsidP="008F5FF1">
      <w:pPr>
        <w:spacing w:after="0"/>
        <w:jc w:val="both"/>
      </w:pPr>
      <w:r>
        <w:rPr>
          <w:noProof/>
          <w:lang w:val="en-US"/>
        </w:rPr>
        <w:drawing>
          <wp:inline distT="0" distB="0" distL="0" distR="0" wp14:anchorId="14ED7C9A" wp14:editId="75D1E015">
            <wp:extent cx="5867400" cy="3876675"/>
            <wp:effectExtent l="0" t="0" r="0" b="0"/>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F61882" w:rsidRPr="00372B9F" w:rsidRDefault="002B36C8" w:rsidP="00372B9F">
      <w:pPr>
        <w:spacing w:after="0" w:line="240" w:lineRule="auto"/>
        <w:ind w:firstLine="426"/>
        <w:jc w:val="center"/>
        <w:rPr>
          <w:rFonts w:ascii="Times New Roman" w:hAnsi="Times New Roman" w:cs="Times New Roman"/>
          <w:sz w:val="28"/>
        </w:rPr>
      </w:pPr>
      <w:r w:rsidRPr="00372B9F">
        <w:rPr>
          <w:rFonts w:ascii="Times New Roman" w:hAnsi="Times New Roman" w:cs="Times New Roman"/>
          <w:sz w:val="28"/>
        </w:rPr>
        <w:t xml:space="preserve">Рисунок 5 – </w:t>
      </w:r>
      <w:r w:rsidR="00485A30" w:rsidRPr="00372B9F">
        <w:rPr>
          <w:rFonts w:ascii="Times New Roman" w:hAnsi="Times New Roman" w:cs="Times New Roman"/>
          <w:sz w:val="28"/>
        </w:rPr>
        <w:t>В</w:t>
      </w:r>
      <w:r w:rsidRPr="00372B9F">
        <w:rPr>
          <w:rFonts w:ascii="Times New Roman" w:hAnsi="Times New Roman" w:cs="Times New Roman"/>
          <w:sz w:val="28"/>
        </w:rPr>
        <w:t>иды жидкостей ГРП</w:t>
      </w:r>
    </w:p>
    <w:p w:rsidR="008F5FF1" w:rsidRPr="00372B9F" w:rsidRDefault="008F5FF1" w:rsidP="00372B9F">
      <w:pPr>
        <w:spacing w:after="0" w:line="240" w:lineRule="auto"/>
        <w:ind w:firstLine="426"/>
        <w:jc w:val="both"/>
        <w:rPr>
          <w:rFonts w:ascii="Times New Roman" w:hAnsi="Times New Roman" w:cs="Times New Roman"/>
          <w:sz w:val="28"/>
        </w:rPr>
      </w:pPr>
    </w:p>
    <w:p w:rsidR="00485A30" w:rsidRPr="00372B9F" w:rsidRDefault="00485A30" w:rsidP="00372B9F">
      <w:pPr>
        <w:spacing w:after="0" w:line="240" w:lineRule="auto"/>
        <w:ind w:firstLine="708"/>
        <w:jc w:val="both"/>
        <w:rPr>
          <w:rFonts w:ascii="Times New Roman" w:hAnsi="Times New Roman" w:cs="Times New Roman"/>
          <w:sz w:val="28"/>
        </w:rPr>
      </w:pPr>
      <w:r w:rsidRPr="00372B9F">
        <w:rPr>
          <w:rFonts w:ascii="Times New Roman" w:hAnsi="Times New Roman" w:cs="Times New Roman"/>
          <w:sz w:val="28"/>
        </w:rPr>
        <w:t>Обобщенная схема</w:t>
      </w:r>
      <w:r w:rsidR="00DE106D" w:rsidRPr="00372B9F">
        <w:rPr>
          <w:rFonts w:ascii="Times New Roman" w:hAnsi="Times New Roman" w:cs="Times New Roman"/>
          <w:sz w:val="28"/>
        </w:rPr>
        <w:t xml:space="preserve"> наиболее распространенного</w:t>
      </w:r>
      <w:r w:rsidRPr="00372B9F">
        <w:rPr>
          <w:rFonts w:ascii="Times New Roman" w:hAnsi="Times New Roman" w:cs="Times New Roman"/>
          <w:sz w:val="28"/>
        </w:rPr>
        <w:t xml:space="preserve"> компонентного состава жидкости для ГРП, составленная на основе </w:t>
      </w:r>
      <w:r w:rsidR="00DE106D" w:rsidRPr="00921D2F">
        <w:rPr>
          <w:rFonts w:ascii="Times New Roman" w:hAnsi="Times New Roman" w:cs="Times New Roman"/>
          <w:sz w:val="28"/>
        </w:rPr>
        <w:t xml:space="preserve">обзора </w:t>
      </w:r>
      <w:r w:rsidRPr="00921D2F">
        <w:rPr>
          <w:rFonts w:ascii="Times New Roman" w:hAnsi="Times New Roman" w:cs="Times New Roman"/>
          <w:sz w:val="28"/>
        </w:rPr>
        <w:t xml:space="preserve">работ </w:t>
      </w:r>
      <w:r w:rsidR="00696EA4" w:rsidRPr="00921D2F">
        <w:rPr>
          <w:rFonts w:ascii="Times New Roman" w:hAnsi="Times New Roman" w:cs="Times New Roman"/>
          <w:sz w:val="28"/>
        </w:rPr>
        <w:t>[</w:t>
      </w:r>
      <w:r w:rsidR="00D55C73" w:rsidRPr="00921D2F">
        <w:rPr>
          <w:rFonts w:ascii="Times New Roman" w:hAnsi="Times New Roman" w:cs="Times New Roman"/>
          <w:sz w:val="28"/>
        </w:rPr>
        <w:t>14,</w:t>
      </w:r>
      <w:r w:rsidR="00D049F2" w:rsidRPr="00921D2F">
        <w:rPr>
          <w:rFonts w:ascii="Times New Roman" w:hAnsi="Times New Roman" w:cs="Times New Roman"/>
          <w:sz w:val="28"/>
        </w:rPr>
        <w:t xml:space="preserve"> 89 </w:t>
      </w:r>
      <w:r w:rsidR="00D049F2" w:rsidRPr="00921D2F">
        <w:rPr>
          <w:rFonts w:ascii="Times New Roman" w:hAnsi="Times New Roman" w:cs="Times New Roman"/>
          <w:sz w:val="28"/>
          <w:lang w:val="en-GB"/>
        </w:rPr>
        <w:t>c</w:t>
      </w:r>
      <w:r w:rsidR="00D049F2" w:rsidRPr="00921D2F">
        <w:rPr>
          <w:rFonts w:ascii="Times New Roman" w:hAnsi="Times New Roman" w:cs="Times New Roman"/>
          <w:sz w:val="28"/>
        </w:rPr>
        <w:t>.;</w:t>
      </w:r>
      <w:r w:rsidR="00D55C73" w:rsidRPr="00921D2F">
        <w:rPr>
          <w:rFonts w:ascii="Times New Roman" w:hAnsi="Times New Roman" w:cs="Times New Roman"/>
          <w:sz w:val="28"/>
        </w:rPr>
        <w:t xml:space="preserve"> </w:t>
      </w:r>
      <w:r w:rsidR="00696EA4" w:rsidRPr="00921D2F">
        <w:rPr>
          <w:rFonts w:ascii="Times New Roman" w:hAnsi="Times New Roman" w:cs="Times New Roman"/>
          <w:sz w:val="28"/>
        </w:rPr>
        <w:t>36</w:t>
      </w:r>
      <w:r w:rsidR="00D55C73" w:rsidRPr="00921D2F">
        <w:rPr>
          <w:rFonts w:ascii="Times New Roman" w:hAnsi="Times New Roman" w:cs="Times New Roman"/>
          <w:sz w:val="28"/>
        </w:rPr>
        <w:t>-</w:t>
      </w:r>
      <w:r w:rsidR="00696EA4" w:rsidRPr="00921D2F">
        <w:rPr>
          <w:rFonts w:ascii="Times New Roman" w:hAnsi="Times New Roman" w:cs="Times New Roman"/>
          <w:sz w:val="28"/>
        </w:rPr>
        <w:t>38]</w:t>
      </w:r>
      <w:r w:rsidRPr="00921D2F">
        <w:rPr>
          <w:rFonts w:ascii="Times New Roman" w:hAnsi="Times New Roman" w:cs="Times New Roman"/>
          <w:sz w:val="28"/>
        </w:rPr>
        <w:t>,</w:t>
      </w:r>
      <w:r w:rsidRPr="00372B9F">
        <w:rPr>
          <w:rFonts w:ascii="Times New Roman" w:hAnsi="Times New Roman" w:cs="Times New Roman"/>
          <w:sz w:val="28"/>
        </w:rPr>
        <w:t xml:space="preserve"> представлена на </w:t>
      </w:r>
      <w:r w:rsidRPr="0051738D">
        <w:rPr>
          <w:rFonts w:ascii="Times New Roman" w:hAnsi="Times New Roman" w:cs="Times New Roman"/>
          <w:sz w:val="28"/>
        </w:rPr>
        <w:t>рисунке 6</w:t>
      </w:r>
      <w:r w:rsidRPr="00372B9F">
        <w:rPr>
          <w:rFonts w:ascii="Times New Roman" w:hAnsi="Times New Roman" w:cs="Times New Roman"/>
          <w:sz w:val="28"/>
        </w:rPr>
        <w:t xml:space="preserve">. </w:t>
      </w:r>
      <w:r w:rsidR="00DE106D" w:rsidRPr="00372B9F">
        <w:rPr>
          <w:rFonts w:ascii="Times New Roman" w:hAnsi="Times New Roman" w:cs="Times New Roman"/>
          <w:sz w:val="28"/>
        </w:rPr>
        <w:t xml:space="preserve">Существуют также другие компоненты, но они либо находятся на стадии разработки, либо не тестировались в промышленных условиях, либо являются узкоспециализированными под узкий диапазон условий. Поэтому они не учитываются в данной работе. </w:t>
      </w:r>
    </w:p>
    <w:p w:rsidR="00F61882" w:rsidRDefault="00F61882" w:rsidP="00F61882">
      <w:pPr>
        <w:spacing w:after="0"/>
        <w:jc w:val="both"/>
      </w:pPr>
      <w:r>
        <w:rPr>
          <w:noProof/>
          <w:lang w:val="en-US"/>
        </w:rPr>
        <w:lastRenderedPageBreak/>
        <w:drawing>
          <wp:inline distT="0" distB="0" distL="0" distR="0" wp14:anchorId="0F8E720E" wp14:editId="66BA3044">
            <wp:extent cx="5838825" cy="4953000"/>
            <wp:effectExtent l="38100" t="0" r="66675" b="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F61882" w:rsidRPr="00372B9F" w:rsidRDefault="002B36C8" w:rsidP="00372B9F">
      <w:pPr>
        <w:spacing w:after="0" w:line="240" w:lineRule="auto"/>
        <w:ind w:firstLine="426"/>
        <w:jc w:val="center"/>
        <w:rPr>
          <w:rFonts w:ascii="Times New Roman" w:hAnsi="Times New Roman" w:cs="Times New Roman"/>
          <w:sz w:val="28"/>
        </w:rPr>
      </w:pPr>
      <w:r w:rsidRPr="00372B9F">
        <w:rPr>
          <w:rFonts w:ascii="Times New Roman" w:hAnsi="Times New Roman" w:cs="Times New Roman"/>
          <w:sz w:val="28"/>
        </w:rPr>
        <w:t xml:space="preserve">Рисунок 6 – </w:t>
      </w:r>
      <w:r w:rsidR="0051738D">
        <w:rPr>
          <w:rFonts w:ascii="Times New Roman" w:hAnsi="Times New Roman" w:cs="Times New Roman"/>
          <w:sz w:val="28"/>
        </w:rPr>
        <w:t>К</w:t>
      </w:r>
      <w:r w:rsidRPr="00372B9F">
        <w:rPr>
          <w:rFonts w:ascii="Times New Roman" w:hAnsi="Times New Roman" w:cs="Times New Roman"/>
          <w:sz w:val="28"/>
        </w:rPr>
        <w:t>омпоненты для приготовления жидкостей ГРП</w:t>
      </w:r>
    </w:p>
    <w:p w:rsidR="008F5FF1" w:rsidRPr="00372B9F" w:rsidRDefault="008F5FF1" w:rsidP="00372B9F">
      <w:pPr>
        <w:spacing w:after="0" w:line="240" w:lineRule="auto"/>
        <w:ind w:firstLine="426"/>
        <w:jc w:val="both"/>
        <w:rPr>
          <w:rFonts w:ascii="Times New Roman" w:hAnsi="Times New Roman" w:cs="Times New Roman"/>
          <w:sz w:val="28"/>
        </w:rPr>
      </w:pPr>
    </w:p>
    <w:p w:rsidR="0081029C" w:rsidRPr="00921D2F" w:rsidRDefault="00895C5C" w:rsidP="00372B9F">
      <w:pPr>
        <w:spacing w:after="0" w:line="240" w:lineRule="auto"/>
        <w:ind w:firstLine="708"/>
        <w:jc w:val="both"/>
        <w:rPr>
          <w:rFonts w:ascii="Times New Roman" w:hAnsi="Times New Roman" w:cs="Times New Roman"/>
          <w:sz w:val="28"/>
        </w:rPr>
      </w:pPr>
      <w:r w:rsidRPr="00921D2F">
        <w:rPr>
          <w:rFonts w:ascii="Times New Roman" w:hAnsi="Times New Roman" w:cs="Times New Roman"/>
          <w:sz w:val="28"/>
        </w:rPr>
        <w:t xml:space="preserve">В работе </w:t>
      </w:r>
      <w:r w:rsidR="00696EA4" w:rsidRPr="00921D2F">
        <w:rPr>
          <w:rFonts w:ascii="Times New Roman" w:hAnsi="Times New Roman" w:cs="Times New Roman"/>
          <w:sz w:val="28"/>
        </w:rPr>
        <w:t>[38]</w:t>
      </w:r>
      <w:r w:rsidRPr="00921D2F">
        <w:rPr>
          <w:rFonts w:ascii="Times New Roman" w:hAnsi="Times New Roman" w:cs="Times New Roman"/>
          <w:sz w:val="28"/>
        </w:rPr>
        <w:t xml:space="preserve"> приводится сводная таблица применимости линейных и сшитых гелей в зависимости от температуры, которая приводится в таблице</w:t>
      </w:r>
      <w:r w:rsidR="008F5FF1" w:rsidRPr="00921D2F">
        <w:rPr>
          <w:rFonts w:ascii="Times New Roman" w:hAnsi="Times New Roman" w:cs="Times New Roman"/>
          <w:sz w:val="28"/>
        </w:rPr>
        <w:t xml:space="preserve"> 1</w:t>
      </w:r>
      <w:r w:rsidRPr="00921D2F">
        <w:rPr>
          <w:rFonts w:ascii="Times New Roman" w:hAnsi="Times New Roman" w:cs="Times New Roman"/>
          <w:sz w:val="28"/>
        </w:rPr>
        <w:t xml:space="preserve"> с небольшой адаптацией. </w:t>
      </w:r>
    </w:p>
    <w:p w:rsidR="00C9121F" w:rsidRPr="00921D2F" w:rsidRDefault="00C9121F" w:rsidP="00372B9F">
      <w:pPr>
        <w:spacing w:after="0" w:line="240" w:lineRule="auto"/>
        <w:ind w:firstLine="708"/>
        <w:jc w:val="both"/>
        <w:rPr>
          <w:rFonts w:ascii="Times New Roman" w:hAnsi="Times New Roman" w:cs="Times New Roman"/>
          <w:sz w:val="28"/>
        </w:rPr>
      </w:pPr>
    </w:p>
    <w:p w:rsidR="0081029C" w:rsidRPr="00921D2F" w:rsidRDefault="0081029C" w:rsidP="00677E13">
      <w:pPr>
        <w:spacing w:after="0" w:line="240" w:lineRule="auto"/>
        <w:jc w:val="both"/>
        <w:rPr>
          <w:rFonts w:ascii="Times New Roman" w:hAnsi="Times New Roman" w:cs="Times New Roman"/>
          <w:sz w:val="28"/>
        </w:rPr>
      </w:pPr>
      <w:r w:rsidRPr="00921D2F">
        <w:rPr>
          <w:rFonts w:ascii="Times New Roman" w:hAnsi="Times New Roman" w:cs="Times New Roman"/>
          <w:sz w:val="28"/>
        </w:rPr>
        <w:t xml:space="preserve">Таблица </w:t>
      </w:r>
      <w:r w:rsidR="008F5FF1" w:rsidRPr="00921D2F">
        <w:rPr>
          <w:rFonts w:ascii="Times New Roman" w:hAnsi="Times New Roman" w:cs="Times New Roman"/>
          <w:sz w:val="28"/>
        </w:rPr>
        <w:t>1</w:t>
      </w:r>
      <w:r w:rsidRPr="00921D2F">
        <w:rPr>
          <w:rFonts w:ascii="Times New Roman" w:hAnsi="Times New Roman" w:cs="Times New Roman"/>
          <w:sz w:val="28"/>
        </w:rPr>
        <w:t>–</w:t>
      </w:r>
      <w:r w:rsidR="008F5FF1" w:rsidRPr="00921D2F">
        <w:rPr>
          <w:rFonts w:ascii="Times New Roman" w:hAnsi="Times New Roman" w:cs="Times New Roman"/>
          <w:sz w:val="28"/>
        </w:rPr>
        <w:t xml:space="preserve"> Т</w:t>
      </w:r>
      <w:r w:rsidRPr="00921D2F">
        <w:rPr>
          <w:rFonts w:ascii="Times New Roman" w:hAnsi="Times New Roman" w:cs="Times New Roman"/>
          <w:sz w:val="28"/>
        </w:rPr>
        <w:t>емпературный диапазон для линейных и сшитых гелей</w:t>
      </w:r>
    </w:p>
    <w:p w:rsidR="00677E13" w:rsidRPr="00921D2F" w:rsidRDefault="00677E13" w:rsidP="00677E13">
      <w:pPr>
        <w:spacing w:after="0" w:line="240" w:lineRule="auto"/>
        <w:jc w:val="both"/>
        <w:rPr>
          <w:rFonts w:ascii="Times New Roman" w:hAnsi="Times New Roman" w:cs="Times New Roman"/>
          <w:sz w:val="28"/>
        </w:rPr>
      </w:pPr>
    </w:p>
    <w:tbl>
      <w:tblPr>
        <w:tblStyle w:val="a6"/>
        <w:tblW w:w="5000" w:type="pct"/>
        <w:jc w:val="center"/>
        <w:tblLook w:val="04A0" w:firstRow="1" w:lastRow="0" w:firstColumn="1" w:lastColumn="0" w:noHBand="0" w:noVBand="1"/>
      </w:tblPr>
      <w:tblGrid>
        <w:gridCol w:w="5585"/>
        <w:gridCol w:w="4269"/>
      </w:tblGrid>
      <w:tr w:rsidR="0081029C" w:rsidRPr="00921D2F" w:rsidTr="008F5FF1">
        <w:trPr>
          <w:jc w:val="center"/>
        </w:trPr>
        <w:tc>
          <w:tcPr>
            <w:tcW w:w="2834" w:type="pct"/>
          </w:tcPr>
          <w:p w:rsidR="0081029C" w:rsidRPr="00921D2F" w:rsidRDefault="0081029C" w:rsidP="00CE6E92">
            <w:pPr>
              <w:jc w:val="center"/>
              <w:rPr>
                <w:rFonts w:ascii="Times New Roman" w:hAnsi="Times New Roman" w:cs="Times New Roman"/>
                <w:sz w:val="24"/>
              </w:rPr>
            </w:pPr>
            <w:r w:rsidRPr="00921D2F">
              <w:rPr>
                <w:rFonts w:ascii="Times New Roman" w:hAnsi="Times New Roman" w:cs="Times New Roman"/>
                <w:sz w:val="24"/>
              </w:rPr>
              <w:t>Основа геля</w:t>
            </w:r>
          </w:p>
          <w:p w:rsidR="0081029C" w:rsidRPr="00921D2F" w:rsidRDefault="0081029C" w:rsidP="00CE6E92">
            <w:pPr>
              <w:jc w:val="center"/>
              <w:rPr>
                <w:rFonts w:ascii="Times New Roman" w:hAnsi="Times New Roman" w:cs="Times New Roman"/>
                <w:sz w:val="24"/>
              </w:rPr>
            </w:pPr>
            <w:r w:rsidRPr="00921D2F">
              <w:rPr>
                <w:rFonts w:ascii="Times New Roman" w:hAnsi="Times New Roman" w:cs="Times New Roman"/>
                <w:sz w:val="24"/>
              </w:rPr>
              <w:t>Гелирующий агент/сшиватель</w:t>
            </w:r>
          </w:p>
        </w:tc>
        <w:tc>
          <w:tcPr>
            <w:tcW w:w="2166" w:type="pct"/>
          </w:tcPr>
          <w:p w:rsidR="0081029C" w:rsidRPr="00921D2F" w:rsidRDefault="0081029C" w:rsidP="00CE6E92">
            <w:pPr>
              <w:jc w:val="center"/>
              <w:rPr>
                <w:rFonts w:ascii="Times New Roman" w:hAnsi="Times New Roman" w:cs="Times New Roman"/>
                <w:sz w:val="24"/>
              </w:rPr>
            </w:pPr>
            <w:r w:rsidRPr="00921D2F">
              <w:rPr>
                <w:rFonts w:ascii="Times New Roman" w:hAnsi="Times New Roman" w:cs="Times New Roman"/>
                <w:sz w:val="24"/>
              </w:rPr>
              <w:t>Температурный диапазон, С</w:t>
            </w:r>
          </w:p>
        </w:tc>
      </w:tr>
      <w:tr w:rsidR="0081029C" w:rsidRPr="00921D2F" w:rsidTr="008F5FF1">
        <w:trPr>
          <w:jc w:val="center"/>
        </w:trPr>
        <w:tc>
          <w:tcPr>
            <w:tcW w:w="2834" w:type="pct"/>
          </w:tcPr>
          <w:p w:rsidR="0081029C" w:rsidRPr="00921D2F" w:rsidRDefault="0081029C" w:rsidP="00372B9F">
            <w:pPr>
              <w:rPr>
                <w:rFonts w:ascii="Times New Roman" w:hAnsi="Times New Roman" w:cs="Times New Roman"/>
                <w:sz w:val="24"/>
              </w:rPr>
            </w:pPr>
            <w:r w:rsidRPr="00921D2F">
              <w:rPr>
                <w:rFonts w:ascii="Times New Roman" w:hAnsi="Times New Roman" w:cs="Times New Roman"/>
                <w:sz w:val="24"/>
              </w:rPr>
              <w:t>ПАА/цирконаты</w:t>
            </w:r>
          </w:p>
        </w:tc>
        <w:tc>
          <w:tcPr>
            <w:tcW w:w="2166" w:type="pct"/>
          </w:tcPr>
          <w:p w:rsidR="0081029C" w:rsidRPr="00921D2F" w:rsidRDefault="0081029C" w:rsidP="00CE6E92">
            <w:pPr>
              <w:jc w:val="center"/>
              <w:rPr>
                <w:rFonts w:ascii="Times New Roman" w:hAnsi="Times New Roman" w:cs="Times New Roman"/>
                <w:sz w:val="24"/>
              </w:rPr>
            </w:pPr>
            <w:r w:rsidRPr="00921D2F">
              <w:rPr>
                <w:rFonts w:ascii="Times New Roman" w:hAnsi="Times New Roman" w:cs="Times New Roman"/>
                <w:sz w:val="24"/>
              </w:rPr>
              <w:t>132-232</w:t>
            </w:r>
          </w:p>
        </w:tc>
      </w:tr>
      <w:tr w:rsidR="0081029C" w:rsidRPr="00921D2F" w:rsidTr="008F5FF1">
        <w:trPr>
          <w:jc w:val="center"/>
        </w:trPr>
        <w:tc>
          <w:tcPr>
            <w:tcW w:w="2834" w:type="pct"/>
          </w:tcPr>
          <w:p w:rsidR="0081029C" w:rsidRPr="00921D2F" w:rsidRDefault="0081029C" w:rsidP="00372B9F">
            <w:pPr>
              <w:rPr>
                <w:rFonts w:ascii="Times New Roman" w:hAnsi="Times New Roman" w:cs="Times New Roman"/>
                <w:sz w:val="24"/>
              </w:rPr>
            </w:pPr>
            <w:r w:rsidRPr="00921D2F">
              <w:rPr>
                <w:rFonts w:ascii="Times New Roman" w:hAnsi="Times New Roman" w:cs="Times New Roman"/>
                <w:sz w:val="24"/>
              </w:rPr>
              <w:t>ПАА/цирконаты и активаторы</w:t>
            </w:r>
          </w:p>
        </w:tc>
        <w:tc>
          <w:tcPr>
            <w:tcW w:w="2166" w:type="pct"/>
          </w:tcPr>
          <w:p w:rsidR="0081029C" w:rsidRPr="00921D2F" w:rsidRDefault="0081029C" w:rsidP="00CE6E92">
            <w:pPr>
              <w:jc w:val="center"/>
              <w:rPr>
                <w:rFonts w:ascii="Times New Roman" w:hAnsi="Times New Roman" w:cs="Times New Roman"/>
                <w:sz w:val="24"/>
              </w:rPr>
            </w:pPr>
            <w:r w:rsidRPr="00921D2F">
              <w:rPr>
                <w:rFonts w:ascii="Times New Roman" w:hAnsi="Times New Roman" w:cs="Times New Roman"/>
                <w:sz w:val="24"/>
              </w:rPr>
              <w:t>38-132</w:t>
            </w:r>
          </w:p>
        </w:tc>
      </w:tr>
      <w:tr w:rsidR="0081029C" w:rsidRPr="00921D2F" w:rsidTr="008F5FF1">
        <w:trPr>
          <w:jc w:val="center"/>
        </w:trPr>
        <w:tc>
          <w:tcPr>
            <w:tcW w:w="2834" w:type="pct"/>
          </w:tcPr>
          <w:p w:rsidR="0081029C" w:rsidRPr="00921D2F" w:rsidRDefault="0081029C" w:rsidP="00372B9F">
            <w:pPr>
              <w:rPr>
                <w:rFonts w:ascii="Times New Roman" w:hAnsi="Times New Roman" w:cs="Times New Roman"/>
                <w:sz w:val="24"/>
              </w:rPr>
            </w:pPr>
            <w:r w:rsidRPr="00921D2F">
              <w:rPr>
                <w:rFonts w:ascii="Times New Roman" w:hAnsi="Times New Roman" w:cs="Times New Roman"/>
                <w:sz w:val="24"/>
              </w:rPr>
              <w:t>Линейный гель</w:t>
            </w:r>
          </w:p>
        </w:tc>
        <w:tc>
          <w:tcPr>
            <w:tcW w:w="2166" w:type="pct"/>
          </w:tcPr>
          <w:p w:rsidR="0081029C" w:rsidRPr="00921D2F" w:rsidRDefault="0081029C" w:rsidP="00CE6E92">
            <w:pPr>
              <w:jc w:val="center"/>
              <w:rPr>
                <w:rFonts w:ascii="Times New Roman" w:hAnsi="Times New Roman" w:cs="Times New Roman"/>
                <w:sz w:val="24"/>
              </w:rPr>
            </w:pPr>
            <w:r w:rsidRPr="00921D2F">
              <w:rPr>
                <w:rFonts w:ascii="Times New Roman" w:hAnsi="Times New Roman" w:cs="Times New Roman"/>
                <w:sz w:val="24"/>
              </w:rPr>
              <w:t>до 93</w:t>
            </w:r>
          </w:p>
        </w:tc>
      </w:tr>
      <w:tr w:rsidR="0081029C" w:rsidRPr="00921D2F" w:rsidTr="008F5FF1">
        <w:trPr>
          <w:jc w:val="center"/>
        </w:trPr>
        <w:tc>
          <w:tcPr>
            <w:tcW w:w="2834" w:type="pct"/>
          </w:tcPr>
          <w:p w:rsidR="0081029C" w:rsidRPr="00921D2F" w:rsidRDefault="0081029C" w:rsidP="00372B9F">
            <w:pPr>
              <w:rPr>
                <w:rFonts w:ascii="Times New Roman" w:hAnsi="Times New Roman" w:cs="Times New Roman"/>
                <w:sz w:val="24"/>
              </w:rPr>
            </w:pPr>
            <w:r w:rsidRPr="00921D2F">
              <w:rPr>
                <w:rFonts w:ascii="Times New Roman" w:hAnsi="Times New Roman" w:cs="Times New Roman"/>
                <w:sz w:val="24"/>
              </w:rPr>
              <w:t>Гидроксипропил гуар / бораты</w:t>
            </w:r>
          </w:p>
        </w:tc>
        <w:tc>
          <w:tcPr>
            <w:tcW w:w="2166" w:type="pct"/>
          </w:tcPr>
          <w:p w:rsidR="0081029C" w:rsidRPr="00921D2F" w:rsidRDefault="0081029C" w:rsidP="00CE6E92">
            <w:pPr>
              <w:jc w:val="center"/>
              <w:rPr>
                <w:rFonts w:ascii="Times New Roman" w:hAnsi="Times New Roman" w:cs="Times New Roman"/>
                <w:sz w:val="24"/>
              </w:rPr>
            </w:pPr>
            <w:r w:rsidRPr="00921D2F">
              <w:rPr>
                <w:rFonts w:ascii="Times New Roman" w:hAnsi="Times New Roman" w:cs="Times New Roman"/>
                <w:sz w:val="24"/>
              </w:rPr>
              <w:t>93-135</w:t>
            </w:r>
          </w:p>
        </w:tc>
      </w:tr>
      <w:tr w:rsidR="0081029C" w:rsidRPr="00921D2F" w:rsidTr="008F5FF1">
        <w:trPr>
          <w:jc w:val="center"/>
        </w:trPr>
        <w:tc>
          <w:tcPr>
            <w:tcW w:w="2834" w:type="pct"/>
          </w:tcPr>
          <w:p w:rsidR="0081029C" w:rsidRPr="00921D2F" w:rsidRDefault="0081029C" w:rsidP="00372B9F">
            <w:pPr>
              <w:rPr>
                <w:rFonts w:ascii="Times New Roman" w:hAnsi="Times New Roman" w:cs="Times New Roman"/>
                <w:sz w:val="24"/>
              </w:rPr>
            </w:pPr>
            <w:r w:rsidRPr="00921D2F">
              <w:rPr>
                <w:rFonts w:ascii="Times New Roman" w:hAnsi="Times New Roman" w:cs="Times New Roman"/>
                <w:sz w:val="24"/>
              </w:rPr>
              <w:t>АМПС-винил фосфат / цирконаты</w:t>
            </w:r>
          </w:p>
        </w:tc>
        <w:tc>
          <w:tcPr>
            <w:tcW w:w="2166" w:type="pct"/>
          </w:tcPr>
          <w:p w:rsidR="0081029C" w:rsidRPr="00921D2F" w:rsidRDefault="0081029C" w:rsidP="00CE6E92">
            <w:pPr>
              <w:jc w:val="center"/>
              <w:rPr>
                <w:rFonts w:ascii="Times New Roman" w:hAnsi="Times New Roman" w:cs="Times New Roman"/>
                <w:sz w:val="24"/>
              </w:rPr>
            </w:pPr>
            <w:r w:rsidRPr="00921D2F">
              <w:rPr>
                <w:rFonts w:ascii="Times New Roman" w:hAnsi="Times New Roman" w:cs="Times New Roman"/>
                <w:sz w:val="24"/>
              </w:rPr>
              <w:t>до 218</w:t>
            </w:r>
          </w:p>
        </w:tc>
      </w:tr>
      <w:tr w:rsidR="0081029C" w:rsidRPr="00921D2F" w:rsidTr="008F5FF1">
        <w:trPr>
          <w:jc w:val="center"/>
        </w:trPr>
        <w:tc>
          <w:tcPr>
            <w:tcW w:w="2834" w:type="pct"/>
          </w:tcPr>
          <w:p w:rsidR="0081029C" w:rsidRPr="00921D2F" w:rsidRDefault="0081029C" w:rsidP="00372B9F">
            <w:pPr>
              <w:rPr>
                <w:rFonts w:ascii="Times New Roman" w:hAnsi="Times New Roman" w:cs="Times New Roman"/>
                <w:sz w:val="24"/>
              </w:rPr>
            </w:pPr>
            <w:r w:rsidRPr="00921D2F">
              <w:rPr>
                <w:rFonts w:ascii="Times New Roman" w:hAnsi="Times New Roman" w:cs="Times New Roman"/>
                <w:sz w:val="24"/>
              </w:rPr>
              <w:t>Гуар / борная кислота+наночастицы</w:t>
            </w:r>
          </w:p>
        </w:tc>
        <w:tc>
          <w:tcPr>
            <w:tcW w:w="2166" w:type="pct"/>
          </w:tcPr>
          <w:p w:rsidR="0081029C" w:rsidRPr="00921D2F" w:rsidRDefault="0081029C" w:rsidP="00CE6E92">
            <w:pPr>
              <w:jc w:val="center"/>
              <w:rPr>
                <w:rFonts w:ascii="Times New Roman" w:hAnsi="Times New Roman" w:cs="Times New Roman"/>
                <w:sz w:val="24"/>
              </w:rPr>
            </w:pPr>
            <w:r w:rsidRPr="00921D2F">
              <w:rPr>
                <w:rFonts w:ascii="Times New Roman" w:hAnsi="Times New Roman" w:cs="Times New Roman"/>
                <w:sz w:val="24"/>
              </w:rPr>
              <w:t>до 37</w:t>
            </w:r>
          </w:p>
        </w:tc>
      </w:tr>
      <w:tr w:rsidR="0081029C" w:rsidRPr="00921D2F" w:rsidTr="008F5FF1">
        <w:trPr>
          <w:jc w:val="center"/>
        </w:trPr>
        <w:tc>
          <w:tcPr>
            <w:tcW w:w="2834" w:type="pct"/>
          </w:tcPr>
          <w:p w:rsidR="0081029C" w:rsidRPr="00921D2F" w:rsidRDefault="0081029C" w:rsidP="00372B9F">
            <w:pPr>
              <w:rPr>
                <w:rFonts w:ascii="Times New Roman" w:hAnsi="Times New Roman" w:cs="Times New Roman"/>
                <w:sz w:val="24"/>
              </w:rPr>
            </w:pPr>
            <w:r w:rsidRPr="00921D2F">
              <w:rPr>
                <w:rFonts w:ascii="Times New Roman" w:hAnsi="Times New Roman" w:cs="Times New Roman"/>
                <w:sz w:val="24"/>
              </w:rPr>
              <w:t>Вязкоэластичные ПАВ (оксид амидоамина)</w:t>
            </w:r>
          </w:p>
        </w:tc>
        <w:tc>
          <w:tcPr>
            <w:tcW w:w="2166" w:type="pct"/>
          </w:tcPr>
          <w:p w:rsidR="0081029C" w:rsidRPr="00921D2F" w:rsidRDefault="0081029C" w:rsidP="00CE6E92">
            <w:pPr>
              <w:jc w:val="center"/>
              <w:rPr>
                <w:rFonts w:ascii="Times New Roman" w:hAnsi="Times New Roman" w:cs="Times New Roman"/>
                <w:sz w:val="24"/>
              </w:rPr>
            </w:pPr>
            <w:r w:rsidRPr="00921D2F">
              <w:rPr>
                <w:rFonts w:ascii="Times New Roman" w:hAnsi="Times New Roman" w:cs="Times New Roman"/>
                <w:sz w:val="24"/>
              </w:rPr>
              <w:t>до 121</w:t>
            </w:r>
          </w:p>
        </w:tc>
      </w:tr>
    </w:tbl>
    <w:p w:rsidR="0081029C" w:rsidRPr="00921D2F" w:rsidRDefault="0081029C" w:rsidP="00F2467D">
      <w:pPr>
        <w:spacing w:after="0"/>
        <w:ind w:firstLine="426"/>
        <w:jc w:val="both"/>
        <w:rPr>
          <w:b/>
        </w:rPr>
      </w:pPr>
    </w:p>
    <w:p w:rsidR="008201C0" w:rsidRDefault="00696EA4" w:rsidP="00372B9F">
      <w:pPr>
        <w:spacing w:after="0" w:line="240" w:lineRule="auto"/>
        <w:ind w:firstLine="708"/>
        <w:jc w:val="both"/>
        <w:rPr>
          <w:rFonts w:ascii="Times New Roman" w:hAnsi="Times New Roman" w:cs="Times New Roman"/>
          <w:b/>
          <w:sz w:val="28"/>
        </w:rPr>
      </w:pPr>
      <w:r w:rsidRPr="00921D2F">
        <w:rPr>
          <w:rFonts w:ascii="Times New Roman" w:hAnsi="Times New Roman" w:cs="Times New Roman"/>
          <w:sz w:val="28"/>
        </w:rPr>
        <w:t>[</w:t>
      </w:r>
      <w:r w:rsidR="00AE729E" w:rsidRPr="00921D2F">
        <w:rPr>
          <w:rFonts w:ascii="Times New Roman" w:hAnsi="Times New Roman" w:cs="Times New Roman"/>
          <w:sz w:val="28"/>
        </w:rPr>
        <w:t>36</w:t>
      </w:r>
      <w:r w:rsidRPr="00921D2F">
        <w:rPr>
          <w:rFonts w:ascii="Times New Roman" w:hAnsi="Times New Roman" w:cs="Times New Roman"/>
          <w:sz w:val="28"/>
        </w:rPr>
        <w:t>]</w:t>
      </w:r>
      <w:r w:rsidR="008201C0" w:rsidRPr="00921D2F">
        <w:rPr>
          <w:rFonts w:ascii="Times New Roman" w:hAnsi="Times New Roman" w:cs="Times New Roman"/>
          <w:sz w:val="28"/>
        </w:rPr>
        <w:t xml:space="preserve"> приводит виды сшивателей, а также диапазон их действия</w:t>
      </w:r>
      <w:r w:rsidR="002B36C8" w:rsidRPr="00921D2F">
        <w:rPr>
          <w:rFonts w:ascii="Times New Roman" w:hAnsi="Times New Roman" w:cs="Times New Roman"/>
          <w:sz w:val="28"/>
        </w:rPr>
        <w:t xml:space="preserve">, обобщенная таблица приводится в </w:t>
      </w:r>
      <w:r w:rsidR="0081029C" w:rsidRPr="00921D2F">
        <w:rPr>
          <w:rFonts w:ascii="Times New Roman" w:hAnsi="Times New Roman" w:cs="Times New Roman"/>
          <w:sz w:val="28"/>
        </w:rPr>
        <w:t>таблице</w:t>
      </w:r>
      <w:r w:rsidR="0081029C" w:rsidRPr="0051738D">
        <w:rPr>
          <w:rFonts w:ascii="Times New Roman" w:hAnsi="Times New Roman" w:cs="Times New Roman"/>
          <w:sz w:val="28"/>
        </w:rPr>
        <w:t xml:space="preserve"> </w:t>
      </w:r>
      <w:r w:rsidR="008F5FF1" w:rsidRPr="0051738D">
        <w:rPr>
          <w:rFonts w:ascii="Times New Roman" w:hAnsi="Times New Roman" w:cs="Times New Roman"/>
          <w:sz w:val="28"/>
        </w:rPr>
        <w:t>2</w:t>
      </w:r>
      <w:r w:rsidR="00485A30" w:rsidRPr="0051738D">
        <w:rPr>
          <w:rFonts w:ascii="Times New Roman" w:hAnsi="Times New Roman" w:cs="Times New Roman"/>
          <w:sz w:val="28"/>
        </w:rPr>
        <w:t>.</w:t>
      </w:r>
      <w:r w:rsidR="00485A30" w:rsidRPr="00372B9F">
        <w:rPr>
          <w:rFonts w:ascii="Times New Roman" w:hAnsi="Times New Roman" w:cs="Times New Roman"/>
          <w:b/>
          <w:sz w:val="28"/>
        </w:rPr>
        <w:t xml:space="preserve"> </w:t>
      </w:r>
    </w:p>
    <w:p w:rsidR="00677E13" w:rsidRDefault="00677E13" w:rsidP="00372B9F">
      <w:pPr>
        <w:spacing w:after="0" w:line="240" w:lineRule="auto"/>
        <w:ind w:firstLine="708"/>
        <w:jc w:val="both"/>
        <w:rPr>
          <w:rFonts w:ascii="Times New Roman" w:hAnsi="Times New Roman" w:cs="Times New Roman"/>
          <w:b/>
          <w:sz w:val="28"/>
        </w:rPr>
      </w:pPr>
    </w:p>
    <w:p w:rsidR="00DF053E" w:rsidRDefault="0081029C" w:rsidP="00677E13">
      <w:pPr>
        <w:spacing w:after="0" w:line="240" w:lineRule="auto"/>
        <w:jc w:val="both"/>
        <w:rPr>
          <w:rFonts w:ascii="Times New Roman" w:hAnsi="Times New Roman" w:cs="Times New Roman"/>
          <w:sz w:val="28"/>
        </w:rPr>
      </w:pPr>
      <w:r w:rsidRPr="00372B9F">
        <w:rPr>
          <w:rFonts w:ascii="Times New Roman" w:hAnsi="Times New Roman" w:cs="Times New Roman"/>
          <w:sz w:val="28"/>
        </w:rPr>
        <w:lastRenderedPageBreak/>
        <w:t xml:space="preserve">Таблица </w:t>
      </w:r>
      <w:r w:rsidR="00485A30" w:rsidRPr="00372B9F">
        <w:rPr>
          <w:rFonts w:ascii="Times New Roman" w:hAnsi="Times New Roman" w:cs="Times New Roman"/>
          <w:sz w:val="28"/>
        </w:rPr>
        <w:t xml:space="preserve"> </w:t>
      </w:r>
      <w:r w:rsidR="008F5FF1" w:rsidRPr="00372B9F">
        <w:rPr>
          <w:rFonts w:ascii="Times New Roman" w:hAnsi="Times New Roman" w:cs="Times New Roman"/>
          <w:sz w:val="28"/>
        </w:rPr>
        <w:t xml:space="preserve">2 </w:t>
      </w:r>
      <w:r w:rsidR="00485A30" w:rsidRPr="00372B9F">
        <w:rPr>
          <w:rFonts w:ascii="Times New Roman" w:hAnsi="Times New Roman" w:cs="Times New Roman"/>
          <w:sz w:val="28"/>
        </w:rPr>
        <w:t>– Диапазон применения сшивателей полимерных гелей</w:t>
      </w:r>
    </w:p>
    <w:p w:rsidR="00677E13" w:rsidRPr="00372B9F" w:rsidRDefault="00677E13" w:rsidP="00677E13">
      <w:pPr>
        <w:spacing w:after="0" w:line="240" w:lineRule="auto"/>
        <w:jc w:val="both"/>
        <w:rPr>
          <w:rFonts w:ascii="Times New Roman" w:hAnsi="Times New Roman" w:cs="Times New Roman"/>
          <w:sz w:val="28"/>
        </w:rPr>
      </w:pPr>
    </w:p>
    <w:tbl>
      <w:tblPr>
        <w:tblStyle w:val="a6"/>
        <w:tblW w:w="5000" w:type="pct"/>
        <w:jc w:val="center"/>
        <w:tblLook w:val="04A0" w:firstRow="1" w:lastRow="0" w:firstColumn="1" w:lastColumn="0" w:noHBand="0" w:noVBand="1"/>
      </w:tblPr>
      <w:tblGrid>
        <w:gridCol w:w="3286"/>
        <w:gridCol w:w="3285"/>
        <w:gridCol w:w="3283"/>
      </w:tblGrid>
      <w:tr w:rsidR="00485A30" w:rsidRPr="00372B9F" w:rsidTr="00DA2105">
        <w:trPr>
          <w:jc w:val="center"/>
        </w:trPr>
        <w:tc>
          <w:tcPr>
            <w:tcW w:w="1667" w:type="pct"/>
          </w:tcPr>
          <w:p w:rsidR="00485A30" w:rsidRPr="004E3B0A" w:rsidRDefault="00485A30" w:rsidP="002B36C8">
            <w:pPr>
              <w:jc w:val="center"/>
              <w:rPr>
                <w:rFonts w:ascii="Times New Roman" w:hAnsi="Times New Roman" w:cs="Times New Roman"/>
                <w:sz w:val="24"/>
              </w:rPr>
            </w:pPr>
            <w:r w:rsidRPr="004E3B0A">
              <w:rPr>
                <w:rFonts w:ascii="Times New Roman" w:hAnsi="Times New Roman" w:cs="Times New Roman"/>
                <w:sz w:val="24"/>
              </w:rPr>
              <w:t>Сшиватели</w:t>
            </w:r>
          </w:p>
        </w:tc>
        <w:tc>
          <w:tcPr>
            <w:tcW w:w="1667" w:type="pct"/>
          </w:tcPr>
          <w:p w:rsidR="00485A30" w:rsidRPr="004E3B0A" w:rsidRDefault="00485A30" w:rsidP="002B36C8">
            <w:pPr>
              <w:jc w:val="center"/>
              <w:rPr>
                <w:rFonts w:ascii="Times New Roman" w:hAnsi="Times New Roman" w:cs="Times New Roman"/>
                <w:sz w:val="24"/>
              </w:rPr>
            </w:pPr>
            <w:r w:rsidRPr="004E3B0A">
              <w:rPr>
                <w:rFonts w:ascii="Times New Roman" w:hAnsi="Times New Roman" w:cs="Times New Roman"/>
                <w:sz w:val="24"/>
              </w:rPr>
              <w:t>Температурный диапазон, С</w:t>
            </w:r>
          </w:p>
        </w:tc>
        <w:tc>
          <w:tcPr>
            <w:tcW w:w="1667" w:type="pct"/>
          </w:tcPr>
          <w:p w:rsidR="00485A30" w:rsidRPr="004E3B0A" w:rsidRDefault="00485A30" w:rsidP="002B36C8">
            <w:pPr>
              <w:jc w:val="center"/>
              <w:rPr>
                <w:rFonts w:ascii="Times New Roman" w:hAnsi="Times New Roman" w:cs="Times New Roman"/>
                <w:sz w:val="24"/>
              </w:rPr>
            </w:pPr>
            <w:r w:rsidRPr="004E3B0A">
              <w:rPr>
                <w:rFonts w:ascii="Times New Roman" w:hAnsi="Times New Roman" w:cs="Times New Roman"/>
                <w:sz w:val="24"/>
              </w:rPr>
              <w:t>рН</w:t>
            </w:r>
          </w:p>
        </w:tc>
      </w:tr>
      <w:tr w:rsidR="00485A30" w:rsidRPr="00372B9F" w:rsidTr="00DA2105">
        <w:trPr>
          <w:jc w:val="center"/>
        </w:trPr>
        <w:tc>
          <w:tcPr>
            <w:tcW w:w="1667" w:type="pct"/>
          </w:tcPr>
          <w:p w:rsidR="00485A30" w:rsidRPr="00372B9F" w:rsidRDefault="00485A30" w:rsidP="00DA2105">
            <w:pPr>
              <w:jc w:val="center"/>
              <w:rPr>
                <w:rFonts w:ascii="Times New Roman" w:hAnsi="Times New Roman" w:cs="Times New Roman"/>
                <w:sz w:val="24"/>
              </w:rPr>
            </w:pPr>
            <w:r w:rsidRPr="00372B9F">
              <w:rPr>
                <w:rFonts w:ascii="Times New Roman" w:hAnsi="Times New Roman" w:cs="Times New Roman"/>
                <w:sz w:val="24"/>
              </w:rPr>
              <w:t>Бораты</w:t>
            </w:r>
          </w:p>
        </w:tc>
        <w:tc>
          <w:tcPr>
            <w:tcW w:w="1667" w:type="pct"/>
          </w:tcPr>
          <w:p w:rsidR="00485A30" w:rsidRPr="00372B9F" w:rsidRDefault="00485A30" w:rsidP="00DA2105">
            <w:pPr>
              <w:jc w:val="center"/>
              <w:rPr>
                <w:rFonts w:ascii="Times New Roman" w:hAnsi="Times New Roman" w:cs="Times New Roman"/>
                <w:sz w:val="24"/>
              </w:rPr>
            </w:pPr>
            <w:r w:rsidRPr="00372B9F">
              <w:rPr>
                <w:rFonts w:ascii="Times New Roman" w:hAnsi="Times New Roman" w:cs="Times New Roman"/>
                <w:sz w:val="24"/>
              </w:rPr>
              <w:t>до 163</w:t>
            </w:r>
          </w:p>
        </w:tc>
        <w:tc>
          <w:tcPr>
            <w:tcW w:w="1667" w:type="pct"/>
          </w:tcPr>
          <w:p w:rsidR="00485A30" w:rsidRPr="00372B9F" w:rsidRDefault="00485A30" w:rsidP="00DA2105">
            <w:pPr>
              <w:jc w:val="center"/>
              <w:rPr>
                <w:rFonts w:ascii="Times New Roman" w:hAnsi="Times New Roman" w:cs="Times New Roman"/>
                <w:sz w:val="24"/>
              </w:rPr>
            </w:pPr>
            <w:r w:rsidRPr="00372B9F">
              <w:rPr>
                <w:rFonts w:ascii="Times New Roman" w:hAnsi="Times New Roman" w:cs="Times New Roman"/>
                <w:sz w:val="24"/>
              </w:rPr>
              <w:t>8-11</w:t>
            </w:r>
          </w:p>
        </w:tc>
      </w:tr>
      <w:tr w:rsidR="00485A30" w:rsidRPr="00372B9F" w:rsidTr="00DA2105">
        <w:trPr>
          <w:jc w:val="center"/>
        </w:trPr>
        <w:tc>
          <w:tcPr>
            <w:tcW w:w="1667" w:type="pct"/>
          </w:tcPr>
          <w:p w:rsidR="00485A30" w:rsidRPr="00372B9F" w:rsidRDefault="00485A30" w:rsidP="00DA2105">
            <w:pPr>
              <w:jc w:val="center"/>
              <w:rPr>
                <w:rFonts w:ascii="Times New Roman" w:hAnsi="Times New Roman" w:cs="Times New Roman"/>
                <w:sz w:val="24"/>
              </w:rPr>
            </w:pPr>
            <w:r w:rsidRPr="00372B9F">
              <w:rPr>
                <w:rFonts w:ascii="Times New Roman" w:hAnsi="Times New Roman" w:cs="Times New Roman"/>
                <w:sz w:val="24"/>
              </w:rPr>
              <w:t>Титанаты</w:t>
            </w:r>
          </w:p>
        </w:tc>
        <w:tc>
          <w:tcPr>
            <w:tcW w:w="1667" w:type="pct"/>
          </w:tcPr>
          <w:p w:rsidR="00485A30" w:rsidRPr="00372B9F" w:rsidRDefault="00485A30" w:rsidP="00DA2105">
            <w:pPr>
              <w:jc w:val="center"/>
              <w:rPr>
                <w:rFonts w:ascii="Times New Roman" w:hAnsi="Times New Roman" w:cs="Times New Roman"/>
                <w:sz w:val="24"/>
              </w:rPr>
            </w:pPr>
            <w:r w:rsidRPr="00372B9F">
              <w:rPr>
                <w:rFonts w:ascii="Times New Roman" w:hAnsi="Times New Roman" w:cs="Times New Roman"/>
                <w:sz w:val="24"/>
              </w:rPr>
              <w:t>до 163</w:t>
            </w:r>
          </w:p>
        </w:tc>
        <w:tc>
          <w:tcPr>
            <w:tcW w:w="1667" w:type="pct"/>
          </w:tcPr>
          <w:p w:rsidR="00485A30" w:rsidRPr="00372B9F" w:rsidRDefault="00485A30" w:rsidP="00DA2105">
            <w:pPr>
              <w:jc w:val="center"/>
              <w:rPr>
                <w:rFonts w:ascii="Times New Roman" w:hAnsi="Times New Roman" w:cs="Times New Roman"/>
                <w:sz w:val="24"/>
              </w:rPr>
            </w:pPr>
            <w:r w:rsidRPr="00372B9F">
              <w:rPr>
                <w:rFonts w:ascii="Times New Roman" w:hAnsi="Times New Roman" w:cs="Times New Roman"/>
                <w:sz w:val="24"/>
              </w:rPr>
              <w:t>3-11</w:t>
            </w:r>
          </w:p>
        </w:tc>
      </w:tr>
      <w:tr w:rsidR="00485A30" w:rsidRPr="00372B9F" w:rsidTr="00DA2105">
        <w:trPr>
          <w:jc w:val="center"/>
        </w:trPr>
        <w:tc>
          <w:tcPr>
            <w:tcW w:w="1667" w:type="pct"/>
          </w:tcPr>
          <w:p w:rsidR="00485A30" w:rsidRPr="00372B9F" w:rsidRDefault="00485A30" w:rsidP="00DA2105">
            <w:pPr>
              <w:jc w:val="center"/>
              <w:rPr>
                <w:rFonts w:ascii="Times New Roman" w:hAnsi="Times New Roman" w:cs="Times New Roman"/>
                <w:sz w:val="24"/>
              </w:rPr>
            </w:pPr>
            <w:r w:rsidRPr="00372B9F">
              <w:rPr>
                <w:rFonts w:ascii="Times New Roman" w:hAnsi="Times New Roman" w:cs="Times New Roman"/>
                <w:sz w:val="24"/>
              </w:rPr>
              <w:t>Цирконаты</w:t>
            </w:r>
          </w:p>
        </w:tc>
        <w:tc>
          <w:tcPr>
            <w:tcW w:w="1667" w:type="pct"/>
          </w:tcPr>
          <w:p w:rsidR="00485A30" w:rsidRPr="00372B9F" w:rsidRDefault="00485A30" w:rsidP="00DA2105">
            <w:pPr>
              <w:jc w:val="center"/>
              <w:rPr>
                <w:rFonts w:ascii="Times New Roman" w:hAnsi="Times New Roman" w:cs="Times New Roman"/>
                <w:sz w:val="24"/>
              </w:rPr>
            </w:pPr>
            <w:r w:rsidRPr="00372B9F">
              <w:rPr>
                <w:rFonts w:ascii="Times New Roman" w:hAnsi="Times New Roman" w:cs="Times New Roman"/>
                <w:sz w:val="24"/>
              </w:rPr>
              <w:t>до 205</w:t>
            </w:r>
          </w:p>
        </w:tc>
        <w:tc>
          <w:tcPr>
            <w:tcW w:w="1667" w:type="pct"/>
          </w:tcPr>
          <w:p w:rsidR="00485A30" w:rsidRPr="00372B9F" w:rsidRDefault="00485A30" w:rsidP="00DA2105">
            <w:pPr>
              <w:jc w:val="center"/>
              <w:rPr>
                <w:rFonts w:ascii="Times New Roman" w:hAnsi="Times New Roman" w:cs="Times New Roman"/>
                <w:sz w:val="24"/>
              </w:rPr>
            </w:pPr>
            <w:r w:rsidRPr="00372B9F">
              <w:rPr>
                <w:rFonts w:ascii="Times New Roman" w:hAnsi="Times New Roman" w:cs="Times New Roman"/>
                <w:sz w:val="24"/>
              </w:rPr>
              <w:t>3-11</w:t>
            </w:r>
          </w:p>
        </w:tc>
      </w:tr>
      <w:tr w:rsidR="00485A30" w:rsidRPr="00372B9F" w:rsidTr="00DA2105">
        <w:trPr>
          <w:jc w:val="center"/>
        </w:trPr>
        <w:tc>
          <w:tcPr>
            <w:tcW w:w="1667" w:type="pct"/>
          </w:tcPr>
          <w:p w:rsidR="00485A30" w:rsidRPr="00372B9F" w:rsidRDefault="00485A30" w:rsidP="00DA2105">
            <w:pPr>
              <w:jc w:val="center"/>
              <w:rPr>
                <w:rFonts w:ascii="Times New Roman" w:hAnsi="Times New Roman" w:cs="Times New Roman"/>
                <w:sz w:val="24"/>
              </w:rPr>
            </w:pPr>
            <w:r w:rsidRPr="00372B9F">
              <w:rPr>
                <w:rFonts w:ascii="Times New Roman" w:hAnsi="Times New Roman" w:cs="Times New Roman"/>
                <w:sz w:val="24"/>
              </w:rPr>
              <w:t>Алюминий</w:t>
            </w:r>
          </w:p>
        </w:tc>
        <w:tc>
          <w:tcPr>
            <w:tcW w:w="1667" w:type="pct"/>
          </w:tcPr>
          <w:p w:rsidR="00485A30" w:rsidRPr="00372B9F" w:rsidRDefault="00485A30" w:rsidP="00DA2105">
            <w:pPr>
              <w:jc w:val="center"/>
              <w:rPr>
                <w:rFonts w:ascii="Times New Roman" w:hAnsi="Times New Roman" w:cs="Times New Roman"/>
                <w:sz w:val="24"/>
              </w:rPr>
            </w:pPr>
            <w:r w:rsidRPr="00372B9F">
              <w:rPr>
                <w:rFonts w:ascii="Times New Roman" w:hAnsi="Times New Roman" w:cs="Times New Roman"/>
                <w:sz w:val="24"/>
              </w:rPr>
              <w:t>до 65</w:t>
            </w:r>
          </w:p>
        </w:tc>
        <w:tc>
          <w:tcPr>
            <w:tcW w:w="1667" w:type="pct"/>
          </w:tcPr>
          <w:p w:rsidR="00485A30" w:rsidRPr="00372B9F" w:rsidRDefault="00485A30" w:rsidP="00DA2105">
            <w:pPr>
              <w:jc w:val="center"/>
              <w:rPr>
                <w:rFonts w:ascii="Times New Roman" w:hAnsi="Times New Roman" w:cs="Times New Roman"/>
                <w:sz w:val="24"/>
              </w:rPr>
            </w:pPr>
            <w:r w:rsidRPr="00372B9F">
              <w:rPr>
                <w:rFonts w:ascii="Times New Roman" w:hAnsi="Times New Roman" w:cs="Times New Roman"/>
                <w:sz w:val="24"/>
              </w:rPr>
              <w:t>3-5</w:t>
            </w:r>
          </w:p>
        </w:tc>
      </w:tr>
    </w:tbl>
    <w:p w:rsidR="00DF053E" w:rsidRPr="00F61882" w:rsidRDefault="00DF053E" w:rsidP="00F2467D">
      <w:pPr>
        <w:spacing w:after="0"/>
        <w:ind w:firstLine="426"/>
        <w:jc w:val="both"/>
      </w:pPr>
    </w:p>
    <w:p w:rsidR="00630C2E" w:rsidRPr="00372B9F" w:rsidRDefault="00630C2E" w:rsidP="00372B9F">
      <w:pPr>
        <w:spacing w:after="0" w:line="240" w:lineRule="auto"/>
        <w:ind w:firstLine="708"/>
        <w:jc w:val="both"/>
        <w:rPr>
          <w:rFonts w:ascii="Times New Roman" w:hAnsi="Times New Roman" w:cs="Times New Roman"/>
          <w:sz w:val="28"/>
          <w:szCs w:val="28"/>
        </w:rPr>
      </w:pPr>
      <w:r w:rsidRPr="00372B9F">
        <w:rPr>
          <w:rFonts w:ascii="Times New Roman" w:hAnsi="Times New Roman" w:cs="Times New Roman"/>
          <w:sz w:val="28"/>
          <w:szCs w:val="28"/>
        </w:rPr>
        <w:t xml:space="preserve">На основе </w:t>
      </w:r>
      <w:r w:rsidRPr="00921D2F">
        <w:rPr>
          <w:rFonts w:ascii="Times New Roman" w:hAnsi="Times New Roman" w:cs="Times New Roman"/>
          <w:sz w:val="28"/>
          <w:szCs w:val="28"/>
        </w:rPr>
        <w:t xml:space="preserve">работы </w:t>
      </w:r>
      <w:r w:rsidR="00696EA4" w:rsidRPr="00921D2F">
        <w:rPr>
          <w:rFonts w:ascii="Times New Roman" w:hAnsi="Times New Roman" w:cs="Times New Roman"/>
          <w:sz w:val="28"/>
          <w:szCs w:val="28"/>
        </w:rPr>
        <w:t>[38]</w:t>
      </w:r>
      <w:r w:rsidRPr="00372B9F">
        <w:rPr>
          <w:rFonts w:ascii="Times New Roman" w:hAnsi="Times New Roman" w:cs="Times New Roman"/>
          <w:sz w:val="28"/>
          <w:szCs w:val="28"/>
        </w:rPr>
        <w:t xml:space="preserve"> выделены температурный и рН диапазон применимости деструкторов полимера, приведенные в </w:t>
      </w:r>
      <w:r w:rsidRPr="0051738D">
        <w:rPr>
          <w:rFonts w:ascii="Times New Roman" w:hAnsi="Times New Roman" w:cs="Times New Roman"/>
          <w:sz w:val="28"/>
          <w:szCs w:val="28"/>
        </w:rPr>
        <w:t xml:space="preserve">таблице </w:t>
      </w:r>
      <w:r w:rsidR="008F5FF1" w:rsidRPr="0051738D">
        <w:rPr>
          <w:rFonts w:ascii="Times New Roman" w:hAnsi="Times New Roman" w:cs="Times New Roman"/>
          <w:sz w:val="28"/>
          <w:szCs w:val="28"/>
        </w:rPr>
        <w:t>3</w:t>
      </w:r>
      <w:r w:rsidR="0051738D">
        <w:rPr>
          <w:rFonts w:ascii="Times New Roman" w:hAnsi="Times New Roman" w:cs="Times New Roman"/>
          <w:sz w:val="28"/>
          <w:szCs w:val="28"/>
        </w:rPr>
        <w:t>.</w:t>
      </w:r>
    </w:p>
    <w:p w:rsidR="00677E13" w:rsidRDefault="00677E13" w:rsidP="00677E13">
      <w:pPr>
        <w:spacing w:after="0" w:line="240" w:lineRule="auto"/>
        <w:jc w:val="both"/>
        <w:rPr>
          <w:rFonts w:ascii="Times New Roman" w:hAnsi="Times New Roman" w:cs="Times New Roman"/>
          <w:sz w:val="28"/>
          <w:szCs w:val="28"/>
        </w:rPr>
      </w:pPr>
    </w:p>
    <w:p w:rsidR="00DA2105" w:rsidRDefault="00DA2105" w:rsidP="00677E13">
      <w:pPr>
        <w:spacing w:after="0" w:line="240" w:lineRule="auto"/>
        <w:jc w:val="both"/>
        <w:rPr>
          <w:rFonts w:ascii="Times New Roman" w:hAnsi="Times New Roman" w:cs="Times New Roman"/>
          <w:sz w:val="28"/>
          <w:szCs w:val="28"/>
        </w:rPr>
      </w:pPr>
      <w:r w:rsidRPr="00372B9F">
        <w:rPr>
          <w:rFonts w:ascii="Times New Roman" w:hAnsi="Times New Roman" w:cs="Times New Roman"/>
          <w:sz w:val="28"/>
          <w:szCs w:val="28"/>
        </w:rPr>
        <w:t xml:space="preserve">Таблица </w:t>
      </w:r>
      <w:r w:rsidR="008F5FF1" w:rsidRPr="00372B9F">
        <w:rPr>
          <w:rFonts w:ascii="Times New Roman" w:hAnsi="Times New Roman" w:cs="Times New Roman"/>
          <w:sz w:val="28"/>
          <w:szCs w:val="28"/>
        </w:rPr>
        <w:t xml:space="preserve">3 </w:t>
      </w:r>
      <w:r w:rsidRPr="00372B9F">
        <w:rPr>
          <w:rFonts w:ascii="Times New Roman" w:hAnsi="Times New Roman" w:cs="Times New Roman"/>
          <w:sz w:val="28"/>
          <w:szCs w:val="28"/>
        </w:rPr>
        <w:t xml:space="preserve">– </w:t>
      </w:r>
      <w:r w:rsidR="008F5FF1" w:rsidRPr="00372B9F">
        <w:rPr>
          <w:rFonts w:ascii="Times New Roman" w:hAnsi="Times New Roman" w:cs="Times New Roman"/>
          <w:sz w:val="28"/>
          <w:szCs w:val="28"/>
        </w:rPr>
        <w:t>Т</w:t>
      </w:r>
      <w:r w:rsidRPr="00372B9F">
        <w:rPr>
          <w:rFonts w:ascii="Times New Roman" w:hAnsi="Times New Roman" w:cs="Times New Roman"/>
          <w:sz w:val="28"/>
          <w:szCs w:val="28"/>
        </w:rPr>
        <w:t>емпературный и рН диапазон применимости деструкторов полимера</w:t>
      </w:r>
    </w:p>
    <w:p w:rsidR="00677E13" w:rsidRPr="00372B9F" w:rsidRDefault="00677E13" w:rsidP="00677E13">
      <w:pPr>
        <w:spacing w:after="0" w:line="240" w:lineRule="auto"/>
        <w:jc w:val="both"/>
        <w:rPr>
          <w:rFonts w:ascii="Times New Roman" w:hAnsi="Times New Roman" w:cs="Times New Roman"/>
          <w:sz w:val="28"/>
          <w:szCs w:val="28"/>
        </w:rPr>
      </w:pPr>
    </w:p>
    <w:tbl>
      <w:tblPr>
        <w:tblStyle w:val="a6"/>
        <w:tblW w:w="0" w:type="auto"/>
        <w:tblLook w:val="04A0" w:firstRow="1" w:lastRow="0" w:firstColumn="1" w:lastColumn="0" w:noHBand="0" w:noVBand="1"/>
      </w:tblPr>
      <w:tblGrid>
        <w:gridCol w:w="4625"/>
        <w:gridCol w:w="3563"/>
        <w:gridCol w:w="1383"/>
      </w:tblGrid>
      <w:tr w:rsidR="00DA2105" w:rsidRPr="00372B9F" w:rsidTr="00372B9F">
        <w:tc>
          <w:tcPr>
            <w:tcW w:w="4625" w:type="dxa"/>
          </w:tcPr>
          <w:p w:rsidR="00DA2105" w:rsidRPr="004E3B0A" w:rsidRDefault="00DA2105" w:rsidP="00DA2105">
            <w:pPr>
              <w:jc w:val="center"/>
              <w:rPr>
                <w:rFonts w:ascii="Times New Roman" w:hAnsi="Times New Roman" w:cs="Times New Roman"/>
                <w:sz w:val="24"/>
                <w:szCs w:val="24"/>
              </w:rPr>
            </w:pPr>
            <w:r w:rsidRPr="004E3B0A">
              <w:rPr>
                <w:rFonts w:ascii="Times New Roman" w:hAnsi="Times New Roman" w:cs="Times New Roman"/>
                <w:sz w:val="24"/>
                <w:szCs w:val="24"/>
              </w:rPr>
              <w:t>Деструктор полимера</w:t>
            </w:r>
          </w:p>
        </w:tc>
        <w:tc>
          <w:tcPr>
            <w:tcW w:w="3563" w:type="dxa"/>
          </w:tcPr>
          <w:p w:rsidR="00DA2105" w:rsidRPr="004E3B0A" w:rsidRDefault="00DA2105" w:rsidP="00DA2105">
            <w:pPr>
              <w:jc w:val="center"/>
              <w:rPr>
                <w:rFonts w:ascii="Times New Roman" w:hAnsi="Times New Roman" w:cs="Times New Roman"/>
                <w:sz w:val="24"/>
                <w:szCs w:val="24"/>
              </w:rPr>
            </w:pPr>
            <w:r w:rsidRPr="004E3B0A">
              <w:rPr>
                <w:rFonts w:ascii="Times New Roman" w:hAnsi="Times New Roman" w:cs="Times New Roman"/>
                <w:sz w:val="24"/>
                <w:szCs w:val="24"/>
              </w:rPr>
              <w:t>Температурный диапазон, С</w:t>
            </w:r>
          </w:p>
        </w:tc>
        <w:tc>
          <w:tcPr>
            <w:tcW w:w="1383" w:type="dxa"/>
          </w:tcPr>
          <w:p w:rsidR="00DA2105" w:rsidRPr="004E3B0A" w:rsidRDefault="00DA2105" w:rsidP="00DA2105">
            <w:pPr>
              <w:jc w:val="center"/>
              <w:rPr>
                <w:rFonts w:ascii="Times New Roman" w:hAnsi="Times New Roman" w:cs="Times New Roman"/>
                <w:sz w:val="24"/>
                <w:szCs w:val="24"/>
              </w:rPr>
            </w:pPr>
            <w:r w:rsidRPr="004E3B0A">
              <w:rPr>
                <w:rFonts w:ascii="Times New Roman" w:hAnsi="Times New Roman" w:cs="Times New Roman"/>
                <w:sz w:val="24"/>
                <w:szCs w:val="24"/>
              </w:rPr>
              <w:t>рН</w:t>
            </w:r>
          </w:p>
        </w:tc>
      </w:tr>
      <w:tr w:rsidR="00DA2105" w:rsidRPr="00372B9F" w:rsidTr="00372B9F">
        <w:tc>
          <w:tcPr>
            <w:tcW w:w="4625" w:type="dxa"/>
          </w:tcPr>
          <w:p w:rsidR="00DA2105" w:rsidRPr="00372B9F" w:rsidRDefault="00DA2105" w:rsidP="00F2467D">
            <w:pPr>
              <w:jc w:val="both"/>
              <w:rPr>
                <w:rFonts w:ascii="Times New Roman" w:hAnsi="Times New Roman" w:cs="Times New Roman"/>
                <w:sz w:val="24"/>
                <w:szCs w:val="24"/>
              </w:rPr>
            </w:pPr>
            <w:r w:rsidRPr="00372B9F">
              <w:rPr>
                <w:rFonts w:ascii="Times New Roman" w:hAnsi="Times New Roman" w:cs="Times New Roman"/>
                <w:sz w:val="24"/>
                <w:szCs w:val="24"/>
              </w:rPr>
              <w:t>Низкотемпературные энзимы</w:t>
            </w:r>
          </w:p>
        </w:tc>
        <w:tc>
          <w:tcPr>
            <w:tcW w:w="3563" w:type="dxa"/>
          </w:tcPr>
          <w:p w:rsidR="00DA2105" w:rsidRPr="00372B9F" w:rsidRDefault="00630C2E" w:rsidP="00630C2E">
            <w:pPr>
              <w:jc w:val="center"/>
              <w:rPr>
                <w:rFonts w:ascii="Times New Roman" w:hAnsi="Times New Roman" w:cs="Times New Roman"/>
                <w:sz w:val="24"/>
                <w:szCs w:val="24"/>
              </w:rPr>
            </w:pPr>
            <w:r w:rsidRPr="00372B9F">
              <w:rPr>
                <w:rFonts w:ascii="Times New Roman" w:hAnsi="Times New Roman" w:cs="Times New Roman"/>
                <w:sz w:val="24"/>
                <w:szCs w:val="24"/>
              </w:rPr>
              <w:t>21-42</w:t>
            </w:r>
          </w:p>
        </w:tc>
        <w:tc>
          <w:tcPr>
            <w:tcW w:w="1383" w:type="dxa"/>
          </w:tcPr>
          <w:p w:rsidR="00DA2105" w:rsidRPr="00372B9F" w:rsidRDefault="00630C2E" w:rsidP="00630C2E">
            <w:pPr>
              <w:jc w:val="center"/>
              <w:rPr>
                <w:rFonts w:ascii="Times New Roman" w:hAnsi="Times New Roman" w:cs="Times New Roman"/>
                <w:sz w:val="24"/>
                <w:szCs w:val="24"/>
              </w:rPr>
            </w:pPr>
            <w:r w:rsidRPr="00372B9F">
              <w:rPr>
                <w:rFonts w:ascii="Times New Roman" w:hAnsi="Times New Roman" w:cs="Times New Roman"/>
                <w:sz w:val="24"/>
                <w:szCs w:val="24"/>
              </w:rPr>
              <w:t>3-8,5</w:t>
            </w:r>
          </w:p>
        </w:tc>
      </w:tr>
      <w:tr w:rsidR="00DA2105" w:rsidRPr="00372B9F" w:rsidTr="00372B9F">
        <w:tc>
          <w:tcPr>
            <w:tcW w:w="4625" w:type="dxa"/>
          </w:tcPr>
          <w:p w:rsidR="00DA2105" w:rsidRPr="00372B9F" w:rsidRDefault="00DA2105" w:rsidP="00F2467D">
            <w:pPr>
              <w:jc w:val="both"/>
              <w:rPr>
                <w:rFonts w:ascii="Times New Roman" w:hAnsi="Times New Roman" w:cs="Times New Roman"/>
                <w:sz w:val="24"/>
                <w:szCs w:val="24"/>
              </w:rPr>
            </w:pPr>
            <w:r w:rsidRPr="00372B9F">
              <w:rPr>
                <w:rFonts w:ascii="Times New Roman" w:hAnsi="Times New Roman" w:cs="Times New Roman"/>
                <w:sz w:val="24"/>
                <w:szCs w:val="24"/>
              </w:rPr>
              <w:t>Высокотемпературные энзимы</w:t>
            </w:r>
          </w:p>
        </w:tc>
        <w:tc>
          <w:tcPr>
            <w:tcW w:w="3563" w:type="dxa"/>
          </w:tcPr>
          <w:p w:rsidR="00DA2105" w:rsidRPr="00372B9F" w:rsidRDefault="00630C2E" w:rsidP="00630C2E">
            <w:pPr>
              <w:jc w:val="center"/>
              <w:rPr>
                <w:rFonts w:ascii="Times New Roman" w:hAnsi="Times New Roman" w:cs="Times New Roman"/>
                <w:sz w:val="24"/>
                <w:szCs w:val="24"/>
              </w:rPr>
            </w:pPr>
            <w:r w:rsidRPr="00372B9F">
              <w:rPr>
                <w:rFonts w:ascii="Times New Roman" w:hAnsi="Times New Roman" w:cs="Times New Roman"/>
                <w:sz w:val="24"/>
                <w:szCs w:val="24"/>
              </w:rPr>
              <w:t>38-110</w:t>
            </w:r>
          </w:p>
        </w:tc>
        <w:tc>
          <w:tcPr>
            <w:tcW w:w="1383" w:type="dxa"/>
          </w:tcPr>
          <w:p w:rsidR="00DA2105" w:rsidRPr="00372B9F" w:rsidRDefault="00630C2E" w:rsidP="00630C2E">
            <w:pPr>
              <w:tabs>
                <w:tab w:val="left" w:pos="1320"/>
              </w:tabs>
              <w:jc w:val="center"/>
              <w:rPr>
                <w:rFonts w:ascii="Times New Roman" w:hAnsi="Times New Roman" w:cs="Times New Roman"/>
                <w:sz w:val="24"/>
                <w:szCs w:val="24"/>
              </w:rPr>
            </w:pPr>
            <w:r w:rsidRPr="00372B9F">
              <w:rPr>
                <w:rFonts w:ascii="Times New Roman" w:hAnsi="Times New Roman" w:cs="Times New Roman"/>
                <w:sz w:val="24"/>
                <w:szCs w:val="24"/>
              </w:rPr>
              <w:t>4-9,5</w:t>
            </w:r>
          </w:p>
        </w:tc>
      </w:tr>
      <w:tr w:rsidR="00DA2105" w:rsidRPr="00372B9F" w:rsidTr="00372B9F">
        <w:tc>
          <w:tcPr>
            <w:tcW w:w="4625" w:type="dxa"/>
          </w:tcPr>
          <w:p w:rsidR="00DA2105" w:rsidRPr="00372B9F" w:rsidRDefault="00DA2105" w:rsidP="00F2467D">
            <w:pPr>
              <w:jc w:val="both"/>
              <w:rPr>
                <w:rFonts w:ascii="Times New Roman" w:hAnsi="Times New Roman" w:cs="Times New Roman"/>
                <w:sz w:val="24"/>
                <w:szCs w:val="24"/>
              </w:rPr>
            </w:pPr>
            <w:r w:rsidRPr="00372B9F">
              <w:rPr>
                <w:rFonts w:ascii="Times New Roman" w:hAnsi="Times New Roman" w:cs="Times New Roman"/>
                <w:sz w:val="24"/>
                <w:szCs w:val="24"/>
              </w:rPr>
              <w:t>Низкотемпературные окислители: натриевые и калиевые персульфаты</w:t>
            </w:r>
          </w:p>
        </w:tc>
        <w:tc>
          <w:tcPr>
            <w:tcW w:w="3563" w:type="dxa"/>
          </w:tcPr>
          <w:p w:rsidR="00DA2105" w:rsidRPr="00372B9F" w:rsidRDefault="00630C2E" w:rsidP="00630C2E">
            <w:pPr>
              <w:jc w:val="center"/>
              <w:rPr>
                <w:rFonts w:ascii="Times New Roman" w:hAnsi="Times New Roman" w:cs="Times New Roman"/>
                <w:sz w:val="24"/>
                <w:szCs w:val="24"/>
              </w:rPr>
            </w:pPr>
            <w:r w:rsidRPr="00372B9F">
              <w:rPr>
                <w:rFonts w:ascii="Times New Roman" w:hAnsi="Times New Roman" w:cs="Times New Roman"/>
                <w:sz w:val="24"/>
                <w:szCs w:val="24"/>
              </w:rPr>
              <w:t>27-82</w:t>
            </w:r>
          </w:p>
        </w:tc>
        <w:tc>
          <w:tcPr>
            <w:tcW w:w="1383" w:type="dxa"/>
          </w:tcPr>
          <w:p w:rsidR="00DA2105" w:rsidRPr="00372B9F" w:rsidRDefault="00630C2E" w:rsidP="00630C2E">
            <w:pPr>
              <w:jc w:val="center"/>
              <w:rPr>
                <w:rFonts w:ascii="Times New Roman" w:hAnsi="Times New Roman" w:cs="Times New Roman"/>
                <w:sz w:val="24"/>
                <w:szCs w:val="24"/>
              </w:rPr>
            </w:pPr>
            <w:r w:rsidRPr="00372B9F">
              <w:rPr>
                <w:rFonts w:ascii="Times New Roman" w:hAnsi="Times New Roman" w:cs="Times New Roman"/>
                <w:sz w:val="24"/>
                <w:szCs w:val="24"/>
              </w:rPr>
              <w:t>2-12</w:t>
            </w:r>
          </w:p>
        </w:tc>
      </w:tr>
      <w:tr w:rsidR="00DA2105" w:rsidRPr="00372B9F" w:rsidTr="00372B9F">
        <w:tc>
          <w:tcPr>
            <w:tcW w:w="4625" w:type="dxa"/>
          </w:tcPr>
          <w:p w:rsidR="00DA2105" w:rsidRPr="00372B9F" w:rsidRDefault="00630C2E" w:rsidP="00F2467D">
            <w:pPr>
              <w:jc w:val="both"/>
              <w:rPr>
                <w:rFonts w:ascii="Times New Roman" w:hAnsi="Times New Roman" w:cs="Times New Roman"/>
                <w:sz w:val="24"/>
                <w:szCs w:val="24"/>
              </w:rPr>
            </w:pPr>
            <w:r w:rsidRPr="00372B9F">
              <w:rPr>
                <w:rFonts w:ascii="Times New Roman" w:hAnsi="Times New Roman" w:cs="Times New Roman"/>
                <w:sz w:val="24"/>
                <w:szCs w:val="24"/>
              </w:rPr>
              <w:t xml:space="preserve">Среднетемпературные окислители: кальциевые и магниевые пероксиды </w:t>
            </w:r>
          </w:p>
        </w:tc>
        <w:tc>
          <w:tcPr>
            <w:tcW w:w="3563" w:type="dxa"/>
          </w:tcPr>
          <w:p w:rsidR="00DA2105" w:rsidRPr="00372B9F" w:rsidRDefault="00630C2E" w:rsidP="00630C2E">
            <w:pPr>
              <w:jc w:val="center"/>
              <w:rPr>
                <w:rFonts w:ascii="Times New Roman" w:hAnsi="Times New Roman" w:cs="Times New Roman"/>
                <w:sz w:val="24"/>
                <w:szCs w:val="24"/>
              </w:rPr>
            </w:pPr>
            <w:r w:rsidRPr="00372B9F">
              <w:rPr>
                <w:rFonts w:ascii="Times New Roman" w:hAnsi="Times New Roman" w:cs="Times New Roman"/>
                <w:sz w:val="24"/>
                <w:szCs w:val="24"/>
              </w:rPr>
              <w:t>65-107</w:t>
            </w:r>
          </w:p>
        </w:tc>
        <w:tc>
          <w:tcPr>
            <w:tcW w:w="1383" w:type="dxa"/>
          </w:tcPr>
          <w:p w:rsidR="00DA2105" w:rsidRPr="00372B9F" w:rsidRDefault="00630C2E" w:rsidP="00630C2E">
            <w:pPr>
              <w:jc w:val="center"/>
              <w:rPr>
                <w:rFonts w:ascii="Times New Roman" w:hAnsi="Times New Roman" w:cs="Times New Roman"/>
                <w:sz w:val="24"/>
                <w:szCs w:val="24"/>
              </w:rPr>
            </w:pPr>
            <w:r w:rsidRPr="00372B9F">
              <w:rPr>
                <w:rFonts w:ascii="Times New Roman" w:hAnsi="Times New Roman" w:cs="Times New Roman"/>
                <w:sz w:val="24"/>
                <w:szCs w:val="24"/>
              </w:rPr>
              <w:t>8-13</w:t>
            </w:r>
          </w:p>
        </w:tc>
      </w:tr>
      <w:tr w:rsidR="00DA2105" w:rsidRPr="00372B9F" w:rsidTr="00372B9F">
        <w:tc>
          <w:tcPr>
            <w:tcW w:w="4625" w:type="dxa"/>
          </w:tcPr>
          <w:p w:rsidR="00DA2105" w:rsidRPr="00372B9F" w:rsidRDefault="00630C2E" w:rsidP="00F2467D">
            <w:pPr>
              <w:jc w:val="both"/>
              <w:rPr>
                <w:rFonts w:ascii="Times New Roman" w:hAnsi="Times New Roman" w:cs="Times New Roman"/>
                <w:sz w:val="24"/>
                <w:szCs w:val="24"/>
              </w:rPr>
            </w:pPr>
            <w:r w:rsidRPr="00372B9F">
              <w:rPr>
                <w:rFonts w:ascii="Times New Roman" w:hAnsi="Times New Roman" w:cs="Times New Roman"/>
                <w:sz w:val="24"/>
                <w:szCs w:val="24"/>
              </w:rPr>
              <w:t xml:space="preserve">Высокотемпературные окислители: натриевые и калиевые броматы </w:t>
            </w:r>
          </w:p>
        </w:tc>
        <w:tc>
          <w:tcPr>
            <w:tcW w:w="3563" w:type="dxa"/>
          </w:tcPr>
          <w:p w:rsidR="00DA2105" w:rsidRPr="00372B9F" w:rsidRDefault="00630C2E" w:rsidP="00630C2E">
            <w:pPr>
              <w:jc w:val="center"/>
              <w:rPr>
                <w:rFonts w:ascii="Times New Roman" w:hAnsi="Times New Roman" w:cs="Times New Roman"/>
                <w:sz w:val="24"/>
                <w:szCs w:val="24"/>
              </w:rPr>
            </w:pPr>
            <w:r w:rsidRPr="00372B9F">
              <w:rPr>
                <w:rFonts w:ascii="Times New Roman" w:hAnsi="Times New Roman" w:cs="Times New Roman"/>
                <w:sz w:val="24"/>
                <w:szCs w:val="24"/>
              </w:rPr>
              <w:t>105-155</w:t>
            </w:r>
          </w:p>
        </w:tc>
        <w:tc>
          <w:tcPr>
            <w:tcW w:w="1383" w:type="dxa"/>
          </w:tcPr>
          <w:p w:rsidR="00DA2105" w:rsidRPr="00372B9F" w:rsidRDefault="00630C2E" w:rsidP="00630C2E">
            <w:pPr>
              <w:jc w:val="center"/>
              <w:rPr>
                <w:rFonts w:ascii="Times New Roman" w:hAnsi="Times New Roman" w:cs="Times New Roman"/>
                <w:sz w:val="24"/>
                <w:szCs w:val="24"/>
              </w:rPr>
            </w:pPr>
            <w:r w:rsidRPr="00372B9F">
              <w:rPr>
                <w:rFonts w:ascii="Times New Roman" w:hAnsi="Times New Roman" w:cs="Times New Roman"/>
                <w:sz w:val="24"/>
                <w:szCs w:val="24"/>
              </w:rPr>
              <w:t>4-12</w:t>
            </w:r>
          </w:p>
        </w:tc>
      </w:tr>
      <w:tr w:rsidR="00DA2105" w:rsidRPr="00372B9F" w:rsidTr="00372B9F">
        <w:tc>
          <w:tcPr>
            <w:tcW w:w="4625" w:type="dxa"/>
          </w:tcPr>
          <w:p w:rsidR="00DA2105" w:rsidRPr="00372B9F" w:rsidRDefault="00630C2E" w:rsidP="00F2467D">
            <w:pPr>
              <w:jc w:val="both"/>
              <w:rPr>
                <w:rFonts w:ascii="Times New Roman" w:hAnsi="Times New Roman" w:cs="Times New Roman"/>
                <w:sz w:val="24"/>
                <w:szCs w:val="24"/>
              </w:rPr>
            </w:pPr>
            <w:r w:rsidRPr="00372B9F">
              <w:rPr>
                <w:rFonts w:ascii="Times New Roman" w:hAnsi="Times New Roman" w:cs="Times New Roman"/>
                <w:sz w:val="24"/>
                <w:szCs w:val="24"/>
              </w:rPr>
              <w:t>Инкапсулированные низкотемпературные окислители (персульфаты)</w:t>
            </w:r>
          </w:p>
        </w:tc>
        <w:tc>
          <w:tcPr>
            <w:tcW w:w="3563" w:type="dxa"/>
          </w:tcPr>
          <w:p w:rsidR="00DA2105" w:rsidRPr="00372B9F" w:rsidRDefault="00630C2E" w:rsidP="00630C2E">
            <w:pPr>
              <w:jc w:val="center"/>
              <w:rPr>
                <w:rFonts w:ascii="Times New Roman" w:hAnsi="Times New Roman" w:cs="Times New Roman"/>
                <w:sz w:val="24"/>
                <w:szCs w:val="24"/>
              </w:rPr>
            </w:pPr>
            <w:r w:rsidRPr="00372B9F">
              <w:rPr>
                <w:rFonts w:ascii="Times New Roman" w:hAnsi="Times New Roman" w:cs="Times New Roman"/>
                <w:sz w:val="24"/>
                <w:szCs w:val="24"/>
              </w:rPr>
              <w:t>38-76</w:t>
            </w:r>
          </w:p>
        </w:tc>
        <w:tc>
          <w:tcPr>
            <w:tcW w:w="1383" w:type="dxa"/>
          </w:tcPr>
          <w:p w:rsidR="00DA2105" w:rsidRPr="00372B9F" w:rsidRDefault="00630C2E" w:rsidP="00630C2E">
            <w:pPr>
              <w:jc w:val="center"/>
              <w:rPr>
                <w:rFonts w:ascii="Times New Roman" w:hAnsi="Times New Roman" w:cs="Times New Roman"/>
                <w:sz w:val="24"/>
                <w:szCs w:val="24"/>
              </w:rPr>
            </w:pPr>
            <w:r w:rsidRPr="00372B9F">
              <w:rPr>
                <w:rFonts w:ascii="Times New Roman" w:hAnsi="Times New Roman" w:cs="Times New Roman"/>
                <w:sz w:val="24"/>
                <w:szCs w:val="24"/>
              </w:rPr>
              <w:t>2-12</w:t>
            </w:r>
          </w:p>
        </w:tc>
      </w:tr>
      <w:tr w:rsidR="00DA2105" w:rsidRPr="00372B9F" w:rsidTr="00372B9F">
        <w:tc>
          <w:tcPr>
            <w:tcW w:w="4625" w:type="dxa"/>
          </w:tcPr>
          <w:p w:rsidR="00DA2105" w:rsidRPr="00372B9F" w:rsidRDefault="00630C2E" w:rsidP="00630C2E">
            <w:pPr>
              <w:jc w:val="both"/>
              <w:rPr>
                <w:rFonts w:ascii="Times New Roman" w:hAnsi="Times New Roman" w:cs="Times New Roman"/>
                <w:sz w:val="24"/>
                <w:szCs w:val="24"/>
              </w:rPr>
            </w:pPr>
            <w:r w:rsidRPr="00372B9F">
              <w:rPr>
                <w:rFonts w:ascii="Times New Roman" w:hAnsi="Times New Roman" w:cs="Times New Roman"/>
                <w:sz w:val="24"/>
                <w:szCs w:val="24"/>
              </w:rPr>
              <w:t>Инкапсулированные среднетемпературные окислители (металлические пероксиды)</w:t>
            </w:r>
          </w:p>
        </w:tc>
        <w:tc>
          <w:tcPr>
            <w:tcW w:w="3563" w:type="dxa"/>
          </w:tcPr>
          <w:p w:rsidR="00DA2105" w:rsidRPr="00372B9F" w:rsidRDefault="00630C2E" w:rsidP="00630C2E">
            <w:pPr>
              <w:jc w:val="center"/>
              <w:rPr>
                <w:rFonts w:ascii="Times New Roman" w:hAnsi="Times New Roman" w:cs="Times New Roman"/>
                <w:sz w:val="24"/>
                <w:szCs w:val="24"/>
              </w:rPr>
            </w:pPr>
            <w:r w:rsidRPr="00372B9F">
              <w:rPr>
                <w:rFonts w:ascii="Times New Roman" w:hAnsi="Times New Roman" w:cs="Times New Roman"/>
                <w:sz w:val="24"/>
                <w:szCs w:val="24"/>
              </w:rPr>
              <w:t>65-110</w:t>
            </w:r>
          </w:p>
        </w:tc>
        <w:tc>
          <w:tcPr>
            <w:tcW w:w="1383" w:type="dxa"/>
          </w:tcPr>
          <w:p w:rsidR="00DA2105" w:rsidRPr="00372B9F" w:rsidRDefault="00630C2E" w:rsidP="00630C2E">
            <w:pPr>
              <w:jc w:val="center"/>
              <w:rPr>
                <w:rFonts w:ascii="Times New Roman" w:hAnsi="Times New Roman" w:cs="Times New Roman"/>
                <w:sz w:val="24"/>
                <w:szCs w:val="24"/>
              </w:rPr>
            </w:pPr>
            <w:r w:rsidRPr="00372B9F">
              <w:rPr>
                <w:rFonts w:ascii="Times New Roman" w:hAnsi="Times New Roman" w:cs="Times New Roman"/>
                <w:sz w:val="24"/>
                <w:szCs w:val="24"/>
              </w:rPr>
              <w:t>7-13</w:t>
            </w:r>
          </w:p>
        </w:tc>
      </w:tr>
      <w:tr w:rsidR="00630C2E" w:rsidRPr="00372B9F" w:rsidTr="00372B9F">
        <w:tc>
          <w:tcPr>
            <w:tcW w:w="4625" w:type="dxa"/>
          </w:tcPr>
          <w:p w:rsidR="00630C2E" w:rsidRPr="00372B9F" w:rsidRDefault="00630C2E" w:rsidP="00630C2E">
            <w:pPr>
              <w:jc w:val="both"/>
              <w:rPr>
                <w:rFonts w:ascii="Times New Roman" w:hAnsi="Times New Roman" w:cs="Times New Roman"/>
                <w:sz w:val="24"/>
                <w:szCs w:val="24"/>
              </w:rPr>
            </w:pPr>
            <w:r w:rsidRPr="00372B9F">
              <w:rPr>
                <w:rFonts w:ascii="Times New Roman" w:hAnsi="Times New Roman" w:cs="Times New Roman"/>
                <w:sz w:val="24"/>
                <w:szCs w:val="24"/>
              </w:rPr>
              <w:t>Инкапсулированные высокотемпературные окислители (броматы)</w:t>
            </w:r>
          </w:p>
        </w:tc>
        <w:tc>
          <w:tcPr>
            <w:tcW w:w="3563" w:type="dxa"/>
          </w:tcPr>
          <w:p w:rsidR="00630C2E" w:rsidRPr="00372B9F" w:rsidRDefault="00630C2E" w:rsidP="00630C2E">
            <w:pPr>
              <w:jc w:val="center"/>
              <w:rPr>
                <w:rFonts w:ascii="Times New Roman" w:hAnsi="Times New Roman" w:cs="Times New Roman"/>
                <w:sz w:val="24"/>
                <w:szCs w:val="24"/>
              </w:rPr>
            </w:pPr>
            <w:r w:rsidRPr="00372B9F">
              <w:rPr>
                <w:rFonts w:ascii="Times New Roman" w:hAnsi="Times New Roman" w:cs="Times New Roman"/>
                <w:sz w:val="24"/>
                <w:szCs w:val="24"/>
              </w:rPr>
              <w:t>105-170</w:t>
            </w:r>
          </w:p>
        </w:tc>
        <w:tc>
          <w:tcPr>
            <w:tcW w:w="1383" w:type="dxa"/>
          </w:tcPr>
          <w:p w:rsidR="00630C2E" w:rsidRPr="00372B9F" w:rsidRDefault="00630C2E" w:rsidP="00630C2E">
            <w:pPr>
              <w:jc w:val="center"/>
              <w:rPr>
                <w:rFonts w:ascii="Times New Roman" w:hAnsi="Times New Roman" w:cs="Times New Roman"/>
                <w:sz w:val="24"/>
                <w:szCs w:val="24"/>
              </w:rPr>
            </w:pPr>
            <w:r w:rsidRPr="00372B9F">
              <w:rPr>
                <w:rFonts w:ascii="Times New Roman" w:hAnsi="Times New Roman" w:cs="Times New Roman"/>
                <w:sz w:val="24"/>
                <w:szCs w:val="24"/>
              </w:rPr>
              <w:t>4-12</w:t>
            </w:r>
          </w:p>
        </w:tc>
      </w:tr>
    </w:tbl>
    <w:p w:rsidR="00DA2105" w:rsidRDefault="00DA2105" w:rsidP="00F2467D">
      <w:pPr>
        <w:spacing w:after="0"/>
        <w:ind w:firstLine="426"/>
        <w:jc w:val="both"/>
      </w:pPr>
    </w:p>
    <w:p w:rsidR="0072454C" w:rsidRPr="00921D2F" w:rsidRDefault="0072454C" w:rsidP="00372B9F">
      <w:pPr>
        <w:spacing w:after="0" w:line="240" w:lineRule="auto"/>
        <w:ind w:firstLine="708"/>
        <w:jc w:val="both"/>
        <w:rPr>
          <w:rFonts w:ascii="Times New Roman" w:hAnsi="Times New Roman" w:cs="Times New Roman"/>
          <w:sz w:val="28"/>
        </w:rPr>
      </w:pPr>
      <w:r w:rsidRPr="00372B9F">
        <w:rPr>
          <w:rFonts w:ascii="Times New Roman" w:hAnsi="Times New Roman" w:cs="Times New Roman"/>
          <w:sz w:val="28"/>
        </w:rPr>
        <w:t xml:space="preserve">Добавки применяются в зависимости от условий пласта и технологии закачки, так в </w:t>
      </w:r>
      <w:r w:rsidRPr="00921D2F">
        <w:rPr>
          <w:rFonts w:ascii="Times New Roman" w:hAnsi="Times New Roman" w:cs="Times New Roman"/>
          <w:sz w:val="28"/>
        </w:rPr>
        <w:t>работ</w:t>
      </w:r>
      <w:r w:rsidR="00696EA4" w:rsidRPr="00921D2F">
        <w:rPr>
          <w:rFonts w:ascii="Times New Roman" w:hAnsi="Times New Roman" w:cs="Times New Roman"/>
          <w:sz w:val="28"/>
        </w:rPr>
        <w:t>ах</w:t>
      </w:r>
      <w:r w:rsidRPr="00921D2F">
        <w:rPr>
          <w:rFonts w:ascii="Times New Roman" w:hAnsi="Times New Roman" w:cs="Times New Roman"/>
          <w:sz w:val="28"/>
        </w:rPr>
        <w:t xml:space="preserve"> </w:t>
      </w:r>
      <w:r w:rsidR="00696EA4" w:rsidRPr="00921D2F">
        <w:rPr>
          <w:rFonts w:ascii="Times New Roman" w:hAnsi="Times New Roman" w:cs="Times New Roman"/>
          <w:sz w:val="28"/>
        </w:rPr>
        <w:t>[14</w:t>
      </w:r>
      <w:r w:rsidR="00322263" w:rsidRPr="00921D2F">
        <w:rPr>
          <w:rFonts w:ascii="Times New Roman" w:hAnsi="Times New Roman" w:cs="Times New Roman"/>
          <w:sz w:val="28"/>
        </w:rPr>
        <w:t>,</w:t>
      </w:r>
      <w:r w:rsidR="00D049F2" w:rsidRPr="00921D2F">
        <w:rPr>
          <w:rFonts w:ascii="Times New Roman" w:hAnsi="Times New Roman" w:cs="Times New Roman"/>
          <w:sz w:val="28"/>
        </w:rPr>
        <w:t xml:space="preserve"> 178 </w:t>
      </w:r>
      <w:r w:rsidR="00D049F2" w:rsidRPr="00921D2F">
        <w:rPr>
          <w:rFonts w:ascii="Times New Roman" w:hAnsi="Times New Roman" w:cs="Times New Roman"/>
          <w:sz w:val="28"/>
          <w:lang w:val="en-GB"/>
        </w:rPr>
        <w:t>c</w:t>
      </w:r>
      <w:r w:rsidR="00D049F2" w:rsidRPr="00921D2F">
        <w:rPr>
          <w:rFonts w:ascii="Times New Roman" w:hAnsi="Times New Roman" w:cs="Times New Roman"/>
          <w:sz w:val="28"/>
        </w:rPr>
        <w:t>.;</w:t>
      </w:r>
      <w:r w:rsidR="00322263" w:rsidRPr="00921D2F">
        <w:rPr>
          <w:rFonts w:ascii="Times New Roman" w:hAnsi="Times New Roman" w:cs="Times New Roman"/>
          <w:sz w:val="28"/>
        </w:rPr>
        <w:t xml:space="preserve"> 37</w:t>
      </w:r>
      <w:r w:rsidR="00696EA4" w:rsidRPr="00921D2F">
        <w:rPr>
          <w:rFonts w:ascii="Times New Roman" w:hAnsi="Times New Roman" w:cs="Times New Roman"/>
          <w:sz w:val="28"/>
        </w:rPr>
        <w:t>]</w:t>
      </w:r>
      <w:r w:rsidRPr="00921D2F">
        <w:rPr>
          <w:rFonts w:ascii="Times New Roman" w:hAnsi="Times New Roman" w:cs="Times New Roman"/>
          <w:sz w:val="28"/>
        </w:rPr>
        <w:t xml:space="preserve"> приводятся соответствующие условия применения. Также для определения точности в концентрациях в таких случаях требуются проведения лабораторных испытаний. </w:t>
      </w:r>
    </w:p>
    <w:p w:rsidR="007212A2" w:rsidRPr="00921D2F" w:rsidRDefault="0072454C" w:rsidP="00372B9F">
      <w:pPr>
        <w:spacing w:after="0" w:line="240" w:lineRule="auto"/>
        <w:ind w:firstLine="708"/>
        <w:jc w:val="both"/>
        <w:rPr>
          <w:rFonts w:ascii="Times New Roman" w:hAnsi="Times New Roman" w:cs="Times New Roman"/>
          <w:sz w:val="28"/>
        </w:rPr>
      </w:pPr>
      <w:r w:rsidRPr="00921D2F">
        <w:rPr>
          <w:rFonts w:ascii="Times New Roman" w:hAnsi="Times New Roman" w:cs="Times New Roman"/>
          <w:sz w:val="28"/>
        </w:rPr>
        <w:t xml:space="preserve">В различных компаниях и лабораториях существуют свои процедуры тестирования жидкости ГРП, направленные на подбор оптимальной рецептуры. Единых правил или стандартов не имеется. </w:t>
      </w:r>
      <w:r w:rsidR="00445C71" w:rsidRPr="00921D2F">
        <w:rPr>
          <w:rFonts w:ascii="Times New Roman" w:hAnsi="Times New Roman" w:cs="Times New Roman"/>
          <w:sz w:val="28"/>
        </w:rPr>
        <w:t xml:space="preserve">Процедуры чаще всего приведены в регламентах. Так, в обзоре представлены два регламента </w:t>
      </w:r>
      <w:r w:rsidR="00696EA4" w:rsidRPr="00921D2F">
        <w:rPr>
          <w:rFonts w:ascii="Times New Roman" w:hAnsi="Times New Roman" w:cs="Times New Roman"/>
          <w:sz w:val="28"/>
        </w:rPr>
        <w:t>[18</w:t>
      </w:r>
      <w:r w:rsidR="00921D2F" w:rsidRPr="00921D2F">
        <w:rPr>
          <w:rFonts w:ascii="Times New Roman" w:hAnsi="Times New Roman" w:cs="Times New Roman"/>
          <w:sz w:val="28"/>
        </w:rPr>
        <w:t>-</w:t>
      </w:r>
      <w:r w:rsidR="00696EA4" w:rsidRPr="00921D2F">
        <w:rPr>
          <w:rFonts w:ascii="Times New Roman" w:hAnsi="Times New Roman" w:cs="Times New Roman"/>
          <w:sz w:val="28"/>
        </w:rPr>
        <w:t>19]</w:t>
      </w:r>
      <w:r w:rsidR="00445C71" w:rsidRPr="00921D2F">
        <w:rPr>
          <w:rFonts w:ascii="Times New Roman" w:hAnsi="Times New Roman" w:cs="Times New Roman"/>
          <w:sz w:val="28"/>
        </w:rPr>
        <w:t xml:space="preserve">, которые наиболее широко охватывают различные методы лабораторных тестов жидкости ГРП. В частности, можно выделить тесты на </w:t>
      </w:r>
      <w:r w:rsidR="00D77AD0" w:rsidRPr="00921D2F">
        <w:rPr>
          <w:rFonts w:ascii="Times New Roman" w:hAnsi="Times New Roman" w:cs="Times New Roman"/>
          <w:sz w:val="28"/>
        </w:rPr>
        <w:t>сшиваемость, совместимость, образование эмульсий, на определение термостабильности, на определение чувствительности к сдвигу, на стабильность от и</w:t>
      </w:r>
      <w:r w:rsidR="008F5FF1" w:rsidRPr="00921D2F">
        <w:rPr>
          <w:rFonts w:ascii="Times New Roman" w:hAnsi="Times New Roman" w:cs="Times New Roman"/>
          <w:sz w:val="28"/>
        </w:rPr>
        <w:t>зменения концентраций брейкера.</w:t>
      </w:r>
      <w:r w:rsidR="001F2B97" w:rsidRPr="00921D2F">
        <w:rPr>
          <w:rFonts w:ascii="Times New Roman" w:hAnsi="Times New Roman" w:cs="Times New Roman"/>
          <w:sz w:val="28"/>
        </w:rPr>
        <w:t xml:space="preserve"> </w:t>
      </w:r>
    </w:p>
    <w:p w:rsidR="00445C71" w:rsidRPr="00372B9F" w:rsidRDefault="00445C71" w:rsidP="00372B9F">
      <w:pPr>
        <w:spacing w:after="0" w:line="240" w:lineRule="auto"/>
        <w:ind w:firstLine="708"/>
        <w:jc w:val="both"/>
        <w:rPr>
          <w:rFonts w:ascii="Times New Roman" w:hAnsi="Times New Roman" w:cs="Times New Roman"/>
          <w:sz w:val="28"/>
        </w:rPr>
      </w:pPr>
      <w:r w:rsidRPr="00921D2F">
        <w:rPr>
          <w:rFonts w:ascii="Times New Roman" w:hAnsi="Times New Roman" w:cs="Times New Roman"/>
          <w:sz w:val="28"/>
        </w:rPr>
        <w:t xml:space="preserve">Лабораторные методы тестирования воды для приготовления жидкостей ГРП приведены и раскрыты в </w:t>
      </w:r>
      <w:r w:rsidR="00696EA4" w:rsidRPr="00921D2F">
        <w:rPr>
          <w:rFonts w:ascii="Times New Roman" w:hAnsi="Times New Roman" w:cs="Times New Roman"/>
          <w:sz w:val="28"/>
        </w:rPr>
        <w:t>[39]</w:t>
      </w:r>
      <w:r w:rsidRPr="00921D2F">
        <w:rPr>
          <w:rFonts w:ascii="Times New Roman" w:hAnsi="Times New Roman" w:cs="Times New Roman"/>
          <w:b/>
          <w:sz w:val="28"/>
        </w:rPr>
        <w:t xml:space="preserve">, </w:t>
      </w:r>
      <w:r w:rsidRPr="00921D2F">
        <w:rPr>
          <w:rFonts w:ascii="Times New Roman" w:hAnsi="Times New Roman" w:cs="Times New Roman"/>
          <w:sz w:val="28"/>
        </w:rPr>
        <w:t>а также их можн</w:t>
      </w:r>
      <w:r w:rsidRPr="00372B9F">
        <w:rPr>
          <w:rFonts w:ascii="Times New Roman" w:hAnsi="Times New Roman" w:cs="Times New Roman"/>
          <w:sz w:val="28"/>
        </w:rPr>
        <w:t xml:space="preserve">о найти в регламентах </w:t>
      </w:r>
      <w:r w:rsidRPr="00372B9F">
        <w:rPr>
          <w:rFonts w:ascii="Times New Roman" w:hAnsi="Times New Roman" w:cs="Times New Roman"/>
          <w:sz w:val="28"/>
        </w:rPr>
        <w:lastRenderedPageBreak/>
        <w:t xml:space="preserve">сервисных компаний. Основные результаты по тестированию воды заключаются в определении минералогического состава воды, а также </w:t>
      </w:r>
      <w:r w:rsidR="00D77AD0" w:rsidRPr="00372B9F">
        <w:rPr>
          <w:rFonts w:ascii="Times New Roman" w:hAnsi="Times New Roman" w:cs="Times New Roman"/>
          <w:sz w:val="28"/>
        </w:rPr>
        <w:t xml:space="preserve">ее физико-химических </w:t>
      </w:r>
      <w:r w:rsidRPr="00372B9F">
        <w:rPr>
          <w:rFonts w:ascii="Times New Roman" w:hAnsi="Times New Roman" w:cs="Times New Roman"/>
          <w:sz w:val="28"/>
        </w:rPr>
        <w:t>свойств.</w:t>
      </w:r>
    </w:p>
    <w:p w:rsidR="00AB2275" w:rsidRDefault="00AB2275" w:rsidP="00F2467D">
      <w:pPr>
        <w:spacing w:after="0"/>
        <w:ind w:firstLine="426"/>
        <w:jc w:val="both"/>
      </w:pPr>
    </w:p>
    <w:p w:rsidR="00F41825" w:rsidRPr="00C708EB" w:rsidRDefault="00C708EB" w:rsidP="00385D3A">
      <w:pPr>
        <w:pStyle w:val="21"/>
        <w:jc w:val="both"/>
      </w:pPr>
      <w:bookmarkStart w:id="7" w:name="_Toc85199003"/>
      <w:r w:rsidRPr="00C708EB">
        <w:t xml:space="preserve">1.4 </w:t>
      </w:r>
      <w:r w:rsidR="00F41825" w:rsidRPr="00C708EB">
        <w:t>Способы для борьбы с выносом проппанта</w:t>
      </w:r>
      <w:bookmarkEnd w:id="7"/>
      <w:r w:rsidR="00F41825" w:rsidRPr="00C708EB">
        <w:t xml:space="preserve"> </w:t>
      </w:r>
    </w:p>
    <w:p w:rsidR="00DC79B8" w:rsidRPr="00C708EB" w:rsidRDefault="00DC79B8" w:rsidP="00C708EB">
      <w:pPr>
        <w:spacing w:after="0" w:line="240" w:lineRule="auto"/>
        <w:ind w:firstLine="708"/>
        <w:jc w:val="both"/>
        <w:rPr>
          <w:rFonts w:ascii="Times New Roman" w:hAnsi="Times New Roman" w:cs="Times New Roman"/>
          <w:sz w:val="28"/>
          <w:szCs w:val="28"/>
        </w:rPr>
      </w:pPr>
      <w:r w:rsidRPr="00C708EB">
        <w:rPr>
          <w:rFonts w:ascii="Times New Roman" w:hAnsi="Times New Roman" w:cs="Times New Roman"/>
          <w:sz w:val="28"/>
          <w:szCs w:val="28"/>
        </w:rPr>
        <w:t xml:space="preserve">Основным материалом при проведении ГРП является проппант, который заполняет трещину ГРП и не дает ей сомкнуться после окончания закачки. При этом под проппантом подразумевается любой заполнитель трещины, независимо от состава и физико-химических свойств. Одной из проблем, связанных с проппантом, является его вынос после ГРП в течение всего периода добычи. Это приводит ко многим проблемам, некоторые из которых приведены </w:t>
      </w:r>
      <w:r w:rsidRPr="00921D2F">
        <w:rPr>
          <w:rFonts w:ascii="Times New Roman" w:hAnsi="Times New Roman" w:cs="Times New Roman"/>
          <w:sz w:val="28"/>
          <w:szCs w:val="28"/>
        </w:rPr>
        <w:t xml:space="preserve">ниже </w:t>
      </w:r>
      <w:r w:rsidR="00696EA4" w:rsidRPr="00921D2F">
        <w:rPr>
          <w:rFonts w:ascii="Times New Roman" w:hAnsi="Times New Roman" w:cs="Times New Roman"/>
          <w:sz w:val="28"/>
          <w:szCs w:val="28"/>
        </w:rPr>
        <w:t>[40</w:t>
      </w:r>
      <w:r w:rsidR="00322263" w:rsidRPr="00921D2F">
        <w:rPr>
          <w:rFonts w:ascii="Times New Roman" w:hAnsi="Times New Roman" w:cs="Times New Roman"/>
          <w:sz w:val="28"/>
          <w:szCs w:val="28"/>
        </w:rPr>
        <w:t>-</w:t>
      </w:r>
      <w:r w:rsidR="00696EA4" w:rsidRPr="00921D2F">
        <w:rPr>
          <w:rFonts w:ascii="Times New Roman" w:hAnsi="Times New Roman" w:cs="Times New Roman"/>
          <w:sz w:val="28"/>
          <w:szCs w:val="28"/>
        </w:rPr>
        <w:t>42]</w:t>
      </w:r>
      <w:r w:rsidRPr="00921D2F">
        <w:rPr>
          <w:rFonts w:ascii="Times New Roman" w:hAnsi="Times New Roman" w:cs="Times New Roman"/>
          <w:sz w:val="28"/>
          <w:szCs w:val="28"/>
        </w:rPr>
        <w:t>:</w:t>
      </w:r>
    </w:p>
    <w:p w:rsidR="00DC79B8" w:rsidRPr="00C708EB" w:rsidRDefault="00DC79B8" w:rsidP="0016390A">
      <w:pPr>
        <w:pStyle w:val="a3"/>
        <w:numPr>
          <w:ilvl w:val="1"/>
          <w:numId w:val="25"/>
        </w:numPr>
        <w:spacing w:after="0" w:line="240" w:lineRule="auto"/>
        <w:ind w:left="851"/>
        <w:jc w:val="both"/>
        <w:rPr>
          <w:rFonts w:ascii="Times New Roman" w:hAnsi="Times New Roman" w:cs="Times New Roman"/>
          <w:sz w:val="28"/>
          <w:szCs w:val="28"/>
        </w:rPr>
      </w:pPr>
      <w:r w:rsidRPr="00C708EB">
        <w:rPr>
          <w:rFonts w:ascii="Times New Roman" w:hAnsi="Times New Roman" w:cs="Times New Roman"/>
          <w:sz w:val="28"/>
          <w:szCs w:val="28"/>
        </w:rPr>
        <w:t>Ухудшение работы насосного скважинного оборудования</w:t>
      </w:r>
      <w:r w:rsidR="00C50C63" w:rsidRPr="00C708EB">
        <w:rPr>
          <w:rFonts w:ascii="Times New Roman" w:hAnsi="Times New Roman" w:cs="Times New Roman"/>
          <w:sz w:val="28"/>
          <w:szCs w:val="28"/>
        </w:rPr>
        <w:t>;</w:t>
      </w:r>
      <w:r w:rsidRPr="00C708EB">
        <w:rPr>
          <w:rFonts w:ascii="Times New Roman" w:hAnsi="Times New Roman" w:cs="Times New Roman"/>
          <w:sz w:val="28"/>
          <w:szCs w:val="28"/>
        </w:rPr>
        <w:t xml:space="preserve"> </w:t>
      </w:r>
    </w:p>
    <w:p w:rsidR="00DC79B8" w:rsidRPr="00C708EB" w:rsidRDefault="00DC79B8" w:rsidP="0016390A">
      <w:pPr>
        <w:pStyle w:val="a3"/>
        <w:numPr>
          <w:ilvl w:val="1"/>
          <w:numId w:val="25"/>
        </w:numPr>
        <w:spacing w:after="0" w:line="240" w:lineRule="auto"/>
        <w:ind w:left="851"/>
        <w:jc w:val="both"/>
        <w:rPr>
          <w:rFonts w:ascii="Times New Roman" w:hAnsi="Times New Roman" w:cs="Times New Roman"/>
          <w:sz w:val="28"/>
          <w:szCs w:val="28"/>
        </w:rPr>
      </w:pPr>
      <w:r w:rsidRPr="00C708EB">
        <w:rPr>
          <w:rFonts w:ascii="Times New Roman" w:hAnsi="Times New Roman" w:cs="Times New Roman"/>
          <w:sz w:val="28"/>
          <w:szCs w:val="28"/>
        </w:rPr>
        <w:t>Из-за преждевременного смыкания трещины у призабойной зоны пласта (ПЗП) значительно снижается продуктивность скважины</w:t>
      </w:r>
      <w:r w:rsidR="00C50C63" w:rsidRPr="00C708EB">
        <w:rPr>
          <w:rFonts w:ascii="Times New Roman" w:hAnsi="Times New Roman" w:cs="Times New Roman"/>
          <w:sz w:val="28"/>
          <w:szCs w:val="28"/>
        </w:rPr>
        <w:t>;</w:t>
      </w:r>
    </w:p>
    <w:p w:rsidR="00DC79B8" w:rsidRPr="00C708EB" w:rsidRDefault="00DC79B8" w:rsidP="0016390A">
      <w:pPr>
        <w:pStyle w:val="a3"/>
        <w:numPr>
          <w:ilvl w:val="1"/>
          <w:numId w:val="25"/>
        </w:numPr>
        <w:spacing w:after="0" w:line="240" w:lineRule="auto"/>
        <w:ind w:left="851"/>
        <w:jc w:val="both"/>
        <w:rPr>
          <w:rFonts w:ascii="Times New Roman" w:hAnsi="Times New Roman" w:cs="Times New Roman"/>
          <w:sz w:val="28"/>
          <w:szCs w:val="28"/>
        </w:rPr>
      </w:pPr>
      <w:r w:rsidRPr="00C708EB">
        <w:rPr>
          <w:rFonts w:ascii="Times New Roman" w:hAnsi="Times New Roman" w:cs="Times New Roman"/>
          <w:sz w:val="28"/>
          <w:szCs w:val="28"/>
        </w:rPr>
        <w:t>Проппант может оседать на забое, блокируя перфорации и снижая дебит практически до нуля, что приводит к дополнительным работам по очистке забоя</w:t>
      </w:r>
      <w:r w:rsidR="00C50C63" w:rsidRPr="00C708EB">
        <w:rPr>
          <w:rFonts w:ascii="Times New Roman" w:hAnsi="Times New Roman" w:cs="Times New Roman"/>
          <w:sz w:val="28"/>
          <w:szCs w:val="28"/>
        </w:rPr>
        <w:t>;</w:t>
      </w:r>
    </w:p>
    <w:p w:rsidR="00DC79B8" w:rsidRPr="00C708EB" w:rsidRDefault="00DC79B8" w:rsidP="0016390A">
      <w:pPr>
        <w:pStyle w:val="a3"/>
        <w:numPr>
          <w:ilvl w:val="1"/>
          <w:numId w:val="25"/>
        </w:numPr>
        <w:spacing w:after="0" w:line="240" w:lineRule="auto"/>
        <w:ind w:left="851"/>
        <w:jc w:val="both"/>
        <w:rPr>
          <w:rFonts w:ascii="Times New Roman" w:hAnsi="Times New Roman" w:cs="Times New Roman"/>
          <w:sz w:val="28"/>
          <w:szCs w:val="28"/>
        </w:rPr>
      </w:pPr>
      <w:r w:rsidRPr="00C708EB">
        <w:rPr>
          <w:rFonts w:ascii="Times New Roman" w:hAnsi="Times New Roman" w:cs="Times New Roman"/>
          <w:sz w:val="28"/>
          <w:szCs w:val="28"/>
        </w:rPr>
        <w:t>Уменьшение межремонтного периода (МРП) скважины</w:t>
      </w:r>
      <w:r w:rsidR="00C50C63" w:rsidRPr="00C708EB">
        <w:rPr>
          <w:rFonts w:ascii="Times New Roman" w:hAnsi="Times New Roman" w:cs="Times New Roman"/>
          <w:sz w:val="28"/>
          <w:szCs w:val="28"/>
        </w:rPr>
        <w:t>;</w:t>
      </w:r>
      <w:r w:rsidRPr="00C708EB">
        <w:rPr>
          <w:rFonts w:ascii="Times New Roman" w:hAnsi="Times New Roman" w:cs="Times New Roman"/>
          <w:sz w:val="28"/>
          <w:szCs w:val="28"/>
        </w:rPr>
        <w:t xml:space="preserve"> </w:t>
      </w:r>
    </w:p>
    <w:p w:rsidR="00DC79B8" w:rsidRPr="00C708EB" w:rsidRDefault="00DC79B8" w:rsidP="0016390A">
      <w:pPr>
        <w:pStyle w:val="a3"/>
        <w:numPr>
          <w:ilvl w:val="1"/>
          <w:numId w:val="25"/>
        </w:numPr>
        <w:spacing w:after="0" w:line="240" w:lineRule="auto"/>
        <w:ind w:left="851"/>
        <w:jc w:val="both"/>
        <w:rPr>
          <w:rFonts w:ascii="Times New Roman" w:hAnsi="Times New Roman" w:cs="Times New Roman"/>
          <w:sz w:val="28"/>
          <w:szCs w:val="28"/>
        </w:rPr>
      </w:pPr>
      <w:r w:rsidRPr="00C708EB">
        <w:rPr>
          <w:rFonts w:ascii="Times New Roman" w:hAnsi="Times New Roman" w:cs="Times New Roman"/>
          <w:sz w:val="28"/>
          <w:szCs w:val="28"/>
        </w:rPr>
        <w:t>Ограничение добычи из-за ограничения в создаваемых  депрессиях</w:t>
      </w:r>
      <w:r w:rsidR="00C50C63" w:rsidRPr="00C708EB">
        <w:rPr>
          <w:rFonts w:ascii="Times New Roman" w:hAnsi="Times New Roman" w:cs="Times New Roman"/>
          <w:sz w:val="28"/>
          <w:szCs w:val="28"/>
        </w:rPr>
        <w:t>;</w:t>
      </w:r>
      <w:r w:rsidRPr="00C708EB">
        <w:rPr>
          <w:rFonts w:ascii="Times New Roman" w:hAnsi="Times New Roman" w:cs="Times New Roman"/>
          <w:sz w:val="28"/>
          <w:szCs w:val="28"/>
        </w:rPr>
        <w:t xml:space="preserve"> </w:t>
      </w:r>
    </w:p>
    <w:p w:rsidR="00DC79B8" w:rsidRPr="00C708EB" w:rsidRDefault="00DC79B8" w:rsidP="0016390A">
      <w:pPr>
        <w:pStyle w:val="a3"/>
        <w:numPr>
          <w:ilvl w:val="1"/>
          <w:numId w:val="25"/>
        </w:numPr>
        <w:spacing w:after="0" w:line="240" w:lineRule="auto"/>
        <w:ind w:left="851"/>
        <w:jc w:val="both"/>
        <w:rPr>
          <w:rFonts w:ascii="Times New Roman" w:hAnsi="Times New Roman" w:cs="Times New Roman"/>
          <w:sz w:val="28"/>
          <w:szCs w:val="28"/>
        </w:rPr>
      </w:pPr>
      <w:r w:rsidRPr="00C708EB">
        <w:rPr>
          <w:rFonts w:ascii="Times New Roman" w:hAnsi="Times New Roman" w:cs="Times New Roman"/>
          <w:sz w:val="28"/>
          <w:szCs w:val="28"/>
        </w:rPr>
        <w:t>Ухудшение экономических показателей скважины</w:t>
      </w:r>
      <w:r w:rsidR="00C50C63" w:rsidRPr="00C708EB">
        <w:rPr>
          <w:rFonts w:ascii="Times New Roman" w:hAnsi="Times New Roman" w:cs="Times New Roman"/>
          <w:sz w:val="28"/>
          <w:szCs w:val="28"/>
        </w:rPr>
        <w:t>;</w:t>
      </w:r>
      <w:r w:rsidRPr="00C708EB">
        <w:rPr>
          <w:rFonts w:ascii="Times New Roman" w:hAnsi="Times New Roman" w:cs="Times New Roman"/>
          <w:sz w:val="28"/>
          <w:szCs w:val="28"/>
        </w:rPr>
        <w:t xml:space="preserve"> </w:t>
      </w:r>
    </w:p>
    <w:p w:rsidR="00DC79B8" w:rsidRPr="00C708EB" w:rsidRDefault="00DC79B8" w:rsidP="0016390A">
      <w:pPr>
        <w:pStyle w:val="a3"/>
        <w:numPr>
          <w:ilvl w:val="1"/>
          <w:numId w:val="25"/>
        </w:numPr>
        <w:spacing w:after="0" w:line="240" w:lineRule="auto"/>
        <w:ind w:left="851"/>
        <w:jc w:val="both"/>
        <w:rPr>
          <w:rFonts w:ascii="Times New Roman" w:hAnsi="Times New Roman" w:cs="Times New Roman"/>
          <w:sz w:val="28"/>
          <w:szCs w:val="28"/>
        </w:rPr>
      </w:pPr>
      <w:r w:rsidRPr="00C708EB">
        <w:rPr>
          <w:rFonts w:ascii="Times New Roman" w:hAnsi="Times New Roman" w:cs="Times New Roman"/>
          <w:sz w:val="28"/>
          <w:szCs w:val="28"/>
        </w:rPr>
        <w:t xml:space="preserve">Возникают проблемы с утилизацией вымытого проппанта (его транспортировка, очистка). </w:t>
      </w:r>
    </w:p>
    <w:p w:rsidR="00DC79B8" w:rsidRPr="00C708EB" w:rsidRDefault="00DC79B8" w:rsidP="00C708EB">
      <w:pPr>
        <w:spacing w:after="0" w:line="240" w:lineRule="auto"/>
        <w:ind w:firstLine="708"/>
        <w:jc w:val="both"/>
        <w:rPr>
          <w:rFonts w:ascii="Times New Roman" w:hAnsi="Times New Roman" w:cs="Times New Roman"/>
          <w:sz w:val="28"/>
          <w:szCs w:val="28"/>
        </w:rPr>
      </w:pPr>
      <w:r w:rsidRPr="00C708EB">
        <w:rPr>
          <w:rFonts w:ascii="Times New Roman" w:hAnsi="Times New Roman" w:cs="Times New Roman"/>
          <w:sz w:val="28"/>
          <w:szCs w:val="28"/>
        </w:rPr>
        <w:t xml:space="preserve">Существует множество методов для борьбы с данной проблемой выноса проппанта из трещины. При этом их можно разделить на превентивные и на исправительные. Методы снижения выноса путем регулирования депрессии, скорости закрытия трещины, введения в уже существующую трещину склеивающих составов являются исправительными. При этом исправительными способами решают те проблемы, которые, в принципе, могли бы быть решены заблаговременно. Поэтому, </w:t>
      </w:r>
      <w:r w:rsidR="00804875" w:rsidRPr="00C708EB">
        <w:rPr>
          <w:rFonts w:ascii="Times New Roman" w:hAnsi="Times New Roman" w:cs="Times New Roman"/>
          <w:sz w:val="28"/>
          <w:szCs w:val="28"/>
        </w:rPr>
        <w:t>сегодня</w:t>
      </w:r>
      <w:r w:rsidRPr="00C708EB">
        <w:rPr>
          <w:rFonts w:ascii="Times New Roman" w:hAnsi="Times New Roman" w:cs="Times New Roman"/>
          <w:sz w:val="28"/>
          <w:szCs w:val="28"/>
        </w:rPr>
        <w:t xml:space="preserve"> акцент ставится именно на те методы, которые предотвращают причину. </w:t>
      </w:r>
    </w:p>
    <w:p w:rsidR="00FF26F3" w:rsidRPr="00921D2F" w:rsidRDefault="00DC79B8" w:rsidP="00C708EB">
      <w:pPr>
        <w:spacing w:after="0" w:line="240" w:lineRule="auto"/>
        <w:ind w:firstLine="708"/>
        <w:jc w:val="both"/>
        <w:rPr>
          <w:rFonts w:ascii="Times New Roman" w:hAnsi="Times New Roman" w:cs="Times New Roman"/>
          <w:sz w:val="28"/>
          <w:szCs w:val="28"/>
        </w:rPr>
      </w:pPr>
      <w:r w:rsidRPr="00C708EB">
        <w:rPr>
          <w:rFonts w:ascii="Times New Roman" w:hAnsi="Times New Roman" w:cs="Times New Roman"/>
          <w:sz w:val="28"/>
          <w:szCs w:val="28"/>
        </w:rPr>
        <w:t xml:space="preserve">Превентивные методы подразделяются по технологии заполнения трещины, по применяемым материалам, оборудованию для закачки. </w:t>
      </w:r>
      <w:r w:rsidR="00632E2F" w:rsidRPr="00C708EB">
        <w:rPr>
          <w:rFonts w:ascii="Times New Roman" w:hAnsi="Times New Roman" w:cs="Times New Roman"/>
          <w:sz w:val="28"/>
          <w:szCs w:val="28"/>
        </w:rPr>
        <w:t>Далее приводятся четырнадцать превентивны</w:t>
      </w:r>
      <w:r w:rsidR="00BC1201" w:rsidRPr="00C708EB">
        <w:rPr>
          <w:rFonts w:ascii="Times New Roman" w:hAnsi="Times New Roman" w:cs="Times New Roman"/>
          <w:sz w:val="28"/>
          <w:szCs w:val="28"/>
        </w:rPr>
        <w:t>х</w:t>
      </w:r>
      <w:r w:rsidR="00632E2F" w:rsidRPr="00C708EB">
        <w:rPr>
          <w:rFonts w:ascii="Times New Roman" w:hAnsi="Times New Roman" w:cs="Times New Roman"/>
          <w:sz w:val="28"/>
          <w:szCs w:val="28"/>
        </w:rPr>
        <w:t xml:space="preserve"> методов, различаемых по применяемым материалам-</w:t>
      </w:r>
      <w:r w:rsidR="00632E2F" w:rsidRPr="00921D2F">
        <w:rPr>
          <w:rFonts w:ascii="Times New Roman" w:hAnsi="Times New Roman" w:cs="Times New Roman"/>
          <w:sz w:val="28"/>
          <w:szCs w:val="28"/>
        </w:rPr>
        <w:t>заполнителям трещины.</w:t>
      </w:r>
      <w:r w:rsidR="00F23E39" w:rsidRPr="00921D2F">
        <w:rPr>
          <w:rFonts w:ascii="Times New Roman" w:hAnsi="Times New Roman" w:cs="Times New Roman"/>
          <w:sz w:val="28"/>
          <w:szCs w:val="28"/>
        </w:rPr>
        <w:t xml:space="preserve"> Методы и алгоритмы </w:t>
      </w:r>
      <w:r w:rsidR="00882040" w:rsidRPr="00921D2F">
        <w:rPr>
          <w:rFonts w:ascii="Times New Roman" w:hAnsi="Times New Roman" w:cs="Times New Roman"/>
          <w:sz w:val="28"/>
          <w:szCs w:val="28"/>
        </w:rPr>
        <w:t xml:space="preserve">автора </w:t>
      </w:r>
      <w:r w:rsidR="00F23E39" w:rsidRPr="00921D2F">
        <w:rPr>
          <w:rFonts w:ascii="Times New Roman" w:hAnsi="Times New Roman" w:cs="Times New Roman"/>
          <w:sz w:val="28"/>
          <w:szCs w:val="28"/>
        </w:rPr>
        <w:t xml:space="preserve">выбора того или иного метода приводятся в работе </w:t>
      </w:r>
      <w:r w:rsidR="00696EA4" w:rsidRPr="00921D2F">
        <w:rPr>
          <w:rFonts w:ascii="Times New Roman" w:hAnsi="Times New Roman" w:cs="Times New Roman"/>
          <w:sz w:val="28"/>
          <w:szCs w:val="28"/>
        </w:rPr>
        <w:t>[43</w:t>
      </w:r>
      <w:r w:rsidR="00D049F2" w:rsidRPr="00921D2F">
        <w:rPr>
          <w:rFonts w:ascii="Times New Roman" w:hAnsi="Times New Roman" w:cs="Times New Roman"/>
          <w:sz w:val="28"/>
          <w:szCs w:val="28"/>
        </w:rPr>
        <w:t>-</w:t>
      </w:r>
      <w:r w:rsidR="00696EA4" w:rsidRPr="00921D2F">
        <w:rPr>
          <w:rFonts w:ascii="Times New Roman" w:hAnsi="Times New Roman" w:cs="Times New Roman"/>
          <w:sz w:val="28"/>
          <w:szCs w:val="28"/>
        </w:rPr>
        <w:t>44]</w:t>
      </w:r>
      <w:r w:rsidR="00F23E39" w:rsidRPr="00921D2F">
        <w:rPr>
          <w:rFonts w:ascii="Times New Roman" w:hAnsi="Times New Roman" w:cs="Times New Roman"/>
          <w:sz w:val="28"/>
          <w:szCs w:val="28"/>
        </w:rPr>
        <w:t xml:space="preserve">. </w:t>
      </w:r>
      <w:r w:rsidR="00632E2F" w:rsidRPr="00921D2F">
        <w:rPr>
          <w:rFonts w:ascii="Times New Roman" w:hAnsi="Times New Roman" w:cs="Times New Roman"/>
          <w:sz w:val="28"/>
          <w:szCs w:val="28"/>
        </w:rPr>
        <w:t xml:space="preserve"> </w:t>
      </w:r>
    </w:p>
    <w:p w:rsidR="00632E2F" w:rsidRPr="00C708EB" w:rsidRDefault="001177CE" w:rsidP="00C708EB">
      <w:pPr>
        <w:spacing w:after="0" w:line="240" w:lineRule="auto"/>
        <w:ind w:firstLine="708"/>
        <w:jc w:val="both"/>
        <w:rPr>
          <w:rFonts w:ascii="Times New Roman" w:hAnsi="Times New Roman" w:cs="Times New Roman"/>
          <w:sz w:val="28"/>
          <w:szCs w:val="28"/>
        </w:rPr>
      </w:pPr>
      <w:r w:rsidRPr="00921D2F">
        <w:rPr>
          <w:rFonts w:ascii="Times New Roman" w:hAnsi="Times New Roman" w:cs="Times New Roman"/>
          <w:b/>
          <w:sz w:val="28"/>
          <w:szCs w:val="28"/>
        </w:rPr>
        <w:t>Метод 1 -</w:t>
      </w:r>
      <w:r w:rsidR="00C708EB" w:rsidRPr="00921D2F">
        <w:rPr>
          <w:rFonts w:ascii="Times New Roman" w:hAnsi="Times New Roman" w:cs="Times New Roman"/>
          <w:b/>
          <w:sz w:val="28"/>
          <w:szCs w:val="28"/>
        </w:rPr>
        <w:t xml:space="preserve"> </w:t>
      </w:r>
      <w:r w:rsidR="00632E2F" w:rsidRPr="00921D2F">
        <w:rPr>
          <w:rFonts w:ascii="Times New Roman" w:hAnsi="Times New Roman" w:cs="Times New Roman"/>
          <w:b/>
          <w:sz w:val="28"/>
          <w:szCs w:val="28"/>
        </w:rPr>
        <w:t>Прорезиненный проппант (ПП)</w:t>
      </w:r>
      <w:r w:rsidRPr="00921D2F">
        <w:rPr>
          <w:rFonts w:ascii="Times New Roman" w:hAnsi="Times New Roman" w:cs="Times New Roman"/>
          <w:b/>
          <w:sz w:val="28"/>
          <w:szCs w:val="28"/>
        </w:rPr>
        <w:t xml:space="preserve">. </w:t>
      </w:r>
      <w:r w:rsidR="00632E2F" w:rsidRPr="00921D2F">
        <w:rPr>
          <w:rFonts w:ascii="Times New Roman" w:hAnsi="Times New Roman" w:cs="Times New Roman"/>
          <w:sz w:val="28"/>
          <w:szCs w:val="28"/>
        </w:rPr>
        <w:t>На основе работ [</w:t>
      </w:r>
      <w:r w:rsidR="00322263" w:rsidRPr="00921D2F">
        <w:rPr>
          <w:rFonts w:ascii="Times New Roman" w:hAnsi="Times New Roman" w:cs="Times New Roman"/>
          <w:sz w:val="28"/>
          <w:szCs w:val="28"/>
        </w:rPr>
        <w:t xml:space="preserve">40, </w:t>
      </w:r>
      <w:r w:rsidR="00882040" w:rsidRPr="00921D2F">
        <w:rPr>
          <w:rFonts w:ascii="Times New Roman" w:hAnsi="Times New Roman" w:cs="Times New Roman"/>
          <w:sz w:val="28"/>
          <w:szCs w:val="28"/>
        </w:rPr>
        <w:t>45</w:t>
      </w:r>
      <w:r w:rsidR="00322263" w:rsidRPr="00921D2F">
        <w:rPr>
          <w:rFonts w:ascii="Times New Roman" w:hAnsi="Times New Roman" w:cs="Times New Roman"/>
          <w:sz w:val="28"/>
          <w:szCs w:val="28"/>
        </w:rPr>
        <w:t>-</w:t>
      </w:r>
      <w:r w:rsidR="00882040" w:rsidRPr="00921D2F">
        <w:rPr>
          <w:rFonts w:ascii="Times New Roman" w:hAnsi="Times New Roman" w:cs="Times New Roman"/>
          <w:sz w:val="28"/>
          <w:szCs w:val="28"/>
        </w:rPr>
        <w:t>52</w:t>
      </w:r>
      <w:r w:rsidR="00632E2F" w:rsidRPr="00921D2F">
        <w:rPr>
          <w:rFonts w:ascii="Times New Roman" w:hAnsi="Times New Roman" w:cs="Times New Roman"/>
          <w:sz w:val="28"/>
          <w:szCs w:val="28"/>
        </w:rPr>
        <w:t>]</w:t>
      </w:r>
      <w:r w:rsidR="00632E2F" w:rsidRPr="00C708EB">
        <w:rPr>
          <w:rFonts w:ascii="Times New Roman" w:hAnsi="Times New Roman" w:cs="Times New Roman"/>
          <w:sz w:val="28"/>
          <w:szCs w:val="28"/>
        </w:rPr>
        <w:t xml:space="preserve"> и знаний о причинах выноса различного типа проппанта были выявлены критерии применимости прорезиненного проппанта по различным свойствам и их значениям. </w:t>
      </w:r>
      <w:r w:rsidR="00A57642" w:rsidRPr="00C708EB">
        <w:rPr>
          <w:rFonts w:ascii="Times New Roman" w:hAnsi="Times New Roman" w:cs="Times New Roman"/>
          <w:sz w:val="28"/>
          <w:szCs w:val="28"/>
        </w:rPr>
        <w:t>П</w:t>
      </w:r>
      <w:r w:rsidR="00632E2F" w:rsidRPr="00C708EB">
        <w:rPr>
          <w:rFonts w:ascii="Times New Roman" w:hAnsi="Times New Roman" w:cs="Times New Roman"/>
          <w:sz w:val="28"/>
          <w:szCs w:val="28"/>
        </w:rPr>
        <w:t>рорезиненный проппант (в чистом виде без дополнительных активаторов, вяжущих добавок и др.) применим в большинстве случаев, за исключением температур ниже 50</w:t>
      </w:r>
      <w:r w:rsidR="00696ABD">
        <w:rPr>
          <w:rFonts w:ascii="Times New Roman" w:hAnsi="Times New Roman" w:cs="Times New Roman"/>
          <w:sz w:val="28"/>
          <w:szCs w:val="28"/>
          <w:vertAlign w:val="superscript"/>
        </w:rPr>
        <w:t xml:space="preserve"> </w:t>
      </w:r>
      <w:r w:rsidR="00696ABD">
        <w:rPr>
          <w:rFonts w:ascii="Times New Roman" w:hAnsi="Times New Roman" w:cs="Times New Roman"/>
          <w:sz w:val="28"/>
          <w:szCs w:val="28"/>
        </w:rPr>
        <w:t>⁰</w:t>
      </w:r>
      <w:r w:rsidR="00632E2F" w:rsidRPr="00C708EB">
        <w:rPr>
          <w:rFonts w:ascii="Times New Roman" w:hAnsi="Times New Roman" w:cs="Times New Roman"/>
          <w:sz w:val="28"/>
          <w:szCs w:val="28"/>
        </w:rPr>
        <w:t xml:space="preserve">С, при наличии больших циклических нагрузок, в сильновязких жидкостях, при наличии будущих операций, связанных с обработкой пласта кислотами и паром. </w:t>
      </w:r>
    </w:p>
    <w:p w:rsidR="00632E2F" w:rsidRPr="00C708EB" w:rsidRDefault="00632E2F" w:rsidP="00C708EB">
      <w:pPr>
        <w:spacing w:after="0" w:line="240" w:lineRule="auto"/>
        <w:ind w:firstLine="708"/>
        <w:jc w:val="both"/>
        <w:rPr>
          <w:rFonts w:ascii="Times New Roman" w:hAnsi="Times New Roman" w:cs="Times New Roman"/>
          <w:sz w:val="28"/>
          <w:szCs w:val="28"/>
        </w:rPr>
      </w:pPr>
      <w:r w:rsidRPr="00C708EB">
        <w:rPr>
          <w:rFonts w:ascii="Times New Roman" w:hAnsi="Times New Roman" w:cs="Times New Roman"/>
          <w:sz w:val="28"/>
          <w:szCs w:val="28"/>
        </w:rPr>
        <w:lastRenderedPageBreak/>
        <w:t>Помимо вышеописанных критериев, при выборе прорезиненного проппанта необходимо учитывать следующие свойства и условия:</w:t>
      </w:r>
    </w:p>
    <w:p w:rsidR="00632E2F" w:rsidRPr="00C708EB" w:rsidRDefault="00632E2F" w:rsidP="00C708EB">
      <w:pPr>
        <w:spacing w:after="0" w:line="240" w:lineRule="auto"/>
        <w:ind w:firstLine="708"/>
        <w:jc w:val="both"/>
        <w:rPr>
          <w:rFonts w:ascii="Times New Roman" w:hAnsi="Times New Roman" w:cs="Times New Roman"/>
          <w:sz w:val="28"/>
          <w:szCs w:val="28"/>
        </w:rPr>
      </w:pPr>
      <w:r w:rsidRPr="00C708EB">
        <w:rPr>
          <w:rFonts w:ascii="Times New Roman" w:hAnsi="Times New Roman" w:cs="Times New Roman"/>
          <w:sz w:val="28"/>
          <w:szCs w:val="28"/>
        </w:rPr>
        <w:t>Прорезиненный проппант составляет полную или частичную массу закачки, при этом закачка проводится успешно по заданной дизайном программе;</w:t>
      </w:r>
    </w:p>
    <w:p w:rsidR="00632E2F" w:rsidRPr="00921D2F" w:rsidRDefault="00632E2F" w:rsidP="00C708EB">
      <w:pPr>
        <w:spacing w:after="0" w:line="240" w:lineRule="auto"/>
        <w:ind w:firstLine="708"/>
        <w:jc w:val="both"/>
        <w:rPr>
          <w:rFonts w:ascii="Times New Roman" w:hAnsi="Times New Roman" w:cs="Times New Roman"/>
          <w:sz w:val="28"/>
          <w:szCs w:val="28"/>
        </w:rPr>
      </w:pPr>
      <w:r w:rsidRPr="00921D2F">
        <w:rPr>
          <w:rFonts w:ascii="Times New Roman" w:hAnsi="Times New Roman" w:cs="Times New Roman"/>
          <w:sz w:val="28"/>
          <w:szCs w:val="28"/>
        </w:rPr>
        <w:t>Проводимость трещины ГРП со временем падает даже при отсутствии выноса проппанта [</w:t>
      </w:r>
      <w:r w:rsidR="00882040" w:rsidRPr="00921D2F">
        <w:rPr>
          <w:rFonts w:ascii="Times New Roman" w:hAnsi="Times New Roman" w:cs="Times New Roman"/>
          <w:sz w:val="28"/>
          <w:szCs w:val="28"/>
        </w:rPr>
        <w:t>49</w:t>
      </w:r>
      <w:r w:rsidRPr="00921D2F">
        <w:rPr>
          <w:rFonts w:ascii="Times New Roman" w:hAnsi="Times New Roman" w:cs="Times New Roman"/>
          <w:sz w:val="28"/>
          <w:szCs w:val="28"/>
        </w:rPr>
        <w:t>], поэтому связывать прямо проводимость и вынос проппанта не следует;</w:t>
      </w:r>
    </w:p>
    <w:p w:rsidR="00632E2F" w:rsidRPr="00921D2F" w:rsidRDefault="00632E2F" w:rsidP="00C708EB">
      <w:pPr>
        <w:spacing w:after="0" w:line="240" w:lineRule="auto"/>
        <w:ind w:firstLine="708"/>
        <w:jc w:val="both"/>
        <w:rPr>
          <w:rFonts w:ascii="Times New Roman" w:hAnsi="Times New Roman" w:cs="Times New Roman"/>
          <w:sz w:val="28"/>
          <w:szCs w:val="28"/>
        </w:rPr>
      </w:pPr>
      <w:r w:rsidRPr="00921D2F">
        <w:rPr>
          <w:rFonts w:ascii="Times New Roman" w:hAnsi="Times New Roman" w:cs="Times New Roman"/>
          <w:sz w:val="28"/>
          <w:szCs w:val="28"/>
        </w:rPr>
        <w:t xml:space="preserve">Возможна также применимость ПП при наличии больших циклических нагрузок. При этом ПП выдерживает большее значение и количество циклических нагрузок, чем обычный проппант или песок;  </w:t>
      </w:r>
    </w:p>
    <w:p w:rsidR="00632E2F" w:rsidRPr="00921D2F" w:rsidRDefault="00632E2F" w:rsidP="00C708EB">
      <w:pPr>
        <w:spacing w:after="0" w:line="240" w:lineRule="auto"/>
        <w:ind w:firstLine="708"/>
        <w:jc w:val="both"/>
        <w:rPr>
          <w:rFonts w:ascii="Times New Roman" w:hAnsi="Times New Roman" w:cs="Times New Roman"/>
          <w:sz w:val="28"/>
          <w:szCs w:val="28"/>
        </w:rPr>
      </w:pPr>
      <w:r w:rsidRPr="00921D2F">
        <w:rPr>
          <w:rFonts w:ascii="Times New Roman" w:hAnsi="Times New Roman" w:cs="Times New Roman"/>
          <w:sz w:val="28"/>
          <w:szCs w:val="28"/>
        </w:rPr>
        <w:t>Вязкость нефти для применимости  ПП желательно менее 50 сПз [</w:t>
      </w:r>
      <w:r w:rsidR="00882040" w:rsidRPr="00921D2F">
        <w:rPr>
          <w:rFonts w:ascii="Times New Roman" w:hAnsi="Times New Roman" w:cs="Times New Roman"/>
          <w:sz w:val="28"/>
          <w:szCs w:val="28"/>
        </w:rPr>
        <w:t>46</w:t>
      </w:r>
      <w:r w:rsidRPr="00921D2F">
        <w:rPr>
          <w:rFonts w:ascii="Times New Roman" w:hAnsi="Times New Roman" w:cs="Times New Roman"/>
          <w:sz w:val="28"/>
          <w:szCs w:val="28"/>
        </w:rPr>
        <w:t xml:space="preserve">]; </w:t>
      </w:r>
    </w:p>
    <w:p w:rsidR="00632E2F" w:rsidRPr="00921D2F" w:rsidRDefault="00632E2F" w:rsidP="00C708EB">
      <w:pPr>
        <w:spacing w:after="0" w:line="240" w:lineRule="auto"/>
        <w:ind w:firstLine="708"/>
        <w:jc w:val="both"/>
        <w:rPr>
          <w:rFonts w:ascii="Times New Roman" w:hAnsi="Times New Roman" w:cs="Times New Roman"/>
          <w:sz w:val="28"/>
          <w:szCs w:val="28"/>
        </w:rPr>
      </w:pPr>
      <w:r w:rsidRPr="00921D2F">
        <w:rPr>
          <w:rFonts w:ascii="Times New Roman" w:hAnsi="Times New Roman" w:cs="Times New Roman"/>
          <w:sz w:val="28"/>
          <w:szCs w:val="28"/>
        </w:rPr>
        <w:t xml:space="preserve">Максимальная температура, при которых проппантная пачка стабильна, обычно меньше 190 </w:t>
      </w:r>
      <w:r w:rsidR="00696ABD">
        <w:rPr>
          <w:rFonts w:ascii="Times New Roman" w:hAnsi="Times New Roman" w:cs="Times New Roman"/>
          <w:sz w:val="28"/>
          <w:szCs w:val="28"/>
        </w:rPr>
        <w:t>⁰</w:t>
      </w:r>
      <w:r w:rsidRPr="00921D2F">
        <w:rPr>
          <w:rFonts w:ascii="Times New Roman" w:hAnsi="Times New Roman" w:cs="Times New Roman"/>
          <w:sz w:val="28"/>
          <w:szCs w:val="28"/>
        </w:rPr>
        <w:t>С [</w:t>
      </w:r>
      <w:r w:rsidR="00882040" w:rsidRPr="00921D2F">
        <w:rPr>
          <w:rFonts w:ascii="Times New Roman" w:hAnsi="Times New Roman" w:cs="Times New Roman"/>
          <w:sz w:val="28"/>
          <w:szCs w:val="28"/>
        </w:rPr>
        <w:t>50</w:t>
      </w:r>
      <w:r w:rsidRPr="00921D2F">
        <w:rPr>
          <w:rFonts w:ascii="Times New Roman" w:hAnsi="Times New Roman" w:cs="Times New Roman"/>
          <w:sz w:val="28"/>
          <w:szCs w:val="28"/>
        </w:rPr>
        <w:t>];</w:t>
      </w:r>
    </w:p>
    <w:p w:rsidR="00632E2F" w:rsidRPr="00921D2F" w:rsidRDefault="00632E2F" w:rsidP="00C708EB">
      <w:pPr>
        <w:spacing w:after="0" w:line="240" w:lineRule="auto"/>
        <w:ind w:firstLine="708"/>
        <w:jc w:val="both"/>
        <w:rPr>
          <w:rFonts w:ascii="Times New Roman" w:hAnsi="Times New Roman" w:cs="Times New Roman"/>
          <w:sz w:val="28"/>
          <w:szCs w:val="28"/>
        </w:rPr>
      </w:pPr>
      <w:r w:rsidRPr="00921D2F">
        <w:rPr>
          <w:rFonts w:ascii="Times New Roman" w:hAnsi="Times New Roman" w:cs="Times New Roman"/>
          <w:sz w:val="28"/>
          <w:szCs w:val="28"/>
        </w:rPr>
        <w:t>Освоение желательно начинать не ранее 12 и более часов, с минимальных дебитов для полного спекания и избегания гистерезиса [</w:t>
      </w:r>
      <w:r w:rsidR="00882040" w:rsidRPr="00921D2F">
        <w:rPr>
          <w:rFonts w:ascii="Times New Roman" w:hAnsi="Times New Roman" w:cs="Times New Roman"/>
          <w:sz w:val="28"/>
          <w:szCs w:val="28"/>
        </w:rPr>
        <w:t>49</w:t>
      </w:r>
      <w:r w:rsidRPr="00921D2F">
        <w:rPr>
          <w:rFonts w:ascii="Times New Roman" w:hAnsi="Times New Roman" w:cs="Times New Roman"/>
          <w:sz w:val="28"/>
          <w:szCs w:val="28"/>
        </w:rPr>
        <w:t>];</w:t>
      </w:r>
    </w:p>
    <w:p w:rsidR="00632E2F" w:rsidRPr="00921D2F" w:rsidRDefault="00632E2F" w:rsidP="00C708EB">
      <w:pPr>
        <w:spacing w:after="0" w:line="240" w:lineRule="auto"/>
        <w:ind w:firstLine="708"/>
        <w:jc w:val="both"/>
        <w:rPr>
          <w:rFonts w:ascii="Times New Roman" w:hAnsi="Times New Roman" w:cs="Times New Roman"/>
          <w:sz w:val="28"/>
          <w:szCs w:val="28"/>
        </w:rPr>
      </w:pPr>
      <w:r w:rsidRPr="00921D2F">
        <w:rPr>
          <w:rFonts w:ascii="Times New Roman" w:hAnsi="Times New Roman" w:cs="Times New Roman"/>
          <w:sz w:val="28"/>
          <w:szCs w:val="28"/>
        </w:rPr>
        <w:t>Конечная проводимость проппантной пачки больше зависит от качества жидкости ГРП, нежели от свойств проппанта, так как резиновая оболочка в требуемой мере удерживает мелкодисперсные частицы [</w:t>
      </w:r>
      <w:r w:rsidR="00882040" w:rsidRPr="00921D2F">
        <w:rPr>
          <w:rFonts w:ascii="Times New Roman" w:hAnsi="Times New Roman" w:cs="Times New Roman"/>
          <w:sz w:val="28"/>
          <w:szCs w:val="28"/>
        </w:rPr>
        <w:t>51</w:t>
      </w:r>
      <w:r w:rsidRPr="00921D2F">
        <w:rPr>
          <w:rFonts w:ascii="Times New Roman" w:hAnsi="Times New Roman" w:cs="Times New Roman"/>
          <w:sz w:val="28"/>
          <w:szCs w:val="28"/>
        </w:rPr>
        <w:t>];</w:t>
      </w:r>
    </w:p>
    <w:p w:rsidR="00632E2F" w:rsidRPr="00921D2F" w:rsidRDefault="00632E2F" w:rsidP="00C708EB">
      <w:pPr>
        <w:spacing w:after="0" w:line="240" w:lineRule="auto"/>
        <w:ind w:firstLine="708"/>
        <w:jc w:val="both"/>
        <w:rPr>
          <w:rFonts w:ascii="Times New Roman" w:hAnsi="Times New Roman" w:cs="Times New Roman"/>
          <w:sz w:val="28"/>
          <w:szCs w:val="28"/>
        </w:rPr>
      </w:pPr>
      <w:r w:rsidRPr="00921D2F">
        <w:rPr>
          <w:rFonts w:ascii="Times New Roman" w:hAnsi="Times New Roman" w:cs="Times New Roman"/>
          <w:sz w:val="28"/>
          <w:szCs w:val="28"/>
        </w:rPr>
        <w:t>Необходимо учитывать температуру стеклования для определения максимальной температуры применимости проппанта [</w:t>
      </w:r>
      <w:r w:rsidR="00882040" w:rsidRPr="00921D2F">
        <w:rPr>
          <w:rFonts w:ascii="Times New Roman" w:hAnsi="Times New Roman" w:cs="Times New Roman"/>
          <w:sz w:val="28"/>
          <w:szCs w:val="28"/>
        </w:rPr>
        <w:t>53</w:t>
      </w:r>
      <w:r w:rsidRPr="00921D2F">
        <w:rPr>
          <w:rFonts w:ascii="Times New Roman" w:hAnsi="Times New Roman" w:cs="Times New Roman"/>
          <w:sz w:val="28"/>
          <w:szCs w:val="28"/>
        </w:rPr>
        <w:t>];</w:t>
      </w:r>
    </w:p>
    <w:p w:rsidR="00632E2F" w:rsidRPr="00921D2F" w:rsidRDefault="00632E2F" w:rsidP="00C708EB">
      <w:pPr>
        <w:spacing w:after="0" w:line="240" w:lineRule="auto"/>
        <w:ind w:firstLine="708"/>
        <w:jc w:val="both"/>
        <w:rPr>
          <w:rFonts w:ascii="Times New Roman" w:hAnsi="Times New Roman" w:cs="Times New Roman"/>
          <w:sz w:val="28"/>
          <w:szCs w:val="28"/>
        </w:rPr>
      </w:pPr>
      <w:r w:rsidRPr="00921D2F">
        <w:rPr>
          <w:rFonts w:ascii="Times New Roman" w:hAnsi="Times New Roman" w:cs="Times New Roman"/>
          <w:sz w:val="28"/>
          <w:szCs w:val="28"/>
        </w:rPr>
        <w:t>Свойства ПП ухудшаются при увеличении pH среды [</w:t>
      </w:r>
      <w:r w:rsidR="00882040" w:rsidRPr="00921D2F">
        <w:rPr>
          <w:rFonts w:ascii="Times New Roman" w:hAnsi="Times New Roman" w:cs="Times New Roman"/>
          <w:sz w:val="28"/>
          <w:szCs w:val="28"/>
        </w:rPr>
        <w:t>5</w:t>
      </w:r>
      <w:r w:rsidR="00322263" w:rsidRPr="00921D2F">
        <w:rPr>
          <w:rFonts w:ascii="Times New Roman" w:hAnsi="Times New Roman" w:cs="Times New Roman"/>
          <w:sz w:val="28"/>
          <w:szCs w:val="28"/>
        </w:rPr>
        <w:t>3</w:t>
      </w:r>
      <w:r w:rsidR="00D049F2" w:rsidRPr="00921D2F">
        <w:rPr>
          <w:rFonts w:ascii="Times New Roman" w:hAnsi="Times New Roman" w:cs="Times New Roman"/>
          <w:sz w:val="28"/>
          <w:szCs w:val="28"/>
        </w:rPr>
        <w:t>-</w:t>
      </w:r>
      <w:r w:rsidR="00882040" w:rsidRPr="00921D2F">
        <w:rPr>
          <w:rFonts w:ascii="Times New Roman" w:hAnsi="Times New Roman" w:cs="Times New Roman"/>
          <w:sz w:val="28"/>
          <w:szCs w:val="28"/>
        </w:rPr>
        <w:t>5</w:t>
      </w:r>
      <w:r w:rsidR="00322263" w:rsidRPr="00921D2F">
        <w:rPr>
          <w:rFonts w:ascii="Times New Roman" w:hAnsi="Times New Roman" w:cs="Times New Roman"/>
          <w:sz w:val="28"/>
          <w:szCs w:val="28"/>
        </w:rPr>
        <w:t>4</w:t>
      </w:r>
      <w:r w:rsidRPr="00921D2F">
        <w:rPr>
          <w:rFonts w:ascii="Times New Roman" w:hAnsi="Times New Roman" w:cs="Times New Roman"/>
          <w:sz w:val="28"/>
          <w:szCs w:val="28"/>
        </w:rPr>
        <w:t>], наличия добавки аммония персульфата в качестве брейкеров [</w:t>
      </w:r>
      <w:r w:rsidR="00882040" w:rsidRPr="00921D2F">
        <w:rPr>
          <w:rFonts w:ascii="Times New Roman" w:hAnsi="Times New Roman" w:cs="Times New Roman"/>
          <w:sz w:val="28"/>
          <w:szCs w:val="28"/>
        </w:rPr>
        <w:t>45</w:t>
      </w:r>
      <w:r w:rsidRPr="00921D2F">
        <w:rPr>
          <w:rFonts w:ascii="Times New Roman" w:hAnsi="Times New Roman" w:cs="Times New Roman"/>
          <w:sz w:val="28"/>
          <w:szCs w:val="28"/>
        </w:rPr>
        <w:t>] и боратных и титановых сшивателей [</w:t>
      </w:r>
      <w:r w:rsidR="00882040" w:rsidRPr="00921D2F">
        <w:rPr>
          <w:rFonts w:ascii="Times New Roman" w:hAnsi="Times New Roman" w:cs="Times New Roman"/>
          <w:sz w:val="28"/>
          <w:szCs w:val="28"/>
        </w:rPr>
        <w:t>54</w:t>
      </w:r>
      <w:r w:rsidR="00D049F2" w:rsidRPr="00921D2F">
        <w:rPr>
          <w:rFonts w:ascii="Times New Roman" w:hAnsi="Times New Roman" w:cs="Times New Roman"/>
          <w:sz w:val="28"/>
          <w:szCs w:val="28"/>
        </w:rPr>
        <w:t xml:space="preserve">, 38 </w:t>
      </w:r>
      <w:r w:rsidR="00D049F2" w:rsidRPr="00921D2F">
        <w:rPr>
          <w:rFonts w:ascii="Times New Roman" w:hAnsi="Times New Roman" w:cs="Times New Roman"/>
          <w:sz w:val="28"/>
          <w:szCs w:val="28"/>
          <w:lang w:val="en-GB"/>
        </w:rPr>
        <w:t>c</w:t>
      </w:r>
      <w:r w:rsidR="00D049F2" w:rsidRPr="00921D2F">
        <w:rPr>
          <w:rFonts w:ascii="Times New Roman" w:hAnsi="Times New Roman" w:cs="Times New Roman"/>
          <w:sz w:val="28"/>
          <w:szCs w:val="28"/>
        </w:rPr>
        <w:t>.</w:t>
      </w:r>
      <w:r w:rsidRPr="00921D2F">
        <w:rPr>
          <w:rFonts w:ascii="Times New Roman" w:hAnsi="Times New Roman" w:cs="Times New Roman"/>
          <w:sz w:val="28"/>
          <w:szCs w:val="28"/>
        </w:rPr>
        <w:t>];</w:t>
      </w:r>
    </w:p>
    <w:p w:rsidR="00632E2F" w:rsidRPr="00921D2F" w:rsidRDefault="00632E2F" w:rsidP="00C708EB">
      <w:pPr>
        <w:spacing w:after="0" w:line="240" w:lineRule="auto"/>
        <w:ind w:firstLine="708"/>
        <w:jc w:val="both"/>
        <w:rPr>
          <w:rFonts w:ascii="Times New Roman" w:hAnsi="Times New Roman" w:cs="Times New Roman"/>
          <w:sz w:val="28"/>
          <w:szCs w:val="28"/>
        </w:rPr>
      </w:pPr>
      <w:r w:rsidRPr="00921D2F">
        <w:rPr>
          <w:rFonts w:ascii="Times New Roman" w:hAnsi="Times New Roman" w:cs="Times New Roman"/>
          <w:sz w:val="28"/>
          <w:szCs w:val="28"/>
        </w:rPr>
        <w:t>Свойства ПП не зависят от наличия сероводорода при любых концентрациях [</w:t>
      </w:r>
      <w:r w:rsidR="00882040" w:rsidRPr="00921D2F">
        <w:rPr>
          <w:rFonts w:ascii="Times New Roman" w:hAnsi="Times New Roman" w:cs="Times New Roman"/>
          <w:sz w:val="28"/>
          <w:szCs w:val="28"/>
        </w:rPr>
        <w:t>52</w:t>
      </w:r>
      <w:r w:rsidRPr="00921D2F">
        <w:rPr>
          <w:rFonts w:ascii="Times New Roman" w:hAnsi="Times New Roman" w:cs="Times New Roman"/>
          <w:sz w:val="28"/>
          <w:szCs w:val="28"/>
        </w:rPr>
        <w:t>];</w:t>
      </w:r>
    </w:p>
    <w:p w:rsidR="00632E2F" w:rsidRPr="00921D2F" w:rsidRDefault="00632E2F" w:rsidP="00C708EB">
      <w:pPr>
        <w:spacing w:after="0" w:line="240" w:lineRule="auto"/>
        <w:ind w:firstLine="708"/>
        <w:jc w:val="both"/>
        <w:rPr>
          <w:rFonts w:ascii="Times New Roman" w:hAnsi="Times New Roman" w:cs="Times New Roman"/>
          <w:sz w:val="28"/>
          <w:szCs w:val="28"/>
        </w:rPr>
      </w:pPr>
      <w:r w:rsidRPr="00921D2F">
        <w:rPr>
          <w:rFonts w:ascii="Times New Roman" w:hAnsi="Times New Roman" w:cs="Times New Roman"/>
          <w:sz w:val="28"/>
          <w:szCs w:val="28"/>
        </w:rPr>
        <w:t>ПП является гидрофобным, что способствует лучшей проводимости для нефти, нежели для воды, а также уменьшению солеотложений на его поверхности [</w:t>
      </w:r>
      <w:r w:rsidR="00882040" w:rsidRPr="00921D2F">
        <w:rPr>
          <w:rFonts w:ascii="Times New Roman" w:hAnsi="Times New Roman" w:cs="Times New Roman"/>
          <w:sz w:val="28"/>
          <w:szCs w:val="28"/>
        </w:rPr>
        <w:t>51</w:t>
      </w:r>
      <w:r w:rsidRPr="00921D2F">
        <w:rPr>
          <w:rFonts w:ascii="Times New Roman" w:hAnsi="Times New Roman" w:cs="Times New Roman"/>
          <w:sz w:val="28"/>
          <w:szCs w:val="28"/>
        </w:rPr>
        <w:t>].</w:t>
      </w:r>
    </w:p>
    <w:p w:rsidR="00632E2F" w:rsidRPr="00C708EB" w:rsidRDefault="00632E2F" w:rsidP="00C708EB">
      <w:pPr>
        <w:spacing w:after="0" w:line="240" w:lineRule="auto"/>
        <w:ind w:firstLine="708"/>
        <w:jc w:val="both"/>
        <w:rPr>
          <w:rFonts w:ascii="Times New Roman" w:hAnsi="Times New Roman" w:cs="Times New Roman"/>
          <w:sz w:val="28"/>
          <w:szCs w:val="28"/>
        </w:rPr>
      </w:pPr>
      <w:r w:rsidRPr="00921D2F">
        <w:rPr>
          <w:rFonts w:ascii="Times New Roman" w:hAnsi="Times New Roman" w:cs="Times New Roman"/>
          <w:b/>
          <w:sz w:val="28"/>
          <w:szCs w:val="28"/>
        </w:rPr>
        <w:t>Метод 2</w:t>
      </w:r>
      <w:r w:rsidR="001177CE" w:rsidRPr="00921D2F">
        <w:rPr>
          <w:rFonts w:ascii="Times New Roman" w:hAnsi="Times New Roman" w:cs="Times New Roman"/>
          <w:b/>
          <w:sz w:val="28"/>
          <w:szCs w:val="28"/>
        </w:rPr>
        <w:t xml:space="preserve"> -</w:t>
      </w:r>
      <w:r w:rsidR="00C708EB" w:rsidRPr="00921D2F">
        <w:rPr>
          <w:rFonts w:ascii="Times New Roman" w:hAnsi="Times New Roman" w:cs="Times New Roman"/>
          <w:b/>
          <w:sz w:val="28"/>
          <w:szCs w:val="28"/>
        </w:rPr>
        <w:t xml:space="preserve"> </w:t>
      </w:r>
      <w:r w:rsidRPr="00921D2F">
        <w:rPr>
          <w:rFonts w:ascii="Times New Roman" w:hAnsi="Times New Roman" w:cs="Times New Roman"/>
          <w:b/>
          <w:sz w:val="28"/>
          <w:szCs w:val="28"/>
        </w:rPr>
        <w:t>Прорезиненный проппант с активатором (ППА) спекания резины</w:t>
      </w:r>
      <w:r w:rsidR="001177CE" w:rsidRPr="00921D2F">
        <w:rPr>
          <w:rFonts w:ascii="Times New Roman" w:hAnsi="Times New Roman" w:cs="Times New Roman"/>
          <w:b/>
          <w:sz w:val="28"/>
          <w:szCs w:val="28"/>
        </w:rPr>
        <w:t xml:space="preserve">. </w:t>
      </w:r>
      <w:r w:rsidRPr="00921D2F">
        <w:rPr>
          <w:rFonts w:ascii="Times New Roman" w:hAnsi="Times New Roman" w:cs="Times New Roman"/>
          <w:sz w:val="28"/>
          <w:szCs w:val="28"/>
        </w:rPr>
        <w:t>На основе работ [</w:t>
      </w:r>
      <w:r w:rsidR="00D049F2" w:rsidRPr="00921D2F">
        <w:rPr>
          <w:rFonts w:ascii="Times New Roman" w:hAnsi="Times New Roman" w:cs="Times New Roman"/>
          <w:sz w:val="28"/>
          <w:szCs w:val="28"/>
        </w:rPr>
        <w:t xml:space="preserve">48, 30 </w:t>
      </w:r>
      <w:r w:rsidR="00D049F2" w:rsidRPr="00921D2F">
        <w:rPr>
          <w:rFonts w:ascii="Times New Roman" w:hAnsi="Times New Roman" w:cs="Times New Roman"/>
          <w:sz w:val="28"/>
          <w:szCs w:val="28"/>
          <w:lang w:val="en-GB"/>
        </w:rPr>
        <w:t>c</w:t>
      </w:r>
      <w:r w:rsidR="00D049F2" w:rsidRPr="00921D2F">
        <w:rPr>
          <w:rFonts w:ascii="Times New Roman" w:hAnsi="Times New Roman" w:cs="Times New Roman"/>
          <w:sz w:val="28"/>
          <w:szCs w:val="28"/>
        </w:rPr>
        <w:t>.;</w:t>
      </w:r>
      <w:r w:rsidR="00322263" w:rsidRPr="00921D2F">
        <w:rPr>
          <w:rFonts w:ascii="Times New Roman" w:hAnsi="Times New Roman" w:cs="Times New Roman"/>
          <w:sz w:val="28"/>
          <w:szCs w:val="28"/>
        </w:rPr>
        <w:t xml:space="preserve"> </w:t>
      </w:r>
      <w:r w:rsidR="00882040" w:rsidRPr="00921D2F">
        <w:rPr>
          <w:rFonts w:ascii="Times New Roman" w:hAnsi="Times New Roman" w:cs="Times New Roman"/>
          <w:sz w:val="28"/>
          <w:szCs w:val="28"/>
        </w:rPr>
        <w:t>54</w:t>
      </w:r>
      <w:r w:rsidRPr="00921D2F">
        <w:rPr>
          <w:rFonts w:ascii="Times New Roman" w:hAnsi="Times New Roman" w:cs="Times New Roman"/>
          <w:sz w:val="28"/>
          <w:szCs w:val="28"/>
        </w:rPr>
        <w:t>,</w:t>
      </w:r>
      <w:r w:rsidR="00D049F2" w:rsidRPr="00921D2F">
        <w:rPr>
          <w:rFonts w:ascii="Times New Roman" w:hAnsi="Times New Roman" w:cs="Times New Roman"/>
          <w:sz w:val="28"/>
          <w:szCs w:val="28"/>
        </w:rPr>
        <w:t xml:space="preserve"> 40 </w:t>
      </w:r>
      <w:r w:rsidR="00D049F2" w:rsidRPr="00921D2F">
        <w:rPr>
          <w:rFonts w:ascii="Times New Roman" w:hAnsi="Times New Roman" w:cs="Times New Roman"/>
          <w:sz w:val="28"/>
          <w:szCs w:val="28"/>
          <w:lang w:val="en-GB"/>
        </w:rPr>
        <w:t>c</w:t>
      </w:r>
      <w:r w:rsidR="00D049F2" w:rsidRPr="00921D2F">
        <w:rPr>
          <w:rFonts w:ascii="Times New Roman" w:hAnsi="Times New Roman" w:cs="Times New Roman"/>
          <w:sz w:val="28"/>
          <w:szCs w:val="28"/>
        </w:rPr>
        <w:t>.;</w:t>
      </w:r>
      <w:r w:rsidRPr="00921D2F">
        <w:rPr>
          <w:rFonts w:ascii="Times New Roman" w:hAnsi="Times New Roman" w:cs="Times New Roman"/>
          <w:sz w:val="28"/>
          <w:szCs w:val="28"/>
        </w:rPr>
        <w:t xml:space="preserve"> </w:t>
      </w:r>
      <w:r w:rsidR="00882040" w:rsidRPr="00921D2F">
        <w:rPr>
          <w:rFonts w:ascii="Times New Roman" w:hAnsi="Times New Roman" w:cs="Times New Roman"/>
          <w:sz w:val="28"/>
          <w:szCs w:val="28"/>
        </w:rPr>
        <w:t>55</w:t>
      </w:r>
      <w:r w:rsidRPr="00921D2F">
        <w:rPr>
          <w:rFonts w:ascii="Times New Roman" w:hAnsi="Times New Roman" w:cs="Times New Roman"/>
          <w:sz w:val="28"/>
          <w:szCs w:val="28"/>
        </w:rPr>
        <w:t>] было определено, что при низких температурах, ниже 50 градусов, там, где не справляется</w:t>
      </w:r>
      <w:r w:rsidRPr="00C708EB">
        <w:rPr>
          <w:rFonts w:ascii="Times New Roman" w:hAnsi="Times New Roman" w:cs="Times New Roman"/>
          <w:sz w:val="28"/>
          <w:szCs w:val="28"/>
        </w:rPr>
        <w:t xml:space="preserve"> обычный ПП, может быть использован активатор. Активатор, в данном случае, способствует спеканию обычного ПП при низких температурах. Остальные свойства такие же, как и у обычного ПП.  </w:t>
      </w:r>
    </w:p>
    <w:p w:rsidR="00632E2F" w:rsidRPr="00C708EB" w:rsidRDefault="00632E2F" w:rsidP="00C708EB">
      <w:pPr>
        <w:spacing w:after="0" w:line="240" w:lineRule="auto"/>
        <w:ind w:firstLine="708"/>
        <w:jc w:val="both"/>
        <w:rPr>
          <w:rFonts w:ascii="Times New Roman" w:hAnsi="Times New Roman" w:cs="Times New Roman"/>
          <w:sz w:val="28"/>
          <w:szCs w:val="28"/>
        </w:rPr>
      </w:pPr>
      <w:r w:rsidRPr="00C708EB">
        <w:rPr>
          <w:rFonts w:ascii="Times New Roman" w:hAnsi="Times New Roman" w:cs="Times New Roman"/>
          <w:sz w:val="28"/>
          <w:szCs w:val="28"/>
        </w:rPr>
        <w:t>В дополнение вышесказанного необходимо иметь в виду следующие интересные факты:</w:t>
      </w:r>
    </w:p>
    <w:p w:rsidR="00632E2F" w:rsidRPr="00921D2F" w:rsidRDefault="00632E2F" w:rsidP="00C708EB">
      <w:pPr>
        <w:spacing w:after="0" w:line="240" w:lineRule="auto"/>
        <w:ind w:firstLine="708"/>
        <w:jc w:val="both"/>
        <w:rPr>
          <w:rFonts w:ascii="Times New Roman" w:hAnsi="Times New Roman" w:cs="Times New Roman"/>
          <w:sz w:val="28"/>
          <w:szCs w:val="28"/>
        </w:rPr>
      </w:pPr>
      <w:r w:rsidRPr="00921D2F">
        <w:rPr>
          <w:rFonts w:ascii="Times New Roman" w:hAnsi="Times New Roman" w:cs="Times New Roman"/>
          <w:sz w:val="28"/>
          <w:szCs w:val="28"/>
        </w:rPr>
        <w:t>Существуют некоторые операционные проблемы при закачке активатора во время ГРП. Так [</w:t>
      </w:r>
      <w:r w:rsidR="00882040" w:rsidRPr="00921D2F">
        <w:rPr>
          <w:rFonts w:ascii="Times New Roman" w:hAnsi="Times New Roman" w:cs="Times New Roman"/>
          <w:sz w:val="28"/>
          <w:szCs w:val="28"/>
        </w:rPr>
        <w:t>55</w:t>
      </w:r>
      <w:r w:rsidRPr="00921D2F">
        <w:rPr>
          <w:rFonts w:ascii="Times New Roman" w:hAnsi="Times New Roman" w:cs="Times New Roman"/>
          <w:sz w:val="28"/>
          <w:szCs w:val="28"/>
        </w:rPr>
        <w:t>] приводит случаи, когда активаторы снижали вязкость геля, вследствие чего происходил технический СТОП. Поэтому необходимо проверять совместимость геля и активатора.</w:t>
      </w:r>
    </w:p>
    <w:p w:rsidR="00632E2F" w:rsidRPr="00921D2F" w:rsidRDefault="00632E2F" w:rsidP="001177CE">
      <w:pPr>
        <w:spacing w:after="0" w:line="240" w:lineRule="auto"/>
        <w:ind w:firstLine="708"/>
        <w:jc w:val="both"/>
        <w:rPr>
          <w:rFonts w:ascii="Times New Roman" w:hAnsi="Times New Roman" w:cs="Times New Roman"/>
          <w:sz w:val="28"/>
          <w:szCs w:val="28"/>
        </w:rPr>
      </w:pPr>
      <w:r w:rsidRPr="00921D2F">
        <w:rPr>
          <w:rFonts w:ascii="Times New Roman" w:hAnsi="Times New Roman" w:cs="Times New Roman"/>
          <w:sz w:val="28"/>
          <w:szCs w:val="28"/>
        </w:rPr>
        <w:t>Обычно активатор действует путем термозакрепления, сшиванием либо путем растворения [</w:t>
      </w:r>
      <w:r w:rsidR="00882040" w:rsidRPr="00921D2F">
        <w:rPr>
          <w:rFonts w:ascii="Times New Roman" w:hAnsi="Times New Roman" w:cs="Times New Roman"/>
          <w:sz w:val="28"/>
          <w:szCs w:val="28"/>
        </w:rPr>
        <w:t>48</w:t>
      </w:r>
      <w:r w:rsidR="00D049F2" w:rsidRPr="00921D2F">
        <w:rPr>
          <w:rFonts w:ascii="Times New Roman" w:hAnsi="Times New Roman" w:cs="Times New Roman"/>
          <w:sz w:val="28"/>
          <w:szCs w:val="28"/>
        </w:rPr>
        <w:t xml:space="preserve">, 33 </w:t>
      </w:r>
      <w:r w:rsidR="00D049F2" w:rsidRPr="00921D2F">
        <w:rPr>
          <w:rFonts w:ascii="Times New Roman" w:hAnsi="Times New Roman" w:cs="Times New Roman"/>
          <w:sz w:val="28"/>
          <w:szCs w:val="28"/>
          <w:lang w:val="en-GB"/>
        </w:rPr>
        <w:t>c</w:t>
      </w:r>
      <w:r w:rsidR="00D049F2" w:rsidRPr="00921D2F">
        <w:rPr>
          <w:rFonts w:ascii="Times New Roman" w:hAnsi="Times New Roman" w:cs="Times New Roman"/>
          <w:sz w:val="28"/>
          <w:szCs w:val="28"/>
        </w:rPr>
        <w:t>.</w:t>
      </w:r>
      <w:r w:rsidRPr="00921D2F">
        <w:rPr>
          <w:rFonts w:ascii="Times New Roman" w:hAnsi="Times New Roman" w:cs="Times New Roman"/>
          <w:sz w:val="28"/>
          <w:szCs w:val="28"/>
        </w:rPr>
        <w:t xml:space="preserve">]. </w:t>
      </w:r>
    </w:p>
    <w:p w:rsidR="00632E2F" w:rsidRPr="00C708EB" w:rsidRDefault="00632E2F" w:rsidP="00C708EB">
      <w:pPr>
        <w:spacing w:after="0" w:line="240" w:lineRule="auto"/>
        <w:ind w:firstLine="708"/>
        <w:jc w:val="both"/>
        <w:rPr>
          <w:rFonts w:ascii="Times New Roman" w:hAnsi="Times New Roman" w:cs="Times New Roman"/>
          <w:sz w:val="28"/>
          <w:szCs w:val="28"/>
        </w:rPr>
      </w:pPr>
      <w:r w:rsidRPr="00921D2F">
        <w:rPr>
          <w:rFonts w:ascii="Times New Roman" w:hAnsi="Times New Roman" w:cs="Times New Roman"/>
          <w:b/>
          <w:sz w:val="28"/>
          <w:szCs w:val="28"/>
        </w:rPr>
        <w:lastRenderedPageBreak/>
        <w:t>Метод 3</w:t>
      </w:r>
      <w:r w:rsidR="001177CE" w:rsidRPr="00921D2F">
        <w:rPr>
          <w:rFonts w:ascii="Times New Roman" w:hAnsi="Times New Roman" w:cs="Times New Roman"/>
          <w:b/>
          <w:sz w:val="28"/>
          <w:szCs w:val="28"/>
        </w:rPr>
        <w:t xml:space="preserve"> - </w:t>
      </w:r>
      <w:r w:rsidRPr="00921D2F">
        <w:rPr>
          <w:rFonts w:ascii="Times New Roman" w:hAnsi="Times New Roman" w:cs="Times New Roman"/>
          <w:b/>
          <w:sz w:val="28"/>
          <w:szCs w:val="28"/>
        </w:rPr>
        <w:t>Прорезиненный проппант с наночастицами (ППН)</w:t>
      </w:r>
      <w:r w:rsidR="001177CE" w:rsidRPr="00921D2F">
        <w:rPr>
          <w:rFonts w:ascii="Times New Roman" w:hAnsi="Times New Roman" w:cs="Times New Roman"/>
          <w:b/>
          <w:sz w:val="28"/>
          <w:szCs w:val="28"/>
        </w:rPr>
        <w:t xml:space="preserve">. </w:t>
      </w:r>
      <w:r w:rsidRPr="00921D2F">
        <w:rPr>
          <w:rFonts w:ascii="Times New Roman" w:hAnsi="Times New Roman" w:cs="Times New Roman"/>
          <w:sz w:val="28"/>
          <w:szCs w:val="28"/>
        </w:rPr>
        <w:t>В статье [</w:t>
      </w:r>
      <w:r w:rsidR="00882040" w:rsidRPr="00921D2F">
        <w:rPr>
          <w:rFonts w:ascii="Times New Roman" w:hAnsi="Times New Roman" w:cs="Times New Roman"/>
          <w:sz w:val="28"/>
          <w:szCs w:val="28"/>
        </w:rPr>
        <w:t>56</w:t>
      </w:r>
      <w:r w:rsidRPr="00921D2F">
        <w:rPr>
          <w:rFonts w:ascii="Times New Roman" w:hAnsi="Times New Roman" w:cs="Times New Roman"/>
          <w:sz w:val="28"/>
          <w:szCs w:val="28"/>
        </w:rPr>
        <w:t>] разработан новейший метод с использованием нанокомпозитной резины, которая улучшает качество покрытия зерен, что придает большую прочность и химическую стабильность. По результатам</w:t>
      </w:r>
      <w:r w:rsidRPr="00C708EB">
        <w:rPr>
          <w:rFonts w:ascii="Times New Roman" w:hAnsi="Times New Roman" w:cs="Times New Roman"/>
          <w:sz w:val="28"/>
          <w:szCs w:val="28"/>
        </w:rPr>
        <w:t xml:space="preserve"> обширных лабораторных тестов, технология Multi-walled carbon nanotubes (MWNT) по многим прочностным, проводным и химическим свойствам превосходит обычный песок и обычный ПП. Говоря про химическую стабильность, здесь не проверялось взаимодействие проппанта покрытого MWNT с кислотами, с гелями с разными рН среды, а проверялось его свойство сохранять материал при физических воздействиях. Нами поставлены нули в ячейке влияния кислот на данный материал, вследствие того, что основу составляет обычный ПП. </w:t>
      </w:r>
    </w:p>
    <w:p w:rsidR="00632E2F" w:rsidRPr="00C708EB" w:rsidRDefault="00632E2F" w:rsidP="001177CE">
      <w:pPr>
        <w:spacing w:after="0" w:line="240" w:lineRule="auto"/>
        <w:ind w:firstLine="708"/>
        <w:jc w:val="both"/>
        <w:rPr>
          <w:rFonts w:ascii="Times New Roman" w:hAnsi="Times New Roman" w:cs="Times New Roman"/>
          <w:sz w:val="28"/>
          <w:szCs w:val="28"/>
        </w:rPr>
      </w:pPr>
      <w:r w:rsidRPr="001177CE">
        <w:rPr>
          <w:rFonts w:ascii="Times New Roman" w:hAnsi="Times New Roman" w:cs="Times New Roman"/>
          <w:b/>
          <w:sz w:val="28"/>
          <w:szCs w:val="28"/>
        </w:rPr>
        <w:t>Метод 4</w:t>
      </w:r>
      <w:r w:rsidR="001177CE">
        <w:rPr>
          <w:rFonts w:ascii="Times New Roman" w:hAnsi="Times New Roman" w:cs="Times New Roman"/>
          <w:b/>
          <w:sz w:val="28"/>
          <w:szCs w:val="28"/>
        </w:rPr>
        <w:t xml:space="preserve"> -</w:t>
      </w:r>
      <w:r w:rsidR="001177CE" w:rsidRPr="001177CE">
        <w:rPr>
          <w:rFonts w:ascii="Times New Roman" w:hAnsi="Times New Roman" w:cs="Times New Roman"/>
          <w:b/>
          <w:sz w:val="28"/>
          <w:szCs w:val="28"/>
        </w:rPr>
        <w:t xml:space="preserve"> </w:t>
      </w:r>
      <w:r w:rsidRPr="001177CE">
        <w:rPr>
          <w:rFonts w:ascii="Times New Roman" w:hAnsi="Times New Roman" w:cs="Times New Roman"/>
          <w:b/>
          <w:sz w:val="28"/>
          <w:szCs w:val="28"/>
        </w:rPr>
        <w:t>Проппант с добавкой резинового склеивающего реагента (ПДРСР)</w:t>
      </w:r>
      <w:r w:rsidR="001177CE" w:rsidRPr="001177CE">
        <w:rPr>
          <w:rFonts w:ascii="Times New Roman" w:hAnsi="Times New Roman" w:cs="Times New Roman"/>
          <w:b/>
          <w:sz w:val="28"/>
          <w:szCs w:val="28"/>
        </w:rPr>
        <w:t>.</w:t>
      </w:r>
      <w:r w:rsidR="001177CE">
        <w:rPr>
          <w:rFonts w:ascii="Times New Roman" w:hAnsi="Times New Roman" w:cs="Times New Roman"/>
          <w:sz w:val="28"/>
          <w:szCs w:val="28"/>
        </w:rPr>
        <w:t xml:space="preserve"> </w:t>
      </w:r>
      <w:r w:rsidRPr="00C708EB">
        <w:rPr>
          <w:rFonts w:ascii="Times New Roman" w:hAnsi="Times New Roman" w:cs="Times New Roman"/>
          <w:sz w:val="28"/>
          <w:szCs w:val="28"/>
        </w:rPr>
        <w:t xml:space="preserve">Предыдущие методы скрепления проппанта основывались на том, что проппант обрабатывался резиновым покрытием уже на заводе. Технология обработки проппанта во время закачки отличается от них тем, что резиновое покрытие наносится во время основной закачки ГРП. Так, данная технология хорошо показана в </w:t>
      </w:r>
      <w:r w:rsidRPr="00921D2F">
        <w:rPr>
          <w:rFonts w:ascii="Times New Roman" w:hAnsi="Times New Roman" w:cs="Times New Roman"/>
          <w:sz w:val="28"/>
          <w:szCs w:val="28"/>
        </w:rPr>
        <w:t>работах [</w:t>
      </w:r>
      <w:r w:rsidR="00882040" w:rsidRPr="00921D2F">
        <w:rPr>
          <w:rFonts w:ascii="Times New Roman" w:hAnsi="Times New Roman" w:cs="Times New Roman"/>
          <w:sz w:val="28"/>
          <w:szCs w:val="28"/>
        </w:rPr>
        <w:t>40</w:t>
      </w:r>
      <w:r w:rsidRPr="00921D2F">
        <w:rPr>
          <w:rFonts w:ascii="Times New Roman" w:hAnsi="Times New Roman" w:cs="Times New Roman"/>
          <w:sz w:val="28"/>
          <w:szCs w:val="28"/>
        </w:rPr>
        <w:t xml:space="preserve">, </w:t>
      </w:r>
      <w:r w:rsidR="00B262D1" w:rsidRPr="00921D2F">
        <w:rPr>
          <w:rFonts w:ascii="Times New Roman" w:hAnsi="Times New Roman" w:cs="Times New Roman"/>
          <w:sz w:val="28"/>
          <w:szCs w:val="28"/>
        </w:rPr>
        <w:t>57</w:t>
      </w:r>
      <w:r w:rsidRPr="00921D2F">
        <w:rPr>
          <w:rFonts w:ascii="Times New Roman" w:hAnsi="Times New Roman" w:cs="Times New Roman"/>
          <w:sz w:val="28"/>
          <w:szCs w:val="28"/>
        </w:rPr>
        <w:t>]. Они описывают технологию закачки проппанта, с добавкой резинового склеивающего</w:t>
      </w:r>
      <w:r w:rsidRPr="00C708EB">
        <w:rPr>
          <w:rFonts w:ascii="Times New Roman" w:hAnsi="Times New Roman" w:cs="Times New Roman"/>
          <w:sz w:val="28"/>
          <w:szCs w:val="28"/>
        </w:rPr>
        <w:t xml:space="preserve"> реагента. Преимущества данной технологии в том, что она медленнее спекается, более прочная и долговечная по сравнению с обычным ПП, имеет широкий температурный диапазон применения. Помимо этого обладает универсальностью, так как может наноситься как на обычный песок, так и на заводской проппант. Система основана на эпоксидной смоле в отличие от ПП, в котором, в основном, используются фенолформальдегидные смолы. Расход вещества составляет от 1% до 4 % от массы проппанта, при этом покрытие можно наносить как на весь проппант, так и на хвостовую часть. При этом данная технология весьма распространена и имеется большой опыт проведения</w:t>
      </w:r>
      <w:r w:rsidR="00553D75">
        <w:rPr>
          <w:rFonts w:ascii="Times New Roman" w:hAnsi="Times New Roman" w:cs="Times New Roman"/>
          <w:sz w:val="28"/>
          <w:szCs w:val="28"/>
        </w:rPr>
        <w:t xml:space="preserve"> полевых работ. Недостатками ПДРСР</w:t>
      </w:r>
      <w:r w:rsidRPr="00C708EB">
        <w:rPr>
          <w:rFonts w:ascii="Times New Roman" w:hAnsi="Times New Roman" w:cs="Times New Roman"/>
          <w:sz w:val="28"/>
          <w:szCs w:val="28"/>
        </w:rPr>
        <w:t xml:space="preserve"> является операционные дополнительные действия с точки необходимости дополнительного оборудования для смешивания компонентов резины, а также применение специальных химических растворителей после закачки для обработки оборудования. </w:t>
      </w:r>
    </w:p>
    <w:p w:rsidR="00632E2F" w:rsidRPr="00921D2F" w:rsidRDefault="00632E2F" w:rsidP="001177CE">
      <w:pPr>
        <w:spacing w:after="0" w:line="240" w:lineRule="auto"/>
        <w:ind w:firstLine="708"/>
        <w:jc w:val="both"/>
        <w:rPr>
          <w:rFonts w:ascii="Times New Roman" w:hAnsi="Times New Roman" w:cs="Times New Roman"/>
          <w:sz w:val="28"/>
          <w:szCs w:val="28"/>
        </w:rPr>
      </w:pPr>
      <w:r w:rsidRPr="001177CE">
        <w:rPr>
          <w:rFonts w:ascii="Times New Roman" w:hAnsi="Times New Roman" w:cs="Times New Roman"/>
          <w:b/>
          <w:sz w:val="28"/>
          <w:szCs w:val="28"/>
        </w:rPr>
        <w:t>Метод 5</w:t>
      </w:r>
      <w:r w:rsidR="001177CE">
        <w:rPr>
          <w:rFonts w:ascii="Times New Roman" w:hAnsi="Times New Roman" w:cs="Times New Roman"/>
          <w:b/>
          <w:sz w:val="28"/>
          <w:szCs w:val="28"/>
        </w:rPr>
        <w:t xml:space="preserve"> -</w:t>
      </w:r>
      <w:r w:rsidRPr="001177CE">
        <w:rPr>
          <w:rFonts w:ascii="Times New Roman" w:hAnsi="Times New Roman" w:cs="Times New Roman"/>
          <w:b/>
          <w:sz w:val="28"/>
          <w:szCs w:val="28"/>
        </w:rPr>
        <w:t xml:space="preserve"> Проппант с модификатором поверхностн зерен (ПМПЗ)</w:t>
      </w:r>
      <w:r w:rsidR="001177CE">
        <w:rPr>
          <w:rFonts w:ascii="Times New Roman" w:hAnsi="Times New Roman" w:cs="Times New Roman"/>
          <w:b/>
          <w:sz w:val="28"/>
          <w:szCs w:val="28"/>
        </w:rPr>
        <w:t xml:space="preserve">. </w:t>
      </w:r>
      <w:r w:rsidRPr="00C708EB">
        <w:rPr>
          <w:rFonts w:ascii="Times New Roman" w:hAnsi="Times New Roman" w:cs="Times New Roman"/>
          <w:sz w:val="28"/>
          <w:szCs w:val="28"/>
        </w:rPr>
        <w:t xml:space="preserve">Добавление модификатора поверхностных свойств к проппанту позволяет уменьшать вынос проппанта путем создания на его поверхности пленки, увеличивающей коэффициент трения между зернами. Вдобавок, этот метод хорошо помогает бороться с выносом мелких частиц, а также гидрофобизирует </w:t>
      </w:r>
      <w:r w:rsidRPr="00921D2F">
        <w:rPr>
          <w:rFonts w:ascii="Times New Roman" w:hAnsi="Times New Roman" w:cs="Times New Roman"/>
          <w:sz w:val="28"/>
          <w:szCs w:val="28"/>
        </w:rPr>
        <w:t>поверхность зерен. По лабораторным испытаниям показано, что ПМПЗ способствует равномерному вертикальному распределению проппанта путем уменьшения скорости осаждения вследствие высокого трения проппанта о стенку трещины [</w:t>
      </w:r>
      <w:r w:rsidR="00882040" w:rsidRPr="00921D2F">
        <w:rPr>
          <w:rFonts w:ascii="Times New Roman" w:hAnsi="Times New Roman" w:cs="Times New Roman"/>
          <w:sz w:val="28"/>
          <w:szCs w:val="28"/>
        </w:rPr>
        <w:t>58</w:t>
      </w:r>
      <w:r w:rsidRPr="00921D2F">
        <w:rPr>
          <w:rFonts w:ascii="Times New Roman" w:hAnsi="Times New Roman" w:cs="Times New Roman"/>
          <w:sz w:val="28"/>
          <w:szCs w:val="28"/>
        </w:rPr>
        <w:t xml:space="preserve">].  </w:t>
      </w:r>
    </w:p>
    <w:p w:rsidR="00632E2F" w:rsidRPr="00921D2F" w:rsidRDefault="00632E2F" w:rsidP="00434530">
      <w:pPr>
        <w:spacing w:after="0" w:line="240" w:lineRule="auto"/>
        <w:ind w:firstLine="708"/>
        <w:jc w:val="both"/>
        <w:rPr>
          <w:rFonts w:ascii="Times New Roman" w:hAnsi="Times New Roman" w:cs="Times New Roman"/>
          <w:sz w:val="28"/>
          <w:szCs w:val="28"/>
        </w:rPr>
      </w:pPr>
      <w:r w:rsidRPr="00921D2F">
        <w:rPr>
          <w:rFonts w:ascii="Times New Roman" w:hAnsi="Times New Roman" w:cs="Times New Roman"/>
          <w:sz w:val="28"/>
          <w:szCs w:val="28"/>
        </w:rPr>
        <w:t>[</w:t>
      </w:r>
      <w:r w:rsidR="00882040" w:rsidRPr="00921D2F">
        <w:rPr>
          <w:rFonts w:ascii="Times New Roman" w:hAnsi="Times New Roman" w:cs="Times New Roman"/>
          <w:sz w:val="28"/>
          <w:szCs w:val="28"/>
        </w:rPr>
        <w:t>58</w:t>
      </w:r>
      <w:r w:rsidRPr="00921D2F">
        <w:rPr>
          <w:rFonts w:ascii="Times New Roman" w:hAnsi="Times New Roman" w:cs="Times New Roman"/>
          <w:sz w:val="28"/>
          <w:szCs w:val="28"/>
        </w:rPr>
        <w:t xml:space="preserve">, </w:t>
      </w:r>
      <w:r w:rsidR="00882040" w:rsidRPr="00921D2F">
        <w:rPr>
          <w:rFonts w:ascii="Times New Roman" w:hAnsi="Times New Roman" w:cs="Times New Roman"/>
          <w:sz w:val="28"/>
          <w:szCs w:val="28"/>
        </w:rPr>
        <w:t>47</w:t>
      </w:r>
      <w:r w:rsidRPr="00921D2F">
        <w:rPr>
          <w:rFonts w:ascii="Times New Roman" w:hAnsi="Times New Roman" w:cs="Times New Roman"/>
          <w:sz w:val="28"/>
          <w:szCs w:val="28"/>
        </w:rPr>
        <w:t xml:space="preserve">] приводят подробные опыты по изучению свойств проппанта покрытых модификатором. По их результатам модификатор позволяет в несколько раз увеличить критическую скорость вдоль трещины по сравнению с необработанным проппантом. </w:t>
      </w:r>
    </w:p>
    <w:p w:rsidR="00632E2F" w:rsidRPr="00921D2F" w:rsidRDefault="00632E2F" w:rsidP="00434530">
      <w:pPr>
        <w:spacing w:after="0" w:line="240" w:lineRule="auto"/>
        <w:ind w:firstLine="708"/>
        <w:jc w:val="both"/>
        <w:rPr>
          <w:rFonts w:ascii="Times New Roman" w:hAnsi="Times New Roman" w:cs="Times New Roman"/>
          <w:sz w:val="28"/>
          <w:szCs w:val="28"/>
        </w:rPr>
      </w:pPr>
      <w:r w:rsidRPr="00921D2F">
        <w:rPr>
          <w:rFonts w:ascii="Times New Roman" w:hAnsi="Times New Roman" w:cs="Times New Roman"/>
          <w:sz w:val="28"/>
          <w:szCs w:val="28"/>
        </w:rPr>
        <w:t xml:space="preserve">Модификатор, как показывает практика, тяжело справляется при больших дебитах, но весьма хорошо работает в низко- и среднедебитных скважинах. </w:t>
      </w:r>
    </w:p>
    <w:p w:rsidR="00632E2F" w:rsidRPr="00921D2F" w:rsidRDefault="00632E2F" w:rsidP="00434530">
      <w:pPr>
        <w:spacing w:after="0" w:line="240" w:lineRule="auto"/>
        <w:ind w:firstLine="708"/>
        <w:jc w:val="both"/>
        <w:rPr>
          <w:rFonts w:ascii="Times New Roman" w:hAnsi="Times New Roman" w:cs="Times New Roman"/>
          <w:sz w:val="28"/>
          <w:szCs w:val="28"/>
        </w:rPr>
      </w:pPr>
      <w:r w:rsidRPr="00921D2F">
        <w:rPr>
          <w:rFonts w:ascii="Times New Roman" w:hAnsi="Times New Roman" w:cs="Times New Roman"/>
          <w:sz w:val="28"/>
          <w:szCs w:val="28"/>
        </w:rPr>
        <w:t>Успешное промышленное применение ПМПЗ показаны в работах [</w:t>
      </w:r>
      <w:r w:rsidR="00882040" w:rsidRPr="00921D2F">
        <w:rPr>
          <w:rFonts w:ascii="Times New Roman" w:hAnsi="Times New Roman" w:cs="Times New Roman"/>
          <w:sz w:val="28"/>
          <w:szCs w:val="28"/>
        </w:rPr>
        <w:t>55</w:t>
      </w:r>
      <w:r w:rsidRPr="00921D2F">
        <w:rPr>
          <w:rFonts w:ascii="Times New Roman" w:hAnsi="Times New Roman" w:cs="Times New Roman"/>
          <w:sz w:val="28"/>
          <w:szCs w:val="28"/>
        </w:rPr>
        <w:t xml:space="preserve">]. </w:t>
      </w:r>
    </w:p>
    <w:p w:rsidR="00632E2F" w:rsidRPr="00921D2F" w:rsidRDefault="00632E2F" w:rsidP="001177CE">
      <w:pPr>
        <w:spacing w:after="0" w:line="240" w:lineRule="auto"/>
        <w:ind w:firstLine="708"/>
        <w:jc w:val="both"/>
        <w:rPr>
          <w:rFonts w:ascii="Times New Roman" w:hAnsi="Times New Roman" w:cs="Times New Roman"/>
          <w:sz w:val="28"/>
          <w:szCs w:val="28"/>
        </w:rPr>
      </w:pPr>
      <w:r w:rsidRPr="00921D2F">
        <w:rPr>
          <w:rFonts w:ascii="Times New Roman" w:hAnsi="Times New Roman" w:cs="Times New Roman"/>
          <w:b/>
          <w:sz w:val="28"/>
          <w:szCs w:val="28"/>
        </w:rPr>
        <w:t>Метод 6</w:t>
      </w:r>
      <w:r w:rsidR="001177CE" w:rsidRPr="00921D2F">
        <w:rPr>
          <w:rFonts w:ascii="Times New Roman" w:hAnsi="Times New Roman" w:cs="Times New Roman"/>
          <w:b/>
          <w:sz w:val="28"/>
          <w:szCs w:val="28"/>
        </w:rPr>
        <w:t xml:space="preserve"> -</w:t>
      </w:r>
      <w:r w:rsidRPr="00921D2F">
        <w:rPr>
          <w:rFonts w:ascii="Times New Roman" w:hAnsi="Times New Roman" w:cs="Times New Roman"/>
          <w:b/>
          <w:sz w:val="28"/>
          <w:szCs w:val="28"/>
        </w:rPr>
        <w:t xml:space="preserve"> Проппант со специальной химической пленкой (ПСХП)</w:t>
      </w:r>
      <w:r w:rsidR="001177CE" w:rsidRPr="00921D2F">
        <w:rPr>
          <w:rFonts w:ascii="Times New Roman" w:hAnsi="Times New Roman" w:cs="Times New Roman"/>
          <w:b/>
          <w:sz w:val="28"/>
          <w:szCs w:val="28"/>
        </w:rPr>
        <w:t xml:space="preserve">. </w:t>
      </w:r>
      <w:r w:rsidRPr="00921D2F">
        <w:rPr>
          <w:rFonts w:ascii="Times New Roman" w:hAnsi="Times New Roman" w:cs="Times New Roman"/>
          <w:sz w:val="28"/>
          <w:szCs w:val="28"/>
        </w:rPr>
        <w:t>В статье [</w:t>
      </w:r>
      <w:r w:rsidR="00882040" w:rsidRPr="00921D2F">
        <w:rPr>
          <w:rFonts w:ascii="Times New Roman" w:hAnsi="Times New Roman" w:cs="Times New Roman"/>
          <w:sz w:val="28"/>
          <w:szCs w:val="28"/>
        </w:rPr>
        <w:t>59</w:t>
      </w:r>
      <w:r w:rsidRPr="00921D2F">
        <w:rPr>
          <w:rFonts w:ascii="Times New Roman" w:hAnsi="Times New Roman" w:cs="Times New Roman"/>
          <w:sz w:val="28"/>
          <w:szCs w:val="28"/>
        </w:rPr>
        <w:t>] показаны результаты</w:t>
      </w:r>
      <w:r w:rsidRPr="00C708EB">
        <w:rPr>
          <w:rFonts w:ascii="Times New Roman" w:hAnsi="Times New Roman" w:cs="Times New Roman"/>
          <w:sz w:val="28"/>
          <w:szCs w:val="28"/>
        </w:rPr>
        <w:t xml:space="preserve"> лабораторных работ по определению характеристик специального состава наносимого на проппант. Данный состав консолидирует обычный проппант путем склеивания зерен друг к другу. Особенностями данной технологии является ее независимость от давления и минимальных температур, так как эффект склеивания заключается в физическом, нежели химическом взаимодействии состава и проппанта. Добавка увеличивает пористость и проницаемость трещины, но по прочностным характеристикам незначительно уступает РП. Данная добавка может подаваться как в хвостовую часть общего проппанта, так и во всю закачку полностью или периодически. В полевых условиях имеется риск несовместимости геля с данной </w:t>
      </w:r>
      <w:r w:rsidRPr="00921D2F">
        <w:rPr>
          <w:rFonts w:ascii="Times New Roman" w:hAnsi="Times New Roman" w:cs="Times New Roman"/>
          <w:sz w:val="28"/>
          <w:szCs w:val="28"/>
        </w:rPr>
        <w:t>добавкой, что требует обязательного тестирования на совместимость. По заявлениям [</w:t>
      </w:r>
      <w:r w:rsidR="00882040" w:rsidRPr="00921D2F">
        <w:rPr>
          <w:rFonts w:ascii="Times New Roman" w:hAnsi="Times New Roman" w:cs="Times New Roman"/>
          <w:sz w:val="28"/>
          <w:szCs w:val="28"/>
        </w:rPr>
        <w:t>59</w:t>
      </w:r>
      <w:r w:rsidRPr="00921D2F">
        <w:rPr>
          <w:rFonts w:ascii="Times New Roman" w:hAnsi="Times New Roman" w:cs="Times New Roman"/>
          <w:sz w:val="28"/>
          <w:szCs w:val="28"/>
        </w:rPr>
        <w:t xml:space="preserve">] химический состав значительно дешевле ПП. </w:t>
      </w:r>
    </w:p>
    <w:p w:rsidR="00632E2F" w:rsidRPr="00921D2F" w:rsidRDefault="00632E2F" w:rsidP="001177CE">
      <w:pPr>
        <w:spacing w:after="0" w:line="240" w:lineRule="auto"/>
        <w:ind w:firstLine="708"/>
        <w:jc w:val="both"/>
        <w:rPr>
          <w:rFonts w:ascii="Times New Roman" w:hAnsi="Times New Roman" w:cs="Times New Roman"/>
          <w:sz w:val="28"/>
          <w:szCs w:val="28"/>
        </w:rPr>
      </w:pPr>
      <w:r w:rsidRPr="00921D2F">
        <w:rPr>
          <w:rFonts w:ascii="Times New Roman" w:hAnsi="Times New Roman" w:cs="Times New Roman"/>
          <w:b/>
          <w:sz w:val="28"/>
          <w:szCs w:val="28"/>
        </w:rPr>
        <w:t>Метод 7</w:t>
      </w:r>
      <w:r w:rsidR="001177CE" w:rsidRPr="00921D2F">
        <w:rPr>
          <w:rFonts w:ascii="Times New Roman" w:hAnsi="Times New Roman" w:cs="Times New Roman"/>
          <w:b/>
          <w:sz w:val="28"/>
          <w:szCs w:val="28"/>
        </w:rPr>
        <w:t xml:space="preserve"> -</w:t>
      </w:r>
      <w:r w:rsidRPr="00921D2F">
        <w:rPr>
          <w:rFonts w:ascii="Times New Roman" w:hAnsi="Times New Roman" w:cs="Times New Roman"/>
          <w:b/>
          <w:sz w:val="28"/>
          <w:szCs w:val="28"/>
        </w:rPr>
        <w:t xml:space="preserve"> Цилиндрический проппант (ЦП)</w:t>
      </w:r>
      <w:r w:rsidR="001177CE" w:rsidRPr="00921D2F">
        <w:rPr>
          <w:rFonts w:ascii="Times New Roman" w:hAnsi="Times New Roman" w:cs="Times New Roman"/>
          <w:b/>
          <w:sz w:val="28"/>
          <w:szCs w:val="28"/>
        </w:rPr>
        <w:t xml:space="preserve">. </w:t>
      </w:r>
      <w:r w:rsidRPr="00921D2F">
        <w:rPr>
          <w:rFonts w:ascii="Times New Roman" w:hAnsi="Times New Roman" w:cs="Times New Roman"/>
          <w:sz w:val="28"/>
          <w:szCs w:val="28"/>
        </w:rPr>
        <w:t>Одной из относительно новых технологий в борьбе с выносом проппанта является использование цилиндрического проппанта. Впервые промышленные испытания по данной технологии были проведены на месторождении Арта в Египте в 2010 году [</w:t>
      </w:r>
      <w:r w:rsidR="00882040" w:rsidRPr="00921D2F">
        <w:rPr>
          <w:rFonts w:ascii="Times New Roman" w:hAnsi="Times New Roman" w:cs="Times New Roman"/>
          <w:sz w:val="28"/>
          <w:szCs w:val="28"/>
        </w:rPr>
        <w:t>60</w:t>
      </w:r>
      <w:r w:rsidRPr="00921D2F">
        <w:rPr>
          <w:rFonts w:ascii="Times New Roman" w:hAnsi="Times New Roman" w:cs="Times New Roman"/>
          <w:sz w:val="28"/>
          <w:szCs w:val="28"/>
        </w:rPr>
        <w:t xml:space="preserve">]. </w:t>
      </w:r>
      <w:r w:rsidR="00A57642" w:rsidRPr="00921D2F">
        <w:rPr>
          <w:rFonts w:ascii="Times New Roman" w:hAnsi="Times New Roman" w:cs="Times New Roman"/>
          <w:sz w:val="28"/>
          <w:szCs w:val="28"/>
        </w:rPr>
        <w:t>Д</w:t>
      </w:r>
      <w:r w:rsidRPr="00921D2F">
        <w:rPr>
          <w:rFonts w:ascii="Times New Roman" w:hAnsi="Times New Roman" w:cs="Times New Roman"/>
          <w:sz w:val="28"/>
          <w:szCs w:val="28"/>
        </w:rPr>
        <w:t>анный проппант может быть использован практически во всех условиях, и единственным ограничением является цена и доступность в том или ином регионе. [</w:t>
      </w:r>
      <w:r w:rsidR="00882040" w:rsidRPr="00921D2F">
        <w:rPr>
          <w:rFonts w:ascii="Times New Roman" w:hAnsi="Times New Roman" w:cs="Times New Roman"/>
          <w:sz w:val="28"/>
          <w:szCs w:val="28"/>
        </w:rPr>
        <w:t>46</w:t>
      </w:r>
      <w:r w:rsidRPr="00921D2F">
        <w:rPr>
          <w:rFonts w:ascii="Times New Roman" w:hAnsi="Times New Roman" w:cs="Times New Roman"/>
          <w:sz w:val="28"/>
          <w:szCs w:val="28"/>
        </w:rPr>
        <w:t>] в своей работе показывают области применения данного материала. Так, способность к уменьшению выноса проппанта не зависит от температуры, давления, как у ПП. ЦП может быть использован при добыче высоковязких нефтей. Закачка может осуществляться как в хвосте, так и полным объемом. При этом [</w:t>
      </w:r>
      <w:r w:rsidR="00882040" w:rsidRPr="00921D2F">
        <w:rPr>
          <w:rFonts w:ascii="Times New Roman" w:hAnsi="Times New Roman" w:cs="Times New Roman"/>
          <w:sz w:val="28"/>
          <w:szCs w:val="28"/>
        </w:rPr>
        <w:t>60</w:t>
      </w:r>
      <w:r w:rsidRPr="00921D2F">
        <w:rPr>
          <w:rFonts w:ascii="Times New Roman" w:hAnsi="Times New Roman" w:cs="Times New Roman"/>
          <w:sz w:val="28"/>
          <w:szCs w:val="28"/>
        </w:rPr>
        <w:t>] предлагают оптимальный объем хвоста не менее 25% от массы основного проппанта, где в качестве основной массы проппанта может быть как обычный песок, так и заводской проппант.  По результатам сравнения добычи  [</w:t>
      </w:r>
      <w:r w:rsidR="00882040" w:rsidRPr="00921D2F">
        <w:rPr>
          <w:rFonts w:ascii="Times New Roman" w:hAnsi="Times New Roman" w:cs="Times New Roman"/>
          <w:sz w:val="28"/>
          <w:szCs w:val="28"/>
        </w:rPr>
        <w:t>46</w:t>
      </w:r>
      <w:r w:rsidRPr="00921D2F">
        <w:rPr>
          <w:rFonts w:ascii="Times New Roman" w:hAnsi="Times New Roman" w:cs="Times New Roman"/>
          <w:sz w:val="28"/>
          <w:szCs w:val="28"/>
        </w:rPr>
        <w:t xml:space="preserve">, </w:t>
      </w:r>
      <w:r w:rsidR="00B262D1" w:rsidRPr="00921D2F">
        <w:rPr>
          <w:rFonts w:ascii="Times New Roman" w:hAnsi="Times New Roman" w:cs="Times New Roman"/>
          <w:sz w:val="28"/>
          <w:szCs w:val="28"/>
        </w:rPr>
        <w:t>60</w:t>
      </w:r>
      <w:r w:rsidRPr="00921D2F">
        <w:rPr>
          <w:rFonts w:ascii="Times New Roman" w:hAnsi="Times New Roman" w:cs="Times New Roman"/>
          <w:sz w:val="28"/>
          <w:szCs w:val="28"/>
        </w:rPr>
        <w:t>] накопленная добыча с применением ЦП больше, чем при использовании обычного ПП. ЦП сделан на основе бокситов, что означает два следствия: первое, ЦП обладает наиболее прочными характеристиками, и, второе, он стоит дороже, чем ПП. Обширный опыт применения ЦП на месторождениях Западной Сибири показаны в работах [</w:t>
      </w:r>
      <w:r w:rsidR="00882040" w:rsidRPr="00921D2F">
        <w:rPr>
          <w:rFonts w:ascii="Times New Roman" w:hAnsi="Times New Roman" w:cs="Times New Roman"/>
          <w:sz w:val="28"/>
          <w:szCs w:val="28"/>
        </w:rPr>
        <w:t>61</w:t>
      </w:r>
      <w:r w:rsidRPr="00921D2F">
        <w:rPr>
          <w:rFonts w:ascii="Times New Roman" w:hAnsi="Times New Roman" w:cs="Times New Roman"/>
          <w:sz w:val="28"/>
          <w:szCs w:val="28"/>
        </w:rPr>
        <w:t xml:space="preserve">], где описаны месторождения и полученные уроки. </w:t>
      </w:r>
    </w:p>
    <w:p w:rsidR="00632E2F" w:rsidRPr="00921D2F" w:rsidRDefault="00632E2F" w:rsidP="001177CE">
      <w:pPr>
        <w:spacing w:after="0" w:line="240" w:lineRule="auto"/>
        <w:ind w:firstLine="708"/>
        <w:jc w:val="both"/>
        <w:rPr>
          <w:rFonts w:ascii="Times New Roman" w:hAnsi="Times New Roman" w:cs="Times New Roman"/>
          <w:sz w:val="28"/>
          <w:szCs w:val="28"/>
        </w:rPr>
      </w:pPr>
      <w:r w:rsidRPr="00921D2F">
        <w:rPr>
          <w:rFonts w:ascii="Times New Roman" w:hAnsi="Times New Roman" w:cs="Times New Roman"/>
          <w:b/>
          <w:sz w:val="28"/>
          <w:szCs w:val="28"/>
        </w:rPr>
        <w:t>Метод 8</w:t>
      </w:r>
      <w:r w:rsidR="001177CE" w:rsidRPr="00921D2F">
        <w:rPr>
          <w:rFonts w:ascii="Times New Roman" w:hAnsi="Times New Roman" w:cs="Times New Roman"/>
          <w:b/>
          <w:sz w:val="28"/>
          <w:szCs w:val="28"/>
        </w:rPr>
        <w:t xml:space="preserve"> -</w:t>
      </w:r>
      <w:r w:rsidRPr="00921D2F">
        <w:rPr>
          <w:rFonts w:ascii="Times New Roman" w:hAnsi="Times New Roman" w:cs="Times New Roman"/>
          <w:b/>
          <w:sz w:val="28"/>
          <w:szCs w:val="28"/>
        </w:rPr>
        <w:t xml:space="preserve"> Микрофибры (МФ)</w:t>
      </w:r>
      <w:r w:rsidR="001177CE" w:rsidRPr="00921D2F">
        <w:rPr>
          <w:rFonts w:ascii="Times New Roman" w:hAnsi="Times New Roman" w:cs="Times New Roman"/>
          <w:b/>
          <w:sz w:val="28"/>
          <w:szCs w:val="28"/>
        </w:rPr>
        <w:t>.</w:t>
      </w:r>
      <w:r w:rsidR="001177CE" w:rsidRPr="00921D2F">
        <w:rPr>
          <w:rFonts w:ascii="Times New Roman" w:hAnsi="Times New Roman" w:cs="Times New Roman"/>
          <w:sz w:val="28"/>
          <w:szCs w:val="28"/>
        </w:rPr>
        <w:t xml:space="preserve"> </w:t>
      </w:r>
      <w:r w:rsidRPr="00921D2F">
        <w:rPr>
          <w:rFonts w:ascii="Times New Roman" w:hAnsi="Times New Roman" w:cs="Times New Roman"/>
          <w:sz w:val="28"/>
          <w:szCs w:val="28"/>
        </w:rPr>
        <w:t>Еще одним широко распространённым методом борьбы с выносом проппанта является применение микрофибр [</w:t>
      </w:r>
      <w:r w:rsidR="00882040" w:rsidRPr="00921D2F">
        <w:rPr>
          <w:rFonts w:ascii="Times New Roman" w:hAnsi="Times New Roman" w:cs="Times New Roman"/>
          <w:sz w:val="28"/>
          <w:szCs w:val="28"/>
        </w:rPr>
        <w:t>62</w:t>
      </w:r>
      <w:r w:rsidRPr="00921D2F">
        <w:rPr>
          <w:rFonts w:ascii="Times New Roman" w:hAnsi="Times New Roman" w:cs="Times New Roman"/>
          <w:sz w:val="28"/>
          <w:szCs w:val="28"/>
        </w:rPr>
        <w:t>]. Микрофибры предназначены для создание сетки, которая позволяет удерживать проппант на месте. Фибры помогают быстро выводить скважины на режим и при этом они эффективней ПП. По результатам исследований [</w:t>
      </w:r>
      <w:r w:rsidR="00882040" w:rsidRPr="00921D2F">
        <w:rPr>
          <w:rFonts w:ascii="Times New Roman" w:hAnsi="Times New Roman" w:cs="Times New Roman"/>
          <w:sz w:val="28"/>
          <w:szCs w:val="28"/>
        </w:rPr>
        <w:t>50</w:t>
      </w:r>
      <w:r w:rsidRPr="00921D2F">
        <w:rPr>
          <w:rFonts w:ascii="Times New Roman" w:hAnsi="Times New Roman" w:cs="Times New Roman"/>
          <w:sz w:val="28"/>
          <w:szCs w:val="28"/>
        </w:rPr>
        <w:t>] на тот момент уже существовали фибры, способные выдерживать воздействие</w:t>
      </w:r>
      <w:r w:rsidRPr="00C708EB">
        <w:rPr>
          <w:rFonts w:ascii="Times New Roman" w:hAnsi="Times New Roman" w:cs="Times New Roman"/>
          <w:sz w:val="28"/>
          <w:szCs w:val="28"/>
        </w:rPr>
        <w:t xml:space="preserve"> кислот, высоких температур, что делает их очень удобными при определенных пластовых и операционных условиях. Но здесь, нужно иметь в виду, что существуют несколько разновидностей микрофибр со многими общими свойствами, кроме способности к стойкости к воздействию кислот и высоких температур. Так, согласно </w:t>
      </w:r>
      <w:r w:rsidRPr="00921D2F">
        <w:rPr>
          <w:rFonts w:ascii="Times New Roman" w:hAnsi="Times New Roman" w:cs="Times New Roman"/>
          <w:sz w:val="28"/>
          <w:szCs w:val="28"/>
        </w:rPr>
        <w:t>данным [</w:t>
      </w:r>
      <w:r w:rsidR="00882040" w:rsidRPr="00921D2F">
        <w:rPr>
          <w:rFonts w:ascii="Times New Roman" w:hAnsi="Times New Roman" w:cs="Times New Roman"/>
          <w:sz w:val="28"/>
          <w:szCs w:val="28"/>
        </w:rPr>
        <w:t>50</w:t>
      </w:r>
      <w:r w:rsidRPr="00921D2F">
        <w:rPr>
          <w:rFonts w:ascii="Times New Roman" w:hAnsi="Times New Roman" w:cs="Times New Roman"/>
          <w:sz w:val="28"/>
          <w:szCs w:val="28"/>
        </w:rPr>
        <w:t>], микрофибры на основе стекла при температурах выше 150</w:t>
      </w:r>
      <w:r w:rsidR="00696ABD">
        <w:rPr>
          <w:rFonts w:ascii="Times New Roman" w:hAnsi="Times New Roman" w:cs="Times New Roman"/>
          <w:sz w:val="28"/>
          <w:szCs w:val="28"/>
        </w:rPr>
        <w:t xml:space="preserve"> ⁰</w:t>
      </w:r>
      <w:r w:rsidRPr="00921D2F">
        <w:rPr>
          <w:rFonts w:ascii="Times New Roman" w:hAnsi="Times New Roman" w:cs="Times New Roman"/>
          <w:sz w:val="28"/>
          <w:szCs w:val="28"/>
        </w:rPr>
        <w:t xml:space="preserve">С начинают медленно растворяться в воде, насыщенной кремнием, что ограничивает их применение при таких условиях. </w:t>
      </w:r>
    </w:p>
    <w:p w:rsidR="00632E2F" w:rsidRPr="00921D2F" w:rsidRDefault="00632E2F" w:rsidP="00434530">
      <w:pPr>
        <w:spacing w:after="0" w:line="240" w:lineRule="auto"/>
        <w:ind w:firstLine="708"/>
        <w:jc w:val="both"/>
        <w:rPr>
          <w:rFonts w:ascii="Times New Roman" w:hAnsi="Times New Roman" w:cs="Times New Roman"/>
          <w:sz w:val="28"/>
          <w:szCs w:val="28"/>
        </w:rPr>
      </w:pPr>
      <w:r w:rsidRPr="00921D2F">
        <w:rPr>
          <w:rFonts w:ascii="Times New Roman" w:hAnsi="Times New Roman" w:cs="Times New Roman"/>
          <w:sz w:val="28"/>
          <w:szCs w:val="28"/>
        </w:rPr>
        <w:t>При всех преимуществах микрофибр существуют большие ограничения в их применении. Из-за своей вяжущей способности, микрофибры вызывают большие операционные трудности, такие как проблемы в оборудовании при закачках, забивание устьевого оборудования при добыче, например, штуцера. [</w:t>
      </w:r>
      <w:r w:rsidR="00882040" w:rsidRPr="00921D2F">
        <w:rPr>
          <w:rFonts w:ascii="Times New Roman" w:hAnsi="Times New Roman" w:cs="Times New Roman"/>
          <w:sz w:val="28"/>
          <w:szCs w:val="28"/>
        </w:rPr>
        <w:t>60</w:t>
      </w:r>
      <w:r w:rsidRPr="00921D2F">
        <w:rPr>
          <w:rFonts w:ascii="Times New Roman" w:hAnsi="Times New Roman" w:cs="Times New Roman"/>
          <w:sz w:val="28"/>
          <w:szCs w:val="28"/>
        </w:rPr>
        <w:t>] приводит примеры, когда забойный инструмент по гибким насосно-компрессорным трубам был засорен фибрами, что вызвало долгое освоение и соответствующие проблемы. Другим его наблюдением было то, что очень сложно выполнять замес проппанта, фибр и геля во время закачек ГРП. Хотя в целом, эффект от микрофибр в данном случае был положителен для удержания проппанта на месте. По замечаниям [</w:t>
      </w:r>
      <w:r w:rsidR="00882040" w:rsidRPr="00921D2F">
        <w:rPr>
          <w:rFonts w:ascii="Times New Roman" w:hAnsi="Times New Roman" w:cs="Times New Roman"/>
          <w:sz w:val="28"/>
          <w:szCs w:val="28"/>
        </w:rPr>
        <w:t>55</w:t>
      </w:r>
      <w:r w:rsidRPr="00921D2F">
        <w:rPr>
          <w:rFonts w:ascii="Times New Roman" w:hAnsi="Times New Roman" w:cs="Times New Roman"/>
          <w:sz w:val="28"/>
          <w:szCs w:val="28"/>
        </w:rPr>
        <w:t xml:space="preserve">], эффект от использования микрофибр незначительный, при этом после вывода скважины на режим необходимо с осторожностью добывать, чтобы не засорить фибрами подземное и наземное оборудование. </w:t>
      </w:r>
    </w:p>
    <w:p w:rsidR="00632E2F" w:rsidRPr="00921D2F" w:rsidRDefault="00632E2F" w:rsidP="001177CE">
      <w:pPr>
        <w:spacing w:after="0" w:line="240" w:lineRule="auto"/>
        <w:ind w:firstLine="708"/>
        <w:jc w:val="both"/>
        <w:rPr>
          <w:rFonts w:ascii="Times New Roman" w:hAnsi="Times New Roman" w:cs="Times New Roman"/>
          <w:sz w:val="28"/>
          <w:szCs w:val="28"/>
        </w:rPr>
      </w:pPr>
      <w:r w:rsidRPr="00921D2F">
        <w:rPr>
          <w:rFonts w:ascii="Times New Roman" w:hAnsi="Times New Roman" w:cs="Times New Roman"/>
          <w:b/>
          <w:sz w:val="28"/>
          <w:szCs w:val="28"/>
        </w:rPr>
        <w:t>Метод 9</w:t>
      </w:r>
      <w:r w:rsidR="001177CE" w:rsidRPr="00921D2F">
        <w:rPr>
          <w:rFonts w:ascii="Times New Roman" w:hAnsi="Times New Roman" w:cs="Times New Roman"/>
          <w:b/>
          <w:sz w:val="28"/>
          <w:szCs w:val="28"/>
        </w:rPr>
        <w:t xml:space="preserve"> -</w:t>
      </w:r>
      <w:r w:rsidRPr="00921D2F">
        <w:rPr>
          <w:rFonts w:ascii="Times New Roman" w:hAnsi="Times New Roman" w:cs="Times New Roman"/>
          <w:b/>
          <w:sz w:val="28"/>
          <w:szCs w:val="28"/>
        </w:rPr>
        <w:t xml:space="preserve"> Термореактивные микрофибры (ТМФ)</w:t>
      </w:r>
      <w:r w:rsidR="001177CE" w:rsidRPr="00921D2F">
        <w:rPr>
          <w:rFonts w:ascii="Times New Roman" w:hAnsi="Times New Roman" w:cs="Times New Roman"/>
          <w:b/>
          <w:sz w:val="28"/>
          <w:szCs w:val="28"/>
        </w:rPr>
        <w:t>.</w:t>
      </w:r>
      <w:r w:rsidR="001177CE" w:rsidRPr="00921D2F">
        <w:rPr>
          <w:rFonts w:ascii="Times New Roman" w:hAnsi="Times New Roman" w:cs="Times New Roman"/>
          <w:sz w:val="28"/>
          <w:szCs w:val="28"/>
        </w:rPr>
        <w:t xml:space="preserve"> </w:t>
      </w:r>
      <w:r w:rsidRPr="00921D2F">
        <w:rPr>
          <w:rFonts w:ascii="Times New Roman" w:hAnsi="Times New Roman" w:cs="Times New Roman"/>
          <w:sz w:val="28"/>
          <w:szCs w:val="28"/>
        </w:rPr>
        <w:t>Данный тип микрофибр был разработан для высокотемпературных скважин, где обычные фибры на основе стекла не пригодны. Глубокое исследование и разработку высокотемпературных фибр провели [</w:t>
      </w:r>
      <w:r w:rsidR="00882040" w:rsidRPr="00921D2F">
        <w:rPr>
          <w:rFonts w:ascii="Times New Roman" w:hAnsi="Times New Roman" w:cs="Times New Roman"/>
          <w:sz w:val="28"/>
          <w:szCs w:val="28"/>
        </w:rPr>
        <w:t>50</w:t>
      </w:r>
      <w:r w:rsidRPr="00921D2F">
        <w:rPr>
          <w:rFonts w:ascii="Times New Roman" w:hAnsi="Times New Roman" w:cs="Times New Roman"/>
          <w:sz w:val="28"/>
          <w:szCs w:val="28"/>
        </w:rPr>
        <w:t>], где в качестве основы были использованы термореактивные микрофибры. Данные фибры стабильны при температурах более 300</w:t>
      </w:r>
      <w:r w:rsidR="00473521" w:rsidRPr="00921D2F">
        <w:rPr>
          <w:rFonts w:ascii="Times New Roman" w:hAnsi="Times New Roman" w:cs="Times New Roman"/>
          <w:sz w:val="28"/>
          <w:szCs w:val="28"/>
        </w:rPr>
        <w:t xml:space="preserve"> </w:t>
      </w:r>
      <w:r w:rsidR="00553D75">
        <w:rPr>
          <w:rFonts w:ascii="Times New Roman" w:hAnsi="Times New Roman" w:cs="Times New Roman"/>
          <w:sz w:val="28"/>
          <w:szCs w:val="28"/>
        </w:rPr>
        <w:t>⁰</w:t>
      </w:r>
      <w:r w:rsidRPr="00921D2F">
        <w:rPr>
          <w:rFonts w:ascii="Times New Roman" w:hAnsi="Times New Roman" w:cs="Times New Roman"/>
          <w:sz w:val="28"/>
          <w:szCs w:val="28"/>
        </w:rPr>
        <w:t>С, в органических растворителях, в соляной кислоте и других средах. По результатам лабораторных исследований [</w:t>
      </w:r>
      <w:r w:rsidR="00882040" w:rsidRPr="00921D2F">
        <w:rPr>
          <w:rFonts w:ascii="Times New Roman" w:hAnsi="Times New Roman" w:cs="Times New Roman"/>
          <w:sz w:val="28"/>
          <w:szCs w:val="28"/>
        </w:rPr>
        <w:t>50</w:t>
      </w:r>
      <w:r w:rsidRPr="00921D2F">
        <w:rPr>
          <w:rFonts w:ascii="Times New Roman" w:hAnsi="Times New Roman" w:cs="Times New Roman"/>
          <w:sz w:val="28"/>
          <w:szCs w:val="28"/>
        </w:rPr>
        <w:t xml:space="preserve">] показывают также их промышленное применение на скважинах с хорошими показателями скрепления проппанта и уменьшения его выноса.   </w:t>
      </w:r>
    </w:p>
    <w:p w:rsidR="00632E2F" w:rsidRPr="00C708EB" w:rsidRDefault="001177CE" w:rsidP="001177CE">
      <w:pPr>
        <w:spacing w:after="0" w:line="240" w:lineRule="auto"/>
        <w:ind w:firstLine="708"/>
        <w:jc w:val="both"/>
        <w:rPr>
          <w:rFonts w:ascii="Times New Roman" w:hAnsi="Times New Roman" w:cs="Times New Roman"/>
          <w:sz w:val="28"/>
          <w:szCs w:val="28"/>
        </w:rPr>
      </w:pPr>
      <w:r w:rsidRPr="00921D2F">
        <w:rPr>
          <w:rFonts w:ascii="Times New Roman" w:hAnsi="Times New Roman" w:cs="Times New Roman"/>
          <w:b/>
          <w:sz w:val="28"/>
          <w:szCs w:val="28"/>
        </w:rPr>
        <w:t xml:space="preserve">Метод 10 - </w:t>
      </w:r>
      <w:r w:rsidR="00632E2F" w:rsidRPr="00921D2F">
        <w:rPr>
          <w:rFonts w:ascii="Times New Roman" w:hAnsi="Times New Roman" w:cs="Times New Roman"/>
          <w:b/>
          <w:sz w:val="28"/>
          <w:szCs w:val="28"/>
        </w:rPr>
        <w:t>Термореактивные полоски микрофибр (ТПМФ)</w:t>
      </w:r>
      <w:r w:rsidRPr="00921D2F">
        <w:rPr>
          <w:rFonts w:ascii="Times New Roman" w:hAnsi="Times New Roman" w:cs="Times New Roman"/>
          <w:b/>
          <w:sz w:val="28"/>
          <w:szCs w:val="28"/>
        </w:rPr>
        <w:t xml:space="preserve">. </w:t>
      </w:r>
      <w:r w:rsidR="00632E2F" w:rsidRPr="00921D2F">
        <w:rPr>
          <w:rFonts w:ascii="Times New Roman" w:hAnsi="Times New Roman" w:cs="Times New Roman"/>
          <w:sz w:val="28"/>
          <w:szCs w:val="28"/>
        </w:rPr>
        <w:t>Статья авторов [</w:t>
      </w:r>
      <w:r w:rsidR="00882040" w:rsidRPr="00921D2F">
        <w:rPr>
          <w:rFonts w:ascii="Times New Roman" w:hAnsi="Times New Roman" w:cs="Times New Roman"/>
          <w:sz w:val="28"/>
          <w:szCs w:val="28"/>
        </w:rPr>
        <w:t>40</w:t>
      </w:r>
      <w:r w:rsidR="00632E2F" w:rsidRPr="00921D2F">
        <w:rPr>
          <w:rFonts w:ascii="Times New Roman" w:hAnsi="Times New Roman" w:cs="Times New Roman"/>
          <w:sz w:val="28"/>
          <w:szCs w:val="28"/>
        </w:rPr>
        <w:t>] приводит результаты лабораторных и полевых исследований технологии добавления в проппант термореактивных полосок микрофибр</w:t>
      </w:r>
      <w:r w:rsidR="00632E2F" w:rsidRPr="00C708EB">
        <w:rPr>
          <w:rFonts w:ascii="Times New Roman" w:hAnsi="Times New Roman" w:cs="Times New Roman"/>
          <w:sz w:val="28"/>
          <w:szCs w:val="28"/>
        </w:rPr>
        <w:t xml:space="preserve">. ТПМФ улучшает стрессоустойчивость проппантной пачки к циклическим нагрузкам, может использоваться при любых пластовых температурах, очень устойчив к разрушениям при закачках. В среднем, концентрация варьируется от 1 до 4 % по массе проппанта. Как и любой заполняющий поры материал, ТПМФ незначительно снижает проводимость трещины. Его можно добавлять в конце закачки, тем самым снижая стоимость и уменьшая тенденцию снижения проводимости.   </w:t>
      </w:r>
    </w:p>
    <w:p w:rsidR="00632E2F" w:rsidRPr="00921D2F" w:rsidRDefault="001177CE" w:rsidP="001177CE">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Метод 11 - </w:t>
      </w:r>
      <w:r w:rsidR="00632E2F" w:rsidRPr="001177CE">
        <w:rPr>
          <w:rFonts w:ascii="Times New Roman" w:hAnsi="Times New Roman" w:cs="Times New Roman"/>
          <w:b/>
          <w:sz w:val="28"/>
          <w:szCs w:val="28"/>
        </w:rPr>
        <w:t>Изометрические глобулы (ИГ)</w:t>
      </w:r>
      <w:r w:rsidRPr="001177CE">
        <w:rPr>
          <w:rFonts w:ascii="Times New Roman" w:hAnsi="Times New Roman" w:cs="Times New Roman"/>
          <w:b/>
          <w:sz w:val="28"/>
          <w:szCs w:val="28"/>
        </w:rPr>
        <w:t>.</w:t>
      </w:r>
      <w:r>
        <w:rPr>
          <w:rFonts w:ascii="Times New Roman" w:hAnsi="Times New Roman" w:cs="Times New Roman"/>
          <w:sz w:val="28"/>
          <w:szCs w:val="28"/>
        </w:rPr>
        <w:t xml:space="preserve"> </w:t>
      </w:r>
      <w:r w:rsidR="00632E2F" w:rsidRPr="00C708EB">
        <w:rPr>
          <w:rFonts w:ascii="Times New Roman" w:hAnsi="Times New Roman" w:cs="Times New Roman"/>
          <w:sz w:val="28"/>
          <w:szCs w:val="28"/>
        </w:rPr>
        <w:t xml:space="preserve">Большую популярность в борьбе с выносом проппанта приобрела технология изометрических глобул. Успешные промышленные работы были проведены в более чем 1000 скважин </w:t>
      </w:r>
      <w:r w:rsidR="00632E2F" w:rsidRPr="00921D2F">
        <w:rPr>
          <w:rFonts w:ascii="Times New Roman" w:hAnsi="Times New Roman" w:cs="Times New Roman"/>
          <w:sz w:val="28"/>
          <w:szCs w:val="28"/>
        </w:rPr>
        <w:t>[</w:t>
      </w:r>
      <w:r w:rsidR="00882040" w:rsidRPr="00921D2F">
        <w:rPr>
          <w:rFonts w:ascii="Times New Roman" w:hAnsi="Times New Roman" w:cs="Times New Roman"/>
          <w:sz w:val="28"/>
          <w:szCs w:val="28"/>
        </w:rPr>
        <w:t>63</w:t>
      </w:r>
      <w:r w:rsidR="00632E2F" w:rsidRPr="00921D2F">
        <w:rPr>
          <w:rFonts w:ascii="Times New Roman" w:hAnsi="Times New Roman" w:cs="Times New Roman"/>
          <w:sz w:val="28"/>
          <w:szCs w:val="28"/>
        </w:rPr>
        <w:t>]. Данный материал представляет собой целлюлозное ядро, покрытое резиновым покрытием, где ядро составляет 85-94% от объема. ИГ закачивается либо в хвосте проппанта, либо по всей массе проппанта в объеме 10-15%. Они могут быть использованы с любым типом проппанта, как с обычным песком, так и с керамическим проппантом. Основным преимуществом данной технологии является ее не дороговизна и возможность использования по всему объему трещины в больших интервалах [</w:t>
      </w:r>
      <w:r w:rsidR="00882040" w:rsidRPr="00921D2F">
        <w:rPr>
          <w:rFonts w:ascii="Times New Roman" w:hAnsi="Times New Roman" w:cs="Times New Roman"/>
          <w:sz w:val="28"/>
          <w:szCs w:val="28"/>
        </w:rPr>
        <w:t>63</w:t>
      </w:r>
      <w:r w:rsidR="00632E2F" w:rsidRPr="00921D2F">
        <w:rPr>
          <w:rFonts w:ascii="Times New Roman" w:hAnsi="Times New Roman" w:cs="Times New Roman"/>
          <w:sz w:val="28"/>
          <w:szCs w:val="28"/>
        </w:rPr>
        <w:t xml:space="preserve">].  ИГ использовались на скважинах, где ГРП проводился в многослойных пластах с более чем 300 м интервалом обработки. Другим характерным отличием данной технологии является ее широкий диапазон использования, как по температуре, так и по давлению. </w:t>
      </w:r>
    </w:p>
    <w:p w:rsidR="00632E2F" w:rsidRPr="00921D2F" w:rsidRDefault="00632E2F" w:rsidP="00434530">
      <w:pPr>
        <w:spacing w:after="0" w:line="240" w:lineRule="auto"/>
        <w:ind w:firstLine="708"/>
        <w:jc w:val="both"/>
        <w:rPr>
          <w:rFonts w:ascii="Times New Roman" w:hAnsi="Times New Roman" w:cs="Times New Roman"/>
          <w:sz w:val="28"/>
          <w:szCs w:val="28"/>
        </w:rPr>
      </w:pPr>
      <w:r w:rsidRPr="00921D2F">
        <w:rPr>
          <w:rFonts w:ascii="Times New Roman" w:hAnsi="Times New Roman" w:cs="Times New Roman"/>
          <w:b/>
          <w:sz w:val="28"/>
          <w:szCs w:val="28"/>
        </w:rPr>
        <w:t>Методы</w:t>
      </w:r>
      <w:r w:rsidR="00A57642" w:rsidRPr="00921D2F">
        <w:rPr>
          <w:rFonts w:ascii="Times New Roman" w:hAnsi="Times New Roman" w:cs="Times New Roman"/>
          <w:b/>
          <w:sz w:val="28"/>
          <w:szCs w:val="28"/>
        </w:rPr>
        <w:t>: 12. Расширяющиеся проппанты (РП). 13. Проппанты с модифицированной полимером поверхностью (ПМПП). 14. Проппанты, формирующуюся в пластовых условиях (ПФПУ)</w:t>
      </w:r>
      <w:r w:rsidR="001177CE" w:rsidRPr="00921D2F">
        <w:rPr>
          <w:rFonts w:ascii="Times New Roman" w:hAnsi="Times New Roman" w:cs="Times New Roman"/>
          <w:b/>
          <w:sz w:val="28"/>
          <w:szCs w:val="28"/>
        </w:rPr>
        <w:t xml:space="preserve">. </w:t>
      </w:r>
      <w:r w:rsidRPr="00921D2F">
        <w:rPr>
          <w:rFonts w:ascii="Times New Roman" w:hAnsi="Times New Roman" w:cs="Times New Roman"/>
          <w:sz w:val="28"/>
          <w:szCs w:val="28"/>
        </w:rPr>
        <w:t>Методы 6, 12, 13 и 14</w:t>
      </w:r>
      <w:r w:rsidR="00A57642" w:rsidRPr="00921D2F">
        <w:rPr>
          <w:rFonts w:ascii="Times New Roman" w:hAnsi="Times New Roman" w:cs="Times New Roman"/>
          <w:sz w:val="28"/>
          <w:szCs w:val="28"/>
        </w:rPr>
        <w:t xml:space="preserve"> </w:t>
      </w:r>
      <w:r w:rsidRPr="00921D2F">
        <w:rPr>
          <w:rFonts w:ascii="Times New Roman" w:hAnsi="Times New Roman" w:cs="Times New Roman"/>
          <w:sz w:val="28"/>
          <w:szCs w:val="28"/>
        </w:rPr>
        <w:t xml:space="preserve">на сегодня пока не имеют практического применения, но имеют большой потенциал для будущего применения, поэтому рассматривались нами и также были систематизированы в матрице. </w:t>
      </w:r>
    </w:p>
    <w:p w:rsidR="00632E2F" w:rsidRPr="00921D2F" w:rsidRDefault="00632E2F" w:rsidP="00434530">
      <w:pPr>
        <w:spacing w:after="0" w:line="240" w:lineRule="auto"/>
        <w:ind w:firstLine="708"/>
        <w:jc w:val="both"/>
        <w:rPr>
          <w:rFonts w:ascii="Times New Roman" w:hAnsi="Times New Roman" w:cs="Times New Roman"/>
          <w:sz w:val="28"/>
          <w:szCs w:val="28"/>
        </w:rPr>
      </w:pPr>
      <w:r w:rsidRPr="00921D2F">
        <w:rPr>
          <w:rFonts w:ascii="Times New Roman" w:hAnsi="Times New Roman" w:cs="Times New Roman"/>
          <w:sz w:val="28"/>
          <w:szCs w:val="28"/>
        </w:rPr>
        <w:t>В методе 12 используются расширяющиеся в пласте проппанты (РП) [</w:t>
      </w:r>
      <w:r w:rsidR="00882040" w:rsidRPr="00921D2F">
        <w:rPr>
          <w:rFonts w:ascii="Times New Roman" w:hAnsi="Times New Roman" w:cs="Times New Roman"/>
          <w:sz w:val="28"/>
          <w:szCs w:val="28"/>
        </w:rPr>
        <w:t>63</w:t>
      </w:r>
      <w:r w:rsidRPr="00921D2F">
        <w:rPr>
          <w:rFonts w:ascii="Times New Roman" w:hAnsi="Times New Roman" w:cs="Times New Roman"/>
          <w:sz w:val="28"/>
          <w:szCs w:val="28"/>
        </w:rPr>
        <w:t xml:space="preserve">]. Материалом расширяющегося проппанта являются полимеры с запоминанием начальной формы, которые попадая в пласт начинают расширяться при определенной тригерной температуре и запаковывать трещину, тем самым, увеличивая проводимость и предотвращая вынос. </w:t>
      </w:r>
    </w:p>
    <w:p w:rsidR="00632E2F" w:rsidRPr="00921D2F" w:rsidRDefault="00632E2F" w:rsidP="00434530">
      <w:pPr>
        <w:spacing w:after="0" w:line="240" w:lineRule="auto"/>
        <w:ind w:firstLine="708"/>
        <w:jc w:val="both"/>
        <w:rPr>
          <w:rFonts w:ascii="Times New Roman" w:hAnsi="Times New Roman" w:cs="Times New Roman"/>
          <w:sz w:val="28"/>
          <w:szCs w:val="28"/>
        </w:rPr>
      </w:pPr>
      <w:r w:rsidRPr="00921D2F">
        <w:rPr>
          <w:rFonts w:ascii="Times New Roman" w:hAnsi="Times New Roman" w:cs="Times New Roman"/>
          <w:sz w:val="28"/>
          <w:szCs w:val="28"/>
        </w:rPr>
        <w:t>В методе 13 приводится проппант с модифицированной полимерной поверхностью [</w:t>
      </w:r>
      <w:r w:rsidR="00882040" w:rsidRPr="00921D2F">
        <w:rPr>
          <w:rFonts w:ascii="Times New Roman" w:hAnsi="Times New Roman" w:cs="Times New Roman"/>
          <w:sz w:val="28"/>
          <w:szCs w:val="28"/>
        </w:rPr>
        <w:t>64</w:t>
      </w:r>
      <w:r w:rsidRPr="00921D2F">
        <w:rPr>
          <w:rFonts w:ascii="Times New Roman" w:hAnsi="Times New Roman" w:cs="Times New Roman"/>
          <w:sz w:val="28"/>
          <w:szCs w:val="28"/>
        </w:rPr>
        <w:t>]. Данным материалом является полимер поли 2-фтор-4-винилпиридин с добавками метанола. Модификация поверхностных свойств песка или керамического проппанта позволяет получить способность реагрегации проппанта после разрушения проппантной пачки.</w:t>
      </w:r>
    </w:p>
    <w:p w:rsidR="00632E2F" w:rsidRPr="00C708EB" w:rsidRDefault="00632E2F" w:rsidP="00434530">
      <w:pPr>
        <w:spacing w:after="0" w:line="240" w:lineRule="auto"/>
        <w:ind w:firstLine="708"/>
        <w:jc w:val="both"/>
        <w:rPr>
          <w:rFonts w:ascii="Times New Roman" w:hAnsi="Times New Roman" w:cs="Times New Roman"/>
          <w:sz w:val="28"/>
          <w:szCs w:val="28"/>
        </w:rPr>
      </w:pPr>
      <w:r w:rsidRPr="00921D2F">
        <w:rPr>
          <w:rFonts w:ascii="Times New Roman" w:hAnsi="Times New Roman" w:cs="Times New Roman"/>
          <w:sz w:val="28"/>
          <w:szCs w:val="28"/>
        </w:rPr>
        <w:t>В методе 14 используется материал, способный образовать твердую проппантную пачку непосредственно в пласте, будучи закачанным в жидком виде [</w:t>
      </w:r>
      <w:r w:rsidR="00882040" w:rsidRPr="00921D2F">
        <w:rPr>
          <w:rFonts w:ascii="Times New Roman" w:hAnsi="Times New Roman" w:cs="Times New Roman"/>
          <w:sz w:val="28"/>
          <w:szCs w:val="28"/>
        </w:rPr>
        <w:t>65</w:t>
      </w:r>
      <w:r w:rsidRPr="00921D2F">
        <w:rPr>
          <w:rFonts w:ascii="Times New Roman" w:hAnsi="Times New Roman" w:cs="Times New Roman"/>
          <w:sz w:val="28"/>
          <w:szCs w:val="28"/>
        </w:rPr>
        <w:t>].</w:t>
      </w:r>
      <w:r w:rsidRPr="00C708EB">
        <w:rPr>
          <w:rFonts w:ascii="Times New Roman" w:hAnsi="Times New Roman" w:cs="Times New Roman"/>
          <w:sz w:val="28"/>
          <w:szCs w:val="28"/>
        </w:rPr>
        <w:t xml:space="preserve">  </w:t>
      </w:r>
    </w:p>
    <w:p w:rsidR="00632E2F" w:rsidRPr="00C708EB" w:rsidRDefault="00632E2F" w:rsidP="00C708EB">
      <w:pPr>
        <w:spacing w:after="0" w:line="240" w:lineRule="auto"/>
        <w:ind w:firstLine="426"/>
        <w:jc w:val="both"/>
        <w:rPr>
          <w:rFonts w:ascii="Times New Roman" w:hAnsi="Times New Roman" w:cs="Times New Roman"/>
          <w:sz w:val="28"/>
          <w:szCs w:val="28"/>
        </w:rPr>
      </w:pPr>
    </w:p>
    <w:p w:rsidR="00FF26F3" w:rsidRPr="00C708EB" w:rsidRDefault="00FF26F3" w:rsidP="00C708EB">
      <w:pPr>
        <w:spacing w:line="240" w:lineRule="auto"/>
        <w:rPr>
          <w:rFonts w:ascii="Times New Roman" w:hAnsi="Times New Roman" w:cs="Times New Roman"/>
          <w:sz w:val="28"/>
          <w:szCs w:val="28"/>
        </w:rPr>
      </w:pPr>
      <w:r w:rsidRPr="00C708EB">
        <w:rPr>
          <w:rFonts w:ascii="Times New Roman" w:hAnsi="Times New Roman" w:cs="Times New Roman"/>
          <w:sz w:val="28"/>
          <w:szCs w:val="28"/>
        </w:rPr>
        <w:br w:type="page"/>
      </w:r>
    </w:p>
    <w:p w:rsidR="00F41825" w:rsidRPr="00C0683B" w:rsidRDefault="00C0683B" w:rsidP="00385D3A">
      <w:pPr>
        <w:pStyle w:val="21"/>
        <w:spacing w:line="240" w:lineRule="auto"/>
        <w:jc w:val="both"/>
      </w:pPr>
      <w:bookmarkStart w:id="8" w:name="_Toc85199004"/>
      <w:r>
        <w:t xml:space="preserve">1.5 </w:t>
      </w:r>
      <w:r w:rsidR="00F41825" w:rsidRPr="00C0683B">
        <w:t>Современные методы определения структурных свойств проппанта</w:t>
      </w:r>
      <w:bookmarkEnd w:id="8"/>
      <w:r w:rsidR="00F41825" w:rsidRPr="00C0683B">
        <w:t xml:space="preserve"> </w:t>
      </w:r>
    </w:p>
    <w:p w:rsidR="00785FEC" w:rsidRPr="00921D2F" w:rsidRDefault="00785FEC" w:rsidP="00C0683B">
      <w:pPr>
        <w:spacing w:after="0" w:line="240" w:lineRule="auto"/>
        <w:ind w:firstLine="708"/>
        <w:jc w:val="both"/>
        <w:rPr>
          <w:rFonts w:ascii="Times New Roman" w:hAnsi="Times New Roman" w:cs="Times New Roman"/>
          <w:sz w:val="28"/>
        </w:rPr>
      </w:pPr>
      <w:r w:rsidRPr="00C0683B">
        <w:rPr>
          <w:rFonts w:ascii="Times New Roman" w:hAnsi="Times New Roman" w:cs="Times New Roman"/>
          <w:sz w:val="28"/>
        </w:rPr>
        <w:t xml:space="preserve">На сегодняшний день известен прибор для склерометрических исследований по определению сопротивления материалов царапанию, содержащее основание, установленный на нем с возможностью перемещения объектный стол, изменяемый за счет пневмодвигателя узел нагружения с индентором, узел регистрации усилия царапания, оптическую систему визуального наблюдения </w:t>
      </w:r>
      <w:r w:rsidRPr="00921D2F">
        <w:rPr>
          <w:rFonts w:ascii="Times New Roman" w:hAnsi="Times New Roman" w:cs="Times New Roman"/>
          <w:sz w:val="28"/>
        </w:rPr>
        <w:t>результатов воздействия индентора на объект, приемник</w:t>
      </w:r>
      <w:r w:rsidR="00882040" w:rsidRPr="00921D2F">
        <w:rPr>
          <w:rFonts w:ascii="Times New Roman" w:hAnsi="Times New Roman" w:cs="Times New Roman"/>
          <w:sz w:val="28"/>
        </w:rPr>
        <w:t xml:space="preserve"> сигналов акустической эмиссии [66]</w:t>
      </w:r>
      <w:r w:rsidRPr="00921D2F">
        <w:rPr>
          <w:rFonts w:ascii="Times New Roman" w:hAnsi="Times New Roman" w:cs="Times New Roman"/>
          <w:sz w:val="28"/>
        </w:rPr>
        <w:t xml:space="preserve">. Основным недостатком данного устройства является функциональная ограниченность, заключающаяся в измерении твердости только однородных материалов, в частности металлов, и невозможности измерения прочностных характеристик спекшегося неоднородного проппанта, наличие алмазного индентора, в котором нет необходимости при испытании спекшегося проппанта, невозможности создания условий для спекания проппанта при заданных давлениях и температур, наличие большого количества электронной аппаратуры, снижающая надежность системы, узел регистрации усилия царапания является несоставной частью устройства. </w:t>
      </w:r>
    </w:p>
    <w:p w:rsidR="00785FEC" w:rsidRPr="00921D2F" w:rsidRDefault="00785FEC" w:rsidP="00C0683B">
      <w:pPr>
        <w:spacing w:after="0" w:line="240" w:lineRule="auto"/>
        <w:ind w:firstLine="708"/>
        <w:jc w:val="both"/>
        <w:rPr>
          <w:rFonts w:ascii="Times New Roman" w:hAnsi="Times New Roman" w:cs="Times New Roman"/>
          <w:sz w:val="28"/>
        </w:rPr>
      </w:pPr>
      <w:r w:rsidRPr="00921D2F">
        <w:rPr>
          <w:rFonts w:ascii="Times New Roman" w:hAnsi="Times New Roman" w:cs="Times New Roman"/>
          <w:sz w:val="28"/>
        </w:rPr>
        <w:t>Также, известно устройство для определения твердости материалов методом царапания, крепящееся непосредственно на объект исследования, содержащее два жестких рычага, опорный столик, в качестве индентора использована квадратная алмазная пирамида с углом между гранями при вершине 136 ͦ, фиксаторы, индикатор перемещения часового типа, нагружающее устройство в виде винта, измеритель нагрузки в виде индикатора часового типа, автономный прибор</w:t>
      </w:r>
      <w:r w:rsidR="00882040" w:rsidRPr="00921D2F">
        <w:rPr>
          <w:rFonts w:ascii="Times New Roman" w:hAnsi="Times New Roman" w:cs="Times New Roman"/>
          <w:sz w:val="28"/>
        </w:rPr>
        <w:t xml:space="preserve"> для измерения ширины царапины [</w:t>
      </w:r>
      <w:r w:rsidR="00B262D1" w:rsidRPr="00921D2F">
        <w:rPr>
          <w:rFonts w:ascii="Times New Roman" w:hAnsi="Times New Roman" w:cs="Times New Roman"/>
          <w:sz w:val="28"/>
        </w:rPr>
        <w:t>67</w:t>
      </w:r>
      <w:r w:rsidR="00882040" w:rsidRPr="00921D2F">
        <w:rPr>
          <w:rFonts w:ascii="Times New Roman" w:hAnsi="Times New Roman" w:cs="Times New Roman"/>
          <w:sz w:val="28"/>
        </w:rPr>
        <w:t>]</w:t>
      </w:r>
      <w:r w:rsidRPr="00921D2F">
        <w:rPr>
          <w:rFonts w:ascii="Times New Roman" w:hAnsi="Times New Roman" w:cs="Times New Roman"/>
          <w:sz w:val="28"/>
        </w:rPr>
        <w:t xml:space="preserve">. Основным недостатком данного устройства является функциональная ограниченность, заключающаяся в измерении твердости только однородных материалов, в частности металлов, и невозможности измерения прочностных характеристик спекшегося неоднородного проппанта, наличие алмазного индентора, в котором нет необходимости при испытании спекшегося проппанта, невозможности создания условий для спекания проппанта при заданных давлениях и температур, наличие измерителя нагрузки индентора, в котором нет необходимости при испытаниях образцов спекшегося проппанта.  </w:t>
      </w:r>
    </w:p>
    <w:p w:rsidR="00785FEC" w:rsidRPr="00C0683B" w:rsidRDefault="00785FEC" w:rsidP="00C0683B">
      <w:pPr>
        <w:spacing w:after="0" w:line="240" w:lineRule="auto"/>
        <w:ind w:firstLine="708"/>
        <w:jc w:val="both"/>
        <w:rPr>
          <w:rFonts w:ascii="Times New Roman" w:hAnsi="Times New Roman" w:cs="Times New Roman"/>
          <w:sz w:val="28"/>
        </w:rPr>
      </w:pPr>
      <w:r w:rsidRPr="00921D2F">
        <w:rPr>
          <w:rFonts w:ascii="Times New Roman" w:hAnsi="Times New Roman" w:cs="Times New Roman"/>
          <w:sz w:val="28"/>
        </w:rPr>
        <w:t>Помимо вышеперечисленных устройств, известно устройство и способ для определения времени спекания проппанта методом измерения скорости акустической волны, проходящей через спекшийся образец проппанта, где максимальная скорость акустической волны является индикатором спекаемости, содержащее узел подготовки испытуемого образца проппанта под заданным давлением и температурой, узел возбуждения и регистрации скоростей акустической волны заданной частоты, узел реги</w:t>
      </w:r>
      <w:r w:rsidR="00882040" w:rsidRPr="00921D2F">
        <w:rPr>
          <w:rFonts w:ascii="Times New Roman" w:hAnsi="Times New Roman" w:cs="Times New Roman"/>
          <w:sz w:val="28"/>
        </w:rPr>
        <w:t>страции давления и температуры [68]</w:t>
      </w:r>
      <w:r w:rsidRPr="00921D2F">
        <w:rPr>
          <w:rFonts w:ascii="Times New Roman" w:hAnsi="Times New Roman" w:cs="Times New Roman"/>
          <w:sz w:val="28"/>
        </w:rPr>
        <w:t>. Основным недостатком данного</w:t>
      </w:r>
      <w:r w:rsidRPr="00C0683B">
        <w:rPr>
          <w:rFonts w:ascii="Times New Roman" w:hAnsi="Times New Roman" w:cs="Times New Roman"/>
          <w:sz w:val="28"/>
        </w:rPr>
        <w:t xml:space="preserve"> устройства является функциональная ограниченность, заключающаяся в необходимости использования сложной системы возбуждения акустической волны и регистрации, больших габаритах прибора, невозможности использования на месте проведения полевых работ, наличие большого количества электронной аппаратуры, снижающая надежность системы, использование гидравлической системы создания требуемого давления на образец проппанта. </w:t>
      </w:r>
    </w:p>
    <w:p w:rsidR="00785FEC" w:rsidRPr="00C0683B" w:rsidRDefault="00785FEC" w:rsidP="00C0683B">
      <w:pPr>
        <w:spacing w:after="0" w:line="240" w:lineRule="auto"/>
        <w:ind w:firstLine="708"/>
        <w:jc w:val="both"/>
        <w:rPr>
          <w:rFonts w:ascii="Times New Roman" w:hAnsi="Times New Roman" w:cs="Times New Roman"/>
          <w:sz w:val="28"/>
        </w:rPr>
      </w:pPr>
      <w:r w:rsidRPr="00C0683B">
        <w:rPr>
          <w:rFonts w:ascii="Times New Roman" w:hAnsi="Times New Roman" w:cs="Times New Roman"/>
          <w:sz w:val="28"/>
        </w:rPr>
        <w:t>Аналогичным вышеописанному устройству, существует устройство и способ для определения времени спекания проппанта методом измерения скорости акустической волны, проходящей через спекшийся образец проппанта, где максимальная скорость акустической волны является индикатором спекаемости, содержащее узел подготовки испытуемого образца проппанта под заданным давлением и температурой на основе эдометра, узел возбуждения и регистрации скоростей акустической волны заданной частоты, узел реги</w:t>
      </w:r>
      <w:r w:rsidR="00882040">
        <w:rPr>
          <w:rFonts w:ascii="Times New Roman" w:hAnsi="Times New Roman" w:cs="Times New Roman"/>
          <w:sz w:val="28"/>
        </w:rPr>
        <w:t xml:space="preserve">страции </w:t>
      </w:r>
      <w:r w:rsidR="00882040" w:rsidRPr="00921D2F">
        <w:rPr>
          <w:rFonts w:ascii="Times New Roman" w:hAnsi="Times New Roman" w:cs="Times New Roman"/>
          <w:sz w:val="28"/>
        </w:rPr>
        <w:t>давления и температуры [69]</w:t>
      </w:r>
      <w:r w:rsidRPr="00921D2F">
        <w:rPr>
          <w:rFonts w:ascii="Times New Roman" w:hAnsi="Times New Roman" w:cs="Times New Roman"/>
          <w:sz w:val="28"/>
        </w:rPr>
        <w:t>. Основным</w:t>
      </w:r>
      <w:r w:rsidRPr="00C0683B">
        <w:rPr>
          <w:rFonts w:ascii="Times New Roman" w:hAnsi="Times New Roman" w:cs="Times New Roman"/>
          <w:sz w:val="28"/>
        </w:rPr>
        <w:t xml:space="preserve"> недостатком данного устройства является функциональная ограниченность, заключающаяся в необходимости использования сложной системы возбуждения акустической волны и регистрации, больших габаритах прибора, трудности использования на месте проведения полевых работ, наличие большого количества электронной аппаратуры, снижающая надежность системы, использование гидравлической и пневматической системы создания требуемого давления на образец проппанта, требующая соответствующих аккумуляторов давления. </w:t>
      </w:r>
    </w:p>
    <w:p w:rsidR="00785FEC" w:rsidRPr="00C0683B" w:rsidRDefault="00785FEC" w:rsidP="00C0683B">
      <w:pPr>
        <w:spacing w:after="0" w:line="240" w:lineRule="auto"/>
        <w:ind w:firstLine="708"/>
        <w:jc w:val="both"/>
        <w:rPr>
          <w:rFonts w:ascii="Times New Roman" w:hAnsi="Times New Roman" w:cs="Times New Roman"/>
          <w:sz w:val="28"/>
        </w:rPr>
      </w:pPr>
      <w:r w:rsidRPr="00C0683B">
        <w:rPr>
          <w:rFonts w:ascii="Times New Roman" w:hAnsi="Times New Roman" w:cs="Times New Roman"/>
          <w:sz w:val="28"/>
        </w:rPr>
        <w:t xml:space="preserve">Перечисленные недостатки четырех устройств значительно осложняют работы по испытанию проппантов на спекаемость, снижают оперативность и эффективность принятия решений относительно результатов измерений, так как требуется значительное время для подготовки установок, необходимы дополнительные источники пневматической и гидравлической энергии, увеличивается время проведения экспериментов, используются дорогостоящие материалы и оборудование.  </w:t>
      </w:r>
    </w:p>
    <w:p w:rsidR="00F41825" w:rsidRPr="00C0683B" w:rsidRDefault="00F41825" w:rsidP="00C0683B">
      <w:pPr>
        <w:spacing w:after="0" w:line="240" w:lineRule="auto"/>
        <w:rPr>
          <w:rFonts w:ascii="Times New Roman" w:hAnsi="Times New Roman" w:cs="Times New Roman"/>
          <w:sz w:val="28"/>
        </w:rPr>
      </w:pPr>
      <w:r w:rsidRPr="00C0683B">
        <w:rPr>
          <w:rFonts w:ascii="Times New Roman" w:hAnsi="Times New Roman" w:cs="Times New Roman"/>
          <w:sz w:val="28"/>
        </w:rPr>
        <w:br w:type="page"/>
      </w:r>
    </w:p>
    <w:p w:rsidR="00F41825" w:rsidRPr="00C0683B" w:rsidRDefault="00C0683B" w:rsidP="00385D3A">
      <w:pPr>
        <w:pStyle w:val="21"/>
        <w:jc w:val="both"/>
      </w:pPr>
      <w:bookmarkStart w:id="9" w:name="_Toc85199005"/>
      <w:r>
        <w:t xml:space="preserve">1.6 </w:t>
      </w:r>
      <w:r w:rsidR="00F41825" w:rsidRPr="00C0683B">
        <w:t>Обзор методов интерпретации мини-ГРП</w:t>
      </w:r>
      <w:bookmarkEnd w:id="9"/>
    </w:p>
    <w:p w:rsidR="003D094F" w:rsidRPr="00921D2F" w:rsidRDefault="003D094F" w:rsidP="00C0683B">
      <w:pPr>
        <w:spacing w:after="0" w:line="240" w:lineRule="auto"/>
        <w:ind w:firstLine="708"/>
        <w:jc w:val="both"/>
        <w:rPr>
          <w:rFonts w:ascii="Times New Roman" w:hAnsi="Times New Roman" w:cs="Times New Roman"/>
          <w:sz w:val="28"/>
          <w:szCs w:val="28"/>
        </w:rPr>
      </w:pPr>
      <w:r w:rsidRPr="00C0683B">
        <w:rPr>
          <w:rFonts w:ascii="Times New Roman" w:hAnsi="Times New Roman" w:cs="Times New Roman"/>
          <w:sz w:val="28"/>
          <w:szCs w:val="28"/>
        </w:rPr>
        <w:t xml:space="preserve">Очень важен метод диагностических закачек, который дает возможность откалибровать гидродинамическую модель трещины ГРП на фактические данные, получаемые при </w:t>
      </w:r>
      <w:r w:rsidRPr="00921D2F">
        <w:rPr>
          <w:rFonts w:ascii="Times New Roman" w:hAnsi="Times New Roman" w:cs="Times New Roman"/>
          <w:sz w:val="28"/>
          <w:szCs w:val="28"/>
        </w:rPr>
        <w:t>тестовых закачках [</w:t>
      </w:r>
      <w:r w:rsidR="00882040" w:rsidRPr="00921D2F">
        <w:rPr>
          <w:rFonts w:ascii="Times New Roman" w:hAnsi="Times New Roman" w:cs="Times New Roman"/>
          <w:sz w:val="28"/>
          <w:szCs w:val="28"/>
        </w:rPr>
        <w:t>70</w:t>
      </w:r>
      <w:r w:rsidRPr="00921D2F">
        <w:rPr>
          <w:rFonts w:ascii="Times New Roman" w:hAnsi="Times New Roman" w:cs="Times New Roman"/>
          <w:sz w:val="28"/>
          <w:szCs w:val="28"/>
        </w:rPr>
        <w:t xml:space="preserve">]. К таким данным </w:t>
      </w:r>
      <w:r w:rsidR="00CE318E" w:rsidRPr="00921D2F">
        <w:rPr>
          <w:rFonts w:ascii="Times New Roman" w:hAnsi="Times New Roman" w:cs="Times New Roman"/>
          <w:sz w:val="28"/>
          <w:szCs w:val="28"/>
        </w:rPr>
        <w:t>можно отнести множество параметров</w:t>
      </w:r>
      <w:r w:rsidRPr="00921D2F">
        <w:rPr>
          <w:rFonts w:ascii="Times New Roman" w:hAnsi="Times New Roman" w:cs="Times New Roman"/>
          <w:sz w:val="28"/>
          <w:szCs w:val="28"/>
        </w:rPr>
        <w:t>, например, таки</w:t>
      </w:r>
      <w:r w:rsidR="00CE318E" w:rsidRPr="00921D2F">
        <w:rPr>
          <w:rFonts w:ascii="Times New Roman" w:hAnsi="Times New Roman" w:cs="Times New Roman"/>
          <w:sz w:val="28"/>
          <w:szCs w:val="28"/>
        </w:rPr>
        <w:t xml:space="preserve">е </w:t>
      </w:r>
      <w:r w:rsidRPr="00921D2F">
        <w:rPr>
          <w:rFonts w:ascii="Times New Roman" w:hAnsi="Times New Roman" w:cs="Times New Roman"/>
          <w:sz w:val="28"/>
          <w:szCs w:val="28"/>
        </w:rPr>
        <w:t xml:space="preserve">как давления закачки, конечные давления, давления закрытия трещины, расходы, работоспособность оборудования, качество геля, а также множество других характеристик работы. На основе диагностических закачек, далее принимается решение о конечном плане закачки ГРП. Поэтому, понимая важность таких закачек, в данной </w:t>
      </w:r>
      <w:r w:rsidR="00CE318E" w:rsidRPr="00921D2F">
        <w:rPr>
          <w:rFonts w:ascii="Times New Roman" w:hAnsi="Times New Roman" w:cs="Times New Roman"/>
          <w:sz w:val="28"/>
          <w:szCs w:val="28"/>
        </w:rPr>
        <w:t>работе</w:t>
      </w:r>
      <w:r w:rsidRPr="00921D2F">
        <w:rPr>
          <w:rFonts w:ascii="Times New Roman" w:hAnsi="Times New Roman" w:cs="Times New Roman"/>
          <w:sz w:val="28"/>
          <w:szCs w:val="28"/>
        </w:rPr>
        <w:t xml:space="preserve"> рассматриваются методы анализа получаемых данных. </w:t>
      </w:r>
    </w:p>
    <w:p w:rsidR="00CE318E" w:rsidRPr="00921D2F" w:rsidRDefault="00CE318E" w:rsidP="00C0683B">
      <w:pPr>
        <w:spacing w:after="0" w:line="240" w:lineRule="auto"/>
        <w:ind w:firstLine="708"/>
        <w:jc w:val="both"/>
        <w:rPr>
          <w:rFonts w:ascii="Times New Roman" w:hAnsi="Times New Roman" w:cs="Times New Roman"/>
          <w:sz w:val="28"/>
          <w:szCs w:val="28"/>
        </w:rPr>
      </w:pPr>
      <w:r w:rsidRPr="00921D2F">
        <w:rPr>
          <w:rFonts w:ascii="Times New Roman" w:hAnsi="Times New Roman" w:cs="Times New Roman"/>
          <w:sz w:val="28"/>
          <w:szCs w:val="28"/>
        </w:rPr>
        <w:t xml:space="preserve">Одним из важных диагностических приемов является анализ данных </w:t>
      </w:r>
      <w:r w:rsidRPr="00921D2F">
        <w:rPr>
          <w:rFonts w:ascii="Times New Roman" w:hAnsi="Times New Roman" w:cs="Times New Roman"/>
          <w:sz w:val="28"/>
          <w:szCs w:val="28"/>
          <w:lang w:val="en-US"/>
        </w:rPr>
        <w:t>G</w:t>
      </w:r>
      <w:r w:rsidRPr="00921D2F">
        <w:rPr>
          <w:rFonts w:ascii="Times New Roman" w:hAnsi="Times New Roman" w:cs="Times New Roman"/>
          <w:sz w:val="28"/>
          <w:szCs w:val="28"/>
        </w:rPr>
        <w:t xml:space="preserve">-функции. Данная методика ведет свое начало со времен </w:t>
      </w:r>
      <w:r w:rsidR="00882040" w:rsidRPr="00921D2F">
        <w:rPr>
          <w:rFonts w:ascii="Times New Roman" w:hAnsi="Times New Roman" w:cs="Times New Roman"/>
          <w:sz w:val="28"/>
          <w:szCs w:val="28"/>
        </w:rPr>
        <w:t>Нолте [71]</w:t>
      </w:r>
      <w:r w:rsidRPr="00921D2F">
        <w:rPr>
          <w:rFonts w:ascii="Times New Roman" w:hAnsi="Times New Roman" w:cs="Times New Roman"/>
          <w:sz w:val="28"/>
          <w:szCs w:val="28"/>
        </w:rPr>
        <w:t>, когда с помощью специальных палеток проводится интерпретация падания давления после остановки закачки, с помощью которого определяют давление закрытия трещины, эффективность жидкости, утечки, и, соответственно, геометрию трещины. В 1987 году</w:t>
      </w:r>
      <w:r w:rsidR="007E4A03" w:rsidRPr="00921D2F">
        <w:rPr>
          <w:rFonts w:ascii="Times New Roman" w:hAnsi="Times New Roman" w:cs="Times New Roman"/>
          <w:sz w:val="28"/>
          <w:szCs w:val="28"/>
        </w:rPr>
        <w:t xml:space="preserve"> Каст</w:t>
      </w:r>
      <w:r w:rsidRPr="00921D2F">
        <w:rPr>
          <w:rFonts w:ascii="Times New Roman" w:hAnsi="Times New Roman" w:cs="Times New Roman"/>
          <w:sz w:val="28"/>
          <w:szCs w:val="28"/>
        </w:rPr>
        <w:t>ило</w:t>
      </w:r>
      <w:r w:rsidR="00882040" w:rsidRPr="00921D2F">
        <w:rPr>
          <w:rFonts w:ascii="Times New Roman" w:hAnsi="Times New Roman" w:cs="Times New Roman"/>
          <w:sz w:val="28"/>
          <w:szCs w:val="28"/>
        </w:rPr>
        <w:t xml:space="preserve"> [72]</w:t>
      </w:r>
      <w:r w:rsidRPr="00921D2F">
        <w:rPr>
          <w:rFonts w:ascii="Times New Roman" w:hAnsi="Times New Roman" w:cs="Times New Roman"/>
          <w:sz w:val="28"/>
          <w:szCs w:val="28"/>
        </w:rPr>
        <w:t xml:space="preserve"> предложил вместо палеток использовать так называемую </w:t>
      </w:r>
      <w:r w:rsidRPr="00921D2F">
        <w:rPr>
          <w:rFonts w:ascii="Times New Roman" w:hAnsi="Times New Roman" w:cs="Times New Roman"/>
          <w:sz w:val="28"/>
          <w:szCs w:val="28"/>
          <w:lang w:val="en-US"/>
        </w:rPr>
        <w:t>G</w:t>
      </w:r>
      <w:r w:rsidRPr="00921D2F">
        <w:rPr>
          <w:rFonts w:ascii="Times New Roman" w:hAnsi="Times New Roman" w:cs="Times New Roman"/>
          <w:sz w:val="28"/>
          <w:szCs w:val="28"/>
        </w:rPr>
        <w:t xml:space="preserve">-функцию, которая имеет более быструю и удобную методику интерпретации, чем анализ Нолте, но в основе данной функции также лежат выкладки Нолте. </w:t>
      </w:r>
    </w:p>
    <w:p w:rsidR="00CE318E" w:rsidRDefault="002C02D3" w:rsidP="00C0683B">
      <w:pPr>
        <w:spacing w:after="0" w:line="240" w:lineRule="auto"/>
        <w:ind w:firstLine="708"/>
        <w:jc w:val="both"/>
        <w:rPr>
          <w:rFonts w:ascii="Times New Roman" w:hAnsi="Times New Roman" w:cs="Times New Roman"/>
          <w:sz w:val="28"/>
          <w:szCs w:val="28"/>
        </w:rPr>
      </w:pPr>
      <w:r w:rsidRPr="00921D2F">
        <w:rPr>
          <w:rFonts w:ascii="Times New Roman" w:hAnsi="Times New Roman" w:cs="Times New Roman"/>
          <w:sz w:val="28"/>
          <w:szCs w:val="28"/>
        </w:rPr>
        <w:t xml:space="preserve">Так, согласно </w:t>
      </w:r>
      <w:r w:rsidR="00882040" w:rsidRPr="00921D2F">
        <w:rPr>
          <w:rFonts w:ascii="Times New Roman" w:hAnsi="Times New Roman" w:cs="Times New Roman"/>
          <w:sz w:val="28"/>
          <w:szCs w:val="28"/>
        </w:rPr>
        <w:t>[71]</w:t>
      </w:r>
      <w:r w:rsidRPr="00921D2F">
        <w:rPr>
          <w:rFonts w:ascii="Times New Roman" w:hAnsi="Times New Roman" w:cs="Times New Roman"/>
          <w:sz w:val="28"/>
          <w:szCs w:val="28"/>
        </w:rPr>
        <w:t xml:space="preserve">, во время падения давления после остановки закачки разность давлений между двумя точками можно выразить следующей функцией (формула приводится в полевых единицах, как в оригинале статьи </w:t>
      </w:r>
      <w:r w:rsidR="00882040" w:rsidRPr="00921D2F">
        <w:rPr>
          <w:rFonts w:ascii="Times New Roman" w:hAnsi="Times New Roman" w:cs="Times New Roman"/>
          <w:sz w:val="28"/>
          <w:szCs w:val="28"/>
        </w:rPr>
        <w:t>[</w:t>
      </w:r>
      <w:r w:rsidR="00503D4E" w:rsidRPr="00921D2F">
        <w:rPr>
          <w:rFonts w:ascii="Times New Roman" w:hAnsi="Times New Roman" w:cs="Times New Roman"/>
          <w:sz w:val="28"/>
          <w:szCs w:val="28"/>
        </w:rPr>
        <w:t>71</w:t>
      </w:r>
      <w:r w:rsidR="00473521" w:rsidRPr="00921D2F">
        <w:rPr>
          <w:rFonts w:ascii="Times New Roman" w:hAnsi="Times New Roman" w:cs="Times New Roman"/>
          <w:sz w:val="28"/>
          <w:szCs w:val="28"/>
        </w:rPr>
        <w:t>-</w:t>
      </w:r>
      <w:r w:rsidR="00882040" w:rsidRPr="00921D2F">
        <w:rPr>
          <w:rFonts w:ascii="Times New Roman" w:hAnsi="Times New Roman" w:cs="Times New Roman"/>
          <w:sz w:val="28"/>
          <w:szCs w:val="28"/>
        </w:rPr>
        <w:t>72])</w:t>
      </w:r>
      <w:r w:rsidRPr="00921D2F">
        <w:rPr>
          <w:rFonts w:ascii="Times New Roman" w:hAnsi="Times New Roman" w:cs="Times New Roman"/>
          <w:sz w:val="28"/>
          <w:szCs w:val="28"/>
        </w:rPr>
        <w:t>:</w:t>
      </w:r>
      <w:r w:rsidRPr="00C0683B">
        <w:rPr>
          <w:rFonts w:ascii="Times New Roman" w:hAnsi="Times New Roman" w:cs="Times New Roman"/>
          <w:sz w:val="28"/>
          <w:szCs w:val="28"/>
        </w:rPr>
        <w:t xml:space="preserve"> </w:t>
      </w:r>
    </w:p>
    <w:p w:rsidR="00C0683B" w:rsidRPr="00C0683B" w:rsidRDefault="00C0683B" w:rsidP="00C0683B">
      <w:pPr>
        <w:spacing w:after="0" w:line="240" w:lineRule="auto"/>
        <w:ind w:firstLine="708"/>
        <w:jc w:val="both"/>
        <w:rPr>
          <w:rFonts w:ascii="Times New Roman" w:hAnsi="Times New Roman" w:cs="Times New Roman"/>
          <w:sz w:val="28"/>
          <w:szCs w:val="28"/>
        </w:rPr>
      </w:pPr>
    </w:p>
    <w:p w:rsidR="002C02D3" w:rsidRDefault="002C02D3" w:rsidP="00C0683B">
      <w:pPr>
        <w:spacing w:after="0" w:line="240" w:lineRule="auto"/>
        <w:jc w:val="right"/>
        <w:rPr>
          <w:rFonts w:ascii="Times New Roman" w:eastAsiaTheme="minorEastAsia" w:hAnsi="Times New Roman" w:cs="Times New Roman"/>
          <w:sz w:val="28"/>
          <w:szCs w:val="28"/>
        </w:rPr>
      </w:pPr>
      <m:oMath>
        <m:r>
          <w:rPr>
            <w:rFonts w:ascii="Cambria Math" w:hAnsi="Cambria Math" w:cs="Times New Roman"/>
            <w:sz w:val="28"/>
            <w:szCs w:val="28"/>
          </w:rPr>
          <m:t>∆</m:t>
        </m:r>
        <m:r>
          <w:rPr>
            <w:rFonts w:ascii="Cambria Math" w:hAnsi="Cambria Math" w:cs="Times New Roman"/>
            <w:sz w:val="28"/>
            <w:szCs w:val="28"/>
            <w:lang w:val="en-GB"/>
          </w:rPr>
          <m:t>P</m:t>
        </m:r>
        <m:d>
          <m:dPr>
            <m:ctrlPr>
              <w:rPr>
                <w:rFonts w:ascii="Cambria Math" w:hAnsi="Cambria Math" w:cs="Times New Roman"/>
                <w:i/>
                <w:sz w:val="28"/>
                <w:szCs w:val="28"/>
                <w:lang w:val="en-GB"/>
              </w:rPr>
            </m:ctrlPr>
          </m:dPr>
          <m:e>
            <m:r>
              <w:rPr>
                <w:rFonts w:ascii="Cambria Math" w:hAnsi="Cambria Math" w:cs="Times New Roman"/>
                <w:sz w:val="28"/>
                <w:szCs w:val="28"/>
              </w:rPr>
              <m:t>∆</m:t>
            </m:r>
            <m:sSup>
              <m:sSupPr>
                <m:ctrlPr>
                  <w:rPr>
                    <w:rFonts w:ascii="Cambria Math" w:hAnsi="Cambria Math" w:cs="Times New Roman"/>
                    <w:i/>
                    <w:sz w:val="28"/>
                    <w:szCs w:val="28"/>
                    <w:lang w:val="en-GB"/>
                  </w:rPr>
                </m:ctrlPr>
              </m:sSupPr>
              <m:e>
                <m:r>
                  <w:rPr>
                    <w:rFonts w:ascii="Cambria Math" w:hAnsi="Cambria Math" w:cs="Times New Roman"/>
                    <w:sz w:val="28"/>
                    <w:szCs w:val="28"/>
                    <w:lang w:val="en-GB"/>
                  </w:rPr>
                  <m:t>t</m:t>
                </m:r>
              </m:e>
              <m:sup>
                <m:r>
                  <w:rPr>
                    <w:rFonts w:ascii="Cambria Math" w:hAnsi="Cambria Math" w:cs="Times New Roman"/>
                    <w:sz w:val="28"/>
                    <w:szCs w:val="28"/>
                  </w:rPr>
                  <m:t>*</m:t>
                </m:r>
              </m:sup>
            </m:sSup>
            <m:r>
              <w:rPr>
                <w:rFonts w:ascii="Cambria Math" w:hAnsi="Cambria Math" w:cs="Times New Roman"/>
                <w:sz w:val="28"/>
                <w:szCs w:val="28"/>
              </w:rPr>
              <m:t>,∆</m:t>
            </m:r>
            <m:r>
              <w:rPr>
                <w:rFonts w:ascii="Cambria Math" w:hAnsi="Cambria Math" w:cs="Times New Roman"/>
                <w:sz w:val="28"/>
                <w:szCs w:val="28"/>
                <w:lang w:val="en-GB"/>
              </w:rPr>
              <m:t>t</m:t>
            </m:r>
          </m:e>
        </m:d>
        <m:r>
          <w:rPr>
            <w:rFonts w:ascii="Cambria Math" w:hAnsi="Cambria Math" w:cs="Times New Roman"/>
            <w:sz w:val="28"/>
            <w:szCs w:val="28"/>
          </w:rPr>
          <m:t>=</m:t>
        </m:r>
        <m:f>
          <m:fPr>
            <m:ctrlPr>
              <w:rPr>
                <w:rFonts w:ascii="Cambria Math" w:hAnsi="Cambria Math" w:cs="Times New Roman"/>
                <w:i/>
                <w:sz w:val="28"/>
                <w:szCs w:val="28"/>
                <w:lang w:val="en-GB"/>
              </w:rPr>
            </m:ctrlPr>
          </m:fPr>
          <m:num>
            <m:r>
              <w:rPr>
                <w:rFonts w:ascii="Cambria Math" w:hAnsi="Cambria Math" w:cs="Times New Roman"/>
                <w:sz w:val="28"/>
                <w:szCs w:val="28"/>
                <w:lang w:val="en-GB"/>
              </w:rPr>
              <m:t>π</m:t>
            </m:r>
            <m:r>
              <w:rPr>
                <w:rFonts w:ascii="Cambria Math" w:hAnsi="Cambria Math" w:cs="Times New Roman"/>
                <w:sz w:val="28"/>
                <w:szCs w:val="28"/>
              </w:rPr>
              <m:t>∙</m:t>
            </m:r>
            <m:r>
              <w:rPr>
                <w:rFonts w:ascii="Cambria Math" w:hAnsi="Cambria Math" w:cs="Times New Roman"/>
                <w:sz w:val="28"/>
                <w:szCs w:val="28"/>
                <w:lang w:val="en-GB"/>
              </w:rPr>
              <m:t>C</m:t>
            </m:r>
            <m:r>
              <w:rPr>
                <w:rFonts w:ascii="Cambria Math" w:hAnsi="Cambria Math" w:cs="Times New Roman"/>
                <w:sz w:val="28"/>
                <w:szCs w:val="28"/>
              </w:rPr>
              <m:t>∙</m:t>
            </m:r>
            <m:sSub>
              <m:sSubPr>
                <m:ctrlPr>
                  <w:rPr>
                    <w:rFonts w:ascii="Cambria Math" w:hAnsi="Cambria Math" w:cs="Times New Roman"/>
                    <w:i/>
                    <w:sz w:val="28"/>
                    <w:szCs w:val="28"/>
                    <w:lang w:val="en-GB"/>
                  </w:rPr>
                </m:ctrlPr>
              </m:sSubPr>
              <m:e>
                <m:r>
                  <w:rPr>
                    <w:rFonts w:ascii="Cambria Math" w:hAnsi="Cambria Math" w:cs="Times New Roman"/>
                    <w:sz w:val="28"/>
                    <w:szCs w:val="28"/>
                    <w:lang w:val="en-GB"/>
                  </w:rPr>
                  <m:t>f</m:t>
                </m:r>
              </m:e>
              <m:sub>
                <m:r>
                  <w:rPr>
                    <w:rFonts w:ascii="Cambria Math" w:hAnsi="Cambria Math" w:cs="Times New Roman"/>
                    <w:sz w:val="28"/>
                    <w:szCs w:val="28"/>
                    <w:lang w:val="en-GB"/>
                  </w:rPr>
                  <m:t>p</m:t>
                </m:r>
              </m:sub>
            </m:sSub>
            <m:r>
              <w:rPr>
                <w:rFonts w:ascii="Cambria Math" w:hAnsi="Cambria Math" w:cs="Times New Roman"/>
                <w:sz w:val="28"/>
                <w:szCs w:val="28"/>
              </w:rPr>
              <m:t>∙</m:t>
            </m:r>
            <m:rad>
              <m:radPr>
                <m:degHide m:val="1"/>
                <m:ctrlPr>
                  <w:rPr>
                    <w:rFonts w:ascii="Cambria Math" w:hAnsi="Cambria Math" w:cs="Times New Roman"/>
                    <w:i/>
                    <w:sz w:val="28"/>
                    <w:szCs w:val="28"/>
                    <w:lang w:val="en-GB"/>
                  </w:rPr>
                </m:ctrlPr>
              </m:radPr>
              <m:deg/>
              <m:e>
                <m:sSub>
                  <m:sSubPr>
                    <m:ctrlPr>
                      <w:rPr>
                        <w:rFonts w:ascii="Cambria Math" w:hAnsi="Cambria Math" w:cs="Times New Roman"/>
                        <w:i/>
                        <w:sz w:val="28"/>
                        <w:szCs w:val="28"/>
                        <w:lang w:val="en-GB"/>
                      </w:rPr>
                    </m:ctrlPr>
                  </m:sSubPr>
                  <m:e>
                    <m:r>
                      <w:rPr>
                        <w:rFonts w:ascii="Cambria Math" w:hAnsi="Cambria Math" w:cs="Times New Roman"/>
                        <w:sz w:val="28"/>
                        <w:szCs w:val="28"/>
                        <w:lang w:val="en-GB"/>
                      </w:rPr>
                      <m:t>t</m:t>
                    </m:r>
                  </m:e>
                  <m:sub>
                    <m:r>
                      <w:rPr>
                        <w:rFonts w:ascii="Cambria Math" w:hAnsi="Cambria Math" w:cs="Times New Roman"/>
                        <w:sz w:val="28"/>
                        <w:szCs w:val="28"/>
                        <w:lang w:val="en-GB"/>
                      </w:rPr>
                      <m:t>p</m:t>
                    </m:r>
                  </m:sub>
                </m:sSub>
              </m:e>
            </m:rad>
          </m:num>
          <m:den>
            <m:r>
              <w:rPr>
                <w:rFonts w:ascii="Cambria Math" w:hAnsi="Cambria Math" w:cs="Times New Roman"/>
                <w:sz w:val="28"/>
                <w:szCs w:val="28"/>
              </w:rPr>
              <m:t>2∙</m:t>
            </m:r>
            <m:sSub>
              <m:sSubPr>
                <m:ctrlPr>
                  <w:rPr>
                    <w:rFonts w:ascii="Cambria Math" w:hAnsi="Cambria Math" w:cs="Times New Roman"/>
                    <w:i/>
                    <w:sz w:val="28"/>
                    <w:szCs w:val="28"/>
                    <w:lang w:val="en-GB"/>
                  </w:rPr>
                </m:ctrlPr>
              </m:sSubPr>
              <m:e>
                <m:r>
                  <w:rPr>
                    <w:rFonts w:ascii="Cambria Math" w:hAnsi="Cambria Math" w:cs="Times New Roman"/>
                    <w:sz w:val="28"/>
                    <w:szCs w:val="28"/>
                    <w:lang w:val="en-GB"/>
                  </w:rPr>
                  <m:t>c</m:t>
                </m:r>
              </m:e>
              <m:sub>
                <m:r>
                  <w:rPr>
                    <w:rFonts w:ascii="Cambria Math" w:hAnsi="Cambria Math" w:cs="Times New Roman"/>
                    <w:sz w:val="28"/>
                    <w:szCs w:val="28"/>
                    <w:lang w:val="en-GB"/>
                  </w:rPr>
                  <m:t>f</m:t>
                </m:r>
              </m:sub>
            </m:sSub>
          </m:den>
        </m:f>
        <m:r>
          <w:rPr>
            <w:rFonts w:ascii="Cambria Math" w:hAnsi="Cambria Math" w:cs="Times New Roman"/>
            <w:sz w:val="28"/>
            <w:szCs w:val="28"/>
          </w:rPr>
          <m:t>∙</m:t>
        </m:r>
        <m:r>
          <w:rPr>
            <w:rFonts w:ascii="Cambria Math" w:hAnsi="Cambria Math" w:cs="Times New Roman"/>
            <w:sz w:val="28"/>
            <w:szCs w:val="28"/>
            <w:lang w:val="en-GB"/>
          </w:rPr>
          <m:t>G</m:t>
        </m:r>
        <m:d>
          <m:dPr>
            <m:ctrlPr>
              <w:rPr>
                <w:rFonts w:ascii="Cambria Math" w:hAnsi="Cambria Math" w:cs="Times New Roman"/>
                <w:i/>
                <w:sz w:val="28"/>
                <w:szCs w:val="28"/>
                <w:lang w:val="en-GB"/>
              </w:rPr>
            </m:ctrlPr>
          </m:dPr>
          <m:e>
            <m:sSub>
              <m:sSubPr>
                <m:ctrlPr>
                  <w:rPr>
                    <w:rFonts w:ascii="Cambria Math" w:hAnsi="Cambria Math" w:cs="Times New Roman"/>
                    <w:i/>
                    <w:sz w:val="28"/>
                    <w:szCs w:val="28"/>
                    <w:lang w:val="en-GB"/>
                  </w:rPr>
                </m:ctrlPr>
              </m:sSubPr>
              <m:e>
                <m:r>
                  <w:rPr>
                    <w:rFonts w:ascii="Cambria Math" w:hAnsi="Cambria Math" w:cs="Times New Roman"/>
                    <w:sz w:val="28"/>
                    <w:szCs w:val="28"/>
                    <w:lang w:val="en-GB"/>
                  </w:rPr>
                  <m:t>t</m:t>
                </m:r>
              </m:e>
              <m:sub>
                <m:r>
                  <w:rPr>
                    <w:rFonts w:ascii="Cambria Math" w:hAnsi="Cambria Math" w:cs="Times New Roman"/>
                    <w:sz w:val="28"/>
                    <w:szCs w:val="28"/>
                    <w:lang w:val="en-GB"/>
                  </w:rPr>
                  <m:t>D</m:t>
                </m:r>
              </m:sub>
            </m:sSub>
            <m:r>
              <w:rPr>
                <w:rFonts w:ascii="Cambria Math" w:hAnsi="Cambria Math" w:cs="Times New Roman"/>
                <w:sz w:val="28"/>
                <w:szCs w:val="28"/>
              </w:rPr>
              <m:t>,</m:t>
            </m:r>
            <m:sSubSup>
              <m:sSubSupPr>
                <m:ctrlPr>
                  <w:rPr>
                    <w:rFonts w:ascii="Cambria Math" w:hAnsi="Cambria Math" w:cs="Times New Roman"/>
                    <w:i/>
                    <w:sz w:val="28"/>
                    <w:szCs w:val="28"/>
                    <w:lang w:val="en-GB"/>
                  </w:rPr>
                </m:ctrlPr>
              </m:sSubSupPr>
              <m:e>
                <m:r>
                  <w:rPr>
                    <w:rFonts w:ascii="Cambria Math" w:hAnsi="Cambria Math" w:cs="Times New Roman"/>
                    <w:sz w:val="28"/>
                    <w:szCs w:val="28"/>
                    <w:lang w:val="en-GB"/>
                  </w:rPr>
                  <m:t>t</m:t>
                </m:r>
              </m:e>
              <m:sub>
                <m:r>
                  <w:rPr>
                    <w:rFonts w:ascii="Cambria Math" w:hAnsi="Cambria Math" w:cs="Times New Roman"/>
                    <w:sz w:val="28"/>
                    <w:szCs w:val="28"/>
                    <w:lang w:val="en-GB"/>
                  </w:rPr>
                  <m:t>D</m:t>
                </m:r>
              </m:sub>
              <m:sup>
                <m:r>
                  <w:rPr>
                    <w:rFonts w:ascii="Cambria Math" w:hAnsi="Cambria Math" w:cs="Times New Roman"/>
                    <w:sz w:val="28"/>
                    <w:szCs w:val="28"/>
                  </w:rPr>
                  <m:t>*</m:t>
                </m:r>
              </m:sup>
            </m:sSubSup>
          </m:e>
        </m:d>
        <m:r>
          <w:rPr>
            <w:rFonts w:ascii="Cambria Math" w:hAnsi="Cambria Math" w:cs="Times New Roman"/>
            <w:sz w:val="28"/>
            <w:szCs w:val="28"/>
          </w:rPr>
          <m:t>,    ∆</m:t>
        </m:r>
        <m:r>
          <w:rPr>
            <w:rFonts w:ascii="Cambria Math" w:hAnsi="Cambria Math" w:cs="Times New Roman"/>
            <w:sz w:val="28"/>
            <w:szCs w:val="28"/>
            <w:lang w:val="en-GB"/>
          </w:rPr>
          <m:t>t</m:t>
        </m:r>
        <m:r>
          <w:rPr>
            <w:rFonts w:ascii="Cambria Math" w:hAnsi="Cambria Math" w:cs="Times New Roman"/>
            <w:sz w:val="28"/>
            <w:szCs w:val="28"/>
          </w:rPr>
          <m:t>&gt;∆</m:t>
        </m:r>
        <m:sSup>
          <m:sSupPr>
            <m:ctrlPr>
              <w:rPr>
                <w:rFonts w:ascii="Cambria Math" w:hAnsi="Cambria Math" w:cs="Times New Roman"/>
                <w:i/>
                <w:sz w:val="28"/>
                <w:szCs w:val="28"/>
                <w:lang w:val="en-GB"/>
              </w:rPr>
            </m:ctrlPr>
          </m:sSupPr>
          <m:e>
            <m:r>
              <w:rPr>
                <w:rFonts w:ascii="Cambria Math" w:hAnsi="Cambria Math" w:cs="Times New Roman"/>
                <w:sz w:val="28"/>
                <w:szCs w:val="28"/>
                <w:lang w:val="en-GB"/>
              </w:rPr>
              <m:t>t</m:t>
            </m:r>
          </m:e>
          <m:sup>
            <m:r>
              <w:rPr>
                <w:rFonts w:ascii="Cambria Math" w:hAnsi="Cambria Math" w:cs="Times New Roman"/>
                <w:sz w:val="28"/>
                <w:szCs w:val="28"/>
              </w:rPr>
              <m:t>*</m:t>
            </m:r>
          </m:sup>
        </m:sSup>
        <m:r>
          <w:rPr>
            <w:rFonts w:ascii="Cambria Math" w:hAnsi="Cambria Math" w:cs="Times New Roman"/>
            <w:sz w:val="28"/>
            <w:szCs w:val="28"/>
          </w:rPr>
          <m:t xml:space="preserve"> </m:t>
        </m:r>
      </m:oMath>
      <w:r w:rsidRPr="00C0683B">
        <w:rPr>
          <w:rFonts w:ascii="Times New Roman" w:eastAsiaTheme="minorEastAsia" w:hAnsi="Times New Roman" w:cs="Times New Roman"/>
          <w:sz w:val="28"/>
          <w:szCs w:val="28"/>
        </w:rPr>
        <w:t xml:space="preserve">                                (</w:t>
      </w:r>
      <w:r w:rsidR="00CE6E92" w:rsidRPr="00C0683B">
        <w:rPr>
          <w:rFonts w:ascii="Times New Roman" w:eastAsiaTheme="minorEastAsia" w:hAnsi="Times New Roman" w:cs="Times New Roman"/>
          <w:sz w:val="28"/>
          <w:szCs w:val="28"/>
        </w:rPr>
        <w:t>6</w:t>
      </w:r>
      <w:r w:rsidRPr="00C0683B">
        <w:rPr>
          <w:rFonts w:ascii="Times New Roman" w:eastAsiaTheme="minorEastAsia" w:hAnsi="Times New Roman" w:cs="Times New Roman"/>
          <w:sz w:val="28"/>
          <w:szCs w:val="28"/>
        </w:rPr>
        <w:t>)</w:t>
      </w:r>
    </w:p>
    <w:p w:rsidR="00C0683B" w:rsidRPr="00C0683B" w:rsidRDefault="00C0683B" w:rsidP="00C0683B">
      <w:pPr>
        <w:spacing w:after="0" w:line="240" w:lineRule="auto"/>
        <w:jc w:val="right"/>
        <w:rPr>
          <w:rFonts w:ascii="Times New Roman" w:eastAsiaTheme="minorEastAsia" w:hAnsi="Times New Roman" w:cs="Times New Roman"/>
          <w:sz w:val="28"/>
          <w:szCs w:val="28"/>
        </w:rPr>
      </w:pPr>
    </w:p>
    <w:p w:rsidR="002C02D3" w:rsidRPr="00C0683B" w:rsidRDefault="002C02D3" w:rsidP="00C0683B">
      <w:pPr>
        <w:spacing w:after="0" w:line="240" w:lineRule="auto"/>
        <w:rPr>
          <w:rFonts w:ascii="Times New Roman" w:eastAsiaTheme="minorEastAsia" w:hAnsi="Times New Roman" w:cs="Times New Roman"/>
          <w:sz w:val="28"/>
          <w:szCs w:val="28"/>
        </w:rPr>
      </w:pPr>
      <w:r w:rsidRPr="00C0683B">
        <w:rPr>
          <w:rFonts w:ascii="Times New Roman" w:hAnsi="Times New Roman" w:cs="Times New Roman"/>
          <w:sz w:val="28"/>
          <w:szCs w:val="28"/>
        </w:rPr>
        <w:t>Где</w:t>
      </w:r>
      <w:r w:rsidR="00616600" w:rsidRPr="00C0683B">
        <w:rPr>
          <w:rFonts w:ascii="Times New Roman" w:hAnsi="Times New Roman" w:cs="Times New Roman"/>
          <w:sz w:val="28"/>
          <w:szCs w:val="28"/>
        </w:rPr>
        <w:t>:</w:t>
      </w:r>
      <w:r w:rsidRPr="00C0683B">
        <w:rPr>
          <w:rFonts w:ascii="Times New Roman" w:hAnsi="Times New Roman" w:cs="Times New Roman"/>
          <w:sz w:val="28"/>
          <w:szCs w:val="28"/>
        </w:rPr>
        <w:t xml:space="preserve"> </w:t>
      </w:r>
    </w:p>
    <w:p w:rsidR="002C02D3" w:rsidRPr="00C0683B" w:rsidRDefault="002C02D3" w:rsidP="00882040">
      <w:pPr>
        <w:spacing w:after="0" w:line="240" w:lineRule="auto"/>
        <w:ind w:left="709"/>
        <w:rPr>
          <w:rFonts w:ascii="Times New Roman" w:eastAsiaTheme="minorEastAsia" w:hAnsi="Times New Roman" w:cs="Times New Roman"/>
          <w:sz w:val="28"/>
          <w:szCs w:val="28"/>
        </w:rPr>
      </w:pPr>
      <m:oMath>
        <m:r>
          <w:rPr>
            <w:rFonts w:ascii="Cambria Math" w:hAnsi="Cambria Math" w:cs="Times New Roman"/>
            <w:sz w:val="28"/>
            <w:szCs w:val="28"/>
            <w:lang w:val="en-GB"/>
          </w:rPr>
          <m:t>C</m:t>
        </m:r>
      </m:oMath>
      <w:r w:rsidRPr="00C0683B">
        <w:rPr>
          <w:rFonts w:ascii="Times New Roman" w:eastAsiaTheme="minorEastAsia" w:hAnsi="Times New Roman" w:cs="Times New Roman"/>
          <w:sz w:val="28"/>
          <w:szCs w:val="28"/>
        </w:rPr>
        <w:t xml:space="preserve"> –  коэффициент утечек, </w:t>
      </w:r>
      <m:oMath>
        <m:r>
          <w:rPr>
            <w:rFonts w:ascii="Cambria Math" w:eastAsiaTheme="minorEastAsia" w:hAnsi="Cambria Math" w:cs="Times New Roman"/>
            <w:sz w:val="28"/>
            <w:szCs w:val="28"/>
          </w:rPr>
          <m:t>фут/</m:t>
        </m:r>
        <m:rad>
          <m:radPr>
            <m:degHide m:val="1"/>
            <m:ctrlPr>
              <w:rPr>
                <w:rFonts w:ascii="Cambria Math" w:eastAsiaTheme="minorEastAsia" w:hAnsi="Cambria Math" w:cs="Times New Roman"/>
                <w:i/>
                <w:sz w:val="28"/>
                <w:szCs w:val="28"/>
                <w:lang w:val="en-GB"/>
              </w:rPr>
            </m:ctrlPr>
          </m:radPr>
          <m:deg/>
          <m:e>
            <m:r>
              <w:rPr>
                <w:rFonts w:ascii="Cambria Math" w:eastAsiaTheme="minorEastAsia" w:hAnsi="Cambria Math" w:cs="Times New Roman"/>
                <w:sz w:val="28"/>
                <w:szCs w:val="28"/>
              </w:rPr>
              <m:t>мин</m:t>
            </m:r>
          </m:e>
        </m:rad>
      </m:oMath>
    </w:p>
    <w:p w:rsidR="002C02D3" w:rsidRPr="00C0683B" w:rsidRDefault="00C76710" w:rsidP="00882040">
      <w:pPr>
        <w:spacing w:after="0" w:line="240" w:lineRule="auto"/>
        <w:ind w:left="709"/>
        <w:rPr>
          <w:rFonts w:ascii="Times New Roman" w:eastAsiaTheme="minorEastAsia" w:hAnsi="Times New Roman" w:cs="Times New Roman"/>
          <w:sz w:val="28"/>
          <w:szCs w:val="28"/>
        </w:rPr>
      </w:pPr>
      <m:oMath>
        <m:sSub>
          <m:sSubPr>
            <m:ctrlPr>
              <w:rPr>
                <w:rFonts w:ascii="Cambria Math" w:hAnsi="Cambria Math" w:cs="Times New Roman"/>
                <w:i/>
                <w:sz w:val="28"/>
                <w:szCs w:val="28"/>
                <w:lang w:val="en-GB"/>
              </w:rPr>
            </m:ctrlPr>
          </m:sSubPr>
          <m:e>
            <m:r>
              <w:rPr>
                <w:rFonts w:ascii="Cambria Math" w:hAnsi="Cambria Math" w:cs="Times New Roman"/>
                <w:sz w:val="28"/>
                <w:szCs w:val="28"/>
                <w:lang w:val="en-GB"/>
              </w:rPr>
              <m:t>c</m:t>
            </m:r>
          </m:e>
          <m:sub>
            <m:r>
              <w:rPr>
                <w:rFonts w:ascii="Cambria Math" w:hAnsi="Cambria Math" w:cs="Times New Roman"/>
                <w:sz w:val="28"/>
                <w:szCs w:val="28"/>
                <w:lang w:val="en-GB"/>
              </w:rPr>
              <m:t>f</m:t>
            </m:r>
          </m:sub>
        </m:sSub>
      </m:oMath>
      <w:r w:rsidR="002C02D3" w:rsidRPr="00C0683B">
        <w:rPr>
          <w:rFonts w:ascii="Times New Roman" w:eastAsiaTheme="minorEastAsia" w:hAnsi="Times New Roman" w:cs="Times New Roman"/>
          <w:sz w:val="28"/>
          <w:szCs w:val="28"/>
        </w:rPr>
        <w:t xml:space="preserve"> – фактор ширины, фут/</w:t>
      </w:r>
      <w:r w:rsidR="002C02D3" w:rsidRPr="00C0683B">
        <w:rPr>
          <w:rFonts w:ascii="Times New Roman" w:eastAsiaTheme="minorEastAsia" w:hAnsi="Times New Roman" w:cs="Times New Roman"/>
          <w:sz w:val="28"/>
          <w:szCs w:val="28"/>
          <w:lang w:val="en-US"/>
        </w:rPr>
        <w:t>psi</w:t>
      </w:r>
    </w:p>
    <w:p w:rsidR="002C02D3" w:rsidRPr="00C0683B" w:rsidRDefault="00C76710" w:rsidP="00882040">
      <w:pPr>
        <w:spacing w:after="0" w:line="240" w:lineRule="auto"/>
        <w:ind w:left="709"/>
        <w:rPr>
          <w:rFonts w:ascii="Times New Roman" w:eastAsiaTheme="minorEastAsia" w:hAnsi="Times New Roman" w:cs="Times New Roman"/>
          <w:sz w:val="28"/>
          <w:szCs w:val="28"/>
        </w:rPr>
      </w:pPr>
      <m:oMath>
        <m:sSub>
          <m:sSubPr>
            <m:ctrlPr>
              <w:rPr>
                <w:rFonts w:ascii="Cambria Math" w:hAnsi="Cambria Math" w:cs="Times New Roman"/>
                <w:i/>
                <w:sz w:val="28"/>
                <w:szCs w:val="28"/>
                <w:lang w:val="en-GB"/>
              </w:rPr>
            </m:ctrlPr>
          </m:sSubPr>
          <m:e>
            <m:r>
              <w:rPr>
                <w:rFonts w:ascii="Cambria Math" w:hAnsi="Cambria Math" w:cs="Times New Roman"/>
                <w:sz w:val="28"/>
                <w:szCs w:val="28"/>
                <w:lang w:val="en-GB"/>
              </w:rPr>
              <m:t>f</m:t>
            </m:r>
          </m:e>
          <m:sub>
            <m:r>
              <w:rPr>
                <w:rFonts w:ascii="Cambria Math" w:hAnsi="Cambria Math" w:cs="Times New Roman"/>
                <w:sz w:val="28"/>
                <w:szCs w:val="28"/>
                <w:lang w:val="en-GB"/>
              </w:rPr>
              <m:t>p</m:t>
            </m:r>
          </m:sub>
        </m:sSub>
      </m:oMath>
      <w:r w:rsidR="002C02D3" w:rsidRPr="00C0683B">
        <w:rPr>
          <w:rFonts w:ascii="Times New Roman" w:eastAsiaTheme="minorEastAsia" w:hAnsi="Times New Roman" w:cs="Times New Roman"/>
          <w:sz w:val="28"/>
          <w:szCs w:val="28"/>
        </w:rPr>
        <w:t xml:space="preserve"> – отношение проницаемого объема к общему </w:t>
      </w:r>
    </w:p>
    <w:p w:rsidR="002C02D3" w:rsidRPr="00C0683B" w:rsidRDefault="002C02D3" w:rsidP="00882040">
      <w:pPr>
        <w:spacing w:after="0" w:line="240" w:lineRule="auto"/>
        <w:ind w:left="709"/>
        <w:rPr>
          <w:rFonts w:ascii="Times New Roman" w:eastAsiaTheme="minorEastAsia" w:hAnsi="Times New Roman" w:cs="Times New Roman"/>
          <w:sz w:val="28"/>
          <w:szCs w:val="28"/>
        </w:rPr>
      </w:pPr>
      <m:oMath>
        <m:r>
          <w:rPr>
            <w:rFonts w:ascii="Cambria Math" w:hAnsi="Cambria Math" w:cs="Times New Roman"/>
            <w:sz w:val="28"/>
            <w:szCs w:val="28"/>
            <w:lang w:val="en-GB"/>
          </w:rPr>
          <m:t>P</m:t>
        </m:r>
      </m:oMath>
      <w:r w:rsidRPr="00C0683B">
        <w:rPr>
          <w:rFonts w:ascii="Times New Roman" w:eastAsiaTheme="minorEastAsia" w:hAnsi="Times New Roman" w:cs="Times New Roman"/>
          <w:sz w:val="28"/>
          <w:szCs w:val="28"/>
        </w:rPr>
        <w:t xml:space="preserve"> – давление, </w:t>
      </w:r>
      <w:r w:rsidRPr="00C0683B">
        <w:rPr>
          <w:rFonts w:ascii="Times New Roman" w:eastAsiaTheme="minorEastAsia" w:hAnsi="Times New Roman" w:cs="Times New Roman"/>
          <w:sz w:val="28"/>
          <w:szCs w:val="28"/>
          <w:lang w:val="en-US"/>
        </w:rPr>
        <w:t>psi</w:t>
      </w:r>
    </w:p>
    <w:p w:rsidR="002C02D3" w:rsidRPr="00C0683B" w:rsidRDefault="002C02D3" w:rsidP="00882040">
      <w:pPr>
        <w:spacing w:after="0" w:line="240" w:lineRule="auto"/>
        <w:ind w:left="709"/>
        <w:rPr>
          <w:rFonts w:ascii="Times New Roman" w:eastAsiaTheme="minorEastAsia" w:hAnsi="Times New Roman" w:cs="Times New Roman"/>
          <w:sz w:val="28"/>
          <w:szCs w:val="28"/>
        </w:rPr>
      </w:pPr>
      <m:oMath>
        <m:r>
          <w:rPr>
            <w:rFonts w:ascii="Cambria Math" w:hAnsi="Cambria Math" w:cs="Times New Roman"/>
            <w:sz w:val="28"/>
            <w:szCs w:val="28"/>
          </w:rPr>
          <m:t>∆</m:t>
        </m:r>
        <m:r>
          <w:rPr>
            <w:rFonts w:ascii="Cambria Math" w:hAnsi="Cambria Math" w:cs="Times New Roman"/>
            <w:sz w:val="28"/>
            <w:szCs w:val="28"/>
            <w:lang w:val="en-GB"/>
          </w:rPr>
          <m:t>P</m:t>
        </m:r>
        <m:d>
          <m:dPr>
            <m:ctrlPr>
              <w:rPr>
                <w:rFonts w:ascii="Cambria Math" w:hAnsi="Cambria Math" w:cs="Times New Roman"/>
                <w:i/>
                <w:sz w:val="28"/>
                <w:szCs w:val="28"/>
                <w:lang w:val="en-GB"/>
              </w:rPr>
            </m:ctrlPr>
          </m:dPr>
          <m:e>
            <m:r>
              <w:rPr>
                <w:rFonts w:ascii="Cambria Math" w:hAnsi="Cambria Math" w:cs="Times New Roman"/>
                <w:sz w:val="28"/>
                <w:szCs w:val="28"/>
              </w:rPr>
              <m:t>∆</m:t>
            </m:r>
            <m:sSup>
              <m:sSupPr>
                <m:ctrlPr>
                  <w:rPr>
                    <w:rFonts w:ascii="Cambria Math" w:hAnsi="Cambria Math" w:cs="Times New Roman"/>
                    <w:i/>
                    <w:sz w:val="28"/>
                    <w:szCs w:val="28"/>
                    <w:lang w:val="en-GB"/>
                  </w:rPr>
                </m:ctrlPr>
              </m:sSupPr>
              <m:e>
                <m:r>
                  <w:rPr>
                    <w:rFonts w:ascii="Cambria Math" w:hAnsi="Cambria Math" w:cs="Times New Roman"/>
                    <w:sz w:val="28"/>
                    <w:szCs w:val="28"/>
                    <w:lang w:val="en-GB"/>
                  </w:rPr>
                  <m:t>t</m:t>
                </m:r>
              </m:e>
              <m:sup>
                <m:r>
                  <w:rPr>
                    <w:rFonts w:ascii="Cambria Math" w:hAnsi="Cambria Math" w:cs="Times New Roman"/>
                    <w:sz w:val="28"/>
                    <w:szCs w:val="28"/>
                  </w:rPr>
                  <m:t>*</m:t>
                </m:r>
              </m:sup>
            </m:sSup>
            <m:r>
              <w:rPr>
                <w:rFonts w:ascii="Cambria Math" w:hAnsi="Cambria Math" w:cs="Times New Roman"/>
                <w:sz w:val="28"/>
                <w:szCs w:val="28"/>
              </w:rPr>
              <m:t>,∆</m:t>
            </m:r>
            <m:r>
              <w:rPr>
                <w:rFonts w:ascii="Cambria Math" w:hAnsi="Cambria Math" w:cs="Times New Roman"/>
                <w:sz w:val="28"/>
                <w:szCs w:val="28"/>
                <w:lang w:val="en-GB"/>
              </w:rPr>
              <m:t>t</m:t>
            </m:r>
          </m:e>
        </m:d>
      </m:oMath>
      <w:r w:rsidRPr="00C0683B">
        <w:rPr>
          <w:rFonts w:ascii="Times New Roman" w:eastAsiaTheme="minorEastAsia" w:hAnsi="Times New Roman" w:cs="Times New Roman"/>
          <w:sz w:val="28"/>
          <w:szCs w:val="28"/>
        </w:rPr>
        <w:t xml:space="preserve"> – разница давлений между временем </w:t>
      </w:r>
      <m:oMath>
        <m:r>
          <w:rPr>
            <w:rFonts w:ascii="Cambria Math" w:hAnsi="Cambria Math" w:cs="Times New Roman"/>
            <w:sz w:val="28"/>
            <w:szCs w:val="28"/>
          </w:rPr>
          <m:t>∆</m:t>
        </m:r>
        <m:r>
          <w:rPr>
            <w:rFonts w:ascii="Cambria Math" w:hAnsi="Cambria Math" w:cs="Times New Roman"/>
            <w:sz w:val="28"/>
            <w:szCs w:val="28"/>
            <w:lang w:val="en-GB"/>
          </w:rPr>
          <m:t>t</m:t>
        </m:r>
      </m:oMath>
      <w:r w:rsidRPr="00C0683B">
        <w:rPr>
          <w:rFonts w:ascii="Times New Roman" w:eastAsiaTheme="minorEastAsia" w:hAnsi="Times New Roman" w:cs="Times New Roman"/>
          <w:sz w:val="28"/>
          <w:szCs w:val="28"/>
        </w:rPr>
        <w:t xml:space="preserve"> и </w:t>
      </w:r>
      <m:oMath>
        <m:r>
          <w:rPr>
            <w:rFonts w:ascii="Cambria Math" w:hAnsi="Cambria Math" w:cs="Times New Roman"/>
            <w:sz w:val="28"/>
            <w:szCs w:val="28"/>
          </w:rPr>
          <m:t>∆</m:t>
        </m:r>
        <m:sSup>
          <m:sSupPr>
            <m:ctrlPr>
              <w:rPr>
                <w:rFonts w:ascii="Cambria Math" w:hAnsi="Cambria Math" w:cs="Times New Roman"/>
                <w:i/>
                <w:sz w:val="28"/>
                <w:szCs w:val="28"/>
                <w:lang w:val="en-GB"/>
              </w:rPr>
            </m:ctrlPr>
          </m:sSupPr>
          <m:e>
            <m:r>
              <w:rPr>
                <w:rFonts w:ascii="Cambria Math" w:hAnsi="Cambria Math" w:cs="Times New Roman"/>
                <w:sz w:val="28"/>
                <w:szCs w:val="28"/>
                <w:lang w:val="en-GB"/>
              </w:rPr>
              <m:t>t</m:t>
            </m:r>
          </m:e>
          <m:sup>
            <m:r>
              <w:rPr>
                <w:rFonts w:ascii="Cambria Math" w:hAnsi="Cambria Math" w:cs="Times New Roman"/>
                <w:sz w:val="28"/>
                <w:szCs w:val="28"/>
              </w:rPr>
              <m:t>*</m:t>
            </m:r>
          </m:sup>
        </m:sSup>
      </m:oMath>
    </w:p>
    <w:p w:rsidR="002C02D3" w:rsidRPr="00C0683B" w:rsidRDefault="002C02D3" w:rsidP="00882040">
      <w:pPr>
        <w:spacing w:after="0" w:line="240" w:lineRule="auto"/>
        <w:ind w:left="709"/>
        <w:rPr>
          <w:rFonts w:ascii="Times New Roman" w:eastAsiaTheme="minorEastAsia" w:hAnsi="Times New Roman" w:cs="Times New Roman"/>
          <w:sz w:val="28"/>
          <w:szCs w:val="28"/>
        </w:rPr>
      </w:pPr>
      <m:oMath>
        <m:r>
          <w:rPr>
            <w:rFonts w:ascii="Cambria Math" w:hAnsi="Cambria Math" w:cs="Times New Roman"/>
            <w:sz w:val="28"/>
            <w:szCs w:val="28"/>
          </w:rPr>
          <m:t>∆</m:t>
        </m:r>
        <m:r>
          <w:rPr>
            <w:rFonts w:ascii="Cambria Math" w:hAnsi="Cambria Math" w:cs="Times New Roman"/>
            <w:sz w:val="28"/>
            <w:szCs w:val="28"/>
            <w:lang w:val="en-GB"/>
          </w:rPr>
          <m:t>t</m:t>
        </m:r>
      </m:oMath>
      <w:r w:rsidRPr="00C0683B">
        <w:rPr>
          <w:rFonts w:ascii="Times New Roman" w:eastAsiaTheme="minorEastAsia" w:hAnsi="Times New Roman" w:cs="Times New Roman"/>
          <w:sz w:val="28"/>
          <w:szCs w:val="28"/>
        </w:rPr>
        <w:t xml:space="preserve"> – время после окончания закачки, мин </w:t>
      </w:r>
    </w:p>
    <w:p w:rsidR="002C02D3" w:rsidRPr="00C0683B" w:rsidRDefault="002C02D3" w:rsidP="00882040">
      <w:pPr>
        <w:spacing w:after="0" w:line="240" w:lineRule="auto"/>
        <w:ind w:left="709"/>
        <w:rPr>
          <w:rFonts w:ascii="Times New Roman" w:eastAsiaTheme="minorEastAsia" w:hAnsi="Times New Roman" w:cs="Times New Roman"/>
          <w:sz w:val="28"/>
          <w:szCs w:val="28"/>
        </w:rPr>
      </w:pPr>
      <m:oMath>
        <m:r>
          <w:rPr>
            <w:rFonts w:ascii="Cambria Math" w:hAnsi="Cambria Math" w:cs="Times New Roman"/>
            <w:sz w:val="28"/>
            <w:szCs w:val="28"/>
          </w:rPr>
          <m:t>∆</m:t>
        </m:r>
        <m:sSup>
          <m:sSupPr>
            <m:ctrlPr>
              <w:rPr>
                <w:rFonts w:ascii="Cambria Math" w:hAnsi="Cambria Math" w:cs="Times New Roman"/>
                <w:i/>
                <w:sz w:val="28"/>
                <w:szCs w:val="28"/>
                <w:lang w:val="en-GB"/>
              </w:rPr>
            </m:ctrlPr>
          </m:sSupPr>
          <m:e>
            <m:r>
              <w:rPr>
                <w:rFonts w:ascii="Cambria Math" w:hAnsi="Cambria Math" w:cs="Times New Roman"/>
                <w:sz w:val="28"/>
                <w:szCs w:val="28"/>
                <w:lang w:val="en-GB"/>
              </w:rPr>
              <m:t>t</m:t>
            </m:r>
          </m:e>
          <m:sup>
            <m:r>
              <w:rPr>
                <w:rFonts w:ascii="Cambria Math" w:hAnsi="Cambria Math" w:cs="Times New Roman"/>
                <w:sz w:val="28"/>
                <w:szCs w:val="28"/>
              </w:rPr>
              <m:t>*</m:t>
            </m:r>
          </m:sup>
        </m:sSup>
      </m:oMath>
      <w:r w:rsidRPr="00C0683B">
        <w:rPr>
          <w:rFonts w:ascii="Times New Roman" w:eastAsiaTheme="minorEastAsia" w:hAnsi="Times New Roman" w:cs="Times New Roman"/>
          <w:sz w:val="28"/>
          <w:szCs w:val="28"/>
        </w:rPr>
        <w:t xml:space="preserve"> – время остановки закачки, мин </w:t>
      </w:r>
    </w:p>
    <w:p w:rsidR="002C02D3" w:rsidRPr="00C0683B" w:rsidRDefault="00C76710" w:rsidP="00882040">
      <w:pPr>
        <w:spacing w:after="0" w:line="240" w:lineRule="auto"/>
        <w:ind w:left="709"/>
        <w:rPr>
          <w:rFonts w:ascii="Times New Roman" w:eastAsiaTheme="minorEastAsia" w:hAnsi="Times New Roman" w:cs="Times New Roman"/>
          <w:sz w:val="28"/>
          <w:szCs w:val="28"/>
        </w:rPr>
      </w:pPr>
      <m:oMath>
        <m:sSub>
          <m:sSubPr>
            <m:ctrlPr>
              <w:rPr>
                <w:rFonts w:ascii="Cambria Math" w:hAnsi="Cambria Math" w:cs="Times New Roman"/>
                <w:i/>
                <w:sz w:val="28"/>
                <w:szCs w:val="28"/>
                <w:lang w:val="en-GB"/>
              </w:rPr>
            </m:ctrlPr>
          </m:sSubPr>
          <m:e>
            <m:r>
              <w:rPr>
                <w:rFonts w:ascii="Cambria Math" w:hAnsi="Cambria Math" w:cs="Times New Roman"/>
                <w:sz w:val="28"/>
                <w:szCs w:val="28"/>
                <w:lang w:val="en-GB"/>
              </w:rPr>
              <m:t>t</m:t>
            </m:r>
          </m:e>
          <m:sub>
            <m:r>
              <w:rPr>
                <w:rFonts w:ascii="Cambria Math" w:hAnsi="Cambria Math" w:cs="Times New Roman"/>
                <w:sz w:val="28"/>
                <w:szCs w:val="28"/>
                <w:lang w:val="en-GB"/>
              </w:rPr>
              <m:t>p</m:t>
            </m:r>
          </m:sub>
        </m:sSub>
      </m:oMath>
      <w:r w:rsidR="002C02D3" w:rsidRPr="00C0683B">
        <w:rPr>
          <w:rFonts w:ascii="Times New Roman" w:eastAsiaTheme="minorEastAsia" w:hAnsi="Times New Roman" w:cs="Times New Roman"/>
          <w:sz w:val="28"/>
          <w:szCs w:val="28"/>
        </w:rPr>
        <w:t xml:space="preserve"> – время закачки, мин</w:t>
      </w:r>
    </w:p>
    <w:p w:rsidR="00616600" w:rsidRDefault="00616600" w:rsidP="00882040">
      <w:pPr>
        <w:spacing w:after="0" w:line="240" w:lineRule="auto"/>
        <w:ind w:left="709"/>
        <w:rPr>
          <w:rFonts w:ascii="Times New Roman" w:eastAsiaTheme="minorEastAsia" w:hAnsi="Times New Roman" w:cs="Times New Roman"/>
          <w:sz w:val="28"/>
          <w:szCs w:val="28"/>
        </w:rPr>
      </w:pPr>
      <m:oMath>
        <m:r>
          <w:rPr>
            <w:rFonts w:ascii="Cambria Math" w:hAnsi="Cambria Math" w:cs="Times New Roman"/>
            <w:sz w:val="28"/>
            <w:szCs w:val="28"/>
            <w:lang w:val="en-GB"/>
          </w:rPr>
          <m:t>G</m:t>
        </m:r>
        <m:d>
          <m:dPr>
            <m:ctrlPr>
              <w:rPr>
                <w:rFonts w:ascii="Cambria Math" w:hAnsi="Cambria Math" w:cs="Times New Roman"/>
                <w:i/>
                <w:sz w:val="28"/>
                <w:szCs w:val="28"/>
                <w:lang w:val="en-GB"/>
              </w:rPr>
            </m:ctrlPr>
          </m:dPr>
          <m:e>
            <m:sSub>
              <m:sSubPr>
                <m:ctrlPr>
                  <w:rPr>
                    <w:rFonts w:ascii="Cambria Math" w:hAnsi="Cambria Math" w:cs="Times New Roman"/>
                    <w:i/>
                    <w:sz w:val="28"/>
                    <w:szCs w:val="28"/>
                    <w:lang w:val="en-GB"/>
                  </w:rPr>
                </m:ctrlPr>
              </m:sSubPr>
              <m:e>
                <m:r>
                  <w:rPr>
                    <w:rFonts w:ascii="Cambria Math" w:hAnsi="Cambria Math" w:cs="Times New Roman"/>
                    <w:sz w:val="28"/>
                    <w:szCs w:val="28"/>
                    <w:lang w:val="en-GB"/>
                  </w:rPr>
                  <m:t>t</m:t>
                </m:r>
              </m:e>
              <m:sub>
                <m:r>
                  <w:rPr>
                    <w:rFonts w:ascii="Cambria Math" w:hAnsi="Cambria Math" w:cs="Times New Roman"/>
                    <w:sz w:val="28"/>
                    <w:szCs w:val="28"/>
                    <w:lang w:val="en-GB"/>
                  </w:rPr>
                  <m:t>D</m:t>
                </m:r>
              </m:sub>
            </m:sSub>
            <m:r>
              <w:rPr>
                <w:rFonts w:ascii="Cambria Math" w:hAnsi="Cambria Math" w:cs="Times New Roman"/>
                <w:sz w:val="28"/>
                <w:szCs w:val="28"/>
              </w:rPr>
              <m:t>,</m:t>
            </m:r>
            <m:sSubSup>
              <m:sSubSupPr>
                <m:ctrlPr>
                  <w:rPr>
                    <w:rFonts w:ascii="Cambria Math" w:hAnsi="Cambria Math" w:cs="Times New Roman"/>
                    <w:i/>
                    <w:sz w:val="28"/>
                    <w:szCs w:val="28"/>
                    <w:lang w:val="en-GB"/>
                  </w:rPr>
                </m:ctrlPr>
              </m:sSubSupPr>
              <m:e>
                <m:r>
                  <w:rPr>
                    <w:rFonts w:ascii="Cambria Math" w:hAnsi="Cambria Math" w:cs="Times New Roman"/>
                    <w:sz w:val="28"/>
                    <w:szCs w:val="28"/>
                    <w:lang w:val="en-GB"/>
                  </w:rPr>
                  <m:t>t</m:t>
                </m:r>
              </m:e>
              <m:sub>
                <m:r>
                  <w:rPr>
                    <w:rFonts w:ascii="Cambria Math" w:hAnsi="Cambria Math" w:cs="Times New Roman"/>
                    <w:sz w:val="28"/>
                    <w:szCs w:val="28"/>
                    <w:lang w:val="en-GB"/>
                  </w:rPr>
                  <m:t>D</m:t>
                </m:r>
              </m:sub>
              <m:sup>
                <m:r>
                  <w:rPr>
                    <w:rFonts w:ascii="Cambria Math" w:hAnsi="Cambria Math" w:cs="Times New Roman"/>
                    <w:sz w:val="28"/>
                    <w:szCs w:val="28"/>
                  </w:rPr>
                  <m:t>*</m:t>
                </m:r>
              </m:sup>
            </m:sSubSup>
          </m:e>
        </m:d>
      </m:oMath>
      <w:r w:rsidRPr="00C0683B">
        <w:rPr>
          <w:rFonts w:ascii="Times New Roman" w:eastAsiaTheme="minorEastAsia" w:hAnsi="Times New Roman" w:cs="Times New Roman"/>
          <w:sz w:val="28"/>
          <w:szCs w:val="28"/>
        </w:rPr>
        <w:t xml:space="preserve"> - безразмерное </w:t>
      </w:r>
      <w:r w:rsidRPr="00C0683B">
        <w:rPr>
          <w:rFonts w:ascii="Times New Roman" w:eastAsiaTheme="minorEastAsia" w:hAnsi="Times New Roman" w:cs="Times New Roman"/>
          <w:sz w:val="28"/>
          <w:szCs w:val="28"/>
          <w:lang w:val="en-US"/>
        </w:rPr>
        <w:t>G</w:t>
      </w:r>
      <w:r w:rsidRPr="00C0683B">
        <w:rPr>
          <w:rFonts w:ascii="Times New Roman" w:eastAsiaTheme="minorEastAsia" w:hAnsi="Times New Roman" w:cs="Times New Roman"/>
          <w:sz w:val="28"/>
          <w:szCs w:val="28"/>
        </w:rPr>
        <w:t>-время, которое определяется следующим выражением:</w:t>
      </w:r>
    </w:p>
    <w:p w:rsidR="00C0683B" w:rsidRPr="00C0683B" w:rsidRDefault="00C0683B" w:rsidP="00C0683B">
      <w:pPr>
        <w:spacing w:after="0" w:line="240" w:lineRule="auto"/>
        <w:rPr>
          <w:rFonts w:ascii="Times New Roman" w:eastAsiaTheme="minorEastAsia" w:hAnsi="Times New Roman" w:cs="Times New Roman"/>
          <w:sz w:val="28"/>
          <w:szCs w:val="28"/>
        </w:rPr>
      </w:pPr>
    </w:p>
    <w:p w:rsidR="00616600" w:rsidRPr="00894A1B" w:rsidRDefault="00616600" w:rsidP="00C0683B">
      <w:pPr>
        <w:spacing w:after="0" w:line="240" w:lineRule="auto"/>
        <w:jc w:val="right"/>
        <w:rPr>
          <w:rFonts w:ascii="Times New Roman" w:eastAsiaTheme="minorEastAsia" w:hAnsi="Times New Roman" w:cs="Times New Roman"/>
          <w:sz w:val="28"/>
          <w:szCs w:val="28"/>
        </w:rPr>
      </w:pPr>
      <m:oMath>
        <m:r>
          <w:rPr>
            <w:rFonts w:ascii="Cambria Math" w:hAnsi="Cambria Math" w:cs="Times New Roman"/>
            <w:sz w:val="28"/>
            <w:szCs w:val="28"/>
            <w:lang w:val="en-GB"/>
          </w:rPr>
          <m:t>G</m:t>
        </m:r>
        <m:d>
          <m:dPr>
            <m:ctrlPr>
              <w:rPr>
                <w:rFonts w:ascii="Cambria Math" w:hAnsi="Cambria Math" w:cs="Times New Roman"/>
                <w:i/>
                <w:sz w:val="28"/>
                <w:szCs w:val="28"/>
                <w:lang w:val="en-GB"/>
              </w:rPr>
            </m:ctrlPr>
          </m:dPr>
          <m:e>
            <m:sSub>
              <m:sSubPr>
                <m:ctrlPr>
                  <w:rPr>
                    <w:rFonts w:ascii="Cambria Math" w:hAnsi="Cambria Math" w:cs="Times New Roman"/>
                    <w:i/>
                    <w:sz w:val="28"/>
                    <w:szCs w:val="28"/>
                    <w:lang w:val="en-GB"/>
                  </w:rPr>
                </m:ctrlPr>
              </m:sSubPr>
              <m:e>
                <m:r>
                  <w:rPr>
                    <w:rFonts w:ascii="Cambria Math" w:hAnsi="Cambria Math" w:cs="Times New Roman"/>
                    <w:sz w:val="28"/>
                    <w:szCs w:val="28"/>
                    <w:lang w:val="en-GB"/>
                  </w:rPr>
                  <m:t>t</m:t>
                </m:r>
              </m:e>
              <m:sub>
                <m:r>
                  <w:rPr>
                    <w:rFonts w:ascii="Cambria Math" w:hAnsi="Cambria Math" w:cs="Times New Roman"/>
                    <w:sz w:val="28"/>
                    <w:szCs w:val="28"/>
                    <w:lang w:val="en-GB"/>
                  </w:rPr>
                  <m:t>D</m:t>
                </m:r>
              </m:sub>
            </m:sSub>
            <m:r>
              <w:rPr>
                <w:rFonts w:ascii="Cambria Math" w:hAnsi="Cambria Math" w:cs="Times New Roman"/>
                <w:sz w:val="28"/>
                <w:szCs w:val="28"/>
              </w:rPr>
              <m:t>,</m:t>
            </m:r>
            <m:sSubSup>
              <m:sSubSupPr>
                <m:ctrlPr>
                  <w:rPr>
                    <w:rFonts w:ascii="Cambria Math" w:hAnsi="Cambria Math" w:cs="Times New Roman"/>
                    <w:i/>
                    <w:sz w:val="28"/>
                    <w:szCs w:val="28"/>
                    <w:lang w:val="en-GB"/>
                  </w:rPr>
                </m:ctrlPr>
              </m:sSubSupPr>
              <m:e>
                <m:r>
                  <w:rPr>
                    <w:rFonts w:ascii="Cambria Math" w:hAnsi="Cambria Math" w:cs="Times New Roman"/>
                    <w:sz w:val="28"/>
                    <w:szCs w:val="28"/>
                    <w:lang w:val="en-GB"/>
                  </w:rPr>
                  <m:t>t</m:t>
                </m:r>
              </m:e>
              <m:sub>
                <m:r>
                  <w:rPr>
                    <w:rFonts w:ascii="Cambria Math" w:hAnsi="Cambria Math" w:cs="Times New Roman"/>
                    <w:sz w:val="28"/>
                    <w:szCs w:val="28"/>
                    <w:lang w:val="en-GB"/>
                  </w:rPr>
                  <m:t>D</m:t>
                </m:r>
              </m:sub>
              <m:sup>
                <m:r>
                  <w:rPr>
                    <w:rFonts w:ascii="Cambria Math" w:hAnsi="Cambria Math" w:cs="Times New Roman"/>
                    <w:sz w:val="28"/>
                    <w:szCs w:val="28"/>
                  </w:rPr>
                  <m:t>*</m:t>
                </m:r>
              </m:sup>
            </m:sSubSup>
          </m:e>
        </m:d>
        <m:r>
          <w:rPr>
            <w:rFonts w:ascii="Cambria Math" w:hAnsi="Cambria Math" w:cs="Times New Roman"/>
            <w:sz w:val="28"/>
            <w:szCs w:val="28"/>
          </w:rPr>
          <m:t>=</m:t>
        </m:r>
        <m:r>
          <w:rPr>
            <w:rFonts w:ascii="Cambria Math" w:hAnsi="Cambria Math" w:cs="Times New Roman"/>
            <w:sz w:val="28"/>
            <w:szCs w:val="28"/>
            <w:lang w:val="en-US"/>
          </w:rPr>
          <m:t>G</m:t>
        </m:r>
        <m:d>
          <m:dPr>
            <m:ctrlPr>
              <w:rPr>
                <w:rFonts w:ascii="Cambria Math" w:hAnsi="Cambria Math" w:cs="Times New Roman"/>
                <w:i/>
                <w:sz w:val="28"/>
                <w:szCs w:val="28"/>
                <w:lang w:val="en-US"/>
              </w:rPr>
            </m:ctrlPr>
          </m:dPr>
          <m:e>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D</m:t>
                </m:r>
              </m:sub>
            </m:sSub>
          </m:e>
        </m:d>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rPr>
              <m:t>4</m:t>
            </m:r>
          </m:num>
          <m:den>
            <m:r>
              <w:rPr>
                <w:rFonts w:ascii="Cambria Math" w:hAnsi="Cambria Math" w:cs="Times New Roman"/>
                <w:sz w:val="28"/>
                <w:szCs w:val="28"/>
                <w:lang w:val="en-US"/>
              </w:rPr>
              <m:t>π</m:t>
            </m:r>
          </m:den>
        </m:f>
        <m:r>
          <w:rPr>
            <w:rFonts w:ascii="Cambria Math" w:hAnsi="Cambria Math" w:cs="Times New Roman"/>
            <w:sz w:val="28"/>
            <w:szCs w:val="28"/>
          </w:rPr>
          <m:t>(</m:t>
        </m:r>
        <m:r>
          <w:rPr>
            <w:rFonts w:ascii="Cambria Math" w:hAnsi="Cambria Math" w:cs="Times New Roman"/>
            <w:sz w:val="28"/>
            <w:szCs w:val="28"/>
            <w:lang w:val="en-US"/>
          </w:rPr>
          <m:t>g</m:t>
        </m:r>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D</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0</m:t>
            </m:r>
          </m:sub>
        </m:sSub>
        <m:r>
          <w:rPr>
            <w:rFonts w:ascii="Cambria Math" w:hAnsi="Cambria Math" w:cs="Times New Roman"/>
            <w:sz w:val="28"/>
            <w:szCs w:val="28"/>
          </w:rPr>
          <m:t>)</m:t>
        </m:r>
      </m:oMath>
      <w:r w:rsidRPr="00C0683B">
        <w:rPr>
          <w:rFonts w:ascii="Times New Roman" w:eastAsiaTheme="minorEastAsia" w:hAnsi="Times New Roman" w:cs="Times New Roman"/>
          <w:i/>
          <w:sz w:val="28"/>
          <w:szCs w:val="28"/>
        </w:rPr>
        <w:t xml:space="preserve">                                          </w:t>
      </w:r>
      <w:r w:rsidRPr="00C0683B">
        <w:rPr>
          <w:rFonts w:ascii="Times New Roman" w:eastAsiaTheme="minorEastAsia" w:hAnsi="Times New Roman" w:cs="Times New Roman"/>
          <w:sz w:val="28"/>
          <w:szCs w:val="28"/>
        </w:rPr>
        <w:t>(7)</w:t>
      </w:r>
    </w:p>
    <w:p w:rsidR="00882040" w:rsidRPr="00894A1B" w:rsidRDefault="00882040" w:rsidP="00C0683B">
      <w:pPr>
        <w:spacing w:after="0" w:line="240" w:lineRule="auto"/>
        <w:jc w:val="right"/>
        <w:rPr>
          <w:rFonts w:ascii="Times New Roman" w:hAnsi="Times New Roman" w:cs="Times New Roman"/>
          <w:i/>
          <w:sz w:val="28"/>
          <w:szCs w:val="28"/>
        </w:rPr>
      </w:pPr>
    </w:p>
    <w:p w:rsidR="00616600" w:rsidRPr="00894A1B" w:rsidRDefault="00616600" w:rsidP="00C0683B">
      <w:pPr>
        <w:pStyle w:val="a3"/>
        <w:spacing w:after="0" w:line="240" w:lineRule="auto"/>
        <w:ind w:left="360"/>
        <w:jc w:val="right"/>
        <w:rPr>
          <w:rFonts w:ascii="Times New Roman" w:eastAsiaTheme="minorEastAsia" w:hAnsi="Times New Roman" w:cs="Times New Roman"/>
          <w:sz w:val="28"/>
          <w:szCs w:val="28"/>
        </w:rPr>
      </w:pPr>
      <m:oMath>
        <m:r>
          <w:rPr>
            <w:rFonts w:ascii="Cambria Math" w:hAnsi="Cambria Math" w:cs="Times New Roman"/>
            <w:sz w:val="28"/>
            <w:szCs w:val="28"/>
            <w:lang w:val="en-US"/>
          </w:rPr>
          <m:t>g</m:t>
        </m:r>
        <m:d>
          <m:dPr>
            <m:ctrlPr>
              <w:rPr>
                <w:rFonts w:ascii="Cambria Math" w:hAnsi="Cambria Math" w:cs="Times New Roman"/>
                <w:i/>
                <w:sz w:val="28"/>
                <w:szCs w:val="28"/>
                <w:lang w:val="en-US"/>
              </w:rPr>
            </m:ctrlPr>
          </m:dPr>
          <m:e>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D</m:t>
                </m:r>
              </m:sub>
            </m:sSub>
          </m:e>
        </m:d>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rPr>
              <m:t>4</m:t>
            </m:r>
          </m:num>
          <m:den>
            <m:r>
              <w:rPr>
                <w:rFonts w:ascii="Cambria Math" w:hAnsi="Cambria Math" w:cs="Times New Roman"/>
                <w:sz w:val="28"/>
                <w:szCs w:val="28"/>
              </w:rPr>
              <m:t>3</m:t>
            </m:r>
          </m:den>
        </m:f>
        <m:d>
          <m:dPr>
            <m:ctrlPr>
              <w:rPr>
                <w:rFonts w:ascii="Cambria Math" w:hAnsi="Cambria Math" w:cs="Times New Roman"/>
                <w:i/>
                <w:sz w:val="28"/>
                <w:szCs w:val="28"/>
                <w:lang w:val="en-US"/>
              </w:rPr>
            </m:ctrlPr>
          </m:dPr>
          <m:e>
            <m:sSup>
              <m:sSupPr>
                <m:ctrlPr>
                  <w:rPr>
                    <w:rFonts w:ascii="Cambria Math" w:hAnsi="Cambria Math" w:cs="Times New Roman"/>
                    <w:i/>
                    <w:sz w:val="28"/>
                    <w:szCs w:val="28"/>
                    <w:lang w:val="en-US"/>
                  </w:rPr>
                </m:ctrlPr>
              </m:sSupPr>
              <m:e>
                <m:d>
                  <m:dPr>
                    <m:ctrlPr>
                      <w:rPr>
                        <w:rFonts w:ascii="Cambria Math" w:hAnsi="Cambria Math" w:cs="Times New Roman"/>
                        <w:i/>
                        <w:sz w:val="28"/>
                        <w:szCs w:val="28"/>
                        <w:lang w:val="en-US"/>
                      </w:rPr>
                    </m:ctrlPr>
                  </m:dPr>
                  <m:e>
                    <m:r>
                      <w:rPr>
                        <w:rFonts w:ascii="Cambria Math" w:hAnsi="Cambria Math" w:cs="Times New Roman"/>
                        <w:sz w:val="28"/>
                        <w:szCs w:val="28"/>
                      </w:rPr>
                      <m:t>1+∆</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D</m:t>
                        </m:r>
                      </m:sub>
                    </m:sSub>
                  </m:e>
                </m:d>
              </m:e>
              <m:sup>
                <m:r>
                  <w:rPr>
                    <w:rFonts w:ascii="Cambria Math" w:hAnsi="Cambria Math" w:cs="Times New Roman"/>
                    <w:sz w:val="28"/>
                    <w:szCs w:val="28"/>
                  </w:rPr>
                  <m:t>1.5</m:t>
                </m:r>
              </m:sup>
            </m:sSup>
            <m:r>
              <w:rPr>
                <w:rFonts w:ascii="Cambria Math" w:hAnsi="Cambria Math" w:cs="Times New Roman"/>
                <w:sz w:val="28"/>
                <w:szCs w:val="28"/>
              </w:rPr>
              <m:t>-∆</m:t>
            </m:r>
            <m:sSup>
              <m:sSupPr>
                <m:ctrlPr>
                  <w:rPr>
                    <w:rFonts w:ascii="Cambria Math" w:hAnsi="Cambria Math" w:cs="Times New Roman"/>
                    <w:i/>
                    <w:sz w:val="28"/>
                    <w:szCs w:val="28"/>
                    <w:lang w:val="en-US"/>
                  </w:rPr>
                </m:ctrlPr>
              </m:sSup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D</m:t>
                    </m:r>
                  </m:sub>
                </m:sSub>
              </m:e>
              <m:sup>
                <m:r>
                  <w:rPr>
                    <w:rFonts w:ascii="Cambria Math" w:hAnsi="Cambria Math" w:cs="Times New Roman"/>
                    <w:sz w:val="28"/>
                    <w:szCs w:val="28"/>
                  </w:rPr>
                  <m:t>1.5</m:t>
                </m:r>
              </m:sup>
            </m:sSup>
          </m:e>
        </m:d>
        <m:r>
          <w:rPr>
            <w:rFonts w:ascii="Cambria Math" w:eastAsiaTheme="minorEastAsia" w:hAnsi="Cambria Math" w:cs="Times New Roman"/>
            <w:sz w:val="28"/>
            <w:szCs w:val="28"/>
          </w:rPr>
          <m:t xml:space="preserve">; при </m:t>
        </m:r>
        <m:r>
          <w:rPr>
            <w:rFonts w:ascii="Cambria Math" w:eastAsiaTheme="minorEastAsia" w:hAnsi="Cambria Math" w:cs="Times New Roman"/>
            <w:sz w:val="28"/>
            <w:szCs w:val="28"/>
            <w:lang w:val="en-US"/>
          </w:rPr>
          <m:t>α</m:t>
        </m:r>
        <m:r>
          <w:rPr>
            <w:rFonts w:ascii="Cambria Math" w:eastAsiaTheme="minorEastAsia" w:hAnsi="Cambria Math" w:cs="Times New Roman"/>
            <w:sz w:val="28"/>
            <w:szCs w:val="28"/>
          </w:rPr>
          <m:t>=1</m:t>
        </m:r>
      </m:oMath>
      <w:r w:rsidRPr="00C0683B">
        <w:rPr>
          <w:rFonts w:ascii="Times New Roman" w:eastAsiaTheme="minorEastAsia" w:hAnsi="Times New Roman" w:cs="Times New Roman"/>
          <w:sz w:val="28"/>
          <w:szCs w:val="28"/>
        </w:rPr>
        <w:t xml:space="preserve">                                     (8)</w:t>
      </w:r>
    </w:p>
    <w:p w:rsidR="00882040" w:rsidRPr="00894A1B" w:rsidRDefault="00882040" w:rsidP="00C0683B">
      <w:pPr>
        <w:pStyle w:val="a3"/>
        <w:spacing w:after="0" w:line="240" w:lineRule="auto"/>
        <w:ind w:left="360"/>
        <w:jc w:val="right"/>
        <w:rPr>
          <w:rFonts w:ascii="Times New Roman" w:eastAsiaTheme="minorEastAsia" w:hAnsi="Times New Roman" w:cs="Times New Roman"/>
          <w:sz w:val="28"/>
          <w:szCs w:val="28"/>
        </w:rPr>
      </w:pPr>
    </w:p>
    <w:p w:rsidR="00616600" w:rsidRPr="00894A1B" w:rsidRDefault="00616600" w:rsidP="00C0683B">
      <w:pPr>
        <w:spacing w:after="0" w:line="240" w:lineRule="auto"/>
        <w:jc w:val="right"/>
        <w:rPr>
          <w:rFonts w:ascii="Times New Roman" w:eastAsiaTheme="minorEastAsia" w:hAnsi="Times New Roman" w:cs="Times New Roman"/>
          <w:sz w:val="28"/>
          <w:szCs w:val="28"/>
        </w:rPr>
      </w:pPr>
      <m:oMath>
        <m:r>
          <w:rPr>
            <w:rFonts w:ascii="Cambria Math" w:hAnsi="Cambria Math" w:cs="Times New Roman"/>
            <w:sz w:val="28"/>
            <w:szCs w:val="28"/>
            <w:lang w:val="en-US"/>
          </w:rPr>
          <m:t>g</m:t>
        </m:r>
        <m:d>
          <m:dPr>
            <m:ctrlPr>
              <w:rPr>
                <w:rFonts w:ascii="Cambria Math" w:hAnsi="Cambria Math" w:cs="Times New Roman"/>
                <w:i/>
                <w:sz w:val="28"/>
                <w:szCs w:val="28"/>
                <w:lang w:val="en-US"/>
              </w:rPr>
            </m:ctrlPr>
          </m:dPr>
          <m:e>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D</m:t>
                </m:r>
              </m:sub>
            </m:sSub>
          </m:e>
        </m:d>
        <m:r>
          <w:rPr>
            <w:rFonts w:ascii="Cambria Math" w:hAnsi="Cambria Math" w:cs="Times New Roman"/>
            <w:sz w:val="28"/>
            <w:szCs w:val="28"/>
          </w:rPr>
          <m:t>=</m:t>
        </m:r>
        <m:d>
          <m:dPr>
            <m:ctrlPr>
              <w:rPr>
                <w:rFonts w:ascii="Cambria Math" w:hAnsi="Cambria Math" w:cs="Times New Roman"/>
                <w:i/>
                <w:sz w:val="28"/>
                <w:szCs w:val="28"/>
                <w:lang w:val="en-US"/>
              </w:rPr>
            </m:ctrlPr>
          </m:dPr>
          <m:e>
            <m:r>
              <w:rPr>
                <w:rFonts w:ascii="Cambria Math" w:hAnsi="Cambria Math" w:cs="Times New Roman"/>
                <w:sz w:val="28"/>
                <w:szCs w:val="28"/>
              </w:rPr>
              <m:t>1+∆</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D</m:t>
                </m:r>
              </m:sub>
            </m:sSub>
          </m:e>
        </m:d>
        <m:sSup>
          <m:sSupPr>
            <m:ctrlPr>
              <w:rPr>
                <w:rFonts w:ascii="Cambria Math" w:hAnsi="Cambria Math" w:cs="Times New Roman"/>
                <w:i/>
                <w:sz w:val="28"/>
                <w:szCs w:val="28"/>
                <w:lang w:val="en-US"/>
              </w:rPr>
            </m:ctrlPr>
          </m:sSupPr>
          <m:e>
            <m:r>
              <w:rPr>
                <w:rFonts w:ascii="Cambria Math" w:hAnsi="Cambria Math" w:cs="Times New Roman"/>
                <w:sz w:val="28"/>
                <w:szCs w:val="28"/>
                <w:lang w:val="en-US"/>
              </w:rPr>
              <m:t>sin</m:t>
            </m:r>
          </m:e>
          <m:sup>
            <m:r>
              <w:rPr>
                <w:rFonts w:ascii="Cambria Math" w:hAnsi="Cambria Math" w:cs="Times New Roman"/>
                <w:sz w:val="28"/>
                <w:szCs w:val="28"/>
              </w:rPr>
              <m:t>-1</m:t>
            </m:r>
          </m:sup>
        </m:sSup>
        <m:d>
          <m:dPr>
            <m:ctrlPr>
              <w:rPr>
                <w:rFonts w:ascii="Cambria Math" w:hAnsi="Cambria Math" w:cs="Times New Roman"/>
                <w:i/>
                <w:sz w:val="28"/>
                <w:szCs w:val="28"/>
                <w:lang w:val="en-US"/>
              </w:rPr>
            </m:ctrlPr>
          </m:dPr>
          <m:e>
            <m:sSup>
              <m:sSupPr>
                <m:ctrlPr>
                  <w:rPr>
                    <w:rFonts w:ascii="Cambria Math" w:hAnsi="Cambria Math" w:cs="Times New Roman"/>
                    <w:i/>
                    <w:sz w:val="28"/>
                    <w:szCs w:val="28"/>
                    <w:lang w:val="en-US"/>
                  </w:rPr>
                </m:ctrlPr>
              </m:sSupPr>
              <m:e>
                <m:d>
                  <m:dPr>
                    <m:ctrlPr>
                      <w:rPr>
                        <w:rFonts w:ascii="Cambria Math" w:hAnsi="Cambria Math" w:cs="Times New Roman"/>
                        <w:i/>
                        <w:sz w:val="28"/>
                        <w:szCs w:val="28"/>
                        <w:lang w:val="en-US"/>
                      </w:rPr>
                    </m:ctrlPr>
                  </m:dPr>
                  <m:e>
                    <m:r>
                      <w:rPr>
                        <w:rFonts w:ascii="Cambria Math" w:hAnsi="Cambria Math" w:cs="Times New Roman"/>
                        <w:sz w:val="28"/>
                        <w:szCs w:val="28"/>
                      </w:rPr>
                      <m:t>1+∆</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D</m:t>
                        </m:r>
                      </m:sub>
                    </m:sSub>
                  </m:e>
                </m:d>
              </m:e>
              <m:sup>
                <m:r>
                  <w:rPr>
                    <w:rFonts w:ascii="Cambria Math" w:hAnsi="Cambria Math" w:cs="Times New Roman"/>
                    <w:sz w:val="28"/>
                    <w:szCs w:val="28"/>
                  </w:rPr>
                  <m:t>-0.5</m:t>
                </m:r>
              </m:sup>
            </m:sSup>
          </m:e>
        </m:d>
        <m:r>
          <w:rPr>
            <w:rFonts w:ascii="Cambria Math" w:hAnsi="Cambria Math" w:cs="Times New Roman"/>
            <w:sz w:val="28"/>
            <w:szCs w:val="28"/>
          </w:rPr>
          <m:t>+∆</m:t>
        </m:r>
        <m:sSup>
          <m:sSupPr>
            <m:ctrlPr>
              <w:rPr>
                <w:rFonts w:ascii="Cambria Math" w:hAnsi="Cambria Math" w:cs="Times New Roman"/>
                <w:i/>
                <w:sz w:val="28"/>
                <w:szCs w:val="28"/>
                <w:lang w:val="en-US"/>
              </w:rPr>
            </m:ctrlPr>
          </m:sSup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D</m:t>
                </m:r>
              </m:sub>
            </m:sSub>
          </m:e>
          <m:sup>
            <m:r>
              <w:rPr>
                <w:rFonts w:ascii="Cambria Math" w:hAnsi="Cambria Math" w:cs="Times New Roman"/>
                <w:sz w:val="28"/>
                <w:szCs w:val="28"/>
              </w:rPr>
              <m:t>0.5</m:t>
            </m:r>
          </m:sup>
        </m:sSup>
        <m:r>
          <w:rPr>
            <w:rFonts w:ascii="Cambria Math" w:hAnsi="Cambria Math" w:cs="Times New Roman"/>
            <w:sz w:val="28"/>
            <w:szCs w:val="28"/>
          </w:rPr>
          <m:t xml:space="preserve">; при </m:t>
        </m:r>
        <m:r>
          <w:rPr>
            <w:rFonts w:ascii="Cambria Math" w:eastAsiaTheme="minorEastAsia" w:hAnsi="Cambria Math" w:cs="Times New Roman"/>
            <w:sz w:val="28"/>
            <w:szCs w:val="28"/>
            <w:lang w:val="en-US"/>
          </w:rPr>
          <m:t>α</m:t>
        </m:r>
        <m:r>
          <w:rPr>
            <w:rFonts w:ascii="Cambria Math" w:eastAsiaTheme="minorEastAsia" w:hAnsi="Cambria Math" w:cs="Times New Roman"/>
            <w:sz w:val="28"/>
            <w:szCs w:val="28"/>
          </w:rPr>
          <m:t>=0.5</m:t>
        </m:r>
      </m:oMath>
      <w:r w:rsidRPr="00C0683B">
        <w:rPr>
          <w:rFonts w:ascii="Times New Roman" w:eastAsiaTheme="minorEastAsia" w:hAnsi="Times New Roman" w:cs="Times New Roman"/>
          <w:sz w:val="28"/>
          <w:szCs w:val="28"/>
        </w:rPr>
        <w:t xml:space="preserve">                    (9)</w:t>
      </w:r>
    </w:p>
    <w:p w:rsidR="00882040" w:rsidRPr="00894A1B" w:rsidRDefault="00882040" w:rsidP="00C0683B">
      <w:pPr>
        <w:spacing w:after="0" w:line="240" w:lineRule="auto"/>
        <w:jc w:val="right"/>
        <w:rPr>
          <w:rFonts w:ascii="Times New Roman" w:eastAsiaTheme="minorEastAsia" w:hAnsi="Times New Roman" w:cs="Times New Roman"/>
          <w:sz w:val="28"/>
          <w:szCs w:val="28"/>
        </w:rPr>
      </w:pPr>
    </w:p>
    <w:p w:rsidR="00616600" w:rsidRPr="00894A1B" w:rsidRDefault="00616600" w:rsidP="00C0683B">
      <w:pPr>
        <w:pStyle w:val="a3"/>
        <w:spacing w:after="0" w:line="240" w:lineRule="auto"/>
        <w:ind w:left="360"/>
        <w:jc w:val="right"/>
        <w:rPr>
          <w:rFonts w:ascii="Times New Roman" w:eastAsiaTheme="minorEastAsia" w:hAnsi="Times New Roman" w:cs="Times New Roman"/>
          <w:sz w:val="28"/>
          <w:szCs w:val="28"/>
        </w:rPr>
      </w:pPr>
      <m:oMath>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D</m:t>
            </m:r>
          </m:sub>
        </m:sSub>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t</m:t>
            </m:r>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p</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p</m:t>
                </m:r>
              </m:sub>
            </m:sSub>
          </m:den>
        </m:f>
      </m:oMath>
      <w:r w:rsidRPr="00C0683B">
        <w:rPr>
          <w:rFonts w:ascii="Times New Roman" w:eastAsiaTheme="minorEastAsia" w:hAnsi="Times New Roman" w:cs="Times New Roman"/>
          <w:sz w:val="28"/>
          <w:szCs w:val="28"/>
        </w:rPr>
        <w:t xml:space="preserve">                                                                       (10)</w:t>
      </w:r>
    </w:p>
    <w:p w:rsidR="00882040" w:rsidRPr="00894A1B" w:rsidRDefault="00882040" w:rsidP="00C0683B">
      <w:pPr>
        <w:pStyle w:val="a3"/>
        <w:spacing w:after="0" w:line="240" w:lineRule="auto"/>
        <w:ind w:left="360"/>
        <w:jc w:val="right"/>
        <w:rPr>
          <w:rFonts w:ascii="Times New Roman" w:eastAsiaTheme="minorEastAsia" w:hAnsi="Times New Roman" w:cs="Times New Roman"/>
          <w:i/>
          <w:sz w:val="28"/>
          <w:szCs w:val="28"/>
        </w:rPr>
      </w:pPr>
    </w:p>
    <w:p w:rsidR="00616600" w:rsidRPr="00894A1B" w:rsidRDefault="00C76710" w:rsidP="00C0683B">
      <w:pPr>
        <w:pStyle w:val="a3"/>
        <w:spacing w:after="0" w:line="240" w:lineRule="auto"/>
        <w:ind w:left="360"/>
        <w:jc w:val="right"/>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g</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rPr>
              <m:t>4</m:t>
            </m:r>
          </m:num>
          <m:den>
            <m:r>
              <w:rPr>
                <w:rFonts w:ascii="Cambria Math" w:eastAsiaTheme="minorEastAsia" w:hAnsi="Cambria Math" w:cs="Times New Roman"/>
                <w:sz w:val="28"/>
                <w:szCs w:val="28"/>
              </w:rPr>
              <m:t>3</m:t>
            </m:r>
          </m:den>
        </m:f>
        <m:r>
          <w:rPr>
            <w:rFonts w:ascii="Cambria Math" w:eastAsiaTheme="minorEastAsia" w:hAnsi="Cambria Math" w:cs="Times New Roman"/>
            <w:sz w:val="28"/>
            <w:szCs w:val="28"/>
          </w:rPr>
          <m:t xml:space="preserve"> при  </m:t>
        </m:r>
        <m:r>
          <w:rPr>
            <w:rFonts w:ascii="Cambria Math" w:eastAsiaTheme="minorEastAsia" w:hAnsi="Cambria Math" w:cs="Times New Roman"/>
            <w:sz w:val="28"/>
            <w:szCs w:val="28"/>
            <w:lang w:val="en-US"/>
          </w:rPr>
          <m:t>α</m:t>
        </m:r>
        <m:r>
          <w:rPr>
            <w:rFonts w:ascii="Cambria Math" w:eastAsiaTheme="minorEastAsia" w:hAnsi="Cambria Math" w:cs="Times New Roman"/>
            <w:sz w:val="28"/>
            <w:szCs w:val="28"/>
          </w:rPr>
          <m:t>=1</m:t>
        </m:r>
      </m:oMath>
      <w:r w:rsidR="00616600" w:rsidRPr="00C0683B">
        <w:rPr>
          <w:rFonts w:ascii="Times New Roman" w:eastAsiaTheme="minorEastAsia" w:hAnsi="Times New Roman" w:cs="Times New Roman"/>
          <w:sz w:val="28"/>
          <w:szCs w:val="28"/>
        </w:rPr>
        <w:t xml:space="preserve">                                                                 (11)</w:t>
      </w:r>
    </w:p>
    <w:p w:rsidR="00882040" w:rsidRPr="00894A1B" w:rsidRDefault="00882040" w:rsidP="00C0683B">
      <w:pPr>
        <w:pStyle w:val="a3"/>
        <w:spacing w:after="0" w:line="240" w:lineRule="auto"/>
        <w:ind w:left="360"/>
        <w:jc w:val="right"/>
        <w:rPr>
          <w:rFonts w:ascii="Times New Roman" w:eastAsiaTheme="minorEastAsia" w:hAnsi="Times New Roman" w:cs="Times New Roman"/>
          <w:sz w:val="28"/>
          <w:szCs w:val="28"/>
        </w:rPr>
      </w:pPr>
    </w:p>
    <w:p w:rsidR="00616600" w:rsidRDefault="00C76710" w:rsidP="00C0683B">
      <w:pPr>
        <w:pStyle w:val="a3"/>
        <w:spacing w:after="0" w:line="240" w:lineRule="auto"/>
        <w:ind w:left="360"/>
        <w:jc w:val="right"/>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g</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π</m:t>
            </m:r>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 xml:space="preserve"> при  </m:t>
        </m:r>
        <m:r>
          <w:rPr>
            <w:rFonts w:ascii="Cambria Math" w:eastAsiaTheme="minorEastAsia" w:hAnsi="Cambria Math" w:cs="Times New Roman"/>
            <w:sz w:val="28"/>
            <w:szCs w:val="28"/>
            <w:lang w:val="en-US"/>
          </w:rPr>
          <m:t>α</m:t>
        </m:r>
        <m:r>
          <w:rPr>
            <w:rFonts w:ascii="Cambria Math" w:eastAsiaTheme="minorEastAsia" w:hAnsi="Cambria Math" w:cs="Times New Roman"/>
            <w:sz w:val="28"/>
            <w:szCs w:val="28"/>
          </w:rPr>
          <m:t>=0.5</m:t>
        </m:r>
      </m:oMath>
      <w:r w:rsidR="00616600" w:rsidRPr="00C0683B">
        <w:rPr>
          <w:rFonts w:ascii="Times New Roman" w:eastAsiaTheme="minorEastAsia" w:hAnsi="Times New Roman" w:cs="Times New Roman"/>
          <w:sz w:val="28"/>
          <w:szCs w:val="28"/>
        </w:rPr>
        <w:t xml:space="preserve">                                                              (12)</w:t>
      </w:r>
    </w:p>
    <w:p w:rsidR="00C0683B" w:rsidRPr="00C0683B" w:rsidRDefault="00C0683B" w:rsidP="00C0683B">
      <w:pPr>
        <w:pStyle w:val="a3"/>
        <w:spacing w:after="0" w:line="240" w:lineRule="auto"/>
        <w:ind w:left="360"/>
        <w:jc w:val="right"/>
        <w:rPr>
          <w:rFonts w:ascii="Times New Roman" w:eastAsiaTheme="minorEastAsia" w:hAnsi="Times New Roman" w:cs="Times New Roman"/>
          <w:i/>
          <w:sz w:val="28"/>
          <w:szCs w:val="28"/>
        </w:rPr>
      </w:pPr>
    </w:p>
    <w:p w:rsidR="00616600" w:rsidRPr="00C0683B" w:rsidRDefault="00616600" w:rsidP="00C0683B">
      <w:pPr>
        <w:spacing w:after="0" w:line="240" w:lineRule="auto"/>
        <w:rPr>
          <w:rFonts w:ascii="Times New Roman" w:eastAsiaTheme="minorEastAsia" w:hAnsi="Times New Roman" w:cs="Times New Roman"/>
          <w:sz w:val="28"/>
          <w:szCs w:val="28"/>
        </w:rPr>
      </w:pPr>
      <m:oMath>
        <m:r>
          <w:rPr>
            <w:rFonts w:ascii="Cambria Math" w:eastAsiaTheme="minorEastAsia" w:hAnsi="Cambria Math" w:cs="Times New Roman"/>
            <w:sz w:val="28"/>
            <w:szCs w:val="28"/>
            <w:lang w:val="en-US"/>
          </w:rPr>
          <m:t>α</m:t>
        </m:r>
      </m:oMath>
      <w:r w:rsidRPr="00C0683B">
        <w:rPr>
          <w:rFonts w:ascii="Times New Roman" w:hAnsi="Times New Roman" w:cs="Times New Roman"/>
          <w:sz w:val="28"/>
          <w:szCs w:val="28"/>
        </w:rPr>
        <w:t xml:space="preserve"> –граничные значения, определяющие большие и средние утечки жидкости ГРП в пласт, где для низких утечек </w:t>
      </w:r>
      <m:oMath>
        <m:r>
          <w:rPr>
            <w:rFonts w:ascii="Cambria Math" w:eastAsiaTheme="minorEastAsia" w:hAnsi="Cambria Math" w:cs="Times New Roman"/>
            <w:sz w:val="28"/>
            <w:szCs w:val="28"/>
            <w:lang w:val="en-US"/>
          </w:rPr>
          <m:t>α</m:t>
        </m:r>
        <m:r>
          <w:rPr>
            <w:rFonts w:ascii="Cambria Math" w:eastAsiaTheme="minorEastAsia" w:hAnsi="Cambria Math" w:cs="Times New Roman"/>
            <w:sz w:val="28"/>
            <w:szCs w:val="28"/>
          </w:rPr>
          <m:t>=1</m:t>
        </m:r>
      </m:oMath>
      <w:r w:rsidRPr="00C0683B">
        <w:rPr>
          <w:rFonts w:ascii="Times New Roman" w:eastAsiaTheme="minorEastAsia" w:hAnsi="Times New Roman" w:cs="Times New Roman"/>
          <w:sz w:val="28"/>
          <w:szCs w:val="28"/>
        </w:rPr>
        <w:t xml:space="preserve">, а для высоких утечек </w:t>
      </w:r>
      <m:oMath>
        <m:r>
          <w:rPr>
            <w:rFonts w:ascii="Cambria Math" w:eastAsiaTheme="minorEastAsia" w:hAnsi="Cambria Math" w:cs="Times New Roman"/>
            <w:sz w:val="28"/>
            <w:szCs w:val="28"/>
            <w:lang w:val="en-US"/>
          </w:rPr>
          <m:t>α</m:t>
        </m:r>
        <m:r>
          <w:rPr>
            <w:rFonts w:ascii="Cambria Math" w:eastAsiaTheme="minorEastAsia" w:hAnsi="Cambria Math" w:cs="Times New Roman"/>
            <w:sz w:val="28"/>
            <w:szCs w:val="28"/>
          </w:rPr>
          <m:t>=0,5</m:t>
        </m:r>
      </m:oMath>
    </w:p>
    <w:p w:rsidR="002C02D3" w:rsidRPr="00C0683B" w:rsidRDefault="002C02D3" w:rsidP="00C0683B">
      <w:pPr>
        <w:spacing w:after="0" w:line="240" w:lineRule="auto"/>
        <w:ind w:firstLine="426"/>
        <w:jc w:val="both"/>
        <w:rPr>
          <w:rFonts w:ascii="Times New Roman" w:hAnsi="Times New Roman" w:cs="Times New Roman"/>
          <w:sz w:val="28"/>
          <w:szCs w:val="28"/>
        </w:rPr>
      </w:pPr>
    </w:p>
    <w:p w:rsidR="00CE318E" w:rsidRPr="00C0683B" w:rsidRDefault="00CE6E92" w:rsidP="00C0683B">
      <w:pPr>
        <w:spacing w:after="0" w:line="240" w:lineRule="auto"/>
        <w:ind w:firstLine="708"/>
        <w:jc w:val="both"/>
        <w:rPr>
          <w:rFonts w:ascii="Times New Roman" w:hAnsi="Times New Roman" w:cs="Times New Roman"/>
          <w:sz w:val="28"/>
          <w:szCs w:val="28"/>
        </w:rPr>
      </w:pPr>
      <w:r w:rsidRPr="00C0683B">
        <w:rPr>
          <w:rFonts w:ascii="Times New Roman" w:hAnsi="Times New Roman" w:cs="Times New Roman"/>
          <w:sz w:val="28"/>
          <w:szCs w:val="28"/>
        </w:rPr>
        <w:t>Если объединить параметры в формуле</w:t>
      </w:r>
      <w:r w:rsidR="00616600" w:rsidRPr="00C0683B">
        <w:rPr>
          <w:rFonts w:ascii="Times New Roman" w:hAnsi="Times New Roman" w:cs="Times New Roman"/>
          <w:sz w:val="28"/>
          <w:szCs w:val="28"/>
        </w:rPr>
        <w:t xml:space="preserve"> (6)</w:t>
      </w:r>
      <w:r w:rsidRPr="00C0683B">
        <w:rPr>
          <w:rFonts w:ascii="Times New Roman" w:hAnsi="Times New Roman" w:cs="Times New Roman"/>
          <w:sz w:val="28"/>
          <w:szCs w:val="28"/>
        </w:rPr>
        <w:t xml:space="preserve"> в следующем виде </w:t>
      </w:r>
    </w:p>
    <w:p w:rsidR="00FF31E6" w:rsidRPr="00C0683B" w:rsidRDefault="00FF31E6" w:rsidP="00C0683B">
      <w:pPr>
        <w:spacing w:after="0" w:line="240" w:lineRule="auto"/>
        <w:jc w:val="both"/>
        <w:rPr>
          <w:rFonts w:ascii="Times New Roman" w:hAnsi="Times New Roman" w:cs="Times New Roman"/>
          <w:sz w:val="28"/>
          <w:szCs w:val="28"/>
        </w:rPr>
      </w:pPr>
    </w:p>
    <w:p w:rsidR="00FF31E6" w:rsidRDefault="00C76710" w:rsidP="00C0683B">
      <w:pPr>
        <w:spacing w:after="0" w:line="240" w:lineRule="auto"/>
        <w:jc w:val="right"/>
        <w:rPr>
          <w:rFonts w:ascii="Times New Roman" w:eastAsiaTheme="minorEastAsia" w:hAnsi="Times New Roman" w:cs="Times New Roman"/>
          <w:sz w:val="28"/>
          <w:szCs w:val="28"/>
        </w:rPr>
      </w:pPr>
      <m:oMath>
        <m:sSup>
          <m:sSupPr>
            <m:ctrlPr>
              <w:rPr>
                <w:rFonts w:ascii="Cambria Math" w:eastAsiaTheme="minorEastAsia" w:hAnsi="Cambria Math" w:cs="Times New Roman"/>
                <w:i/>
                <w:sz w:val="28"/>
                <w:szCs w:val="28"/>
                <w:lang w:val="en-GB"/>
              </w:rPr>
            </m:ctrlPr>
          </m:sSupPr>
          <m:e>
            <m:r>
              <w:rPr>
                <w:rFonts w:ascii="Cambria Math" w:eastAsiaTheme="minorEastAsia" w:hAnsi="Cambria Math" w:cs="Times New Roman"/>
                <w:sz w:val="28"/>
                <w:szCs w:val="28"/>
                <w:lang w:val="en-GB"/>
              </w:rPr>
              <m:t>P</m:t>
            </m:r>
          </m:e>
          <m:sup>
            <m:r>
              <w:rPr>
                <w:rFonts w:ascii="Cambria Math" w:eastAsiaTheme="minorEastAsia" w:hAnsi="Cambria Math" w:cs="Times New Roman"/>
                <w:sz w:val="28"/>
                <w:szCs w:val="28"/>
              </w:rPr>
              <m:t>*</m:t>
            </m:r>
          </m:sup>
        </m:sSup>
        <m:r>
          <w:rPr>
            <w:rFonts w:ascii="Cambria Math" w:eastAsiaTheme="minorEastAsia" w:hAnsi="Cambria Math" w:cs="Times New Roman"/>
            <w:sz w:val="28"/>
            <w:szCs w:val="28"/>
          </w:rPr>
          <m:t>=</m:t>
        </m:r>
        <m:f>
          <m:fPr>
            <m:ctrlPr>
              <w:rPr>
                <w:rFonts w:ascii="Cambria Math" w:hAnsi="Cambria Math" w:cs="Times New Roman"/>
                <w:i/>
                <w:sz w:val="28"/>
                <w:szCs w:val="28"/>
                <w:lang w:val="en-GB"/>
              </w:rPr>
            </m:ctrlPr>
          </m:fPr>
          <m:num>
            <m:r>
              <w:rPr>
                <w:rFonts w:ascii="Cambria Math" w:hAnsi="Cambria Math" w:cs="Times New Roman"/>
                <w:sz w:val="28"/>
                <w:szCs w:val="28"/>
                <w:lang w:val="en-GB"/>
              </w:rPr>
              <m:t>π</m:t>
            </m:r>
            <m:r>
              <w:rPr>
                <w:rFonts w:ascii="Cambria Math" w:hAnsi="Cambria Math" w:cs="Times New Roman"/>
                <w:sz w:val="28"/>
                <w:szCs w:val="28"/>
              </w:rPr>
              <m:t>∙</m:t>
            </m:r>
            <m:r>
              <w:rPr>
                <w:rFonts w:ascii="Cambria Math" w:hAnsi="Cambria Math" w:cs="Times New Roman"/>
                <w:sz w:val="28"/>
                <w:szCs w:val="28"/>
                <w:lang w:val="en-GB"/>
              </w:rPr>
              <m:t>C</m:t>
            </m:r>
            <m:r>
              <w:rPr>
                <w:rFonts w:ascii="Cambria Math" w:hAnsi="Cambria Math" w:cs="Times New Roman"/>
                <w:sz w:val="28"/>
                <w:szCs w:val="28"/>
              </w:rPr>
              <m:t>∙</m:t>
            </m:r>
            <m:sSub>
              <m:sSubPr>
                <m:ctrlPr>
                  <w:rPr>
                    <w:rFonts w:ascii="Cambria Math" w:hAnsi="Cambria Math" w:cs="Times New Roman"/>
                    <w:i/>
                    <w:sz w:val="28"/>
                    <w:szCs w:val="28"/>
                    <w:lang w:val="en-GB"/>
                  </w:rPr>
                </m:ctrlPr>
              </m:sSubPr>
              <m:e>
                <m:r>
                  <w:rPr>
                    <w:rFonts w:ascii="Cambria Math" w:hAnsi="Cambria Math" w:cs="Times New Roman"/>
                    <w:sz w:val="28"/>
                    <w:szCs w:val="28"/>
                    <w:lang w:val="en-GB"/>
                  </w:rPr>
                  <m:t>f</m:t>
                </m:r>
              </m:e>
              <m:sub>
                <m:r>
                  <w:rPr>
                    <w:rFonts w:ascii="Cambria Math" w:hAnsi="Cambria Math" w:cs="Times New Roman"/>
                    <w:sz w:val="28"/>
                    <w:szCs w:val="28"/>
                    <w:lang w:val="en-GB"/>
                  </w:rPr>
                  <m:t>p</m:t>
                </m:r>
              </m:sub>
            </m:sSub>
            <m:r>
              <w:rPr>
                <w:rFonts w:ascii="Cambria Math" w:hAnsi="Cambria Math" w:cs="Times New Roman"/>
                <w:sz w:val="28"/>
                <w:szCs w:val="28"/>
              </w:rPr>
              <m:t>∙</m:t>
            </m:r>
            <m:rad>
              <m:radPr>
                <m:degHide m:val="1"/>
                <m:ctrlPr>
                  <w:rPr>
                    <w:rFonts w:ascii="Cambria Math" w:hAnsi="Cambria Math" w:cs="Times New Roman"/>
                    <w:i/>
                    <w:sz w:val="28"/>
                    <w:szCs w:val="28"/>
                    <w:lang w:val="en-GB"/>
                  </w:rPr>
                </m:ctrlPr>
              </m:radPr>
              <m:deg/>
              <m:e>
                <m:sSub>
                  <m:sSubPr>
                    <m:ctrlPr>
                      <w:rPr>
                        <w:rFonts w:ascii="Cambria Math" w:hAnsi="Cambria Math" w:cs="Times New Roman"/>
                        <w:i/>
                        <w:sz w:val="28"/>
                        <w:szCs w:val="28"/>
                        <w:lang w:val="en-GB"/>
                      </w:rPr>
                    </m:ctrlPr>
                  </m:sSubPr>
                  <m:e>
                    <m:r>
                      <w:rPr>
                        <w:rFonts w:ascii="Cambria Math" w:hAnsi="Cambria Math" w:cs="Times New Roman"/>
                        <w:sz w:val="28"/>
                        <w:szCs w:val="28"/>
                        <w:lang w:val="en-GB"/>
                      </w:rPr>
                      <m:t>t</m:t>
                    </m:r>
                  </m:e>
                  <m:sub>
                    <m:r>
                      <w:rPr>
                        <w:rFonts w:ascii="Cambria Math" w:hAnsi="Cambria Math" w:cs="Times New Roman"/>
                        <w:sz w:val="28"/>
                        <w:szCs w:val="28"/>
                        <w:lang w:val="en-GB"/>
                      </w:rPr>
                      <m:t>p</m:t>
                    </m:r>
                  </m:sub>
                </m:sSub>
              </m:e>
            </m:rad>
          </m:num>
          <m:den>
            <m:r>
              <w:rPr>
                <w:rFonts w:ascii="Cambria Math" w:hAnsi="Cambria Math" w:cs="Times New Roman"/>
                <w:sz w:val="28"/>
                <w:szCs w:val="28"/>
              </w:rPr>
              <m:t>2∙</m:t>
            </m:r>
            <m:sSub>
              <m:sSubPr>
                <m:ctrlPr>
                  <w:rPr>
                    <w:rFonts w:ascii="Cambria Math" w:hAnsi="Cambria Math" w:cs="Times New Roman"/>
                    <w:i/>
                    <w:sz w:val="28"/>
                    <w:szCs w:val="28"/>
                    <w:lang w:val="en-GB"/>
                  </w:rPr>
                </m:ctrlPr>
              </m:sSubPr>
              <m:e>
                <m:r>
                  <w:rPr>
                    <w:rFonts w:ascii="Cambria Math" w:hAnsi="Cambria Math" w:cs="Times New Roman"/>
                    <w:sz w:val="28"/>
                    <w:szCs w:val="28"/>
                    <w:lang w:val="en-GB"/>
                  </w:rPr>
                  <m:t>c</m:t>
                </m:r>
              </m:e>
              <m:sub>
                <m:r>
                  <w:rPr>
                    <w:rFonts w:ascii="Cambria Math" w:hAnsi="Cambria Math" w:cs="Times New Roman"/>
                    <w:sz w:val="28"/>
                    <w:szCs w:val="28"/>
                    <w:lang w:val="en-GB"/>
                  </w:rPr>
                  <m:t>f</m:t>
                </m:r>
              </m:sub>
            </m:sSub>
          </m:den>
        </m:f>
      </m:oMath>
      <w:r w:rsidR="00FF31E6" w:rsidRPr="00C0683B">
        <w:rPr>
          <w:rFonts w:ascii="Times New Roman" w:eastAsiaTheme="minorEastAsia" w:hAnsi="Times New Roman" w:cs="Times New Roman"/>
          <w:sz w:val="28"/>
          <w:szCs w:val="28"/>
        </w:rPr>
        <w:t xml:space="preserve">                                                                     (</w:t>
      </w:r>
      <w:r w:rsidR="00616600" w:rsidRPr="00C0683B">
        <w:rPr>
          <w:rFonts w:ascii="Times New Roman" w:eastAsiaTheme="minorEastAsia" w:hAnsi="Times New Roman" w:cs="Times New Roman"/>
          <w:sz w:val="28"/>
          <w:szCs w:val="28"/>
        </w:rPr>
        <w:t>13</w:t>
      </w:r>
      <w:r w:rsidR="00FF31E6" w:rsidRPr="00C0683B">
        <w:rPr>
          <w:rFonts w:ascii="Times New Roman" w:eastAsiaTheme="minorEastAsia" w:hAnsi="Times New Roman" w:cs="Times New Roman"/>
          <w:sz w:val="28"/>
          <w:szCs w:val="28"/>
        </w:rPr>
        <w:t xml:space="preserve">) </w:t>
      </w:r>
    </w:p>
    <w:p w:rsidR="00C0683B" w:rsidRPr="00C0683B" w:rsidRDefault="00C0683B" w:rsidP="00C0683B">
      <w:pPr>
        <w:spacing w:after="0" w:line="240" w:lineRule="auto"/>
        <w:jc w:val="right"/>
        <w:rPr>
          <w:rFonts w:ascii="Times New Roman" w:eastAsiaTheme="minorEastAsia" w:hAnsi="Times New Roman" w:cs="Times New Roman"/>
          <w:sz w:val="28"/>
          <w:szCs w:val="28"/>
        </w:rPr>
      </w:pPr>
    </w:p>
    <w:p w:rsidR="00FF31E6" w:rsidRPr="00C0683B" w:rsidRDefault="00C76710" w:rsidP="0051738D">
      <w:pPr>
        <w:spacing w:after="0" w:line="240" w:lineRule="auto"/>
        <w:ind w:firstLine="708"/>
        <w:rPr>
          <w:rFonts w:ascii="Times New Roman" w:eastAsiaTheme="minorEastAsia" w:hAnsi="Times New Roman" w:cs="Times New Roman"/>
          <w:sz w:val="28"/>
          <w:szCs w:val="28"/>
        </w:rPr>
      </w:pPr>
      <m:oMath>
        <m:sSup>
          <m:sSupPr>
            <m:ctrlPr>
              <w:rPr>
                <w:rFonts w:ascii="Cambria Math" w:eastAsiaTheme="minorEastAsia" w:hAnsi="Cambria Math" w:cs="Times New Roman"/>
                <w:i/>
                <w:sz w:val="28"/>
                <w:szCs w:val="28"/>
                <w:lang w:val="en-GB"/>
              </w:rPr>
            </m:ctrlPr>
          </m:sSupPr>
          <m:e>
            <m:r>
              <w:rPr>
                <w:rFonts w:ascii="Cambria Math" w:eastAsiaTheme="minorEastAsia" w:hAnsi="Cambria Math" w:cs="Times New Roman"/>
                <w:sz w:val="28"/>
                <w:szCs w:val="28"/>
                <w:lang w:val="en-GB"/>
              </w:rPr>
              <m:t>P</m:t>
            </m:r>
          </m:e>
          <m:sup>
            <m:r>
              <w:rPr>
                <w:rFonts w:ascii="Cambria Math" w:eastAsiaTheme="minorEastAsia" w:hAnsi="Cambria Math" w:cs="Times New Roman"/>
                <w:sz w:val="28"/>
                <w:szCs w:val="28"/>
              </w:rPr>
              <m:t>*</m:t>
            </m:r>
          </m:sup>
        </m:sSup>
      </m:oMath>
      <w:r w:rsidR="00FF31E6" w:rsidRPr="00C0683B">
        <w:rPr>
          <w:rFonts w:ascii="Times New Roman" w:eastAsiaTheme="minorEastAsia" w:hAnsi="Times New Roman" w:cs="Times New Roman"/>
          <w:sz w:val="28"/>
          <w:szCs w:val="28"/>
        </w:rPr>
        <w:t xml:space="preserve"> – давление по </w:t>
      </w:r>
      <w:r w:rsidR="00FF31E6" w:rsidRPr="00882040">
        <w:rPr>
          <w:rFonts w:ascii="Times New Roman" w:eastAsiaTheme="minorEastAsia" w:hAnsi="Times New Roman" w:cs="Times New Roman"/>
          <w:sz w:val="28"/>
          <w:szCs w:val="28"/>
        </w:rPr>
        <w:t>Нолте</w:t>
      </w:r>
      <w:r w:rsidR="00FF31E6" w:rsidRPr="00C0683B">
        <w:rPr>
          <w:rFonts w:ascii="Times New Roman" w:eastAsiaTheme="minorEastAsia" w:hAnsi="Times New Roman" w:cs="Times New Roman"/>
          <w:sz w:val="28"/>
          <w:szCs w:val="28"/>
        </w:rPr>
        <w:t xml:space="preserve"> палеткам, </w:t>
      </w:r>
      <w:r w:rsidR="00FF31E6" w:rsidRPr="00C0683B">
        <w:rPr>
          <w:rFonts w:ascii="Times New Roman" w:eastAsiaTheme="minorEastAsia" w:hAnsi="Times New Roman" w:cs="Times New Roman"/>
          <w:sz w:val="28"/>
          <w:szCs w:val="28"/>
          <w:lang w:val="en-GB"/>
        </w:rPr>
        <w:t>psi</w:t>
      </w:r>
      <w:r w:rsidR="00FF31E6" w:rsidRPr="00C0683B">
        <w:rPr>
          <w:rFonts w:ascii="Times New Roman" w:eastAsiaTheme="minorEastAsia" w:hAnsi="Times New Roman" w:cs="Times New Roman"/>
          <w:sz w:val="28"/>
          <w:szCs w:val="28"/>
        </w:rPr>
        <w:t xml:space="preserve"> </w:t>
      </w:r>
    </w:p>
    <w:p w:rsidR="00FF31E6" w:rsidRPr="00C0683B" w:rsidRDefault="00FF31E6" w:rsidP="00C0683B">
      <w:pPr>
        <w:spacing w:after="0" w:line="240" w:lineRule="auto"/>
        <w:jc w:val="both"/>
        <w:rPr>
          <w:rFonts w:ascii="Times New Roman" w:hAnsi="Times New Roman" w:cs="Times New Roman"/>
          <w:sz w:val="28"/>
          <w:szCs w:val="28"/>
        </w:rPr>
      </w:pPr>
    </w:p>
    <w:p w:rsidR="00CE6E92" w:rsidRPr="00921D2F" w:rsidRDefault="00FF31E6" w:rsidP="00C0683B">
      <w:pPr>
        <w:spacing w:after="0" w:line="240" w:lineRule="auto"/>
        <w:ind w:firstLine="708"/>
        <w:jc w:val="both"/>
        <w:rPr>
          <w:rFonts w:ascii="Times New Roman" w:hAnsi="Times New Roman" w:cs="Times New Roman"/>
          <w:sz w:val="28"/>
          <w:szCs w:val="28"/>
        </w:rPr>
      </w:pPr>
      <w:r w:rsidRPr="00C0683B">
        <w:rPr>
          <w:rFonts w:ascii="Times New Roman" w:hAnsi="Times New Roman" w:cs="Times New Roman"/>
          <w:sz w:val="28"/>
          <w:szCs w:val="28"/>
        </w:rPr>
        <w:t xml:space="preserve">То, </w:t>
      </w:r>
      <w:r w:rsidRPr="00921D2F">
        <w:rPr>
          <w:rFonts w:ascii="Times New Roman" w:hAnsi="Times New Roman" w:cs="Times New Roman"/>
          <w:sz w:val="28"/>
          <w:szCs w:val="28"/>
        </w:rPr>
        <w:t xml:space="preserve">согласно </w:t>
      </w:r>
      <w:r w:rsidR="00882040" w:rsidRPr="00921D2F">
        <w:rPr>
          <w:rFonts w:ascii="Times New Roman" w:hAnsi="Times New Roman" w:cs="Times New Roman"/>
          <w:sz w:val="28"/>
          <w:szCs w:val="28"/>
        </w:rPr>
        <w:t>[72]</w:t>
      </w:r>
      <w:r w:rsidRPr="00921D2F">
        <w:rPr>
          <w:rFonts w:ascii="Times New Roman" w:hAnsi="Times New Roman" w:cs="Times New Roman"/>
          <w:sz w:val="28"/>
          <w:szCs w:val="28"/>
        </w:rPr>
        <w:t xml:space="preserve">, функция (6) преобразовывается в линейную функцию </w:t>
      </w:r>
    </w:p>
    <w:p w:rsidR="00FF31E6" w:rsidRPr="00921D2F" w:rsidRDefault="00FF31E6" w:rsidP="00C0683B">
      <w:pPr>
        <w:spacing w:after="0" w:line="240" w:lineRule="auto"/>
        <w:jc w:val="both"/>
        <w:rPr>
          <w:rFonts w:ascii="Times New Roman" w:hAnsi="Times New Roman" w:cs="Times New Roman"/>
          <w:sz w:val="28"/>
          <w:szCs w:val="28"/>
        </w:rPr>
      </w:pPr>
    </w:p>
    <w:p w:rsidR="00FF31E6" w:rsidRPr="00921D2F" w:rsidRDefault="00FF31E6" w:rsidP="00C0683B">
      <w:pPr>
        <w:spacing w:after="0" w:line="240" w:lineRule="auto"/>
        <w:jc w:val="right"/>
        <w:rPr>
          <w:rFonts w:ascii="Times New Roman" w:eastAsiaTheme="minorEastAsia" w:hAnsi="Times New Roman" w:cs="Times New Roman"/>
          <w:sz w:val="28"/>
          <w:szCs w:val="28"/>
        </w:rPr>
      </w:pPr>
      <m:oMath>
        <m:r>
          <w:rPr>
            <w:rFonts w:ascii="Cambria Math" w:hAnsi="Cambria Math" w:cs="Times New Roman"/>
            <w:sz w:val="28"/>
            <w:szCs w:val="28"/>
            <w:lang w:val="en-GB"/>
          </w:rPr>
          <m:t>P</m:t>
        </m:r>
        <m:d>
          <m:dPr>
            <m:ctrlPr>
              <w:rPr>
                <w:rFonts w:ascii="Cambria Math" w:hAnsi="Cambria Math" w:cs="Times New Roman"/>
                <w:i/>
                <w:sz w:val="28"/>
                <w:szCs w:val="28"/>
                <w:lang w:val="en-GB"/>
              </w:rPr>
            </m:ctrlPr>
          </m:dPr>
          <m:e>
            <m:r>
              <w:rPr>
                <w:rFonts w:ascii="Cambria Math" w:hAnsi="Cambria Math" w:cs="Times New Roman"/>
                <w:sz w:val="28"/>
                <w:szCs w:val="28"/>
              </w:rPr>
              <m:t>∆</m:t>
            </m:r>
            <m:r>
              <w:rPr>
                <w:rFonts w:ascii="Cambria Math" w:hAnsi="Cambria Math" w:cs="Times New Roman"/>
                <w:sz w:val="28"/>
                <w:szCs w:val="28"/>
                <w:lang w:val="en-GB"/>
              </w:rPr>
              <m:t>t</m:t>
            </m:r>
          </m:e>
        </m:d>
        <m:r>
          <w:rPr>
            <w:rFonts w:ascii="Cambria Math" w:hAnsi="Cambria Math" w:cs="Times New Roman"/>
            <w:sz w:val="28"/>
            <w:szCs w:val="28"/>
          </w:rPr>
          <m:t>=</m:t>
        </m:r>
        <m:sSup>
          <m:sSupPr>
            <m:ctrlPr>
              <w:rPr>
                <w:rFonts w:ascii="Cambria Math" w:eastAsiaTheme="minorEastAsia" w:hAnsi="Cambria Math" w:cs="Times New Roman"/>
                <w:i/>
                <w:sz w:val="28"/>
                <w:szCs w:val="28"/>
                <w:lang w:val="en-GB"/>
              </w:rPr>
            </m:ctrlPr>
          </m:sSupPr>
          <m:e>
            <m:r>
              <w:rPr>
                <w:rFonts w:ascii="Cambria Math" w:eastAsiaTheme="minorEastAsia" w:hAnsi="Cambria Math" w:cs="Times New Roman"/>
                <w:sz w:val="28"/>
                <w:szCs w:val="28"/>
                <w:lang w:val="en-GB"/>
              </w:rPr>
              <m:t>P</m:t>
            </m:r>
          </m:e>
          <m:sup>
            <m:r>
              <w:rPr>
                <w:rFonts w:ascii="Cambria Math" w:eastAsiaTheme="minorEastAsia" w:hAnsi="Cambria Math" w:cs="Times New Roman"/>
                <w:sz w:val="28"/>
                <w:szCs w:val="28"/>
              </w:rPr>
              <m:t>*</m:t>
            </m:r>
          </m:sup>
        </m:sSup>
        <m:r>
          <w:rPr>
            <w:rFonts w:ascii="Cambria Math" w:hAnsi="Cambria Math" w:cs="Times New Roman"/>
            <w:sz w:val="28"/>
            <w:szCs w:val="28"/>
          </w:rPr>
          <m:t>∙</m:t>
        </m:r>
        <m:r>
          <w:rPr>
            <w:rFonts w:ascii="Cambria Math" w:hAnsi="Cambria Math" w:cs="Times New Roman"/>
            <w:sz w:val="28"/>
            <w:szCs w:val="28"/>
            <w:lang w:val="en-GB"/>
          </w:rPr>
          <m:t>G</m:t>
        </m:r>
        <m:d>
          <m:dPr>
            <m:ctrlPr>
              <w:rPr>
                <w:rFonts w:ascii="Cambria Math" w:hAnsi="Cambria Math" w:cs="Times New Roman"/>
                <w:i/>
                <w:sz w:val="28"/>
                <w:szCs w:val="28"/>
                <w:lang w:val="en-GB"/>
              </w:rPr>
            </m:ctrlPr>
          </m:dPr>
          <m:e>
            <m:sSub>
              <m:sSubPr>
                <m:ctrlPr>
                  <w:rPr>
                    <w:rFonts w:ascii="Cambria Math" w:hAnsi="Cambria Math" w:cs="Times New Roman"/>
                    <w:i/>
                    <w:sz w:val="28"/>
                    <w:szCs w:val="28"/>
                    <w:lang w:val="en-GB"/>
                  </w:rPr>
                </m:ctrlPr>
              </m:sSubPr>
              <m:e>
                <m:r>
                  <w:rPr>
                    <w:rFonts w:ascii="Cambria Math" w:hAnsi="Cambria Math" w:cs="Times New Roman"/>
                    <w:sz w:val="28"/>
                    <w:szCs w:val="28"/>
                    <w:lang w:val="en-GB"/>
                  </w:rPr>
                  <m:t>t</m:t>
                </m:r>
              </m:e>
              <m:sub>
                <m:r>
                  <w:rPr>
                    <w:rFonts w:ascii="Cambria Math" w:hAnsi="Cambria Math" w:cs="Times New Roman"/>
                    <w:sz w:val="28"/>
                    <w:szCs w:val="28"/>
                    <w:lang w:val="en-GB"/>
                  </w:rPr>
                  <m:t>D</m:t>
                </m:r>
              </m:sub>
            </m:sSub>
            <m:r>
              <w:rPr>
                <w:rFonts w:ascii="Cambria Math" w:hAnsi="Cambria Math" w:cs="Times New Roman"/>
                <w:sz w:val="28"/>
                <w:szCs w:val="28"/>
              </w:rPr>
              <m:t>,0</m:t>
            </m:r>
          </m:e>
        </m:d>
        <m:r>
          <w:rPr>
            <w:rFonts w:ascii="Cambria Math" w:hAnsi="Cambria Math" w:cs="Times New Roman"/>
            <w:sz w:val="28"/>
            <w:szCs w:val="28"/>
          </w:rPr>
          <m:t>+</m:t>
        </m:r>
        <m:r>
          <w:rPr>
            <w:rFonts w:ascii="Cambria Math" w:hAnsi="Cambria Math" w:cs="Times New Roman"/>
            <w:sz w:val="28"/>
            <w:szCs w:val="28"/>
            <w:lang w:val="en-GB"/>
          </w:rPr>
          <m:t>P</m:t>
        </m:r>
        <m:r>
          <w:rPr>
            <w:rFonts w:ascii="Cambria Math" w:hAnsi="Cambria Math" w:cs="Times New Roman"/>
            <w:sz w:val="28"/>
            <w:szCs w:val="28"/>
          </w:rPr>
          <m:t>(∆</m:t>
        </m:r>
        <m:sSup>
          <m:sSupPr>
            <m:ctrlPr>
              <w:rPr>
                <w:rFonts w:ascii="Cambria Math" w:hAnsi="Cambria Math" w:cs="Times New Roman"/>
                <w:i/>
                <w:sz w:val="28"/>
                <w:szCs w:val="28"/>
                <w:lang w:val="en-GB"/>
              </w:rPr>
            </m:ctrlPr>
          </m:sSupPr>
          <m:e>
            <m:r>
              <w:rPr>
                <w:rFonts w:ascii="Cambria Math" w:hAnsi="Cambria Math" w:cs="Times New Roman"/>
                <w:sz w:val="28"/>
                <w:szCs w:val="28"/>
                <w:lang w:val="en-GB"/>
              </w:rPr>
              <m:t>t</m:t>
            </m:r>
          </m:e>
          <m:sup>
            <m:r>
              <w:rPr>
                <w:rFonts w:ascii="Cambria Math" w:hAnsi="Cambria Math" w:cs="Times New Roman"/>
                <w:sz w:val="28"/>
                <w:szCs w:val="28"/>
              </w:rPr>
              <m:t>*</m:t>
            </m:r>
          </m:sup>
        </m:sSup>
        <m:r>
          <w:rPr>
            <w:rFonts w:ascii="Cambria Math" w:hAnsi="Cambria Math" w:cs="Times New Roman"/>
            <w:sz w:val="28"/>
            <w:szCs w:val="28"/>
          </w:rPr>
          <m:t xml:space="preserve">=0)    </m:t>
        </m:r>
      </m:oMath>
      <w:r w:rsidRPr="00921D2F">
        <w:rPr>
          <w:rFonts w:ascii="Times New Roman" w:eastAsiaTheme="minorEastAsia" w:hAnsi="Times New Roman" w:cs="Times New Roman"/>
          <w:sz w:val="28"/>
          <w:szCs w:val="28"/>
        </w:rPr>
        <w:t xml:space="preserve">                                             (</w:t>
      </w:r>
      <w:r w:rsidR="00616600" w:rsidRPr="00921D2F">
        <w:rPr>
          <w:rFonts w:ascii="Times New Roman" w:eastAsiaTheme="minorEastAsia" w:hAnsi="Times New Roman" w:cs="Times New Roman"/>
          <w:sz w:val="28"/>
          <w:szCs w:val="28"/>
        </w:rPr>
        <w:t>14</w:t>
      </w:r>
      <w:r w:rsidRPr="00921D2F">
        <w:rPr>
          <w:rFonts w:ascii="Times New Roman" w:eastAsiaTheme="minorEastAsia" w:hAnsi="Times New Roman" w:cs="Times New Roman"/>
          <w:sz w:val="28"/>
          <w:szCs w:val="28"/>
        </w:rPr>
        <w:t>)</w:t>
      </w:r>
    </w:p>
    <w:p w:rsidR="00C0683B" w:rsidRPr="00921D2F" w:rsidRDefault="00C0683B" w:rsidP="00C0683B">
      <w:pPr>
        <w:spacing w:after="0" w:line="240" w:lineRule="auto"/>
        <w:jc w:val="right"/>
        <w:rPr>
          <w:rFonts w:ascii="Times New Roman" w:eastAsiaTheme="minorEastAsia" w:hAnsi="Times New Roman" w:cs="Times New Roman"/>
          <w:sz w:val="28"/>
          <w:szCs w:val="28"/>
        </w:rPr>
      </w:pPr>
    </w:p>
    <w:p w:rsidR="00FF31E6" w:rsidRPr="00921D2F" w:rsidRDefault="00FF31E6" w:rsidP="00C0683B">
      <w:pPr>
        <w:spacing w:after="0" w:line="240" w:lineRule="auto"/>
        <w:ind w:firstLine="708"/>
        <w:jc w:val="both"/>
        <w:rPr>
          <w:rFonts w:ascii="Times New Roman" w:eastAsiaTheme="minorEastAsia" w:hAnsi="Times New Roman" w:cs="Times New Roman"/>
          <w:sz w:val="28"/>
          <w:szCs w:val="28"/>
        </w:rPr>
      </w:pPr>
      <w:r w:rsidRPr="00921D2F">
        <w:rPr>
          <w:rFonts w:ascii="Times New Roman" w:hAnsi="Times New Roman" w:cs="Times New Roman"/>
          <w:sz w:val="28"/>
          <w:szCs w:val="28"/>
        </w:rPr>
        <w:t xml:space="preserve">Где </w:t>
      </w:r>
      <m:oMath>
        <m:r>
          <w:rPr>
            <w:rFonts w:ascii="Cambria Math" w:hAnsi="Cambria Math" w:cs="Times New Roman"/>
            <w:sz w:val="28"/>
            <w:szCs w:val="28"/>
            <w:lang w:val="en-GB"/>
          </w:rPr>
          <m:t>P</m:t>
        </m:r>
        <m:d>
          <m:dPr>
            <m:ctrlPr>
              <w:rPr>
                <w:rFonts w:ascii="Cambria Math" w:hAnsi="Cambria Math" w:cs="Times New Roman"/>
                <w:i/>
                <w:sz w:val="28"/>
                <w:szCs w:val="28"/>
                <w:lang w:val="en-GB"/>
              </w:rPr>
            </m:ctrlPr>
          </m:dPr>
          <m:e>
            <m:r>
              <w:rPr>
                <w:rFonts w:ascii="Cambria Math" w:hAnsi="Cambria Math" w:cs="Times New Roman"/>
                <w:sz w:val="28"/>
                <w:szCs w:val="28"/>
              </w:rPr>
              <m:t>∆</m:t>
            </m:r>
            <m:r>
              <w:rPr>
                <w:rFonts w:ascii="Cambria Math" w:hAnsi="Cambria Math" w:cs="Times New Roman"/>
                <w:sz w:val="28"/>
                <w:szCs w:val="28"/>
                <w:lang w:val="en-GB"/>
              </w:rPr>
              <m:t>t</m:t>
            </m:r>
          </m:e>
        </m:d>
      </m:oMath>
      <w:r w:rsidRPr="00921D2F">
        <w:rPr>
          <w:rFonts w:ascii="Times New Roman" w:eastAsiaTheme="minorEastAsia" w:hAnsi="Times New Roman" w:cs="Times New Roman"/>
          <w:sz w:val="28"/>
          <w:szCs w:val="28"/>
        </w:rPr>
        <w:t xml:space="preserve"> линейно относительно безразмерного времени </w:t>
      </w:r>
      <m:oMath>
        <m:r>
          <w:rPr>
            <w:rFonts w:ascii="Cambria Math" w:hAnsi="Cambria Math" w:cs="Times New Roman"/>
            <w:sz w:val="28"/>
            <w:szCs w:val="28"/>
            <w:lang w:val="en-GB"/>
          </w:rPr>
          <m:t>G</m:t>
        </m:r>
        <m:d>
          <m:dPr>
            <m:ctrlPr>
              <w:rPr>
                <w:rFonts w:ascii="Cambria Math" w:hAnsi="Cambria Math" w:cs="Times New Roman"/>
                <w:i/>
                <w:sz w:val="28"/>
                <w:szCs w:val="28"/>
                <w:lang w:val="en-GB"/>
              </w:rPr>
            </m:ctrlPr>
          </m:dPr>
          <m:e>
            <m:sSub>
              <m:sSubPr>
                <m:ctrlPr>
                  <w:rPr>
                    <w:rFonts w:ascii="Cambria Math" w:hAnsi="Cambria Math" w:cs="Times New Roman"/>
                    <w:i/>
                    <w:sz w:val="28"/>
                    <w:szCs w:val="28"/>
                    <w:lang w:val="en-GB"/>
                  </w:rPr>
                </m:ctrlPr>
              </m:sSubPr>
              <m:e>
                <m:r>
                  <w:rPr>
                    <w:rFonts w:ascii="Cambria Math" w:hAnsi="Cambria Math" w:cs="Times New Roman"/>
                    <w:sz w:val="28"/>
                    <w:szCs w:val="28"/>
                    <w:lang w:val="en-GB"/>
                  </w:rPr>
                  <m:t>t</m:t>
                </m:r>
              </m:e>
              <m:sub>
                <m:r>
                  <w:rPr>
                    <w:rFonts w:ascii="Cambria Math" w:hAnsi="Cambria Math" w:cs="Times New Roman"/>
                    <w:sz w:val="28"/>
                    <w:szCs w:val="28"/>
                    <w:lang w:val="en-GB"/>
                  </w:rPr>
                  <m:t>D</m:t>
                </m:r>
              </m:sub>
            </m:sSub>
            <m:r>
              <w:rPr>
                <w:rFonts w:ascii="Cambria Math" w:hAnsi="Cambria Math" w:cs="Times New Roman"/>
                <w:sz w:val="28"/>
                <w:szCs w:val="28"/>
              </w:rPr>
              <m:t>,0</m:t>
            </m:r>
          </m:e>
        </m:d>
      </m:oMath>
      <w:r w:rsidRPr="00921D2F">
        <w:rPr>
          <w:rFonts w:ascii="Times New Roman" w:eastAsiaTheme="minorEastAsia" w:hAnsi="Times New Roman" w:cs="Times New Roman"/>
          <w:sz w:val="28"/>
          <w:szCs w:val="28"/>
        </w:rPr>
        <w:t xml:space="preserve">, что позволяет использовать линейную ортогональную координатную систему, где отклонение от линейности можно рассматривать как событие – закрытие трещины, то есть остановку утечек. </w:t>
      </w:r>
    </w:p>
    <w:p w:rsidR="00FF31E6" w:rsidRPr="00921D2F" w:rsidRDefault="00FF31E6" w:rsidP="00C0683B">
      <w:pPr>
        <w:spacing w:after="0" w:line="240" w:lineRule="auto"/>
        <w:ind w:firstLine="708"/>
        <w:jc w:val="both"/>
        <w:rPr>
          <w:rFonts w:ascii="Times New Roman" w:eastAsiaTheme="minorEastAsia" w:hAnsi="Times New Roman" w:cs="Times New Roman"/>
          <w:sz w:val="28"/>
          <w:szCs w:val="28"/>
        </w:rPr>
      </w:pPr>
      <w:r w:rsidRPr="00921D2F">
        <w:rPr>
          <w:rFonts w:ascii="Times New Roman" w:eastAsiaTheme="minorEastAsia" w:hAnsi="Times New Roman" w:cs="Times New Roman"/>
          <w:sz w:val="28"/>
          <w:szCs w:val="28"/>
        </w:rPr>
        <w:t>Для этого используется стандартные пр</w:t>
      </w:r>
      <w:r w:rsidR="00D41E0B">
        <w:rPr>
          <w:rFonts w:ascii="Times New Roman" w:eastAsiaTheme="minorEastAsia" w:hAnsi="Times New Roman" w:cs="Times New Roman"/>
          <w:sz w:val="28"/>
          <w:szCs w:val="28"/>
        </w:rPr>
        <w:t>иемы из аналитической математики</w:t>
      </w:r>
      <w:r w:rsidRPr="00921D2F">
        <w:rPr>
          <w:rFonts w:ascii="Times New Roman" w:eastAsiaTheme="minorEastAsia" w:hAnsi="Times New Roman" w:cs="Times New Roman"/>
          <w:sz w:val="28"/>
          <w:szCs w:val="28"/>
        </w:rPr>
        <w:t xml:space="preserve">, а именно взятие производной функции (8), по которой можно находить соответствующие изменения. </w:t>
      </w:r>
    </w:p>
    <w:p w:rsidR="00FF31E6" w:rsidRPr="00921D2F" w:rsidRDefault="00FF31E6" w:rsidP="00C0683B">
      <w:pPr>
        <w:spacing w:after="0" w:line="240" w:lineRule="auto"/>
        <w:jc w:val="both"/>
        <w:rPr>
          <w:rFonts w:ascii="Times New Roman" w:hAnsi="Times New Roman" w:cs="Times New Roman"/>
          <w:sz w:val="28"/>
          <w:szCs w:val="28"/>
        </w:rPr>
      </w:pPr>
    </w:p>
    <w:p w:rsidR="00FF31E6" w:rsidRPr="00921D2F" w:rsidRDefault="00C76710" w:rsidP="00C0683B">
      <w:pPr>
        <w:spacing w:after="0" w:line="240" w:lineRule="auto"/>
        <w:jc w:val="right"/>
        <w:rPr>
          <w:rFonts w:ascii="Times New Roman" w:eastAsiaTheme="minorEastAsia" w:hAnsi="Times New Roman" w:cs="Times New Roman"/>
          <w:sz w:val="28"/>
          <w:szCs w:val="28"/>
        </w:rPr>
      </w:pPr>
      <m:oMath>
        <m:f>
          <m:fPr>
            <m:ctrlPr>
              <w:rPr>
                <w:rFonts w:ascii="Cambria Math" w:eastAsiaTheme="minorEastAsia" w:hAnsi="Cambria Math" w:cs="Times New Roman"/>
                <w:i/>
                <w:sz w:val="28"/>
                <w:szCs w:val="28"/>
                <w:lang w:val="en-GB"/>
              </w:rPr>
            </m:ctrlPr>
          </m:fPr>
          <m:num>
            <m:r>
              <w:rPr>
                <w:rFonts w:ascii="Cambria Math" w:eastAsiaTheme="minorEastAsia" w:hAnsi="Cambria Math" w:cs="Times New Roman"/>
                <w:sz w:val="28"/>
                <w:szCs w:val="28"/>
                <w:lang w:val="en-GB"/>
              </w:rPr>
              <m:t>dP</m:t>
            </m:r>
          </m:num>
          <m:den>
            <m:r>
              <w:rPr>
                <w:rFonts w:ascii="Cambria Math" w:eastAsiaTheme="minorEastAsia" w:hAnsi="Cambria Math" w:cs="Times New Roman"/>
                <w:sz w:val="28"/>
                <w:szCs w:val="28"/>
                <w:lang w:val="en-GB"/>
              </w:rPr>
              <m:t>dG</m:t>
            </m:r>
          </m:den>
        </m:f>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lang w:val="en-GB"/>
              </w:rPr>
            </m:ctrlPr>
          </m:sSupPr>
          <m:e>
            <m:r>
              <w:rPr>
                <w:rFonts w:ascii="Cambria Math" w:eastAsiaTheme="minorEastAsia" w:hAnsi="Cambria Math" w:cs="Times New Roman"/>
                <w:sz w:val="28"/>
                <w:szCs w:val="28"/>
                <w:lang w:val="en-GB"/>
              </w:rPr>
              <m:t>P</m:t>
            </m:r>
          </m:e>
          <m:sup>
            <m:r>
              <w:rPr>
                <w:rFonts w:ascii="Cambria Math" w:eastAsiaTheme="minorEastAsia" w:hAnsi="Cambria Math" w:cs="Times New Roman"/>
                <w:sz w:val="28"/>
                <w:szCs w:val="28"/>
              </w:rPr>
              <m:t>*</m:t>
            </m:r>
          </m:sup>
        </m:sSup>
      </m:oMath>
      <w:r w:rsidR="00FF31E6" w:rsidRPr="00921D2F">
        <w:rPr>
          <w:rFonts w:ascii="Times New Roman" w:eastAsiaTheme="minorEastAsia" w:hAnsi="Times New Roman" w:cs="Times New Roman"/>
          <w:sz w:val="28"/>
          <w:szCs w:val="28"/>
        </w:rPr>
        <w:t xml:space="preserve">                                                                        (</w:t>
      </w:r>
      <w:r w:rsidR="00616600" w:rsidRPr="00921D2F">
        <w:rPr>
          <w:rFonts w:ascii="Times New Roman" w:eastAsiaTheme="minorEastAsia" w:hAnsi="Times New Roman" w:cs="Times New Roman"/>
          <w:sz w:val="28"/>
          <w:szCs w:val="28"/>
        </w:rPr>
        <w:t>15</w:t>
      </w:r>
      <w:r w:rsidR="00FF31E6" w:rsidRPr="00921D2F">
        <w:rPr>
          <w:rFonts w:ascii="Times New Roman" w:eastAsiaTheme="minorEastAsia" w:hAnsi="Times New Roman" w:cs="Times New Roman"/>
          <w:sz w:val="28"/>
          <w:szCs w:val="28"/>
        </w:rPr>
        <w:t>)</w:t>
      </w:r>
    </w:p>
    <w:p w:rsidR="00C0683B" w:rsidRPr="00921D2F" w:rsidRDefault="00C0683B" w:rsidP="00C0683B">
      <w:pPr>
        <w:spacing w:after="0" w:line="240" w:lineRule="auto"/>
        <w:jc w:val="right"/>
        <w:rPr>
          <w:rFonts w:ascii="Times New Roman" w:eastAsiaTheme="minorEastAsia" w:hAnsi="Times New Roman" w:cs="Times New Roman"/>
          <w:sz w:val="28"/>
          <w:szCs w:val="28"/>
        </w:rPr>
      </w:pPr>
    </w:p>
    <w:p w:rsidR="00CE6E92" w:rsidRPr="00921D2F" w:rsidRDefault="00FF31E6" w:rsidP="00C0683B">
      <w:pPr>
        <w:spacing w:after="0" w:line="240" w:lineRule="auto"/>
        <w:ind w:firstLine="708"/>
        <w:jc w:val="both"/>
        <w:rPr>
          <w:rFonts w:ascii="Times New Roman" w:hAnsi="Times New Roman" w:cs="Times New Roman"/>
          <w:sz w:val="28"/>
          <w:szCs w:val="28"/>
        </w:rPr>
      </w:pPr>
      <w:r w:rsidRPr="00921D2F">
        <w:rPr>
          <w:rFonts w:ascii="Times New Roman" w:hAnsi="Times New Roman" w:cs="Times New Roman"/>
          <w:sz w:val="28"/>
          <w:szCs w:val="28"/>
        </w:rPr>
        <w:t>При анализе производной (</w:t>
      </w:r>
      <w:r w:rsidR="00616600" w:rsidRPr="00921D2F">
        <w:rPr>
          <w:rFonts w:ascii="Times New Roman" w:hAnsi="Times New Roman" w:cs="Times New Roman"/>
          <w:sz w:val="28"/>
          <w:szCs w:val="28"/>
        </w:rPr>
        <w:t>15</w:t>
      </w:r>
      <w:r w:rsidRPr="00921D2F">
        <w:rPr>
          <w:rFonts w:ascii="Times New Roman" w:hAnsi="Times New Roman" w:cs="Times New Roman"/>
          <w:sz w:val="28"/>
          <w:szCs w:val="28"/>
        </w:rPr>
        <w:t xml:space="preserve">), находится плато, которое далее, переходя на новый уровень, </w:t>
      </w:r>
      <w:r w:rsidR="00616600" w:rsidRPr="00921D2F">
        <w:rPr>
          <w:rFonts w:ascii="Times New Roman" w:hAnsi="Times New Roman" w:cs="Times New Roman"/>
          <w:sz w:val="28"/>
          <w:szCs w:val="28"/>
        </w:rPr>
        <w:t>определяет</w:t>
      </w:r>
      <w:r w:rsidRPr="00921D2F">
        <w:rPr>
          <w:rFonts w:ascii="Times New Roman" w:hAnsi="Times New Roman" w:cs="Times New Roman"/>
          <w:sz w:val="28"/>
          <w:szCs w:val="28"/>
        </w:rPr>
        <w:t xml:space="preserve"> момент отклонения от линейности, и</w:t>
      </w:r>
      <w:r w:rsidR="00E954AE" w:rsidRPr="00921D2F">
        <w:rPr>
          <w:rFonts w:ascii="Times New Roman" w:hAnsi="Times New Roman" w:cs="Times New Roman"/>
          <w:sz w:val="28"/>
          <w:szCs w:val="28"/>
        </w:rPr>
        <w:t>,</w:t>
      </w:r>
      <w:r w:rsidRPr="00921D2F">
        <w:rPr>
          <w:rFonts w:ascii="Times New Roman" w:hAnsi="Times New Roman" w:cs="Times New Roman"/>
          <w:sz w:val="28"/>
          <w:szCs w:val="28"/>
        </w:rPr>
        <w:t xml:space="preserve"> следовательно, возможного закрыт</w:t>
      </w:r>
      <w:r w:rsidR="00E954AE" w:rsidRPr="00921D2F">
        <w:rPr>
          <w:rFonts w:ascii="Times New Roman" w:hAnsi="Times New Roman" w:cs="Times New Roman"/>
          <w:sz w:val="28"/>
          <w:szCs w:val="28"/>
        </w:rPr>
        <w:t xml:space="preserve">ия трещины, чем определяется момент закрытия трещины. </w:t>
      </w:r>
    </w:p>
    <w:p w:rsidR="00C70F60" w:rsidRPr="00C0683B" w:rsidRDefault="00C70F60" w:rsidP="00C0683B">
      <w:pPr>
        <w:spacing w:after="0" w:line="240" w:lineRule="auto"/>
        <w:ind w:firstLine="708"/>
        <w:jc w:val="both"/>
        <w:rPr>
          <w:rFonts w:ascii="Times New Roman" w:hAnsi="Times New Roman" w:cs="Times New Roman"/>
          <w:sz w:val="28"/>
          <w:szCs w:val="28"/>
        </w:rPr>
      </w:pPr>
      <w:r w:rsidRPr="00921D2F">
        <w:rPr>
          <w:rFonts w:ascii="Times New Roman" w:hAnsi="Times New Roman" w:cs="Times New Roman"/>
          <w:sz w:val="28"/>
          <w:szCs w:val="28"/>
        </w:rPr>
        <w:t xml:space="preserve">Существует множество интерпретаций данных кривых. Одним из наиболее распространенных методов является анализ, данный </w:t>
      </w:r>
      <w:r w:rsidR="00882040" w:rsidRPr="00921D2F">
        <w:rPr>
          <w:rFonts w:ascii="Times New Roman" w:hAnsi="Times New Roman" w:cs="Times New Roman"/>
          <w:sz w:val="28"/>
          <w:szCs w:val="28"/>
        </w:rPr>
        <w:t>[</w:t>
      </w:r>
      <w:r w:rsidR="00322263" w:rsidRPr="00921D2F">
        <w:rPr>
          <w:rFonts w:ascii="Times New Roman" w:hAnsi="Times New Roman" w:cs="Times New Roman"/>
          <w:sz w:val="28"/>
          <w:szCs w:val="28"/>
        </w:rPr>
        <w:t xml:space="preserve">70, </w:t>
      </w:r>
      <w:r w:rsidR="00882040" w:rsidRPr="00921D2F">
        <w:rPr>
          <w:rFonts w:ascii="Times New Roman" w:hAnsi="Times New Roman" w:cs="Times New Roman"/>
          <w:sz w:val="28"/>
          <w:szCs w:val="28"/>
        </w:rPr>
        <w:t>73]</w:t>
      </w:r>
      <w:r w:rsidRPr="00921D2F">
        <w:rPr>
          <w:rFonts w:ascii="Times New Roman" w:hAnsi="Times New Roman" w:cs="Times New Roman"/>
          <w:sz w:val="28"/>
          <w:szCs w:val="28"/>
        </w:rPr>
        <w:t>. Согласно такой интерпретации существует различные варианты закрытия</w:t>
      </w:r>
      <w:r w:rsidRPr="00C0683B">
        <w:rPr>
          <w:rFonts w:ascii="Times New Roman" w:hAnsi="Times New Roman" w:cs="Times New Roman"/>
          <w:sz w:val="28"/>
          <w:szCs w:val="28"/>
        </w:rPr>
        <w:t xml:space="preserve"> трещины после остановки закачки ГРП. Так, различают </w:t>
      </w:r>
    </w:p>
    <w:p w:rsidR="00C70F60" w:rsidRPr="00C0683B" w:rsidRDefault="00C70F60" w:rsidP="0016390A">
      <w:pPr>
        <w:pStyle w:val="a3"/>
        <w:numPr>
          <w:ilvl w:val="0"/>
          <w:numId w:val="26"/>
        </w:numPr>
        <w:spacing w:after="0" w:line="240" w:lineRule="auto"/>
        <w:ind w:left="0" w:firstLine="709"/>
        <w:jc w:val="both"/>
        <w:rPr>
          <w:rFonts w:ascii="Times New Roman" w:hAnsi="Times New Roman" w:cs="Times New Roman"/>
          <w:sz w:val="28"/>
          <w:szCs w:val="28"/>
        </w:rPr>
      </w:pPr>
      <w:r w:rsidRPr="00C0683B">
        <w:rPr>
          <w:rFonts w:ascii="Times New Roman" w:hAnsi="Times New Roman" w:cs="Times New Roman"/>
          <w:sz w:val="28"/>
          <w:szCs w:val="28"/>
        </w:rPr>
        <w:t xml:space="preserve">нормальные </w:t>
      </w:r>
      <w:r w:rsidR="0086013C" w:rsidRPr="00C0683B">
        <w:rPr>
          <w:rFonts w:ascii="Times New Roman" w:hAnsi="Times New Roman" w:cs="Times New Roman"/>
          <w:sz w:val="28"/>
          <w:szCs w:val="28"/>
        </w:rPr>
        <w:t xml:space="preserve">или простые </w:t>
      </w:r>
      <w:r w:rsidRPr="00C0683B">
        <w:rPr>
          <w:rFonts w:ascii="Times New Roman" w:hAnsi="Times New Roman" w:cs="Times New Roman"/>
          <w:sz w:val="28"/>
          <w:szCs w:val="28"/>
        </w:rPr>
        <w:t>утечки, которые проявляются только за счет первичной проницаемости или трещиноватости;</w:t>
      </w:r>
    </w:p>
    <w:p w:rsidR="00C70F60" w:rsidRPr="00C0683B" w:rsidRDefault="00C70F60" w:rsidP="0016390A">
      <w:pPr>
        <w:pStyle w:val="a3"/>
        <w:numPr>
          <w:ilvl w:val="0"/>
          <w:numId w:val="26"/>
        </w:numPr>
        <w:spacing w:after="0" w:line="240" w:lineRule="auto"/>
        <w:ind w:left="0" w:firstLine="709"/>
        <w:jc w:val="both"/>
        <w:rPr>
          <w:rFonts w:ascii="Times New Roman" w:hAnsi="Times New Roman" w:cs="Times New Roman"/>
          <w:sz w:val="28"/>
          <w:szCs w:val="28"/>
        </w:rPr>
      </w:pPr>
      <w:r w:rsidRPr="00C0683B">
        <w:rPr>
          <w:rFonts w:ascii="Times New Roman" w:hAnsi="Times New Roman" w:cs="Times New Roman"/>
          <w:sz w:val="28"/>
          <w:szCs w:val="28"/>
        </w:rPr>
        <w:t>утечки в зависимости от изменения давления в трещине в момент ее закрытия (</w:t>
      </w:r>
      <w:r w:rsidRPr="00C0683B">
        <w:rPr>
          <w:rFonts w:ascii="Times New Roman" w:hAnsi="Times New Roman" w:cs="Times New Roman"/>
          <w:sz w:val="28"/>
          <w:szCs w:val="28"/>
          <w:lang w:val="en-US"/>
        </w:rPr>
        <w:t>PDL</w:t>
      </w:r>
      <w:r w:rsidRPr="00C0683B">
        <w:rPr>
          <w:rFonts w:ascii="Times New Roman" w:hAnsi="Times New Roman" w:cs="Times New Roman"/>
          <w:sz w:val="28"/>
          <w:szCs w:val="28"/>
        </w:rPr>
        <w:t xml:space="preserve"> – </w:t>
      </w:r>
      <w:r w:rsidRPr="00C0683B">
        <w:rPr>
          <w:rFonts w:ascii="Times New Roman" w:hAnsi="Times New Roman" w:cs="Times New Roman"/>
          <w:sz w:val="28"/>
          <w:szCs w:val="28"/>
          <w:lang w:val="en-US"/>
        </w:rPr>
        <w:t>pressure</w:t>
      </w:r>
      <w:r w:rsidRPr="00C0683B">
        <w:rPr>
          <w:rFonts w:ascii="Times New Roman" w:hAnsi="Times New Roman" w:cs="Times New Roman"/>
          <w:sz w:val="28"/>
          <w:szCs w:val="28"/>
        </w:rPr>
        <w:t xml:space="preserve"> </w:t>
      </w:r>
      <w:r w:rsidRPr="00C0683B">
        <w:rPr>
          <w:rFonts w:ascii="Times New Roman" w:hAnsi="Times New Roman" w:cs="Times New Roman"/>
          <w:sz w:val="28"/>
          <w:szCs w:val="28"/>
          <w:lang w:val="en-US"/>
        </w:rPr>
        <w:t>dependent</w:t>
      </w:r>
      <w:r w:rsidRPr="00C0683B">
        <w:rPr>
          <w:rFonts w:ascii="Times New Roman" w:hAnsi="Times New Roman" w:cs="Times New Roman"/>
          <w:sz w:val="28"/>
          <w:szCs w:val="28"/>
        </w:rPr>
        <w:t xml:space="preserve"> </w:t>
      </w:r>
      <w:r w:rsidRPr="00C0683B">
        <w:rPr>
          <w:rFonts w:ascii="Times New Roman" w:hAnsi="Times New Roman" w:cs="Times New Roman"/>
          <w:sz w:val="28"/>
          <w:szCs w:val="28"/>
          <w:lang w:val="en-US"/>
        </w:rPr>
        <w:t>leak</w:t>
      </w:r>
      <w:r w:rsidRPr="00C0683B">
        <w:rPr>
          <w:rFonts w:ascii="Times New Roman" w:hAnsi="Times New Roman" w:cs="Times New Roman"/>
          <w:sz w:val="28"/>
          <w:szCs w:val="28"/>
        </w:rPr>
        <w:t>-</w:t>
      </w:r>
      <w:r w:rsidRPr="00C0683B">
        <w:rPr>
          <w:rFonts w:ascii="Times New Roman" w:hAnsi="Times New Roman" w:cs="Times New Roman"/>
          <w:sz w:val="28"/>
          <w:szCs w:val="28"/>
          <w:lang w:val="en-US"/>
        </w:rPr>
        <w:t>off</w:t>
      </w:r>
      <w:r w:rsidRPr="00C0683B">
        <w:rPr>
          <w:rFonts w:ascii="Times New Roman" w:hAnsi="Times New Roman" w:cs="Times New Roman"/>
          <w:sz w:val="28"/>
          <w:szCs w:val="28"/>
        </w:rPr>
        <w:t>), в которых доминируют вторичная проницаемость системы трещин, которые в зависимости от давления раскрываются или закрываются;</w:t>
      </w:r>
    </w:p>
    <w:p w:rsidR="00C70F60" w:rsidRPr="00C0683B" w:rsidRDefault="0086013C" w:rsidP="0016390A">
      <w:pPr>
        <w:pStyle w:val="a3"/>
        <w:numPr>
          <w:ilvl w:val="0"/>
          <w:numId w:val="26"/>
        </w:numPr>
        <w:spacing w:after="0" w:line="240" w:lineRule="auto"/>
        <w:ind w:left="0" w:firstLine="709"/>
        <w:jc w:val="both"/>
        <w:rPr>
          <w:rFonts w:ascii="Times New Roman" w:hAnsi="Times New Roman" w:cs="Times New Roman"/>
          <w:sz w:val="28"/>
          <w:szCs w:val="28"/>
        </w:rPr>
      </w:pPr>
      <w:r w:rsidRPr="00C0683B">
        <w:rPr>
          <w:rFonts w:ascii="Times New Roman" w:hAnsi="Times New Roman" w:cs="Times New Roman"/>
          <w:sz w:val="28"/>
          <w:szCs w:val="28"/>
        </w:rPr>
        <w:t>рост трещины в длину после остановки закачки, обычно проявляются в очень низкопроницаемых пластах;</w:t>
      </w:r>
    </w:p>
    <w:p w:rsidR="0086013C" w:rsidRPr="00C0683B" w:rsidRDefault="0086013C" w:rsidP="0016390A">
      <w:pPr>
        <w:pStyle w:val="a3"/>
        <w:numPr>
          <w:ilvl w:val="0"/>
          <w:numId w:val="26"/>
        </w:numPr>
        <w:spacing w:after="0" w:line="240" w:lineRule="auto"/>
        <w:ind w:left="0" w:firstLine="709"/>
        <w:jc w:val="both"/>
        <w:rPr>
          <w:rFonts w:ascii="Times New Roman" w:hAnsi="Times New Roman" w:cs="Times New Roman"/>
          <w:sz w:val="28"/>
          <w:szCs w:val="28"/>
        </w:rPr>
      </w:pPr>
      <w:r w:rsidRPr="00C0683B">
        <w:rPr>
          <w:rFonts w:ascii="Times New Roman" w:hAnsi="Times New Roman" w:cs="Times New Roman"/>
          <w:sz w:val="28"/>
          <w:szCs w:val="28"/>
        </w:rPr>
        <w:t xml:space="preserve">уменьшение высоты или объема трещины после остановки закачки при наличии несколько одновременно развивающихся системы трещин. </w:t>
      </w:r>
    </w:p>
    <w:p w:rsidR="00C70F60" w:rsidRPr="00C0683B" w:rsidRDefault="0086013C" w:rsidP="00C0683B">
      <w:pPr>
        <w:spacing w:after="0" w:line="240" w:lineRule="auto"/>
        <w:ind w:firstLine="708"/>
        <w:jc w:val="both"/>
        <w:rPr>
          <w:rFonts w:ascii="Times New Roman" w:hAnsi="Times New Roman" w:cs="Times New Roman"/>
          <w:sz w:val="28"/>
          <w:szCs w:val="28"/>
        </w:rPr>
      </w:pPr>
      <w:r w:rsidRPr="00C0683B">
        <w:rPr>
          <w:rFonts w:ascii="Times New Roman" w:hAnsi="Times New Roman" w:cs="Times New Roman"/>
          <w:sz w:val="28"/>
          <w:szCs w:val="28"/>
        </w:rPr>
        <w:t xml:space="preserve">Особенный интерес представляет режим уменьшения высоты трещины в зависимости от наличия нескольких трещин или сложной системы трещин. </w:t>
      </w:r>
      <w:r w:rsidR="00C70F60" w:rsidRPr="00C0683B">
        <w:rPr>
          <w:rFonts w:ascii="Times New Roman" w:hAnsi="Times New Roman" w:cs="Times New Roman"/>
          <w:sz w:val="28"/>
          <w:szCs w:val="28"/>
        </w:rPr>
        <w:t xml:space="preserve">На </w:t>
      </w:r>
      <w:r w:rsidR="00C70F60" w:rsidRPr="0051738D">
        <w:rPr>
          <w:rFonts w:ascii="Times New Roman" w:hAnsi="Times New Roman" w:cs="Times New Roman"/>
          <w:sz w:val="28"/>
          <w:szCs w:val="28"/>
        </w:rPr>
        <w:t>рисунке 7</w:t>
      </w:r>
      <w:r w:rsidR="00C70F60" w:rsidRPr="00C0683B">
        <w:rPr>
          <w:rFonts w:ascii="Times New Roman" w:hAnsi="Times New Roman" w:cs="Times New Roman"/>
          <w:sz w:val="28"/>
          <w:szCs w:val="28"/>
        </w:rPr>
        <w:t xml:space="preserve"> представлен </w:t>
      </w:r>
      <w:r w:rsidRPr="00C0683B">
        <w:rPr>
          <w:rFonts w:ascii="Times New Roman" w:hAnsi="Times New Roman" w:cs="Times New Roman"/>
          <w:sz w:val="28"/>
          <w:szCs w:val="28"/>
        </w:rPr>
        <w:t xml:space="preserve">пример из работы Барри. На нем отчетливо видно ступенчатый характер поведения производной </w:t>
      </w:r>
      <w:r w:rsidRPr="00C0683B">
        <w:rPr>
          <w:rFonts w:ascii="Times New Roman" w:hAnsi="Times New Roman" w:cs="Times New Roman"/>
          <w:sz w:val="28"/>
          <w:szCs w:val="28"/>
          <w:lang w:val="en-US"/>
        </w:rPr>
        <w:t>G</w:t>
      </w:r>
      <w:r w:rsidRPr="00C0683B">
        <w:rPr>
          <w:rFonts w:ascii="Times New Roman" w:hAnsi="Times New Roman" w:cs="Times New Roman"/>
          <w:sz w:val="28"/>
          <w:szCs w:val="28"/>
        </w:rPr>
        <w:t>-функции. Но в работе Барии не даются объяснения данны</w:t>
      </w:r>
      <w:r w:rsidR="00D96EDA" w:rsidRPr="00C0683B">
        <w:rPr>
          <w:rFonts w:ascii="Times New Roman" w:hAnsi="Times New Roman" w:cs="Times New Roman"/>
          <w:sz w:val="28"/>
          <w:szCs w:val="28"/>
        </w:rPr>
        <w:t>м</w:t>
      </w:r>
      <w:r w:rsidRPr="00C0683B">
        <w:rPr>
          <w:rFonts w:ascii="Times New Roman" w:hAnsi="Times New Roman" w:cs="Times New Roman"/>
          <w:sz w:val="28"/>
          <w:szCs w:val="28"/>
        </w:rPr>
        <w:t xml:space="preserve"> ступеням. </w:t>
      </w:r>
    </w:p>
    <w:p w:rsidR="00D96EDA" w:rsidRPr="00C0683B" w:rsidRDefault="00D96EDA" w:rsidP="00C0683B">
      <w:pPr>
        <w:spacing w:after="0" w:line="240" w:lineRule="auto"/>
        <w:ind w:firstLine="708"/>
        <w:jc w:val="both"/>
        <w:rPr>
          <w:rFonts w:ascii="Times New Roman" w:hAnsi="Times New Roman" w:cs="Times New Roman"/>
          <w:sz w:val="28"/>
          <w:szCs w:val="28"/>
        </w:rPr>
      </w:pPr>
      <w:r w:rsidRPr="00C0683B">
        <w:rPr>
          <w:rFonts w:ascii="Times New Roman" w:hAnsi="Times New Roman" w:cs="Times New Roman"/>
          <w:sz w:val="28"/>
          <w:szCs w:val="28"/>
        </w:rPr>
        <w:t xml:space="preserve">Важность интерпретации </w:t>
      </w:r>
      <w:r w:rsidRPr="00C0683B">
        <w:rPr>
          <w:rFonts w:ascii="Times New Roman" w:hAnsi="Times New Roman" w:cs="Times New Roman"/>
          <w:sz w:val="28"/>
          <w:szCs w:val="28"/>
          <w:lang w:val="en-US"/>
        </w:rPr>
        <w:t>G</w:t>
      </w:r>
      <w:r w:rsidRPr="00C0683B">
        <w:rPr>
          <w:rFonts w:ascii="Times New Roman" w:hAnsi="Times New Roman" w:cs="Times New Roman"/>
          <w:sz w:val="28"/>
          <w:szCs w:val="28"/>
        </w:rPr>
        <w:t>-функции может косвенно объясняться тем, что на сегодняшний день все еще ведутся исследования в этой области. К примеру, в зависимости от пластовых условий, поведение данной функции различно. Последние работы в этом нап</w:t>
      </w:r>
      <w:r w:rsidR="00882040">
        <w:rPr>
          <w:rFonts w:ascii="Times New Roman" w:hAnsi="Times New Roman" w:cs="Times New Roman"/>
          <w:sz w:val="28"/>
          <w:szCs w:val="28"/>
        </w:rPr>
        <w:t>равлени</w:t>
      </w:r>
      <w:r w:rsidR="00D41E0B">
        <w:rPr>
          <w:rFonts w:ascii="Times New Roman" w:hAnsi="Times New Roman" w:cs="Times New Roman"/>
          <w:sz w:val="28"/>
          <w:szCs w:val="28"/>
        </w:rPr>
        <w:t>и</w:t>
      </w:r>
      <w:r w:rsidR="00882040">
        <w:rPr>
          <w:rFonts w:ascii="Times New Roman" w:hAnsi="Times New Roman" w:cs="Times New Roman"/>
          <w:sz w:val="28"/>
          <w:szCs w:val="28"/>
        </w:rPr>
        <w:t xml:space="preserve"> </w:t>
      </w:r>
      <w:r w:rsidR="00882040" w:rsidRPr="00921D2F">
        <w:rPr>
          <w:rFonts w:ascii="Times New Roman" w:hAnsi="Times New Roman" w:cs="Times New Roman"/>
          <w:sz w:val="28"/>
          <w:szCs w:val="28"/>
        </w:rPr>
        <w:t>приводятся в [70</w:t>
      </w:r>
      <w:r w:rsidRPr="00921D2F">
        <w:rPr>
          <w:rFonts w:ascii="Times New Roman" w:hAnsi="Times New Roman" w:cs="Times New Roman"/>
          <w:sz w:val="28"/>
          <w:szCs w:val="28"/>
        </w:rPr>
        <w:t xml:space="preserve">, </w:t>
      </w:r>
      <w:r w:rsidR="00882040" w:rsidRPr="00921D2F">
        <w:rPr>
          <w:rFonts w:ascii="Times New Roman" w:hAnsi="Times New Roman" w:cs="Times New Roman"/>
          <w:sz w:val="28"/>
          <w:szCs w:val="28"/>
        </w:rPr>
        <w:t>74</w:t>
      </w:r>
      <w:r w:rsidR="00322263" w:rsidRPr="00921D2F">
        <w:rPr>
          <w:rFonts w:ascii="Times New Roman" w:hAnsi="Times New Roman" w:cs="Times New Roman"/>
          <w:sz w:val="28"/>
          <w:szCs w:val="28"/>
        </w:rPr>
        <w:t>-</w:t>
      </w:r>
      <w:r w:rsidR="00882040" w:rsidRPr="00921D2F">
        <w:rPr>
          <w:rFonts w:ascii="Times New Roman" w:hAnsi="Times New Roman" w:cs="Times New Roman"/>
          <w:sz w:val="28"/>
          <w:szCs w:val="28"/>
        </w:rPr>
        <w:t>79]</w:t>
      </w:r>
      <w:r w:rsidRPr="00921D2F">
        <w:rPr>
          <w:rFonts w:ascii="Times New Roman" w:hAnsi="Times New Roman" w:cs="Times New Roman"/>
          <w:sz w:val="28"/>
          <w:szCs w:val="28"/>
        </w:rPr>
        <w:t>,</w:t>
      </w:r>
      <w:r w:rsidRPr="00882040">
        <w:rPr>
          <w:rFonts w:ascii="Times New Roman" w:hAnsi="Times New Roman" w:cs="Times New Roman"/>
          <w:sz w:val="28"/>
          <w:szCs w:val="28"/>
        </w:rPr>
        <w:t xml:space="preserve"> </w:t>
      </w:r>
      <w:r w:rsidRPr="00C0683B">
        <w:rPr>
          <w:rFonts w:ascii="Times New Roman" w:hAnsi="Times New Roman" w:cs="Times New Roman"/>
          <w:sz w:val="28"/>
          <w:szCs w:val="28"/>
        </w:rPr>
        <w:t xml:space="preserve">а также множество других работ в области гидроразрыва пласта.  </w:t>
      </w:r>
    </w:p>
    <w:p w:rsidR="00616600" w:rsidRDefault="008872D3" w:rsidP="00C0683B">
      <w:pPr>
        <w:spacing w:after="0" w:line="240" w:lineRule="auto"/>
        <w:ind w:firstLine="426"/>
        <w:jc w:val="both"/>
        <w:rPr>
          <w:rFonts w:ascii="Times New Roman" w:hAnsi="Times New Roman" w:cs="Times New Roman"/>
          <w:sz w:val="28"/>
          <w:szCs w:val="28"/>
        </w:rPr>
      </w:pPr>
      <w:r w:rsidRPr="00C0683B">
        <w:rPr>
          <w:rFonts w:ascii="Times New Roman" w:hAnsi="Times New Roman" w:cs="Times New Roman"/>
          <w:noProof/>
          <w:sz w:val="28"/>
          <w:szCs w:val="28"/>
          <w:lang w:val="en-US"/>
        </w:rPr>
        <w:drawing>
          <wp:inline distT="0" distB="0" distL="0" distR="0" wp14:anchorId="0FDA8EDA" wp14:editId="4EA6F51F">
            <wp:extent cx="5695238" cy="3352381"/>
            <wp:effectExtent l="0" t="0" r="127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5695238" cy="3352381"/>
                    </a:xfrm>
                    <a:prstGeom prst="rect">
                      <a:avLst/>
                    </a:prstGeom>
                  </pic:spPr>
                </pic:pic>
              </a:graphicData>
            </a:graphic>
          </wp:inline>
        </w:drawing>
      </w:r>
    </w:p>
    <w:p w:rsidR="00677E13" w:rsidRPr="00C0683B" w:rsidRDefault="00677E13" w:rsidP="00C0683B">
      <w:pPr>
        <w:spacing w:after="0" w:line="240" w:lineRule="auto"/>
        <w:ind w:firstLine="426"/>
        <w:jc w:val="both"/>
        <w:rPr>
          <w:rFonts w:ascii="Times New Roman" w:hAnsi="Times New Roman" w:cs="Times New Roman"/>
          <w:sz w:val="28"/>
          <w:szCs w:val="28"/>
        </w:rPr>
      </w:pPr>
    </w:p>
    <w:p w:rsidR="008872D3" w:rsidRPr="00882040" w:rsidRDefault="008872D3" w:rsidP="00C0683B">
      <w:pPr>
        <w:spacing w:after="0" w:line="240" w:lineRule="auto"/>
        <w:ind w:firstLine="426"/>
        <w:jc w:val="center"/>
        <w:rPr>
          <w:rFonts w:ascii="Times New Roman" w:hAnsi="Times New Roman" w:cs="Times New Roman"/>
          <w:sz w:val="28"/>
          <w:szCs w:val="28"/>
        </w:rPr>
      </w:pPr>
      <w:r w:rsidRPr="00C0683B">
        <w:rPr>
          <w:rFonts w:ascii="Times New Roman" w:hAnsi="Times New Roman" w:cs="Times New Roman"/>
          <w:sz w:val="28"/>
          <w:szCs w:val="28"/>
        </w:rPr>
        <w:t xml:space="preserve">Рисунок 7 – </w:t>
      </w:r>
      <w:r w:rsidRPr="00C0683B">
        <w:rPr>
          <w:rFonts w:ascii="Times New Roman" w:hAnsi="Times New Roman" w:cs="Times New Roman"/>
          <w:sz w:val="28"/>
          <w:szCs w:val="28"/>
          <w:lang w:val="en-US"/>
        </w:rPr>
        <w:t>G</w:t>
      </w:r>
      <w:r w:rsidRPr="00C0683B">
        <w:rPr>
          <w:rFonts w:ascii="Times New Roman" w:hAnsi="Times New Roman" w:cs="Times New Roman"/>
          <w:sz w:val="28"/>
          <w:szCs w:val="28"/>
        </w:rPr>
        <w:t>-функция: пример режима уменьшения высоты трещины после остановки закачки</w:t>
      </w:r>
      <w:r w:rsidR="00882040">
        <w:rPr>
          <w:rFonts w:ascii="Times New Roman" w:hAnsi="Times New Roman" w:cs="Times New Roman"/>
          <w:sz w:val="28"/>
          <w:szCs w:val="28"/>
        </w:rPr>
        <w:t xml:space="preserve"> </w:t>
      </w:r>
      <w:r w:rsidR="00882040" w:rsidRPr="0051738D">
        <w:rPr>
          <w:rFonts w:ascii="Times New Roman" w:hAnsi="Times New Roman" w:cs="Times New Roman"/>
          <w:sz w:val="28"/>
          <w:szCs w:val="28"/>
        </w:rPr>
        <w:t>[</w:t>
      </w:r>
      <w:r w:rsidR="00114BF1" w:rsidRPr="0051738D">
        <w:rPr>
          <w:rFonts w:ascii="Times New Roman" w:hAnsi="Times New Roman" w:cs="Times New Roman"/>
          <w:sz w:val="28"/>
          <w:szCs w:val="28"/>
        </w:rPr>
        <w:t>73</w:t>
      </w:r>
      <w:r w:rsidR="00882040" w:rsidRPr="0051738D">
        <w:rPr>
          <w:rFonts w:ascii="Times New Roman" w:hAnsi="Times New Roman" w:cs="Times New Roman"/>
          <w:sz w:val="28"/>
          <w:szCs w:val="28"/>
        </w:rPr>
        <w:t>]</w:t>
      </w:r>
    </w:p>
    <w:p w:rsidR="00616600" w:rsidRPr="00C0683B" w:rsidRDefault="00616600" w:rsidP="00C0683B">
      <w:pPr>
        <w:spacing w:after="0" w:line="240" w:lineRule="auto"/>
        <w:jc w:val="both"/>
        <w:rPr>
          <w:rFonts w:ascii="Times New Roman" w:hAnsi="Times New Roman" w:cs="Times New Roman"/>
          <w:sz w:val="28"/>
          <w:szCs w:val="28"/>
        </w:rPr>
      </w:pPr>
    </w:p>
    <w:p w:rsidR="00E954AE" w:rsidRPr="00C0683B" w:rsidRDefault="00E954AE" w:rsidP="00C0683B">
      <w:pPr>
        <w:spacing w:after="0" w:line="240" w:lineRule="auto"/>
        <w:jc w:val="both"/>
        <w:rPr>
          <w:rFonts w:ascii="Times New Roman" w:hAnsi="Times New Roman" w:cs="Times New Roman"/>
          <w:sz w:val="28"/>
          <w:szCs w:val="28"/>
        </w:rPr>
      </w:pPr>
    </w:p>
    <w:p w:rsidR="00F41825" w:rsidRDefault="00F41825" w:rsidP="003D094F">
      <w:pPr>
        <w:pStyle w:val="a3"/>
        <w:ind w:left="360"/>
      </w:pPr>
      <w:r>
        <w:br w:type="page"/>
      </w:r>
    </w:p>
    <w:p w:rsidR="00F41825" w:rsidRPr="00C0683B" w:rsidRDefault="00C0683B" w:rsidP="00385D3A">
      <w:pPr>
        <w:pStyle w:val="21"/>
        <w:jc w:val="both"/>
      </w:pPr>
      <w:bookmarkStart w:id="10" w:name="_Toc85199006"/>
      <w:r>
        <w:t xml:space="preserve">1.7 </w:t>
      </w:r>
      <w:r w:rsidR="00F41825" w:rsidRPr="00C0683B">
        <w:t xml:space="preserve">Существующий опыт проведения ГРП </w:t>
      </w:r>
      <w:r w:rsidR="00A8642F" w:rsidRPr="00C0683B">
        <w:t>в</w:t>
      </w:r>
      <w:r w:rsidR="00F41825" w:rsidRPr="00C0683B">
        <w:t xml:space="preserve"> карбонатных пластах</w:t>
      </w:r>
      <w:bookmarkEnd w:id="10"/>
    </w:p>
    <w:p w:rsidR="00D112B6" w:rsidRPr="00921D2F" w:rsidRDefault="00D112B6" w:rsidP="00C0683B">
      <w:pPr>
        <w:pStyle w:val="a3"/>
        <w:spacing w:after="0" w:line="240" w:lineRule="auto"/>
        <w:ind w:left="0" w:firstLine="708"/>
        <w:jc w:val="both"/>
        <w:rPr>
          <w:rFonts w:ascii="Times New Roman" w:hAnsi="Times New Roman" w:cs="Times New Roman"/>
          <w:sz w:val="28"/>
        </w:rPr>
      </w:pPr>
      <w:r w:rsidRPr="00C0683B">
        <w:rPr>
          <w:rFonts w:ascii="Times New Roman" w:hAnsi="Times New Roman" w:cs="Times New Roman"/>
          <w:sz w:val="28"/>
        </w:rPr>
        <w:t xml:space="preserve">Существующие на сегодня технологии ГРП применимы во многих геологических условиях. Рассматривая </w:t>
      </w:r>
      <w:r w:rsidRPr="00921D2F">
        <w:rPr>
          <w:rFonts w:ascii="Times New Roman" w:hAnsi="Times New Roman" w:cs="Times New Roman"/>
          <w:sz w:val="28"/>
        </w:rPr>
        <w:t xml:space="preserve">терригенные пласты, широко известны различные методы ГРП и практически </w:t>
      </w:r>
      <w:r w:rsidR="006F027A" w:rsidRPr="00921D2F">
        <w:rPr>
          <w:rFonts w:ascii="Times New Roman" w:hAnsi="Times New Roman" w:cs="Times New Roman"/>
          <w:sz w:val="28"/>
        </w:rPr>
        <w:t>обхватаны</w:t>
      </w:r>
      <w:r w:rsidR="001A731B" w:rsidRPr="00921D2F">
        <w:rPr>
          <w:rFonts w:ascii="Times New Roman" w:hAnsi="Times New Roman" w:cs="Times New Roman"/>
          <w:sz w:val="28"/>
        </w:rPr>
        <w:t xml:space="preserve"> всевозможные ее аспекты [3</w:t>
      </w:r>
      <w:r w:rsidRPr="00921D2F">
        <w:rPr>
          <w:rFonts w:ascii="Times New Roman" w:hAnsi="Times New Roman" w:cs="Times New Roman"/>
          <w:sz w:val="28"/>
        </w:rPr>
        <w:t>,</w:t>
      </w:r>
      <w:r w:rsidR="00F4722F" w:rsidRPr="00921D2F">
        <w:rPr>
          <w:rFonts w:ascii="Times New Roman" w:hAnsi="Times New Roman" w:cs="Times New Roman"/>
          <w:sz w:val="28"/>
        </w:rPr>
        <w:t xml:space="preserve"> 386 </w:t>
      </w:r>
      <w:r w:rsidR="00F4722F" w:rsidRPr="00921D2F">
        <w:rPr>
          <w:rFonts w:ascii="Times New Roman" w:hAnsi="Times New Roman" w:cs="Times New Roman"/>
          <w:sz w:val="28"/>
          <w:lang w:val="en-GB"/>
        </w:rPr>
        <w:t>c</w:t>
      </w:r>
      <w:r w:rsidR="00F4722F" w:rsidRPr="00921D2F">
        <w:rPr>
          <w:rFonts w:ascii="Times New Roman" w:hAnsi="Times New Roman" w:cs="Times New Roman"/>
          <w:sz w:val="28"/>
        </w:rPr>
        <w:t>.;</w:t>
      </w:r>
      <w:r w:rsidRPr="00921D2F">
        <w:rPr>
          <w:rFonts w:ascii="Times New Roman" w:hAnsi="Times New Roman" w:cs="Times New Roman"/>
          <w:sz w:val="28"/>
        </w:rPr>
        <w:t xml:space="preserve"> </w:t>
      </w:r>
      <w:r w:rsidR="001A731B" w:rsidRPr="00921D2F">
        <w:rPr>
          <w:rFonts w:ascii="Times New Roman" w:hAnsi="Times New Roman" w:cs="Times New Roman"/>
          <w:sz w:val="28"/>
        </w:rPr>
        <w:t>1</w:t>
      </w:r>
      <w:r w:rsidR="00322263" w:rsidRPr="00921D2F">
        <w:rPr>
          <w:rFonts w:ascii="Times New Roman" w:hAnsi="Times New Roman" w:cs="Times New Roman"/>
          <w:sz w:val="28"/>
        </w:rPr>
        <w:t>2</w:t>
      </w:r>
      <w:r w:rsidR="00921D2F" w:rsidRPr="00921D2F">
        <w:rPr>
          <w:rFonts w:ascii="Times New Roman" w:hAnsi="Times New Roman" w:cs="Times New Roman"/>
          <w:sz w:val="28"/>
        </w:rPr>
        <w:t>,</w:t>
      </w:r>
      <w:r w:rsidR="00F4722F" w:rsidRPr="00921D2F">
        <w:rPr>
          <w:rFonts w:ascii="Times New Roman" w:hAnsi="Times New Roman" w:cs="Times New Roman"/>
          <w:sz w:val="28"/>
        </w:rPr>
        <w:t xml:space="preserve"> 55 </w:t>
      </w:r>
      <w:r w:rsidR="00F4722F" w:rsidRPr="00921D2F">
        <w:rPr>
          <w:rFonts w:ascii="Times New Roman" w:hAnsi="Times New Roman" w:cs="Times New Roman"/>
          <w:sz w:val="28"/>
          <w:lang w:val="en-GB"/>
        </w:rPr>
        <w:t>c</w:t>
      </w:r>
      <w:r w:rsidR="00F4722F" w:rsidRPr="00921D2F">
        <w:rPr>
          <w:rFonts w:ascii="Times New Roman" w:hAnsi="Times New Roman" w:cs="Times New Roman"/>
          <w:sz w:val="28"/>
        </w:rPr>
        <w:t>.;</w:t>
      </w:r>
      <w:r w:rsidRPr="00921D2F">
        <w:rPr>
          <w:rFonts w:ascii="Times New Roman" w:hAnsi="Times New Roman" w:cs="Times New Roman"/>
          <w:sz w:val="28"/>
        </w:rPr>
        <w:t xml:space="preserve"> </w:t>
      </w:r>
      <w:r w:rsidR="001A731B" w:rsidRPr="00921D2F">
        <w:rPr>
          <w:rFonts w:ascii="Times New Roman" w:hAnsi="Times New Roman" w:cs="Times New Roman"/>
          <w:sz w:val="28"/>
        </w:rPr>
        <w:t>1</w:t>
      </w:r>
      <w:r w:rsidR="00322263" w:rsidRPr="00921D2F">
        <w:rPr>
          <w:rFonts w:ascii="Times New Roman" w:hAnsi="Times New Roman" w:cs="Times New Roman"/>
          <w:sz w:val="28"/>
        </w:rPr>
        <w:t>5</w:t>
      </w:r>
      <w:r w:rsidRPr="00921D2F">
        <w:rPr>
          <w:rFonts w:ascii="Times New Roman" w:hAnsi="Times New Roman" w:cs="Times New Roman"/>
          <w:sz w:val="28"/>
        </w:rPr>
        <w:t>,</w:t>
      </w:r>
      <w:r w:rsidR="00F4722F" w:rsidRPr="00921D2F">
        <w:rPr>
          <w:rFonts w:ascii="Times New Roman" w:hAnsi="Times New Roman" w:cs="Times New Roman"/>
          <w:sz w:val="28"/>
        </w:rPr>
        <w:t xml:space="preserve"> 413 </w:t>
      </w:r>
      <w:r w:rsidR="00F4722F" w:rsidRPr="00921D2F">
        <w:rPr>
          <w:rFonts w:ascii="Times New Roman" w:hAnsi="Times New Roman" w:cs="Times New Roman"/>
          <w:sz w:val="28"/>
          <w:lang w:val="en-GB"/>
        </w:rPr>
        <w:t>c</w:t>
      </w:r>
      <w:r w:rsidR="00F4722F" w:rsidRPr="00921D2F">
        <w:rPr>
          <w:rFonts w:ascii="Times New Roman" w:hAnsi="Times New Roman" w:cs="Times New Roman"/>
          <w:sz w:val="28"/>
        </w:rPr>
        <w:t>.;</w:t>
      </w:r>
      <w:r w:rsidRPr="00921D2F">
        <w:rPr>
          <w:rFonts w:ascii="Times New Roman" w:hAnsi="Times New Roman" w:cs="Times New Roman"/>
          <w:sz w:val="28"/>
        </w:rPr>
        <w:t xml:space="preserve"> </w:t>
      </w:r>
      <w:r w:rsidR="001A731B" w:rsidRPr="00921D2F">
        <w:rPr>
          <w:rFonts w:ascii="Times New Roman" w:hAnsi="Times New Roman" w:cs="Times New Roman"/>
          <w:sz w:val="28"/>
        </w:rPr>
        <w:t>80]</w:t>
      </w:r>
      <w:r w:rsidRPr="00921D2F">
        <w:rPr>
          <w:rFonts w:ascii="Times New Roman" w:hAnsi="Times New Roman" w:cs="Times New Roman"/>
          <w:sz w:val="28"/>
        </w:rPr>
        <w:t xml:space="preserve">. В то же время, существенно отстает развитие </w:t>
      </w:r>
      <w:r w:rsidR="006F027A" w:rsidRPr="00921D2F">
        <w:rPr>
          <w:rFonts w:ascii="Times New Roman" w:hAnsi="Times New Roman" w:cs="Times New Roman"/>
          <w:sz w:val="28"/>
        </w:rPr>
        <w:t xml:space="preserve">методик для проектирования ГРП для </w:t>
      </w:r>
      <w:r w:rsidRPr="00921D2F">
        <w:rPr>
          <w:rFonts w:ascii="Times New Roman" w:hAnsi="Times New Roman" w:cs="Times New Roman"/>
          <w:sz w:val="28"/>
        </w:rPr>
        <w:t xml:space="preserve">низкопроницаемых карбонатных пластов, в особенности, с высокой пластовой температурой и </w:t>
      </w:r>
      <w:r w:rsidR="001A731B" w:rsidRPr="00921D2F">
        <w:rPr>
          <w:rFonts w:ascii="Times New Roman" w:hAnsi="Times New Roman" w:cs="Times New Roman"/>
          <w:sz w:val="28"/>
        </w:rPr>
        <w:t>огромными горными напряжениями [</w:t>
      </w:r>
      <w:r w:rsidR="00322263" w:rsidRPr="00921D2F">
        <w:rPr>
          <w:rFonts w:ascii="Times New Roman" w:hAnsi="Times New Roman" w:cs="Times New Roman"/>
          <w:sz w:val="28"/>
        </w:rPr>
        <w:t xml:space="preserve">75, </w:t>
      </w:r>
      <w:r w:rsidR="001A731B" w:rsidRPr="00921D2F">
        <w:rPr>
          <w:rFonts w:ascii="Times New Roman" w:hAnsi="Times New Roman" w:cs="Times New Roman"/>
          <w:sz w:val="28"/>
        </w:rPr>
        <w:t>81</w:t>
      </w:r>
      <w:r w:rsidR="00473521" w:rsidRPr="00921D2F">
        <w:rPr>
          <w:rFonts w:ascii="Times New Roman" w:hAnsi="Times New Roman" w:cs="Times New Roman"/>
          <w:sz w:val="28"/>
        </w:rPr>
        <w:t>-</w:t>
      </w:r>
      <w:r w:rsidRPr="00921D2F">
        <w:rPr>
          <w:rFonts w:ascii="Times New Roman" w:hAnsi="Times New Roman" w:cs="Times New Roman"/>
          <w:sz w:val="28"/>
        </w:rPr>
        <w:t xml:space="preserve"> </w:t>
      </w:r>
      <w:r w:rsidR="001A731B" w:rsidRPr="00921D2F">
        <w:rPr>
          <w:rFonts w:ascii="Times New Roman" w:hAnsi="Times New Roman" w:cs="Times New Roman"/>
          <w:sz w:val="28"/>
        </w:rPr>
        <w:t>82]</w:t>
      </w:r>
      <w:r w:rsidRPr="00921D2F">
        <w:rPr>
          <w:rFonts w:ascii="Times New Roman" w:hAnsi="Times New Roman" w:cs="Times New Roman"/>
          <w:sz w:val="28"/>
        </w:rPr>
        <w:t xml:space="preserve">. </w:t>
      </w:r>
    </w:p>
    <w:p w:rsidR="002C63BA" w:rsidRDefault="00D112B6" w:rsidP="00C0683B">
      <w:pPr>
        <w:pStyle w:val="a3"/>
        <w:spacing w:after="0" w:line="240" w:lineRule="auto"/>
        <w:ind w:left="0" w:firstLine="708"/>
        <w:jc w:val="both"/>
        <w:rPr>
          <w:rFonts w:ascii="Times New Roman" w:hAnsi="Times New Roman" w:cs="Times New Roman"/>
          <w:sz w:val="28"/>
        </w:rPr>
      </w:pPr>
      <w:r w:rsidRPr="00921D2F">
        <w:rPr>
          <w:rFonts w:ascii="Times New Roman" w:hAnsi="Times New Roman" w:cs="Times New Roman"/>
          <w:sz w:val="28"/>
        </w:rPr>
        <w:t>Для разработки таких карбонатных пластов, изначально, использовали кислотный ГРП, который, в связи с малой эффективностью, не всегда</w:t>
      </w:r>
      <w:r w:rsidR="001A731B" w:rsidRPr="00921D2F">
        <w:rPr>
          <w:rFonts w:ascii="Times New Roman" w:hAnsi="Times New Roman" w:cs="Times New Roman"/>
          <w:sz w:val="28"/>
        </w:rPr>
        <w:t xml:space="preserve"> дает положительные результаты [83</w:t>
      </w:r>
      <w:r w:rsidR="00322263" w:rsidRPr="00921D2F">
        <w:rPr>
          <w:rFonts w:ascii="Times New Roman" w:hAnsi="Times New Roman" w:cs="Times New Roman"/>
          <w:sz w:val="28"/>
        </w:rPr>
        <w:t>-</w:t>
      </w:r>
      <w:r w:rsidR="001A731B" w:rsidRPr="00921D2F">
        <w:rPr>
          <w:rFonts w:ascii="Times New Roman" w:hAnsi="Times New Roman" w:cs="Times New Roman"/>
          <w:sz w:val="28"/>
        </w:rPr>
        <w:t>86]</w:t>
      </w:r>
      <w:r w:rsidRPr="00921D2F">
        <w:rPr>
          <w:rFonts w:ascii="Times New Roman" w:hAnsi="Times New Roman" w:cs="Times New Roman"/>
          <w:sz w:val="28"/>
        </w:rPr>
        <w:t>.</w:t>
      </w:r>
      <w:r w:rsidR="002C63BA" w:rsidRPr="00921D2F">
        <w:rPr>
          <w:rFonts w:ascii="Times New Roman" w:hAnsi="Times New Roman" w:cs="Times New Roman"/>
          <w:sz w:val="28"/>
        </w:rPr>
        <w:t xml:space="preserve"> </w:t>
      </w:r>
      <w:r w:rsidRPr="00921D2F">
        <w:rPr>
          <w:rFonts w:ascii="Times New Roman" w:hAnsi="Times New Roman" w:cs="Times New Roman"/>
          <w:sz w:val="28"/>
        </w:rPr>
        <w:t xml:space="preserve"> </w:t>
      </w:r>
      <w:r w:rsidR="002C63BA" w:rsidRPr="00921D2F">
        <w:rPr>
          <w:rFonts w:ascii="Times New Roman" w:hAnsi="Times New Roman" w:cs="Times New Roman"/>
          <w:sz w:val="28"/>
        </w:rPr>
        <w:t xml:space="preserve">Так, </w:t>
      </w:r>
      <w:r w:rsidR="001A731B" w:rsidRPr="00921D2F">
        <w:rPr>
          <w:rFonts w:ascii="Times New Roman" w:hAnsi="Times New Roman" w:cs="Times New Roman"/>
          <w:sz w:val="28"/>
        </w:rPr>
        <w:t>[83]</w:t>
      </w:r>
      <w:r w:rsidR="002C63BA" w:rsidRPr="00921D2F">
        <w:rPr>
          <w:rFonts w:ascii="Times New Roman" w:hAnsi="Times New Roman" w:cs="Times New Roman"/>
          <w:sz w:val="28"/>
        </w:rPr>
        <w:t>, проводя опыты</w:t>
      </w:r>
      <w:r w:rsidR="002C63BA" w:rsidRPr="00C0683B">
        <w:rPr>
          <w:rFonts w:ascii="Times New Roman" w:hAnsi="Times New Roman" w:cs="Times New Roman"/>
          <w:sz w:val="28"/>
        </w:rPr>
        <w:t xml:space="preserve">, делает вывод о том, что проппанты имеют большую проводимость, нежели кислотные трещины. На </w:t>
      </w:r>
      <w:r w:rsidR="002C63BA" w:rsidRPr="0051738D">
        <w:rPr>
          <w:rFonts w:ascii="Times New Roman" w:hAnsi="Times New Roman" w:cs="Times New Roman"/>
          <w:sz w:val="28"/>
        </w:rPr>
        <w:t>рисунке 8</w:t>
      </w:r>
      <w:r w:rsidR="002C63BA" w:rsidRPr="00C0683B">
        <w:rPr>
          <w:rFonts w:ascii="Times New Roman" w:hAnsi="Times New Roman" w:cs="Times New Roman"/>
          <w:sz w:val="28"/>
        </w:rPr>
        <w:t xml:space="preserve"> представлены результаты их экспериментов, где видно, что проводимость трещины (</w:t>
      </w:r>
      <w:r w:rsidR="002C63BA" w:rsidRPr="00C0683B">
        <w:rPr>
          <w:rFonts w:ascii="Times New Roman" w:hAnsi="Times New Roman" w:cs="Times New Roman"/>
          <w:sz w:val="28"/>
          <w:lang w:val="en-US"/>
        </w:rPr>
        <w:t>propped</w:t>
      </w:r>
      <w:r w:rsidR="002C63BA" w:rsidRPr="00C0683B">
        <w:rPr>
          <w:rFonts w:ascii="Times New Roman" w:hAnsi="Times New Roman" w:cs="Times New Roman"/>
          <w:sz w:val="28"/>
        </w:rPr>
        <w:t>), заполненной проппантом в несколько раз превышает проводимость трещины без проппанта (</w:t>
      </w:r>
      <w:r w:rsidR="002C63BA" w:rsidRPr="00C0683B">
        <w:rPr>
          <w:rFonts w:ascii="Times New Roman" w:hAnsi="Times New Roman" w:cs="Times New Roman"/>
          <w:sz w:val="28"/>
          <w:lang w:val="en-US"/>
        </w:rPr>
        <w:t>unpropped</w:t>
      </w:r>
      <w:r w:rsidR="002C63BA" w:rsidRPr="00C0683B">
        <w:rPr>
          <w:rFonts w:ascii="Times New Roman" w:hAnsi="Times New Roman" w:cs="Times New Roman"/>
          <w:sz w:val="28"/>
        </w:rPr>
        <w:t>) и проводимость трещины, образованной кислотой (</w:t>
      </w:r>
      <w:r w:rsidR="002C63BA" w:rsidRPr="00C0683B">
        <w:rPr>
          <w:rFonts w:ascii="Times New Roman" w:hAnsi="Times New Roman" w:cs="Times New Roman"/>
          <w:sz w:val="28"/>
          <w:lang w:val="en-US"/>
        </w:rPr>
        <w:t>acid</w:t>
      </w:r>
      <w:r w:rsidR="002C63BA" w:rsidRPr="00C0683B">
        <w:rPr>
          <w:rFonts w:ascii="Times New Roman" w:hAnsi="Times New Roman" w:cs="Times New Roman"/>
          <w:sz w:val="28"/>
        </w:rPr>
        <w:t xml:space="preserve"> </w:t>
      </w:r>
      <w:r w:rsidR="002C63BA" w:rsidRPr="00C0683B">
        <w:rPr>
          <w:rFonts w:ascii="Times New Roman" w:hAnsi="Times New Roman" w:cs="Times New Roman"/>
          <w:sz w:val="28"/>
          <w:lang w:val="en-US"/>
        </w:rPr>
        <w:t>fracked</w:t>
      </w:r>
      <w:r w:rsidR="002C63BA" w:rsidRPr="00C0683B">
        <w:rPr>
          <w:rFonts w:ascii="Times New Roman" w:hAnsi="Times New Roman" w:cs="Times New Roman"/>
          <w:sz w:val="28"/>
        </w:rPr>
        <w:t xml:space="preserve">). </w:t>
      </w:r>
    </w:p>
    <w:p w:rsidR="00C0683B" w:rsidRPr="00C0683B" w:rsidRDefault="00C0683B" w:rsidP="00C0683B">
      <w:pPr>
        <w:pStyle w:val="a3"/>
        <w:spacing w:after="0" w:line="240" w:lineRule="auto"/>
        <w:ind w:left="0" w:firstLine="708"/>
        <w:jc w:val="both"/>
        <w:rPr>
          <w:rFonts w:ascii="Times New Roman" w:hAnsi="Times New Roman" w:cs="Times New Roman"/>
          <w:sz w:val="28"/>
        </w:rPr>
      </w:pPr>
    </w:p>
    <w:p w:rsidR="002C63BA" w:rsidRDefault="002C63BA" w:rsidP="00C0683B">
      <w:pPr>
        <w:pStyle w:val="a3"/>
        <w:spacing w:after="0" w:line="240" w:lineRule="auto"/>
        <w:ind w:left="0" w:firstLine="426"/>
        <w:jc w:val="center"/>
        <w:rPr>
          <w:rFonts w:ascii="Times New Roman" w:hAnsi="Times New Roman" w:cs="Times New Roman"/>
          <w:sz w:val="28"/>
        </w:rPr>
      </w:pPr>
      <w:r w:rsidRPr="00C0683B">
        <w:rPr>
          <w:rFonts w:ascii="Times New Roman" w:hAnsi="Times New Roman" w:cs="Times New Roman"/>
          <w:noProof/>
          <w:sz w:val="28"/>
          <w:lang w:val="en-US"/>
        </w:rPr>
        <w:drawing>
          <wp:inline distT="0" distB="0" distL="0" distR="0" wp14:anchorId="76167B61" wp14:editId="57881F43">
            <wp:extent cx="3857625" cy="25527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3857143" cy="2552381"/>
                    </a:xfrm>
                    <a:prstGeom prst="rect">
                      <a:avLst/>
                    </a:prstGeom>
                  </pic:spPr>
                </pic:pic>
              </a:graphicData>
            </a:graphic>
          </wp:inline>
        </w:drawing>
      </w:r>
    </w:p>
    <w:p w:rsidR="00677E13" w:rsidRPr="00C0683B" w:rsidRDefault="00677E13" w:rsidP="00C0683B">
      <w:pPr>
        <w:pStyle w:val="a3"/>
        <w:spacing w:after="0" w:line="240" w:lineRule="auto"/>
        <w:ind w:left="0" w:firstLine="426"/>
        <w:jc w:val="center"/>
        <w:rPr>
          <w:rFonts w:ascii="Times New Roman" w:hAnsi="Times New Roman" w:cs="Times New Roman"/>
          <w:sz w:val="28"/>
        </w:rPr>
      </w:pPr>
    </w:p>
    <w:p w:rsidR="00C0683B" w:rsidRDefault="00C0683B" w:rsidP="00C0683B">
      <w:pPr>
        <w:pStyle w:val="a3"/>
        <w:spacing w:after="0" w:line="240" w:lineRule="auto"/>
        <w:ind w:left="0" w:firstLine="426"/>
        <w:jc w:val="center"/>
        <w:rPr>
          <w:rFonts w:ascii="Times New Roman" w:hAnsi="Times New Roman" w:cs="Times New Roman"/>
          <w:sz w:val="28"/>
        </w:rPr>
      </w:pPr>
      <w:r w:rsidRPr="00C0683B">
        <w:rPr>
          <w:rFonts w:ascii="Times New Roman" w:hAnsi="Times New Roman" w:cs="Times New Roman"/>
          <w:sz w:val="28"/>
          <w:lang w:val="en-US"/>
        </w:rPr>
        <w:t>Fracture</w:t>
      </w:r>
      <w:r w:rsidRPr="00C0683B">
        <w:rPr>
          <w:rFonts w:ascii="Times New Roman" w:hAnsi="Times New Roman" w:cs="Times New Roman"/>
          <w:sz w:val="28"/>
        </w:rPr>
        <w:t xml:space="preserve"> </w:t>
      </w:r>
      <w:r w:rsidRPr="00C0683B">
        <w:rPr>
          <w:rFonts w:ascii="Times New Roman" w:hAnsi="Times New Roman" w:cs="Times New Roman"/>
          <w:sz w:val="28"/>
          <w:lang w:val="en-US"/>
        </w:rPr>
        <w:t>conductivity</w:t>
      </w:r>
      <w:r w:rsidRPr="00C0683B">
        <w:rPr>
          <w:rFonts w:ascii="Times New Roman" w:hAnsi="Times New Roman" w:cs="Times New Roman"/>
          <w:sz w:val="28"/>
        </w:rPr>
        <w:t xml:space="preserve"> – проводимость трещины, </w:t>
      </w:r>
      <w:r w:rsidRPr="00C0683B">
        <w:rPr>
          <w:rFonts w:ascii="Times New Roman" w:hAnsi="Times New Roman" w:cs="Times New Roman"/>
          <w:sz w:val="28"/>
          <w:lang w:val="en-US"/>
        </w:rPr>
        <w:t>Closure</w:t>
      </w:r>
      <w:r w:rsidRPr="00C0683B">
        <w:rPr>
          <w:rFonts w:ascii="Times New Roman" w:hAnsi="Times New Roman" w:cs="Times New Roman"/>
          <w:sz w:val="28"/>
        </w:rPr>
        <w:t xml:space="preserve"> </w:t>
      </w:r>
      <w:r w:rsidRPr="00C0683B">
        <w:rPr>
          <w:rFonts w:ascii="Times New Roman" w:hAnsi="Times New Roman" w:cs="Times New Roman"/>
          <w:sz w:val="28"/>
          <w:lang w:val="en-US"/>
        </w:rPr>
        <w:t>stress</w:t>
      </w:r>
      <w:r w:rsidRPr="00C0683B">
        <w:rPr>
          <w:rFonts w:ascii="Times New Roman" w:hAnsi="Times New Roman" w:cs="Times New Roman"/>
          <w:sz w:val="28"/>
        </w:rPr>
        <w:t xml:space="preserve"> – напряжение сжатия</w:t>
      </w:r>
    </w:p>
    <w:p w:rsidR="00C56FBA" w:rsidRDefault="00C56FBA" w:rsidP="001A731B">
      <w:pPr>
        <w:pStyle w:val="a3"/>
        <w:spacing w:after="0" w:line="240" w:lineRule="auto"/>
        <w:ind w:left="0" w:firstLine="708"/>
        <w:jc w:val="center"/>
        <w:rPr>
          <w:rFonts w:ascii="Times New Roman" w:hAnsi="Times New Roman" w:cs="Times New Roman"/>
          <w:sz w:val="28"/>
        </w:rPr>
      </w:pPr>
    </w:p>
    <w:p w:rsidR="002C63BA" w:rsidRPr="001A731B" w:rsidRDefault="00D01325" w:rsidP="001A731B">
      <w:pPr>
        <w:pStyle w:val="a3"/>
        <w:spacing w:after="0" w:line="240" w:lineRule="auto"/>
        <w:ind w:left="0" w:firstLine="708"/>
        <w:jc w:val="center"/>
        <w:rPr>
          <w:rFonts w:ascii="Times New Roman" w:hAnsi="Times New Roman" w:cs="Times New Roman"/>
          <w:sz w:val="28"/>
        </w:rPr>
      </w:pPr>
      <w:r>
        <w:rPr>
          <w:rFonts w:ascii="Times New Roman" w:hAnsi="Times New Roman" w:cs="Times New Roman"/>
          <w:sz w:val="28"/>
        </w:rPr>
        <w:t>Рисунок 8 – П</w:t>
      </w:r>
      <w:r w:rsidR="002C63BA" w:rsidRPr="00C0683B">
        <w:rPr>
          <w:rFonts w:ascii="Times New Roman" w:hAnsi="Times New Roman" w:cs="Times New Roman"/>
          <w:sz w:val="28"/>
        </w:rPr>
        <w:t>роводимость трещины в завис</w:t>
      </w:r>
      <w:r w:rsidR="001A731B">
        <w:rPr>
          <w:rFonts w:ascii="Times New Roman" w:hAnsi="Times New Roman" w:cs="Times New Roman"/>
          <w:sz w:val="28"/>
        </w:rPr>
        <w:t>имости от приложенного сжатия</w:t>
      </w:r>
      <w:r w:rsidR="001A731B" w:rsidRPr="001A731B">
        <w:rPr>
          <w:rFonts w:ascii="Times New Roman" w:hAnsi="Times New Roman" w:cs="Times New Roman"/>
          <w:sz w:val="28"/>
        </w:rPr>
        <w:t xml:space="preserve"> [83]</w:t>
      </w:r>
    </w:p>
    <w:p w:rsidR="00C0683B" w:rsidRPr="00C0683B" w:rsidRDefault="00C0683B" w:rsidP="00C0683B">
      <w:pPr>
        <w:pStyle w:val="a3"/>
        <w:spacing w:after="0" w:line="240" w:lineRule="auto"/>
        <w:ind w:left="0" w:firstLine="426"/>
        <w:jc w:val="both"/>
        <w:rPr>
          <w:rFonts w:ascii="Times New Roman" w:hAnsi="Times New Roman" w:cs="Times New Roman"/>
          <w:sz w:val="28"/>
        </w:rPr>
      </w:pPr>
    </w:p>
    <w:p w:rsidR="00562272" w:rsidRPr="00921D2F" w:rsidRDefault="00E63D6D" w:rsidP="00C0683B">
      <w:pPr>
        <w:pStyle w:val="a3"/>
        <w:spacing w:after="0" w:line="240" w:lineRule="auto"/>
        <w:ind w:left="0" w:firstLine="708"/>
        <w:jc w:val="both"/>
        <w:rPr>
          <w:rFonts w:ascii="Times New Roman" w:hAnsi="Times New Roman" w:cs="Times New Roman"/>
          <w:sz w:val="28"/>
        </w:rPr>
      </w:pPr>
      <w:r w:rsidRPr="00921D2F">
        <w:rPr>
          <w:rFonts w:ascii="Times New Roman" w:hAnsi="Times New Roman" w:cs="Times New Roman"/>
          <w:sz w:val="28"/>
        </w:rPr>
        <w:t xml:space="preserve">Также, </w:t>
      </w:r>
      <w:r w:rsidR="001A731B" w:rsidRPr="00921D2F">
        <w:rPr>
          <w:rFonts w:ascii="Times New Roman" w:hAnsi="Times New Roman" w:cs="Times New Roman"/>
          <w:sz w:val="28"/>
        </w:rPr>
        <w:t>[85]</w:t>
      </w:r>
      <w:r w:rsidR="00562272" w:rsidRPr="00921D2F">
        <w:rPr>
          <w:rFonts w:ascii="Times New Roman" w:hAnsi="Times New Roman" w:cs="Times New Roman"/>
          <w:b/>
          <w:sz w:val="28"/>
        </w:rPr>
        <w:t xml:space="preserve"> </w:t>
      </w:r>
      <w:r w:rsidR="00562272" w:rsidRPr="00921D2F">
        <w:rPr>
          <w:rFonts w:ascii="Times New Roman" w:hAnsi="Times New Roman" w:cs="Times New Roman"/>
          <w:sz w:val="28"/>
        </w:rPr>
        <w:t xml:space="preserve">в своей работе приводят пример карбонатного месторождения, которое стало неэффективным при применении кислотных ГРП, из-за чего было принято решение перейти на проппантный ГРП. </w:t>
      </w:r>
    </w:p>
    <w:p w:rsidR="00D112B6" w:rsidRPr="00C0683B" w:rsidRDefault="002C63BA" w:rsidP="00C0683B">
      <w:pPr>
        <w:pStyle w:val="a3"/>
        <w:spacing w:after="0" w:line="240" w:lineRule="auto"/>
        <w:ind w:left="0" w:firstLine="708"/>
        <w:jc w:val="both"/>
        <w:rPr>
          <w:rFonts w:ascii="Times New Roman" w:hAnsi="Times New Roman" w:cs="Times New Roman"/>
          <w:sz w:val="28"/>
        </w:rPr>
      </w:pPr>
      <w:r w:rsidRPr="00921D2F">
        <w:rPr>
          <w:rFonts w:ascii="Times New Roman" w:hAnsi="Times New Roman" w:cs="Times New Roman"/>
          <w:sz w:val="28"/>
        </w:rPr>
        <w:t xml:space="preserve">В связи с этим, </w:t>
      </w:r>
      <w:r w:rsidR="00562272" w:rsidRPr="00921D2F">
        <w:rPr>
          <w:rFonts w:ascii="Times New Roman" w:hAnsi="Times New Roman" w:cs="Times New Roman"/>
          <w:sz w:val="28"/>
        </w:rPr>
        <w:t>сегодня ведутся активные работы по изучению и дизайн</w:t>
      </w:r>
      <w:r w:rsidR="001A731B" w:rsidRPr="00921D2F">
        <w:rPr>
          <w:rFonts w:ascii="Times New Roman" w:hAnsi="Times New Roman" w:cs="Times New Roman"/>
          <w:sz w:val="28"/>
        </w:rPr>
        <w:t>у проппантных ГРП в карбонатах [75</w:t>
      </w:r>
      <w:r w:rsidR="00562272" w:rsidRPr="00921D2F">
        <w:rPr>
          <w:rFonts w:ascii="Times New Roman" w:hAnsi="Times New Roman" w:cs="Times New Roman"/>
          <w:sz w:val="28"/>
        </w:rPr>
        <w:t xml:space="preserve">, </w:t>
      </w:r>
      <w:r w:rsidR="00F4722F" w:rsidRPr="00921D2F">
        <w:rPr>
          <w:rFonts w:ascii="Times New Roman" w:hAnsi="Times New Roman" w:cs="Times New Roman"/>
          <w:sz w:val="28"/>
        </w:rPr>
        <w:t xml:space="preserve"> </w:t>
      </w:r>
      <w:r w:rsidR="00322263" w:rsidRPr="00921D2F">
        <w:rPr>
          <w:rFonts w:ascii="Times New Roman" w:hAnsi="Times New Roman" w:cs="Times New Roman"/>
          <w:sz w:val="28"/>
        </w:rPr>
        <w:t>81-83</w:t>
      </w:r>
      <w:r w:rsidR="001A731B" w:rsidRPr="00921D2F">
        <w:rPr>
          <w:rFonts w:ascii="Times New Roman" w:hAnsi="Times New Roman" w:cs="Times New Roman"/>
          <w:sz w:val="28"/>
        </w:rPr>
        <w:t>]</w:t>
      </w:r>
      <w:r w:rsidR="009C7A6A" w:rsidRPr="00921D2F">
        <w:rPr>
          <w:rFonts w:ascii="Times New Roman" w:hAnsi="Times New Roman" w:cs="Times New Roman"/>
          <w:sz w:val="28"/>
        </w:rPr>
        <w:t>. Преимущества проппантных ГРП в карбонатах обуславливаются многими факторами</w:t>
      </w:r>
      <w:r w:rsidR="009C7A6A" w:rsidRPr="00C0683B">
        <w:rPr>
          <w:rFonts w:ascii="Times New Roman" w:hAnsi="Times New Roman" w:cs="Times New Roman"/>
          <w:sz w:val="28"/>
        </w:rPr>
        <w:t xml:space="preserve">, среди которых можно выделить: </w:t>
      </w:r>
    </w:p>
    <w:p w:rsidR="00714BF6" w:rsidRPr="00C0683B" w:rsidRDefault="00714BF6" w:rsidP="0016390A">
      <w:pPr>
        <w:pStyle w:val="a3"/>
        <w:numPr>
          <w:ilvl w:val="0"/>
          <w:numId w:val="27"/>
        </w:numPr>
        <w:spacing w:after="0" w:line="240" w:lineRule="auto"/>
        <w:rPr>
          <w:rFonts w:ascii="Times New Roman" w:hAnsi="Times New Roman" w:cs="Times New Roman"/>
          <w:sz w:val="28"/>
        </w:rPr>
      </w:pPr>
      <w:r w:rsidRPr="00C0683B">
        <w:rPr>
          <w:rFonts w:ascii="Times New Roman" w:hAnsi="Times New Roman" w:cs="Times New Roman"/>
          <w:sz w:val="28"/>
        </w:rPr>
        <w:t>большие стрессы</w:t>
      </w:r>
      <w:r w:rsidR="009C7A6A" w:rsidRPr="00C0683B">
        <w:rPr>
          <w:rFonts w:ascii="Times New Roman" w:hAnsi="Times New Roman" w:cs="Times New Roman"/>
          <w:sz w:val="28"/>
        </w:rPr>
        <w:t xml:space="preserve"> в породе, что требует поддержания трещин открытыми </w:t>
      </w:r>
      <w:r w:rsidRPr="00C0683B">
        <w:rPr>
          <w:rFonts w:ascii="Times New Roman" w:hAnsi="Times New Roman" w:cs="Times New Roman"/>
          <w:sz w:val="28"/>
        </w:rPr>
        <w:t xml:space="preserve"> </w:t>
      </w:r>
    </w:p>
    <w:p w:rsidR="00714BF6" w:rsidRPr="00C0683B" w:rsidRDefault="00714BF6" w:rsidP="0016390A">
      <w:pPr>
        <w:pStyle w:val="a3"/>
        <w:numPr>
          <w:ilvl w:val="0"/>
          <w:numId w:val="27"/>
        </w:numPr>
        <w:spacing w:after="0" w:line="240" w:lineRule="auto"/>
        <w:rPr>
          <w:rFonts w:ascii="Times New Roman" w:hAnsi="Times New Roman" w:cs="Times New Roman"/>
          <w:sz w:val="28"/>
        </w:rPr>
      </w:pPr>
      <w:r w:rsidRPr="00C0683B">
        <w:rPr>
          <w:rFonts w:ascii="Times New Roman" w:hAnsi="Times New Roman" w:cs="Times New Roman"/>
          <w:sz w:val="28"/>
        </w:rPr>
        <w:t>малые проницаемости</w:t>
      </w:r>
      <w:r w:rsidR="009C7A6A" w:rsidRPr="00C0683B">
        <w:rPr>
          <w:rFonts w:ascii="Times New Roman" w:hAnsi="Times New Roman" w:cs="Times New Roman"/>
          <w:sz w:val="28"/>
        </w:rPr>
        <w:t>, менее 0,1 мД</w:t>
      </w:r>
    </w:p>
    <w:p w:rsidR="00F908AD" w:rsidRPr="00C0683B" w:rsidRDefault="009C7A6A" w:rsidP="0016390A">
      <w:pPr>
        <w:pStyle w:val="a3"/>
        <w:numPr>
          <w:ilvl w:val="0"/>
          <w:numId w:val="27"/>
        </w:numPr>
        <w:spacing w:after="0" w:line="240" w:lineRule="auto"/>
        <w:rPr>
          <w:rFonts w:ascii="Times New Roman" w:hAnsi="Times New Roman" w:cs="Times New Roman"/>
          <w:sz w:val="28"/>
        </w:rPr>
      </w:pPr>
      <w:r w:rsidRPr="00C0683B">
        <w:rPr>
          <w:rFonts w:ascii="Times New Roman" w:hAnsi="Times New Roman" w:cs="Times New Roman"/>
          <w:sz w:val="28"/>
        </w:rPr>
        <w:t>трещиноватости</w:t>
      </w:r>
    </w:p>
    <w:p w:rsidR="009C7A6A" w:rsidRPr="00C0683B" w:rsidRDefault="009C7A6A" w:rsidP="0016390A">
      <w:pPr>
        <w:pStyle w:val="a3"/>
        <w:numPr>
          <w:ilvl w:val="0"/>
          <w:numId w:val="27"/>
        </w:numPr>
        <w:spacing w:after="0" w:line="240" w:lineRule="auto"/>
        <w:rPr>
          <w:rFonts w:ascii="Times New Roman" w:hAnsi="Times New Roman" w:cs="Times New Roman"/>
          <w:sz w:val="28"/>
        </w:rPr>
      </w:pPr>
      <w:r w:rsidRPr="00C0683B">
        <w:rPr>
          <w:rFonts w:ascii="Times New Roman" w:hAnsi="Times New Roman" w:cs="Times New Roman"/>
          <w:sz w:val="28"/>
        </w:rPr>
        <w:t xml:space="preserve">большие температуры </w:t>
      </w:r>
    </w:p>
    <w:p w:rsidR="009C7A6A" w:rsidRPr="00C0683B" w:rsidRDefault="009C7A6A" w:rsidP="0016390A">
      <w:pPr>
        <w:pStyle w:val="a3"/>
        <w:numPr>
          <w:ilvl w:val="0"/>
          <w:numId w:val="27"/>
        </w:numPr>
        <w:spacing w:after="0" w:line="240" w:lineRule="auto"/>
        <w:rPr>
          <w:rFonts w:ascii="Times New Roman" w:hAnsi="Times New Roman" w:cs="Times New Roman"/>
          <w:sz w:val="28"/>
        </w:rPr>
      </w:pPr>
      <w:r w:rsidRPr="00C0683B">
        <w:rPr>
          <w:rFonts w:ascii="Times New Roman" w:hAnsi="Times New Roman" w:cs="Times New Roman"/>
          <w:sz w:val="28"/>
        </w:rPr>
        <w:t>наличия вертикальных скважин</w:t>
      </w:r>
    </w:p>
    <w:p w:rsidR="009C7A6A" w:rsidRPr="00C0683B" w:rsidRDefault="009C7A6A" w:rsidP="0016390A">
      <w:pPr>
        <w:pStyle w:val="a3"/>
        <w:numPr>
          <w:ilvl w:val="0"/>
          <w:numId w:val="27"/>
        </w:numPr>
        <w:spacing w:after="0" w:line="240" w:lineRule="auto"/>
        <w:rPr>
          <w:rFonts w:ascii="Times New Roman" w:hAnsi="Times New Roman" w:cs="Times New Roman"/>
          <w:sz w:val="28"/>
        </w:rPr>
      </w:pPr>
      <w:r w:rsidRPr="00C0683B">
        <w:rPr>
          <w:rFonts w:ascii="Times New Roman" w:hAnsi="Times New Roman" w:cs="Times New Roman"/>
          <w:sz w:val="28"/>
        </w:rPr>
        <w:t xml:space="preserve">большие мощности </w:t>
      </w:r>
    </w:p>
    <w:p w:rsidR="00BC7A9A" w:rsidRPr="00C0683B" w:rsidRDefault="009C7A6A" w:rsidP="00C0683B">
      <w:pPr>
        <w:spacing w:after="0" w:line="240" w:lineRule="auto"/>
        <w:ind w:firstLine="708"/>
        <w:jc w:val="both"/>
        <w:rPr>
          <w:rFonts w:ascii="Times New Roman" w:hAnsi="Times New Roman" w:cs="Times New Roman"/>
          <w:sz w:val="28"/>
        </w:rPr>
      </w:pPr>
      <w:r w:rsidRPr="00C0683B">
        <w:rPr>
          <w:rFonts w:ascii="Times New Roman" w:hAnsi="Times New Roman" w:cs="Times New Roman"/>
          <w:sz w:val="28"/>
        </w:rPr>
        <w:t xml:space="preserve">При проектировании проппантных ГРП в низкопроницаемых карбонатах, существуют множество особенностей, отличающих технологию от ГРП в терригенных пластах. Это касается, как самих диагностических и основных закачек, так и видов применяемых материалов, а именно проппантов и жидкостей ГРП. </w:t>
      </w:r>
    </w:p>
    <w:p w:rsidR="00BC7A9A" w:rsidRPr="00921D2F" w:rsidRDefault="009C7A6A" w:rsidP="00C0683B">
      <w:pPr>
        <w:spacing w:after="0" w:line="240" w:lineRule="auto"/>
        <w:ind w:firstLine="708"/>
        <w:jc w:val="both"/>
        <w:rPr>
          <w:rFonts w:ascii="Times New Roman" w:hAnsi="Times New Roman" w:cs="Times New Roman"/>
          <w:sz w:val="28"/>
        </w:rPr>
      </w:pPr>
      <w:r w:rsidRPr="00921D2F">
        <w:rPr>
          <w:rFonts w:ascii="Times New Roman" w:hAnsi="Times New Roman" w:cs="Times New Roman"/>
          <w:sz w:val="28"/>
        </w:rPr>
        <w:t xml:space="preserve">Так, </w:t>
      </w:r>
      <w:r w:rsidR="001A731B" w:rsidRPr="00921D2F">
        <w:rPr>
          <w:rFonts w:ascii="Times New Roman" w:hAnsi="Times New Roman" w:cs="Times New Roman"/>
          <w:sz w:val="28"/>
        </w:rPr>
        <w:t>[85]</w:t>
      </w:r>
      <w:r w:rsidRPr="00921D2F">
        <w:rPr>
          <w:rFonts w:ascii="Times New Roman" w:hAnsi="Times New Roman" w:cs="Times New Roman"/>
          <w:sz w:val="28"/>
        </w:rPr>
        <w:t xml:space="preserve"> подчеркивает важность графика закачки, которую приводит в своей работе, которая</w:t>
      </w:r>
      <w:r w:rsidR="00BC7A9A" w:rsidRPr="00921D2F">
        <w:rPr>
          <w:rFonts w:ascii="Times New Roman" w:hAnsi="Times New Roman" w:cs="Times New Roman"/>
          <w:sz w:val="28"/>
        </w:rPr>
        <w:t xml:space="preserve"> заключается в средний подаче жидкости 3-4 м</w:t>
      </w:r>
      <w:r w:rsidR="00BC7A9A" w:rsidRPr="00921D2F">
        <w:rPr>
          <w:rFonts w:ascii="Times New Roman" w:hAnsi="Times New Roman" w:cs="Times New Roman"/>
          <w:sz w:val="28"/>
          <w:vertAlign w:val="superscript"/>
        </w:rPr>
        <w:t>3</w:t>
      </w:r>
      <w:r w:rsidR="00BC7A9A" w:rsidRPr="00921D2F">
        <w:rPr>
          <w:rFonts w:ascii="Times New Roman" w:hAnsi="Times New Roman" w:cs="Times New Roman"/>
          <w:sz w:val="28"/>
        </w:rPr>
        <w:t>/мин, малых концентрациях проппанта до 480 кг/м</w:t>
      </w:r>
      <w:r w:rsidR="00BC7A9A" w:rsidRPr="00921D2F">
        <w:rPr>
          <w:rFonts w:ascii="Times New Roman" w:hAnsi="Times New Roman" w:cs="Times New Roman"/>
          <w:sz w:val="28"/>
          <w:vertAlign w:val="superscript"/>
        </w:rPr>
        <w:t>3</w:t>
      </w:r>
      <w:r w:rsidR="00BC7A9A" w:rsidRPr="00921D2F">
        <w:rPr>
          <w:rFonts w:ascii="Times New Roman" w:hAnsi="Times New Roman" w:cs="Times New Roman"/>
          <w:sz w:val="28"/>
        </w:rPr>
        <w:t>, больших объемах жидкости до 600 м</w:t>
      </w:r>
      <w:r w:rsidR="00BC7A9A" w:rsidRPr="00921D2F">
        <w:rPr>
          <w:rFonts w:ascii="Times New Roman" w:hAnsi="Times New Roman" w:cs="Times New Roman"/>
          <w:sz w:val="28"/>
          <w:vertAlign w:val="superscript"/>
        </w:rPr>
        <w:t>3</w:t>
      </w:r>
      <w:r w:rsidR="00BC7A9A" w:rsidRPr="00921D2F">
        <w:rPr>
          <w:rFonts w:ascii="Times New Roman" w:hAnsi="Times New Roman" w:cs="Times New Roman"/>
          <w:sz w:val="28"/>
        </w:rPr>
        <w:t xml:space="preserve">. Это обеспечивает эффективное размещение проппанта в пласте, а также получению стабильных долгосрочных дебитов в течение 10 лет. </w:t>
      </w:r>
    </w:p>
    <w:p w:rsidR="009C7A6A" w:rsidRPr="00921D2F" w:rsidRDefault="00BC7A9A" w:rsidP="00C0683B">
      <w:pPr>
        <w:spacing w:after="0" w:line="240" w:lineRule="auto"/>
        <w:ind w:firstLine="708"/>
        <w:jc w:val="both"/>
        <w:rPr>
          <w:rFonts w:ascii="Times New Roman" w:hAnsi="Times New Roman" w:cs="Times New Roman"/>
          <w:sz w:val="28"/>
        </w:rPr>
      </w:pPr>
      <w:r w:rsidRPr="00921D2F">
        <w:rPr>
          <w:rFonts w:ascii="Times New Roman" w:hAnsi="Times New Roman" w:cs="Times New Roman"/>
          <w:sz w:val="28"/>
        </w:rPr>
        <w:t xml:space="preserve"> </w:t>
      </w:r>
      <w:r w:rsidR="001A731B" w:rsidRPr="00921D2F">
        <w:rPr>
          <w:rFonts w:ascii="Times New Roman" w:hAnsi="Times New Roman" w:cs="Times New Roman"/>
          <w:sz w:val="28"/>
        </w:rPr>
        <w:t>[8</w:t>
      </w:r>
      <w:r w:rsidR="00322263" w:rsidRPr="00921D2F">
        <w:rPr>
          <w:rFonts w:ascii="Times New Roman" w:hAnsi="Times New Roman" w:cs="Times New Roman"/>
          <w:sz w:val="28"/>
        </w:rPr>
        <w:t>4</w:t>
      </w:r>
      <w:r w:rsidRPr="00921D2F">
        <w:rPr>
          <w:rFonts w:ascii="Times New Roman" w:hAnsi="Times New Roman" w:cs="Times New Roman"/>
          <w:sz w:val="28"/>
        </w:rPr>
        <w:t xml:space="preserve">, </w:t>
      </w:r>
      <w:r w:rsidR="001A731B" w:rsidRPr="00921D2F">
        <w:rPr>
          <w:rFonts w:ascii="Times New Roman" w:hAnsi="Times New Roman" w:cs="Times New Roman"/>
          <w:sz w:val="28"/>
        </w:rPr>
        <w:t>8</w:t>
      </w:r>
      <w:r w:rsidR="00322263" w:rsidRPr="00921D2F">
        <w:rPr>
          <w:rFonts w:ascii="Times New Roman" w:hAnsi="Times New Roman" w:cs="Times New Roman"/>
          <w:sz w:val="28"/>
        </w:rPr>
        <w:t>7</w:t>
      </w:r>
      <w:r w:rsidR="001A731B" w:rsidRPr="00921D2F">
        <w:rPr>
          <w:rFonts w:ascii="Times New Roman" w:hAnsi="Times New Roman" w:cs="Times New Roman"/>
          <w:sz w:val="28"/>
        </w:rPr>
        <w:t>]</w:t>
      </w:r>
      <w:r w:rsidRPr="00921D2F">
        <w:rPr>
          <w:rFonts w:ascii="Times New Roman" w:hAnsi="Times New Roman" w:cs="Times New Roman"/>
          <w:sz w:val="28"/>
        </w:rPr>
        <w:t xml:space="preserve"> в своих работах не рекомендуют проведение мини</w:t>
      </w:r>
      <w:r w:rsidR="00A11434" w:rsidRPr="00921D2F">
        <w:rPr>
          <w:rFonts w:ascii="Times New Roman" w:hAnsi="Times New Roman" w:cs="Times New Roman"/>
          <w:sz w:val="28"/>
        </w:rPr>
        <w:t>-</w:t>
      </w:r>
      <w:r w:rsidRPr="00921D2F">
        <w:rPr>
          <w:rFonts w:ascii="Times New Roman" w:hAnsi="Times New Roman" w:cs="Times New Roman"/>
          <w:sz w:val="28"/>
        </w:rPr>
        <w:t xml:space="preserve">ГРП, так как это ведет к тому, что с каждой последующей закачкой происходит рост давления разрыва, что усложняет работы. </w:t>
      </w:r>
    </w:p>
    <w:p w:rsidR="00BC7A9A" w:rsidRPr="00921D2F" w:rsidRDefault="00BC7A9A" w:rsidP="00C0683B">
      <w:pPr>
        <w:spacing w:after="0" w:line="240" w:lineRule="auto"/>
        <w:ind w:firstLine="708"/>
        <w:jc w:val="both"/>
        <w:rPr>
          <w:rFonts w:ascii="Times New Roman" w:hAnsi="Times New Roman" w:cs="Times New Roman"/>
          <w:sz w:val="28"/>
        </w:rPr>
      </w:pPr>
      <w:r w:rsidRPr="00921D2F">
        <w:rPr>
          <w:rFonts w:ascii="Times New Roman" w:hAnsi="Times New Roman" w:cs="Times New Roman"/>
          <w:sz w:val="28"/>
        </w:rPr>
        <w:t xml:space="preserve">Согласно исследованиям </w:t>
      </w:r>
      <w:r w:rsidR="001A731B" w:rsidRPr="00921D2F">
        <w:rPr>
          <w:rFonts w:ascii="Times New Roman" w:hAnsi="Times New Roman" w:cs="Times New Roman"/>
          <w:sz w:val="28"/>
        </w:rPr>
        <w:t>[8</w:t>
      </w:r>
      <w:r w:rsidR="00322263" w:rsidRPr="00921D2F">
        <w:rPr>
          <w:rFonts w:ascii="Times New Roman" w:hAnsi="Times New Roman" w:cs="Times New Roman"/>
          <w:sz w:val="28"/>
        </w:rPr>
        <w:t>7</w:t>
      </w:r>
      <w:r w:rsidR="00F4722F" w:rsidRPr="00921D2F">
        <w:rPr>
          <w:rFonts w:ascii="Times New Roman" w:hAnsi="Times New Roman" w:cs="Times New Roman"/>
          <w:sz w:val="28"/>
        </w:rPr>
        <w:t>-</w:t>
      </w:r>
      <w:r w:rsidR="001A731B" w:rsidRPr="00921D2F">
        <w:rPr>
          <w:rFonts w:ascii="Times New Roman" w:hAnsi="Times New Roman" w:cs="Times New Roman"/>
          <w:sz w:val="28"/>
        </w:rPr>
        <w:t>8</w:t>
      </w:r>
      <w:r w:rsidR="00322263" w:rsidRPr="00921D2F">
        <w:rPr>
          <w:rFonts w:ascii="Times New Roman" w:hAnsi="Times New Roman" w:cs="Times New Roman"/>
          <w:sz w:val="28"/>
        </w:rPr>
        <w:t>8</w:t>
      </w:r>
      <w:r w:rsidR="001A731B" w:rsidRPr="00921D2F">
        <w:rPr>
          <w:rFonts w:ascii="Times New Roman" w:hAnsi="Times New Roman" w:cs="Times New Roman"/>
          <w:sz w:val="28"/>
        </w:rPr>
        <w:t>]</w:t>
      </w:r>
      <w:r w:rsidRPr="00921D2F">
        <w:rPr>
          <w:rFonts w:ascii="Times New Roman" w:hAnsi="Times New Roman" w:cs="Times New Roman"/>
          <w:sz w:val="28"/>
        </w:rPr>
        <w:t xml:space="preserve"> важно контролировать депрессию при освоении и добыче таким образом, чтобы не происходило слишком большого перепада давления в околоскважинной зон</w:t>
      </w:r>
      <w:r w:rsidR="009B71EA" w:rsidRPr="00921D2F">
        <w:rPr>
          <w:rFonts w:ascii="Times New Roman" w:hAnsi="Times New Roman" w:cs="Times New Roman"/>
          <w:sz w:val="28"/>
        </w:rPr>
        <w:t>е</w:t>
      </w:r>
      <w:r w:rsidRPr="00921D2F">
        <w:rPr>
          <w:rFonts w:ascii="Times New Roman" w:hAnsi="Times New Roman" w:cs="Times New Roman"/>
          <w:sz w:val="28"/>
        </w:rPr>
        <w:t xml:space="preserve">, так как это может привести к разрушению проппанта и его выносу. </w:t>
      </w:r>
    </w:p>
    <w:p w:rsidR="00BC7A9A" w:rsidRDefault="00BC7A9A" w:rsidP="00C0683B">
      <w:pPr>
        <w:spacing w:after="0" w:line="240" w:lineRule="auto"/>
        <w:ind w:firstLine="708"/>
        <w:jc w:val="both"/>
        <w:rPr>
          <w:rFonts w:ascii="Times New Roman" w:hAnsi="Times New Roman" w:cs="Times New Roman"/>
          <w:sz w:val="28"/>
        </w:rPr>
      </w:pPr>
      <w:r w:rsidRPr="00921D2F">
        <w:rPr>
          <w:rFonts w:ascii="Times New Roman" w:hAnsi="Times New Roman" w:cs="Times New Roman"/>
          <w:sz w:val="28"/>
        </w:rPr>
        <w:t xml:space="preserve">Работа </w:t>
      </w:r>
      <w:r w:rsidR="001A731B" w:rsidRPr="00921D2F">
        <w:rPr>
          <w:rFonts w:ascii="Times New Roman" w:hAnsi="Times New Roman" w:cs="Times New Roman"/>
          <w:sz w:val="28"/>
        </w:rPr>
        <w:t>[</w:t>
      </w:r>
      <w:r w:rsidR="00AB5D47" w:rsidRPr="00921D2F">
        <w:rPr>
          <w:rFonts w:ascii="Times New Roman" w:hAnsi="Times New Roman" w:cs="Times New Roman"/>
          <w:sz w:val="28"/>
        </w:rPr>
        <w:t>86</w:t>
      </w:r>
      <w:r w:rsidR="001A731B" w:rsidRPr="00921D2F">
        <w:rPr>
          <w:rFonts w:ascii="Times New Roman" w:hAnsi="Times New Roman" w:cs="Times New Roman"/>
          <w:sz w:val="28"/>
        </w:rPr>
        <w:t>]</w:t>
      </w:r>
      <w:r w:rsidRPr="00921D2F">
        <w:rPr>
          <w:rFonts w:ascii="Times New Roman" w:hAnsi="Times New Roman" w:cs="Times New Roman"/>
          <w:sz w:val="28"/>
        </w:rPr>
        <w:t xml:space="preserve"> посвящена к </w:t>
      </w:r>
      <w:r w:rsidR="00771144" w:rsidRPr="00921D2F">
        <w:rPr>
          <w:rFonts w:ascii="Times New Roman" w:hAnsi="Times New Roman" w:cs="Times New Roman"/>
          <w:sz w:val="28"/>
        </w:rPr>
        <w:t>подбору дизайна для карбонатных пластов. Согласно их работе, проводимости мелких</w:t>
      </w:r>
      <w:r w:rsidR="00771144" w:rsidRPr="00C0683B">
        <w:rPr>
          <w:rFonts w:ascii="Times New Roman" w:hAnsi="Times New Roman" w:cs="Times New Roman"/>
          <w:sz w:val="28"/>
        </w:rPr>
        <w:t xml:space="preserve"> фракций проппанта (40/60) незначительно отличаются от проппантов с большими размерами (20/40) в течении времени (</w:t>
      </w:r>
      <w:r w:rsidR="00771144" w:rsidRPr="0051738D">
        <w:rPr>
          <w:rFonts w:ascii="Times New Roman" w:hAnsi="Times New Roman" w:cs="Times New Roman"/>
          <w:sz w:val="28"/>
        </w:rPr>
        <w:t>рисунок 9</w:t>
      </w:r>
      <w:r w:rsidR="00771144" w:rsidRPr="00C0683B">
        <w:rPr>
          <w:rFonts w:ascii="Times New Roman" w:hAnsi="Times New Roman" w:cs="Times New Roman"/>
          <w:sz w:val="28"/>
        </w:rPr>
        <w:t xml:space="preserve">). С точки зрения закачки это также удобно, так как меньший по размерам проппант легче прокачать. </w:t>
      </w:r>
    </w:p>
    <w:p w:rsidR="0000161B" w:rsidRDefault="0000161B">
      <w:pPr>
        <w:rPr>
          <w:rFonts w:ascii="Times New Roman" w:hAnsi="Times New Roman" w:cs="Times New Roman"/>
          <w:sz w:val="28"/>
        </w:rPr>
      </w:pPr>
      <w:r>
        <w:rPr>
          <w:rFonts w:ascii="Times New Roman" w:hAnsi="Times New Roman" w:cs="Times New Roman"/>
          <w:sz w:val="28"/>
        </w:rPr>
        <w:br w:type="page"/>
      </w:r>
    </w:p>
    <w:p w:rsidR="00BC7A9A" w:rsidRDefault="00BC7A9A" w:rsidP="00C0683B">
      <w:pPr>
        <w:spacing w:after="0" w:line="240" w:lineRule="auto"/>
        <w:ind w:firstLine="426"/>
        <w:jc w:val="both"/>
        <w:rPr>
          <w:rFonts w:ascii="Times New Roman" w:hAnsi="Times New Roman" w:cs="Times New Roman"/>
          <w:sz w:val="28"/>
        </w:rPr>
      </w:pPr>
      <w:r w:rsidRPr="00C0683B">
        <w:rPr>
          <w:rFonts w:ascii="Times New Roman" w:hAnsi="Times New Roman" w:cs="Times New Roman"/>
          <w:noProof/>
          <w:sz w:val="28"/>
          <w:lang w:val="en-US"/>
        </w:rPr>
        <w:drawing>
          <wp:inline distT="0" distB="0" distL="0" distR="0" wp14:anchorId="1C244441" wp14:editId="365B2F35">
            <wp:extent cx="5100950" cy="2581275"/>
            <wp:effectExtent l="0" t="0" r="508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5098225" cy="2579896"/>
                    </a:xfrm>
                    <a:prstGeom prst="rect">
                      <a:avLst/>
                    </a:prstGeom>
                  </pic:spPr>
                </pic:pic>
              </a:graphicData>
            </a:graphic>
          </wp:inline>
        </w:drawing>
      </w:r>
    </w:p>
    <w:p w:rsidR="00677E13" w:rsidRPr="00C0683B" w:rsidRDefault="00677E13" w:rsidP="00C0683B">
      <w:pPr>
        <w:spacing w:after="0" w:line="240" w:lineRule="auto"/>
        <w:ind w:firstLine="426"/>
        <w:jc w:val="both"/>
        <w:rPr>
          <w:rFonts w:ascii="Times New Roman" w:hAnsi="Times New Roman" w:cs="Times New Roman"/>
          <w:sz w:val="28"/>
        </w:rPr>
      </w:pPr>
    </w:p>
    <w:p w:rsidR="00BC7A9A" w:rsidRPr="00921D2F" w:rsidRDefault="00D01325" w:rsidP="00C0683B">
      <w:pPr>
        <w:spacing w:after="0" w:line="240" w:lineRule="auto"/>
        <w:ind w:firstLine="426"/>
        <w:jc w:val="center"/>
        <w:rPr>
          <w:rFonts w:ascii="Times New Roman" w:hAnsi="Times New Roman" w:cs="Times New Roman"/>
          <w:sz w:val="28"/>
        </w:rPr>
      </w:pPr>
      <w:r>
        <w:rPr>
          <w:rFonts w:ascii="Times New Roman" w:hAnsi="Times New Roman" w:cs="Times New Roman"/>
          <w:sz w:val="28"/>
        </w:rPr>
        <w:t>Рисунок 9 – П</w:t>
      </w:r>
      <w:r w:rsidR="00BC7A9A" w:rsidRPr="00C0683B">
        <w:rPr>
          <w:rFonts w:ascii="Times New Roman" w:hAnsi="Times New Roman" w:cs="Times New Roman"/>
          <w:sz w:val="28"/>
        </w:rPr>
        <w:t>роводимость трещин с проппантами фракций 20/40 и 40/60</w:t>
      </w:r>
      <w:r w:rsidR="00771144" w:rsidRPr="00C0683B">
        <w:rPr>
          <w:rFonts w:ascii="Times New Roman" w:hAnsi="Times New Roman" w:cs="Times New Roman"/>
          <w:sz w:val="28"/>
        </w:rPr>
        <w:t xml:space="preserve"> при </w:t>
      </w:r>
      <w:r w:rsidR="00771144" w:rsidRPr="00921D2F">
        <w:rPr>
          <w:rFonts w:ascii="Times New Roman" w:hAnsi="Times New Roman" w:cs="Times New Roman"/>
          <w:sz w:val="28"/>
        </w:rPr>
        <w:t xml:space="preserve">различных сжатиях в течение времени </w:t>
      </w:r>
      <w:r w:rsidR="001A731B" w:rsidRPr="00921D2F">
        <w:rPr>
          <w:rFonts w:ascii="Times New Roman" w:hAnsi="Times New Roman" w:cs="Times New Roman"/>
          <w:sz w:val="28"/>
        </w:rPr>
        <w:t>[86]</w:t>
      </w:r>
    </w:p>
    <w:p w:rsidR="00A11434" w:rsidRPr="00921D2F" w:rsidRDefault="00A11434" w:rsidP="00C0683B">
      <w:pPr>
        <w:spacing w:after="0" w:line="240" w:lineRule="auto"/>
        <w:ind w:firstLine="426"/>
        <w:jc w:val="center"/>
        <w:rPr>
          <w:rFonts w:ascii="Times New Roman" w:hAnsi="Times New Roman" w:cs="Times New Roman"/>
          <w:sz w:val="28"/>
        </w:rPr>
      </w:pPr>
    </w:p>
    <w:p w:rsidR="00BC7A9A" w:rsidRPr="00921D2F" w:rsidRDefault="001A731B" w:rsidP="00C0683B">
      <w:pPr>
        <w:spacing w:after="0" w:line="240" w:lineRule="auto"/>
        <w:ind w:firstLine="708"/>
        <w:jc w:val="both"/>
        <w:rPr>
          <w:rFonts w:ascii="Times New Roman" w:hAnsi="Times New Roman" w:cs="Times New Roman"/>
          <w:sz w:val="28"/>
        </w:rPr>
      </w:pPr>
      <w:r w:rsidRPr="00921D2F">
        <w:rPr>
          <w:rFonts w:ascii="Times New Roman" w:hAnsi="Times New Roman" w:cs="Times New Roman"/>
          <w:sz w:val="28"/>
        </w:rPr>
        <w:t>[8</w:t>
      </w:r>
      <w:r w:rsidR="00322263" w:rsidRPr="00921D2F">
        <w:rPr>
          <w:rFonts w:ascii="Times New Roman" w:hAnsi="Times New Roman" w:cs="Times New Roman"/>
          <w:sz w:val="28"/>
        </w:rPr>
        <w:t>1</w:t>
      </w:r>
      <w:r w:rsidR="00F4722F" w:rsidRPr="00921D2F">
        <w:rPr>
          <w:rFonts w:ascii="Times New Roman" w:hAnsi="Times New Roman" w:cs="Times New Roman"/>
          <w:sz w:val="28"/>
        </w:rPr>
        <w:t>-</w:t>
      </w:r>
      <w:r w:rsidRPr="00921D2F">
        <w:rPr>
          <w:rFonts w:ascii="Times New Roman" w:hAnsi="Times New Roman" w:cs="Times New Roman"/>
          <w:sz w:val="28"/>
        </w:rPr>
        <w:t>8</w:t>
      </w:r>
      <w:r w:rsidR="00322263" w:rsidRPr="00921D2F">
        <w:rPr>
          <w:rFonts w:ascii="Times New Roman" w:hAnsi="Times New Roman" w:cs="Times New Roman"/>
          <w:sz w:val="28"/>
        </w:rPr>
        <w:t>2</w:t>
      </w:r>
      <w:r w:rsidR="0097524B" w:rsidRPr="00921D2F">
        <w:rPr>
          <w:rFonts w:ascii="Times New Roman" w:hAnsi="Times New Roman" w:cs="Times New Roman"/>
          <w:sz w:val="28"/>
        </w:rPr>
        <w:t xml:space="preserve">, </w:t>
      </w:r>
      <w:r w:rsidRPr="00921D2F">
        <w:rPr>
          <w:rFonts w:ascii="Times New Roman" w:hAnsi="Times New Roman" w:cs="Times New Roman"/>
          <w:sz w:val="28"/>
        </w:rPr>
        <w:t>84</w:t>
      </w:r>
      <w:r w:rsidR="00322263" w:rsidRPr="00921D2F">
        <w:rPr>
          <w:rFonts w:ascii="Times New Roman" w:hAnsi="Times New Roman" w:cs="Times New Roman"/>
          <w:sz w:val="28"/>
        </w:rPr>
        <w:t>-86</w:t>
      </w:r>
      <w:r w:rsidRPr="00921D2F">
        <w:rPr>
          <w:rFonts w:ascii="Times New Roman" w:hAnsi="Times New Roman" w:cs="Times New Roman"/>
          <w:sz w:val="28"/>
        </w:rPr>
        <w:t>]</w:t>
      </w:r>
      <w:r w:rsidR="0097524B" w:rsidRPr="00921D2F">
        <w:rPr>
          <w:rFonts w:ascii="Times New Roman" w:hAnsi="Times New Roman" w:cs="Times New Roman"/>
          <w:sz w:val="28"/>
        </w:rPr>
        <w:t xml:space="preserve"> также особо делают акцент на подбор жидкости ГРП, которая должна быть с максимально восстановительными свойствами, то есть легко выноситься во время освоения и оставлять минимальный осадок. </w:t>
      </w:r>
    </w:p>
    <w:p w:rsidR="00BC7A9A" w:rsidRPr="00C0683B" w:rsidRDefault="0097524B" w:rsidP="00C0683B">
      <w:pPr>
        <w:spacing w:after="0" w:line="240" w:lineRule="auto"/>
        <w:ind w:firstLine="708"/>
        <w:jc w:val="both"/>
        <w:rPr>
          <w:rFonts w:ascii="Times New Roman" w:hAnsi="Times New Roman" w:cs="Times New Roman"/>
          <w:sz w:val="28"/>
        </w:rPr>
      </w:pPr>
      <w:r w:rsidRPr="00921D2F">
        <w:rPr>
          <w:rFonts w:ascii="Times New Roman" w:hAnsi="Times New Roman" w:cs="Times New Roman"/>
          <w:sz w:val="28"/>
        </w:rPr>
        <w:t>Множество параметров и факторов, влияющих на успех проппантных ГРП в карбона</w:t>
      </w:r>
      <w:r w:rsidR="005667DC" w:rsidRPr="00921D2F">
        <w:rPr>
          <w:rFonts w:ascii="Times New Roman" w:hAnsi="Times New Roman" w:cs="Times New Roman"/>
          <w:sz w:val="28"/>
        </w:rPr>
        <w:t>та</w:t>
      </w:r>
      <w:r w:rsidRPr="00921D2F">
        <w:rPr>
          <w:rFonts w:ascii="Times New Roman" w:hAnsi="Times New Roman" w:cs="Times New Roman"/>
          <w:sz w:val="28"/>
        </w:rPr>
        <w:t>х, обуславливает важность оптимизации дизайна. О</w:t>
      </w:r>
      <w:r w:rsidR="00F908AD" w:rsidRPr="00921D2F">
        <w:rPr>
          <w:rFonts w:ascii="Times New Roman" w:hAnsi="Times New Roman" w:cs="Times New Roman"/>
          <w:sz w:val="28"/>
        </w:rPr>
        <w:t xml:space="preserve">дин из примеров комплексной методики приводится в </w:t>
      </w:r>
      <w:r w:rsidR="001A731B" w:rsidRPr="00921D2F">
        <w:rPr>
          <w:rFonts w:ascii="Times New Roman" w:hAnsi="Times New Roman" w:cs="Times New Roman"/>
          <w:sz w:val="28"/>
        </w:rPr>
        <w:t>[81]</w:t>
      </w:r>
      <w:r w:rsidR="00F908AD" w:rsidRPr="00921D2F">
        <w:rPr>
          <w:rFonts w:ascii="Times New Roman" w:hAnsi="Times New Roman" w:cs="Times New Roman"/>
          <w:sz w:val="28"/>
        </w:rPr>
        <w:t xml:space="preserve">, но он больше </w:t>
      </w:r>
      <w:r w:rsidRPr="00921D2F">
        <w:rPr>
          <w:rFonts w:ascii="Times New Roman" w:hAnsi="Times New Roman" w:cs="Times New Roman"/>
          <w:sz w:val="28"/>
        </w:rPr>
        <w:t>относится к вопросам организации, логистики</w:t>
      </w:r>
      <w:r w:rsidR="00F908AD" w:rsidRPr="00921D2F">
        <w:rPr>
          <w:rFonts w:ascii="Times New Roman" w:hAnsi="Times New Roman" w:cs="Times New Roman"/>
          <w:sz w:val="28"/>
        </w:rPr>
        <w:t xml:space="preserve">, нежели </w:t>
      </w:r>
      <w:r w:rsidRPr="00921D2F">
        <w:rPr>
          <w:rFonts w:ascii="Times New Roman" w:hAnsi="Times New Roman" w:cs="Times New Roman"/>
          <w:sz w:val="28"/>
        </w:rPr>
        <w:t xml:space="preserve">к </w:t>
      </w:r>
      <w:r w:rsidR="00F908AD" w:rsidRPr="00921D2F">
        <w:rPr>
          <w:rFonts w:ascii="Times New Roman" w:hAnsi="Times New Roman" w:cs="Times New Roman"/>
          <w:sz w:val="28"/>
        </w:rPr>
        <w:t>технически</w:t>
      </w:r>
      <w:r w:rsidRPr="00921D2F">
        <w:rPr>
          <w:rFonts w:ascii="Times New Roman" w:hAnsi="Times New Roman" w:cs="Times New Roman"/>
          <w:sz w:val="28"/>
        </w:rPr>
        <w:t>м понятиях</w:t>
      </w:r>
      <w:r w:rsidR="00F908AD" w:rsidRPr="00921D2F">
        <w:rPr>
          <w:rFonts w:ascii="Times New Roman" w:hAnsi="Times New Roman" w:cs="Times New Roman"/>
          <w:sz w:val="28"/>
        </w:rPr>
        <w:t xml:space="preserve">. </w:t>
      </w:r>
      <w:r w:rsidRPr="00921D2F">
        <w:rPr>
          <w:rFonts w:ascii="Times New Roman" w:hAnsi="Times New Roman" w:cs="Times New Roman"/>
          <w:sz w:val="28"/>
        </w:rPr>
        <w:t xml:space="preserve">В работах </w:t>
      </w:r>
      <w:r w:rsidR="001A731B" w:rsidRPr="00921D2F">
        <w:rPr>
          <w:rFonts w:ascii="Times New Roman" w:hAnsi="Times New Roman" w:cs="Times New Roman"/>
          <w:sz w:val="28"/>
        </w:rPr>
        <w:t>[</w:t>
      </w:r>
      <w:r w:rsidR="00322263" w:rsidRPr="00921D2F">
        <w:rPr>
          <w:rFonts w:ascii="Times New Roman" w:hAnsi="Times New Roman" w:cs="Times New Roman"/>
          <w:sz w:val="28"/>
        </w:rPr>
        <w:t>82, 84-</w:t>
      </w:r>
      <w:r w:rsidR="001A731B" w:rsidRPr="00921D2F">
        <w:rPr>
          <w:rFonts w:ascii="Times New Roman" w:hAnsi="Times New Roman" w:cs="Times New Roman"/>
          <w:sz w:val="28"/>
        </w:rPr>
        <w:t>87]</w:t>
      </w:r>
      <w:r w:rsidRPr="00921D2F">
        <w:rPr>
          <w:rFonts w:ascii="Times New Roman" w:hAnsi="Times New Roman" w:cs="Times New Roman"/>
          <w:sz w:val="28"/>
        </w:rPr>
        <w:t xml:space="preserve"> приводится большое количество</w:t>
      </w:r>
      <w:r w:rsidRPr="00C0683B">
        <w:rPr>
          <w:rFonts w:ascii="Times New Roman" w:hAnsi="Times New Roman" w:cs="Times New Roman"/>
          <w:sz w:val="28"/>
        </w:rPr>
        <w:t xml:space="preserve"> рекомендаций для различных частных случаев</w:t>
      </w:r>
      <w:r w:rsidR="00603985" w:rsidRPr="00C0683B">
        <w:rPr>
          <w:rFonts w:ascii="Times New Roman" w:hAnsi="Times New Roman" w:cs="Times New Roman"/>
          <w:sz w:val="28"/>
        </w:rPr>
        <w:t xml:space="preserve"> проведения проппантовых работ в карбонах</w:t>
      </w:r>
      <w:r w:rsidRPr="00C0683B">
        <w:rPr>
          <w:rFonts w:ascii="Times New Roman" w:hAnsi="Times New Roman" w:cs="Times New Roman"/>
          <w:sz w:val="28"/>
        </w:rPr>
        <w:t>.</w:t>
      </w:r>
      <w:r w:rsidR="00603985" w:rsidRPr="00C0683B">
        <w:rPr>
          <w:rFonts w:ascii="Times New Roman" w:hAnsi="Times New Roman" w:cs="Times New Roman"/>
          <w:sz w:val="28"/>
        </w:rPr>
        <w:t xml:space="preserve"> Но, д</w:t>
      </w:r>
      <w:r w:rsidR="00BC7A9A" w:rsidRPr="00C0683B">
        <w:rPr>
          <w:rFonts w:ascii="Times New Roman" w:hAnsi="Times New Roman" w:cs="Times New Roman"/>
          <w:sz w:val="28"/>
        </w:rPr>
        <w:t>анные разбросаны</w:t>
      </w:r>
      <w:r w:rsidR="00603985" w:rsidRPr="00C0683B">
        <w:rPr>
          <w:rFonts w:ascii="Times New Roman" w:hAnsi="Times New Roman" w:cs="Times New Roman"/>
          <w:sz w:val="28"/>
        </w:rPr>
        <w:t xml:space="preserve">, нет четкой систематизации, не обобщено, нигде не показан структурированный метод или алгоритм проектирования ГРП в таких условиях. </w:t>
      </w:r>
    </w:p>
    <w:p w:rsidR="007F257B" w:rsidRPr="00C0683B" w:rsidRDefault="007F257B" w:rsidP="00C0683B">
      <w:pPr>
        <w:spacing w:after="0" w:line="240" w:lineRule="auto"/>
        <w:rPr>
          <w:rFonts w:ascii="Times New Roman" w:hAnsi="Times New Roman" w:cs="Times New Roman"/>
          <w:sz w:val="28"/>
        </w:rPr>
      </w:pPr>
    </w:p>
    <w:p w:rsidR="00F41825" w:rsidRPr="00C0683B" w:rsidRDefault="00C0683B" w:rsidP="00385D3A">
      <w:pPr>
        <w:pStyle w:val="21"/>
        <w:jc w:val="both"/>
      </w:pPr>
      <w:bookmarkStart w:id="11" w:name="_Toc85199007"/>
      <w:r>
        <w:t xml:space="preserve">1.8 </w:t>
      </w:r>
      <w:r w:rsidR="00F41825" w:rsidRPr="00C0683B">
        <w:t>Применяемые на сегодняшний день методы прогнозирования дебита после ГРП</w:t>
      </w:r>
      <w:bookmarkEnd w:id="11"/>
    </w:p>
    <w:p w:rsidR="00702BEE" w:rsidRPr="00921D2F" w:rsidRDefault="00702BEE" w:rsidP="00C0683B">
      <w:pPr>
        <w:pStyle w:val="a3"/>
        <w:spacing w:after="0" w:line="240" w:lineRule="auto"/>
        <w:ind w:left="0" w:firstLine="708"/>
        <w:jc w:val="both"/>
        <w:rPr>
          <w:rFonts w:ascii="Times New Roman" w:hAnsi="Times New Roman" w:cs="Times New Roman"/>
          <w:sz w:val="28"/>
          <w:szCs w:val="28"/>
        </w:rPr>
      </w:pPr>
      <w:r w:rsidRPr="00C0683B">
        <w:rPr>
          <w:rFonts w:ascii="Times New Roman" w:hAnsi="Times New Roman" w:cs="Times New Roman"/>
          <w:sz w:val="28"/>
          <w:szCs w:val="28"/>
        </w:rPr>
        <w:t xml:space="preserve">Методы прогнозирования дебита после ГРП широко распространены в индустрии, однако имеют специфические ограничения, связанные с применимостью в заданных условиях. Существуют аналитические и численные методы прогнозирования. Численные методы больше рассчитаны на получение </w:t>
      </w:r>
      <w:r w:rsidRPr="00921D2F">
        <w:rPr>
          <w:rFonts w:ascii="Times New Roman" w:hAnsi="Times New Roman" w:cs="Times New Roman"/>
          <w:sz w:val="28"/>
          <w:szCs w:val="28"/>
        </w:rPr>
        <w:t>изменения дебита во времени после ГРП, тогда как аналитические предназначены для определения эффекта от ГРП, а именно кратности увеличения дебита после ГРП. К основным аналитическим методам относятся методы Синко-Лей, метод Тинсли и метод Экономидеса</w:t>
      </w:r>
      <w:r w:rsidR="001A731B" w:rsidRPr="00921D2F">
        <w:rPr>
          <w:rFonts w:ascii="Times New Roman" w:hAnsi="Times New Roman" w:cs="Times New Roman"/>
          <w:sz w:val="28"/>
          <w:szCs w:val="28"/>
        </w:rPr>
        <w:t xml:space="preserve"> [</w:t>
      </w:r>
      <w:r w:rsidR="00322263" w:rsidRPr="00921D2F">
        <w:rPr>
          <w:rFonts w:ascii="Times New Roman" w:hAnsi="Times New Roman" w:cs="Times New Roman"/>
          <w:sz w:val="28"/>
          <w:szCs w:val="28"/>
        </w:rPr>
        <w:t xml:space="preserve">4, </w:t>
      </w:r>
      <w:r w:rsidR="00F4722F" w:rsidRPr="00921D2F">
        <w:rPr>
          <w:rFonts w:ascii="Times New Roman" w:hAnsi="Times New Roman" w:cs="Times New Roman"/>
          <w:sz w:val="28"/>
          <w:szCs w:val="28"/>
        </w:rPr>
        <w:t>89-</w:t>
      </w:r>
      <w:r w:rsidR="001A731B" w:rsidRPr="00921D2F">
        <w:rPr>
          <w:rFonts w:ascii="Times New Roman" w:hAnsi="Times New Roman" w:cs="Times New Roman"/>
          <w:sz w:val="28"/>
          <w:szCs w:val="28"/>
        </w:rPr>
        <w:t>90]</w:t>
      </w:r>
      <w:r w:rsidRPr="00921D2F">
        <w:rPr>
          <w:rFonts w:ascii="Times New Roman" w:hAnsi="Times New Roman" w:cs="Times New Roman"/>
          <w:sz w:val="28"/>
          <w:szCs w:val="28"/>
        </w:rPr>
        <w:t xml:space="preserve">. </w:t>
      </w:r>
    </w:p>
    <w:p w:rsidR="00282171" w:rsidRPr="00C0683B" w:rsidRDefault="00702BEE" w:rsidP="00C0683B">
      <w:pPr>
        <w:pStyle w:val="a3"/>
        <w:spacing w:after="0" w:line="240" w:lineRule="auto"/>
        <w:ind w:left="0" w:firstLine="708"/>
        <w:jc w:val="both"/>
        <w:rPr>
          <w:rFonts w:ascii="Times New Roman" w:hAnsi="Times New Roman" w:cs="Times New Roman"/>
          <w:sz w:val="28"/>
          <w:szCs w:val="28"/>
        </w:rPr>
      </w:pPr>
      <w:r w:rsidRPr="00921D2F">
        <w:rPr>
          <w:rFonts w:ascii="Times New Roman" w:hAnsi="Times New Roman" w:cs="Times New Roman"/>
          <w:sz w:val="28"/>
          <w:szCs w:val="28"/>
        </w:rPr>
        <w:t>В 1981 Синко-Лей</w:t>
      </w:r>
      <w:r w:rsidRPr="00921D2F">
        <w:rPr>
          <w:rFonts w:ascii="Times New Roman" w:hAnsi="Times New Roman" w:cs="Times New Roman"/>
          <w:b/>
          <w:sz w:val="28"/>
          <w:szCs w:val="28"/>
        </w:rPr>
        <w:t xml:space="preserve"> </w:t>
      </w:r>
      <w:r w:rsidR="00282171" w:rsidRPr="00921D2F">
        <w:rPr>
          <w:rFonts w:ascii="Times New Roman" w:hAnsi="Times New Roman" w:cs="Times New Roman"/>
          <w:sz w:val="28"/>
          <w:szCs w:val="28"/>
        </w:rPr>
        <w:t>представили общую теорию течения жидкости в системе пласт-трещина</w:t>
      </w:r>
      <w:r w:rsidR="001A731B" w:rsidRPr="00921D2F">
        <w:rPr>
          <w:rFonts w:ascii="Times New Roman" w:hAnsi="Times New Roman" w:cs="Times New Roman"/>
          <w:sz w:val="28"/>
          <w:szCs w:val="28"/>
        </w:rPr>
        <w:t xml:space="preserve"> [89]</w:t>
      </w:r>
      <w:r w:rsidR="00282171" w:rsidRPr="00921D2F">
        <w:rPr>
          <w:rFonts w:ascii="Times New Roman" w:hAnsi="Times New Roman" w:cs="Times New Roman"/>
          <w:sz w:val="28"/>
          <w:szCs w:val="28"/>
        </w:rPr>
        <w:t>. Ими были определены понятия как билейный поток, методы диагностики течения, а также</w:t>
      </w:r>
      <w:r w:rsidR="00282171" w:rsidRPr="00C0683B">
        <w:rPr>
          <w:rFonts w:ascii="Times New Roman" w:hAnsi="Times New Roman" w:cs="Times New Roman"/>
          <w:sz w:val="28"/>
          <w:szCs w:val="28"/>
        </w:rPr>
        <w:t xml:space="preserve"> определения параметров системы трещина-пласт. В частности, была построена кривая зависимости эффективного радиуса скважины и проводимостью трещины (</w:t>
      </w:r>
      <w:r w:rsidR="00282171" w:rsidRPr="0051738D">
        <w:rPr>
          <w:rFonts w:ascii="Times New Roman" w:hAnsi="Times New Roman" w:cs="Times New Roman"/>
          <w:sz w:val="28"/>
          <w:szCs w:val="28"/>
        </w:rPr>
        <w:t>рисунок 10</w:t>
      </w:r>
      <w:r w:rsidR="00282171" w:rsidRPr="00C0683B">
        <w:rPr>
          <w:rFonts w:ascii="Times New Roman" w:hAnsi="Times New Roman" w:cs="Times New Roman"/>
          <w:sz w:val="28"/>
          <w:szCs w:val="28"/>
        </w:rPr>
        <w:t>). С помощью данного графика определяется псевдо-скин-фактор, с помощью котор</w:t>
      </w:r>
      <w:r w:rsidR="00D41E0B">
        <w:rPr>
          <w:rFonts w:ascii="Times New Roman" w:hAnsi="Times New Roman" w:cs="Times New Roman"/>
          <w:sz w:val="28"/>
          <w:szCs w:val="28"/>
        </w:rPr>
        <w:t>ой</w:t>
      </w:r>
      <w:r w:rsidR="00282171" w:rsidRPr="00C0683B">
        <w:rPr>
          <w:rFonts w:ascii="Times New Roman" w:hAnsi="Times New Roman" w:cs="Times New Roman"/>
          <w:sz w:val="28"/>
          <w:szCs w:val="28"/>
        </w:rPr>
        <w:t xml:space="preserve"> определяется прирост дебита в зависимости от проводимости трещины.  </w:t>
      </w:r>
    </w:p>
    <w:p w:rsidR="00282171" w:rsidRPr="00C0683B" w:rsidRDefault="00282171" w:rsidP="00C0683B">
      <w:pPr>
        <w:pStyle w:val="a3"/>
        <w:spacing w:after="0" w:line="240" w:lineRule="auto"/>
        <w:ind w:left="0" w:firstLine="426"/>
        <w:jc w:val="both"/>
        <w:rPr>
          <w:rFonts w:ascii="Times New Roman" w:hAnsi="Times New Roman" w:cs="Times New Roman"/>
          <w:sz w:val="28"/>
          <w:szCs w:val="28"/>
        </w:rPr>
      </w:pPr>
    </w:p>
    <w:p w:rsidR="00282171" w:rsidRDefault="00282171" w:rsidP="00C0683B">
      <w:pPr>
        <w:spacing w:after="0" w:line="240" w:lineRule="auto"/>
        <w:rPr>
          <w:rFonts w:ascii="Times New Roman" w:eastAsia="Times New Roman" w:hAnsi="Times New Roman" w:cs="Times New Roman"/>
          <w:sz w:val="28"/>
          <w:szCs w:val="28"/>
          <w:lang w:eastAsia="ru-RU"/>
        </w:rPr>
      </w:pPr>
      <w:r w:rsidRPr="00C0683B">
        <w:rPr>
          <w:rFonts w:ascii="Times New Roman" w:hAnsi="Times New Roman" w:cs="Times New Roman"/>
          <w:noProof/>
          <w:sz w:val="28"/>
          <w:szCs w:val="28"/>
          <w:lang w:val="en-US"/>
        </w:rPr>
        <w:drawing>
          <wp:inline distT="0" distB="0" distL="0" distR="0" wp14:anchorId="632EC391" wp14:editId="14117E2D">
            <wp:extent cx="5940425" cy="3475722"/>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5940425" cy="3475722"/>
                    </a:xfrm>
                    <a:prstGeom prst="rect">
                      <a:avLst/>
                    </a:prstGeom>
                  </pic:spPr>
                </pic:pic>
              </a:graphicData>
            </a:graphic>
          </wp:inline>
        </w:drawing>
      </w:r>
    </w:p>
    <w:p w:rsidR="00677E13" w:rsidRPr="00C0683B" w:rsidRDefault="00677E13" w:rsidP="00C0683B">
      <w:pPr>
        <w:spacing w:after="0" w:line="240" w:lineRule="auto"/>
        <w:rPr>
          <w:rFonts w:ascii="Times New Roman" w:eastAsia="Times New Roman" w:hAnsi="Times New Roman" w:cs="Times New Roman"/>
          <w:sz w:val="28"/>
          <w:szCs w:val="28"/>
          <w:lang w:eastAsia="ru-RU"/>
        </w:rPr>
      </w:pPr>
    </w:p>
    <w:p w:rsidR="007A382F" w:rsidRPr="001A731B" w:rsidRDefault="007A382F" w:rsidP="001A731B">
      <w:pPr>
        <w:pStyle w:val="a3"/>
        <w:spacing w:after="0" w:line="240" w:lineRule="auto"/>
        <w:ind w:left="0" w:firstLine="708"/>
        <w:jc w:val="center"/>
        <w:rPr>
          <w:rFonts w:ascii="Times New Roman" w:hAnsi="Times New Roman" w:cs="Times New Roman"/>
          <w:sz w:val="28"/>
          <w:szCs w:val="28"/>
        </w:rPr>
      </w:pPr>
      <w:r w:rsidRPr="00C0683B">
        <w:rPr>
          <w:rFonts w:ascii="Times New Roman" w:hAnsi="Times New Roman" w:cs="Times New Roman"/>
          <w:sz w:val="28"/>
          <w:szCs w:val="28"/>
        </w:rPr>
        <w:t xml:space="preserve">Рисунок 10 – График зависимости эффективного радиуса от </w:t>
      </w:r>
      <w:r w:rsidRPr="00921D2F">
        <w:rPr>
          <w:rFonts w:ascii="Times New Roman" w:hAnsi="Times New Roman" w:cs="Times New Roman"/>
          <w:sz w:val="28"/>
          <w:szCs w:val="28"/>
        </w:rPr>
        <w:t xml:space="preserve">проводимости </w:t>
      </w:r>
      <w:r w:rsidR="001A731B" w:rsidRPr="00921D2F">
        <w:rPr>
          <w:rFonts w:ascii="Times New Roman" w:hAnsi="Times New Roman" w:cs="Times New Roman"/>
          <w:sz w:val="28"/>
          <w:szCs w:val="28"/>
        </w:rPr>
        <w:t>[89]</w:t>
      </w:r>
    </w:p>
    <w:p w:rsidR="007A382F" w:rsidRPr="00C0683B" w:rsidRDefault="007A382F" w:rsidP="00C0683B">
      <w:pPr>
        <w:pStyle w:val="a3"/>
        <w:spacing w:after="0" w:line="240" w:lineRule="auto"/>
        <w:ind w:left="0" w:firstLine="426"/>
        <w:jc w:val="both"/>
        <w:rPr>
          <w:rFonts w:ascii="Times New Roman" w:hAnsi="Times New Roman" w:cs="Times New Roman"/>
          <w:sz w:val="28"/>
          <w:szCs w:val="28"/>
        </w:rPr>
      </w:pPr>
    </w:p>
    <w:p w:rsidR="00702BEE" w:rsidRPr="00C0683B" w:rsidRDefault="00282171" w:rsidP="00C0683B">
      <w:pPr>
        <w:pStyle w:val="a3"/>
        <w:spacing w:after="0" w:line="240" w:lineRule="auto"/>
        <w:ind w:left="0" w:firstLine="708"/>
        <w:jc w:val="both"/>
        <w:rPr>
          <w:rFonts w:ascii="Times New Roman" w:hAnsi="Times New Roman" w:cs="Times New Roman"/>
          <w:sz w:val="28"/>
          <w:szCs w:val="28"/>
        </w:rPr>
      </w:pPr>
      <w:r w:rsidRPr="00C0683B">
        <w:rPr>
          <w:rFonts w:ascii="Times New Roman" w:hAnsi="Times New Roman" w:cs="Times New Roman"/>
          <w:sz w:val="28"/>
          <w:szCs w:val="28"/>
        </w:rPr>
        <w:t xml:space="preserve">Алгоритм заключается в следующем: </w:t>
      </w:r>
    </w:p>
    <w:p w:rsidR="007A382F" w:rsidRDefault="00282171" w:rsidP="0016390A">
      <w:pPr>
        <w:pStyle w:val="a3"/>
        <w:numPr>
          <w:ilvl w:val="0"/>
          <w:numId w:val="28"/>
        </w:numPr>
        <w:spacing w:after="0" w:line="240" w:lineRule="auto"/>
        <w:jc w:val="both"/>
        <w:rPr>
          <w:rFonts w:ascii="Times New Roman" w:hAnsi="Times New Roman" w:cs="Times New Roman"/>
          <w:sz w:val="28"/>
          <w:szCs w:val="28"/>
        </w:rPr>
      </w:pPr>
      <w:r w:rsidRPr="00C0683B">
        <w:rPr>
          <w:rFonts w:ascii="Times New Roman" w:hAnsi="Times New Roman" w:cs="Times New Roman"/>
          <w:sz w:val="28"/>
          <w:szCs w:val="28"/>
        </w:rPr>
        <w:t xml:space="preserve">определяются проницаемость </w:t>
      </w:r>
      <m:oMath>
        <m:sSub>
          <m:sSubPr>
            <m:ctrlPr>
              <w:rPr>
                <w:rFonts w:ascii="Cambria Math" w:hAnsi="Cambria Math" w:cs="Times New Roman"/>
                <w:i/>
                <w:sz w:val="28"/>
                <w:szCs w:val="28"/>
              </w:rPr>
            </m:ctrlPr>
          </m:sSubPr>
          <m:e>
            <m:r>
              <w:rPr>
                <w:rFonts w:ascii="Cambria Math" w:hAnsi="Cambria Math" w:cs="Times New Roman"/>
                <w:sz w:val="28"/>
                <w:szCs w:val="28"/>
                <w:lang w:val="en-US"/>
              </w:rPr>
              <m:t>k</m:t>
            </m:r>
          </m:e>
          <m:sub>
            <m:r>
              <w:rPr>
                <w:rFonts w:ascii="Cambria Math" w:hAnsi="Cambria Math" w:cs="Times New Roman"/>
                <w:sz w:val="28"/>
                <w:szCs w:val="28"/>
              </w:rPr>
              <m:t>f</m:t>
            </m:r>
          </m:sub>
        </m:sSub>
      </m:oMath>
      <w:r w:rsidRPr="00C0683B">
        <w:rPr>
          <w:rFonts w:ascii="Times New Roman" w:eastAsiaTheme="minorEastAsia" w:hAnsi="Times New Roman" w:cs="Times New Roman"/>
          <w:sz w:val="28"/>
          <w:szCs w:val="28"/>
        </w:rPr>
        <w:t xml:space="preserve"> </w:t>
      </w:r>
      <w:r w:rsidRPr="00C0683B">
        <w:rPr>
          <w:rFonts w:ascii="Times New Roman" w:hAnsi="Times New Roman" w:cs="Times New Roman"/>
          <w:sz w:val="28"/>
          <w:szCs w:val="28"/>
        </w:rPr>
        <w:t xml:space="preserve">и ширина </w:t>
      </w:r>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f</m:t>
            </m:r>
          </m:sub>
        </m:sSub>
      </m:oMath>
      <w:r w:rsidR="007A382F" w:rsidRPr="00C0683B">
        <w:rPr>
          <w:rFonts w:ascii="Times New Roman" w:eastAsiaTheme="minorEastAsia" w:hAnsi="Times New Roman" w:cs="Times New Roman"/>
          <w:sz w:val="28"/>
          <w:szCs w:val="28"/>
        </w:rPr>
        <w:t xml:space="preserve"> </w:t>
      </w:r>
      <w:r w:rsidRPr="00C0683B">
        <w:rPr>
          <w:rFonts w:ascii="Times New Roman" w:hAnsi="Times New Roman" w:cs="Times New Roman"/>
          <w:sz w:val="28"/>
          <w:szCs w:val="28"/>
        </w:rPr>
        <w:t>трещины,</w:t>
      </w:r>
      <w:r w:rsidR="007A382F" w:rsidRPr="00C0683B">
        <w:rPr>
          <w:rFonts w:ascii="Times New Roman" w:hAnsi="Times New Roman" w:cs="Times New Roman"/>
          <w:sz w:val="28"/>
          <w:szCs w:val="28"/>
        </w:rPr>
        <w:t xml:space="preserve"> с помощью которых определяется проводимость трещины </w:t>
      </w:r>
    </w:p>
    <w:p w:rsidR="004A08C7" w:rsidRDefault="004A08C7" w:rsidP="004A08C7">
      <w:pPr>
        <w:pStyle w:val="a3"/>
        <w:spacing w:after="0" w:line="240" w:lineRule="auto"/>
        <w:jc w:val="both"/>
        <w:rPr>
          <w:rFonts w:ascii="Times New Roman" w:hAnsi="Times New Roman" w:cs="Times New Roman"/>
          <w:sz w:val="28"/>
          <w:szCs w:val="28"/>
        </w:rPr>
      </w:pPr>
    </w:p>
    <w:p w:rsidR="00282171" w:rsidRDefault="00C76710" w:rsidP="00C0683B">
      <w:pPr>
        <w:pStyle w:val="a3"/>
        <w:spacing w:after="0" w:line="240" w:lineRule="auto"/>
        <w:ind w:left="2160"/>
        <w:jc w:val="right"/>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Fcd</m:t>
            </m:r>
            <m:r>
              <w:rPr>
                <w:rFonts w:ascii="Cambria Math" w:hAnsi="Cambria Math" w:cs="Times New Roman"/>
                <w:sz w:val="28"/>
                <w:szCs w:val="28"/>
              </w:rPr>
              <m:t>=</m:t>
            </m:r>
            <m:r>
              <m:rPr>
                <m:sty m:val="p"/>
              </m:rPr>
              <w:rPr>
                <w:rFonts w:ascii="Cambria Math" w:hAnsi="Cambria Math" w:cs="Times New Roman"/>
                <w:sz w:val="28"/>
                <w:szCs w:val="28"/>
              </w:rPr>
              <w:softHyphen/>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lang w:val="en-US"/>
                  </w:rPr>
                  <m:t>fd</m:t>
                </m:r>
              </m:sub>
            </m:sSub>
            <m:r>
              <w:rPr>
                <w:rFonts w:ascii="Cambria Math" w:hAnsi="Cambria Math" w:cs="Times New Roman"/>
                <w:sz w:val="28"/>
                <w:szCs w:val="28"/>
              </w:rPr>
              <m:t>=</m:t>
            </m:r>
            <m:r>
              <w:rPr>
                <w:rFonts w:ascii="Cambria Math" w:hAnsi="Cambria Math" w:cs="Times New Roman"/>
                <w:sz w:val="28"/>
                <w:szCs w:val="28"/>
                <w:lang w:val="en-US"/>
              </w:rPr>
              <m:t>k</m:t>
            </m:r>
          </m:e>
          <m:sub>
            <m:r>
              <w:rPr>
                <w:rFonts w:ascii="Cambria Math" w:hAnsi="Cambria Math" w:cs="Times New Roman"/>
                <w:sz w:val="28"/>
                <w:szCs w:val="28"/>
              </w:rPr>
              <m:t>f</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f</m:t>
            </m:r>
          </m:sub>
        </m:sSub>
      </m:oMath>
      <w:r w:rsidR="007A382F" w:rsidRPr="00C0683B">
        <w:rPr>
          <w:rFonts w:ascii="Times New Roman" w:eastAsiaTheme="minorEastAsia" w:hAnsi="Times New Roman" w:cs="Times New Roman"/>
          <w:sz w:val="28"/>
          <w:szCs w:val="28"/>
        </w:rPr>
        <w:t xml:space="preserve">                                               (16)</w:t>
      </w:r>
    </w:p>
    <w:p w:rsidR="004A08C7" w:rsidRPr="004A08C7" w:rsidRDefault="004A08C7" w:rsidP="00C0683B">
      <w:pPr>
        <w:pStyle w:val="a3"/>
        <w:spacing w:after="0" w:line="240" w:lineRule="auto"/>
        <w:ind w:left="2160"/>
        <w:jc w:val="right"/>
        <w:rPr>
          <w:rFonts w:ascii="Times New Roman" w:eastAsiaTheme="minorEastAsia" w:hAnsi="Times New Roman" w:cs="Times New Roman"/>
          <w:i/>
          <w:sz w:val="28"/>
          <w:szCs w:val="28"/>
        </w:rPr>
      </w:pPr>
    </w:p>
    <w:p w:rsidR="007A382F" w:rsidRDefault="007A382F" w:rsidP="0016390A">
      <w:pPr>
        <w:pStyle w:val="a3"/>
        <w:numPr>
          <w:ilvl w:val="0"/>
          <w:numId w:val="28"/>
        </w:numPr>
        <w:spacing w:after="0" w:line="240" w:lineRule="auto"/>
        <w:jc w:val="both"/>
        <w:rPr>
          <w:rFonts w:ascii="Times New Roman" w:hAnsi="Times New Roman" w:cs="Times New Roman"/>
          <w:sz w:val="28"/>
          <w:szCs w:val="28"/>
        </w:rPr>
      </w:pPr>
      <w:r w:rsidRPr="00C0683B">
        <w:rPr>
          <w:rFonts w:ascii="Times New Roman" w:hAnsi="Times New Roman" w:cs="Times New Roman"/>
          <w:sz w:val="28"/>
          <w:szCs w:val="28"/>
        </w:rPr>
        <w:t>на графике (</w:t>
      </w:r>
      <w:r w:rsidRPr="0051738D">
        <w:rPr>
          <w:rFonts w:ascii="Times New Roman" w:hAnsi="Times New Roman" w:cs="Times New Roman"/>
          <w:sz w:val="28"/>
          <w:szCs w:val="28"/>
        </w:rPr>
        <w:t>рисунок 10</w:t>
      </w:r>
      <w:r w:rsidRPr="00C0683B">
        <w:rPr>
          <w:rFonts w:ascii="Times New Roman" w:hAnsi="Times New Roman" w:cs="Times New Roman"/>
          <w:sz w:val="28"/>
          <w:szCs w:val="28"/>
        </w:rPr>
        <w:t>) определяется соответствующий эффективный радиус, и далее, из выражения (17) определяется псевдо-скин-фактор</w:t>
      </w:r>
    </w:p>
    <w:p w:rsidR="004A08C7" w:rsidRPr="00C0683B" w:rsidRDefault="004A08C7" w:rsidP="004A08C7">
      <w:pPr>
        <w:pStyle w:val="a3"/>
        <w:spacing w:after="0" w:line="240" w:lineRule="auto"/>
        <w:jc w:val="both"/>
        <w:rPr>
          <w:rFonts w:ascii="Times New Roman" w:hAnsi="Times New Roman" w:cs="Times New Roman"/>
          <w:sz w:val="28"/>
          <w:szCs w:val="28"/>
        </w:rPr>
      </w:pPr>
    </w:p>
    <w:p w:rsidR="007A382F" w:rsidRDefault="00C76710" w:rsidP="00C0683B">
      <w:pPr>
        <w:pStyle w:val="a3"/>
        <w:spacing w:after="0" w:line="240" w:lineRule="auto"/>
        <w:ind w:left="2160"/>
        <w:jc w:val="right"/>
        <w:rPr>
          <w:rFonts w:ascii="Times New Roman" w:hAnsi="Times New Roman" w:cs="Times New Roman"/>
          <w:sz w:val="28"/>
          <w:szCs w:val="28"/>
        </w:rPr>
      </w:pPr>
      <m:oMath>
        <m:sSubSup>
          <m:sSubSupPr>
            <m:ctrlPr>
              <w:rPr>
                <w:rFonts w:ascii="Cambria Math" w:hAnsi="Cambria Math" w:cs="Times New Roman"/>
                <w:i/>
                <w:sz w:val="28"/>
                <w:szCs w:val="28"/>
              </w:rPr>
            </m:ctrlPr>
          </m:sSubSupPr>
          <m:e>
            <m:r>
              <w:rPr>
                <w:rFonts w:ascii="Cambria Math" w:hAnsi="Cambria Math" w:cs="Times New Roman"/>
                <w:sz w:val="28"/>
                <w:szCs w:val="28"/>
                <w:lang w:val="en-US"/>
              </w:rPr>
              <m:t>r</m:t>
            </m:r>
          </m:e>
          <m:sub>
            <m:r>
              <w:rPr>
                <w:rFonts w:ascii="Cambria Math" w:hAnsi="Cambria Math" w:cs="Times New Roman"/>
                <w:sz w:val="28"/>
                <w:szCs w:val="28"/>
              </w:rPr>
              <m:t>w</m:t>
            </m:r>
          </m:sub>
          <m:sup>
            <m:r>
              <w:rPr>
                <w:rFonts w:ascii="Cambria Math" w:hAnsi="Cambria Math" w:cs="Times New Roman"/>
                <w:sz w:val="28"/>
                <w:szCs w:val="28"/>
              </w:rPr>
              <m:t>'</m:t>
            </m:r>
          </m:sup>
        </m:sSub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w</m:t>
            </m:r>
          </m:sub>
        </m:sSub>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-S</m:t>
            </m:r>
          </m:sup>
        </m:sSup>
      </m:oMath>
      <w:r w:rsidR="007A382F" w:rsidRPr="00C0683B">
        <w:rPr>
          <w:rFonts w:ascii="Times New Roman" w:hAnsi="Times New Roman" w:cs="Times New Roman"/>
          <w:sz w:val="28"/>
          <w:szCs w:val="28"/>
        </w:rPr>
        <w:t xml:space="preserve"> </w:t>
      </w:r>
      <w:r w:rsidR="007A382F" w:rsidRPr="00C0683B">
        <w:rPr>
          <w:rFonts w:ascii="Times New Roman" w:hAnsi="Times New Roman" w:cs="Times New Roman"/>
          <w:sz w:val="28"/>
          <w:szCs w:val="28"/>
          <w:lang w:val="en-US"/>
        </w:rPr>
        <w:t xml:space="preserve">                                                      (17)</w:t>
      </w:r>
    </w:p>
    <w:p w:rsidR="004A08C7" w:rsidRPr="004A08C7" w:rsidRDefault="004A08C7" w:rsidP="00C0683B">
      <w:pPr>
        <w:pStyle w:val="a3"/>
        <w:spacing w:after="0" w:line="240" w:lineRule="auto"/>
        <w:ind w:left="2160"/>
        <w:jc w:val="right"/>
        <w:rPr>
          <w:rFonts w:ascii="Times New Roman" w:hAnsi="Times New Roman" w:cs="Times New Roman"/>
          <w:i/>
          <w:sz w:val="28"/>
          <w:szCs w:val="28"/>
        </w:rPr>
      </w:pPr>
    </w:p>
    <w:p w:rsidR="007A382F" w:rsidRDefault="007A382F" w:rsidP="0016390A">
      <w:pPr>
        <w:pStyle w:val="a3"/>
        <w:numPr>
          <w:ilvl w:val="0"/>
          <w:numId w:val="28"/>
        </w:numPr>
        <w:spacing w:after="0" w:line="240" w:lineRule="auto"/>
        <w:jc w:val="both"/>
        <w:rPr>
          <w:rFonts w:ascii="Times New Roman" w:hAnsi="Times New Roman" w:cs="Times New Roman"/>
          <w:sz w:val="28"/>
          <w:szCs w:val="28"/>
        </w:rPr>
      </w:pPr>
      <w:r w:rsidRPr="00C0683B">
        <w:rPr>
          <w:rFonts w:ascii="Times New Roman" w:hAnsi="Times New Roman" w:cs="Times New Roman"/>
          <w:sz w:val="28"/>
          <w:szCs w:val="28"/>
        </w:rPr>
        <w:t xml:space="preserve">а также определяют кратность увеличения дебита после ГРП по выражению </w:t>
      </w:r>
    </w:p>
    <w:p w:rsidR="004A08C7" w:rsidRPr="00C0683B" w:rsidRDefault="004A08C7" w:rsidP="004A08C7">
      <w:pPr>
        <w:pStyle w:val="a3"/>
        <w:spacing w:after="0" w:line="240" w:lineRule="auto"/>
        <w:jc w:val="both"/>
        <w:rPr>
          <w:rFonts w:ascii="Times New Roman" w:hAnsi="Times New Roman" w:cs="Times New Roman"/>
          <w:sz w:val="28"/>
          <w:szCs w:val="28"/>
        </w:rPr>
      </w:pPr>
    </w:p>
    <w:p w:rsidR="007A382F" w:rsidRDefault="007A382F" w:rsidP="00C0683B">
      <w:pPr>
        <w:pStyle w:val="a3"/>
        <w:spacing w:after="0" w:line="240" w:lineRule="auto"/>
        <w:ind w:left="2160"/>
        <w:jc w:val="right"/>
        <w:rPr>
          <w:rFonts w:ascii="Times New Roman" w:eastAsiaTheme="minorEastAsia" w:hAnsi="Times New Roman" w:cs="Times New Roman"/>
          <w:sz w:val="28"/>
          <w:szCs w:val="28"/>
        </w:rPr>
      </w:pPr>
      <m:oMath>
        <m:r>
          <w:rPr>
            <w:rFonts w:ascii="Cambria Math" w:hAnsi="Cambria Math" w:cs="Times New Roman"/>
            <w:sz w:val="28"/>
            <w:szCs w:val="28"/>
          </w:rPr>
          <m:t xml:space="preserve">FOI= </m:t>
        </m:r>
        <m:f>
          <m:fPr>
            <m:ctrlPr>
              <w:rPr>
                <w:rFonts w:ascii="Cambria Math" w:hAnsi="Cambria Math" w:cs="Times New Roman"/>
                <w:i/>
                <w:sz w:val="28"/>
                <w:szCs w:val="28"/>
              </w:rPr>
            </m:ctrlPr>
          </m:fPr>
          <m:num>
            <m:r>
              <m:rPr>
                <m:sty m:val="p"/>
              </m:rPr>
              <w:rPr>
                <w:rFonts w:ascii="Cambria Math" w:hAnsi="Cambria Math" w:cs="Times New Roman"/>
                <w:sz w:val="28"/>
                <w:szCs w:val="28"/>
              </w:rPr>
              <m:t>ln⁡</m:t>
            </m:r>
            <m:d>
              <m:dPr>
                <m:ctrlPr>
                  <w:rPr>
                    <w:rFonts w:ascii="Cambria Math" w:hAnsi="Cambria Math" w:cs="Times New Roman"/>
                    <w:i/>
                    <w:sz w:val="28"/>
                    <w:szCs w:val="28"/>
                  </w:rPr>
                </m:ctrlPr>
              </m:dPr>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e</m:t>
                        </m:r>
                      </m:sub>
                    </m:sSub>
                  </m:num>
                  <m:den>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w</m:t>
                        </m:r>
                      </m:sub>
                    </m:sSub>
                  </m:den>
                </m:f>
              </m:e>
            </m:d>
          </m:num>
          <m:den>
            <m:r>
              <m:rPr>
                <m:sty m:val="p"/>
              </m:rPr>
              <w:rPr>
                <w:rFonts w:ascii="Cambria Math" w:hAnsi="Cambria Math" w:cs="Times New Roman"/>
                <w:sz w:val="28"/>
                <w:szCs w:val="28"/>
              </w:rPr>
              <m:t>ln⁡</m:t>
            </m:r>
            <m:r>
              <w:rPr>
                <w:rFonts w:ascii="Cambria Math" w:hAnsi="Cambria Math" w:cs="Times New Roman"/>
                <w:sz w:val="28"/>
                <w:szCs w:val="28"/>
              </w:rPr>
              <m:t>(</m:t>
            </m:r>
            <m:d>
              <m:dPr>
                <m:ctrlPr>
                  <w:rPr>
                    <w:rFonts w:ascii="Cambria Math" w:hAnsi="Cambria Math" w:cs="Times New Roman"/>
                    <w:i/>
                    <w:sz w:val="28"/>
                    <w:szCs w:val="28"/>
                  </w:rPr>
                </m:ctrlPr>
              </m:dPr>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e</m:t>
                        </m:r>
                      </m:sub>
                    </m:sSub>
                  </m:num>
                  <m:den>
                    <m:sSubSup>
                      <m:sSubSupPr>
                        <m:ctrlPr>
                          <w:rPr>
                            <w:rFonts w:ascii="Cambria Math" w:hAnsi="Cambria Math" w:cs="Times New Roman"/>
                            <w:i/>
                            <w:sz w:val="28"/>
                            <w:szCs w:val="28"/>
                          </w:rPr>
                        </m:ctrlPr>
                      </m:sSubSupPr>
                      <m:e>
                        <m:r>
                          <w:rPr>
                            <w:rFonts w:ascii="Cambria Math" w:hAnsi="Cambria Math" w:cs="Times New Roman"/>
                            <w:sz w:val="28"/>
                            <w:szCs w:val="28"/>
                          </w:rPr>
                          <m:t>r</m:t>
                        </m:r>
                      </m:e>
                      <m:sub>
                        <m:r>
                          <w:rPr>
                            <w:rFonts w:ascii="Cambria Math" w:hAnsi="Cambria Math" w:cs="Times New Roman"/>
                            <w:sz w:val="28"/>
                            <w:szCs w:val="28"/>
                          </w:rPr>
                          <m:t>w</m:t>
                        </m:r>
                      </m:sub>
                      <m:sup>
                        <m:r>
                          <w:rPr>
                            <w:rFonts w:ascii="Cambria Math" w:hAnsi="Cambria Math" w:cs="Times New Roman"/>
                            <w:sz w:val="28"/>
                            <w:szCs w:val="28"/>
                          </w:rPr>
                          <m:t>'</m:t>
                        </m:r>
                      </m:sup>
                    </m:sSubSup>
                  </m:den>
                </m:f>
              </m:e>
            </m:d>
          </m:den>
        </m:f>
      </m:oMath>
      <w:r w:rsidRPr="00C0683B">
        <w:rPr>
          <w:rFonts w:ascii="Times New Roman" w:eastAsiaTheme="minorEastAsia" w:hAnsi="Times New Roman" w:cs="Times New Roman"/>
          <w:sz w:val="28"/>
          <w:szCs w:val="28"/>
        </w:rPr>
        <w:t xml:space="preserve">                                                        (18)</w:t>
      </w:r>
    </w:p>
    <w:p w:rsidR="004A08C7" w:rsidRPr="00C0683B" w:rsidRDefault="004A08C7" w:rsidP="00C0683B">
      <w:pPr>
        <w:pStyle w:val="a3"/>
        <w:spacing w:after="0" w:line="240" w:lineRule="auto"/>
        <w:ind w:left="2160"/>
        <w:jc w:val="right"/>
        <w:rPr>
          <w:rFonts w:ascii="Times New Roman" w:eastAsiaTheme="minorEastAsia" w:hAnsi="Times New Roman" w:cs="Times New Roman"/>
          <w:sz w:val="28"/>
          <w:szCs w:val="28"/>
        </w:rPr>
      </w:pPr>
    </w:p>
    <w:p w:rsidR="00A80AF5" w:rsidRPr="00C0683B" w:rsidRDefault="00A80AF5" w:rsidP="004A08C7">
      <w:pPr>
        <w:pStyle w:val="a3"/>
        <w:spacing w:after="0" w:line="240" w:lineRule="auto"/>
        <w:ind w:left="0" w:firstLine="708"/>
        <w:jc w:val="both"/>
        <w:rPr>
          <w:rFonts w:ascii="Times New Roman" w:hAnsi="Times New Roman" w:cs="Times New Roman"/>
          <w:sz w:val="28"/>
          <w:szCs w:val="28"/>
        </w:rPr>
      </w:pPr>
      <w:r w:rsidRPr="00C0683B">
        <w:rPr>
          <w:rFonts w:ascii="Times New Roman" w:hAnsi="Times New Roman" w:cs="Times New Roman"/>
          <w:sz w:val="28"/>
          <w:szCs w:val="28"/>
        </w:rPr>
        <w:t xml:space="preserve">Но при этом в данном методе имеется трудность в определении безразмерного коэффициента проводимости, так как сначала необходимо задать </w:t>
      </w:r>
      <m:oMath>
        <m:r>
          <m:rPr>
            <m:sty m:val="p"/>
          </m:rPr>
          <w:rPr>
            <w:rFonts w:ascii="Cambria Math" w:hAnsi="Cambria Math" w:cs="Times New Roman"/>
            <w:sz w:val="28"/>
            <w:szCs w:val="28"/>
          </w:rPr>
          <w:softHyphen/>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lang w:val="en-US"/>
              </w:rPr>
              <m:t>fd</m:t>
            </m:r>
          </m:sub>
        </m:sSub>
      </m:oMath>
      <w:r w:rsidRPr="00C0683B">
        <w:rPr>
          <w:rFonts w:ascii="Times New Roman" w:eastAsiaTheme="minorEastAsia" w:hAnsi="Times New Roman" w:cs="Times New Roman"/>
          <w:sz w:val="28"/>
          <w:szCs w:val="28"/>
        </w:rPr>
        <w:t>, а затем уже подбирать значения псевдо-скина</w:t>
      </w:r>
      <w:r w:rsidR="00F16DD4" w:rsidRPr="00C0683B">
        <w:rPr>
          <w:rFonts w:ascii="Times New Roman" w:eastAsiaTheme="minorEastAsia" w:hAnsi="Times New Roman" w:cs="Times New Roman"/>
          <w:sz w:val="28"/>
          <w:szCs w:val="28"/>
        </w:rPr>
        <w:t xml:space="preserve">. Однозначного определения </w:t>
      </w:r>
      <m:oMath>
        <m:r>
          <m:rPr>
            <m:sty m:val="p"/>
          </m:rPr>
          <w:rPr>
            <w:rFonts w:ascii="Cambria Math" w:hAnsi="Cambria Math" w:cs="Times New Roman"/>
            <w:sz w:val="28"/>
            <w:szCs w:val="28"/>
          </w:rPr>
          <w:softHyphen/>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lang w:val="en-US"/>
              </w:rPr>
              <m:t>fd</m:t>
            </m:r>
          </m:sub>
        </m:sSub>
      </m:oMath>
      <w:r w:rsidR="00E039BB" w:rsidRPr="00C0683B">
        <w:rPr>
          <w:rFonts w:ascii="Times New Roman" w:eastAsiaTheme="minorEastAsia" w:hAnsi="Times New Roman" w:cs="Times New Roman"/>
          <w:sz w:val="28"/>
          <w:szCs w:val="28"/>
        </w:rPr>
        <w:t xml:space="preserve"> </w:t>
      </w:r>
      <w:r w:rsidR="00F16DD4" w:rsidRPr="00C0683B">
        <w:rPr>
          <w:rFonts w:ascii="Times New Roman" w:eastAsiaTheme="minorEastAsia" w:hAnsi="Times New Roman" w:cs="Times New Roman"/>
          <w:sz w:val="28"/>
          <w:szCs w:val="28"/>
        </w:rPr>
        <w:t xml:space="preserve">не дается в данном методе, поэтому процесс требует дополнительных исследований. </w:t>
      </w:r>
    </w:p>
    <w:p w:rsidR="007A382F" w:rsidRPr="00C0683B" w:rsidRDefault="007A382F" w:rsidP="004A08C7">
      <w:pPr>
        <w:pStyle w:val="a3"/>
        <w:spacing w:after="0" w:line="240" w:lineRule="auto"/>
        <w:ind w:left="0" w:firstLine="708"/>
        <w:jc w:val="both"/>
        <w:rPr>
          <w:rFonts w:ascii="Times New Roman" w:hAnsi="Times New Roman" w:cs="Times New Roman"/>
          <w:sz w:val="28"/>
          <w:szCs w:val="28"/>
        </w:rPr>
      </w:pPr>
      <w:r w:rsidRPr="00C0683B">
        <w:rPr>
          <w:rFonts w:ascii="Times New Roman" w:hAnsi="Times New Roman" w:cs="Times New Roman"/>
          <w:sz w:val="28"/>
          <w:szCs w:val="28"/>
        </w:rPr>
        <w:t xml:space="preserve">Другой альтернативой методу Синко-Лей и Саманиего является метод </w:t>
      </w:r>
      <w:r w:rsidRPr="001A731B">
        <w:rPr>
          <w:rFonts w:ascii="Times New Roman" w:hAnsi="Times New Roman" w:cs="Times New Roman"/>
          <w:sz w:val="28"/>
          <w:szCs w:val="28"/>
        </w:rPr>
        <w:t>Тинсли</w:t>
      </w:r>
      <w:r w:rsidRPr="00C0683B">
        <w:rPr>
          <w:rFonts w:ascii="Times New Roman" w:hAnsi="Times New Roman" w:cs="Times New Roman"/>
          <w:sz w:val="28"/>
          <w:szCs w:val="28"/>
        </w:rPr>
        <w:t>, суть которого заключается в определени</w:t>
      </w:r>
      <w:r w:rsidR="00CE7D81" w:rsidRPr="00C0683B">
        <w:rPr>
          <w:rFonts w:ascii="Times New Roman" w:hAnsi="Times New Roman" w:cs="Times New Roman"/>
          <w:sz w:val="28"/>
          <w:szCs w:val="28"/>
        </w:rPr>
        <w:t>и</w:t>
      </w:r>
      <w:r w:rsidRPr="00C0683B">
        <w:rPr>
          <w:rFonts w:ascii="Times New Roman" w:hAnsi="Times New Roman" w:cs="Times New Roman"/>
          <w:sz w:val="28"/>
          <w:szCs w:val="28"/>
        </w:rPr>
        <w:t xml:space="preserve"> кратности увеличения дебита после ГРП на основе использования </w:t>
      </w:r>
      <w:r w:rsidRPr="00921D2F">
        <w:rPr>
          <w:rFonts w:ascii="Times New Roman" w:hAnsi="Times New Roman" w:cs="Times New Roman"/>
          <w:sz w:val="28"/>
          <w:szCs w:val="28"/>
        </w:rPr>
        <w:t>эмпирических палеток</w:t>
      </w:r>
      <w:r w:rsidR="001A731B" w:rsidRPr="00921D2F">
        <w:rPr>
          <w:rFonts w:ascii="Times New Roman" w:hAnsi="Times New Roman" w:cs="Times New Roman"/>
          <w:sz w:val="28"/>
          <w:szCs w:val="28"/>
        </w:rPr>
        <w:t xml:space="preserve"> [90]</w:t>
      </w:r>
      <w:r w:rsidRPr="00921D2F">
        <w:rPr>
          <w:rFonts w:ascii="Times New Roman" w:hAnsi="Times New Roman" w:cs="Times New Roman"/>
          <w:sz w:val="28"/>
          <w:szCs w:val="28"/>
        </w:rPr>
        <w:t xml:space="preserve">. </w:t>
      </w:r>
      <w:r w:rsidR="00CE7D81" w:rsidRPr="00921D2F">
        <w:rPr>
          <w:rFonts w:ascii="Times New Roman" w:hAnsi="Times New Roman" w:cs="Times New Roman"/>
          <w:sz w:val="28"/>
          <w:szCs w:val="28"/>
        </w:rPr>
        <w:t>Данные палетки получились на основе физической модели течения тока в электролитах, что является причиной наличия на палетках понятий с электромагнетизма. В дальнейшем палетки Тинсли были модифицированы Солиманом</w:t>
      </w:r>
      <w:r w:rsidR="001A731B" w:rsidRPr="00921D2F">
        <w:rPr>
          <w:rFonts w:ascii="Times New Roman" w:hAnsi="Times New Roman" w:cs="Times New Roman"/>
          <w:sz w:val="28"/>
          <w:szCs w:val="28"/>
        </w:rPr>
        <w:t xml:space="preserve"> [91]</w:t>
      </w:r>
      <w:r w:rsidR="00CE7D81" w:rsidRPr="00921D2F">
        <w:rPr>
          <w:rFonts w:ascii="Times New Roman" w:hAnsi="Times New Roman" w:cs="Times New Roman"/>
          <w:sz w:val="28"/>
          <w:szCs w:val="28"/>
        </w:rPr>
        <w:t>, который сделал их более близкими к восприятию инженерами-нефтяниками</w:t>
      </w:r>
      <w:r w:rsidR="00CE7D81" w:rsidRPr="00C0683B">
        <w:rPr>
          <w:rFonts w:ascii="Times New Roman" w:hAnsi="Times New Roman" w:cs="Times New Roman"/>
          <w:sz w:val="28"/>
          <w:szCs w:val="28"/>
        </w:rPr>
        <w:t xml:space="preserve"> (</w:t>
      </w:r>
      <w:r w:rsidR="00CE7D81" w:rsidRPr="0051738D">
        <w:rPr>
          <w:rFonts w:ascii="Times New Roman" w:hAnsi="Times New Roman" w:cs="Times New Roman"/>
          <w:sz w:val="28"/>
          <w:szCs w:val="28"/>
        </w:rPr>
        <w:t>рисунок 11</w:t>
      </w:r>
      <w:r w:rsidR="00CE7D81" w:rsidRPr="00C0683B">
        <w:rPr>
          <w:rFonts w:ascii="Times New Roman" w:hAnsi="Times New Roman" w:cs="Times New Roman"/>
          <w:sz w:val="28"/>
          <w:szCs w:val="28"/>
        </w:rPr>
        <w:t xml:space="preserve">). В статье </w:t>
      </w:r>
      <w:r w:rsidR="00CE7D81" w:rsidRPr="001A731B">
        <w:rPr>
          <w:rFonts w:ascii="Times New Roman" w:hAnsi="Times New Roman" w:cs="Times New Roman"/>
          <w:sz w:val="28"/>
          <w:szCs w:val="28"/>
        </w:rPr>
        <w:t>Солимана</w:t>
      </w:r>
      <w:r w:rsidR="00CE7D81" w:rsidRPr="00C0683B">
        <w:rPr>
          <w:rFonts w:ascii="Times New Roman" w:hAnsi="Times New Roman" w:cs="Times New Roman"/>
          <w:sz w:val="28"/>
          <w:szCs w:val="28"/>
        </w:rPr>
        <w:t xml:space="preserve"> приводятся четыре такие палетки для четырех отношений высоты трещины к высоте пласта.  </w:t>
      </w:r>
    </w:p>
    <w:p w:rsidR="00CE7D81" w:rsidRPr="00C0683B" w:rsidRDefault="00CE7D81" w:rsidP="00C0683B">
      <w:pPr>
        <w:pStyle w:val="a3"/>
        <w:spacing w:after="0" w:line="240" w:lineRule="auto"/>
        <w:ind w:left="0" w:firstLine="426"/>
        <w:jc w:val="both"/>
        <w:rPr>
          <w:rFonts w:ascii="Times New Roman" w:hAnsi="Times New Roman" w:cs="Times New Roman"/>
          <w:sz w:val="28"/>
          <w:szCs w:val="28"/>
        </w:rPr>
      </w:pPr>
    </w:p>
    <w:p w:rsidR="00CE7D81" w:rsidRPr="00C0683B" w:rsidRDefault="00CE7D81" w:rsidP="00C0683B">
      <w:pPr>
        <w:pStyle w:val="a3"/>
        <w:spacing w:after="0" w:line="240" w:lineRule="auto"/>
        <w:ind w:left="0" w:firstLine="426"/>
        <w:jc w:val="both"/>
        <w:rPr>
          <w:rFonts w:ascii="Times New Roman" w:hAnsi="Times New Roman" w:cs="Times New Roman"/>
          <w:sz w:val="28"/>
          <w:szCs w:val="28"/>
        </w:rPr>
      </w:pPr>
      <w:r w:rsidRPr="00C0683B">
        <w:rPr>
          <w:rFonts w:ascii="Times New Roman" w:hAnsi="Times New Roman" w:cs="Times New Roman"/>
          <w:noProof/>
          <w:sz w:val="28"/>
          <w:szCs w:val="28"/>
          <w:lang w:val="en-US"/>
        </w:rPr>
        <w:drawing>
          <wp:inline distT="0" distB="0" distL="0" distR="0" wp14:anchorId="7E22386B" wp14:editId="01DB6A4B">
            <wp:extent cx="5940425" cy="3535807"/>
            <wp:effectExtent l="0" t="0" r="3175"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5940425" cy="3535807"/>
                    </a:xfrm>
                    <a:prstGeom prst="rect">
                      <a:avLst/>
                    </a:prstGeom>
                  </pic:spPr>
                </pic:pic>
              </a:graphicData>
            </a:graphic>
          </wp:inline>
        </w:drawing>
      </w:r>
    </w:p>
    <w:p w:rsidR="0000161B" w:rsidRDefault="0000161B" w:rsidP="004A08C7">
      <w:pPr>
        <w:spacing w:line="240" w:lineRule="auto"/>
        <w:ind w:firstLine="426"/>
        <w:jc w:val="center"/>
        <w:rPr>
          <w:rFonts w:ascii="Times New Roman" w:hAnsi="Times New Roman" w:cs="Times New Roman"/>
          <w:sz w:val="28"/>
          <w:szCs w:val="28"/>
        </w:rPr>
      </w:pPr>
    </w:p>
    <w:p w:rsidR="00CE7D81" w:rsidRPr="00921D2F" w:rsidRDefault="00CE7D81" w:rsidP="004A08C7">
      <w:pPr>
        <w:spacing w:line="240" w:lineRule="auto"/>
        <w:ind w:firstLine="426"/>
        <w:jc w:val="center"/>
        <w:rPr>
          <w:rFonts w:ascii="Times New Roman" w:hAnsi="Times New Roman" w:cs="Times New Roman"/>
          <w:sz w:val="28"/>
          <w:szCs w:val="28"/>
        </w:rPr>
      </w:pPr>
      <w:r w:rsidRPr="00C0683B">
        <w:rPr>
          <w:rFonts w:ascii="Times New Roman" w:hAnsi="Times New Roman" w:cs="Times New Roman"/>
          <w:sz w:val="28"/>
          <w:szCs w:val="28"/>
        </w:rPr>
        <w:t xml:space="preserve">Рисунок 11 – </w:t>
      </w:r>
      <w:r w:rsidR="00D01325">
        <w:rPr>
          <w:rFonts w:ascii="Times New Roman" w:hAnsi="Times New Roman" w:cs="Times New Roman"/>
          <w:sz w:val="28"/>
          <w:szCs w:val="28"/>
        </w:rPr>
        <w:t>К</w:t>
      </w:r>
      <w:r w:rsidRPr="00C0683B">
        <w:rPr>
          <w:rFonts w:ascii="Times New Roman" w:hAnsi="Times New Roman" w:cs="Times New Roman"/>
          <w:sz w:val="28"/>
          <w:szCs w:val="28"/>
        </w:rPr>
        <w:t xml:space="preserve">ривые </w:t>
      </w:r>
      <w:r w:rsidRPr="001A731B">
        <w:rPr>
          <w:rFonts w:ascii="Times New Roman" w:hAnsi="Times New Roman" w:cs="Times New Roman"/>
          <w:sz w:val="28"/>
          <w:szCs w:val="28"/>
        </w:rPr>
        <w:t>Тинсли</w:t>
      </w:r>
      <w:r w:rsidRPr="00C0683B">
        <w:rPr>
          <w:rFonts w:ascii="Times New Roman" w:hAnsi="Times New Roman" w:cs="Times New Roman"/>
          <w:sz w:val="28"/>
          <w:szCs w:val="28"/>
        </w:rPr>
        <w:t>, модифицированные</w:t>
      </w:r>
      <w:r w:rsidR="00AB5D47" w:rsidRPr="00C0683B">
        <w:rPr>
          <w:rFonts w:ascii="Times New Roman" w:hAnsi="Times New Roman" w:cs="Times New Roman"/>
          <w:sz w:val="28"/>
          <w:szCs w:val="28"/>
        </w:rPr>
        <w:t xml:space="preserve"> </w:t>
      </w:r>
      <w:r w:rsidRPr="00921D2F">
        <w:rPr>
          <w:rFonts w:ascii="Times New Roman" w:hAnsi="Times New Roman" w:cs="Times New Roman"/>
          <w:sz w:val="28"/>
          <w:szCs w:val="28"/>
        </w:rPr>
        <w:t>Солиманом</w:t>
      </w:r>
      <w:r w:rsidR="001A731B" w:rsidRPr="00921D2F">
        <w:rPr>
          <w:rFonts w:ascii="Times New Roman" w:hAnsi="Times New Roman" w:cs="Times New Roman"/>
          <w:sz w:val="28"/>
          <w:szCs w:val="28"/>
        </w:rPr>
        <w:t xml:space="preserve"> [91]</w:t>
      </w:r>
    </w:p>
    <w:p w:rsidR="00CE7D81" w:rsidRPr="00C0683B" w:rsidRDefault="00CE7D81" w:rsidP="004A08C7">
      <w:pPr>
        <w:spacing w:after="0" w:line="240" w:lineRule="auto"/>
        <w:ind w:firstLine="708"/>
        <w:jc w:val="both"/>
        <w:rPr>
          <w:rFonts w:ascii="Times New Roman" w:hAnsi="Times New Roman" w:cs="Times New Roman"/>
          <w:sz w:val="28"/>
          <w:szCs w:val="28"/>
        </w:rPr>
      </w:pPr>
      <w:r w:rsidRPr="00921D2F">
        <w:rPr>
          <w:rFonts w:ascii="Times New Roman" w:hAnsi="Times New Roman" w:cs="Times New Roman"/>
          <w:sz w:val="28"/>
          <w:szCs w:val="28"/>
        </w:rPr>
        <w:t>Суть метода заключается в определении безразмерного коэффициента на оси абсцисс по известным параметрам трещины и пласта, и далее, по требуемой кривой найти значение на оси ординат, которое после преобразований определит кратность увеличения дебита. Вся процедура в деталях приводится в статье</w:t>
      </w:r>
      <w:r w:rsidRPr="00921D2F">
        <w:rPr>
          <w:rFonts w:ascii="Times New Roman" w:hAnsi="Times New Roman" w:cs="Times New Roman"/>
          <w:b/>
          <w:sz w:val="28"/>
          <w:szCs w:val="28"/>
        </w:rPr>
        <w:t xml:space="preserve"> </w:t>
      </w:r>
      <w:r w:rsidR="001A731B" w:rsidRPr="00921D2F">
        <w:rPr>
          <w:rFonts w:ascii="Times New Roman" w:hAnsi="Times New Roman" w:cs="Times New Roman"/>
          <w:sz w:val="28"/>
          <w:szCs w:val="28"/>
        </w:rPr>
        <w:t>[</w:t>
      </w:r>
      <w:r w:rsidR="00AB5D47" w:rsidRPr="00921D2F">
        <w:rPr>
          <w:rFonts w:ascii="Times New Roman" w:hAnsi="Times New Roman" w:cs="Times New Roman"/>
          <w:sz w:val="28"/>
          <w:szCs w:val="28"/>
        </w:rPr>
        <w:t>91</w:t>
      </w:r>
      <w:r w:rsidR="001A731B" w:rsidRPr="00921D2F">
        <w:rPr>
          <w:rFonts w:ascii="Times New Roman" w:hAnsi="Times New Roman" w:cs="Times New Roman"/>
          <w:sz w:val="28"/>
          <w:szCs w:val="28"/>
        </w:rPr>
        <w:t>]</w:t>
      </w:r>
      <w:r w:rsidRPr="00921D2F">
        <w:rPr>
          <w:rFonts w:ascii="Times New Roman" w:hAnsi="Times New Roman" w:cs="Times New Roman"/>
          <w:sz w:val="28"/>
          <w:szCs w:val="28"/>
        </w:rPr>
        <w:t>.</w:t>
      </w:r>
      <w:r w:rsidR="00F16DD4" w:rsidRPr="00921D2F">
        <w:rPr>
          <w:rFonts w:ascii="Times New Roman" w:hAnsi="Times New Roman" w:cs="Times New Roman"/>
          <w:b/>
          <w:sz w:val="28"/>
          <w:szCs w:val="28"/>
        </w:rPr>
        <w:t xml:space="preserve"> </w:t>
      </w:r>
      <w:r w:rsidR="00F16DD4" w:rsidRPr="00921D2F">
        <w:rPr>
          <w:rFonts w:ascii="Times New Roman" w:hAnsi="Times New Roman" w:cs="Times New Roman"/>
          <w:sz w:val="28"/>
          <w:szCs w:val="28"/>
        </w:rPr>
        <w:t>Однако, данный метод ограничен рассмотрением однородного</w:t>
      </w:r>
      <w:r w:rsidR="00F16DD4" w:rsidRPr="00C0683B">
        <w:rPr>
          <w:rFonts w:ascii="Times New Roman" w:hAnsi="Times New Roman" w:cs="Times New Roman"/>
          <w:sz w:val="28"/>
          <w:szCs w:val="28"/>
        </w:rPr>
        <w:t xml:space="preserve"> по мощности пласта, где трещина находится внутри пласта, а не за его границами. </w:t>
      </w:r>
    </w:p>
    <w:p w:rsidR="00AC33D9" w:rsidRDefault="00CE7D81" w:rsidP="004A08C7">
      <w:pPr>
        <w:spacing w:after="0" w:line="240" w:lineRule="auto"/>
        <w:ind w:firstLine="708"/>
        <w:jc w:val="both"/>
        <w:rPr>
          <w:rFonts w:ascii="Times New Roman" w:hAnsi="Times New Roman" w:cs="Times New Roman"/>
          <w:sz w:val="28"/>
          <w:szCs w:val="28"/>
        </w:rPr>
      </w:pPr>
      <w:r w:rsidRPr="00C0683B">
        <w:rPr>
          <w:rFonts w:ascii="Times New Roman" w:hAnsi="Times New Roman" w:cs="Times New Roman"/>
          <w:sz w:val="28"/>
          <w:szCs w:val="28"/>
        </w:rPr>
        <w:t xml:space="preserve"> </w:t>
      </w:r>
      <w:r w:rsidR="00AC33D9" w:rsidRPr="00C0683B">
        <w:rPr>
          <w:rFonts w:ascii="Times New Roman" w:hAnsi="Times New Roman" w:cs="Times New Roman"/>
          <w:sz w:val="28"/>
          <w:szCs w:val="28"/>
        </w:rPr>
        <w:t xml:space="preserve">Помимо </w:t>
      </w:r>
      <w:r w:rsidR="00AC33D9" w:rsidRPr="001A731B">
        <w:rPr>
          <w:rFonts w:ascii="Times New Roman" w:hAnsi="Times New Roman" w:cs="Times New Roman"/>
          <w:sz w:val="28"/>
          <w:szCs w:val="28"/>
        </w:rPr>
        <w:t>метода Солима, Тинсли, и Синко-Лей</w:t>
      </w:r>
      <w:r w:rsidR="00AC33D9" w:rsidRPr="00C0683B">
        <w:rPr>
          <w:rFonts w:ascii="Times New Roman" w:hAnsi="Times New Roman" w:cs="Times New Roman"/>
          <w:sz w:val="28"/>
          <w:szCs w:val="28"/>
        </w:rPr>
        <w:t xml:space="preserve">, также существует метод </w:t>
      </w:r>
      <w:r w:rsidR="00AC33D9" w:rsidRPr="001A731B">
        <w:rPr>
          <w:rFonts w:ascii="Times New Roman" w:hAnsi="Times New Roman" w:cs="Times New Roman"/>
          <w:sz w:val="28"/>
          <w:szCs w:val="28"/>
        </w:rPr>
        <w:t>Экономидеса</w:t>
      </w:r>
      <w:r w:rsidR="00AC33D9" w:rsidRPr="00C0683B">
        <w:rPr>
          <w:rFonts w:ascii="Times New Roman" w:hAnsi="Times New Roman" w:cs="Times New Roman"/>
          <w:sz w:val="28"/>
          <w:szCs w:val="28"/>
        </w:rPr>
        <w:t xml:space="preserve">. Данный метод заключается в поиске максимального коэффициента продуктивности для заданной трещины по определенному знанию объема закачиваемого проппанта. Выражение для безразмерного коэффициента продуктивности для вертикальной скважины с трещиной ГРП следующее </w:t>
      </w:r>
    </w:p>
    <w:p w:rsidR="004A08C7" w:rsidRPr="00C0683B" w:rsidRDefault="004A08C7" w:rsidP="004A08C7">
      <w:pPr>
        <w:spacing w:after="0" w:line="240" w:lineRule="auto"/>
        <w:ind w:firstLine="708"/>
        <w:jc w:val="both"/>
        <w:rPr>
          <w:rFonts w:ascii="Times New Roman" w:hAnsi="Times New Roman" w:cs="Times New Roman"/>
          <w:sz w:val="28"/>
          <w:szCs w:val="28"/>
        </w:rPr>
      </w:pPr>
    </w:p>
    <w:p w:rsidR="00AC33D9" w:rsidRDefault="00C76710" w:rsidP="00C0683B">
      <w:pPr>
        <w:spacing w:after="0" w:line="240" w:lineRule="auto"/>
        <w:ind w:firstLine="426"/>
        <w:jc w:val="right"/>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J</m:t>
            </m:r>
          </m:e>
          <m:sub>
            <m:r>
              <w:rPr>
                <w:rFonts w:ascii="Cambria Math" w:hAnsi="Cambria Math" w:cs="Times New Roman"/>
                <w:sz w:val="28"/>
                <w:szCs w:val="28"/>
              </w:rPr>
              <m:t>D,max</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0,99-0,5ln</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prop</m:t>
                </m:r>
              </m:sub>
            </m:sSub>
          </m:den>
        </m:f>
      </m:oMath>
      <w:r w:rsidR="00AC33D9" w:rsidRPr="00C0683B">
        <w:rPr>
          <w:rFonts w:ascii="Times New Roman" w:eastAsiaTheme="minorEastAsia" w:hAnsi="Times New Roman" w:cs="Times New Roman"/>
          <w:sz w:val="28"/>
          <w:szCs w:val="28"/>
        </w:rPr>
        <w:t xml:space="preserve">                                             (19)</w:t>
      </w:r>
    </w:p>
    <w:p w:rsidR="001A731B" w:rsidRPr="00894A1B" w:rsidRDefault="001A731B" w:rsidP="00C0683B">
      <w:pPr>
        <w:spacing w:after="0" w:line="240" w:lineRule="auto"/>
        <w:ind w:firstLine="426"/>
        <w:rPr>
          <w:rFonts w:ascii="Times New Roman" w:eastAsiaTheme="minorEastAsia" w:hAnsi="Times New Roman" w:cs="Times New Roman"/>
          <w:sz w:val="28"/>
          <w:szCs w:val="28"/>
        </w:rPr>
      </w:pPr>
    </w:p>
    <w:p w:rsidR="00AC33D9" w:rsidRDefault="004A08C7" w:rsidP="00C0683B">
      <w:pPr>
        <w:spacing w:after="0" w:line="240" w:lineRule="auto"/>
        <w:ind w:firstLine="426"/>
        <w:rPr>
          <w:rFonts w:ascii="Times New Roman" w:eastAsiaTheme="minorEastAsia" w:hAnsi="Times New Roman" w:cs="Times New Roman"/>
          <w:sz w:val="28"/>
          <w:szCs w:val="28"/>
        </w:rPr>
      </w:pPr>
      <w:r w:rsidRPr="00C0683B">
        <w:rPr>
          <w:rFonts w:ascii="Times New Roman" w:eastAsiaTheme="minorEastAsia" w:hAnsi="Times New Roman" w:cs="Times New Roman"/>
          <w:sz w:val="28"/>
          <w:szCs w:val="28"/>
        </w:rPr>
        <w:t>Г</w:t>
      </w:r>
      <w:r w:rsidR="00AC33D9" w:rsidRPr="00C0683B">
        <w:rPr>
          <w:rFonts w:ascii="Times New Roman" w:eastAsiaTheme="minorEastAsia" w:hAnsi="Times New Roman" w:cs="Times New Roman"/>
          <w:sz w:val="28"/>
          <w:szCs w:val="28"/>
        </w:rPr>
        <w:t>де</w:t>
      </w:r>
    </w:p>
    <w:p w:rsidR="004A08C7" w:rsidRPr="00C0683B" w:rsidRDefault="004A08C7" w:rsidP="00C0683B">
      <w:pPr>
        <w:spacing w:after="0" w:line="240" w:lineRule="auto"/>
        <w:ind w:firstLine="426"/>
        <w:rPr>
          <w:rFonts w:ascii="Times New Roman" w:eastAsiaTheme="minorEastAsia" w:hAnsi="Times New Roman" w:cs="Times New Roman"/>
          <w:sz w:val="28"/>
          <w:szCs w:val="28"/>
        </w:rPr>
      </w:pPr>
    </w:p>
    <w:p w:rsidR="00AC33D9" w:rsidRDefault="00AC33D9" w:rsidP="00C0683B">
      <w:pPr>
        <w:spacing w:after="0" w:line="240" w:lineRule="auto"/>
        <w:ind w:firstLine="426"/>
        <w:jc w:val="right"/>
        <w:rPr>
          <w:rFonts w:ascii="Times New Roman" w:eastAsiaTheme="minorEastAsia" w:hAnsi="Times New Roman" w:cs="Times New Roman"/>
          <w:sz w:val="28"/>
          <w:szCs w:val="28"/>
        </w:rPr>
      </w:pPr>
      <w:r w:rsidRPr="00C0683B">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prop</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lang w:val="en-US"/>
                  </w:rPr>
                  <m:t>k</m:t>
                </m:r>
              </m:e>
              <m:sub>
                <m:r>
                  <w:rPr>
                    <w:rFonts w:ascii="Cambria Math" w:hAnsi="Cambria Math" w:cs="Times New Roman"/>
                    <w:sz w:val="28"/>
                    <w:szCs w:val="28"/>
                  </w:rPr>
                  <m:t>f</m:t>
                </m:r>
              </m:sub>
            </m:sSub>
          </m:num>
          <m:den>
            <m:r>
              <w:rPr>
                <w:rFonts w:ascii="Cambria Math" w:hAnsi="Cambria Math" w:cs="Times New Roman"/>
                <w:sz w:val="28"/>
                <w:szCs w:val="28"/>
              </w:rPr>
              <m:t>k</m:t>
            </m:r>
          </m:den>
        </m:f>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prop</m:t>
                </m:r>
              </m:sub>
            </m:sSub>
          </m:num>
          <m:den>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res</m:t>
                </m:r>
              </m:sub>
            </m:sSub>
          </m:den>
        </m:f>
      </m:oMath>
      <w:r w:rsidRPr="00C0683B">
        <w:rPr>
          <w:rFonts w:ascii="Times New Roman" w:eastAsiaTheme="minorEastAsia" w:hAnsi="Times New Roman" w:cs="Times New Roman"/>
          <w:sz w:val="28"/>
          <w:szCs w:val="28"/>
        </w:rPr>
        <w:t xml:space="preserve">                                                     (20)</w:t>
      </w:r>
    </w:p>
    <w:p w:rsidR="004A08C7" w:rsidRPr="00C0683B" w:rsidRDefault="004A08C7" w:rsidP="00C0683B">
      <w:pPr>
        <w:spacing w:after="0" w:line="240" w:lineRule="auto"/>
        <w:ind w:firstLine="426"/>
        <w:jc w:val="right"/>
        <w:rPr>
          <w:rFonts w:ascii="Times New Roman" w:eastAsiaTheme="minorEastAsia" w:hAnsi="Times New Roman" w:cs="Times New Roman"/>
          <w:sz w:val="28"/>
          <w:szCs w:val="28"/>
        </w:rPr>
      </w:pPr>
    </w:p>
    <w:p w:rsidR="00F41825" w:rsidRPr="00C0683B" w:rsidRDefault="00AC33D9" w:rsidP="004A08C7">
      <w:pPr>
        <w:spacing w:after="0" w:line="240" w:lineRule="auto"/>
        <w:ind w:firstLine="708"/>
        <w:jc w:val="both"/>
        <w:rPr>
          <w:rFonts w:ascii="Times New Roman" w:eastAsiaTheme="minorEastAsia" w:hAnsi="Times New Roman" w:cs="Times New Roman"/>
          <w:sz w:val="28"/>
          <w:szCs w:val="28"/>
        </w:rPr>
      </w:pPr>
      <w:r w:rsidRPr="00C0683B">
        <w:rPr>
          <w:rFonts w:ascii="Times New Roman" w:eastAsiaTheme="minorEastAsia" w:hAnsi="Times New Roman" w:cs="Times New Roman"/>
          <w:sz w:val="28"/>
          <w:szCs w:val="28"/>
        </w:rPr>
        <w:t xml:space="preserve">Выражение (20) определяет так называемое проппантовое число, характеризующее объем трещины </w:t>
      </w: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prop</m:t>
            </m:r>
          </m:sub>
        </m:sSub>
      </m:oMath>
      <w:r w:rsidRPr="00C0683B">
        <w:rPr>
          <w:rFonts w:ascii="Times New Roman" w:eastAsiaTheme="minorEastAsia" w:hAnsi="Times New Roman" w:cs="Times New Roman"/>
          <w:sz w:val="28"/>
          <w:szCs w:val="28"/>
        </w:rPr>
        <w:t xml:space="preserve">, занимающий некий дренажный объем </w:t>
      </w: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res</m:t>
            </m:r>
          </m:sub>
        </m:sSub>
      </m:oMath>
      <w:r w:rsidRPr="00C0683B">
        <w:rPr>
          <w:rFonts w:ascii="Times New Roman" w:eastAsiaTheme="minorEastAsia" w:hAnsi="Times New Roman" w:cs="Times New Roman"/>
          <w:sz w:val="28"/>
          <w:szCs w:val="28"/>
        </w:rPr>
        <w:t xml:space="preserve">. При этом существует оптимальное значение для проппантового числа, которое и определит максимальный эффект от ГРП. </w:t>
      </w:r>
      <w:r w:rsidR="004E37C4" w:rsidRPr="00C0683B">
        <w:rPr>
          <w:rFonts w:ascii="Times New Roman" w:eastAsiaTheme="minorEastAsia" w:hAnsi="Times New Roman" w:cs="Times New Roman"/>
          <w:sz w:val="28"/>
          <w:szCs w:val="28"/>
        </w:rPr>
        <w:t xml:space="preserve">В свою очередь, </w:t>
      </w:r>
      <m:oMath>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prop</m:t>
            </m:r>
          </m:sub>
        </m:sSub>
      </m:oMath>
      <w:r w:rsidR="004E37C4" w:rsidRPr="00C0683B">
        <w:rPr>
          <w:rFonts w:ascii="Times New Roman" w:eastAsiaTheme="minorEastAsia" w:hAnsi="Times New Roman" w:cs="Times New Roman"/>
          <w:sz w:val="28"/>
          <w:szCs w:val="28"/>
        </w:rPr>
        <w:t xml:space="preserve"> связано с безразмерной проводимостью трещины, а также оптимальными длиной и шириной трещины для оптимального дизайна. </w:t>
      </w:r>
      <w:r w:rsidR="00F16DD4" w:rsidRPr="00C0683B">
        <w:rPr>
          <w:rFonts w:ascii="Times New Roman" w:eastAsiaTheme="minorEastAsia" w:hAnsi="Times New Roman" w:cs="Times New Roman"/>
          <w:sz w:val="28"/>
          <w:szCs w:val="28"/>
        </w:rPr>
        <w:t xml:space="preserve">При применении такого метода, существуют множества нестыковок между предлагаемыми оптимальными параметрами и реально получаемыми, что требует дальнейшего исследования. </w:t>
      </w:r>
    </w:p>
    <w:p w:rsidR="00F16DD4" w:rsidRPr="00C0683B" w:rsidRDefault="00F16DD4" w:rsidP="00C0683B">
      <w:pPr>
        <w:spacing w:after="0" w:line="240" w:lineRule="auto"/>
        <w:ind w:firstLine="426"/>
        <w:jc w:val="both"/>
        <w:rPr>
          <w:rFonts w:ascii="Times New Roman" w:hAnsi="Times New Roman" w:cs="Times New Roman"/>
          <w:sz w:val="28"/>
          <w:szCs w:val="28"/>
        </w:rPr>
      </w:pPr>
    </w:p>
    <w:p w:rsidR="00F41825" w:rsidRPr="00C0683B" w:rsidRDefault="001C7F7A" w:rsidP="00385D3A">
      <w:pPr>
        <w:pStyle w:val="21"/>
        <w:jc w:val="both"/>
      </w:pPr>
      <w:bookmarkStart w:id="12" w:name="_Toc85199008"/>
      <w:r>
        <w:t xml:space="preserve">1.9 </w:t>
      </w:r>
      <w:r w:rsidR="00F41825" w:rsidRPr="00C0683B">
        <w:t>Выводы по разделу</w:t>
      </w:r>
      <w:bookmarkEnd w:id="12"/>
    </w:p>
    <w:p w:rsidR="00381F5C" w:rsidRPr="00C0683B" w:rsidRDefault="001C7F7A" w:rsidP="004A08C7">
      <w:pPr>
        <w:pStyle w:val="a3"/>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 xml:space="preserve">В данном разделе </w:t>
      </w:r>
      <w:r w:rsidR="000857F3" w:rsidRPr="00C0683B">
        <w:rPr>
          <w:rFonts w:ascii="Times New Roman" w:hAnsi="Times New Roman" w:cs="Times New Roman"/>
          <w:sz w:val="28"/>
          <w:szCs w:val="28"/>
        </w:rPr>
        <w:t>проведена работа по обзор</w:t>
      </w:r>
      <w:r w:rsidR="00D41E0B">
        <w:rPr>
          <w:rFonts w:ascii="Times New Roman" w:hAnsi="Times New Roman" w:cs="Times New Roman"/>
          <w:sz w:val="28"/>
          <w:szCs w:val="28"/>
        </w:rPr>
        <w:t>у</w:t>
      </w:r>
      <w:r w:rsidR="000857F3" w:rsidRPr="00C0683B">
        <w:rPr>
          <w:rFonts w:ascii="Times New Roman" w:hAnsi="Times New Roman" w:cs="Times New Roman"/>
          <w:sz w:val="28"/>
          <w:szCs w:val="28"/>
        </w:rPr>
        <w:t xml:space="preserve"> существующих подходов и приемов по проектированию и выполнению проппантового ГРП. </w:t>
      </w:r>
      <w:r w:rsidR="00381F5C" w:rsidRPr="00C0683B">
        <w:rPr>
          <w:rFonts w:ascii="Times New Roman" w:hAnsi="Times New Roman" w:cs="Times New Roman"/>
          <w:sz w:val="28"/>
          <w:szCs w:val="28"/>
        </w:rPr>
        <w:t>На основе проведенного литературного обзора можно выделить следующие моменты:</w:t>
      </w:r>
    </w:p>
    <w:p w:rsidR="00456E47" w:rsidRPr="00C0683B" w:rsidRDefault="00456E47" w:rsidP="0016390A">
      <w:pPr>
        <w:pStyle w:val="a3"/>
        <w:numPr>
          <w:ilvl w:val="0"/>
          <w:numId w:val="29"/>
        </w:numPr>
        <w:spacing w:line="240" w:lineRule="auto"/>
        <w:ind w:left="0" w:firstLine="709"/>
        <w:jc w:val="both"/>
        <w:rPr>
          <w:rFonts w:ascii="Times New Roman" w:hAnsi="Times New Roman" w:cs="Times New Roman"/>
          <w:sz w:val="28"/>
          <w:szCs w:val="28"/>
        </w:rPr>
      </w:pPr>
      <w:r w:rsidRPr="00C0683B">
        <w:rPr>
          <w:rFonts w:ascii="Times New Roman" w:hAnsi="Times New Roman" w:cs="Times New Roman"/>
          <w:sz w:val="28"/>
          <w:szCs w:val="28"/>
        </w:rPr>
        <w:t>В независимости от вида ГРП, при проектировании и выполнении работ существуют стадии, которые необходимо выполнять в определенном порядке для получения качественного результата. Каждая такая стадия, включает в себя множество процедур и процессов, а также методов выполнения. Это обуславливает необходимость и возможность в дополнительных исследованиях по каждому пункту.</w:t>
      </w:r>
    </w:p>
    <w:p w:rsidR="00456E47" w:rsidRPr="00C0683B" w:rsidRDefault="00456E47" w:rsidP="0016390A">
      <w:pPr>
        <w:pStyle w:val="a3"/>
        <w:numPr>
          <w:ilvl w:val="0"/>
          <w:numId w:val="29"/>
        </w:numPr>
        <w:spacing w:line="240" w:lineRule="auto"/>
        <w:ind w:left="0" w:firstLine="709"/>
        <w:jc w:val="both"/>
        <w:rPr>
          <w:rFonts w:ascii="Times New Roman" w:hAnsi="Times New Roman" w:cs="Times New Roman"/>
          <w:sz w:val="28"/>
          <w:szCs w:val="28"/>
        </w:rPr>
      </w:pPr>
      <w:r w:rsidRPr="00C0683B">
        <w:rPr>
          <w:rFonts w:ascii="Times New Roman" w:hAnsi="Times New Roman" w:cs="Times New Roman"/>
          <w:sz w:val="28"/>
          <w:szCs w:val="28"/>
        </w:rPr>
        <w:t>Имеющиеся недостатки в классическом подходе при моделировании геолого-геомеханических свойств, а также ограничения в других методах при отсутствии данных широкополосной акустики или кернового материала, позволяют сформировать новые исследования в этой области для оптимизации получения новых методик моделирования</w:t>
      </w:r>
    </w:p>
    <w:p w:rsidR="00EC62FD" w:rsidRPr="00C0683B" w:rsidRDefault="00EC62FD" w:rsidP="0016390A">
      <w:pPr>
        <w:pStyle w:val="a3"/>
        <w:numPr>
          <w:ilvl w:val="0"/>
          <w:numId w:val="29"/>
        </w:numPr>
        <w:spacing w:line="240" w:lineRule="auto"/>
        <w:ind w:left="0" w:firstLine="709"/>
        <w:jc w:val="both"/>
        <w:rPr>
          <w:rFonts w:ascii="Times New Roman" w:hAnsi="Times New Roman" w:cs="Times New Roman"/>
          <w:sz w:val="28"/>
          <w:szCs w:val="28"/>
        </w:rPr>
      </w:pPr>
      <w:r w:rsidRPr="00C0683B">
        <w:rPr>
          <w:rFonts w:ascii="Times New Roman" w:hAnsi="Times New Roman" w:cs="Times New Roman"/>
          <w:sz w:val="28"/>
          <w:szCs w:val="28"/>
        </w:rPr>
        <w:t xml:space="preserve">Наличие большого разнообразия жидкостей ГРП для различных целей, а также методы анализа данных жидкостей и их компонентов обуславливают необходимость систематизации в подходах по их выбору и лабораторным анализам. Разносторонний подход в методах анализа не позволяет создать стандарт тестирования жидкостей ГРП. </w:t>
      </w:r>
    </w:p>
    <w:p w:rsidR="00EC62FD" w:rsidRPr="00C0683B" w:rsidRDefault="00EC62FD" w:rsidP="0016390A">
      <w:pPr>
        <w:pStyle w:val="a3"/>
        <w:numPr>
          <w:ilvl w:val="0"/>
          <w:numId w:val="29"/>
        </w:numPr>
        <w:spacing w:line="240" w:lineRule="auto"/>
        <w:ind w:left="0" w:firstLine="709"/>
        <w:jc w:val="both"/>
        <w:rPr>
          <w:rFonts w:ascii="Times New Roman" w:hAnsi="Times New Roman" w:cs="Times New Roman"/>
          <w:sz w:val="28"/>
          <w:szCs w:val="28"/>
        </w:rPr>
      </w:pPr>
      <w:r w:rsidRPr="00C0683B">
        <w:rPr>
          <w:rFonts w:ascii="Times New Roman" w:hAnsi="Times New Roman" w:cs="Times New Roman"/>
          <w:sz w:val="28"/>
          <w:szCs w:val="28"/>
        </w:rPr>
        <w:t>Большое количество методов борьбы с выносом проппанта создают проблему по оптимальному подбору конкретного метода под заданные условия пласта-скважины, что дает возможность провести исследования в этой области для систематизации и создания матриц и алгоритмов выбора того или иного метода в данный условиях</w:t>
      </w:r>
    </w:p>
    <w:p w:rsidR="00980A7B" w:rsidRPr="00C0683B" w:rsidRDefault="00980A7B" w:rsidP="0016390A">
      <w:pPr>
        <w:pStyle w:val="a3"/>
        <w:numPr>
          <w:ilvl w:val="0"/>
          <w:numId w:val="29"/>
        </w:numPr>
        <w:spacing w:line="240" w:lineRule="auto"/>
        <w:ind w:left="0" w:firstLine="709"/>
        <w:jc w:val="both"/>
        <w:rPr>
          <w:rFonts w:ascii="Times New Roman" w:hAnsi="Times New Roman" w:cs="Times New Roman"/>
          <w:sz w:val="28"/>
          <w:szCs w:val="28"/>
        </w:rPr>
      </w:pPr>
      <w:r w:rsidRPr="00C0683B">
        <w:rPr>
          <w:rFonts w:ascii="Times New Roman" w:hAnsi="Times New Roman" w:cs="Times New Roman"/>
          <w:sz w:val="28"/>
          <w:szCs w:val="28"/>
        </w:rPr>
        <w:t>Существующие методы определения структурных свойств проппанта, например, спекаемость, прочность спекшейся проппантной пачки на основе прорезиненного проппанта,  значительно осложняют работы по испытанию проппантов, снижают оперативность и эффективность принятия решений относительно результатов измерений, так как требуется значительное время для подготовки установок, необходимы дополнительные источники пневматической и гидравлической энергии, увеличивается время проведения экспериментов, используются дорогостоящие материалы и оборудование.  Из этого следует, что имеется необходимость создания альтернативных приборов и методик для испытания проппантов</w:t>
      </w:r>
    </w:p>
    <w:p w:rsidR="00980A7B" w:rsidRPr="00C0683B" w:rsidRDefault="00980A7B" w:rsidP="0016390A">
      <w:pPr>
        <w:pStyle w:val="a3"/>
        <w:numPr>
          <w:ilvl w:val="0"/>
          <w:numId w:val="29"/>
        </w:numPr>
        <w:spacing w:line="240" w:lineRule="auto"/>
        <w:ind w:left="0" w:firstLine="709"/>
        <w:jc w:val="both"/>
        <w:rPr>
          <w:rFonts w:ascii="Times New Roman" w:hAnsi="Times New Roman" w:cs="Times New Roman"/>
          <w:sz w:val="28"/>
          <w:szCs w:val="28"/>
        </w:rPr>
      </w:pPr>
      <w:r w:rsidRPr="00C0683B">
        <w:rPr>
          <w:rFonts w:ascii="Times New Roman" w:hAnsi="Times New Roman" w:cs="Times New Roman"/>
          <w:sz w:val="28"/>
          <w:szCs w:val="28"/>
        </w:rPr>
        <w:t xml:space="preserve">Особенный интерес при мини-ГРП представляет собой режим уменьшения высоты трещины в зависимости от наличия нескольких трещин или сложной системы трещин. В частности, анализ данного явления по методу интерпретации G-функции лишь выявил его, но не было дано объяснения явлению. Что, в свою очередь, дает возможность провести исследование такого поведения и дать соответствующие объяснения. </w:t>
      </w:r>
    </w:p>
    <w:p w:rsidR="00B72E95" w:rsidRPr="00C0683B" w:rsidRDefault="00B72E95" w:rsidP="0016390A">
      <w:pPr>
        <w:pStyle w:val="a3"/>
        <w:numPr>
          <w:ilvl w:val="0"/>
          <w:numId w:val="29"/>
        </w:numPr>
        <w:spacing w:line="240" w:lineRule="auto"/>
        <w:ind w:left="0" w:firstLine="709"/>
        <w:jc w:val="both"/>
        <w:rPr>
          <w:rFonts w:ascii="Times New Roman" w:hAnsi="Times New Roman" w:cs="Times New Roman"/>
          <w:sz w:val="28"/>
          <w:szCs w:val="28"/>
        </w:rPr>
      </w:pPr>
      <w:r w:rsidRPr="00C0683B">
        <w:rPr>
          <w:rFonts w:ascii="Times New Roman" w:hAnsi="Times New Roman" w:cs="Times New Roman"/>
          <w:sz w:val="28"/>
          <w:szCs w:val="28"/>
        </w:rPr>
        <w:t xml:space="preserve">Существенно отстает развитие методик для проектирования проппантовых ГРП для низкопроницаемых карбонатных пластов, в особенности, с высокой пластовой температурой и огромными горными напряжениями. Применяемые кислотные ГРП не всегда являются хорошим методов обработки. Существующие методики имеют существенные недостатки, в частности: данные разбросаны, нет четкой систематизации, не обобщено, нигде не показан структурированный метод или алгоритм проектирования ГРП в таких условиях. Поэтому данное направление требует дополнительных исследований. </w:t>
      </w:r>
    </w:p>
    <w:p w:rsidR="00980A7B" w:rsidRPr="00C0683B" w:rsidRDefault="00B72E95" w:rsidP="0016390A">
      <w:pPr>
        <w:pStyle w:val="a3"/>
        <w:numPr>
          <w:ilvl w:val="0"/>
          <w:numId w:val="29"/>
        </w:numPr>
        <w:spacing w:line="240" w:lineRule="auto"/>
        <w:ind w:left="0" w:firstLine="709"/>
        <w:jc w:val="both"/>
        <w:rPr>
          <w:rFonts w:ascii="Times New Roman" w:hAnsi="Times New Roman" w:cs="Times New Roman"/>
          <w:sz w:val="28"/>
          <w:szCs w:val="28"/>
        </w:rPr>
      </w:pPr>
      <w:r w:rsidRPr="00C0683B">
        <w:rPr>
          <w:rFonts w:ascii="Times New Roman" w:hAnsi="Times New Roman" w:cs="Times New Roman"/>
          <w:sz w:val="28"/>
          <w:szCs w:val="28"/>
        </w:rPr>
        <w:t xml:space="preserve">Методы прогнозирования дебита после ГРП широко распространены в индустрии, однако имеют специфические ограничения, связанные с применимостью в заданных условиях. Точность каждого существующего метода относительна, не существуют систематизированного подхода к выбору того или иного метода прогноза. Следовательно, в данной области имеется возможность провести сравнительный анализ методов, найти способы адаптации методов к заданным пластовым и скважинным условиях. </w:t>
      </w:r>
    </w:p>
    <w:p w:rsidR="002414AB" w:rsidRPr="00C0683B" w:rsidRDefault="002414AB" w:rsidP="00C0683B">
      <w:pPr>
        <w:spacing w:after="0" w:line="240" w:lineRule="auto"/>
        <w:jc w:val="both"/>
        <w:rPr>
          <w:rFonts w:ascii="Times New Roman" w:hAnsi="Times New Roman" w:cs="Times New Roman"/>
          <w:sz w:val="28"/>
          <w:szCs w:val="28"/>
        </w:rPr>
      </w:pPr>
    </w:p>
    <w:p w:rsidR="00F41825" w:rsidRPr="00C0683B" w:rsidRDefault="001C7F7A" w:rsidP="00385D3A">
      <w:pPr>
        <w:pStyle w:val="21"/>
        <w:jc w:val="both"/>
      </w:pPr>
      <w:bookmarkStart w:id="13" w:name="_Toc85199009"/>
      <w:r>
        <w:t xml:space="preserve">1.10 </w:t>
      </w:r>
      <w:r w:rsidR="00F41825" w:rsidRPr="00C0683B">
        <w:t>Выбор цели и постановка задач</w:t>
      </w:r>
      <w:bookmarkEnd w:id="13"/>
      <w:r w:rsidR="00F41825" w:rsidRPr="00C0683B">
        <w:t xml:space="preserve"> </w:t>
      </w:r>
    </w:p>
    <w:p w:rsidR="007552F4" w:rsidRPr="00C0683B" w:rsidRDefault="007552F4" w:rsidP="004A08C7">
      <w:pPr>
        <w:spacing w:after="0" w:line="240" w:lineRule="auto"/>
        <w:ind w:firstLine="708"/>
        <w:jc w:val="both"/>
        <w:rPr>
          <w:rFonts w:ascii="Times New Roman" w:hAnsi="Times New Roman" w:cs="Times New Roman"/>
          <w:sz w:val="28"/>
          <w:szCs w:val="28"/>
        </w:rPr>
      </w:pPr>
      <w:r w:rsidRPr="00C0683B">
        <w:rPr>
          <w:rFonts w:ascii="Times New Roman" w:hAnsi="Times New Roman" w:cs="Times New Roman"/>
          <w:sz w:val="28"/>
          <w:szCs w:val="28"/>
        </w:rPr>
        <w:t xml:space="preserve">Как показал литературный обзор, существующие методики, способы, технологии, методы анализа, расчета, подбора, диагностики, моделирования, оптимизации проектирования и выполнения гидроразрыва пласта все еще требуют исследований. Данные исследования могут быть направлены в сторону оптимизации и улучшения уже существующих методов, разработки альтернативных методов, </w:t>
      </w:r>
      <w:r w:rsidR="002414AB" w:rsidRPr="00C0683B">
        <w:rPr>
          <w:rFonts w:ascii="Times New Roman" w:hAnsi="Times New Roman" w:cs="Times New Roman"/>
          <w:sz w:val="28"/>
          <w:szCs w:val="28"/>
        </w:rPr>
        <w:t xml:space="preserve">интеграции нескольких подходов для решения определенных задач. С точки зрения технологии ГРП возможны улучшения и оптимизация в области моделирования геолого-геомеханических свойств пласта, подбора жидкости ГРП, проппантов, борьбы с выносом проппанта, диагностики мини-ГРП, закачки основной работы, обработки низкопроницаемых карбонатов, а также прогнозирования добычи после ГРП. </w:t>
      </w:r>
    </w:p>
    <w:p w:rsidR="007552F4" w:rsidRPr="00C0683B" w:rsidRDefault="007552F4" w:rsidP="00066AED">
      <w:pPr>
        <w:spacing w:after="0" w:line="240" w:lineRule="auto"/>
        <w:ind w:firstLine="708"/>
        <w:jc w:val="both"/>
        <w:rPr>
          <w:rFonts w:ascii="Times New Roman" w:hAnsi="Times New Roman" w:cs="Times New Roman"/>
          <w:sz w:val="28"/>
          <w:szCs w:val="28"/>
        </w:rPr>
      </w:pPr>
      <w:r w:rsidRPr="00C0683B">
        <w:rPr>
          <w:rFonts w:ascii="Times New Roman" w:hAnsi="Times New Roman" w:cs="Times New Roman"/>
          <w:b/>
          <w:sz w:val="28"/>
          <w:szCs w:val="28"/>
        </w:rPr>
        <w:t xml:space="preserve">Таким образом, целью данной диссертационной работы является </w:t>
      </w:r>
      <w:r w:rsidRPr="00C0683B">
        <w:rPr>
          <w:rFonts w:ascii="Times New Roman" w:hAnsi="Times New Roman" w:cs="Times New Roman"/>
          <w:sz w:val="28"/>
          <w:szCs w:val="28"/>
        </w:rPr>
        <w:t xml:space="preserve">создание интегрированной комплексной методологии проектирования и выполнения проппантового гидроразрыва пласта на нефтяных и газовых месторождениях с учетом состава геологии пласта, жидкости ГРП, закачиваемого проппанта, тестовых и диагностических закачек, а также метода закачки основной проппантной массы для достижения повышения продуктивности скважин. </w:t>
      </w:r>
    </w:p>
    <w:p w:rsidR="007552F4" w:rsidRPr="00C0683B" w:rsidRDefault="007552F4" w:rsidP="00066AED">
      <w:pPr>
        <w:spacing w:after="0" w:line="240" w:lineRule="auto"/>
        <w:ind w:firstLine="708"/>
        <w:jc w:val="both"/>
        <w:rPr>
          <w:rFonts w:ascii="Times New Roman" w:hAnsi="Times New Roman" w:cs="Times New Roman"/>
          <w:sz w:val="28"/>
          <w:szCs w:val="28"/>
        </w:rPr>
      </w:pPr>
      <w:r w:rsidRPr="00C0683B">
        <w:rPr>
          <w:rFonts w:ascii="Times New Roman" w:hAnsi="Times New Roman" w:cs="Times New Roman"/>
          <w:sz w:val="28"/>
          <w:szCs w:val="28"/>
        </w:rPr>
        <w:t>Для достижения поставленной цели были определены следующие задачи:</w:t>
      </w:r>
    </w:p>
    <w:p w:rsidR="007552F4" w:rsidRPr="00C0683B" w:rsidRDefault="007552F4" w:rsidP="0016390A">
      <w:pPr>
        <w:pStyle w:val="a3"/>
        <w:numPr>
          <w:ilvl w:val="0"/>
          <w:numId w:val="30"/>
        </w:numPr>
        <w:spacing w:after="0" w:line="240" w:lineRule="auto"/>
        <w:ind w:left="0" w:firstLine="709"/>
        <w:jc w:val="both"/>
        <w:rPr>
          <w:rFonts w:ascii="Times New Roman" w:hAnsi="Times New Roman" w:cs="Times New Roman"/>
          <w:sz w:val="28"/>
          <w:szCs w:val="28"/>
        </w:rPr>
      </w:pPr>
      <w:r w:rsidRPr="00C0683B">
        <w:rPr>
          <w:rFonts w:ascii="Times New Roman" w:hAnsi="Times New Roman" w:cs="Times New Roman"/>
          <w:sz w:val="28"/>
          <w:szCs w:val="28"/>
        </w:rPr>
        <w:t>Разработка метода построения одномерной геолого-геомеханической модели вдоль ствола скважины, основанного на применении каротажных данных совместно с анализом данных мини-ГРП</w:t>
      </w:r>
    </w:p>
    <w:p w:rsidR="007552F4" w:rsidRPr="00C0683B" w:rsidRDefault="007552F4" w:rsidP="0016390A">
      <w:pPr>
        <w:pStyle w:val="a3"/>
        <w:numPr>
          <w:ilvl w:val="0"/>
          <w:numId w:val="30"/>
        </w:numPr>
        <w:spacing w:line="240" w:lineRule="auto"/>
        <w:ind w:left="0" w:firstLine="709"/>
        <w:jc w:val="both"/>
        <w:rPr>
          <w:rFonts w:ascii="Times New Roman" w:hAnsi="Times New Roman" w:cs="Times New Roman"/>
          <w:sz w:val="28"/>
          <w:szCs w:val="28"/>
        </w:rPr>
      </w:pPr>
      <w:r w:rsidRPr="00C0683B">
        <w:rPr>
          <w:rFonts w:ascii="Times New Roman" w:hAnsi="Times New Roman" w:cs="Times New Roman"/>
          <w:sz w:val="28"/>
          <w:szCs w:val="28"/>
        </w:rPr>
        <w:t>Обзор современных химических реагентов для жидкостей ГРП с последующим проведением лабораторных экспериментов по подбору жидкости ГРП с сопутствующим получением рекомендательных норм</w:t>
      </w:r>
    </w:p>
    <w:p w:rsidR="007552F4" w:rsidRPr="00C0683B" w:rsidRDefault="007552F4" w:rsidP="0016390A">
      <w:pPr>
        <w:pStyle w:val="a3"/>
        <w:numPr>
          <w:ilvl w:val="0"/>
          <w:numId w:val="30"/>
        </w:numPr>
        <w:spacing w:line="240" w:lineRule="auto"/>
        <w:ind w:left="0" w:firstLine="709"/>
        <w:jc w:val="both"/>
        <w:rPr>
          <w:rFonts w:ascii="Times New Roman" w:hAnsi="Times New Roman" w:cs="Times New Roman"/>
          <w:sz w:val="28"/>
          <w:szCs w:val="28"/>
        </w:rPr>
      </w:pPr>
      <w:r w:rsidRPr="00C0683B">
        <w:rPr>
          <w:rFonts w:ascii="Times New Roman" w:hAnsi="Times New Roman" w:cs="Times New Roman"/>
          <w:sz w:val="28"/>
          <w:szCs w:val="28"/>
        </w:rPr>
        <w:t>Составление матрицы и соответствующего алгоритма принятия решения для выбора того или иного метода в борьбе с выносом проппанта на основе систематизации технологий заполнения трещины проппантом, применяемым материалам при закачках, оборудованию для закачки</w:t>
      </w:r>
    </w:p>
    <w:p w:rsidR="007552F4" w:rsidRPr="00C0683B" w:rsidRDefault="007552F4" w:rsidP="0016390A">
      <w:pPr>
        <w:pStyle w:val="a3"/>
        <w:numPr>
          <w:ilvl w:val="0"/>
          <w:numId w:val="30"/>
        </w:numPr>
        <w:spacing w:line="240" w:lineRule="auto"/>
        <w:ind w:left="0" w:firstLine="709"/>
        <w:jc w:val="both"/>
        <w:rPr>
          <w:rFonts w:ascii="Times New Roman" w:hAnsi="Times New Roman" w:cs="Times New Roman"/>
          <w:sz w:val="28"/>
          <w:szCs w:val="28"/>
        </w:rPr>
      </w:pPr>
      <w:r w:rsidRPr="00C0683B">
        <w:rPr>
          <w:rFonts w:ascii="Times New Roman" w:hAnsi="Times New Roman" w:cs="Times New Roman"/>
          <w:sz w:val="28"/>
          <w:szCs w:val="28"/>
        </w:rPr>
        <w:t>Разработка способа для тестирования и исследования структурных свойств проппантных пачек методом царапания образцов спекшегося проппанта</w:t>
      </w:r>
    </w:p>
    <w:p w:rsidR="007552F4" w:rsidRPr="00C0683B" w:rsidRDefault="007552F4" w:rsidP="0016390A">
      <w:pPr>
        <w:pStyle w:val="a3"/>
        <w:numPr>
          <w:ilvl w:val="0"/>
          <w:numId w:val="30"/>
        </w:numPr>
        <w:spacing w:line="240" w:lineRule="auto"/>
        <w:ind w:left="0" w:firstLine="709"/>
        <w:jc w:val="both"/>
        <w:rPr>
          <w:rFonts w:ascii="Times New Roman" w:hAnsi="Times New Roman" w:cs="Times New Roman"/>
          <w:sz w:val="28"/>
          <w:szCs w:val="28"/>
        </w:rPr>
      </w:pPr>
      <w:r w:rsidRPr="00C0683B">
        <w:rPr>
          <w:rFonts w:ascii="Times New Roman" w:hAnsi="Times New Roman" w:cs="Times New Roman"/>
          <w:sz w:val="28"/>
          <w:szCs w:val="28"/>
        </w:rPr>
        <w:t xml:space="preserve">Изучение и анализ метода мини-ГРП, в частности, анализа и нового подхода к интерпретации </w:t>
      </w:r>
      <w:r w:rsidRPr="00C0683B">
        <w:rPr>
          <w:rFonts w:ascii="Times New Roman" w:hAnsi="Times New Roman" w:cs="Times New Roman"/>
          <w:sz w:val="28"/>
          <w:szCs w:val="28"/>
          <w:lang w:val="en-US"/>
        </w:rPr>
        <w:t>G</w:t>
      </w:r>
      <w:r w:rsidRPr="00C0683B">
        <w:rPr>
          <w:rFonts w:ascii="Times New Roman" w:hAnsi="Times New Roman" w:cs="Times New Roman"/>
          <w:sz w:val="28"/>
          <w:szCs w:val="28"/>
        </w:rPr>
        <w:t>-функции для эффективной калибровки геометрии трещины, уточнения литологии пласта, определения давления закрытия трещины, эффективности жидкости ГРП</w:t>
      </w:r>
    </w:p>
    <w:p w:rsidR="007552F4" w:rsidRPr="00C0683B" w:rsidRDefault="007552F4" w:rsidP="0016390A">
      <w:pPr>
        <w:pStyle w:val="a3"/>
        <w:numPr>
          <w:ilvl w:val="0"/>
          <w:numId w:val="30"/>
        </w:numPr>
        <w:spacing w:line="240" w:lineRule="auto"/>
        <w:ind w:left="0" w:firstLine="709"/>
        <w:jc w:val="both"/>
        <w:rPr>
          <w:rFonts w:ascii="Times New Roman" w:hAnsi="Times New Roman" w:cs="Times New Roman"/>
          <w:sz w:val="28"/>
          <w:szCs w:val="28"/>
        </w:rPr>
      </w:pPr>
      <w:r w:rsidRPr="00C0683B">
        <w:rPr>
          <w:rFonts w:ascii="Times New Roman" w:hAnsi="Times New Roman" w:cs="Times New Roman"/>
          <w:sz w:val="28"/>
          <w:szCs w:val="28"/>
        </w:rPr>
        <w:t xml:space="preserve">Разработка способа закачки проппанта и вызова притока для низкопроницаемых карбонатных пород при аномально высоких пластовых давлениях и напряжениях </w:t>
      </w:r>
    </w:p>
    <w:p w:rsidR="007552F4" w:rsidRPr="00C0683B" w:rsidRDefault="007552F4" w:rsidP="0016390A">
      <w:pPr>
        <w:pStyle w:val="a3"/>
        <w:numPr>
          <w:ilvl w:val="0"/>
          <w:numId w:val="30"/>
        </w:numPr>
        <w:spacing w:line="240" w:lineRule="auto"/>
        <w:ind w:left="0" w:firstLine="709"/>
        <w:jc w:val="both"/>
        <w:rPr>
          <w:rFonts w:ascii="Times New Roman" w:hAnsi="Times New Roman" w:cs="Times New Roman"/>
          <w:sz w:val="28"/>
          <w:szCs w:val="28"/>
        </w:rPr>
      </w:pPr>
      <w:r w:rsidRPr="00C0683B">
        <w:rPr>
          <w:rFonts w:ascii="Times New Roman" w:hAnsi="Times New Roman" w:cs="Times New Roman"/>
          <w:sz w:val="28"/>
          <w:szCs w:val="28"/>
        </w:rPr>
        <w:t xml:space="preserve">Исследование и обзор методов прогнозирования увеличения дебита в результате ГРП и выявление наиболее значимых факторов </w:t>
      </w:r>
    </w:p>
    <w:p w:rsidR="002905C0" w:rsidRPr="004A08C7" w:rsidRDefault="002905C0" w:rsidP="0016390A">
      <w:pPr>
        <w:pStyle w:val="a3"/>
        <w:numPr>
          <w:ilvl w:val="0"/>
          <w:numId w:val="30"/>
        </w:numPr>
        <w:spacing w:line="240" w:lineRule="auto"/>
        <w:ind w:left="0" w:firstLine="709"/>
        <w:rPr>
          <w:rFonts w:ascii="Times New Roman" w:hAnsi="Times New Roman" w:cs="Times New Roman"/>
          <w:sz w:val="28"/>
          <w:szCs w:val="28"/>
        </w:rPr>
      </w:pPr>
      <w:r w:rsidRPr="004A08C7">
        <w:rPr>
          <w:rFonts w:ascii="Times New Roman" w:hAnsi="Times New Roman" w:cs="Times New Roman"/>
          <w:sz w:val="28"/>
          <w:szCs w:val="28"/>
        </w:rPr>
        <w:br w:type="page"/>
      </w:r>
    </w:p>
    <w:p w:rsidR="002905C0" w:rsidRPr="00066AED" w:rsidRDefault="007707AF" w:rsidP="00385D3A">
      <w:pPr>
        <w:pStyle w:val="11"/>
        <w:jc w:val="both"/>
      </w:pPr>
      <w:bookmarkStart w:id="14" w:name="_Toc85199010"/>
      <w:r>
        <w:t xml:space="preserve">2 </w:t>
      </w:r>
      <w:r w:rsidR="002905C0" w:rsidRPr="00066AED">
        <w:t>РАЗРАБОТКА МЕТОДИКИ ПОСТРОЕНИЯ ОДНОМЕРНОЙ ГЕОЛОГО-ГЕОМЕХАНИЧЕСКОЙ МОДЕЛИ ДЛЯ ДИЗАЙНА ГРП</w:t>
      </w:r>
      <w:bookmarkEnd w:id="14"/>
    </w:p>
    <w:p w:rsidR="00066AED" w:rsidRPr="00066AED" w:rsidRDefault="00066AED" w:rsidP="00066AED">
      <w:pPr>
        <w:pStyle w:val="a3"/>
        <w:spacing w:after="0" w:line="240" w:lineRule="auto"/>
        <w:ind w:left="360"/>
        <w:rPr>
          <w:rFonts w:ascii="Times New Roman" w:hAnsi="Times New Roman" w:cs="Times New Roman"/>
          <w:b/>
          <w:sz w:val="28"/>
          <w:szCs w:val="28"/>
        </w:rPr>
      </w:pPr>
    </w:p>
    <w:p w:rsidR="00C80AA8" w:rsidRPr="00066AED" w:rsidRDefault="00066AED" w:rsidP="00385D3A">
      <w:pPr>
        <w:pStyle w:val="21"/>
        <w:jc w:val="both"/>
        <w:rPr>
          <w:rFonts w:eastAsiaTheme="minorEastAsia"/>
        </w:rPr>
      </w:pPr>
      <w:bookmarkStart w:id="15" w:name="_Toc85199011"/>
      <w:r>
        <w:rPr>
          <w:rFonts w:eastAsiaTheme="minorEastAsia"/>
        </w:rPr>
        <w:t xml:space="preserve">2.1 </w:t>
      </w:r>
      <w:r w:rsidR="00C80AA8" w:rsidRPr="00066AED">
        <w:rPr>
          <w:rFonts w:eastAsiaTheme="minorEastAsia"/>
        </w:rPr>
        <w:t>Геолого-геомеханическая модель</w:t>
      </w:r>
      <w:bookmarkEnd w:id="15"/>
      <w:r w:rsidR="00C80AA8" w:rsidRPr="00066AED">
        <w:rPr>
          <w:rFonts w:eastAsiaTheme="minorEastAsia"/>
        </w:rPr>
        <w:t xml:space="preserve"> </w:t>
      </w:r>
    </w:p>
    <w:p w:rsidR="002905C0" w:rsidRPr="00921D2F" w:rsidRDefault="002905C0" w:rsidP="00066AED">
      <w:pPr>
        <w:spacing w:after="0" w:line="240" w:lineRule="auto"/>
        <w:ind w:firstLine="708"/>
        <w:jc w:val="both"/>
        <w:rPr>
          <w:rFonts w:ascii="Times New Roman" w:eastAsiaTheme="minorEastAsia" w:hAnsi="Times New Roman" w:cs="Times New Roman"/>
          <w:sz w:val="28"/>
          <w:szCs w:val="28"/>
        </w:rPr>
      </w:pPr>
      <w:r w:rsidRPr="00066AED">
        <w:rPr>
          <w:rFonts w:ascii="Times New Roman" w:eastAsiaTheme="minorEastAsia" w:hAnsi="Times New Roman" w:cs="Times New Roman"/>
          <w:sz w:val="28"/>
          <w:szCs w:val="28"/>
        </w:rPr>
        <w:t>Представленный в данной главе метод является систематической последовательностью, позволяющий рассчитать и построить петрофизическую, геологическую и геомеханическую модель пласта для моделирования ГРП. Методика использует стандартный набор каротажных данных, а также результаты анализа мини-ГРП, не требуя иных или дорогостоящих объемов данных</w:t>
      </w:r>
      <w:r w:rsidR="00C80AA8" w:rsidRPr="00066AED">
        <w:rPr>
          <w:rFonts w:ascii="Times New Roman" w:eastAsiaTheme="minorEastAsia" w:hAnsi="Times New Roman" w:cs="Times New Roman"/>
          <w:sz w:val="28"/>
          <w:szCs w:val="28"/>
        </w:rPr>
        <w:t xml:space="preserve">, таких как </w:t>
      </w:r>
      <w:r w:rsidR="00C80AA8" w:rsidRPr="00921D2F">
        <w:rPr>
          <w:rFonts w:ascii="Times New Roman" w:eastAsiaTheme="minorEastAsia" w:hAnsi="Times New Roman" w:cs="Times New Roman"/>
          <w:sz w:val="28"/>
          <w:szCs w:val="28"/>
        </w:rPr>
        <w:t>данные широкополосной акустики или наличия керновых исследований</w:t>
      </w:r>
      <w:r w:rsidRPr="00921D2F">
        <w:rPr>
          <w:rFonts w:ascii="Times New Roman" w:eastAsiaTheme="minorEastAsia" w:hAnsi="Times New Roman" w:cs="Times New Roman"/>
          <w:sz w:val="28"/>
          <w:szCs w:val="28"/>
        </w:rPr>
        <w:t xml:space="preserve">. </w:t>
      </w:r>
      <w:r w:rsidR="00E45520" w:rsidRPr="00921D2F">
        <w:rPr>
          <w:rFonts w:ascii="Times New Roman" w:eastAsiaTheme="minorEastAsia" w:hAnsi="Times New Roman" w:cs="Times New Roman"/>
          <w:sz w:val="28"/>
          <w:szCs w:val="28"/>
        </w:rPr>
        <w:t>Положения данной м</w:t>
      </w:r>
      <w:r w:rsidR="00593934" w:rsidRPr="00921D2F">
        <w:rPr>
          <w:rFonts w:ascii="Times New Roman" w:eastAsiaTheme="minorEastAsia" w:hAnsi="Times New Roman" w:cs="Times New Roman"/>
          <w:sz w:val="28"/>
          <w:szCs w:val="28"/>
        </w:rPr>
        <w:t>етодики были показаны в статье автора [35</w:t>
      </w:r>
      <w:r w:rsidR="009E7AAB" w:rsidRPr="00921D2F">
        <w:rPr>
          <w:rFonts w:ascii="Times New Roman" w:eastAsiaTheme="minorEastAsia" w:hAnsi="Times New Roman" w:cs="Times New Roman"/>
          <w:sz w:val="28"/>
          <w:szCs w:val="28"/>
        </w:rPr>
        <w:t xml:space="preserve">, 51 </w:t>
      </w:r>
      <w:r w:rsidR="009E7AAB" w:rsidRPr="00921D2F">
        <w:rPr>
          <w:rFonts w:ascii="Times New Roman" w:eastAsiaTheme="minorEastAsia" w:hAnsi="Times New Roman" w:cs="Times New Roman"/>
          <w:sz w:val="28"/>
          <w:szCs w:val="28"/>
          <w:lang w:val="en-GB"/>
        </w:rPr>
        <w:t>c</w:t>
      </w:r>
      <w:r w:rsidR="009E7AAB" w:rsidRPr="00921D2F">
        <w:rPr>
          <w:rFonts w:ascii="Times New Roman" w:eastAsiaTheme="minorEastAsia" w:hAnsi="Times New Roman" w:cs="Times New Roman"/>
          <w:sz w:val="28"/>
          <w:szCs w:val="28"/>
        </w:rPr>
        <w:t>.</w:t>
      </w:r>
      <w:r w:rsidR="00593934" w:rsidRPr="00921D2F">
        <w:rPr>
          <w:rFonts w:ascii="Times New Roman" w:eastAsiaTheme="minorEastAsia" w:hAnsi="Times New Roman" w:cs="Times New Roman"/>
          <w:sz w:val="28"/>
          <w:szCs w:val="28"/>
        </w:rPr>
        <w:t>].</w:t>
      </w:r>
      <w:r w:rsidR="00E45520" w:rsidRPr="00921D2F">
        <w:rPr>
          <w:rFonts w:ascii="Times New Roman" w:eastAsiaTheme="minorEastAsia" w:hAnsi="Times New Roman" w:cs="Times New Roman"/>
          <w:sz w:val="28"/>
          <w:szCs w:val="28"/>
        </w:rPr>
        <w:t xml:space="preserve"> </w:t>
      </w:r>
    </w:p>
    <w:p w:rsidR="00D978EB" w:rsidRPr="00921D2F" w:rsidRDefault="00D978EB" w:rsidP="00066AED">
      <w:pPr>
        <w:spacing w:after="0" w:line="240" w:lineRule="auto"/>
        <w:ind w:firstLine="708"/>
        <w:jc w:val="both"/>
        <w:rPr>
          <w:rFonts w:ascii="Times New Roman" w:eastAsiaTheme="minorEastAsia" w:hAnsi="Times New Roman" w:cs="Times New Roman"/>
          <w:sz w:val="28"/>
          <w:szCs w:val="28"/>
        </w:rPr>
      </w:pPr>
      <w:r w:rsidRPr="00921D2F">
        <w:rPr>
          <w:rFonts w:ascii="Times New Roman" w:eastAsiaTheme="minorEastAsia" w:hAnsi="Times New Roman" w:cs="Times New Roman"/>
          <w:sz w:val="28"/>
          <w:szCs w:val="28"/>
        </w:rPr>
        <w:t>Построение модели можно подразделить на следующие этапы:</w:t>
      </w:r>
    </w:p>
    <w:p w:rsidR="00D978EB" w:rsidRPr="00921D2F" w:rsidRDefault="00D978EB" w:rsidP="0016390A">
      <w:pPr>
        <w:pStyle w:val="a3"/>
        <w:numPr>
          <w:ilvl w:val="0"/>
          <w:numId w:val="31"/>
        </w:numPr>
        <w:spacing w:after="0" w:line="240" w:lineRule="auto"/>
        <w:jc w:val="both"/>
        <w:rPr>
          <w:rFonts w:ascii="Times New Roman" w:eastAsiaTheme="minorEastAsia" w:hAnsi="Times New Roman" w:cs="Times New Roman"/>
          <w:sz w:val="28"/>
          <w:szCs w:val="28"/>
        </w:rPr>
      </w:pPr>
      <w:r w:rsidRPr="00921D2F">
        <w:rPr>
          <w:rFonts w:ascii="Times New Roman" w:eastAsiaTheme="minorEastAsia" w:hAnsi="Times New Roman" w:cs="Times New Roman"/>
          <w:sz w:val="28"/>
          <w:szCs w:val="28"/>
        </w:rPr>
        <w:t xml:space="preserve">Построение литологической колонки </w:t>
      </w:r>
    </w:p>
    <w:p w:rsidR="00D978EB" w:rsidRPr="00921D2F" w:rsidRDefault="00D978EB" w:rsidP="0016390A">
      <w:pPr>
        <w:pStyle w:val="a3"/>
        <w:numPr>
          <w:ilvl w:val="0"/>
          <w:numId w:val="31"/>
        </w:numPr>
        <w:spacing w:after="0" w:line="240" w:lineRule="auto"/>
        <w:jc w:val="both"/>
        <w:rPr>
          <w:rFonts w:ascii="Times New Roman" w:eastAsiaTheme="minorEastAsia" w:hAnsi="Times New Roman" w:cs="Times New Roman"/>
          <w:sz w:val="28"/>
          <w:szCs w:val="28"/>
        </w:rPr>
      </w:pPr>
      <w:r w:rsidRPr="00921D2F">
        <w:rPr>
          <w:rFonts w:ascii="Times New Roman" w:eastAsiaTheme="minorEastAsia" w:hAnsi="Times New Roman" w:cs="Times New Roman"/>
          <w:sz w:val="28"/>
          <w:szCs w:val="28"/>
        </w:rPr>
        <w:t>Задание параметров для каждого пропластка, таких как пористость, проницаемость</w:t>
      </w:r>
      <w:r w:rsidR="00C80AA8" w:rsidRPr="00921D2F">
        <w:rPr>
          <w:rFonts w:ascii="Times New Roman" w:eastAsiaTheme="minorEastAsia" w:hAnsi="Times New Roman" w:cs="Times New Roman"/>
          <w:sz w:val="28"/>
          <w:szCs w:val="28"/>
        </w:rPr>
        <w:t>, напряжения горизонтальные и вертикальные</w:t>
      </w:r>
      <w:r w:rsidRPr="00921D2F">
        <w:rPr>
          <w:rFonts w:ascii="Times New Roman" w:eastAsiaTheme="minorEastAsia" w:hAnsi="Times New Roman" w:cs="Times New Roman"/>
          <w:sz w:val="28"/>
          <w:szCs w:val="28"/>
        </w:rPr>
        <w:t xml:space="preserve"> </w:t>
      </w:r>
    </w:p>
    <w:p w:rsidR="00C80AA8" w:rsidRPr="00921D2F" w:rsidRDefault="00C80AA8" w:rsidP="0016390A">
      <w:pPr>
        <w:pStyle w:val="a3"/>
        <w:numPr>
          <w:ilvl w:val="0"/>
          <w:numId w:val="31"/>
        </w:numPr>
        <w:spacing w:after="0" w:line="240" w:lineRule="auto"/>
        <w:jc w:val="both"/>
        <w:rPr>
          <w:rFonts w:ascii="Times New Roman" w:eastAsiaTheme="minorEastAsia" w:hAnsi="Times New Roman" w:cs="Times New Roman"/>
          <w:sz w:val="28"/>
          <w:szCs w:val="28"/>
        </w:rPr>
      </w:pPr>
      <w:r w:rsidRPr="00921D2F">
        <w:rPr>
          <w:rFonts w:ascii="Times New Roman" w:eastAsiaTheme="minorEastAsia" w:hAnsi="Times New Roman" w:cs="Times New Roman"/>
          <w:sz w:val="28"/>
          <w:szCs w:val="28"/>
        </w:rPr>
        <w:t>Калибровка модели по одной закачке мини-ГРП</w:t>
      </w:r>
    </w:p>
    <w:p w:rsidR="00C80AA8" w:rsidRPr="00921D2F" w:rsidRDefault="00C80AA8" w:rsidP="0016390A">
      <w:pPr>
        <w:pStyle w:val="a3"/>
        <w:numPr>
          <w:ilvl w:val="0"/>
          <w:numId w:val="31"/>
        </w:numPr>
        <w:spacing w:after="0" w:line="240" w:lineRule="auto"/>
        <w:jc w:val="both"/>
        <w:rPr>
          <w:rFonts w:ascii="Times New Roman" w:eastAsiaTheme="minorEastAsia" w:hAnsi="Times New Roman" w:cs="Times New Roman"/>
          <w:sz w:val="28"/>
          <w:szCs w:val="28"/>
        </w:rPr>
      </w:pPr>
      <w:r w:rsidRPr="00921D2F">
        <w:rPr>
          <w:rFonts w:ascii="Times New Roman" w:eastAsiaTheme="minorEastAsia" w:hAnsi="Times New Roman" w:cs="Times New Roman"/>
          <w:sz w:val="28"/>
          <w:szCs w:val="28"/>
        </w:rPr>
        <w:t>Получение окончательной модели для принятия дальнейших решений</w:t>
      </w:r>
    </w:p>
    <w:p w:rsidR="00066AED" w:rsidRPr="00921D2F" w:rsidRDefault="00066AED" w:rsidP="00066AED">
      <w:pPr>
        <w:spacing w:after="0" w:line="240" w:lineRule="auto"/>
        <w:ind w:firstLine="360"/>
        <w:rPr>
          <w:rFonts w:ascii="Times New Roman" w:hAnsi="Times New Roman" w:cs="Times New Roman"/>
          <w:b/>
          <w:sz w:val="28"/>
          <w:szCs w:val="28"/>
        </w:rPr>
      </w:pPr>
    </w:p>
    <w:p w:rsidR="00C80AA8" w:rsidRPr="00921D2F" w:rsidRDefault="00066AED" w:rsidP="00385D3A">
      <w:pPr>
        <w:pStyle w:val="21"/>
        <w:jc w:val="both"/>
      </w:pPr>
      <w:bookmarkStart w:id="16" w:name="_Toc85199012"/>
      <w:r w:rsidRPr="00921D2F">
        <w:t xml:space="preserve">2.2 </w:t>
      </w:r>
      <w:r w:rsidR="00C80AA8" w:rsidRPr="00921D2F">
        <w:t>Геологическая и Петрофизическая одномерная модель</w:t>
      </w:r>
      <w:bookmarkEnd w:id="16"/>
      <w:r w:rsidR="00C80AA8" w:rsidRPr="00921D2F">
        <w:t xml:space="preserve"> </w:t>
      </w:r>
    </w:p>
    <w:p w:rsidR="002905C0" w:rsidRPr="00066AED" w:rsidRDefault="002905C0" w:rsidP="00066AED">
      <w:pPr>
        <w:spacing w:after="0" w:line="240" w:lineRule="auto"/>
        <w:ind w:firstLine="708"/>
        <w:jc w:val="both"/>
        <w:rPr>
          <w:rFonts w:ascii="Times New Roman" w:eastAsiaTheme="minorEastAsia" w:hAnsi="Times New Roman" w:cs="Times New Roman"/>
          <w:sz w:val="28"/>
          <w:szCs w:val="28"/>
        </w:rPr>
      </w:pPr>
      <w:r w:rsidRPr="00921D2F">
        <w:rPr>
          <w:rFonts w:ascii="Times New Roman" w:eastAsiaTheme="minorEastAsia" w:hAnsi="Times New Roman" w:cs="Times New Roman"/>
          <w:sz w:val="28"/>
          <w:szCs w:val="28"/>
        </w:rPr>
        <w:t xml:space="preserve">Для создания геологической и петрофизической модели околоскважинного пространства </w:t>
      </w:r>
      <w:r w:rsidR="00D978EB" w:rsidRPr="00921D2F">
        <w:rPr>
          <w:rFonts w:ascii="Times New Roman" w:eastAsiaTheme="minorEastAsia" w:hAnsi="Times New Roman" w:cs="Times New Roman"/>
          <w:sz w:val="28"/>
          <w:szCs w:val="28"/>
        </w:rPr>
        <w:t xml:space="preserve">необходимо построение литологической колонки на основе данных </w:t>
      </w:r>
      <w:r w:rsidRPr="00921D2F">
        <w:rPr>
          <w:rFonts w:ascii="Times New Roman" w:eastAsiaTheme="minorEastAsia" w:hAnsi="Times New Roman" w:cs="Times New Roman"/>
          <w:sz w:val="28"/>
          <w:szCs w:val="28"/>
        </w:rPr>
        <w:t xml:space="preserve">глинистости, пористости, проницаемости и насыщенности. </w:t>
      </w:r>
      <w:r w:rsidR="00D978EB" w:rsidRPr="00921D2F">
        <w:rPr>
          <w:rFonts w:ascii="Times New Roman" w:eastAsiaTheme="minorEastAsia" w:hAnsi="Times New Roman" w:cs="Times New Roman"/>
          <w:sz w:val="28"/>
          <w:szCs w:val="28"/>
        </w:rPr>
        <w:t xml:space="preserve">Оптимальное расчленение по литологии можно осуществить по гамма-каротажу, СП каротажу, по глинистости. </w:t>
      </w:r>
      <w:r w:rsidRPr="00921D2F">
        <w:rPr>
          <w:rFonts w:ascii="Times New Roman" w:eastAsiaTheme="minorEastAsia" w:hAnsi="Times New Roman" w:cs="Times New Roman"/>
          <w:sz w:val="28"/>
          <w:szCs w:val="28"/>
        </w:rPr>
        <w:t xml:space="preserve">Все эти параметры находятся </w:t>
      </w:r>
      <w:r w:rsidR="00D978EB" w:rsidRPr="00921D2F">
        <w:rPr>
          <w:rFonts w:ascii="Times New Roman" w:eastAsiaTheme="minorEastAsia" w:hAnsi="Times New Roman" w:cs="Times New Roman"/>
          <w:sz w:val="28"/>
          <w:szCs w:val="28"/>
        </w:rPr>
        <w:t xml:space="preserve">и интерпретируются </w:t>
      </w:r>
      <w:r w:rsidRPr="00921D2F">
        <w:rPr>
          <w:rFonts w:ascii="Times New Roman" w:eastAsiaTheme="minorEastAsia" w:hAnsi="Times New Roman" w:cs="Times New Roman"/>
          <w:sz w:val="28"/>
          <w:szCs w:val="28"/>
        </w:rPr>
        <w:t>согласно стандартным известным методикам [</w:t>
      </w:r>
      <w:r w:rsidR="00593934" w:rsidRPr="00921D2F">
        <w:rPr>
          <w:rFonts w:ascii="Times New Roman" w:eastAsiaTheme="minorEastAsia" w:hAnsi="Times New Roman" w:cs="Times New Roman"/>
          <w:sz w:val="28"/>
          <w:szCs w:val="28"/>
        </w:rPr>
        <w:t>32</w:t>
      </w:r>
      <w:r w:rsidR="009E7AAB" w:rsidRPr="00921D2F">
        <w:rPr>
          <w:rFonts w:ascii="Times New Roman" w:eastAsiaTheme="minorEastAsia" w:hAnsi="Times New Roman" w:cs="Times New Roman"/>
          <w:sz w:val="28"/>
          <w:szCs w:val="28"/>
        </w:rPr>
        <w:t xml:space="preserve">, 239 </w:t>
      </w:r>
      <w:r w:rsidR="009E7AAB" w:rsidRPr="00921D2F">
        <w:rPr>
          <w:rFonts w:ascii="Times New Roman" w:eastAsiaTheme="minorEastAsia" w:hAnsi="Times New Roman" w:cs="Times New Roman"/>
          <w:sz w:val="28"/>
          <w:szCs w:val="28"/>
          <w:lang w:val="en-GB"/>
        </w:rPr>
        <w:t>c</w:t>
      </w:r>
      <w:r w:rsidR="009E7AAB" w:rsidRPr="00921D2F">
        <w:rPr>
          <w:rFonts w:ascii="Times New Roman" w:eastAsiaTheme="minorEastAsia" w:hAnsi="Times New Roman" w:cs="Times New Roman"/>
          <w:sz w:val="28"/>
          <w:szCs w:val="28"/>
        </w:rPr>
        <w:t xml:space="preserve">.; 33, 128 </w:t>
      </w:r>
      <w:r w:rsidR="009E7AAB" w:rsidRPr="00921D2F">
        <w:rPr>
          <w:rFonts w:ascii="Times New Roman" w:eastAsiaTheme="minorEastAsia" w:hAnsi="Times New Roman" w:cs="Times New Roman"/>
          <w:sz w:val="28"/>
          <w:szCs w:val="28"/>
          <w:lang w:val="en-GB"/>
        </w:rPr>
        <w:t>c</w:t>
      </w:r>
      <w:r w:rsidR="009E7AAB" w:rsidRPr="00921D2F">
        <w:rPr>
          <w:rFonts w:ascii="Times New Roman" w:eastAsiaTheme="minorEastAsia" w:hAnsi="Times New Roman" w:cs="Times New Roman"/>
          <w:sz w:val="28"/>
          <w:szCs w:val="28"/>
        </w:rPr>
        <w:t xml:space="preserve">.; </w:t>
      </w:r>
      <w:r w:rsidR="00593934" w:rsidRPr="00921D2F">
        <w:rPr>
          <w:rFonts w:ascii="Times New Roman" w:eastAsiaTheme="minorEastAsia" w:hAnsi="Times New Roman" w:cs="Times New Roman"/>
          <w:sz w:val="28"/>
          <w:szCs w:val="28"/>
        </w:rPr>
        <w:t>34</w:t>
      </w:r>
      <w:r w:rsidR="009E7AAB" w:rsidRPr="00921D2F">
        <w:rPr>
          <w:rFonts w:ascii="Times New Roman" w:eastAsiaTheme="minorEastAsia" w:hAnsi="Times New Roman" w:cs="Times New Roman"/>
          <w:sz w:val="28"/>
          <w:szCs w:val="28"/>
        </w:rPr>
        <w:t xml:space="preserve">, 207 </w:t>
      </w:r>
      <w:r w:rsidR="009E7AAB" w:rsidRPr="00921D2F">
        <w:rPr>
          <w:rFonts w:ascii="Times New Roman" w:eastAsiaTheme="minorEastAsia" w:hAnsi="Times New Roman" w:cs="Times New Roman"/>
          <w:sz w:val="28"/>
          <w:szCs w:val="28"/>
          <w:lang w:val="en-GB"/>
        </w:rPr>
        <w:t>c</w:t>
      </w:r>
      <w:r w:rsidR="009E7AAB" w:rsidRPr="00921D2F">
        <w:rPr>
          <w:rFonts w:ascii="Times New Roman" w:eastAsiaTheme="minorEastAsia" w:hAnsi="Times New Roman" w:cs="Times New Roman"/>
          <w:sz w:val="28"/>
          <w:szCs w:val="28"/>
        </w:rPr>
        <w:t>.</w:t>
      </w:r>
      <w:r w:rsidRPr="00921D2F">
        <w:rPr>
          <w:rFonts w:ascii="Times New Roman" w:eastAsiaTheme="minorEastAsia" w:hAnsi="Times New Roman" w:cs="Times New Roman"/>
          <w:sz w:val="28"/>
          <w:szCs w:val="28"/>
        </w:rPr>
        <w:t>]. Для моделирования ГРП наиболее важным является</w:t>
      </w:r>
      <w:r w:rsidRPr="00066AED">
        <w:rPr>
          <w:rFonts w:ascii="Times New Roman" w:eastAsiaTheme="minorEastAsia" w:hAnsi="Times New Roman" w:cs="Times New Roman"/>
          <w:sz w:val="28"/>
          <w:szCs w:val="28"/>
        </w:rPr>
        <w:t xml:space="preserve"> максимальное точное расчленение разреза и определение проницаемостей пород. Основным и важным моментом является выделение продуктивных пропластков и ограничивающих их пород-барьеров для роста трещины. </w:t>
      </w:r>
      <w:r w:rsidR="00D978EB" w:rsidRPr="00066AED">
        <w:rPr>
          <w:rFonts w:ascii="Times New Roman" w:eastAsiaTheme="minorEastAsia" w:hAnsi="Times New Roman" w:cs="Times New Roman"/>
          <w:sz w:val="28"/>
          <w:szCs w:val="28"/>
        </w:rPr>
        <w:t xml:space="preserve"> </w:t>
      </w:r>
    </w:p>
    <w:p w:rsidR="002905C0" w:rsidRPr="00066AED" w:rsidRDefault="002905C0" w:rsidP="00066AED">
      <w:pPr>
        <w:spacing w:after="0" w:line="240" w:lineRule="auto"/>
        <w:ind w:firstLine="708"/>
        <w:jc w:val="both"/>
        <w:rPr>
          <w:rFonts w:ascii="Times New Roman" w:eastAsiaTheme="minorEastAsia" w:hAnsi="Times New Roman" w:cs="Times New Roman"/>
          <w:sz w:val="28"/>
          <w:szCs w:val="28"/>
        </w:rPr>
      </w:pPr>
      <w:r w:rsidRPr="00066AED">
        <w:rPr>
          <w:rFonts w:ascii="Times New Roman" w:eastAsiaTheme="minorEastAsia" w:hAnsi="Times New Roman" w:cs="Times New Roman"/>
          <w:sz w:val="28"/>
          <w:szCs w:val="28"/>
        </w:rPr>
        <w:t>При определении проницаемостей</w:t>
      </w:r>
      <w:r w:rsidR="00C80AA8" w:rsidRPr="00066AED">
        <w:rPr>
          <w:rFonts w:ascii="Times New Roman" w:eastAsiaTheme="minorEastAsia" w:hAnsi="Times New Roman" w:cs="Times New Roman"/>
          <w:sz w:val="28"/>
          <w:szCs w:val="28"/>
        </w:rPr>
        <w:t xml:space="preserve"> как по кернам, так и по каротажам</w:t>
      </w:r>
      <w:r w:rsidRPr="00066AED">
        <w:rPr>
          <w:rFonts w:ascii="Times New Roman" w:eastAsiaTheme="minorEastAsia" w:hAnsi="Times New Roman" w:cs="Times New Roman"/>
          <w:sz w:val="28"/>
          <w:szCs w:val="28"/>
        </w:rPr>
        <w:t xml:space="preserve"> существуют большие неопределенности, вследствие чего, проницаемости, определенные как абсолютные значения</w:t>
      </w:r>
      <w:r w:rsidR="00C80AA8" w:rsidRPr="00066AED">
        <w:rPr>
          <w:rFonts w:ascii="Times New Roman" w:eastAsiaTheme="minorEastAsia" w:hAnsi="Times New Roman" w:cs="Times New Roman"/>
          <w:sz w:val="28"/>
          <w:szCs w:val="28"/>
        </w:rPr>
        <w:t xml:space="preserve"> могут</w:t>
      </w:r>
      <w:r w:rsidRPr="00066AED">
        <w:rPr>
          <w:rFonts w:ascii="Times New Roman" w:eastAsiaTheme="minorEastAsia" w:hAnsi="Times New Roman" w:cs="Times New Roman"/>
          <w:sz w:val="28"/>
          <w:szCs w:val="28"/>
        </w:rPr>
        <w:t xml:space="preserve"> значительно превышают </w:t>
      </w:r>
      <w:r w:rsidR="00C80AA8" w:rsidRPr="00066AED">
        <w:rPr>
          <w:rFonts w:ascii="Times New Roman" w:eastAsiaTheme="minorEastAsia" w:hAnsi="Times New Roman" w:cs="Times New Roman"/>
          <w:sz w:val="28"/>
          <w:szCs w:val="28"/>
        </w:rPr>
        <w:t>существующие в пласте</w:t>
      </w:r>
      <w:r w:rsidRPr="00066AED">
        <w:rPr>
          <w:rFonts w:ascii="Times New Roman" w:eastAsiaTheme="minorEastAsia" w:hAnsi="Times New Roman" w:cs="Times New Roman"/>
          <w:sz w:val="28"/>
          <w:szCs w:val="28"/>
        </w:rPr>
        <w:t>. Это служит причиной того, что эффективность подобранной жидкости оказывается несоответствующей реальному пл</w:t>
      </w:r>
      <w:r w:rsidR="00C80AA8" w:rsidRPr="00066AED">
        <w:rPr>
          <w:rFonts w:ascii="Times New Roman" w:eastAsiaTheme="minorEastAsia" w:hAnsi="Times New Roman" w:cs="Times New Roman"/>
          <w:sz w:val="28"/>
          <w:szCs w:val="28"/>
        </w:rPr>
        <w:t xml:space="preserve">асту. Например, проницаемость в многопластовых сильно расчленённых </w:t>
      </w:r>
      <w:r w:rsidRPr="00066AED">
        <w:rPr>
          <w:rFonts w:ascii="Times New Roman" w:eastAsiaTheme="minorEastAsia" w:hAnsi="Times New Roman" w:cs="Times New Roman"/>
          <w:sz w:val="28"/>
          <w:szCs w:val="28"/>
        </w:rPr>
        <w:t xml:space="preserve">песчаниках может варьировать от 1 мД до 1000 мД, в зависимости от пропластка. Но, как показывает практика, необходимо учитывать относительную проницаемость, введя поправочные занижающие коэффициенты. Другой пример, полученные по определенным корреляциям, проницаемости в глинах могут быть значительно выше 1 мД, что является явно ошибочным, так как обычно глины являются весьма хорошими барьерами, и значения проницаемостей в них бывает менее 0,01 мД. Поэтому обязательно необходимо проводить контроль качества полученных данных для каждого пласта. Следовательно, необходимо проводить мини-тестовые закачки, то есть мини-ГРП, по которому можно будет также откалибровать данные значения проницаемостей и утечек. </w:t>
      </w:r>
    </w:p>
    <w:p w:rsidR="002905C0" w:rsidRPr="00066AED" w:rsidRDefault="002905C0" w:rsidP="00066AED">
      <w:pPr>
        <w:spacing w:after="0" w:line="240" w:lineRule="auto"/>
        <w:ind w:firstLine="708"/>
        <w:jc w:val="both"/>
        <w:rPr>
          <w:rFonts w:ascii="Times New Roman" w:eastAsiaTheme="minorEastAsia" w:hAnsi="Times New Roman" w:cs="Times New Roman"/>
          <w:sz w:val="28"/>
          <w:szCs w:val="28"/>
        </w:rPr>
      </w:pPr>
      <w:r w:rsidRPr="00066AED">
        <w:rPr>
          <w:rFonts w:ascii="Times New Roman" w:eastAsiaTheme="minorEastAsia" w:hAnsi="Times New Roman" w:cs="Times New Roman"/>
          <w:sz w:val="28"/>
          <w:szCs w:val="28"/>
        </w:rPr>
        <w:t xml:space="preserve">Так, на целевой скважине был проведен комплекс исследований каротажей и мини-ГРП. Проницаемости, изначально определенные по каротажам, далее были откалиброваны по анализу мини-ГРП. Для этого давления закачки при мини-ГРП были сведены в точках остановки закачки и закрытия. На </w:t>
      </w:r>
      <w:r w:rsidRPr="0051738D">
        <w:rPr>
          <w:rFonts w:ascii="Times New Roman" w:eastAsiaTheme="minorEastAsia" w:hAnsi="Times New Roman" w:cs="Times New Roman"/>
          <w:sz w:val="28"/>
          <w:szCs w:val="28"/>
        </w:rPr>
        <w:t>рисунке 1</w:t>
      </w:r>
      <w:r w:rsidR="003708F0" w:rsidRPr="0051738D">
        <w:rPr>
          <w:rFonts w:ascii="Times New Roman" w:eastAsiaTheme="minorEastAsia" w:hAnsi="Times New Roman" w:cs="Times New Roman"/>
          <w:sz w:val="28"/>
          <w:szCs w:val="28"/>
        </w:rPr>
        <w:t>2</w:t>
      </w:r>
      <w:r w:rsidRPr="00066AED">
        <w:rPr>
          <w:rFonts w:ascii="Times New Roman" w:eastAsiaTheme="minorEastAsia" w:hAnsi="Times New Roman" w:cs="Times New Roman"/>
          <w:sz w:val="28"/>
          <w:szCs w:val="28"/>
        </w:rPr>
        <w:t xml:space="preserve"> показан график сведения эффективных давлений при тестовой мини-ГРП закачке, проведенной на скважине, пробуренной в юрские отложения песчаников и алевролитов на западе Казахстана. Данный график показывает, как свелись наклоны давлений после остановки закачки на 8 минуте закачки. Такое сведение получилось вследствие калибровки проницаемостей. Изначально, без таких поправок давления не</w:t>
      </w:r>
      <w:r w:rsidR="00C80AA8" w:rsidRPr="00066AED">
        <w:rPr>
          <w:rFonts w:ascii="Times New Roman" w:eastAsiaTheme="minorEastAsia" w:hAnsi="Times New Roman" w:cs="Times New Roman"/>
          <w:sz w:val="28"/>
          <w:szCs w:val="28"/>
        </w:rPr>
        <w:t xml:space="preserve"> могул быть</w:t>
      </w:r>
      <w:r w:rsidRPr="00066AED">
        <w:rPr>
          <w:rFonts w:ascii="Times New Roman" w:eastAsiaTheme="minorEastAsia" w:hAnsi="Times New Roman" w:cs="Times New Roman"/>
          <w:sz w:val="28"/>
          <w:szCs w:val="28"/>
        </w:rPr>
        <w:t xml:space="preserve"> сведены, так как проницаемости, полученные по каротажам, не учитывают многих факторов, тогда как фактически закачанная жидкость и профиль падения давления показывают, что имеются определенные отклонения изначальных проницаемостей. </w:t>
      </w:r>
      <w:r w:rsidR="00C80AA8" w:rsidRPr="00066AED">
        <w:rPr>
          <w:rFonts w:ascii="Times New Roman" w:eastAsiaTheme="minorEastAsia" w:hAnsi="Times New Roman" w:cs="Times New Roman"/>
          <w:sz w:val="28"/>
          <w:szCs w:val="28"/>
        </w:rPr>
        <w:t xml:space="preserve">Жидкость ГРП в данном случае имеет известные значения коэффициентов утечек, что уменьшает неопределенности, связанные с этими параметрами. </w:t>
      </w:r>
      <w:r w:rsidRPr="00066AED">
        <w:rPr>
          <w:rFonts w:ascii="Times New Roman" w:eastAsiaTheme="minorEastAsia" w:hAnsi="Times New Roman" w:cs="Times New Roman"/>
          <w:sz w:val="28"/>
          <w:szCs w:val="28"/>
        </w:rPr>
        <w:t xml:space="preserve">Изменение проницаемостей в данном случае осуществлялось по принципу итерации. Т.е., изменялись проницаемости только в тех пропластках, которые непосредственно принимали жидкость до тех пор, пока не получили полное сведение профилей эффективных давлений. </w:t>
      </w:r>
      <w:r w:rsidR="00C80AA8" w:rsidRPr="00066AED">
        <w:rPr>
          <w:rFonts w:ascii="Times New Roman" w:eastAsiaTheme="minorEastAsia" w:hAnsi="Times New Roman" w:cs="Times New Roman"/>
          <w:sz w:val="28"/>
          <w:szCs w:val="28"/>
        </w:rPr>
        <w:t xml:space="preserve">При этом проницаемости в глинах не меняются в связи с их непроницаемыми свойствами. </w:t>
      </w:r>
      <w:r w:rsidRPr="00066AED">
        <w:rPr>
          <w:rFonts w:ascii="Times New Roman" w:eastAsiaTheme="minorEastAsia" w:hAnsi="Times New Roman" w:cs="Times New Roman"/>
          <w:sz w:val="28"/>
          <w:szCs w:val="28"/>
        </w:rPr>
        <w:t xml:space="preserve">На </w:t>
      </w:r>
      <w:r w:rsidRPr="0051738D">
        <w:rPr>
          <w:rFonts w:ascii="Times New Roman" w:eastAsiaTheme="minorEastAsia" w:hAnsi="Times New Roman" w:cs="Times New Roman"/>
          <w:sz w:val="28"/>
          <w:szCs w:val="28"/>
        </w:rPr>
        <w:t xml:space="preserve">рисунке </w:t>
      </w:r>
      <w:r w:rsidR="00C80AA8" w:rsidRPr="0051738D">
        <w:rPr>
          <w:rFonts w:ascii="Times New Roman" w:eastAsiaTheme="minorEastAsia" w:hAnsi="Times New Roman" w:cs="Times New Roman"/>
          <w:sz w:val="28"/>
          <w:szCs w:val="28"/>
        </w:rPr>
        <w:t>13</w:t>
      </w:r>
      <w:r w:rsidRPr="00066AED">
        <w:rPr>
          <w:rFonts w:ascii="Times New Roman" w:eastAsiaTheme="minorEastAsia" w:hAnsi="Times New Roman" w:cs="Times New Roman"/>
          <w:sz w:val="28"/>
          <w:szCs w:val="28"/>
        </w:rPr>
        <w:t xml:space="preserve"> приведен соответствующий профиль </w:t>
      </w:r>
      <w:r w:rsidR="00A37DE6" w:rsidRPr="00066AED">
        <w:rPr>
          <w:rFonts w:ascii="Times New Roman" w:eastAsiaTheme="minorEastAsia" w:hAnsi="Times New Roman" w:cs="Times New Roman"/>
          <w:sz w:val="28"/>
          <w:szCs w:val="28"/>
        </w:rPr>
        <w:t xml:space="preserve">откалиброванных </w:t>
      </w:r>
      <w:r w:rsidRPr="00066AED">
        <w:rPr>
          <w:rFonts w:ascii="Times New Roman" w:eastAsiaTheme="minorEastAsia" w:hAnsi="Times New Roman" w:cs="Times New Roman"/>
          <w:sz w:val="28"/>
          <w:szCs w:val="28"/>
        </w:rPr>
        <w:t xml:space="preserve">проницаемостей. Как и ожидалось в глинах проницаемости наименьшие, тогда как в насыщающих породах они достигают значений до 40 мД.  На </w:t>
      </w:r>
      <w:r w:rsidRPr="0051738D">
        <w:rPr>
          <w:rFonts w:ascii="Times New Roman" w:eastAsiaTheme="minorEastAsia" w:hAnsi="Times New Roman" w:cs="Times New Roman"/>
          <w:sz w:val="28"/>
          <w:szCs w:val="28"/>
        </w:rPr>
        <w:t xml:space="preserve">рисунке </w:t>
      </w:r>
      <w:r w:rsidR="00A37DE6" w:rsidRPr="0051738D">
        <w:rPr>
          <w:rFonts w:ascii="Times New Roman" w:eastAsiaTheme="minorEastAsia" w:hAnsi="Times New Roman" w:cs="Times New Roman"/>
          <w:sz w:val="28"/>
          <w:szCs w:val="28"/>
        </w:rPr>
        <w:t>14</w:t>
      </w:r>
      <w:r w:rsidRPr="00066AED">
        <w:rPr>
          <w:rFonts w:ascii="Times New Roman" w:eastAsiaTheme="minorEastAsia" w:hAnsi="Times New Roman" w:cs="Times New Roman"/>
          <w:sz w:val="28"/>
          <w:szCs w:val="28"/>
        </w:rPr>
        <w:t xml:space="preserve"> приведена </w:t>
      </w:r>
      <w:r w:rsidRPr="00066AED">
        <w:rPr>
          <w:rFonts w:ascii="Times New Roman" w:eastAsiaTheme="minorEastAsia" w:hAnsi="Times New Roman" w:cs="Times New Roman"/>
          <w:sz w:val="28"/>
          <w:szCs w:val="28"/>
          <w:lang w:val="en-US"/>
        </w:rPr>
        <w:t>G</w:t>
      </w:r>
      <w:r w:rsidRPr="00066AED">
        <w:rPr>
          <w:rFonts w:ascii="Times New Roman" w:eastAsiaTheme="minorEastAsia" w:hAnsi="Times New Roman" w:cs="Times New Roman"/>
          <w:sz w:val="28"/>
          <w:szCs w:val="28"/>
        </w:rPr>
        <w:t xml:space="preserve">-функция </w:t>
      </w:r>
      <w:r w:rsidR="00A37DE6" w:rsidRPr="00066AED">
        <w:rPr>
          <w:rFonts w:ascii="Times New Roman" w:eastAsiaTheme="minorEastAsia" w:hAnsi="Times New Roman" w:cs="Times New Roman"/>
          <w:sz w:val="28"/>
          <w:szCs w:val="28"/>
        </w:rPr>
        <w:t>Кастило</w:t>
      </w:r>
      <w:r w:rsidRPr="00066AED">
        <w:rPr>
          <w:rFonts w:ascii="Times New Roman" w:eastAsiaTheme="minorEastAsia" w:hAnsi="Times New Roman" w:cs="Times New Roman"/>
          <w:sz w:val="28"/>
          <w:szCs w:val="28"/>
        </w:rPr>
        <w:t xml:space="preserve"> падения давления после мини-ГРП. Подробно об интерпретации данного графика приводится в </w:t>
      </w:r>
      <w:r w:rsidRPr="00921D2F">
        <w:rPr>
          <w:rFonts w:ascii="Times New Roman" w:eastAsiaTheme="minorEastAsia" w:hAnsi="Times New Roman" w:cs="Times New Roman"/>
          <w:sz w:val="28"/>
          <w:szCs w:val="28"/>
        </w:rPr>
        <w:t xml:space="preserve">литературе </w:t>
      </w:r>
      <w:r w:rsidR="007B6DCE" w:rsidRPr="00921D2F">
        <w:rPr>
          <w:rFonts w:ascii="Times New Roman" w:eastAsiaTheme="minorEastAsia" w:hAnsi="Times New Roman" w:cs="Times New Roman"/>
          <w:sz w:val="28"/>
          <w:szCs w:val="28"/>
        </w:rPr>
        <w:t>[</w:t>
      </w:r>
      <w:r w:rsidR="00593934" w:rsidRPr="00921D2F">
        <w:rPr>
          <w:rFonts w:ascii="Times New Roman" w:eastAsiaTheme="minorEastAsia" w:hAnsi="Times New Roman" w:cs="Times New Roman"/>
          <w:sz w:val="28"/>
          <w:szCs w:val="28"/>
        </w:rPr>
        <w:t>31, 7</w:t>
      </w:r>
      <w:r w:rsidR="00322263" w:rsidRPr="00921D2F">
        <w:rPr>
          <w:rFonts w:ascii="Times New Roman" w:eastAsiaTheme="minorEastAsia" w:hAnsi="Times New Roman" w:cs="Times New Roman"/>
          <w:sz w:val="28"/>
          <w:szCs w:val="28"/>
        </w:rPr>
        <w:t>2</w:t>
      </w:r>
      <w:r w:rsidR="009E7AAB" w:rsidRPr="00921D2F">
        <w:rPr>
          <w:rFonts w:ascii="Times New Roman" w:eastAsiaTheme="minorEastAsia" w:hAnsi="Times New Roman" w:cs="Times New Roman"/>
          <w:sz w:val="28"/>
          <w:szCs w:val="28"/>
        </w:rPr>
        <w:t>-</w:t>
      </w:r>
      <w:r w:rsidR="00593934" w:rsidRPr="00921D2F">
        <w:rPr>
          <w:rFonts w:ascii="Times New Roman" w:eastAsiaTheme="minorEastAsia" w:hAnsi="Times New Roman" w:cs="Times New Roman"/>
          <w:sz w:val="28"/>
          <w:szCs w:val="28"/>
        </w:rPr>
        <w:t>7</w:t>
      </w:r>
      <w:r w:rsidR="00322263" w:rsidRPr="00921D2F">
        <w:rPr>
          <w:rFonts w:ascii="Times New Roman" w:eastAsiaTheme="minorEastAsia" w:hAnsi="Times New Roman" w:cs="Times New Roman"/>
          <w:sz w:val="28"/>
          <w:szCs w:val="28"/>
        </w:rPr>
        <w:t>3</w:t>
      </w:r>
      <w:r w:rsidRPr="00921D2F">
        <w:rPr>
          <w:rFonts w:ascii="Times New Roman" w:eastAsiaTheme="minorEastAsia" w:hAnsi="Times New Roman" w:cs="Times New Roman"/>
          <w:sz w:val="28"/>
          <w:szCs w:val="28"/>
        </w:rPr>
        <w:t>]. В нашей задаче по определению влияния проницаемостей, видно, что в данной</w:t>
      </w:r>
      <w:r w:rsidRPr="00066AED">
        <w:rPr>
          <w:rFonts w:ascii="Times New Roman" w:eastAsiaTheme="minorEastAsia" w:hAnsi="Times New Roman" w:cs="Times New Roman"/>
          <w:sz w:val="28"/>
          <w:szCs w:val="28"/>
        </w:rPr>
        <w:t xml:space="preserve"> интерпретации </w:t>
      </w:r>
      <w:r w:rsidRPr="00066AED">
        <w:rPr>
          <w:rFonts w:ascii="Times New Roman" w:eastAsiaTheme="minorEastAsia" w:hAnsi="Times New Roman" w:cs="Times New Roman"/>
          <w:sz w:val="28"/>
          <w:szCs w:val="28"/>
          <w:lang w:val="en-US"/>
        </w:rPr>
        <w:t>G</w:t>
      </w:r>
      <w:r w:rsidRPr="00066AED">
        <w:rPr>
          <w:rFonts w:ascii="Times New Roman" w:eastAsiaTheme="minorEastAsia" w:hAnsi="Times New Roman" w:cs="Times New Roman"/>
          <w:sz w:val="28"/>
          <w:szCs w:val="28"/>
        </w:rPr>
        <w:t xml:space="preserve">-функция указывает на отсутствие многотрещинноватости, </w:t>
      </w:r>
      <w:r w:rsidR="00A37DE6" w:rsidRPr="00066AED">
        <w:rPr>
          <w:rFonts w:ascii="Times New Roman" w:eastAsiaTheme="minorEastAsia" w:hAnsi="Times New Roman" w:cs="Times New Roman"/>
          <w:sz w:val="28"/>
          <w:szCs w:val="28"/>
        </w:rPr>
        <w:t xml:space="preserve">а также наличие уменьшения высоты трещины после остановки насосов, </w:t>
      </w:r>
      <w:r w:rsidRPr="00066AED">
        <w:rPr>
          <w:rFonts w:ascii="Times New Roman" w:eastAsiaTheme="minorEastAsia" w:hAnsi="Times New Roman" w:cs="Times New Roman"/>
          <w:sz w:val="28"/>
          <w:szCs w:val="28"/>
        </w:rPr>
        <w:t xml:space="preserve">что упрощает задачу качественного определения </w:t>
      </w:r>
      <w:r w:rsidR="00A37DE6" w:rsidRPr="00066AED">
        <w:rPr>
          <w:rFonts w:ascii="Times New Roman" w:eastAsiaTheme="minorEastAsia" w:hAnsi="Times New Roman" w:cs="Times New Roman"/>
          <w:sz w:val="28"/>
          <w:szCs w:val="28"/>
        </w:rPr>
        <w:t xml:space="preserve">литологии и </w:t>
      </w:r>
      <w:r w:rsidRPr="00066AED">
        <w:rPr>
          <w:rFonts w:ascii="Times New Roman" w:eastAsiaTheme="minorEastAsia" w:hAnsi="Times New Roman" w:cs="Times New Roman"/>
          <w:sz w:val="28"/>
          <w:szCs w:val="28"/>
        </w:rPr>
        <w:t xml:space="preserve">проницаемостей. </w:t>
      </w:r>
    </w:p>
    <w:p w:rsidR="002905C0" w:rsidRPr="00066AED" w:rsidRDefault="002905C0" w:rsidP="00066AED">
      <w:pPr>
        <w:spacing w:after="0" w:line="240" w:lineRule="auto"/>
        <w:ind w:firstLine="708"/>
        <w:jc w:val="both"/>
        <w:rPr>
          <w:rFonts w:ascii="Times New Roman" w:eastAsiaTheme="minorEastAsia" w:hAnsi="Times New Roman" w:cs="Times New Roman"/>
          <w:sz w:val="28"/>
          <w:szCs w:val="28"/>
        </w:rPr>
      </w:pPr>
      <w:r w:rsidRPr="00066AED">
        <w:rPr>
          <w:rFonts w:ascii="Times New Roman" w:eastAsiaTheme="minorEastAsia" w:hAnsi="Times New Roman" w:cs="Times New Roman"/>
          <w:sz w:val="28"/>
          <w:szCs w:val="28"/>
        </w:rPr>
        <w:t xml:space="preserve">Таким образом, откалибровав профиль проницаемостей по мини-ГРП, получили геолого-петрофизическую модель пласта. Соответственно, далее можно заняться составлением геомеханической модели. </w:t>
      </w:r>
    </w:p>
    <w:p w:rsidR="002905C0" w:rsidRPr="00066AED" w:rsidRDefault="002905C0" w:rsidP="00066AED">
      <w:pPr>
        <w:spacing w:after="0" w:line="240" w:lineRule="auto"/>
        <w:jc w:val="center"/>
        <w:rPr>
          <w:rFonts w:ascii="Times New Roman" w:eastAsiaTheme="minorEastAsia" w:hAnsi="Times New Roman" w:cs="Times New Roman"/>
          <w:sz w:val="28"/>
          <w:szCs w:val="28"/>
        </w:rPr>
      </w:pPr>
      <w:r w:rsidRPr="00066AED">
        <w:rPr>
          <w:rFonts w:ascii="Times New Roman" w:eastAsiaTheme="minorEastAsia" w:hAnsi="Times New Roman" w:cs="Times New Roman"/>
          <w:noProof/>
          <w:sz w:val="28"/>
          <w:szCs w:val="28"/>
          <w:lang w:val="en-US"/>
        </w:rPr>
        <w:drawing>
          <wp:inline distT="0" distB="0" distL="0" distR="0" wp14:anchorId="598977D1" wp14:editId="09C66C17">
            <wp:extent cx="5163312" cy="24003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76 mini match.wmf"/>
                    <pic:cNvPicPr/>
                  </pic:nvPicPr>
                  <pic:blipFill>
                    <a:blip r:embed="rId44" cstate="print">
                      <a:lum contrast="-20000"/>
                      <a:extLst>
                        <a:ext uri="{28A0092B-C50C-407E-A947-70E740481C1C}">
                          <a14:useLocalDpi xmlns:a14="http://schemas.microsoft.com/office/drawing/2010/main" val="0"/>
                        </a:ext>
                      </a:extLst>
                    </a:blip>
                    <a:stretch>
                      <a:fillRect/>
                    </a:stretch>
                  </pic:blipFill>
                  <pic:spPr>
                    <a:xfrm>
                      <a:off x="0" y="0"/>
                      <a:ext cx="5166273" cy="2401677"/>
                    </a:xfrm>
                    <a:prstGeom prst="rect">
                      <a:avLst/>
                    </a:prstGeom>
                    <a:solidFill>
                      <a:schemeClr val="bg1"/>
                    </a:solidFill>
                  </pic:spPr>
                </pic:pic>
              </a:graphicData>
            </a:graphic>
          </wp:inline>
        </w:drawing>
      </w:r>
    </w:p>
    <w:p w:rsidR="00C56FBA" w:rsidRDefault="00C56FBA" w:rsidP="00066AED">
      <w:pPr>
        <w:spacing w:after="0" w:line="240" w:lineRule="auto"/>
        <w:jc w:val="center"/>
        <w:rPr>
          <w:rFonts w:ascii="Times New Roman" w:eastAsiaTheme="minorEastAsia" w:hAnsi="Times New Roman" w:cs="Times New Roman"/>
          <w:sz w:val="28"/>
          <w:szCs w:val="28"/>
        </w:rPr>
      </w:pPr>
    </w:p>
    <w:p w:rsidR="002905C0" w:rsidRDefault="002905C0" w:rsidP="00066AED">
      <w:pPr>
        <w:spacing w:after="0" w:line="240" w:lineRule="auto"/>
        <w:jc w:val="center"/>
        <w:rPr>
          <w:rFonts w:ascii="Times New Roman" w:eastAsiaTheme="minorEastAsia" w:hAnsi="Times New Roman" w:cs="Times New Roman"/>
          <w:sz w:val="28"/>
          <w:szCs w:val="28"/>
        </w:rPr>
      </w:pPr>
      <w:r w:rsidRPr="00066AED">
        <w:rPr>
          <w:rFonts w:ascii="Times New Roman" w:eastAsiaTheme="minorEastAsia" w:hAnsi="Times New Roman" w:cs="Times New Roman"/>
          <w:sz w:val="28"/>
          <w:szCs w:val="28"/>
        </w:rPr>
        <w:t>Рисунок 1</w:t>
      </w:r>
      <w:r w:rsidR="00C80AA8" w:rsidRPr="00066AED">
        <w:rPr>
          <w:rFonts w:ascii="Times New Roman" w:eastAsiaTheme="minorEastAsia" w:hAnsi="Times New Roman" w:cs="Times New Roman"/>
          <w:sz w:val="28"/>
          <w:szCs w:val="28"/>
        </w:rPr>
        <w:t>2</w:t>
      </w:r>
      <w:r w:rsidRPr="00066AED">
        <w:rPr>
          <w:rFonts w:ascii="Times New Roman" w:eastAsiaTheme="minorEastAsia" w:hAnsi="Times New Roman" w:cs="Times New Roman"/>
          <w:sz w:val="28"/>
          <w:szCs w:val="28"/>
        </w:rPr>
        <w:t xml:space="preserve"> - График сведения эффективных давлений по мини-ГРП</w:t>
      </w:r>
    </w:p>
    <w:p w:rsidR="00066AED" w:rsidRPr="00066AED" w:rsidRDefault="00066AED" w:rsidP="00066AED">
      <w:pPr>
        <w:spacing w:after="0" w:line="240" w:lineRule="auto"/>
        <w:jc w:val="center"/>
        <w:rPr>
          <w:rFonts w:ascii="Times New Roman" w:eastAsiaTheme="minorEastAsia" w:hAnsi="Times New Roman" w:cs="Times New Roman"/>
          <w:sz w:val="28"/>
          <w:szCs w:val="28"/>
        </w:rPr>
      </w:pPr>
    </w:p>
    <w:p w:rsidR="002905C0" w:rsidRDefault="002905C0" w:rsidP="00066AED">
      <w:pPr>
        <w:spacing w:after="0" w:line="240" w:lineRule="auto"/>
        <w:jc w:val="center"/>
        <w:rPr>
          <w:rFonts w:ascii="Times New Roman" w:eastAsiaTheme="minorEastAsia" w:hAnsi="Times New Roman" w:cs="Times New Roman"/>
          <w:sz w:val="28"/>
          <w:szCs w:val="28"/>
        </w:rPr>
      </w:pPr>
      <w:r w:rsidRPr="00066AED">
        <w:rPr>
          <w:rFonts w:ascii="Times New Roman" w:hAnsi="Times New Roman" w:cs="Times New Roman"/>
          <w:noProof/>
          <w:sz w:val="28"/>
          <w:szCs w:val="28"/>
          <w:lang w:val="en-US"/>
        </w:rPr>
        <w:drawing>
          <wp:inline distT="0" distB="0" distL="0" distR="0" wp14:anchorId="1C2D6CB3" wp14:editId="15AFC74D">
            <wp:extent cx="3751089" cy="2209800"/>
            <wp:effectExtent l="0" t="0" r="190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3750232" cy="2209295"/>
                    </a:xfrm>
                    <a:prstGeom prst="rect">
                      <a:avLst/>
                    </a:prstGeom>
                  </pic:spPr>
                </pic:pic>
              </a:graphicData>
            </a:graphic>
          </wp:inline>
        </w:drawing>
      </w:r>
    </w:p>
    <w:p w:rsidR="00C9121F" w:rsidRPr="00066AED" w:rsidRDefault="00C9121F" w:rsidP="00066AED">
      <w:pPr>
        <w:spacing w:after="0" w:line="240" w:lineRule="auto"/>
        <w:jc w:val="center"/>
        <w:rPr>
          <w:rFonts w:ascii="Times New Roman" w:eastAsiaTheme="minorEastAsia" w:hAnsi="Times New Roman" w:cs="Times New Roman"/>
          <w:sz w:val="28"/>
          <w:szCs w:val="28"/>
        </w:rPr>
      </w:pPr>
    </w:p>
    <w:p w:rsidR="002905C0" w:rsidRDefault="002905C0" w:rsidP="00066AED">
      <w:pPr>
        <w:spacing w:after="0" w:line="240" w:lineRule="auto"/>
        <w:jc w:val="center"/>
        <w:rPr>
          <w:rFonts w:ascii="Times New Roman" w:eastAsiaTheme="minorEastAsia" w:hAnsi="Times New Roman" w:cs="Times New Roman"/>
          <w:sz w:val="28"/>
          <w:szCs w:val="28"/>
        </w:rPr>
      </w:pPr>
      <w:r w:rsidRPr="00066AED">
        <w:rPr>
          <w:rFonts w:ascii="Times New Roman" w:eastAsiaTheme="minorEastAsia" w:hAnsi="Times New Roman" w:cs="Times New Roman"/>
          <w:sz w:val="28"/>
          <w:szCs w:val="28"/>
        </w:rPr>
        <w:t xml:space="preserve">Рисунок </w:t>
      </w:r>
      <w:r w:rsidR="00C80AA8" w:rsidRPr="00066AED">
        <w:rPr>
          <w:rFonts w:ascii="Times New Roman" w:eastAsiaTheme="minorEastAsia" w:hAnsi="Times New Roman" w:cs="Times New Roman"/>
          <w:sz w:val="28"/>
          <w:szCs w:val="28"/>
        </w:rPr>
        <w:t>13</w:t>
      </w:r>
      <w:r w:rsidRPr="00066AED">
        <w:rPr>
          <w:rFonts w:ascii="Times New Roman" w:eastAsiaTheme="minorEastAsia" w:hAnsi="Times New Roman" w:cs="Times New Roman"/>
          <w:sz w:val="28"/>
          <w:szCs w:val="28"/>
        </w:rPr>
        <w:t xml:space="preserve"> - Профиль проницаемостей после сведения давлений по мини-ГРП</w:t>
      </w:r>
    </w:p>
    <w:p w:rsidR="00066AED" w:rsidRPr="00066AED" w:rsidRDefault="00066AED" w:rsidP="00066AED">
      <w:pPr>
        <w:spacing w:after="0" w:line="240" w:lineRule="auto"/>
        <w:jc w:val="center"/>
        <w:rPr>
          <w:rFonts w:ascii="Times New Roman" w:eastAsiaTheme="minorEastAsia" w:hAnsi="Times New Roman" w:cs="Times New Roman"/>
          <w:sz w:val="28"/>
          <w:szCs w:val="28"/>
        </w:rPr>
      </w:pPr>
    </w:p>
    <w:p w:rsidR="002905C0" w:rsidRPr="00066AED" w:rsidRDefault="002905C0" w:rsidP="00066AED">
      <w:pPr>
        <w:spacing w:after="0" w:line="240" w:lineRule="auto"/>
        <w:jc w:val="center"/>
        <w:rPr>
          <w:rFonts w:ascii="Times New Roman" w:hAnsi="Times New Roman" w:cs="Times New Roman"/>
          <w:sz w:val="28"/>
          <w:szCs w:val="28"/>
        </w:rPr>
      </w:pPr>
      <w:r w:rsidRPr="00066AED">
        <w:rPr>
          <w:rFonts w:ascii="Times New Roman" w:hAnsi="Times New Roman" w:cs="Times New Roman"/>
          <w:noProof/>
          <w:sz w:val="28"/>
          <w:szCs w:val="28"/>
          <w:lang w:val="en-US"/>
        </w:rPr>
        <w:drawing>
          <wp:inline distT="0" distB="0" distL="0" distR="0" wp14:anchorId="137D9843" wp14:editId="5446FA29">
            <wp:extent cx="4286250" cy="2247749"/>
            <wp:effectExtent l="0" t="0" r="0"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4285808" cy="2247517"/>
                    </a:xfrm>
                    <a:prstGeom prst="rect">
                      <a:avLst/>
                    </a:prstGeom>
                  </pic:spPr>
                </pic:pic>
              </a:graphicData>
            </a:graphic>
          </wp:inline>
        </w:drawing>
      </w:r>
    </w:p>
    <w:p w:rsidR="00C56FBA" w:rsidRDefault="00C56FBA" w:rsidP="00066AED">
      <w:pPr>
        <w:spacing w:after="0" w:line="240" w:lineRule="auto"/>
        <w:jc w:val="center"/>
        <w:rPr>
          <w:rFonts w:ascii="Times New Roman" w:hAnsi="Times New Roman" w:cs="Times New Roman"/>
          <w:sz w:val="28"/>
          <w:szCs w:val="28"/>
        </w:rPr>
      </w:pPr>
    </w:p>
    <w:p w:rsidR="002905C0" w:rsidRPr="00066AED" w:rsidRDefault="002905C0" w:rsidP="00066AED">
      <w:pPr>
        <w:spacing w:after="0" w:line="240" w:lineRule="auto"/>
        <w:jc w:val="center"/>
        <w:rPr>
          <w:rFonts w:ascii="Times New Roman" w:hAnsi="Times New Roman" w:cs="Times New Roman"/>
          <w:sz w:val="28"/>
          <w:szCs w:val="28"/>
        </w:rPr>
      </w:pPr>
      <w:r w:rsidRPr="00066AED">
        <w:rPr>
          <w:rFonts w:ascii="Times New Roman" w:hAnsi="Times New Roman" w:cs="Times New Roman"/>
          <w:sz w:val="28"/>
          <w:szCs w:val="28"/>
        </w:rPr>
        <w:t xml:space="preserve">Рисунок </w:t>
      </w:r>
      <w:r w:rsidR="00A37DE6" w:rsidRPr="00066AED">
        <w:rPr>
          <w:rFonts w:ascii="Times New Roman" w:hAnsi="Times New Roman" w:cs="Times New Roman"/>
          <w:sz w:val="28"/>
          <w:szCs w:val="28"/>
        </w:rPr>
        <w:t>14 -</w:t>
      </w:r>
      <w:r w:rsidRPr="00066AED">
        <w:rPr>
          <w:rFonts w:ascii="Times New Roman" w:hAnsi="Times New Roman" w:cs="Times New Roman"/>
          <w:sz w:val="28"/>
          <w:szCs w:val="28"/>
        </w:rPr>
        <w:t xml:space="preserve"> </w:t>
      </w:r>
      <w:r w:rsidRPr="00066AED">
        <w:rPr>
          <w:rFonts w:ascii="Times New Roman" w:hAnsi="Times New Roman" w:cs="Times New Roman"/>
          <w:sz w:val="28"/>
          <w:szCs w:val="28"/>
          <w:lang w:val="en-US"/>
        </w:rPr>
        <w:t>G</w:t>
      </w:r>
      <w:r w:rsidRPr="00066AED">
        <w:rPr>
          <w:rFonts w:ascii="Times New Roman" w:hAnsi="Times New Roman" w:cs="Times New Roman"/>
          <w:sz w:val="28"/>
          <w:szCs w:val="28"/>
        </w:rPr>
        <w:t>-функция падения давления после закачки мини-ГРП</w:t>
      </w:r>
    </w:p>
    <w:p w:rsidR="002905C0" w:rsidRPr="00066AED" w:rsidRDefault="002905C0" w:rsidP="00066AED">
      <w:pPr>
        <w:spacing w:after="0" w:line="240" w:lineRule="auto"/>
        <w:rPr>
          <w:rFonts w:ascii="Times New Roman" w:hAnsi="Times New Roman" w:cs="Times New Roman"/>
          <w:b/>
          <w:sz w:val="28"/>
          <w:szCs w:val="28"/>
        </w:rPr>
      </w:pPr>
    </w:p>
    <w:p w:rsidR="002905C0" w:rsidRPr="00066AED" w:rsidRDefault="00066AED" w:rsidP="00385D3A">
      <w:pPr>
        <w:pStyle w:val="21"/>
        <w:jc w:val="both"/>
      </w:pPr>
      <w:bookmarkStart w:id="17" w:name="_Toc85199013"/>
      <w:r>
        <w:t xml:space="preserve">2.3 </w:t>
      </w:r>
      <w:r w:rsidR="002905C0" w:rsidRPr="00066AED">
        <w:t xml:space="preserve">Геомеханическая </w:t>
      </w:r>
      <w:r w:rsidR="002E2193" w:rsidRPr="00066AED">
        <w:t xml:space="preserve">одномерная </w:t>
      </w:r>
      <w:r w:rsidR="002905C0" w:rsidRPr="00066AED">
        <w:t>модель</w:t>
      </w:r>
      <w:bookmarkEnd w:id="17"/>
    </w:p>
    <w:p w:rsidR="00A37DE6" w:rsidRPr="00066AED" w:rsidRDefault="00A37DE6" w:rsidP="00066AED">
      <w:pPr>
        <w:spacing w:after="0" w:line="240" w:lineRule="auto"/>
        <w:ind w:firstLine="708"/>
        <w:jc w:val="both"/>
        <w:rPr>
          <w:rFonts w:ascii="Times New Roman" w:hAnsi="Times New Roman" w:cs="Times New Roman"/>
          <w:sz w:val="28"/>
          <w:szCs w:val="28"/>
        </w:rPr>
      </w:pPr>
      <w:r w:rsidRPr="00066AED">
        <w:rPr>
          <w:rFonts w:ascii="Times New Roman" w:hAnsi="Times New Roman" w:cs="Times New Roman"/>
          <w:sz w:val="28"/>
          <w:szCs w:val="28"/>
        </w:rPr>
        <w:t xml:space="preserve">Для составления геомеханической модели необходимо определить следующие параметры: модуль Юнга, коэффициент Пуассона, модуль Гука, напряжения в вертикальном и главном горизонтальном направлениях, коэффициент Биота, пластовое давление. Если имеются какие-либо изначальные данные по этим параметрам на конкретном месторождении, то обязательно необходимо их использовать. Если же таких данных нет, то изначально для составления дизайна ГРП допустимо воспользоваться стандартными для данного горизонта значениями. </w:t>
      </w:r>
    </w:p>
    <w:p w:rsidR="00A37DE6" w:rsidRDefault="00A37DE6" w:rsidP="00066AED">
      <w:pPr>
        <w:spacing w:after="0" w:line="240" w:lineRule="auto"/>
        <w:ind w:firstLine="708"/>
        <w:jc w:val="both"/>
        <w:rPr>
          <w:rFonts w:ascii="Times New Roman" w:hAnsi="Times New Roman" w:cs="Times New Roman"/>
          <w:sz w:val="28"/>
          <w:szCs w:val="28"/>
        </w:rPr>
      </w:pPr>
      <w:r w:rsidRPr="00066AED">
        <w:rPr>
          <w:rFonts w:ascii="Times New Roman" w:hAnsi="Times New Roman" w:cs="Times New Roman"/>
          <w:sz w:val="28"/>
          <w:szCs w:val="28"/>
        </w:rPr>
        <w:t>Таким образом, делая первоначальное допущение, начинается базовое построение геомеханической модели. Так</w:t>
      </w:r>
      <w:r w:rsidR="00D41E0B">
        <w:rPr>
          <w:rFonts w:ascii="Times New Roman" w:hAnsi="Times New Roman" w:cs="Times New Roman"/>
          <w:sz w:val="28"/>
          <w:szCs w:val="28"/>
        </w:rPr>
        <w:t>,</w:t>
      </w:r>
      <w:r w:rsidRPr="00066AED">
        <w:rPr>
          <w:rFonts w:ascii="Times New Roman" w:hAnsi="Times New Roman" w:cs="Times New Roman"/>
          <w:sz w:val="28"/>
          <w:szCs w:val="28"/>
        </w:rPr>
        <w:t xml:space="preserve"> в рассматриваемо</w:t>
      </w:r>
      <w:r w:rsidR="00D41E0B">
        <w:rPr>
          <w:rFonts w:ascii="Times New Roman" w:hAnsi="Times New Roman" w:cs="Times New Roman"/>
          <w:sz w:val="28"/>
          <w:szCs w:val="28"/>
        </w:rPr>
        <w:t>м</w:t>
      </w:r>
      <w:r w:rsidRPr="00066AED">
        <w:rPr>
          <w:rFonts w:ascii="Times New Roman" w:hAnsi="Times New Roman" w:cs="Times New Roman"/>
          <w:sz w:val="28"/>
          <w:szCs w:val="28"/>
        </w:rPr>
        <w:t xml:space="preserve"> в данной </w:t>
      </w:r>
      <w:r w:rsidR="00696ABD">
        <w:rPr>
          <w:rFonts w:ascii="Times New Roman" w:hAnsi="Times New Roman" w:cs="Times New Roman"/>
          <w:sz w:val="28"/>
          <w:szCs w:val="28"/>
        </w:rPr>
        <w:t>работе</w:t>
      </w:r>
      <w:r w:rsidRPr="00066AED">
        <w:rPr>
          <w:rFonts w:ascii="Times New Roman" w:hAnsi="Times New Roman" w:cs="Times New Roman"/>
          <w:sz w:val="28"/>
          <w:szCs w:val="28"/>
        </w:rPr>
        <w:t xml:space="preserve"> примере, типичные значения по данным параметрам на терригенных отложениях западного Казахстана показаны в </w:t>
      </w:r>
      <w:r w:rsidRPr="0051738D">
        <w:rPr>
          <w:rFonts w:ascii="Times New Roman" w:hAnsi="Times New Roman" w:cs="Times New Roman"/>
          <w:sz w:val="28"/>
          <w:szCs w:val="28"/>
        </w:rPr>
        <w:t>таблице 4.</w:t>
      </w:r>
      <w:r w:rsidRPr="00066AED">
        <w:rPr>
          <w:rFonts w:ascii="Times New Roman" w:hAnsi="Times New Roman" w:cs="Times New Roman"/>
          <w:sz w:val="28"/>
          <w:szCs w:val="28"/>
        </w:rPr>
        <w:t xml:space="preserve"> </w:t>
      </w:r>
    </w:p>
    <w:p w:rsidR="00066AED" w:rsidRPr="00066AED" w:rsidRDefault="00066AED" w:rsidP="00066AED">
      <w:pPr>
        <w:spacing w:after="0" w:line="240" w:lineRule="auto"/>
        <w:ind w:firstLine="708"/>
        <w:jc w:val="both"/>
        <w:rPr>
          <w:rFonts w:ascii="Times New Roman" w:hAnsi="Times New Roman" w:cs="Times New Roman"/>
          <w:sz w:val="28"/>
          <w:szCs w:val="28"/>
        </w:rPr>
      </w:pPr>
    </w:p>
    <w:p w:rsidR="00A37DE6" w:rsidRDefault="00A37DE6" w:rsidP="007707AF">
      <w:pPr>
        <w:spacing w:after="0" w:line="240" w:lineRule="auto"/>
        <w:jc w:val="both"/>
        <w:rPr>
          <w:rFonts w:ascii="Times New Roman" w:hAnsi="Times New Roman" w:cs="Times New Roman"/>
          <w:sz w:val="28"/>
          <w:szCs w:val="28"/>
        </w:rPr>
      </w:pPr>
      <w:r w:rsidRPr="00066AED">
        <w:rPr>
          <w:rFonts w:ascii="Times New Roman" w:hAnsi="Times New Roman" w:cs="Times New Roman"/>
          <w:sz w:val="28"/>
          <w:szCs w:val="28"/>
        </w:rPr>
        <w:t xml:space="preserve">Таблица 4 - </w:t>
      </w:r>
      <w:r w:rsidRPr="00921D2F">
        <w:rPr>
          <w:rFonts w:ascii="Times New Roman" w:hAnsi="Times New Roman" w:cs="Times New Roman"/>
          <w:sz w:val="28"/>
          <w:szCs w:val="28"/>
        </w:rPr>
        <w:t>Типичные значения некото</w:t>
      </w:r>
      <w:r w:rsidR="007707AF" w:rsidRPr="00921D2F">
        <w:rPr>
          <w:rFonts w:ascii="Times New Roman" w:hAnsi="Times New Roman" w:cs="Times New Roman"/>
          <w:sz w:val="28"/>
          <w:szCs w:val="28"/>
        </w:rPr>
        <w:t>рых геомеханических параметров [</w:t>
      </w:r>
      <w:r w:rsidR="007B6DCE" w:rsidRPr="00921D2F">
        <w:rPr>
          <w:rFonts w:ascii="Times New Roman" w:hAnsi="Times New Roman" w:cs="Times New Roman"/>
          <w:sz w:val="28"/>
          <w:szCs w:val="28"/>
        </w:rPr>
        <w:t>35</w:t>
      </w:r>
      <w:r w:rsidR="00E20ACA" w:rsidRPr="00921D2F">
        <w:rPr>
          <w:rFonts w:ascii="Times New Roman" w:hAnsi="Times New Roman" w:cs="Times New Roman"/>
          <w:sz w:val="28"/>
          <w:szCs w:val="28"/>
        </w:rPr>
        <w:t xml:space="preserve">, 54 </w:t>
      </w:r>
      <w:r w:rsidR="00E20ACA" w:rsidRPr="00921D2F">
        <w:rPr>
          <w:rFonts w:ascii="Times New Roman" w:hAnsi="Times New Roman" w:cs="Times New Roman"/>
          <w:sz w:val="28"/>
          <w:szCs w:val="28"/>
          <w:lang w:val="en-GB"/>
        </w:rPr>
        <w:t>c</w:t>
      </w:r>
      <w:r w:rsidR="00E20ACA" w:rsidRPr="00921D2F">
        <w:rPr>
          <w:rFonts w:ascii="Times New Roman" w:hAnsi="Times New Roman" w:cs="Times New Roman"/>
          <w:sz w:val="28"/>
          <w:szCs w:val="28"/>
        </w:rPr>
        <w:t>.</w:t>
      </w:r>
      <w:r w:rsidR="007707AF" w:rsidRPr="00921D2F">
        <w:rPr>
          <w:rFonts w:ascii="Times New Roman" w:hAnsi="Times New Roman" w:cs="Times New Roman"/>
          <w:sz w:val="28"/>
          <w:szCs w:val="28"/>
        </w:rPr>
        <w:t>]</w:t>
      </w:r>
    </w:p>
    <w:p w:rsidR="00C56FBA" w:rsidRPr="007707AF" w:rsidRDefault="00C56FBA" w:rsidP="007707AF">
      <w:pPr>
        <w:spacing w:after="0" w:line="240" w:lineRule="auto"/>
        <w:jc w:val="both"/>
        <w:rPr>
          <w:rFonts w:ascii="Times New Roman" w:hAnsi="Times New Roman" w:cs="Times New Roman"/>
          <w:sz w:val="28"/>
          <w:szCs w:val="28"/>
        </w:rPr>
      </w:pPr>
    </w:p>
    <w:tbl>
      <w:tblPr>
        <w:tblStyle w:val="a6"/>
        <w:tblW w:w="9807" w:type="dxa"/>
        <w:tblLayout w:type="fixed"/>
        <w:tblLook w:val="04A0" w:firstRow="1" w:lastRow="0" w:firstColumn="1" w:lastColumn="0" w:noHBand="0" w:noVBand="1"/>
      </w:tblPr>
      <w:tblGrid>
        <w:gridCol w:w="1384"/>
        <w:gridCol w:w="1134"/>
        <w:gridCol w:w="1134"/>
        <w:gridCol w:w="1502"/>
        <w:gridCol w:w="1282"/>
        <w:gridCol w:w="1138"/>
        <w:gridCol w:w="2233"/>
      </w:tblGrid>
      <w:tr w:rsidR="00A37DE6" w:rsidRPr="00066AED" w:rsidTr="00C33D15">
        <w:tc>
          <w:tcPr>
            <w:tcW w:w="1384" w:type="dxa"/>
          </w:tcPr>
          <w:p w:rsidR="00A37DE6" w:rsidRPr="004E3B0A" w:rsidRDefault="00A37DE6" w:rsidP="00C33D15">
            <w:pPr>
              <w:jc w:val="center"/>
              <w:rPr>
                <w:rFonts w:ascii="Times New Roman" w:hAnsi="Times New Roman" w:cs="Times New Roman"/>
                <w:sz w:val="24"/>
              </w:rPr>
            </w:pPr>
            <w:r w:rsidRPr="004E3B0A">
              <w:rPr>
                <w:rFonts w:ascii="Times New Roman" w:hAnsi="Times New Roman" w:cs="Times New Roman"/>
                <w:sz w:val="24"/>
              </w:rPr>
              <w:br w:type="page"/>
              <w:t>Горная порода</w:t>
            </w:r>
          </w:p>
        </w:tc>
        <w:tc>
          <w:tcPr>
            <w:tcW w:w="1134" w:type="dxa"/>
          </w:tcPr>
          <w:p w:rsidR="00A37DE6" w:rsidRPr="004E3B0A" w:rsidRDefault="00A37DE6" w:rsidP="00C33D15">
            <w:pPr>
              <w:jc w:val="center"/>
              <w:rPr>
                <w:rFonts w:ascii="Times New Roman" w:hAnsi="Times New Roman" w:cs="Times New Roman"/>
                <w:sz w:val="24"/>
              </w:rPr>
            </w:pPr>
            <w:r w:rsidRPr="004E3B0A">
              <w:rPr>
                <w:rFonts w:ascii="Times New Roman" w:hAnsi="Times New Roman" w:cs="Times New Roman"/>
                <w:sz w:val="24"/>
              </w:rPr>
              <w:t>Модуль Юнга, атм</w:t>
            </w:r>
          </w:p>
        </w:tc>
        <w:tc>
          <w:tcPr>
            <w:tcW w:w="1134" w:type="dxa"/>
          </w:tcPr>
          <w:p w:rsidR="00A37DE6" w:rsidRPr="004E3B0A" w:rsidRDefault="00A37DE6" w:rsidP="00C33D15">
            <w:pPr>
              <w:jc w:val="center"/>
              <w:rPr>
                <w:rFonts w:ascii="Times New Roman" w:hAnsi="Times New Roman" w:cs="Times New Roman"/>
                <w:sz w:val="24"/>
              </w:rPr>
            </w:pPr>
            <w:r w:rsidRPr="004E3B0A">
              <w:rPr>
                <w:rFonts w:ascii="Times New Roman" w:hAnsi="Times New Roman" w:cs="Times New Roman"/>
                <w:sz w:val="24"/>
              </w:rPr>
              <w:t>Коэф-т Пуассона</w:t>
            </w:r>
          </w:p>
        </w:tc>
        <w:tc>
          <w:tcPr>
            <w:tcW w:w="1502" w:type="dxa"/>
          </w:tcPr>
          <w:p w:rsidR="00A37DE6" w:rsidRPr="004E3B0A" w:rsidRDefault="00A37DE6" w:rsidP="00C33D15">
            <w:pPr>
              <w:jc w:val="center"/>
              <w:rPr>
                <w:rFonts w:ascii="Times New Roman" w:hAnsi="Times New Roman" w:cs="Times New Roman"/>
                <w:sz w:val="24"/>
              </w:rPr>
            </w:pPr>
            <w:r w:rsidRPr="004E3B0A">
              <w:rPr>
                <w:rFonts w:ascii="Times New Roman" w:hAnsi="Times New Roman" w:cs="Times New Roman"/>
                <w:sz w:val="24"/>
              </w:rPr>
              <w:t>Град. горного давления, кПа/м</w:t>
            </w:r>
          </w:p>
        </w:tc>
        <w:tc>
          <w:tcPr>
            <w:tcW w:w="1282" w:type="dxa"/>
          </w:tcPr>
          <w:p w:rsidR="00A37DE6" w:rsidRPr="004E3B0A" w:rsidRDefault="00A37DE6" w:rsidP="00C33D15">
            <w:pPr>
              <w:jc w:val="center"/>
              <w:rPr>
                <w:rFonts w:ascii="Times New Roman" w:hAnsi="Times New Roman" w:cs="Times New Roman"/>
                <w:sz w:val="24"/>
              </w:rPr>
            </w:pPr>
            <w:r w:rsidRPr="004E3B0A">
              <w:rPr>
                <w:rFonts w:ascii="Times New Roman" w:hAnsi="Times New Roman" w:cs="Times New Roman"/>
                <w:sz w:val="24"/>
              </w:rPr>
              <w:t>Град.пластового давления, кПа/м</w:t>
            </w:r>
          </w:p>
        </w:tc>
        <w:tc>
          <w:tcPr>
            <w:tcW w:w="1138" w:type="dxa"/>
          </w:tcPr>
          <w:p w:rsidR="00A37DE6" w:rsidRPr="004E3B0A" w:rsidRDefault="00A37DE6" w:rsidP="00C33D15">
            <w:pPr>
              <w:jc w:val="center"/>
              <w:rPr>
                <w:rFonts w:ascii="Times New Roman" w:hAnsi="Times New Roman" w:cs="Times New Roman"/>
                <w:sz w:val="24"/>
              </w:rPr>
            </w:pPr>
            <w:r w:rsidRPr="004E3B0A">
              <w:rPr>
                <w:rFonts w:ascii="Times New Roman" w:hAnsi="Times New Roman" w:cs="Times New Roman"/>
                <w:sz w:val="24"/>
              </w:rPr>
              <w:t>Коэф-т Биота</w:t>
            </w:r>
          </w:p>
        </w:tc>
        <w:tc>
          <w:tcPr>
            <w:tcW w:w="2233" w:type="dxa"/>
          </w:tcPr>
          <w:p w:rsidR="00A37DE6" w:rsidRPr="004E3B0A" w:rsidRDefault="00A37DE6" w:rsidP="00C33D15">
            <w:pPr>
              <w:jc w:val="center"/>
              <w:rPr>
                <w:rFonts w:ascii="Times New Roman" w:hAnsi="Times New Roman" w:cs="Times New Roman"/>
                <w:sz w:val="24"/>
              </w:rPr>
            </w:pPr>
            <w:r w:rsidRPr="004E3B0A">
              <w:rPr>
                <w:rFonts w:ascii="Times New Roman" w:hAnsi="Times New Roman" w:cs="Times New Roman"/>
                <w:sz w:val="24"/>
              </w:rPr>
              <w:t>Градиент минимального горизонтального напряжения, атм/м</w:t>
            </w:r>
          </w:p>
        </w:tc>
      </w:tr>
      <w:tr w:rsidR="00A37DE6" w:rsidRPr="00066AED" w:rsidTr="00C33D15">
        <w:tc>
          <w:tcPr>
            <w:tcW w:w="1384" w:type="dxa"/>
          </w:tcPr>
          <w:p w:rsidR="00A37DE6" w:rsidRPr="00066AED" w:rsidRDefault="00A37DE6" w:rsidP="00C33D15">
            <w:pPr>
              <w:jc w:val="center"/>
              <w:rPr>
                <w:rFonts w:ascii="Times New Roman" w:hAnsi="Times New Roman" w:cs="Times New Roman"/>
                <w:sz w:val="24"/>
              </w:rPr>
            </w:pPr>
            <w:r w:rsidRPr="00066AED">
              <w:rPr>
                <w:rFonts w:ascii="Times New Roman" w:hAnsi="Times New Roman" w:cs="Times New Roman"/>
                <w:sz w:val="24"/>
              </w:rPr>
              <w:t>Алевролит</w:t>
            </w:r>
          </w:p>
        </w:tc>
        <w:tc>
          <w:tcPr>
            <w:tcW w:w="1134" w:type="dxa"/>
          </w:tcPr>
          <w:p w:rsidR="00A37DE6" w:rsidRPr="00066AED" w:rsidRDefault="00A37DE6" w:rsidP="00C33D15">
            <w:pPr>
              <w:jc w:val="center"/>
              <w:rPr>
                <w:rFonts w:ascii="Times New Roman" w:hAnsi="Times New Roman" w:cs="Times New Roman"/>
                <w:sz w:val="24"/>
              </w:rPr>
            </w:pPr>
            <w:r w:rsidRPr="00066AED">
              <w:rPr>
                <w:rFonts w:ascii="Times New Roman" w:hAnsi="Times New Roman" w:cs="Times New Roman"/>
                <w:sz w:val="24"/>
              </w:rPr>
              <w:t>125000</w:t>
            </w:r>
          </w:p>
        </w:tc>
        <w:tc>
          <w:tcPr>
            <w:tcW w:w="1134" w:type="dxa"/>
          </w:tcPr>
          <w:p w:rsidR="00A37DE6" w:rsidRPr="00066AED" w:rsidRDefault="00A37DE6" w:rsidP="00C33D15">
            <w:pPr>
              <w:jc w:val="center"/>
              <w:rPr>
                <w:rFonts w:ascii="Times New Roman" w:hAnsi="Times New Roman" w:cs="Times New Roman"/>
                <w:sz w:val="24"/>
              </w:rPr>
            </w:pPr>
            <w:r w:rsidRPr="00066AED">
              <w:rPr>
                <w:rFonts w:ascii="Times New Roman" w:hAnsi="Times New Roman" w:cs="Times New Roman"/>
                <w:sz w:val="24"/>
              </w:rPr>
              <w:t>0,22</w:t>
            </w:r>
          </w:p>
        </w:tc>
        <w:tc>
          <w:tcPr>
            <w:tcW w:w="1502" w:type="dxa"/>
          </w:tcPr>
          <w:p w:rsidR="00A37DE6" w:rsidRPr="00066AED" w:rsidRDefault="00A37DE6" w:rsidP="00C33D15">
            <w:pPr>
              <w:jc w:val="center"/>
              <w:rPr>
                <w:rFonts w:ascii="Times New Roman" w:hAnsi="Times New Roman" w:cs="Times New Roman"/>
                <w:sz w:val="24"/>
              </w:rPr>
            </w:pPr>
            <w:r w:rsidRPr="00066AED">
              <w:rPr>
                <w:rFonts w:ascii="Times New Roman" w:hAnsi="Times New Roman" w:cs="Times New Roman"/>
                <w:sz w:val="24"/>
              </w:rPr>
              <w:t>23</w:t>
            </w:r>
          </w:p>
        </w:tc>
        <w:tc>
          <w:tcPr>
            <w:tcW w:w="1282" w:type="dxa"/>
            <w:vMerge w:val="restart"/>
            <w:vAlign w:val="center"/>
          </w:tcPr>
          <w:p w:rsidR="00A37DE6" w:rsidRPr="00066AED" w:rsidRDefault="00A37DE6" w:rsidP="00C33D15">
            <w:pPr>
              <w:jc w:val="center"/>
              <w:rPr>
                <w:rFonts w:ascii="Times New Roman" w:hAnsi="Times New Roman" w:cs="Times New Roman"/>
                <w:sz w:val="24"/>
              </w:rPr>
            </w:pPr>
            <w:r w:rsidRPr="00066AED">
              <w:rPr>
                <w:rFonts w:ascii="Times New Roman" w:hAnsi="Times New Roman" w:cs="Times New Roman"/>
                <w:sz w:val="24"/>
              </w:rPr>
              <w:t>6,8-9,8</w:t>
            </w:r>
          </w:p>
        </w:tc>
        <w:tc>
          <w:tcPr>
            <w:tcW w:w="1138" w:type="dxa"/>
          </w:tcPr>
          <w:p w:rsidR="00A37DE6" w:rsidRPr="00066AED" w:rsidRDefault="00A37DE6" w:rsidP="00C33D15">
            <w:pPr>
              <w:jc w:val="center"/>
              <w:rPr>
                <w:rFonts w:ascii="Times New Roman" w:hAnsi="Times New Roman" w:cs="Times New Roman"/>
                <w:sz w:val="24"/>
              </w:rPr>
            </w:pPr>
            <w:r w:rsidRPr="00066AED">
              <w:rPr>
                <w:rFonts w:ascii="Times New Roman" w:hAnsi="Times New Roman" w:cs="Times New Roman"/>
                <w:sz w:val="24"/>
              </w:rPr>
              <w:t>0,8</w:t>
            </w:r>
          </w:p>
        </w:tc>
        <w:tc>
          <w:tcPr>
            <w:tcW w:w="2233" w:type="dxa"/>
          </w:tcPr>
          <w:p w:rsidR="00A37DE6" w:rsidRPr="00066AED" w:rsidRDefault="00A37DE6" w:rsidP="00C33D15">
            <w:pPr>
              <w:jc w:val="center"/>
              <w:rPr>
                <w:rFonts w:ascii="Times New Roman" w:hAnsi="Times New Roman" w:cs="Times New Roman"/>
                <w:sz w:val="24"/>
              </w:rPr>
            </w:pPr>
            <w:r w:rsidRPr="00066AED">
              <w:rPr>
                <w:rFonts w:ascii="Times New Roman" w:hAnsi="Times New Roman" w:cs="Times New Roman"/>
                <w:sz w:val="24"/>
              </w:rPr>
              <w:t>0,125</w:t>
            </w:r>
          </w:p>
        </w:tc>
      </w:tr>
      <w:tr w:rsidR="00A37DE6" w:rsidRPr="00066AED" w:rsidTr="00C33D15">
        <w:tc>
          <w:tcPr>
            <w:tcW w:w="1384" w:type="dxa"/>
          </w:tcPr>
          <w:p w:rsidR="00A37DE6" w:rsidRPr="00066AED" w:rsidRDefault="00A37DE6" w:rsidP="00C33D15">
            <w:pPr>
              <w:jc w:val="center"/>
              <w:rPr>
                <w:rFonts w:ascii="Times New Roman" w:hAnsi="Times New Roman" w:cs="Times New Roman"/>
                <w:sz w:val="24"/>
              </w:rPr>
            </w:pPr>
            <w:r w:rsidRPr="00066AED">
              <w:rPr>
                <w:rFonts w:ascii="Times New Roman" w:hAnsi="Times New Roman" w:cs="Times New Roman"/>
                <w:sz w:val="24"/>
              </w:rPr>
              <w:t>Песчаник глинистый</w:t>
            </w:r>
          </w:p>
        </w:tc>
        <w:tc>
          <w:tcPr>
            <w:tcW w:w="1134" w:type="dxa"/>
          </w:tcPr>
          <w:p w:rsidR="00A37DE6" w:rsidRPr="00066AED" w:rsidRDefault="00A37DE6" w:rsidP="00C33D15">
            <w:pPr>
              <w:jc w:val="center"/>
              <w:rPr>
                <w:rFonts w:ascii="Times New Roman" w:hAnsi="Times New Roman" w:cs="Times New Roman"/>
                <w:sz w:val="24"/>
              </w:rPr>
            </w:pPr>
            <w:r w:rsidRPr="00066AED">
              <w:rPr>
                <w:rFonts w:ascii="Times New Roman" w:hAnsi="Times New Roman" w:cs="Times New Roman"/>
                <w:sz w:val="24"/>
              </w:rPr>
              <w:t>130000</w:t>
            </w:r>
          </w:p>
        </w:tc>
        <w:tc>
          <w:tcPr>
            <w:tcW w:w="1134" w:type="dxa"/>
          </w:tcPr>
          <w:p w:rsidR="00A37DE6" w:rsidRPr="00066AED" w:rsidRDefault="00A37DE6" w:rsidP="00C33D15">
            <w:pPr>
              <w:jc w:val="center"/>
              <w:rPr>
                <w:rFonts w:ascii="Times New Roman" w:hAnsi="Times New Roman" w:cs="Times New Roman"/>
                <w:sz w:val="24"/>
              </w:rPr>
            </w:pPr>
            <w:r w:rsidRPr="00066AED">
              <w:rPr>
                <w:rFonts w:ascii="Times New Roman" w:hAnsi="Times New Roman" w:cs="Times New Roman"/>
                <w:sz w:val="24"/>
              </w:rPr>
              <w:t>0,25</w:t>
            </w:r>
          </w:p>
        </w:tc>
        <w:tc>
          <w:tcPr>
            <w:tcW w:w="1502" w:type="dxa"/>
          </w:tcPr>
          <w:p w:rsidR="00A37DE6" w:rsidRPr="00066AED" w:rsidRDefault="00A37DE6" w:rsidP="00C33D15">
            <w:pPr>
              <w:jc w:val="center"/>
              <w:rPr>
                <w:rFonts w:ascii="Times New Roman" w:hAnsi="Times New Roman" w:cs="Times New Roman"/>
                <w:sz w:val="24"/>
              </w:rPr>
            </w:pPr>
            <w:r w:rsidRPr="00066AED">
              <w:rPr>
                <w:rFonts w:ascii="Times New Roman" w:hAnsi="Times New Roman" w:cs="Times New Roman"/>
                <w:sz w:val="24"/>
              </w:rPr>
              <w:t>22</w:t>
            </w:r>
          </w:p>
        </w:tc>
        <w:tc>
          <w:tcPr>
            <w:tcW w:w="1282" w:type="dxa"/>
            <w:vMerge/>
            <w:vAlign w:val="center"/>
          </w:tcPr>
          <w:p w:rsidR="00A37DE6" w:rsidRPr="00066AED" w:rsidRDefault="00A37DE6" w:rsidP="00C33D15">
            <w:pPr>
              <w:jc w:val="center"/>
              <w:rPr>
                <w:rFonts w:ascii="Times New Roman" w:hAnsi="Times New Roman" w:cs="Times New Roman"/>
                <w:sz w:val="24"/>
              </w:rPr>
            </w:pPr>
          </w:p>
        </w:tc>
        <w:tc>
          <w:tcPr>
            <w:tcW w:w="1138" w:type="dxa"/>
          </w:tcPr>
          <w:p w:rsidR="00A37DE6" w:rsidRPr="00066AED" w:rsidRDefault="00A37DE6" w:rsidP="00C33D15">
            <w:pPr>
              <w:jc w:val="center"/>
              <w:rPr>
                <w:rFonts w:ascii="Times New Roman" w:hAnsi="Times New Roman" w:cs="Times New Roman"/>
                <w:sz w:val="24"/>
              </w:rPr>
            </w:pPr>
            <w:r w:rsidRPr="00066AED">
              <w:rPr>
                <w:rFonts w:ascii="Times New Roman" w:hAnsi="Times New Roman" w:cs="Times New Roman"/>
                <w:sz w:val="24"/>
              </w:rPr>
              <w:t>0,7-0,8</w:t>
            </w:r>
          </w:p>
        </w:tc>
        <w:tc>
          <w:tcPr>
            <w:tcW w:w="2233" w:type="dxa"/>
          </w:tcPr>
          <w:p w:rsidR="00A37DE6" w:rsidRPr="00066AED" w:rsidRDefault="00A37DE6" w:rsidP="00C33D15">
            <w:pPr>
              <w:jc w:val="center"/>
              <w:rPr>
                <w:rFonts w:ascii="Times New Roman" w:hAnsi="Times New Roman" w:cs="Times New Roman"/>
                <w:sz w:val="24"/>
              </w:rPr>
            </w:pPr>
            <w:r w:rsidRPr="00066AED">
              <w:rPr>
                <w:rFonts w:ascii="Times New Roman" w:hAnsi="Times New Roman" w:cs="Times New Roman"/>
                <w:sz w:val="24"/>
              </w:rPr>
              <w:t>0,130</w:t>
            </w:r>
          </w:p>
        </w:tc>
      </w:tr>
      <w:tr w:rsidR="00A37DE6" w:rsidRPr="00066AED" w:rsidTr="00C33D15">
        <w:tc>
          <w:tcPr>
            <w:tcW w:w="1384" w:type="dxa"/>
          </w:tcPr>
          <w:p w:rsidR="00A37DE6" w:rsidRPr="00066AED" w:rsidRDefault="00A37DE6" w:rsidP="00C33D15">
            <w:pPr>
              <w:jc w:val="center"/>
              <w:rPr>
                <w:rFonts w:ascii="Times New Roman" w:hAnsi="Times New Roman" w:cs="Times New Roman"/>
                <w:sz w:val="24"/>
              </w:rPr>
            </w:pPr>
            <w:r w:rsidRPr="00066AED">
              <w:rPr>
                <w:rFonts w:ascii="Times New Roman" w:hAnsi="Times New Roman" w:cs="Times New Roman"/>
                <w:sz w:val="24"/>
              </w:rPr>
              <w:t>Песчаник плотный</w:t>
            </w:r>
          </w:p>
        </w:tc>
        <w:tc>
          <w:tcPr>
            <w:tcW w:w="1134" w:type="dxa"/>
          </w:tcPr>
          <w:p w:rsidR="00A37DE6" w:rsidRPr="00066AED" w:rsidRDefault="00A37DE6" w:rsidP="00C33D15">
            <w:pPr>
              <w:jc w:val="center"/>
              <w:rPr>
                <w:rFonts w:ascii="Times New Roman" w:hAnsi="Times New Roman" w:cs="Times New Roman"/>
                <w:sz w:val="24"/>
              </w:rPr>
            </w:pPr>
            <w:r w:rsidRPr="00066AED">
              <w:rPr>
                <w:rFonts w:ascii="Times New Roman" w:hAnsi="Times New Roman" w:cs="Times New Roman"/>
                <w:sz w:val="24"/>
              </w:rPr>
              <w:t>165000</w:t>
            </w:r>
          </w:p>
        </w:tc>
        <w:tc>
          <w:tcPr>
            <w:tcW w:w="1134" w:type="dxa"/>
          </w:tcPr>
          <w:p w:rsidR="00A37DE6" w:rsidRPr="00066AED" w:rsidRDefault="00A37DE6" w:rsidP="00C33D15">
            <w:pPr>
              <w:jc w:val="center"/>
              <w:rPr>
                <w:rFonts w:ascii="Times New Roman" w:hAnsi="Times New Roman" w:cs="Times New Roman"/>
                <w:sz w:val="24"/>
              </w:rPr>
            </w:pPr>
            <w:r w:rsidRPr="00066AED">
              <w:rPr>
                <w:rFonts w:ascii="Times New Roman" w:hAnsi="Times New Roman" w:cs="Times New Roman"/>
                <w:sz w:val="24"/>
              </w:rPr>
              <w:t>0,29</w:t>
            </w:r>
          </w:p>
        </w:tc>
        <w:tc>
          <w:tcPr>
            <w:tcW w:w="1502" w:type="dxa"/>
          </w:tcPr>
          <w:p w:rsidR="00A37DE6" w:rsidRPr="00066AED" w:rsidRDefault="00A37DE6" w:rsidP="00C33D15">
            <w:pPr>
              <w:jc w:val="center"/>
              <w:rPr>
                <w:rFonts w:ascii="Times New Roman" w:hAnsi="Times New Roman" w:cs="Times New Roman"/>
                <w:sz w:val="24"/>
              </w:rPr>
            </w:pPr>
            <w:r w:rsidRPr="00066AED">
              <w:rPr>
                <w:rFonts w:ascii="Times New Roman" w:hAnsi="Times New Roman" w:cs="Times New Roman"/>
                <w:sz w:val="24"/>
              </w:rPr>
              <w:t>24</w:t>
            </w:r>
          </w:p>
        </w:tc>
        <w:tc>
          <w:tcPr>
            <w:tcW w:w="1282" w:type="dxa"/>
            <w:vMerge/>
            <w:vAlign w:val="center"/>
          </w:tcPr>
          <w:p w:rsidR="00A37DE6" w:rsidRPr="00066AED" w:rsidRDefault="00A37DE6" w:rsidP="00C33D15">
            <w:pPr>
              <w:jc w:val="center"/>
              <w:rPr>
                <w:rFonts w:ascii="Times New Roman" w:hAnsi="Times New Roman" w:cs="Times New Roman"/>
                <w:sz w:val="24"/>
              </w:rPr>
            </w:pPr>
          </w:p>
        </w:tc>
        <w:tc>
          <w:tcPr>
            <w:tcW w:w="1138" w:type="dxa"/>
          </w:tcPr>
          <w:p w:rsidR="00A37DE6" w:rsidRPr="00066AED" w:rsidRDefault="00A37DE6" w:rsidP="00C33D15">
            <w:pPr>
              <w:jc w:val="center"/>
              <w:rPr>
                <w:rFonts w:ascii="Times New Roman" w:hAnsi="Times New Roman" w:cs="Times New Roman"/>
                <w:sz w:val="24"/>
              </w:rPr>
            </w:pPr>
            <w:r w:rsidRPr="00066AED">
              <w:rPr>
                <w:rFonts w:ascii="Times New Roman" w:hAnsi="Times New Roman" w:cs="Times New Roman"/>
                <w:sz w:val="24"/>
              </w:rPr>
              <w:t>0,8</w:t>
            </w:r>
          </w:p>
        </w:tc>
        <w:tc>
          <w:tcPr>
            <w:tcW w:w="2233" w:type="dxa"/>
          </w:tcPr>
          <w:p w:rsidR="00A37DE6" w:rsidRPr="00066AED" w:rsidRDefault="00A37DE6" w:rsidP="00C33D15">
            <w:pPr>
              <w:jc w:val="center"/>
              <w:rPr>
                <w:rFonts w:ascii="Times New Roman" w:hAnsi="Times New Roman" w:cs="Times New Roman"/>
                <w:sz w:val="24"/>
              </w:rPr>
            </w:pPr>
            <w:r w:rsidRPr="00066AED">
              <w:rPr>
                <w:rFonts w:ascii="Times New Roman" w:hAnsi="Times New Roman" w:cs="Times New Roman"/>
                <w:sz w:val="24"/>
              </w:rPr>
              <w:t>0,140</w:t>
            </w:r>
          </w:p>
        </w:tc>
      </w:tr>
      <w:tr w:rsidR="00A37DE6" w:rsidRPr="00066AED" w:rsidTr="00C33D15">
        <w:tc>
          <w:tcPr>
            <w:tcW w:w="1384" w:type="dxa"/>
          </w:tcPr>
          <w:p w:rsidR="00A37DE6" w:rsidRPr="00066AED" w:rsidRDefault="00A37DE6" w:rsidP="00C33D15">
            <w:pPr>
              <w:jc w:val="center"/>
              <w:rPr>
                <w:rFonts w:ascii="Times New Roman" w:hAnsi="Times New Roman" w:cs="Times New Roman"/>
                <w:sz w:val="24"/>
              </w:rPr>
            </w:pPr>
            <w:r w:rsidRPr="00066AED">
              <w:rPr>
                <w:rFonts w:ascii="Times New Roman" w:hAnsi="Times New Roman" w:cs="Times New Roman"/>
                <w:sz w:val="24"/>
              </w:rPr>
              <w:t>Глина</w:t>
            </w:r>
          </w:p>
        </w:tc>
        <w:tc>
          <w:tcPr>
            <w:tcW w:w="1134" w:type="dxa"/>
          </w:tcPr>
          <w:p w:rsidR="00A37DE6" w:rsidRPr="00066AED" w:rsidRDefault="00A37DE6" w:rsidP="00C33D15">
            <w:pPr>
              <w:jc w:val="center"/>
              <w:rPr>
                <w:rFonts w:ascii="Times New Roman" w:hAnsi="Times New Roman" w:cs="Times New Roman"/>
                <w:sz w:val="24"/>
              </w:rPr>
            </w:pPr>
            <w:r w:rsidRPr="00066AED">
              <w:rPr>
                <w:rFonts w:ascii="Times New Roman" w:hAnsi="Times New Roman" w:cs="Times New Roman"/>
                <w:sz w:val="24"/>
              </w:rPr>
              <w:t>165000</w:t>
            </w:r>
          </w:p>
        </w:tc>
        <w:tc>
          <w:tcPr>
            <w:tcW w:w="1134" w:type="dxa"/>
          </w:tcPr>
          <w:p w:rsidR="00A37DE6" w:rsidRPr="00066AED" w:rsidRDefault="00A37DE6" w:rsidP="00C33D15">
            <w:pPr>
              <w:jc w:val="center"/>
              <w:rPr>
                <w:rFonts w:ascii="Times New Roman" w:hAnsi="Times New Roman" w:cs="Times New Roman"/>
                <w:sz w:val="24"/>
              </w:rPr>
            </w:pPr>
            <w:r w:rsidRPr="00066AED">
              <w:rPr>
                <w:rFonts w:ascii="Times New Roman" w:hAnsi="Times New Roman" w:cs="Times New Roman"/>
                <w:sz w:val="24"/>
              </w:rPr>
              <w:t>0,30</w:t>
            </w:r>
          </w:p>
        </w:tc>
        <w:tc>
          <w:tcPr>
            <w:tcW w:w="1502" w:type="dxa"/>
          </w:tcPr>
          <w:p w:rsidR="00A37DE6" w:rsidRPr="00066AED" w:rsidRDefault="00A37DE6" w:rsidP="00C33D15">
            <w:pPr>
              <w:jc w:val="center"/>
              <w:rPr>
                <w:rFonts w:ascii="Times New Roman" w:hAnsi="Times New Roman" w:cs="Times New Roman"/>
                <w:sz w:val="24"/>
              </w:rPr>
            </w:pPr>
            <w:r w:rsidRPr="00066AED">
              <w:rPr>
                <w:rFonts w:ascii="Times New Roman" w:hAnsi="Times New Roman" w:cs="Times New Roman"/>
                <w:sz w:val="24"/>
              </w:rPr>
              <w:t>27,7</w:t>
            </w:r>
          </w:p>
        </w:tc>
        <w:tc>
          <w:tcPr>
            <w:tcW w:w="1282" w:type="dxa"/>
            <w:vMerge/>
          </w:tcPr>
          <w:p w:rsidR="00A37DE6" w:rsidRPr="00066AED" w:rsidRDefault="00A37DE6" w:rsidP="00C33D15">
            <w:pPr>
              <w:jc w:val="center"/>
              <w:rPr>
                <w:rFonts w:ascii="Times New Roman" w:hAnsi="Times New Roman" w:cs="Times New Roman"/>
                <w:sz w:val="24"/>
                <w:lang w:val="en-US"/>
              </w:rPr>
            </w:pPr>
          </w:p>
        </w:tc>
        <w:tc>
          <w:tcPr>
            <w:tcW w:w="1138" w:type="dxa"/>
          </w:tcPr>
          <w:p w:rsidR="00A37DE6" w:rsidRPr="00066AED" w:rsidRDefault="00A37DE6" w:rsidP="00C33D15">
            <w:pPr>
              <w:jc w:val="center"/>
              <w:rPr>
                <w:rFonts w:ascii="Times New Roman" w:hAnsi="Times New Roman" w:cs="Times New Roman"/>
                <w:sz w:val="24"/>
              </w:rPr>
            </w:pPr>
            <w:r w:rsidRPr="00066AED">
              <w:rPr>
                <w:rFonts w:ascii="Times New Roman" w:hAnsi="Times New Roman" w:cs="Times New Roman"/>
                <w:sz w:val="24"/>
              </w:rPr>
              <w:t>-</w:t>
            </w:r>
          </w:p>
        </w:tc>
        <w:tc>
          <w:tcPr>
            <w:tcW w:w="2233" w:type="dxa"/>
          </w:tcPr>
          <w:p w:rsidR="00A37DE6" w:rsidRPr="00066AED" w:rsidRDefault="00A37DE6" w:rsidP="00C33D15">
            <w:pPr>
              <w:jc w:val="center"/>
              <w:rPr>
                <w:rFonts w:ascii="Times New Roman" w:hAnsi="Times New Roman" w:cs="Times New Roman"/>
                <w:sz w:val="24"/>
              </w:rPr>
            </w:pPr>
            <w:r w:rsidRPr="00066AED">
              <w:rPr>
                <w:rFonts w:ascii="Times New Roman" w:hAnsi="Times New Roman" w:cs="Times New Roman"/>
                <w:sz w:val="24"/>
              </w:rPr>
              <w:t>0,150</w:t>
            </w:r>
          </w:p>
        </w:tc>
      </w:tr>
      <w:tr w:rsidR="00A37DE6" w:rsidRPr="00066AED" w:rsidTr="00C33D15">
        <w:tc>
          <w:tcPr>
            <w:tcW w:w="1384" w:type="dxa"/>
          </w:tcPr>
          <w:p w:rsidR="00A37DE6" w:rsidRPr="00066AED" w:rsidRDefault="00A37DE6" w:rsidP="00C33D15">
            <w:pPr>
              <w:jc w:val="center"/>
              <w:rPr>
                <w:rFonts w:ascii="Times New Roman" w:hAnsi="Times New Roman" w:cs="Times New Roman"/>
                <w:sz w:val="24"/>
              </w:rPr>
            </w:pPr>
            <w:r w:rsidRPr="00066AED">
              <w:rPr>
                <w:rFonts w:ascii="Times New Roman" w:hAnsi="Times New Roman" w:cs="Times New Roman"/>
                <w:sz w:val="24"/>
              </w:rPr>
              <w:t>Глина плотная</w:t>
            </w:r>
          </w:p>
        </w:tc>
        <w:tc>
          <w:tcPr>
            <w:tcW w:w="1134" w:type="dxa"/>
          </w:tcPr>
          <w:p w:rsidR="00A37DE6" w:rsidRPr="00066AED" w:rsidRDefault="00A37DE6" w:rsidP="00C33D15">
            <w:pPr>
              <w:jc w:val="center"/>
              <w:rPr>
                <w:rFonts w:ascii="Times New Roman" w:hAnsi="Times New Roman" w:cs="Times New Roman"/>
                <w:sz w:val="24"/>
              </w:rPr>
            </w:pPr>
            <w:r w:rsidRPr="00066AED">
              <w:rPr>
                <w:rFonts w:ascii="Times New Roman" w:hAnsi="Times New Roman" w:cs="Times New Roman"/>
                <w:sz w:val="24"/>
              </w:rPr>
              <w:t>170000</w:t>
            </w:r>
          </w:p>
        </w:tc>
        <w:tc>
          <w:tcPr>
            <w:tcW w:w="1134" w:type="dxa"/>
          </w:tcPr>
          <w:p w:rsidR="00A37DE6" w:rsidRPr="00066AED" w:rsidRDefault="00A37DE6" w:rsidP="00C33D15">
            <w:pPr>
              <w:jc w:val="center"/>
              <w:rPr>
                <w:rFonts w:ascii="Times New Roman" w:hAnsi="Times New Roman" w:cs="Times New Roman"/>
                <w:sz w:val="24"/>
              </w:rPr>
            </w:pPr>
            <w:r w:rsidRPr="00066AED">
              <w:rPr>
                <w:rFonts w:ascii="Times New Roman" w:hAnsi="Times New Roman" w:cs="Times New Roman"/>
                <w:sz w:val="24"/>
              </w:rPr>
              <w:t>0,33</w:t>
            </w:r>
          </w:p>
        </w:tc>
        <w:tc>
          <w:tcPr>
            <w:tcW w:w="1502" w:type="dxa"/>
          </w:tcPr>
          <w:p w:rsidR="00A37DE6" w:rsidRPr="00066AED" w:rsidRDefault="00A37DE6" w:rsidP="00C33D15">
            <w:pPr>
              <w:jc w:val="center"/>
              <w:rPr>
                <w:rFonts w:ascii="Times New Roman" w:hAnsi="Times New Roman" w:cs="Times New Roman"/>
                <w:sz w:val="24"/>
              </w:rPr>
            </w:pPr>
            <w:r w:rsidRPr="00066AED">
              <w:rPr>
                <w:rFonts w:ascii="Times New Roman" w:hAnsi="Times New Roman" w:cs="Times New Roman"/>
                <w:sz w:val="24"/>
              </w:rPr>
              <w:t>28</w:t>
            </w:r>
          </w:p>
        </w:tc>
        <w:tc>
          <w:tcPr>
            <w:tcW w:w="1282" w:type="dxa"/>
            <w:vMerge/>
          </w:tcPr>
          <w:p w:rsidR="00A37DE6" w:rsidRPr="00066AED" w:rsidRDefault="00A37DE6" w:rsidP="00C33D15">
            <w:pPr>
              <w:jc w:val="center"/>
              <w:rPr>
                <w:rFonts w:ascii="Times New Roman" w:hAnsi="Times New Roman" w:cs="Times New Roman"/>
                <w:sz w:val="24"/>
              </w:rPr>
            </w:pPr>
          </w:p>
        </w:tc>
        <w:tc>
          <w:tcPr>
            <w:tcW w:w="1138" w:type="dxa"/>
          </w:tcPr>
          <w:p w:rsidR="00A37DE6" w:rsidRPr="00066AED" w:rsidRDefault="00A37DE6" w:rsidP="00C33D15">
            <w:pPr>
              <w:jc w:val="center"/>
              <w:rPr>
                <w:rFonts w:ascii="Times New Roman" w:hAnsi="Times New Roman" w:cs="Times New Roman"/>
                <w:sz w:val="24"/>
              </w:rPr>
            </w:pPr>
            <w:r w:rsidRPr="00066AED">
              <w:rPr>
                <w:rFonts w:ascii="Times New Roman" w:hAnsi="Times New Roman" w:cs="Times New Roman"/>
                <w:sz w:val="24"/>
              </w:rPr>
              <w:t>-</w:t>
            </w:r>
          </w:p>
        </w:tc>
        <w:tc>
          <w:tcPr>
            <w:tcW w:w="2233" w:type="dxa"/>
          </w:tcPr>
          <w:p w:rsidR="00A37DE6" w:rsidRPr="00066AED" w:rsidRDefault="00A37DE6" w:rsidP="00C33D15">
            <w:pPr>
              <w:jc w:val="center"/>
              <w:rPr>
                <w:rFonts w:ascii="Times New Roman" w:hAnsi="Times New Roman" w:cs="Times New Roman"/>
                <w:sz w:val="24"/>
              </w:rPr>
            </w:pPr>
            <w:r w:rsidRPr="00066AED">
              <w:rPr>
                <w:rFonts w:ascii="Times New Roman" w:hAnsi="Times New Roman" w:cs="Times New Roman"/>
                <w:sz w:val="24"/>
              </w:rPr>
              <w:t>0,155</w:t>
            </w:r>
          </w:p>
        </w:tc>
      </w:tr>
    </w:tbl>
    <w:p w:rsidR="00A37DE6" w:rsidRDefault="00A37DE6" w:rsidP="00A37DE6">
      <w:pPr>
        <w:spacing w:after="0" w:line="240" w:lineRule="auto"/>
        <w:jc w:val="both"/>
        <w:rPr>
          <w:rFonts w:ascii="Times New Roman" w:hAnsi="Times New Roman" w:cs="Times New Roman"/>
          <w:sz w:val="24"/>
        </w:rPr>
      </w:pPr>
    </w:p>
    <w:p w:rsidR="00A37DE6" w:rsidRPr="00066AED" w:rsidRDefault="00A37DE6" w:rsidP="00066AED">
      <w:pPr>
        <w:spacing w:after="0" w:line="240" w:lineRule="auto"/>
        <w:ind w:firstLine="708"/>
        <w:jc w:val="both"/>
        <w:rPr>
          <w:rFonts w:ascii="Times New Roman" w:hAnsi="Times New Roman" w:cs="Times New Roman"/>
          <w:sz w:val="28"/>
        </w:rPr>
      </w:pPr>
      <w:r w:rsidRPr="00066AED">
        <w:rPr>
          <w:rFonts w:ascii="Times New Roman" w:hAnsi="Times New Roman" w:cs="Times New Roman"/>
          <w:sz w:val="28"/>
        </w:rPr>
        <w:t xml:space="preserve">Зная базовые значения величин, их необходимо откалибровать по реальной закачке. Для этого на скважине проводится мини-ГРП. Сам дизайн мини-ГРП также требует тщательной проработки. В </w:t>
      </w:r>
      <w:r w:rsidRPr="00921D2F">
        <w:rPr>
          <w:rFonts w:ascii="Times New Roman" w:hAnsi="Times New Roman" w:cs="Times New Roman"/>
          <w:sz w:val="28"/>
        </w:rPr>
        <w:t>литературе [</w:t>
      </w:r>
      <w:r w:rsidR="00593934" w:rsidRPr="00921D2F">
        <w:rPr>
          <w:rFonts w:ascii="Times New Roman" w:eastAsiaTheme="minorEastAsia" w:hAnsi="Times New Roman" w:cs="Times New Roman"/>
          <w:sz w:val="28"/>
        </w:rPr>
        <w:t>31</w:t>
      </w:r>
      <w:r w:rsidRPr="00921D2F">
        <w:rPr>
          <w:rFonts w:ascii="Times New Roman" w:hAnsi="Times New Roman" w:cs="Times New Roman"/>
          <w:sz w:val="28"/>
        </w:rPr>
        <w:t xml:space="preserve">, </w:t>
      </w:r>
      <w:r w:rsidR="00593934" w:rsidRPr="00921D2F">
        <w:rPr>
          <w:rFonts w:ascii="Times New Roman" w:hAnsi="Times New Roman" w:cs="Times New Roman"/>
          <w:sz w:val="28"/>
        </w:rPr>
        <w:t>92</w:t>
      </w:r>
      <w:r w:rsidRPr="00921D2F">
        <w:rPr>
          <w:rFonts w:ascii="Times New Roman" w:hAnsi="Times New Roman" w:cs="Times New Roman"/>
          <w:sz w:val="28"/>
        </w:rPr>
        <w:t>]</w:t>
      </w:r>
      <w:r w:rsidRPr="00066AED">
        <w:rPr>
          <w:rFonts w:ascii="Times New Roman" w:hAnsi="Times New Roman" w:cs="Times New Roman"/>
          <w:sz w:val="28"/>
        </w:rPr>
        <w:t xml:space="preserve"> достаточно подробно описываются методы выбора того или иного дизайна мини-ГРП. Но все они, в конечном итоге, дают необходимые нам значения параметров пласта. Единственно, чего не говорится, это момент, когда при ожидании закрытия трещины, то есть падения давления, на устье скважины должна быть «физическая тишина». То есть, не должно быть лишних ударов или работ снаружи, так как любое физическое воздействие на линию высоко давления отражается на датчиках давления. Это может приводить к искажению результатов. </w:t>
      </w:r>
    </w:p>
    <w:p w:rsidR="00A37DE6" w:rsidRPr="00066AED" w:rsidRDefault="00A37DE6" w:rsidP="00066AED">
      <w:pPr>
        <w:spacing w:after="0" w:line="240" w:lineRule="auto"/>
        <w:ind w:firstLine="708"/>
        <w:jc w:val="both"/>
        <w:rPr>
          <w:rFonts w:ascii="Times New Roman" w:hAnsi="Times New Roman" w:cs="Times New Roman"/>
          <w:sz w:val="28"/>
        </w:rPr>
      </w:pPr>
      <w:r w:rsidRPr="00066AED">
        <w:rPr>
          <w:rFonts w:ascii="Times New Roman" w:hAnsi="Times New Roman" w:cs="Times New Roman"/>
          <w:sz w:val="28"/>
        </w:rPr>
        <w:t xml:space="preserve">Здесь же предлагается, в отличие от стандартных методов анализа мини-ГРП, рассматривать несколько точек закрытия на </w:t>
      </w:r>
      <w:r w:rsidRPr="00066AED">
        <w:rPr>
          <w:rFonts w:ascii="Times New Roman" w:hAnsi="Times New Roman" w:cs="Times New Roman"/>
          <w:sz w:val="28"/>
          <w:lang w:val="en-US"/>
        </w:rPr>
        <w:t>G</w:t>
      </w:r>
      <w:r w:rsidRPr="00066AED">
        <w:rPr>
          <w:rFonts w:ascii="Times New Roman" w:hAnsi="Times New Roman" w:cs="Times New Roman"/>
          <w:sz w:val="28"/>
        </w:rPr>
        <w:t>-функции. Для этого необходимо рассматривать все перегибы на кривой (</w:t>
      </w:r>
      <w:r w:rsidRPr="0051738D">
        <w:rPr>
          <w:rFonts w:ascii="Times New Roman" w:hAnsi="Times New Roman" w:cs="Times New Roman"/>
          <w:sz w:val="28"/>
        </w:rPr>
        <w:t xml:space="preserve">рисунок </w:t>
      </w:r>
      <w:r w:rsidR="00D660F4" w:rsidRPr="0051738D">
        <w:rPr>
          <w:rFonts w:ascii="Times New Roman" w:hAnsi="Times New Roman" w:cs="Times New Roman"/>
          <w:sz w:val="28"/>
        </w:rPr>
        <w:t>14</w:t>
      </w:r>
      <w:r w:rsidRPr="00066AED">
        <w:rPr>
          <w:rFonts w:ascii="Times New Roman" w:hAnsi="Times New Roman" w:cs="Times New Roman"/>
          <w:sz w:val="28"/>
        </w:rPr>
        <w:t xml:space="preserve"> является одним из примеров такой </w:t>
      </w:r>
      <w:r w:rsidRPr="00066AED">
        <w:rPr>
          <w:rFonts w:ascii="Times New Roman" w:hAnsi="Times New Roman" w:cs="Times New Roman"/>
          <w:sz w:val="28"/>
          <w:lang w:val="en-US"/>
        </w:rPr>
        <w:t>G</w:t>
      </w:r>
      <w:r w:rsidRPr="00066AED">
        <w:rPr>
          <w:rFonts w:ascii="Times New Roman" w:hAnsi="Times New Roman" w:cs="Times New Roman"/>
          <w:sz w:val="28"/>
        </w:rPr>
        <w:t xml:space="preserve">-функции) до последней основной точки закрытия. Данные точки будут показывать закрытия большинства пород, имеющихся в модели. Это позволит установить сколько основных пропластков существует в основном целевом пласте, а также определять барьеры. Если найти два и более таких локальных перегиба, то можно предположить, что они являются теми другими окружающими пропластками. </w:t>
      </w:r>
    </w:p>
    <w:p w:rsidR="00A37DE6" w:rsidRPr="00066AED" w:rsidRDefault="00A37DE6" w:rsidP="00066AED">
      <w:pPr>
        <w:spacing w:after="0" w:line="240" w:lineRule="auto"/>
        <w:ind w:firstLine="708"/>
        <w:jc w:val="both"/>
        <w:rPr>
          <w:rFonts w:ascii="Times New Roman" w:hAnsi="Times New Roman" w:cs="Times New Roman"/>
          <w:sz w:val="28"/>
        </w:rPr>
      </w:pPr>
      <w:r w:rsidRPr="00066AED">
        <w:rPr>
          <w:rFonts w:ascii="Times New Roman" w:hAnsi="Times New Roman" w:cs="Times New Roman"/>
          <w:sz w:val="28"/>
        </w:rPr>
        <w:t xml:space="preserve">Как известно из анализа по </w:t>
      </w:r>
      <w:r w:rsidRPr="00066AED">
        <w:rPr>
          <w:rFonts w:ascii="Times New Roman" w:hAnsi="Times New Roman" w:cs="Times New Roman"/>
          <w:sz w:val="28"/>
          <w:lang w:val="en-US"/>
        </w:rPr>
        <w:t>G</w:t>
      </w:r>
      <w:r w:rsidRPr="00066AED">
        <w:rPr>
          <w:rFonts w:ascii="Times New Roman" w:hAnsi="Times New Roman" w:cs="Times New Roman"/>
          <w:sz w:val="28"/>
        </w:rPr>
        <w:t xml:space="preserve">-функции можно получить предполагаемые значения градиента давления смыкания (что есть минимальное горизонтальное напряжение), эффективности жидкости и эффективное давления. Получив из данного анализа значения градиента давления смыкания </w:t>
      </w:r>
      <m:oMath>
        <m:sSub>
          <m:sSubPr>
            <m:ctrlPr>
              <w:rPr>
                <w:rFonts w:ascii="Cambria Math" w:eastAsiaTheme="minorEastAsia" w:hAnsi="Cambria Math" w:cs="Times New Roman"/>
                <w:i/>
                <w:sz w:val="28"/>
              </w:rPr>
            </m:ctrlPr>
          </m:sSubPr>
          <m:e>
            <m:r>
              <w:rPr>
                <w:rFonts w:ascii="Cambria Math" w:eastAsiaTheme="minorEastAsia" w:hAnsi="Cambria Math" w:cs="Times New Roman"/>
                <w:sz w:val="28"/>
              </w:rPr>
              <m:t>σ</m:t>
            </m:r>
          </m:e>
          <m:sub>
            <m:r>
              <w:rPr>
                <w:rFonts w:ascii="Cambria Math" w:eastAsiaTheme="minorEastAsia" w:hAnsi="Cambria Math" w:cs="Times New Roman"/>
                <w:sz w:val="28"/>
              </w:rPr>
              <m:t>h</m:t>
            </m:r>
          </m:sub>
        </m:sSub>
      </m:oMath>
      <w:r w:rsidRPr="00066AED">
        <w:rPr>
          <w:rFonts w:ascii="Times New Roman" w:eastAsiaTheme="minorEastAsia" w:hAnsi="Times New Roman" w:cs="Times New Roman"/>
          <w:sz w:val="28"/>
        </w:rPr>
        <w:t xml:space="preserve"> </w:t>
      </w:r>
      <w:r w:rsidRPr="00066AED">
        <w:rPr>
          <w:rFonts w:ascii="Times New Roman" w:hAnsi="Times New Roman" w:cs="Times New Roman"/>
          <w:sz w:val="28"/>
        </w:rPr>
        <w:t xml:space="preserve">для нескольких перегибов, можно далее найти другие параметры пласта. При этом точка перегиба считается от отклонения графика </w:t>
      </w:r>
      <w:r w:rsidRPr="00066AED">
        <w:rPr>
          <w:rFonts w:ascii="Times New Roman" w:hAnsi="Times New Roman" w:cs="Times New Roman"/>
          <w:sz w:val="28"/>
          <w:lang w:val="en-US"/>
        </w:rPr>
        <w:t>G</w:t>
      </w:r>
      <w:r w:rsidRPr="00066AED">
        <w:rPr>
          <w:rFonts w:ascii="Times New Roman" w:hAnsi="Times New Roman" w:cs="Times New Roman"/>
          <w:sz w:val="28"/>
        </w:rPr>
        <w:t>-функции от касательной, идущей только под одним углом, то есть на все точки перегиба будет проводиться касательная с углом, зафиксированном при получении точки закрытия с самым низким давлением смыкания. Ниже приводится последовательность действий для построения достоверной геомеханической модели пласта.</w:t>
      </w:r>
    </w:p>
    <w:p w:rsidR="00A37DE6" w:rsidRPr="00066AED" w:rsidRDefault="00A37DE6" w:rsidP="0016390A">
      <w:pPr>
        <w:pStyle w:val="a3"/>
        <w:numPr>
          <w:ilvl w:val="0"/>
          <w:numId w:val="4"/>
        </w:numPr>
        <w:spacing w:after="0" w:line="240" w:lineRule="auto"/>
        <w:ind w:left="0" w:firstLine="709"/>
        <w:jc w:val="both"/>
        <w:rPr>
          <w:rFonts w:ascii="Times New Roman" w:hAnsi="Times New Roman" w:cs="Times New Roman"/>
          <w:sz w:val="28"/>
        </w:rPr>
      </w:pPr>
      <w:r w:rsidRPr="00066AED">
        <w:rPr>
          <w:rFonts w:ascii="Times New Roman" w:hAnsi="Times New Roman" w:cs="Times New Roman"/>
          <w:sz w:val="28"/>
        </w:rPr>
        <w:t xml:space="preserve">Зная </w:t>
      </w:r>
      <m:oMath>
        <m:sSub>
          <m:sSubPr>
            <m:ctrlPr>
              <w:rPr>
                <w:rFonts w:ascii="Cambria Math" w:eastAsiaTheme="minorEastAsia" w:hAnsi="Cambria Math" w:cs="Times New Roman"/>
                <w:i/>
                <w:sz w:val="28"/>
              </w:rPr>
            </m:ctrlPr>
          </m:sSubPr>
          <m:e>
            <m:r>
              <w:rPr>
                <w:rFonts w:ascii="Cambria Math" w:eastAsiaTheme="minorEastAsia" w:hAnsi="Cambria Math" w:cs="Times New Roman"/>
                <w:sz w:val="28"/>
              </w:rPr>
              <m:t>σ</m:t>
            </m:r>
          </m:e>
          <m:sub>
            <m:r>
              <w:rPr>
                <w:rFonts w:ascii="Cambria Math" w:eastAsiaTheme="minorEastAsia" w:hAnsi="Cambria Math" w:cs="Times New Roman"/>
                <w:sz w:val="28"/>
              </w:rPr>
              <m:t>h</m:t>
            </m:r>
          </m:sub>
        </m:sSub>
      </m:oMath>
      <w:r w:rsidRPr="00066AED">
        <w:rPr>
          <w:rFonts w:ascii="Times New Roman" w:eastAsiaTheme="minorEastAsia" w:hAnsi="Times New Roman" w:cs="Times New Roman"/>
          <w:sz w:val="28"/>
        </w:rPr>
        <w:t>, по формуле (</w:t>
      </w:r>
      <w:r w:rsidR="00D660F4" w:rsidRPr="00066AED">
        <w:rPr>
          <w:rFonts w:ascii="Times New Roman" w:eastAsiaTheme="minorEastAsia" w:hAnsi="Times New Roman" w:cs="Times New Roman"/>
          <w:sz w:val="28"/>
        </w:rPr>
        <w:t>5</w:t>
      </w:r>
      <w:r w:rsidRPr="00066AED">
        <w:rPr>
          <w:rFonts w:ascii="Times New Roman" w:eastAsiaTheme="minorEastAsia" w:hAnsi="Times New Roman" w:cs="Times New Roman"/>
          <w:sz w:val="28"/>
        </w:rPr>
        <w:t xml:space="preserve">) определяется коэффициент Пуассона, предварительно предположив значения пластового давления и локального тектонического стресса. Пластовое давление, в большинстве случаев, является известным параметром для месторождений, в которых собираются проводить ГРП. Значения же тектонического стресса являются недостаточно определенными. Зачастую им пренебрегают, так как не всегда имеется место его наличие. Единственно, где он может быть – это при наличии региональных тектонических явлений. В случае наличия таких тектонических напряжений, значения получаемых коэффициентов Пуассона будут нереалистичными, (если Т приравнять 0) поэтому здесь необходим итеративный подход, который и подсчитает значение Т таких образом, чтобы  </w:t>
      </w:r>
      <m:oMath>
        <m:r>
          <w:rPr>
            <w:rFonts w:ascii="Cambria Math" w:hAnsi="Cambria Math" w:cs="Times New Roman"/>
            <w:sz w:val="28"/>
          </w:rPr>
          <m:t>ϑ</m:t>
        </m:r>
      </m:oMath>
      <w:r w:rsidRPr="00066AED">
        <w:rPr>
          <w:rFonts w:ascii="Times New Roman" w:eastAsiaTheme="minorEastAsia" w:hAnsi="Times New Roman" w:cs="Times New Roman"/>
          <w:sz w:val="28"/>
        </w:rPr>
        <w:t xml:space="preserve"> принимало реалистичные значения. Помимо этого, </w:t>
      </w:r>
      <m:oMath>
        <m:r>
          <w:rPr>
            <w:rFonts w:ascii="Cambria Math" w:eastAsiaTheme="minorEastAsia" w:hAnsi="Cambria Math" w:cs="Times New Roman"/>
            <w:sz w:val="28"/>
          </w:rPr>
          <m:t xml:space="preserve"> </m:t>
        </m:r>
        <m:sSub>
          <m:sSubPr>
            <m:ctrlPr>
              <w:rPr>
                <w:rFonts w:ascii="Cambria Math" w:eastAsiaTheme="minorEastAsia" w:hAnsi="Cambria Math" w:cs="Times New Roman"/>
                <w:i/>
                <w:sz w:val="28"/>
              </w:rPr>
            </m:ctrlPr>
          </m:sSubPr>
          <m:e>
            <m:r>
              <w:rPr>
                <w:rFonts w:ascii="Cambria Math" w:eastAsiaTheme="minorEastAsia" w:hAnsi="Cambria Math" w:cs="Times New Roman"/>
                <w:sz w:val="28"/>
              </w:rPr>
              <m:t>σ</m:t>
            </m:r>
          </m:e>
          <m:sub>
            <m:r>
              <w:rPr>
                <w:rFonts w:ascii="Cambria Math" w:eastAsiaTheme="minorEastAsia" w:hAnsi="Cambria Math" w:cs="Times New Roman"/>
                <w:sz w:val="28"/>
              </w:rPr>
              <m:t>v</m:t>
            </m:r>
          </m:sub>
        </m:sSub>
      </m:oMath>
      <w:r w:rsidRPr="00066AED">
        <w:rPr>
          <w:rFonts w:ascii="Times New Roman" w:eastAsiaTheme="minorEastAsia" w:hAnsi="Times New Roman" w:cs="Times New Roman"/>
          <w:sz w:val="28"/>
        </w:rPr>
        <w:t xml:space="preserve"> в формуле (5) находится по формуле (3) </w:t>
      </w:r>
      <w:r w:rsidR="00D660F4" w:rsidRPr="00066AED">
        <w:rPr>
          <w:rFonts w:ascii="Times New Roman" w:eastAsiaTheme="minorEastAsia" w:hAnsi="Times New Roman" w:cs="Times New Roman"/>
          <w:sz w:val="28"/>
        </w:rPr>
        <w:t>на основе</w:t>
      </w:r>
      <w:r w:rsidRPr="00066AED">
        <w:rPr>
          <w:rFonts w:ascii="Times New Roman" w:eastAsiaTheme="minorEastAsia" w:hAnsi="Times New Roman" w:cs="Times New Roman"/>
          <w:sz w:val="28"/>
        </w:rPr>
        <w:t xml:space="preserve"> данны</w:t>
      </w:r>
      <w:r w:rsidR="00D660F4" w:rsidRPr="00066AED">
        <w:rPr>
          <w:rFonts w:ascii="Times New Roman" w:eastAsiaTheme="minorEastAsia" w:hAnsi="Times New Roman" w:cs="Times New Roman"/>
          <w:sz w:val="28"/>
        </w:rPr>
        <w:t>х</w:t>
      </w:r>
      <w:r w:rsidRPr="00066AED">
        <w:rPr>
          <w:rFonts w:ascii="Times New Roman" w:eastAsiaTheme="minorEastAsia" w:hAnsi="Times New Roman" w:cs="Times New Roman"/>
          <w:sz w:val="28"/>
        </w:rPr>
        <w:t xml:space="preserve"> плотностного каротажа. </w:t>
      </w:r>
    </w:p>
    <w:p w:rsidR="00A37DE6" w:rsidRPr="00066AED" w:rsidRDefault="00A37DE6" w:rsidP="0016390A">
      <w:pPr>
        <w:pStyle w:val="a3"/>
        <w:numPr>
          <w:ilvl w:val="0"/>
          <w:numId w:val="4"/>
        </w:numPr>
        <w:spacing w:after="0" w:line="240" w:lineRule="auto"/>
        <w:ind w:left="0" w:firstLine="709"/>
        <w:jc w:val="both"/>
        <w:rPr>
          <w:rFonts w:ascii="Times New Roman" w:hAnsi="Times New Roman" w:cs="Times New Roman"/>
          <w:sz w:val="28"/>
        </w:rPr>
      </w:pPr>
      <w:r w:rsidRPr="00066AED">
        <w:rPr>
          <w:rFonts w:ascii="Times New Roman" w:hAnsi="Times New Roman" w:cs="Times New Roman"/>
          <w:sz w:val="28"/>
        </w:rPr>
        <w:t xml:space="preserve">По формуле (1) находится значения скорости распространения поперечной акустической волны </w:t>
      </w:r>
      <m:oMath>
        <m:sSub>
          <m:sSubPr>
            <m:ctrlPr>
              <w:rPr>
                <w:rFonts w:ascii="Cambria Math" w:hAnsi="Cambria Math" w:cs="Times New Roman"/>
                <w:i/>
                <w:sz w:val="28"/>
                <w:lang w:val="en-US"/>
              </w:rPr>
            </m:ctrlPr>
          </m:sSubPr>
          <m:e>
            <m:r>
              <w:rPr>
                <w:rFonts w:ascii="Cambria Math" w:hAnsi="Cambria Math" w:cs="Times New Roman"/>
                <w:sz w:val="28"/>
                <w:lang w:val="en-US"/>
              </w:rPr>
              <m:t>u</m:t>
            </m:r>
          </m:e>
          <m:sub>
            <m:r>
              <w:rPr>
                <w:rFonts w:ascii="Cambria Math" w:hAnsi="Cambria Math" w:cs="Times New Roman"/>
                <w:sz w:val="28"/>
                <w:lang w:val="en-US"/>
              </w:rPr>
              <m:t>s</m:t>
            </m:r>
          </m:sub>
        </m:sSub>
      </m:oMath>
      <w:r w:rsidRPr="00066AED">
        <w:rPr>
          <w:rFonts w:ascii="Times New Roman" w:eastAsiaTheme="minorEastAsia" w:hAnsi="Times New Roman" w:cs="Times New Roman"/>
          <w:sz w:val="28"/>
        </w:rPr>
        <w:t xml:space="preserve">, или интервальное время пробега </w:t>
      </w:r>
      <m:oMath>
        <m:sSub>
          <m:sSubPr>
            <m:ctrlPr>
              <w:rPr>
                <w:rFonts w:ascii="Cambria Math" w:hAnsi="Cambria Math" w:cs="Times New Roman"/>
                <w:i/>
                <w:sz w:val="28"/>
                <w:lang w:val="en-US"/>
              </w:rPr>
            </m:ctrlPr>
          </m:sSubPr>
          <m:e>
            <m:r>
              <w:rPr>
                <w:rFonts w:ascii="Cambria Math" w:hAnsi="Cambria Math" w:cs="Times New Roman"/>
                <w:sz w:val="28"/>
              </w:rPr>
              <m:t>∆</m:t>
            </m:r>
            <m:r>
              <w:rPr>
                <w:rFonts w:ascii="Cambria Math" w:hAnsi="Cambria Math" w:cs="Times New Roman"/>
                <w:sz w:val="28"/>
                <w:lang w:val="en-US"/>
              </w:rPr>
              <m:t>t</m:t>
            </m:r>
          </m:e>
          <m:sub>
            <m:r>
              <w:rPr>
                <w:rFonts w:ascii="Cambria Math" w:hAnsi="Cambria Math" w:cs="Times New Roman"/>
                <w:sz w:val="28"/>
                <w:lang w:val="en-US"/>
              </w:rPr>
              <m:t>s</m:t>
            </m:r>
          </m:sub>
        </m:sSub>
      </m:oMath>
      <w:r w:rsidRPr="00066AED">
        <w:rPr>
          <w:rFonts w:ascii="Times New Roman" w:eastAsiaTheme="minorEastAsia" w:hAnsi="Times New Roman" w:cs="Times New Roman"/>
          <w:sz w:val="28"/>
        </w:rPr>
        <w:t xml:space="preserve">. При этом </w:t>
      </w:r>
      <m:oMath>
        <m:sSub>
          <m:sSubPr>
            <m:ctrlPr>
              <w:rPr>
                <w:rFonts w:ascii="Cambria Math" w:hAnsi="Cambria Math" w:cs="Times New Roman"/>
                <w:i/>
                <w:sz w:val="28"/>
                <w:lang w:val="en-US"/>
              </w:rPr>
            </m:ctrlPr>
          </m:sSubPr>
          <m:e>
            <m:r>
              <w:rPr>
                <w:rFonts w:ascii="Cambria Math" w:hAnsi="Cambria Math" w:cs="Times New Roman"/>
                <w:sz w:val="28"/>
                <w:lang w:val="en-US"/>
              </w:rPr>
              <m:t>u</m:t>
            </m:r>
          </m:e>
          <m:sub>
            <m:r>
              <w:rPr>
                <w:rFonts w:ascii="Cambria Math" w:hAnsi="Cambria Math" w:cs="Times New Roman"/>
                <w:sz w:val="28"/>
                <w:lang w:val="en-US"/>
              </w:rPr>
              <m:t>p</m:t>
            </m:r>
          </m:sub>
        </m:sSub>
      </m:oMath>
      <w:r w:rsidRPr="00066AED">
        <w:rPr>
          <w:rFonts w:ascii="Times New Roman" w:eastAsiaTheme="minorEastAsia" w:hAnsi="Times New Roman" w:cs="Times New Roman"/>
          <w:sz w:val="28"/>
        </w:rPr>
        <w:t xml:space="preserve"> или </w:t>
      </w:r>
      <m:oMath>
        <m:sSub>
          <m:sSubPr>
            <m:ctrlPr>
              <w:rPr>
                <w:rFonts w:ascii="Cambria Math" w:hAnsi="Cambria Math" w:cs="Times New Roman"/>
                <w:i/>
                <w:sz w:val="28"/>
                <w:lang w:val="en-US"/>
              </w:rPr>
            </m:ctrlPr>
          </m:sSubPr>
          <m:e>
            <m:r>
              <w:rPr>
                <w:rFonts w:ascii="Cambria Math" w:hAnsi="Cambria Math" w:cs="Times New Roman"/>
                <w:sz w:val="28"/>
              </w:rPr>
              <m:t>∆</m:t>
            </m:r>
            <m:r>
              <w:rPr>
                <w:rFonts w:ascii="Cambria Math" w:hAnsi="Cambria Math" w:cs="Times New Roman"/>
                <w:sz w:val="28"/>
                <w:lang w:val="en-US"/>
              </w:rPr>
              <m:t>t</m:t>
            </m:r>
          </m:e>
          <m:sub>
            <m:r>
              <w:rPr>
                <w:rFonts w:ascii="Cambria Math" w:hAnsi="Cambria Math" w:cs="Times New Roman"/>
                <w:sz w:val="28"/>
                <w:lang w:val="en-US"/>
              </w:rPr>
              <m:t>p</m:t>
            </m:r>
          </m:sub>
        </m:sSub>
      </m:oMath>
      <w:r w:rsidRPr="00066AED">
        <w:rPr>
          <w:rFonts w:ascii="Times New Roman" w:eastAsiaTheme="minorEastAsia" w:hAnsi="Times New Roman" w:cs="Times New Roman"/>
          <w:sz w:val="28"/>
        </w:rPr>
        <w:t xml:space="preserve"> считаются известными по стандартному акустическому каротажу</w:t>
      </w:r>
      <w:r w:rsidR="002E2193" w:rsidRPr="00066AED">
        <w:rPr>
          <w:rFonts w:ascii="Times New Roman" w:eastAsiaTheme="minorEastAsia" w:hAnsi="Times New Roman" w:cs="Times New Roman"/>
          <w:sz w:val="28"/>
        </w:rPr>
        <w:t xml:space="preserve"> на продольной волне</w:t>
      </w:r>
      <w:r w:rsidRPr="00066AED">
        <w:rPr>
          <w:rFonts w:ascii="Times New Roman" w:eastAsiaTheme="minorEastAsia" w:hAnsi="Times New Roman" w:cs="Times New Roman"/>
          <w:sz w:val="28"/>
        </w:rPr>
        <w:t xml:space="preserve">. </w:t>
      </w:r>
    </w:p>
    <w:p w:rsidR="00A37DE6" w:rsidRPr="00066AED" w:rsidRDefault="00A37DE6" w:rsidP="0016390A">
      <w:pPr>
        <w:pStyle w:val="a3"/>
        <w:numPr>
          <w:ilvl w:val="0"/>
          <w:numId w:val="4"/>
        </w:numPr>
        <w:spacing w:after="0" w:line="240" w:lineRule="auto"/>
        <w:ind w:left="0" w:firstLine="709"/>
        <w:jc w:val="both"/>
        <w:rPr>
          <w:rFonts w:ascii="Times New Roman" w:hAnsi="Times New Roman" w:cs="Times New Roman"/>
          <w:sz w:val="28"/>
        </w:rPr>
      </w:pPr>
      <w:r w:rsidRPr="00066AED">
        <w:rPr>
          <w:rFonts w:ascii="Times New Roman" w:eastAsiaTheme="minorEastAsia" w:hAnsi="Times New Roman" w:cs="Times New Roman"/>
          <w:sz w:val="28"/>
        </w:rPr>
        <w:t>По формуле (2) находим модуль Гука</w:t>
      </w:r>
    </w:p>
    <w:p w:rsidR="00A37DE6" w:rsidRPr="00066AED" w:rsidRDefault="00A37DE6" w:rsidP="0016390A">
      <w:pPr>
        <w:pStyle w:val="a3"/>
        <w:numPr>
          <w:ilvl w:val="0"/>
          <w:numId w:val="4"/>
        </w:numPr>
        <w:spacing w:after="0" w:line="240" w:lineRule="auto"/>
        <w:ind w:left="0" w:firstLine="709"/>
        <w:jc w:val="both"/>
        <w:rPr>
          <w:rFonts w:ascii="Times New Roman" w:hAnsi="Times New Roman" w:cs="Times New Roman"/>
          <w:sz w:val="28"/>
        </w:rPr>
      </w:pPr>
      <w:r w:rsidRPr="00066AED">
        <w:rPr>
          <w:rFonts w:ascii="Times New Roman" w:eastAsiaTheme="minorEastAsia" w:hAnsi="Times New Roman" w:cs="Times New Roman"/>
          <w:sz w:val="28"/>
        </w:rPr>
        <w:t>По формуле (4) находим модуль Юнга</w:t>
      </w:r>
    </w:p>
    <w:p w:rsidR="00A37DE6" w:rsidRPr="00066AED" w:rsidRDefault="00A37DE6" w:rsidP="0016390A">
      <w:pPr>
        <w:pStyle w:val="a3"/>
        <w:numPr>
          <w:ilvl w:val="0"/>
          <w:numId w:val="4"/>
        </w:numPr>
        <w:spacing w:after="0" w:line="240" w:lineRule="auto"/>
        <w:ind w:left="0" w:firstLine="709"/>
        <w:jc w:val="both"/>
        <w:rPr>
          <w:rFonts w:ascii="Times New Roman" w:hAnsi="Times New Roman" w:cs="Times New Roman"/>
          <w:sz w:val="28"/>
        </w:rPr>
      </w:pPr>
      <w:r w:rsidRPr="00066AED">
        <w:rPr>
          <w:rFonts w:ascii="Times New Roman" w:eastAsiaTheme="minorEastAsia" w:hAnsi="Times New Roman" w:cs="Times New Roman"/>
          <w:sz w:val="28"/>
        </w:rPr>
        <w:t xml:space="preserve">По всем расчетам проводим анализ и интерпретацию результатов для сведения всей модели к наиболее реалистичной и сведением всех неопределенностей к минимуму. </w:t>
      </w:r>
    </w:p>
    <w:p w:rsidR="00A37DE6" w:rsidRPr="00066AED" w:rsidRDefault="00A37DE6" w:rsidP="00066AED">
      <w:pPr>
        <w:pStyle w:val="a3"/>
        <w:spacing w:after="0" w:line="240" w:lineRule="auto"/>
        <w:ind w:left="0" w:firstLine="720"/>
        <w:jc w:val="both"/>
        <w:rPr>
          <w:rFonts w:ascii="Times New Roman" w:eastAsiaTheme="minorEastAsia" w:hAnsi="Times New Roman" w:cs="Times New Roman"/>
          <w:sz w:val="28"/>
        </w:rPr>
      </w:pPr>
      <w:r w:rsidRPr="00066AED">
        <w:rPr>
          <w:rFonts w:ascii="Times New Roman" w:eastAsiaTheme="minorEastAsia" w:hAnsi="Times New Roman" w:cs="Times New Roman"/>
          <w:sz w:val="28"/>
        </w:rPr>
        <w:t xml:space="preserve">При реализации вышеописанного алгоритма может случиться так, что один из параметров может принять нереалистичное значение. В таком случае, необходимо одновременно итерировать процесс 1-5 для сведения всех параметров в реалистичный диапазон и решение всех уравнений проводить одновременно. В современных электронных табличных редакторах такой процесс осуществляется автоматически, если заранее вбить все формулы и менять значения соответствующим образом. </w:t>
      </w:r>
    </w:p>
    <w:p w:rsidR="00A37DE6" w:rsidRPr="00066AED" w:rsidRDefault="00A37DE6" w:rsidP="00066AED">
      <w:pPr>
        <w:pStyle w:val="a3"/>
        <w:spacing w:after="0" w:line="240" w:lineRule="auto"/>
        <w:ind w:left="0" w:firstLine="720"/>
        <w:jc w:val="both"/>
        <w:rPr>
          <w:rFonts w:ascii="Times New Roman" w:eastAsiaTheme="minorEastAsia" w:hAnsi="Times New Roman" w:cs="Times New Roman"/>
          <w:sz w:val="28"/>
        </w:rPr>
      </w:pPr>
      <w:r w:rsidRPr="00066AED">
        <w:rPr>
          <w:rFonts w:ascii="Times New Roman" w:eastAsiaTheme="minorEastAsia" w:hAnsi="Times New Roman" w:cs="Times New Roman"/>
          <w:sz w:val="28"/>
        </w:rPr>
        <w:t xml:space="preserve">Вышеописанный процесс повторяется для всех точек перегиба, полученных при анализе </w:t>
      </w:r>
      <w:r w:rsidRPr="00066AED">
        <w:rPr>
          <w:rFonts w:ascii="Times New Roman" w:eastAsiaTheme="minorEastAsia" w:hAnsi="Times New Roman" w:cs="Times New Roman"/>
          <w:sz w:val="28"/>
          <w:lang w:val="en-US"/>
        </w:rPr>
        <w:t>G</w:t>
      </w:r>
      <w:r w:rsidRPr="00066AED">
        <w:rPr>
          <w:rFonts w:ascii="Times New Roman" w:eastAsiaTheme="minorEastAsia" w:hAnsi="Times New Roman" w:cs="Times New Roman"/>
          <w:sz w:val="28"/>
        </w:rPr>
        <w:t xml:space="preserve">-функции мини-ГРП. Таким образом, получается набор данных для построения надежной геомеханической модели пласта. Далее строится таблица данных и вводится в симулятор ГРП, где по градиентам напряжения высчитываются напряженности по глубине, а по каждой литологии задаются свой набор петрофизических и геомеханических параметров. </w:t>
      </w:r>
    </w:p>
    <w:p w:rsidR="00A37DE6" w:rsidRPr="00066AED" w:rsidRDefault="00A37DE6" w:rsidP="00066AED">
      <w:pPr>
        <w:pStyle w:val="a3"/>
        <w:spacing w:after="0" w:line="240" w:lineRule="auto"/>
        <w:ind w:left="0" w:firstLine="720"/>
        <w:jc w:val="both"/>
        <w:rPr>
          <w:rFonts w:ascii="Times New Roman" w:eastAsiaTheme="minorEastAsia" w:hAnsi="Times New Roman" w:cs="Times New Roman"/>
          <w:sz w:val="28"/>
        </w:rPr>
      </w:pPr>
      <w:r w:rsidRPr="00066AED">
        <w:rPr>
          <w:rFonts w:ascii="Times New Roman" w:eastAsiaTheme="minorEastAsia" w:hAnsi="Times New Roman" w:cs="Times New Roman"/>
          <w:sz w:val="28"/>
        </w:rPr>
        <w:t xml:space="preserve">Проделав такой расчет по одной скважине для каждого горизонта месторождения (если их несколько) можно эти же данные использовать на другой скважине, что упрощает работы на последующих скважинах на соответствующем горизонте, так как уже новые данные ближе подходят под данный горизонт. С каждой последующей скважиной модель будет все точнее и точнее, так как набор предыдущих данных будет давать возможность улучшать модель по всему месторождению и находить новые корреляции. </w:t>
      </w:r>
    </w:p>
    <w:p w:rsidR="002905C0" w:rsidRPr="00066AED" w:rsidRDefault="002905C0" w:rsidP="00066AED">
      <w:pPr>
        <w:spacing w:line="240" w:lineRule="auto"/>
        <w:rPr>
          <w:rFonts w:ascii="Times New Roman" w:hAnsi="Times New Roman" w:cs="Times New Roman"/>
          <w:b/>
          <w:sz w:val="24"/>
        </w:rPr>
      </w:pPr>
    </w:p>
    <w:p w:rsidR="002E2193" w:rsidRPr="00066AED" w:rsidRDefault="00066AED" w:rsidP="00385D3A">
      <w:pPr>
        <w:pStyle w:val="21"/>
        <w:jc w:val="both"/>
      </w:pPr>
      <w:bookmarkStart w:id="18" w:name="_Toc85199014"/>
      <w:r>
        <w:t xml:space="preserve">2.4 </w:t>
      </w:r>
      <w:r w:rsidR="002E2193" w:rsidRPr="00066AED">
        <w:t>Применение алгоритма для реальной работы ГРП</w:t>
      </w:r>
      <w:bookmarkEnd w:id="18"/>
    </w:p>
    <w:p w:rsidR="002E2193" w:rsidRPr="00066AED" w:rsidRDefault="002E2193" w:rsidP="00066AED">
      <w:pPr>
        <w:pStyle w:val="a3"/>
        <w:spacing w:after="0" w:line="240" w:lineRule="auto"/>
        <w:ind w:left="0" w:firstLine="720"/>
        <w:jc w:val="both"/>
        <w:rPr>
          <w:rFonts w:ascii="Times New Roman" w:hAnsi="Times New Roman" w:cs="Times New Roman"/>
          <w:sz w:val="28"/>
        </w:rPr>
      </w:pPr>
      <w:r w:rsidRPr="00066AED">
        <w:rPr>
          <w:rFonts w:ascii="Times New Roman" w:hAnsi="Times New Roman" w:cs="Times New Roman"/>
          <w:sz w:val="28"/>
        </w:rPr>
        <w:t xml:space="preserve">Методология была опробована на примере конкретной скважины, для которой составлялся проект ГРП. Данная скважина расположена на месторождении западного Казахстана. Залежь приурочена к юрским отложениям песчаников и алевролитов, перекрытых прослойками глинистых отложений и мощными барьерами, сложенными из глин. На данной скважине был успешно проведен ГРП с положительным приростом дебита нефти. </w:t>
      </w:r>
    </w:p>
    <w:p w:rsidR="002E2193" w:rsidRDefault="002E2193" w:rsidP="00066AED">
      <w:pPr>
        <w:pStyle w:val="a3"/>
        <w:spacing w:after="0" w:line="240" w:lineRule="auto"/>
        <w:ind w:left="0" w:firstLine="720"/>
        <w:jc w:val="both"/>
        <w:rPr>
          <w:rFonts w:ascii="Times New Roman" w:hAnsi="Times New Roman" w:cs="Times New Roman"/>
          <w:sz w:val="28"/>
        </w:rPr>
      </w:pPr>
      <w:r w:rsidRPr="00066AED">
        <w:rPr>
          <w:rFonts w:ascii="Times New Roman" w:hAnsi="Times New Roman" w:cs="Times New Roman"/>
          <w:sz w:val="28"/>
        </w:rPr>
        <w:t>По результатам мини-ГРП были откалиброваны проницаемости путем сведения наклона падения эффективного давления (</w:t>
      </w:r>
      <w:r w:rsidRPr="0051738D">
        <w:rPr>
          <w:rFonts w:ascii="Times New Roman" w:hAnsi="Times New Roman" w:cs="Times New Roman"/>
          <w:sz w:val="28"/>
        </w:rPr>
        <w:t>рисунок 12</w:t>
      </w:r>
      <w:r w:rsidRPr="00066AED">
        <w:rPr>
          <w:rFonts w:ascii="Times New Roman" w:hAnsi="Times New Roman" w:cs="Times New Roman"/>
          <w:sz w:val="28"/>
        </w:rPr>
        <w:t xml:space="preserve">). Была найдена точка закрытия трещины после окончания остановки закачки мини-ГРП </w:t>
      </w:r>
      <w:r w:rsidRPr="0051738D">
        <w:rPr>
          <w:rFonts w:ascii="Times New Roman" w:hAnsi="Times New Roman" w:cs="Times New Roman"/>
          <w:sz w:val="28"/>
        </w:rPr>
        <w:t xml:space="preserve">(рисунок </w:t>
      </w:r>
      <w:r w:rsidR="005E7DC4" w:rsidRPr="0051738D">
        <w:rPr>
          <w:rFonts w:ascii="Times New Roman" w:hAnsi="Times New Roman" w:cs="Times New Roman"/>
          <w:sz w:val="28"/>
        </w:rPr>
        <w:t>14</w:t>
      </w:r>
      <w:r w:rsidRPr="0051738D">
        <w:rPr>
          <w:rFonts w:ascii="Times New Roman" w:hAnsi="Times New Roman" w:cs="Times New Roman"/>
          <w:sz w:val="28"/>
        </w:rPr>
        <w:t xml:space="preserve">). На рисунках </w:t>
      </w:r>
      <w:r w:rsidR="00682CD0" w:rsidRPr="0051738D">
        <w:rPr>
          <w:rFonts w:ascii="Times New Roman" w:hAnsi="Times New Roman" w:cs="Times New Roman"/>
          <w:sz w:val="28"/>
        </w:rPr>
        <w:t>15</w:t>
      </w:r>
      <w:r w:rsidRPr="0051738D">
        <w:rPr>
          <w:rFonts w:ascii="Times New Roman" w:hAnsi="Times New Roman" w:cs="Times New Roman"/>
          <w:sz w:val="28"/>
        </w:rPr>
        <w:t xml:space="preserve"> и </w:t>
      </w:r>
      <w:r w:rsidR="00682CD0" w:rsidRPr="0051738D">
        <w:rPr>
          <w:rFonts w:ascii="Times New Roman" w:hAnsi="Times New Roman" w:cs="Times New Roman"/>
          <w:sz w:val="28"/>
        </w:rPr>
        <w:t>16</w:t>
      </w:r>
      <w:r w:rsidRPr="00066AED">
        <w:rPr>
          <w:rFonts w:ascii="Times New Roman" w:hAnsi="Times New Roman" w:cs="Times New Roman"/>
          <w:b/>
          <w:sz w:val="28"/>
        </w:rPr>
        <w:t xml:space="preserve"> </w:t>
      </w:r>
      <w:r w:rsidRPr="00066AED">
        <w:rPr>
          <w:rFonts w:ascii="Times New Roman" w:hAnsi="Times New Roman" w:cs="Times New Roman"/>
          <w:sz w:val="28"/>
        </w:rPr>
        <w:t xml:space="preserve">представлены еще два перегиба, которые были выбраны для определения других пород, залегающих в пласте, но имеющих собственные значения градиента смыкания трещины.  Они закрываются раньше всей трещины, так как напряжения в них больше, чем в целевом пласте. Здесь необходимо обратить внимание на красную линию касательной. Она постоянно наклонена под одним углом, зафиксированном при получении самого минимального значения смыкания трещины. Далее с этим же углом данная касательная перемещается по </w:t>
      </w:r>
      <w:r w:rsidRPr="00066AED">
        <w:rPr>
          <w:rFonts w:ascii="Times New Roman" w:hAnsi="Times New Roman" w:cs="Times New Roman"/>
          <w:sz w:val="28"/>
          <w:lang w:val="en-US"/>
        </w:rPr>
        <w:t>G</w:t>
      </w:r>
      <w:r w:rsidRPr="00066AED">
        <w:rPr>
          <w:rFonts w:ascii="Times New Roman" w:hAnsi="Times New Roman" w:cs="Times New Roman"/>
          <w:sz w:val="28"/>
        </w:rPr>
        <w:t xml:space="preserve">-функции (зеленая линия), пока не находится точка с соответствующим давлением смыкания, подходящим под данные пропластки.  </w:t>
      </w:r>
    </w:p>
    <w:p w:rsidR="00066AED" w:rsidRPr="00066AED" w:rsidRDefault="00066AED" w:rsidP="00066AED">
      <w:pPr>
        <w:pStyle w:val="a3"/>
        <w:spacing w:after="0" w:line="240" w:lineRule="auto"/>
        <w:ind w:left="0" w:firstLine="720"/>
        <w:jc w:val="both"/>
        <w:rPr>
          <w:rFonts w:ascii="Times New Roman" w:hAnsi="Times New Roman" w:cs="Times New Roman"/>
          <w:sz w:val="28"/>
        </w:rPr>
      </w:pPr>
    </w:p>
    <w:p w:rsidR="002E2193" w:rsidRPr="00066AED" w:rsidRDefault="002E2193" w:rsidP="00066AED">
      <w:pPr>
        <w:pStyle w:val="a3"/>
        <w:spacing w:after="0" w:line="240" w:lineRule="auto"/>
        <w:ind w:left="0"/>
        <w:jc w:val="center"/>
        <w:rPr>
          <w:rFonts w:ascii="Times New Roman" w:hAnsi="Times New Roman" w:cs="Times New Roman"/>
          <w:sz w:val="28"/>
        </w:rPr>
      </w:pPr>
      <w:r w:rsidRPr="00066AED">
        <w:rPr>
          <w:rFonts w:ascii="Times New Roman" w:hAnsi="Times New Roman" w:cs="Times New Roman"/>
          <w:noProof/>
          <w:sz w:val="24"/>
          <w:lang w:val="en-US"/>
        </w:rPr>
        <w:drawing>
          <wp:inline distT="0" distB="0" distL="0" distR="0" wp14:anchorId="41F7DD19" wp14:editId="5CE9D8A1">
            <wp:extent cx="5138511" cy="2724912"/>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5157615" cy="2735042"/>
                    </a:xfrm>
                    <a:prstGeom prst="rect">
                      <a:avLst/>
                    </a:prstGeom>
                  </pic:spPr>
                </pic:pic>
              </a:graphicData>
            </a:graphic>
          </wp:inline>
        </w:drawing>
      </w:r>
    </w:p>
    <w:p w:rsidR="0000161B" w:rsidRDefault="0000161B" w:rsidP="00066AED">
      <w:pPr>
        <w:pStyle w:val="a3"/>
        <w:spacing w:after="0" w:line="240" w:lineRule="auto"/>
        <w:ind w:left="0"/>
        <w:jc w:val="center"/>
        <w:rPr>
          <w:rFonts w:ascii="Times New Roman" w:hAnsi="Times New Roman" w:cs="Times New Roman"/>
          <w:sz w:val="28"/>
        </w:rPr>
      </w:pPr>
    </w:p>
    <w:p w:rsidR="002E2193" w:rsidRPr="00066AED" w:rsidRDefault="002E2193" w:rsidP="00066AED">
      <w:pPr>
        <w:pStyle w:val="a3"/>
        <w:spacing w:after="0" w:line="240" w:lineRule="auto"/>
        <w:ind w:left="0"/>
        <w:jc w:val="center"/>
        <w:rPr>
          <w:rFonts w:ascii="Times New Roman" w:hAnsi="Times New Roman" w:cs="Times New Roman"/>
          <w:sz w:val="28"/>
        </w:rPr>
      </w:pPr>
      <w:r w:rsidRPr="00066AED">
        <w:rPr>
          <w:rFonts w:ascii="Times New Roman" w:hAnsi="Times New Roman" w:cs="Times New Roman"/>
          <w:sz w:val="28"/>
        </w:rPr>
        <w:t xml:space="preserve">Рисунок </w:t>
      </w:r>
      <w:r w:rsidR="00682CD0" w:rsidRPr="00066AED">
        <w:rPr>
          <w:rFonts w:ascii="Times New Roman" w:hAnsi="Times New Roman" w:cs="Times New Roman"/>
          <w:sz w:val="28"/>
        </w:rPr>
        <w:t>15</w:t>
      </w:r>
      <w:r w:rsidR="00066AED">
        <w:rPr>
          <w:rFonts w:ascii="Times New Roman" w:hAnsi="Times New Roman" w:cs="Times New Roman"/>
          <w:sz w:val="28"/>
        </w:rPr>
        <w:t xml:space="preserve"> - </w:t>
      </w:r>
      <w:r w:rsidRPr="00066AED">
        <w:rPr>
          <w:rFonts w:ascii="Times New Roman" w:hAnsi="Times New Roman" w:cs="Times New Roman"/>
          <w:sz w:val="28"/>
          <w:lang w:val="en-US"/>
        </w:rPr>
        <w:t>G</w:t>
      </w:r>
      <w:r w:rsidRPr="00066AED">
        <w:rPr>
          <w:rFonts w:ascii="Times New Roman" w:hAnsi="Times New Roman" w:cs="Times New Roman"/>
          <w:sz w:val="28"/>
        </w:rPr>
        <w:t>-функция: перегиб в точке с градиентом давления смыкания 0,123 атм/м</w:t>
      </w:r>
    </w:p>
    <w:p w:rsidR="002E2193" w:rsidRPr="00066AED" w:rsidRDefault="002E2193" w:rsidP="00066AED">
      <w:pPr>
        <w:pStyle w:val="a3"/>
        <w:spacing w:after="0" w:line="240" w:lineRule="auto"/>
        <w:ind w:left="0"/>
        <w:jc w:val="both"/>
        <w:rPr>
          <w:rFonts w:ascii="Times New Roman" w:hAnsi="Times New Roman" w:cs="Times New Roman"/>
          <w:sz w:val="28"/>
        </w:rPr>
      </w:pPr>
    </w:p>
    <w:p w:rsidR="002E2193" w:rsidRPr="00066AED" w:rsidRDefault="002E2193" w:rsidP="00066AED">
      <w:pPr>
        <w:pStyle w:val="a3"/>
        <w:spacing w:after="0" w:line="240" w:lineRule="auto"/>
        <w:ind w:left="0"/>
        <w:jc w:val="center"/>
        <w:rPr>
          <w:rFonts w:ascii="Times New Roman" w:hAnsi="Times New Roman" w:cs="Times New Roman"/>
          <w:sz w:val="28"/>
        </w:rPr>
      </w:pPr>
      <w:r w:rsidRPr="00066AED">
        <w:rPr>
          <w:rFonts w:ascii="Times New Roman" w:hAnsi="Times New Roman" w:cs="Times New Roman"/>
          <w:noProof/>
          <w:sz w:val="24"/>
          <w:lang w:val="en-US"/>
        </w:rPr>
        <w:drawing>
          <wp:inline distT="0" distB="0" distL="0" distR="0" wp14:anchorId="12287C72" wp14:editId="363AE0BB">
            <wp:extent cx="5111496" cy="2710587"/>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5119636" cy="2714904"/>
                    </a:xfrm>
                    <a:prstGeom prst="rect">
                      <a:avLst/>
                    </a:prstGeom>
                  </pic:spPr>
                </pic:pic>
              </a:graphicData>
            </a:graphic>
          </wp:inline>
        </w:drawing>
      </w:r>
    </w:p>
    <w:p w:rsidR="00C56FBA" w:rsidRDefault="00C56FBA" w:rsidP="00066AED">
      <w:pPr>
        <w:pStyle w:val="a3"/>
        <w:spacing w:after="0" w:line="240" w:lineRule="auto"/>
        <w:ind w:left="0"/>
        <w:jc w:val="center"/>
        <w:rPr>
          <w:rFonts w:ascii="Times New Roman" w:hAnsi="Times New Roman" w:cs="Times New Roman"/>
          <w:sz w:val="28"/>
        </w:rPr>
      </w:pPr>
    </w:p>
    <w:p w:rsidR="002E2193" w:rsidRPr="00066AED" w:rsidRDefault="002E2193" w:rsidP="00066AED">
      <w:pPr>
        <w:pStyle w:val="a3"/>
        <w:spacing w:after="0" w:line="240" w:lineRule="auto"/>
        <w:ind w:left="0"/>
        <w:jc w:val="center"/>
        <w:rPr>
          <w:rFonts w:ascii="Times New Roman" w:hAnsi="Times New Roman" w:cs="Times New Roman"/>
          <w:sz w:val="28"/>
        </w:rPr>
      </w:pPr>
      <w:r w:rsidRPr="00066AED">
        <w:rPr>
          <w:rFonts w:ascii="Times New Roman" w:hAnsi="Times New Roman" w:cs="Times New Roman"/>
          <w:sz w:val="28"/>
        </w:rPr>
        <w:t xml:space="preserve">Рисунок </w:t>
      </w:r>
      <w:r w:rsidR="00682CD0" w:rsidRPr="00066AED">
        <w:rPr>
          <w:rFonts w:ascii="Times New Roman" w:hAnsi="Times New Roman" w:cs="Times New Roman"/>
          <w:sz w:val="28"/>
        </w:rPr>
        <w:t>16</w:t>
      </w:r>
      <w:r w:rsidR="00066AED">
        <w:rPr>
          <w:rFonts w:ascii="Times New Roman" w:hAnsi="Times New Roman" w:cs="Times New Roman"/>
          <w:sz w:val="28"/>
        </w:rPr>
        <w:t xml:space="preserve"> -</w:t>
      </w:r>
      <w:r w:rsidRPr="00066AED">
        <w:rPr>
          <w:rFonts w:ascii="Times New Roman" w:hAnsi="Times New Roman" w:cs="Times New Roman"/>
          <w:sz w:val="28"/>
        </w:rPr>
        <w:t xml:space="preserve"> </w:t>
      </w:r>
      <w:r w:rsidRPr="00066AED">
        <w:rPr>
          <w:rFonts w:ascii="Times New Roman" w:hAnsi="Times New Roman" w:cs="Times New Roman"/>
          <w:sz w:val="28"/>
          <w:lang w:val="en-US"/>
        </w:rPr>
        <w:t>G</w:t>
      </w:r>
      <w:r w:rsidRPr="00066AED">
        <w:rPr>
          <w:rFonts w:ascii="Times New Roman" w:hAnsi="Times New Roman" w:cs="Times New Roman"/>
          <w:sz w:val="28"/>
        </w:rPr>
        <w:t>-функция: перегиб в точке с градиентом давления смыкания 0,132 атм/м</w:t>
      </w:r>
    </w:p>
    <w:p w:rsidR="002E2193" w:rsidRPr="00066AED" w:rsidRDefault="002E2193" w:rsidP="00066AED">
      <w:pPr>
        <w:pStyle w:val="a3"/>
        <w:spacing w:after="0" w:line="240" w:lineRule="auto"/>
        <w:ind w:left="0" w:firstLine="720"/>
        <w:jc w:val="both"/>
        <w:rPr>
          <w:rFonts w:ascii="Times New Roman" w:hAnsi="Times New Roman" w:cs="Times New Roman"/>
          <w:sz w:val="28"/>
        </w:rPr>
      </w:pPr>
    </w:p>
    <w:p w:rsidR="002E2193" w:rsidRPr="00066AED" w:rsidRDefault="002E2193" w:rsidP="00066AED">
      <w:pPr>
        <w:pStyle w:val="a3"/>
        <w:spacing w:after="0" w:line="240" w:lineRule="auto"/>
        <w:ind w:left="0" w:firstLine="720"/>
        <w:jc w:val="both"/>
        <w:rPr>
          <w:rFonts w:ascii="Times New Roman" w:hAnsi="Times New Roman" w:cs="Times New Roman"/>
          <w:sz w:val="28"/>
        </w:rPr>
      </w:pPr>
      <w:r w:rsidRPr="00066AED">
        <w:rPr>
          <w:rFonts w:ascii="Times New Roman" w:hAnsi="Times New Roman" w:cs="Times New Roman"/>
          <w:sz w:val="28"/>
        </w:rPr>
        <w:t>Таким образом, были найдены точки давлений смыканий для различных пропластков: алевролита, песчаника глинистого и песчаника плотного (</w:t>
      </w:r>
      <w:r w:rsidRPr="0051738D">
        <w:rPr>
          <w:rFonts w:ascii="Times New Roman" w:hAnsi="Times New Roman" w:cs="Times New Roman"/>
          <w:sz w:val="28"/>
        </w:rPr>
        <w:t xml:space="preserve">таблица </w:t>
      </w:r>
      <w:r w:rsidR="00682CD0" w:rsidRPr="0051738D">
        <w:rPr>
          <w:rFonts w:ascii="Times New Roman" w:hAnsi="Times New Roman" w:cs="Times New Roman"/>
          <w:sz w:val="28"/>
        </w:rPr>
        <w:t>5</w:t>
      </w:r>
      <w:r w:rsidRPr="00066AED">
        <w:rPr>
          <w:rFonts w:ascii="Times New Roman" w:hAnsi="Times New Roman" w:cs="Times New Roman"/>
          <w:sz w:val="28"/>
        </w:rPr>
        <w:t xml:space="preserve">). Также сама модель изначально предполагала наличие глин: глины и плотной глины. Их значения не удалось найти на графике </w:t>
      </w:r>
      <w:r w:rsidRPr="00066AED">
        <w:rPr>
          <w:rFonts w:ascii="Times New Roman" w:hAnsi="Times New Roman" w:cs="Times New Roman"/>
          <w:sz w:val="28"/>
          <w:lang w:val="en-US"/>
        </w:rPr>
        <w:t>G</w:t>
      </w:r>
      <w:r w:rsidRPr="00066AED">
        <w:rPr>
          <w:rFonts w:ascii="Times New Roman" w:hAnsi="Times New Roman" w:cs="Times New Roman"/>
          <w:sz w:val="28"/>
        </w:rPr>
        <w:t xml:space="preserve">-функции. Это может свидетельствовать о том, что глины не были раскрыты трещиной и служили хорошим барьером. Их значения были откалиброваны иным способом – использовались коэффициенты пропорциональности, они  приведены в </w:t>
      </w:r>
      <w:r w:rsidRPr="0051738D">
        <w:rPr>
          <w:rFonts w:ascii="Times New Roman" w:hAnsi="Times New Roman" w:cs="Times New Roman"/>
          <w:sz w:val="28"/>
        </w:rPr>
        <w:t xml:space="preserve">таблице </w:t>
      </w:r>
      <w:r w:rsidR="00682CD0" w:rsidRPr="0051738D">
        <w:rPr>
          <w:rFonts w:ascii="Times New Roman" w:hAnsi="Times New Roman" w:cs="Times New Roman"/>
          <w:sz w:val="28"/>
        </w:rPr>
        <w:t>5</w:t>
      </w:r>
      <w:r w:rsidRPr="00066AED">
        <w:rPr>
          <w:rFonts w:ascii="Times New Roman" w:hAnsi="Times New Roman" w:cs="Times New Roman"/>
          <w:sz w:val="28"/>
        </w:rPr>
        <w:t xml:space="preserve"> в столбец «Отношение до/после». Как видно, для калибровки глин было необходимо занизить пропорционально числу 1,013 – это было найдено итеративным методом при сведение давлений в точке остановки закачки на восьмой минуте (</w:t>
      </w:r>
      <w:r w:rsidRPr="0051738D">
        <w:rPr>
          <w:rFonts w:ascii="Times New Roman" w:hAnsi="Times New Roman" w:cs="Times New Roman"/>
          <w:sz w:val="28"/>
        </w:rPr>
        <w:t xml:space="preserve">рисунок </w:t>
      </w:r>
      <w:r w:rsidR="00682CD0" w:rsidRPr="0051738D">
        <w:rPr>
          <w:rFonts w:ascii="Times New Roman" w:hAnsi="Times New Roman" w:cs="Times New Roman"/>
          <w:sz w:val="28"/>
        </w:rPr>
        <w:t>12</w:t>
      </w:r>
      <w:r w:rsidRPr="00066AED">
        <w:rPr>
          <w:rFonts w:ascii="Times New Roman" w:hAnsi="Times New Roman" w:cs="Times New Roman"/>
          <w:sz w:val="28"/>
        </w:rPr>
        <w:t xml:space="preserve">). Данный коэффициент не сильно отличается от коэффициента, полученного для трех остальных целевых горизонтов, что говорит о хорошей корреляции данных между собой. Также расчет напряженностей в глинах можно сделать путем взятия давления мгновенного отключения насосов, то есть давления в тот момент, когда прекратили закачку. </w:t>
      </w:r>
    </w:p>
    <w:p w:rsidR="002E2193" w:rsidRPr="00066AED" w:rsidRDefault="002E2193" w:rsidP="00066AED">
      <w:pPr>
        <w:pStyle w:val="a3"/>
        <w:spacing w:after="0" w:line="240" w:lineRule="auto"/>
        <w:ind w:left="0" w:firstLine="720"/>
        <w:jc w:val="both"/>
        <w:rPr>
          <w:rFonts w:ascii="Times New Roman" w:hAnsi="Times New Roman" w:cs="Times New Roman"/>
          <w:sz w:val="28"/>
        </w:rPr>
      </w:pPr>
    </w:p>
    <w:p w:rsidR="002E2193" w:rsidRDefault="002E2193" w:rsidP="0080128A">
      <w:pPr>
        <w:pStyle w:val="a3"/>
        <w:spacing w:after="0" w:line="240" w:lineRule="auto"/>
        <w:ind w:left="0"/>
        <w:jc w:val="both"/>
        <w:rPr>
          <w:rFonts w:ascii="Times New Roman" w:hAnsi="Times New Roman" w:cs="Times New Roman"/>
          <w:sz w:val="28"/>
        </w:rPr>
      </w:pPr>
      <w:r w:rsidRPr="00066AED">
        <w:rPr>
          <w:rFonts w:ascii="Times New Roman" w:hAnsi="Times New Roman" w:cs="Times New Roman"/>
          <w:sz w:val="28"/>
        </w:rPr>
        <w:t xml:space="preserve">Таблица </w:t>
      </w:r>
      <w:r w:rsidR="00682CD0" w:rsidRPr="00066AED">
        <w:rPr>
          <w:rFonts w:ascii="Times New Roman" w:hAnsi="Times New Roman" w:cs="Times New Roman"/>
          <w:sz w:val="28"/>
        </w:rPr>
        <w:t>5</w:t>
      </w:r>
      <w:r w:rsidRPr="00066AED">
        <w:rPr>
          <w:rFonts w:ascii="Times New Roman" w:hAnsi="Times New Roman" w:cs="Times New Roman"/>
          <w:sz w:val="28"/>
        </w:rPr>
        <w:t xml:space="preserve"> - Сравнение начально заданной градуировки пород к полученным после калибровки по данным мини-ГРП</w:t>
      </w:r>
    </w:p>
    <w:p w:rsidR="00C56FBA" w:rsidRPr="00066AED" w:rsidRDefault="00C56FBA" w:rsidP="00066AED">
      <w:pPr>
        <w:pStyle w:val="a3"/>
        <w:spacing w:after="0" w:line="240" w:lineRule="auto"/>
        <w:ind w:left="0" w:firstLine="720"/>
        <w:jc w:val="both"/>
        <w:rPr>
          <w:rFonts w:ascii="Times New Roman" w:hAnsi="Times New Roman" w:cs="Times New Roman"/>
          <w:sz w:val="28"/>
        </w:rPr>
      </w:pPr>
    </w:p>
    <w:tbl>
      <w:tblPr>
        <w:tblStyle w:val="a6"/>
        <w:tblW w:w="0" w:type="auto"/>
        <w:tblLook w:val="04A0" w:firstRow="1" w:lastRow="0" w:firstColumn="1" w:lastColumn="0" w:noHBand="0" w:noVBand="1"/>
      </w:tblPr>
      <w:tblGrid>
        <w:gridCol w:w="2487"/>
        <w:gridCol w:w="2452"/>
        <w:gridCol w:w="2460"/>
        <w:gridCol w:w="2455"/>
      </w:tblGrid>
      <w:tr w:rsidR="002E2193" w:rsidRPr="00066AED" w:rsidTr="00C33D15">
        <w:tc>
          <w:tcPr>
            <w:tcW w:w="2534" w:type="dxa"/>
          </w:tcPr>
          <w:p w:rsidR="002E2193" w:rsidRPr="004E3B0A" w:rsidRDefault="002E2193" w:rsidP="00C33D15">
            <w:pPr>
              <w:pStyle w:val="a3"/>
              <w:ind w:left="0"/>
              <w:jc w:val="center"/>
              <w:rPr>
                <w:rFonts w:ascii="Times New Roman" w:hAnsi="Times New Roman" w:cs="Times New Roman"/>
                <w:sz w:val="24"/>
              </w:rPr>
            </w:pPr>
            <w:r w:rsidRPr="004E3B0A">
              <w:rPr>
                <w:rFonts w:ascii="Times New Roman" w:hAnsi="Times New Roman" w:cs="Times New Roman"/>
                <w:sz w:val="24"/>
              </w:rPr>
              <w:t>Литологическая фация</w:t>
            </w:r>
          </w:p>
        </w:tc>
        <w:tc>
          <w:tcPr>
            <w:tcW w:w="2534" w:type="dxa"/>
          </w:tcPr>
          <w:p w:rsidR="002E2193" w:rsidRPr="004E3B0A" w:rsidRDefault="002E2193" w:rsidP="00C33D15">
            <w:pPr>
              <w:pStyle w:val="a3"/>
              <w:ind w:left="0"/>
              <w:jc w:val="center"/>
              <w:rPr>
                <w:rFonts w:ascii="Times New Roman" w:hAnsi="Times New Roman" w:cs="Times New Roman"/>
                <w:sz w:val="24"/>
              </w:rPr>
            </w:pPr>
            <w:r w:rsidRPr="004E3B0A">
              <w:rPr>
                <w:rFonts w:ascii="Times New Roman" w:hAnsi="Times New Roman" w:cs="Times New Roman"/>
                <w:sz w:val="24"/>
              </w:rPr>
              <w:t>Начальный градиент давления смыкания трещины, атм/м</w:t>
            </w:r>
          </w:p>
        </w:tc>
        <w:tc>
          <w:tcPr>
            <w:tcW w:w="2535" w:type="dxa"/>
          </w:tcPr>
          <w:p w:rsidR="002E2193" w:rsidRPr="004E3B0A" w:rsidRDefault="002E2193" w:rsidP="00C33D15">
            <w:pPr>
              <w:pStyle w:val="a3"/>
              <w:ind w:left="0"/>
              <w:jc w:val="center"/>
              <w:rPr>
                <w:rFonts w:ascii="Times New Roman" w:hAnsi="Times New Roman" w:cs="Times New Roman"/>
                <w:sz w:val="24"/>
              </w:rPr>
            </w:pPr>
            <w:r w:rsidRPr="004E3B0A">
              <w:rPr>
                <w:rFonts w:ascii="Times New Roman" w:hAnsi="Times New Roman" w:cs="Times New Roman"/>
                <w:sz w:val="24"/>
              </w:rPr>
              <w:t>Градиент давления смыкания трещины после калибровки, атм/м</w:t>
            </w:r>
          </w:p>
        </w:tc>
        <w:tc>
          <w:tcPr>
            <w:tcW w:w="2535" w:type="dxa"/>
          </w:tcPr>
          <w:p w:rsidR="002E2193" w:rsidRPr="004E3B0A" w:rsidRDefault="002E2193" w:rsidP="00C33D15">
            <w:pPr>
              <w:pStyle w:val="a3"/>
              <w:ind w:left="0"/>
              <w:jc w:val="center"/>
              <w:rPr>
                <w:rFonts w:ascii="Times New Roman" w:hAnsi="Times New Roman" w:cs="Times New Roman"/>
                <w:sz w:val="24"/>
              </w:rPr>
            </w:pPr>
            <w:r w:rsidRPr="004E3B0A">
              <w:rPr>
                <w:rFonts w:ascii="Times New Roman" w:hAnsi="Times New Roman" w:cs="Times New Roman"/>
                <w:sz w:val="24"/>
              </w:rPr>
              <w:t>Отношение до / после</w:t>
            </w:r>
          </w:p>
        </w:tc>
      </w:tr>
      <w:tr w:rsidR="002E2193" w:rsidRPr="00066AED" w:rsidTr="00C33D15">
        <w:tc>
          <w:tcPr>
            <w:tcW w:w="2534" w:type="dxa"/>
          </w:tcPr>
          <w:p w:rsidR="002E2193" w:rsidRPr="00066AED" w:rsidRDefault="002E2193" w:rsidP="00C33D15">
            <w:pPr>
              <w:pStyle w:val="a3"/>
              <w:ind w:left="0"/>
              <w:jc w:val="both"/>
              <w:rPr>
                <w:rFonts w:ascii="Times New Roman" w:hAnsi="Times New Roman" w:cs="Times New Roman"/>
                <w:sz w:val="24"/>
              </w:rPr>
            </w:pPr>
            <w:r w:rsidRPr="00066AED">
              <w:rPr>
                <w:rFonts w:ascii="Times New Roman" w:hAnsi="Times New Roman" w:cs="Times New Roman"/>
                <w:sz w:val="24"/>
              </w:rPr>
              <w:t xml:space="preserve">Алевролит </w:t>
            </w:r>
          </w:p>
        </w:tc>
        <w:tc>
          <w:tcPr>
            <w:tcW w:w="2534" w:type="dxa"/>
          </w:tcPr>
          <w:p w:rsidR="002E2193" w:rsidRPr="00066AED" w:rsidRDefault="002E2193" w:rsidP="00C33D15">
            <w:pPr>
              <w:pStyle w:val="a3"/>
              <w:ind w:left="0"/>
              <w:jc w:val="center"/>
              <w:rPr>
                <w:rFonts w:ascii="Times New Roman" w:hAnsi="Times New Roman" w:cs="Times New Roman"/>
                <w:sz w:val="24"/>
              </w:rPr>
            </w:pPr>
            <w:r w:rsidRPr="00066AED">
              <w:rPr>
                <w:rFonts w:ascii="Times New Roman" w:hAnsi="Times New Roman" w:cs="Times New Roman"/>
                <w:sz w:val="24"/>
              </w:rPr>
              <w:t>0,125</w:t>
            </w:r>
          </w:p>
        </w:tc>
        <w:tc>
          <w:tcPr>
            <w:tcW w:w="2535" w:type="dxa"/>
          </w:tcPr>
          <w:p w:rsidR="002E2193" w:rsidRPr="00066AED" w:rsidRDefault="002E2193" w:rsidP="00C33D15">
            <w:pPr>
              <w:pStyle w:val="a3"/>
              <w:ind w:left="0"/>
              <w:jc w:val="center"/>
              <w:rPr>
                <w:rFonts w:ascii="Times New Roman" w:hAnsi="Times New Roman" w:cs="Times New Roman"/>
                <w:sz w:val="24"/>
              </w:rPr>
            </w:pPr>
            <w:r w:rsidRPr="00066AED">
              <w:rPr>
                <w:rFonts w:ascii="Times New Roman" w:hAnsi="Times New Roman" w:cs="Times New Roman"/>
                <w:sz w:val="24"/>
              </w:rPr>
              <w:t>0,118</w:t>
            </w:r>
          </w:p>
        </w:tc>
        <w:tc>
          <w:tcPr>
            <w:tcW w:w="2535" w:type="dxa"/>
            <w:vAlign w:val="bottom"/>
          </w:tcPr>
          <w:p w:rsidR="002E2193" w:rsidRPr="00066AED" w:rsidRDefault="002E2193" w:rsidP="00C33D15">
            <w:pPr>
              <w:jc w:val="center"/>
              <w:rPr>
                <w:rFonts w:ascii="Times New Roman" w:hAnsi="Times New Roman" w:cs="Times New Roman"/>
                <w:sz w:val="24"/>
              </w:rPr>
            </w:pPr>
            <w:r w:rsidRPr="00066AED">
              <w:rPr>
                <w:rFonts w:ascii="Times New Roman" w:hAnsi="Times New Roman" w:cs="Times New Roman"/>
                <w:sz w:val="24"/>
              </w:rPr>
              <w:t>1,059</w:t>
            </w:r>
          </w:p>
        </w:tc>
      </w:tr>
      <w:tr w:rsidR="002E2193" w:rsidRPr="00066AED" w:rsidTr="00C33D15">
        <w:tc>
          <w:tcPr>
            <w:tcW w:w="2534" w:type="dxa"/>
          </w:tcPr>
          <w:p w:rsidR="002E2193" w:rsidRPr="00066AED" w:rsidRDefault="002E2193" w:rsidP="00C33D15">
            <w:pPr>
              <w:pStyle w:val="a3"/>
              <w:ind w:left="0"/>
              <w:jc w:val="both"/>
              <w:rPr>
                <w:rFonts w:ascii="Times New Roman" w:hAnsi="Times New Roman" w:cs="Times New Roman"/>
                <w:sz w:val="24"/>
              </w:rPr>
            </w:pPr>
            <w:r w:rsidRPr="00066AED">
              <w:rPr>
                <w:rFonts w:ascii="Times New Roman" w:hAnsi="Times New Roman" w:cs="Times New Roman"/>
                <w:sz w:val="24"/>
              </w:rPr>
              <w:t>Песчаник глинистый</w:t>
            </w:r>
          </w:p>
        </w:tc>
        <w:tc>
          <w:tcPr>
            <w:tcW w:w="2534" w:type="dxa"/>
          </w:tcPr>
          <w:p w:rsidR="002E2193" w:rsidRPr="00066AED" w:rsidRDefault="002E2193" w:rsidP="00C33D15">
            <w:pPr>
              <w:pStyle w:val="a3"/>
              <w:ind w:left="0"/>
              <w:jc w:val="center"/>
              <w:rPr>
                <w:rFonts w:ascii="Times New Roman" w:hAnsi="Times New Roman" w:cs="Times New Roman"/>
                <w:sz w:val="24"/>
              </w:rPr>
            </w:pPr>
            <w:r w:rsidRPr="00066AED">
              <w:rPr>
                <w:rFonts w:ascii="Times New Roman" w:hAnsi="Times New Roman" w:cs="Times New Roman"/>
                <w:sz w:val="24"/>
              </w:rPr>
              <w:t>0,130</w:t>
            </w:r>
          </w:p>
        </w:tc>
        <w:tc>
          <w:tcPr>
            <w:tcW w:w="2535" w:type="dxa"/>
          </w:tcPr>
          <w:p w:rsidR="002E2193" w:rsidRPr="00066AED" w:rsidRDefault="002E2193" w:rsidP="00C33D15">
            <w:pPr>
              <w:pStyle w:val="a3"/>
              <w:ind w:left="0"/>
              <w:jc w:val="center"/>
              <w:rPr>
                <w:rFonts w:ascii="Times New Roman" w:hAnsi="Times New Roman" w:cs="Times New Roman"/>
                <w:sz w:val="24"/>
              </w:rPr>
            </w:pPr>
            <w:r w:rsidRPr="00066AED">
              <w:rPr>
                <w:rFonts w:ascii="Times New Roman" w:hAnsi="Times New Roman" w:cs="Times New Roman"/>
                <w:sz w:val="24"/>
              </w:rPr>
              <w:t>0,123</w:t>
            </w:r>
          </w:p>
        </w:tc>
        <w:tc>
          <w:tcPr>
            <w:tcW w:w="2535" w:type="dxa"/>
            <w:vAlign w:val="bottom"/>
          </w:tcPr>
          <w:p w:rsidR="002E2193" w:rsidRPr="00066AED" w:rsidRDefault="002E2193" w:rsidP="00C33D15">
            <w:pPr>
              <w:jc w:val="center"/>
              <w:rPr>
                <w:rFonts w:ascii="Times New Roman" w:hAnsi="Times New Roman" w:cs="Times New Roman"/>
                <w:sz w:val="24"/>
              </w:rPr>
            </w:pPr>
            <w:r w:rsidRPr="00066AED">
              <w:rPr>
                <w:rFonts w:ascii="Times New Roman" w:hAnsi="Times New Roman" w:cs="Times New Roman"/>
                <w:sz w:val="24"/>
              </w:rPr>
              <w:t>1,056</w:t>
            </w:r>
          </w:p>
        </w:tc>
      </w:tr>
      <w:tr w:rsidR="002E2193" w:rsidRPr="00066AED" w:rsidTr="00C33D15">
        <w:tc>
          <w:tcPr>
            <w:tcW w:w="2534" w:type="dxa"/>
          </w:tcPr>
          <w:p w:rsidR="002E2193" w:rsidRPr="00066AED" w:rsidRDefault="002E2193" w:rsidP="00C33D15">
            <w:pPr>
              <w:pStyle w:val="a3"/>
              <w:ind w:left="0"/>
              <w:jc w:val="both"/>
              <w:rPr>
                <w:rFonts w:ascii="Times New Roman" w:hAnsi="Times New Roman" w:cs="Times New Roman"/>
                <w:sz w:val="24"/>
              </w:rPr>
            </w:pPr>
            <w:r w:rsidRPr="00066AED">
              <w:rPr>
                <w:rFonts w:ascii="Times New Roman" w:hAnsi="Times New Roman" w:cs="Times New Roman"/>
                <w:sz w:val="24"/>
              </w:rPr>
              <w:t>Плотный песчаник</w:t>
            </w:r>
          </w:p>
        </w:tc>
        <w:tc>
          <w:tcPr>
            <w:tcW w:w="2534" w:type="dxa"/>
          </w:tcPr>
          <w:p w:rsidR="002E2193" w:rsidRPr="00066AED" w:rsidRDefault="002E2193" w:rsidP="00C33D15">
            <w:pPr>
              <w:pStyle w:val="a3"/>
              <w:ind w:left="0"/>
              <w:jc w:val="center"/>
              <w:rPr>
                <w:rFonts w:ascii="Times New Roman" w:hAnsi="Times New Roman" w:cs="Times New Roman"/>
                <w:sz w:val="24"/>
              </w:rPr>
            </w:pPr>
            <w:r w:rsidRPr="00066AED">
              <w:rPr>
                <w:rFonts w:ascii="Times New Roman" w:hAnsi="Times New Roman" w:cs="Times New Roman"/>
                <w:sz w:val="24"/>
              </w:rPr>
              <w:t>0,140</w:t>
            </w:r>
          </w:p>
        </w:tc>
        <w:tc>
          <w:tcPr>
            <w:tcW w:w="2535" w:type="dxa"/>
          </w:tcPr>
          <w:p w:rsidR="002E2193" w:rsidRPr="00066AED" w:rsidRDefault="002E2193" w:rsidP="00C33D15">
            <w:pPr>
              <w:pStyle w:val="a3"/>
              <w:ind w:left="0"/>
              <w:jc w:val="center"/>
              <w:rPr>
                <w:rFonts w:ascii="Times New Roman" w:hAnsi="Times New Roman" w:cs="Times New Roman"/>
                <w:sz w:val="24"/>
              </w:rPr>
            </w:pPr>
            <w:r w:rsidRPr="00066AED">
              <w:rPr>
                <w:rFonts w:ascii="Times New Roman" w:hAnsi="Times New Roman" w:cs="Times New Roman"/>
                <w:sz w:val="24"/>
              </w:rPr>
              <w:t>0,132</w:t>
            </w:r>
          </w:p>
        </w:tc>
        <w:tc>
          <w:tcPr>
            <w:tcW w:w="2535" w:type="dxa"/>
            <w:vAlign w:val="bottom"/>
          </w:tcPr>
          <w:p w:rsidR="002E2193" w:rsidRPr="00066AED" w:rsidRDefault="002E2193" w:rsidP="00C33D15">
            <w:pPr>
              <w:jc w:val="center"/>
              <w:rPr>
                <w:rFonts w:ascii="Times New Roman" w:hAnsi="Times New Roman" w:cs="Times New Roman"/>
                <w:sz w:val="24"/>
              </w:rPr>
            </w:pPr>
            <w:r w:rsidRPr="00066AED">
              <w:rPr>
                <w:rFonts w:ascii="Times New Roman" w:hAnsi="Times New Roman" w:cs="Times New Roman"/>
                <w:sz w:val="24"/>
              </w:rPr>
              <w:t>1,060</w:t>
            </w:r>
          </w:p>
        </w:tc>
      </w:tr>
      <w:tr w:rsidR="002E2193" w:rsidRPr="00066AED" w:rsidTr="00C33D15">
        <w:tc>
          <w:tcPr>
            <w:tcW w:w="2534" w:type="dxa"/>
          </w:tcPr>
          <w:p w:rsidR="002E2193" w:rsidRPr="00066AED" w:rsidRDefault="002E2193" w:rsidP="00C33D15">
            <w:pPr>
              <w:pStyle w:val="a3"/>
              <w:ind w:left="0"/>
              <w:jc w:val="both"/>
              <w:rPr>
                <w:rFonts w:ascii="Times New Roman" w:hAnsi="Times New Roman" w:cs="Times New Roman"/>
                <w:sz w:val="24"/>
              </w:rPr>
            </w:pPr>
            <w:r w:rsidRPr="00066AED">
              <w:rPr>
                <w:rFonts w:ascii="Times New Roman" w:hAnsi="Times New Roman" w:cs="Times New Roman"/>
                <w:sz w:val="24"/>
              </w:rPr>
              <w:t>Глина</w:t>
            </w:r>
          </w:p>
        </w:tc>
        <w:tc>
          <w:tcPr>
            <w:tcW w:w="2534" w:type="dxa"/>
          </w:tcPr>
          <w:p w:rsidR="002E2193" w:rsidRPr="00066AED" w:rsidRDefault="002E2193" w:rsidP="00C33D15">
            <w:pPr>
              <w:pStyle w:val="a3"/>
              <w:ind w:left="0"/>
              <w:jc w:val="center"/>
              <w:rPr>
                <w:rFonts w:ascii="Times New Roman" w:hAnsi="Times New Roman" w:cs="Times New Roman"/>
                <w:sz w:val="24"/>
              </w:rPr>
            </w:pPr>
            <w:r w:rsidRPr="00066AED">
              <w:rPr>
                <w:rFonts w:ascii="Times New Roman" w:hAnsi="Times New Roman" w:cs="Times New Roman"/>
                <w:sz w:val="24"/>
              </w:rPr>
              <w:t>0,150</w:t>
            </w:r>
          </w:p>
        </w:tc>
        <w:tc>
          <w:tcPr>
            <w:tcW w:w="2535" w:type="dxa"/>
          </w:tcPr>
          <w:p w:rsidR="002E2193" w:rsidRPr="00066AED" w:rsidRDefault="002E2193" w:rsidP="00C33D15">
            <w:pPr>
              <w:pStyle w:val="a3"/>
              <w:ind w:left="0"/>
              <w:jc w:val="center"/>
              <w:rPr>
                <w:rFonts w:ascii="Times New Roman" w:hAnsi="Times New Roman" w:cs="Times New Roman"/>
                <w:sz w:val="24"/>
              </w:rPr>
            </w:pPr>
            <w:r w:rsidRPr="00066AED">
              <w:rPr>
                <w:rFonts w:ascii="Times New Roman" w:hAnsi="Times New Roman" w:cs="Times New Roman"/>
                <w:sz w:val="24"/>
              </w:rPr>
              <w:t>0,148</w:t>
            </w:r>
          </w:p>
        </w:tc>
        <w:tc>
          <w:tcPr>
            <w:tcW w:w="2535" w:type="dxa"/>
            <w:vAlign w:val="bottom"/>
          </w:tcPr>
          <w:p w:rsidR="002E2193" w:rsidRPr="00066AED" w:rsidRDefault="002E2193" w:rsidP="00C33D15">
            <w:pPr>
              <w:jc w:val="center"/>
              <w:rPr>
                <w:rFonts w:ascii="Times New Roman" w:hAnsi="Times New Roman" w:cs="Times New Roman"/>
                <w:sz w:val="24"/>
              </w:rPr>
            </w:pPr>
            <w:r w:rsidRPr="00066AED">
              <w:rPr>
                <w:rFonts w:ascii="Times New Roman" w:hAnsi="Times New Roman" w:cs="Times New Roman"/>
                <w:sz w:val="24"/>
              </w:rPr>
              <w:t>1,013</w:t>
            </w:r>
          </w:p>
        </w:tc>
      </w:tr>
      <w:tr w:rsidR="002E2193" w:rsidRPr="00066AED" w:rsidTr="00C33D15">
        <w:tc>
          <w:tcPr>
            <w:tcW w:w="2534" w:type="dxa"/>
          </w:tcPr>
          <w:p w:rsidR="002E2193" w:rsidRPr="00066AED" w:rsidRDefault="002E2193" w:rsidP="00C33D15">
            <w:pPr>
              <w:pStyle w:val="a3"/>
              <w:ind w:left="0"/>
              <w:jc w:val="both"/>
              <w:rPr>
                <w:rFonts w:ascii="Times New Roman" w:hAnsi="Times New Roman" w:cs="Times New Roman"/>
                <w:sz w:val="24"/>
              </w:rPr>
            </w:pPr>
            <w:r w:rsidRPr="00066AED">
              <w:rPr>
                <w:rFonts w:ascii="Times New Roman" w:hAnsi="Times New Roman" w:cs="Times New Roman"/>
                <w:sz w:val="24"/>
              </w:rPr>
              <w:t>Глина плотная</w:t>
            </w:r>
          </w:p>
        </w:tc>
        <w:tc>
          <w:tcPr>
            <w:tcW w:w="2534" w:type="dxa"/>
          </w:tcPr>
          <w:p w:rsidR="002E2193" w:rsidRPr="00066AED" w:rsidRDefault="002E2193" w:rsidP="00C33D15">
            <w:pPr>
              <w:pStyle w:val="a3"/>
              <w:ind w:left="0"/>
              <w:jc w:val="center"/>
              <w:rPr>
                <w:rFonts w:ascii="Times New Roman" w:hAnsi="Times New Roman" w:cs="Times New Roman"/>
                <w:sz w:val="24"/>
              </w:rPr>
            </w:pPr>
            <w:r w:rsidRPr="00066AED">
              <w:rPr>
                <w:rFonts w:ascii="Times New Roman" w:hAnsi="Times New Roman" w:cs="Times New Roman"/>
                <w:sz w:val="24"/>
              </w:rPr>
              <w:t>0,155</w:t>
            </w:r>
          </w:p>
        </w:tc>
        <w:tc>
          <w:tcPr>
            <w:tcW w:w="2535" w:type="dxa"/>
          </w:tcPr>
          <w:p w:rsidR="002E2193" w:rsidRPr="00066AED" w:rsidRDefault="002E2193" w:rsidP="00C33D15">
            <w:pPr>
              <w:pStyle w:val="a3"/>
              <w:ind w:left="0"/>
              <w:jc w:val="center"/>
              <w:rPr>
                <w:rFonts w:ascii="Times New Roman" w:hAnsi="Times New Roman" w:cs="Times New Roman"/>
                <w:sz w:val="24"/>
              </w:rPr>
            </w:pPr>
            <w:r w:rsidRPr="00066AED">
              <w:rPr>
                <w:rFonts w:ascii="Times New Roman" w:hAnsi="Times New Roman" w:cs="Times New Roman"/>
                <w:sz w:val="24"/>
              </w:rPr>
              <w:t>0,153</w:t>
            </w:r>
          </w:p>
        </w:tc>
        <w:tc>
          <w:tcPr>
            <w:tcW w:w="2535" w:type="dxa"/>
            <w:vAlign w:val="bottom"/>
          </w:tcPr>
          <w:p w:rsidR="002E2193" w:rsidRPr="00066AED" w:rsidRDefault="002E2193" w:rsidP="00C33D15">
            <w:pPr>
              <w:jc w:val="center"/>
              <w:rPr>
                <w:rFonts w:ascii="Times New Roman" w:hAnsi="Times New Roman" w:cs="Times New Roman"/>
                <w:sz w:val="24"/>
              </w:rPr>
            </w:pPr>
            <w:r w:rsidRPr="00066AED">
              <w:rPr>
                <w:rFonts w:ascii="Times New Roman" w:hAnsi="Times New Roman" w:cs="Times New Roman"/>
                <w:sz w:val="24"/>
              </w:rPr>
              <w:t>1,013</w:t>
            </w:r>
          </w:p>
        </w:tc>
      </w:tr>
    </w:tbl>
    <w:p w:rsidR="002E2193" w:rsidRDefault="002E2193" w:rsidP="002E2193">
      <w:pPr>
        <w:pStyle w:val="a3"/>
        <w:spacing w:after="0" w:line="240" w:lineRule="auto"/>
        <w:ind w:left="0" w:firstLine="720"/>
        <w:jc w:val="both"/>
        <w:rPr>
          <w:rFonts w:ascii="Times New Roman" w:hAnsi="Times New Roman" w:cs="Times New Roman"/>
          <w:sz w:val="24"/>
        </w:rPr>
      </w:pPr>
    </w:p>
    <w:p w:rsidR="002E2193" w:rsidRDefault="00682CD0" w:rsidP="002E2193">
      <w:pPr>
        <w:pStyle w:val="a3"/>
        <w:spacing w:after="0" w:line="240" w:lineRule="auto"/>
        <w:ind w:left="0" w:firstLine="720"/>
        <w:jc w:val="both"/>
        <w:rPr>
          <w:rFonts w:ascii="Times New Roman" w:hAnsi="Times New Roman" w:cs="Times New Roman"/>
          <w:sz w:val="28"/>
        </w:rPr>
      </w:pPr>
      <w:r w:rsidRPr="00066AED">
        <w:rPr>
          <w:rFonts w:ascii="Times New Roman" w:hAnsi="Times New Roman" w:cs="Times New Roman"/>
          <w:sz w:val="28"/>
        </w:rPr>
        <w:t>Как уже указывалось, в</w:t>
      </w:r>
      <w:r w:rsidR="002E2193" w:rsidRPr="00066AED">
        <w:rPr>
          <w:rFonts w:ascii="Times New Roman" w:hAnsi="Times New Roman" w:cs="Times New Roman"/>
          <w:sz w:val="28"/>
        </w:rPr>
        <w:t xml:space="preserve"> </w:t>
      </w:r>
      <w:r w:rsidR="002E2193" w:rsidRPr="0051738D">
        <w:rPr>
          <w:rFonts w:ascii="Times New Roman" w:hAnsi="Times New Roman" w:cs="Times New Roman"/>
          <w:sz w:val="28"/>
        </w:rPr>
        <w:t xml:space="preserve">таблице </w:t>
      </w:r>
      <w:r w:rsidRPr="0051738D">
        <w:rPr>
          <w:rFonts w:ascii="Times New Roman" w:hAnsi="Times New Roman" w:cs="Times New Roman"/>
          <w:sz w:val="28"/>
        </w:rPr>
        <w:t>4</w:t>
      </w:r>
      <w:r w:rsidR="002E2193" w:rsidRPr="00066AED">
        <w:rPr>
          <w:rFonts w:ascii="Times New Roman" w:hAnsi="Times New Roman" w:cs="Times New Roman"/>
          <w:sz w:val="28"/>
        </w:rPr>
        <w:t xml:space="preserve"> были представлены </w:t>
      </w:r>
      <w:r w:rsidR="00EF3B2F" w:rsidRPr="00066AED">
        <w:rPr>
          <w:rFonts w:ascii="Times New Roman" w:hAnsi="Times New Roman" w:cs="Times New Roman"/>
          <w:sz w:val="28"/>
        </w:rPr>
        <w:t xml:space="preserve">предполагаемые </w:t>
      </w:r>
      <w:r w:rsidR="002E2193" w:rsidRPr="00066AED">
        <w:rPr>
          <w:rFonts w:ascii="Times New Roman" w:hAnsi="Times New Roman" w:cs="Times New Roman"/>
          <w:sz w:val="28"/>
        </w:rPr>
        <w:t xml:space="preserve">геомеханические данные по данной скважине на начало дизайна ГРП. После калибровки и анализа мини-ГРП по данной методологии, данные приобрели следующие значения, показанные в </w:t>
      </w:r>
      <w:r w:rsidR="002E2193" w:rsidRPr="0051738D">
        <w:rPr>
          <w:rFonts w:ascii="Times New Roman" w:hAnsi="Times New Roman" w:cs="Times New Roman"/>
          <w:sz w:val="28"/>
        </w:rPr>
        <w:t xml:space="preserve">таблице </w:t>
      </w:r>
      <w:r w:rsidR="00EF3B2F" w:rsidRPr="0051738D">
        <w:rPr>
          <w:rFonts w:ascii="Times New Roman" w:hAnsi="Times New Roman" w:cs="Times New Roman"/>
          <w:sz w:val="28"/>
        </w:rPr>
        <w:t>6</w:t>
      </w:r>
      <w:r w:rsidR="002E2193" w:rsidRPr="00066AED">
        <w:rPr>
          <w:rFonts w:ascii="Times New Roman" w:hAnsi="Times New Roman" w:cs="Times New Roman"/>
          <w:sz w:val="28"/>
        </w:rPr>
        <w:t>. Они были использованы в качестве основных входных параметров для моделирования окончательной геологической-петрофизической-геомеханической модели пласта для дизайна и анализ</w:t>
      </w:r>
      <w:r w:rsidR="00EF3B2F" w:rsidRPr="00066AED">
        <w:rPr>
          <w:rFonts w:ascii="Times New Roman" w:hAnsi="Times New Roman" w:cs="Times New Roman"/>
          <w:sz w:val="28"/>
        </w:rPr>
        <w:t>а</w:t>
      </w:r>
      <w:r w:rsidR="002E2193" w:rsidRPr="00066AED">
        <w:rPr>
          <w:rFonts w:ascii="Times New Roman" w:hAnsi="Times New Roman" w:cs="Times New Roman"/>
          <w:sz w:val="28"/>
        </w:rPr>
        <w:t xml:space="preserve"> основного ГРП для данной скважины. </w:t>
      </w:r>
    </w:p>
    <w:p w:rsidR="00066AED" w:rsidRPr="00066AED" w:rsidRDefault="00066AED" w:rsidP="002E2193">
      <w:pPr>
        <w:pStyle w:val="a3"/>
        <w:spacing w:after="0" w:line="240" w:lineRule="auto"/>
        <w:ind w:left="0" w:firstLine="720"/>
        <w:jc w:val="both"/>
        <w:rPr>
          <w:rFonts w:ascii="Times New Roman" w:hAnsi="Times New Roman" w:cs="Times New Roman"/>
          <w:sz w:val="28"/>
        </w:rPr>
      </w:pPr>
    </w:p>
    <w:p w:rsidR="0000161B" w:rsidRDefault="0000161B">
      <w:pPr>
        <w:rPr>
          <w:rFonts w:ascii="Times New Roman" w:hAnsi="Times New Roman" w:cs="Times New Roman"/>
          <w:sz w:val="28"/>
        </w:rPr>
      </w:pPr>
      <w:r>
        <w:rPr>
          <w:rFonts w:ascii="Times New Roman" w:hAnsi="Times New Roman" w:cs="Times New Roman"/>
          <w:sz w:val="28"/>
        </w:rPr>
        <w:br w:type="page"/>
      </w:r>
    </w:p>
    <w:p w:rsidR="002E2193" w:rsidRDefault="002E2193" w:rsidP="0080128A">
      <w:pPr>
        <w:pStyle w:val="a3"/>
        <w:spacing w:after="0" w:line="240" w:lineRule="auto"/>
        <w:ind w:left="0"/>
        <w:jc w:val="both"/>
        <w:rPr>
          <w:rFonts w:ascii="Times New Roman" w:hAnsi="Times New Roman" w:cs="Times New Roman"/>
          <w:sz w:val="28"/>
        </w:rPr>
      </w:pPr>
      <w:r w:rsidRPr="00066AED">
        <w:rPr>
          <w:rFonts w:ascii="Times New Roman" w:hAnsi="Times New Roman" w:cs="Times New Roman"/>
          <w:sz w:val="28"/>
        </w:rPr>
        <w:t xml:space="preserve">Таблица </w:t>
      </w:r>
      <w:r w:rsidR="00EF3B2F" w:rsidRPr="00066AED">
        <w:rPr>
          <w:rFonts w:ascii="Times New Roman" w:hAnsi="Times New Roman" w:cs="Times New Roman"/>
          <w:sz w:val="28"/>
        </w:rPr>
        <w:t>6</w:t>
      </w:r>
      <w:r w:rsidRPr="00066AED">
        <w:rPr>
          <w:rFonts w:ascii="Times New Roman" w:hAnsi="Times New Roman" w:cs="Times New Roman"/>
          <w:sz w:val="28"/>
        </w:rPr>
        <w:t xml:space="preserve"> - Геомеханические свойства литофаций, полученных в результате анализа</w:t>
      </w:r>
    </w:p>
    <w:p w:rsidR="00C56FBA" w:rsidRPr="00066AED" w:rsidRDefault="00C56FBA" w:rsidP="002E2193">
      <w:pPr>
        <w:pStyle w:val="a3"/>
        <w:spacing w:after="0" w:line="240" w:lineRule="auto"/>
        <w:ind w:left="0" w:firstLine="720"/>
        <w:jc w:val="both"/>
        <w:rPr>
          <w:rFonts w:ascii="Times New Roman" w:hAnsi="Times New Roman" w:cs="Times New Roman"/>
          <w:sz w:val="28"/>
        </w:rPr>
      </w:pPr>
    </w:p>
    <w:tbl>
      <w:tblPr>
        <w:tblStyle w:val="a6"/>
        <w:tblW w:w="0" w:type="auto"/>
        <w:tblLook w:val="04A0" w:firstRow="1" w:lastRow="0" w:firstColumn="1" w:lastColumn="0" w:noHBand="0" w:noVBand="1"/>
      </w:tblPr>
      <w:tblGrid>
        <w:gridCol w:w="2820"/>
        <w:gridCol w:w="1397"/>
        <w:gridCol w:w="1396"/>
        <w:gridCol w:w="1385"/>
        <w:gridCol w:w="1250"/>
        <w:gridCol w:w="1606"/>
      </w:tblGrid>
      <w:tr w:rsidR="002E2193" w:rsidRPr="0051738D" w:rsidTr="00C33D15">
        <w:tc>
          <w:tcPr>
            <w:tcW w:w="2943" w:type="dxa"/>
          </w:tcPr>
          <w:p w:rsidR="002E2193" w:rsidRPr="004E3B0A" w:rsidRDefault="002E2193" w:rsidP="00C33D15">
            <w:pPr>
              <w:rPr>
                <w:rFonts w:ascii="Times New Roman" w:hAnsi="Times New Roman" w:cs="Times New Roman"/>
                <w:szCs w:val="24"/>
              </w:rPr>
            </w:pPr>
            <w:r w:rsidRPr="004E3B0A">
              <w:rPr>
                <w:rFonts w:ascii="Times New Roman" w:hAnsi="Times New Roman" w:cs="Times New Roman"/>
                <w:szCs w:val="24"/>
              </w:rPr>
              <w:t>Горная порода</w:t>
            </w:r>
          </w:p>
        </w:tc>
        <w:tc>
          <w:tcPr>
            <w:tcW w:w="1418" w:type="dxa"/>
          </w:tcPr>
          <w:p w:rsidR="002E2193" w:rsidRPr="0051738D" w:rsidRDefault="002E2193" w:rsidP="00C33D15">
            <w:pPr>
              <w:jc w:val="center"/>
              <w:rPr>
                <w:rFonts w:ascii="Times New Roman" w:hAnsi="Times New Roman" w:cs="Times New Roman"/>
                <w:szCs w:val="24"/>
              </w:rPr>
            </w:pPr>
            <w:r w:rsidRPr="0051738D">
              <w:rPr>
                <w:rFonts w:ascii="Times New Roman" w:hAnsi="Times New Roman" w:cs="Times New Roman"/>
                <w:szCs w:val="24"/>
              </w:rPr>
              <w:t>Алевролит</w:t>
            </w:r>
          </w:p>
        </w:tc>
        <w:tc>
          <w:tcPr>
            <w:tcW w:w="1417" w:type="dxa"/>
          </w:tcPr>
          <w:p w:rsidR="002E2193" w:rsidRPr="0051738D" w:rsidRDefault="002E2193" w:rsidP="00C33D15">
            <w:pPr>
              <w:jc w:val="center"/>
              <w:rPr>
                <w:rFonts w:ascii="Times New Roman" w:hAnsi="Times New Roman" w:cs="Times New Roman"/>
                <w:szCs w:val="24"/>
              </w:rPr>
            </w:pPr>
            <w:r w:rsidRPr="0051738D">
              <w:rPr>
                <w:rFonts w:ascii="Times New Roman" w:hAnsi="Times New Roman" w:cs="Times New Roman"/>
                <w:szCs w:val="24"/>
              </w:rPr>
              <w:t>Песчаник глинистый</w:t>
            </w:r>
          </w:p>
        </w:tc>
        <w:tc>
          <w:tcPr>
            <w:tcW w:w="1418" w:type="dxa"/>
          </w:tcPr>
          <w:p w:rsidR="002E2193" w:rsidRPr="0051738D" w:rsidRDefault="002E2193" w:rsidP="00C33D15">
            <w:pPr>
              <w:jc w:val="center"/>
              <w:rPr>
                <w:rFonts w:ascii="Times New Roman" w:hAnsi="Times New Roman" w:cs="Times New Roman"/>
                <w:szCs w:val="24"/>
              </w:rPr>
            </w:pPr>
            <w:r w:rsidRPr="0051738D">
              <w:rPr>
                <w:rFonts w:ascii="Times New Roman" w:hAnsi="Times New Roman" w:cs="Times New Roman"/>
                <w:szCs w:val="24"/>
              </w:rPr>
              <w:t>Песчаник плотный</w:t>
            </w:r>
          </w:p>
        </w:tc>
        <w:tc>
          <w:tcPr>
            <w:tcW w:w="1271" w:type="dxa"/>
          </w:tcPr>
          <w:p w:rsidR="002E2193" w:rsidRPr="0051738D" w:rsidRDefault="002E2193" w:rsidP="00C33D15">
            <w:pPr>
              <w:rPr>
                <w:rFonts w:ascii="Times New Roman" w:hAnsi="Times New Roman" w:cs="Times New Roman"/>
                <w:szCs w:val="24"/>
              </w:rPr>
            </w:pPr>
            <w:r w:rsidRPr="0051738D">
              <w:rPr>
                <w:rFonts w:ascii="Times New Roman" w:hAnsi="Times New Roman" w:cs="Times New Roman"/>
                <w:szCs w:val="24"/>
              </w:rPr>
              <w:t>Глина</w:t>
            </w:r>
          </w:p>
        </w:tc>
        <w:tc>
          <w:tcPr>
            <w:tcW w:w="1671" w:type="dxa"/>
          </w:tcPr>
          <w:p w:rsidR="002E2193" w:rsidRPr="0051738D" w:rsidRDefault="002E2193" w:rsidP="00C33D15">
            <w:pPr>
              <w:jc w:val="center"/>
              <w:rPr>
                <w:rFonts w:ascii="Times New Roman" w:hAnsi="Times New Roman" w:cs="Times New Roman"/>
                <w:szCs w:val="24"/>
              </w:rPr>
            </w:pPr>
            <w:r w:rsidRPr="0051738D">
              <w:rPr>
                <w:rFonts w:ascii="Times New Roman" w:hAnsi="Times New Roman" w:cs="Times New Roman"/>
                <w:szCs w:val="24"/>
              </w:rPr>
              <w:t>Глина плотная</w:t>
            </w:r>
          </w:p>
        </w:tc>
      </w:tr>
      <w:tr w:rsidR="002E2193" w:rsidRPr="0051738D" w:rsidTr="00C33D15">
        <w:tc>
          <w:tcPr>
            <w:tcW w:w="2943" w:type="dxa"/>
          </w:tcPr>
          <w:p w:rsidR="002E2193" w:rsidRPr="004E3B0A" w:rsidRDefault="002E2193" w:rsidP="00C33D15">
            <w:pPr>
              <w:rPr>
                <w:rFonts w:ascii="Times New Roman" w:hAnsi="Times New Roman" w:cs="Times New Roman"/>
                <w:szCs w:val="24"/>
              </w:rPr>
            </w:pPr>
            <w:r w:rsidRPr="004E3B0A">
              <w:rPr>
                <w:rFonts w:ascii="Times New Roman" w:hAnsi="Times New Roman" w:cs="Times New Roman"/>
                <w:szCs w:val="24"/>
              </w:rPr>
              <w:t>Модуль Юнга, атм</w:t>
            </w:r>
          </w:p>
        </w:tc>
        <w:tc>
          <w:tcPr>
            <w:tcW w:w="1418" w:type="dxa"/>
          </w:tcPr>
          <w:p w:rsidR="002E2193" w:rsidRPr="0051738D" w:rsidRDefault="002E2193" w:rsidP="00C33D15">
            <w:pPr>
              <w:jc w:val="center"/>
              <w:rPr>
                <w:rFonts w:ascii="Times New Roman" w:hAnsi="Times New Roman" w:cs="Times New Roman"/>
                <w:szCs w:val="24"/>
              </w:rPr>
            </w:pPr>
            <w:r w:rsidRPr="0051738D">
              <w:rPr>
                <w:rFonts w:ascii="Times New Roman" w:hAnsi="Times New Roman" w:cs="Times New Roman"/>
                <w:szCs w:val="24"/>
              </w:rPr>
              <w:t>1,25E+05</w:t>
            </w:r>
          </w:p>
        </w:tc>
        <w:tc>
          <w:tcPr>
            <w:tcW w:w="1417" w:type="dxa"/>
          </w:tcPr>
          <w:p w:rsidR="002E2193" w:rsidRPr="0051738D" w:rsidRDefault="002E2193" w:rsidP="00C33D15">
            <w:pPr>
              <w:jc w:val="center"/>
              <w:rPr>
                <w:rFonts w:ascii="Times New Roman" w:hAnsi="Times New Roman" w:cs="Times New Roman"/>
                <w:szCs w:val="24"/>
              </w:rPr>
            </w:pPr>
            <w:r w:rsidRPr="0051738D">
              <w:rPr>
                <w:rFonts w:ascii="Times New Roman" w:hAnsi="Times New Roman" w:cs="Times New Roman"/>
                <w:szCs w:val="24"/>
              </w:rPr>
              <w:t>1,30E+05</w:t>
            </w:r>
          </w:p>
        </w:tc>
        <w:tc>
          <w:tcPr>
            <w:tcW w:w="1418" w:type="dxa"/>
          </w:tcPr>
          <w:p w:rsidR="002E2193" w:rsidRPr="0051738D" w:rsidRDefault="002E2193" w:rsidP="00C33D15">
            <w:pPr>
              <w:jc w:val="center"/>
              <w:rPr>
                <w:rFonts w:ascii="Times New Roman" w:hAnsi="Times New Roman" w:cs="Times New Roman"/>
                <w:szCs w:val="24"/>
              </w:rPr>
            </w:pPr>
            <w:r w:rsidRPr="0051738D">
              <w:rPr>
                <w:rFonts w:ascii="Times New Roman" w:hAnsi="Times New Roman" w:cs="Times New Roman"/>
                <w:szCs w:val="24"/>
              </w:rPr>
              <w:t>1,60E+05</w:t>
            </w:r>
          </w:p>
        </w:tc>
        <w:tc>
          <w:tcPr>
            <w:tcW w:w="1271" w:type="dxa"/>
          </w:tcPr>
          <w:p w:rsidR="002E2193" w:rsidRPr="0051738D" w:rsidRDefault="002E2193" w:rsidP="00C33D15">
            <w:pPr>
              <w:jc w:val="center"/>
              <w:rPr>
                <w:rFonts w:ascii="Times New Roman" w:hAnsi="Times New Roman" w:cs="Times New Roman"/>
                <w:szCs w:val="24"/>
              </w:rPr>
            </w:pPr>
            <w:r w:rsidRPr="0051738D">
              <w:rPr>
                <w:rFonts w:ascii="Times New Roman" w:hAnsi="Times New Roman" w:cs="Times New Roman"/>
                <w:szCs w:val="24"/>
              </w:rPr>
              <w:t>1,57E+05</w:t>
            </w:r>
          </w:p>
        </w:tc>
        <w:tc>
          <w:tcPr>
            <w:tcW w:w="1671" w:type="dxa"/>
          </w:tcPr>
          <w:p w:rsidR="002E2193" w:rsidRPr="0051738D" w:rsidRDefault="002E2193" w:rsidP="00C33D15">
            <w:pPr>
              <w:jc w:val="center"/>
              <w:rPr>
                <w:rFonts w:ascii="Times New Roman" w:hAnsi="Times New Roman" w:cs="Times New Roman"/>
                <w:szCs w:val="24"/>
              </w:rPr>
            </w:pPr>
            <w:r w:rsidRPr="0051738D">
              <w:rPr>
                <w:rFonts w:ascii="Times New Roman" w:hAnsi="Times New Roman" w:cs="Times New Roman"/>
                <w:szCs w:val="24"/>
              </w:rPr>
              <w:t>1,65E+05</w:t>
            </w:r>
          </w:p>
        </w:tc>
      </w:tr>
      <w:tr w:rsidR="002E2193" w:rsidRPr="0051738D" w:rsidTr="00C33D15">
        <w:tc>
          <w:tcPr>
            <w:tcW w:w="2943" w:type="dxa"/>
          </w:tcPr>
          <w:p w:rsidR="002E2193" w:rsidRPr="004E3B0A" w:rsidRDefault="002E2193" w:rsidP="00C33D15">
            <w:pPr>
              <w:rPr>
                <w:rFonts w:ascii="Times New Roman" w:hAnsi="Times New Roman" w:cs="Times New Roman"/>
                <w:szCs w:val="24"/>
              </w:rPr>
            </w:pPr>
            <w:r w:rsidRPr="004E3B0A">
              <w:rPr>
                <w:rFonts w:ascii="Times New Roman" w:hAnsi="Times New Roman" w:cs="Times New Roman"/>
                <w:szCs w:val="24"/>
              </w:rPr>
              <w:t>Коэф-т Пуассона</w:t>
            </w:r>
          </w:p>
        </w:tc>
        <w:tc>
          <w:tcPr>
            <w:tcW w:w="1418" w:type="dxa"/>
          </w:tcPr>
          <w:p w:rsidR="002E2193" w:rsidRPr="0051738D" w:rsidRDefault="002E2193" w:rsidP="00C33D15">
            <w:pPr>
              <w:jc w:val="center"/>
              <w:rPr>
                <w:rFonts w:ascii="Times New Roman" w:hAnsi="Times New Roman" w:cs="Times New Roman"/>
                <w:szCs w:val="24"/>
              </w:rPr>
            </w:pPr>
            <w:r w:rsidRPr="0051738D">
              <w:rPr>
                <w:rFonts w:ascii="Times New Roman" w:hAnsi="Times New Roman" w:cs="Times New Roman"/>
                <w:szCs w:val="24"/>
              </w:rPr>
              <w:t>0,22</w:t>
            </w:r>
          </w:p>
        </w:tc>
        <w:tc>
          <w:tcPr>
            <w:tcW w:w="1417" w:type="dxa"/>
          </w:tcPr>
          <w:p w:rsidR="002E2193" w:rsidRPr="0051738D" w:rsidRDefault="002E2193" w:rsidP="00C33D15">
            <w:pPr>
              <w:jc w:val="center"/>
              <w:rPr>
                <w:rFonts w:ascii="Times New Roman" w:hAnsi="Times New Roman" w:cs="Times New Roman"/>
                <w:szCs w:val="24"/>
              </w:rPr>
            </w:pPr>
            <w:r w:rsidRPr="0051738D">
              <w:rPr>
                <w:rFonts w:ascii="Times New Roman" w:hAnsi="Times New Roman" w:cs="Times New Roman"/>
                <w:szCs w:val="24"/>
              </w:rPr>
              <w:t>0,27</w:t>
            </w:r>
          </w:p>
        </w:tc>
        <w:tc>
          <w:tcPr>
            <w:tcW w:w="1418" w:type="dxa"/>
          </w:tcPr>
          <w:p w:rsidR="002E2193" w:rsidRPr="0051738D" w:rsidRDefault="002E2193" w:rsidP="00C33D15">
            <w:pPr>
              <w:jc w:val="center"/>
              <w:rPr>
                <w:rFonts w:ascii="Times New Roman" w:hAnsi="Times New Roman" w:cs="Times New Roman"/>
                <w:szCs w:val="24"/>
              </w:rPr>
            </w:pPr>
            <w:r w:rsidRPr="0051738D">
              <w:rPr>
                <w:rFonts w:ascii="Times New Roman" w:hAnsi="Times New Roman" w:cs="Times New Roman"/>
                <w:szCs w:val="24"/>
              </w:rPr>
              <w:t>0,29</w:t>
            </w:r>
          </w:p>
        </w:tc>
        <w:tc>
          <w:tcPr>
            <w:tcW w:w="1271" w:type="dxa"/>
          </w:tcPr>
          <w:p w:rsidR="002E2193" w:rsidRPr="0051738D" w:rsidRDefault="002E2193" w:rsidP="00C33D15">
            <w:pPr>
              <w:jc w:val="center"/>
              <w:rPr>
                <w:rFonts w:ascii="Times New Roman" w:hAnsi="Times New Roman" w:cs="Times New Roman"/>
                <w:szCs w:val="24"/>
              </w:rPr>
            </w:pPr>
            <w:r w:rsidRPr="0051738D">
              <w:rPr>
                <w:rFonts w:ascii="Times New Roman" w:hAnsi="Times New Roman" w:cs="Times New Roman"/>
                <w:szCs w:val="24"/>
              </w:rPr>
              <w:t>0,28</w:t>
            </w:r>
          </w:p>
        </w:tc>
        <w:tc>
          <w:tcPr>
            <w:tcW w:w="1671" w:type="dxa"/>
          </w:tcPr>
          <w:p w:rsidR="002E2193" w:rsidRPr="0051738D" w:rsidRDefault="002E2193" w:rsidP="00C33D15">
            <w:pPr>
              <w:jc w:val="center"/>
              <w:rPr>
                <w:rFonts w:ascii="Times New Roman" w:hAnsi="Times New Roman" w:cs="Times New Roman"/>
                <w:szCs w:val="24"/>
              </w:rPr>
            </w:pPr>
            <w:r w:rsidRPr="0051738D">
              <w:rPr>
                <w:rFonts w:ascii="Times New Roman" w:hAnsi="Times New Roman" w:cs="Times New Roman"/>
                <w:szCs w:val="24"/>
              </w:rPr>
              <w:t>0,29</w:t>
            </w:r>
          </w:p>
        </w:tc>
      </w:tr>
      <w:tr w:rsidR="002E2193" w:rsidRPr="0051738D" w:rsidTr="00C33D15">
        <w:tc>
          <w:tcPr>
            <w:tcW w:w="2943" w:type="dxa"/>
          </w:tcPr>
          <w:p w:rsidR="002E2193" w:rsidRPr="004E3B0A" w:rsidRDefault="002E2193" w:rsidP="00C33D15">
            <w:pPr>
              <w:rPr>
                <w:rFonts w:ascii="Times New Roman" w:hAnsi="Times New Roman" w:cs="Times New Roman"/>
                <w:szCs w:val="24"/>
              </w:rPr>
            </w:pPr>
            <w:r w:rsidRPr="004E3B0A">
              <w:rPr>
                <w:rFonts w:ascii="Times New Roman" w:hAnsi="Times New Roman" w:cs="Times New Roman"/>
                <w:szCs w:val="24"/>
              </w:rPr>
              <w:t>Горное давление, атм</w:t>
            </w:r>
          </w:p>
        </w:tc>
        <w:tc>
          <w:tcPr>
            <w:tcW w:w="1418" w:type="dxa"/>
          </w:tcPr>
          <w:p w:rsidR="002E2193" w:rsidRPr="0051738D" w:rsidRDefault="002E2193" w:rsidP="00C33D15">
            <w:pPr>
              <w:jc w:val="center"/>
              <w:rPr>
                <w:rFonts w:ascii="Times New Roman" w:hAnsi="Times New Roman" w:cs="Times New Roman"/>
                <w:szCs w:val="24"/>
              </w:rPr>
            </w:pPr>
            <w:r w:rsidRPr="0051738D">
              <w:rPr>
                <w:rFonts w:ascii="Times New Roman" w:hAnsi="Times New Roman" w:cs="Times New Roman"/>
                <w:szCs w:val="24"/>
              </w:rPr>
              <w:t>345</w:t>
            </w:r>
          </w:p>
        </w:tc>
        <w:tc>
          <w:tcPr>
            <w:tcW w:w="1417" w:type="dxa"/>
          </w:tcPr>
          <w:p w:rsidR="002E2193" w:rsidRPr="0051738D" w:rsidRDefault="002E2193" w:rsidP="00C33D15">
            <w:pPr>
              <w:jc w:val="center"/>
              <w:rPr>
                <w:rFonts w:ascii="Times New Roman" w:hAnsi="Times New Roman" w:cs="Times New Roman"/>
                <w:szCs w:val="24"/>
              </w:rPr>
            </w:pPr>
            <w:r w:rsidRPr="0051738D">
              <w:rPr>
                <w:rFonts w:ascii="Times New Roman" w:hAnsi="Times New Roman" w:cs="Times New Roman"/>
                <w:szCs w:val="24"/>
              </w:rPr>
              <w:t>352</w:t>
            </w:r>
          </w:p>
        </w:tc>
        <w:tc>
          <w:tcPr>
            <w:tcW w:w="1418" w:type="dxa"/>
          </w:tcPr>
          <w:p w:rsidR="002E2193" w:rsidRPr="0051738D" w:rsidRDefault="002E2193" w:rsidP="00C33D15">
            <w:pPr>
              <w:jc w:val="center"/>
              <w:rPr>
                <w:rFonts w:ascii="Times New Roman" w:hAnsi="Times New Roman" w:cs="Times New Roman"/>
                <w:szCs w:val="24"/>
              </w:rPr>
            </w:pPr>
            <w:r w:rsidRPr="0051738D">
              <w:rPr>
                <w:rFonts w:ascii="Times New Roman" w:hAnsi="Times New Roman" w:cs="Times New Roman"/>
                <w:szCs w:val="24"/>
              </w:rPr>
              <w:t>387</w:t>
            </w:r>
          </w:p>
        </w:tc>
        <w:tc>
          <w:tcPr>
            <w:tcW w:w="1271" w:type="dxa"/>
          </w:tcPr>
          <w:p w:rsidR="002E2193" w:rsidRPr="0051738D" w:rsidRDefault="002E2193" w:rsidP="00C33D15">
            <w:pPr>
              <w:jc w:val="center"/>
              <w:rPr>
                <w:rFonts w:ascii="Times New Roman" w:hAnsi="Times New Roman" w:cs="Times New Roman"/>
                <w:szCs w:val="24"/>
              </w:rPr>
            </w:pPr>
            <w:r w:rsidRPr="0051738D">
              <w:rPr>
                <w:rFonts w:ascii="Times New Roman" w:hAnsi="Times New Roman" w:cs="Times New Roman"/>
                <w:szCs w:val="24"/>
              </w:rPr>
              <w:t>445</w:t>
            </w:r>
          </w:p>
        </w:tc>
        <w:tc>
          <w:tcPr>
            <w:tcW w:w="1671" w:type="dxa"/>
          </w:tcPr>
          <w:p w:rsidR="002E2193" w:rsidRPr="0051738D" w:rsidRDefault="002E2193" w:rsidP="00C33D15">
            <w:pPr>
              <w:jc w:val="center"/>
              <w:rPr>
                <w:rFonts w:ascii="Times New Roman" w:hAnsi="Times New Roman" w:cs="Times New Roman"/>
                <w:szCs w:val="24"/>
              </w:rPr>
            </w:pPr>
            <w:r w:rsidRPr="0051738D">
              <w:rPr>
                <w:rFonts w:ascii="Times New Roman" w:hAnsi="Times New Roman" w:cs="Times New Roman"/>
                <w:szCs w:val="24"/>
              </w:rPr>
              <w:t>470</w:t>
            </w:r>
          </w:p>
        </w:tc>
      </w:tr>
      <w:tr w:rsidR="002E2193" w:rsidRPr="0051738D" w:rsidTr="00C33D15">
        <w:tc>
          <w:tcPr>
            <w:tcW w:w="2943" w:type="dxa"/>
          </w:tcPr>
          <w:p w:rsidR="002E2193" w:rsidRPr="004E3B0A" w:rsidRDefault="002E2193" w:rsidP="00C33D15">
            <w:pPr>
              <w:rPr>
                <w:rFonts w:ascii="Times New Roman" w:hAnsi="Times New Roman" w:cs="Times New Roman"/>
                <w:szCs w:val="24"/>
              </w:rPr>
            </w:pPr>
            <w:r w:rsidRPr="004E3B0A">
              <w:rPr>
                <w:rFonts w:ascii="Times New Roman" w:hAnsi="Times New Roman" w:cs="Times New Roman"/>
                <w:szCs w:val="24"/>
              </w:rPr>
              <w:t>Пластовое давление, атм</w:t>
            </w:r>
          </w:p>
        </w:tc>
        <w:tc>
          <w:tcPr>
            <w:tcW w:w="1418" w:type="dxa"/>
          </w:tcPr>
          <w:p w:rsidR="002E2193" w:rsidRPr="0051738D" w:rsidRDefault="002E2193" w:rsidP="00C33D15">
            <w:pPr>
              <w:jc w:val="center"/>
              <w:rPr>
                <w:rFonts w:ascii="Times New Roman" w:hAnsi="Times New Roman" w:cs="Times New Roman"/>
                <w:szCs w:val="24"/>
              </w:rPr>
            </w:pPr>
            <w:r w:rsidRPr="0051738D">
              <w:rPr>
                <w:rFonts w:ascii="Times New Roman" w:hAnsi="Times New Roman" w:cs="Times New Roman"/>
                <w:szCs w:val="24"/>
              </w:rPr>
              <w:t>130</w:t>
            </w:r>
          </w:p>
        </w:tc>
        <w:tc>
          <w:tcPr>
            <w:tcW w:w="1417" w:type="dxa"/>
          </w:tcPr>
          <w:p w:rsidR="002E2193" w:rsidRPr="0051738D" w:rsidRDefault="002E2193" w:rsidP="00C33D15">
            <w:pPr>
              <w:jc w:val="center"/>
              <w:rPr>
                <w:rFonts w:ascii="Times New Roman" w:hAnsi="Times New Roman" w:cs="Times New Roman"/>
                <w:szCs w:val="24"/>
              </w:rPr>
            </w:pPr>
            <w:r w:rsidRPr="0051738D">
              <w:rPr>
                <w:rFonts w:ascii="Times New Roman" w:hAnsi="Times New Roman" w:cs="Times New Roman"/>
                <w:szCs w:val="24"/>
              </w:rPr>
              <w:t>130</w:t>
            </w:r>
          </w:p>
        </w:tc>
        <w:tc>
          <w:tcPr>
            <w:tcW w:w="1418" w:type="dxa"/>
          </w:tcPr>
          <w:p w:rsidR="002E2193" w:rsidRPr="0051738D" w:rsidRDefault="002E2193" w:rsidP="00C33D15">
            <w:pPr>
              <w:jc w:val="center"/>
              <w:rPr>
                <w:rFonts w:ascii="Times New Roman" w:hAnsi="Times New Roman" w:cs="Times New Roman"/>
                <w:szCs w:val="24"/>
              </w:rPr>
            </w:pPr>
            <w:r w:rsidRPr="0051738D">
              <w:rPr>
                <w:rFonts w:ascii="Times New Roman" w:hAnsi="Times New Roman" w:cs="Times New Roman"/>
                <w:szCs w:val="24"/>
              </w:rPr>
              <w:t>130</w:t>
            </w:r>
          </w:p>
        </w:tc>
        <w:tc>
          <w:tcPr>
            <w:tcW w:w="1271" w:type="dxa"/>
          </w:tcPr>
          <w:p w:rsidR="002E2193" w:rsidRPr="0051738D" w:rsidRDefault="002E2193" w:rsidP="00C33D15">
            <w:pPr>
              <w:jc w:val="center"/>
              <w:rPr>
                <w:rFonts w:ascii="Times New Roman" w:hAnsi="Times New Roman" w:cs="Times New Roman"/>
                <w:szCs w:val="24"/>
              </w:rPr>
            </w:pPr>
            <w:r w:rsidRPr="0051738D">
              <w:rPr>
                <w:rFonts w:ascii="Times New Roman" w:hAnsi="Times New Roman" w:cs="Times New Roman"/>
                <w:szCs w:val="24"/>
              </w:rPr>
              <w:t>130</w:t>
            </w:r>
          </w:p>
        </w:tc>
        <w:tc>
          <w:tcPr>
            <w:tcW w:w="1671" w:type="dxa"/>
          </w:tcPr>
          <w:p w:rsidR="002E2193" w:rsidRPr="0051738D" w:rsidRDefault="002E2193" w:rsidP="00C33D15">
            <w:pPr>
              <w:jc w:val="center"/>
              <w:rPr>
                <w:rFonts w:ascii="Times New Roman" w:hAnsi="Times New Roman" w:cs="Times New Roman"/>
                <w:szCs w:val="24"/>
              </w:rPr>
            </w:pPr>
            <w:r w:rsidRPr="0051738D">
              <w:rPr>
                <w:rFonts w:ascii="Times New Roman" w:hAnsi="Times New Roman" w:cs="Times New Roman"/>
                <w:szCs w:val="24"/>
              </w:rPr>
              <w:t>130</w:t>
            </w:r>
          </w:p>
        </w:tc>
      </w:tr>
      <w:tr w:rsidR="002E2193" w:rsidRPr="0051738D" w:rsidTr="00C33D15">
        <w:tc>
          <w:tcPr>
            <w:tcW w:w="2943" w:type="dxa"/>
          </w:tcPr>
          <w:p w:rsidR="002E2193" w:rsidRPr="004E3B0A" w:rsidRDefault="002E2193" w:rsidP="00C33D15">
            <w:pPr>
              <w:rPr>
                <w:rFonts w:ascii="Times New Roman" w:hAnsi="Times New Roman" w:cs="Times New Roman"/>
                <w:szCs w:val="24"/>
              </w:rPr>
            </w:pPr>
            <w:r w:rsidRPr="004E3B0A">
              <w:rPr>
                <w:rFonts w:ascii="Times New Roman" w:hAnsi="Times New Roman" w:cs="Times New Roman"/>
                <w:szCs w:val="24"/>
              </w:rPr>
              <w:t>Коэф-т Биота</w:t>
            </w:r>
          </w:p>
        </w:tc>
        <w:tc>
          <w:tcPr>
            <w:tcW w:w="1418" w:type="dxa"/>
          </w:tcPr>
          <w:p w:rsidR="002E2193" w:rsidRPr="0051738D" w:rsidRDefault="002E2193" w:rsidP="00C33D15">
            <w:pPr>
              <w:jc w:val="center"/>
              <w:rPr>
                <w:rFonts w:ascii="Times New Roman" w:hAnsi="Times New Roman" w:cs="Times New Roman"/>
                <w:szCs w:val="24"/>
              </w:rPr>
            </w:pPr>
            <w:r w:rsidRPr="0051738D">
              <w:rPr>
                <w:rFonts w:ascii="Times New Roman" w:hAnsi="Times New Roman" w:cs="Times New Roman"/>
                <w:szCs w:val="24"/>
              </w:rPr>
              <w:t>0,7</w:t>
            </w:r>
          </w:p>
        </w:tc>
        <w:tc>
          <w:tcPr>
            <w:tcW w:w="1417" w:type="dxa"/>
          </w:tcPr>
          <w:p w:rsidR="002E2193" w:rsidRPr="0051738D" w:rsidRDefault="002E2193" w:rsidP="00C33D15">
            <w:pPr>
              <w:jc w:val="center"/>
              <w:rPr>
                <w:rFonts w:ascii="Times New Roman" w:hAnsi="Times New Roman" w:cs="Times New Roman"/>
                <w:szCs w:val="24"/>
              </w:rPr>
            </w:pPr>
            <w:r w:rsidRPr="0051738D">
              <w:rPr>
                <w:rFonts w:ascii="Times New Roman" w:hAnsi="Times New Roman" w:cs="Times New Roman"/>
                <w:szCs w:val="24"/>
              </w:rPr>
              <w:t>0,7</w:t>
            </w:r>
          </w:p>
        </w:tc>
        <w:tc>
          <w:tcPr>
            <w:tcW w:w="1418" w:type="dxa"/>
          </w:tcPr>
          <w:p w:rsidR="002E2193" w:rsidRPr="0051738D" w:rsidRDefault="002E2193" w:rsidP="00C33D15">
            <w:pPr>
              <w:jc w:val="center"/>
              <w:rPr>
                <w:rFonts w:ascii="Times New Roman" w:hAnsi="Times New Roman" w:cs="Times New Roman"/>
                <w:szCs w:val="24"/>
              </w:rPr>
            </w:pPr>
            <w:r w:rsidRPr="0051738D">
              <w:rPr>
                <w:rFonts w:ascii="Times New Roman" w:hAnsi="Times New Roman" w:cs="Times New Roman"/>
                <w:szCs w:val="24"/>
              </w:rPr>
              <w:t>0,7</w:t>
            </w:r>
          </w:p>
        </w:tc>
        <w:tc>
          <w:tcPr>
            <w:tcW w:w="1271" w:type="dxa"/>
          </w:tcPr>
          <w:p w:rsidR="002E2193" w:rsidRPr="0051738D" w:rsidRDefault="002E2193" w:rsidP="00C33D15">
            <w:pPr>
              <w:jc w:val="center"/>
              <w:rPr>
                <w:rFonts w:ascii="Times New Roman" w:hAnsi="Times New Roman" w:cs="Times New Roman"/>
                <w:szCs w:val="24"/>
              </w:rPr>
            </w:pPr>
            <w:r w:rsidRPr="0051738D">
              <w:rPr>
                <w:rFonts w:ascii="Times New Roman" w:hAnsi="Times New Roman" w:cs="Times New Roman"/>
                <w:szCs w:val="24"/>
              </w:rPr>
              <w:t>0,6</w:t>
            </w:r>
          </w:p>
        </w:tc>
        <w:tc>
          <w:tcPr>
            <w:tcW w:w="1671" w:type="dxa"/>
          </w:tcPr>
          <w:p w:rsidR="002E2193" w:rsidRPr="0051738D" w:rsidRDefault="002E2193" w:rsidP="00C33D15">
            <w:pPr>
              <w:jc w:val="center"/>
              <w:rPr>
                <w:rFonts w:ascii="Times New Roman" w:hAnsi="Times New Roman" w:cs="Times New Roman"/>
                <w:szCs w:val="24"/>
              </w:rPr>
            </w:pPr>
            <w:r w:rsidRPr="0051738D">
              <w:rPr>
                <w:rFonts w:ascii="Times New Roman" w:hAnsi="Times New Roman" w:cs="Times New Roman"/>
                <w:szCs w:val="24"/>
              </w:rPr>
              <w:t>0,6</w:t>
            </w:r>
          </w:p>
        </w:tc>
      </w:tr>
      <w:tr w:rsidR="002E2193" w:rsidRPr="0051738D" w:rsidTr="00C33D15">
        <w:tc>
          <w:tcPr>
            <w:tcW w:w="2943" w:type="dxa"/>
          </w:tcPr>
          <w:p w:rsidR="002E2193" w:rsidRPr="004E3B0A" w:rsidRDefault="002E2193" w:rsidP="00C33D15">
            <w:pPr>
              <w:rPr>
                <w:rFonts w:ascii="Times New Roman" w:hAnsi="Times New Roman" w:cs="Times New Roman"/>
                <w:szCs w:val="24"/>
              </w:rPr>
            </w:pPr>
            <w:r w:rsidRPr="004E3B0A">
              <w:rPr>
                <w:rFonts w:ascii="Times New Roman" w:hAnsi="Times New Roman" w:cs="Times New Roman"/>
                <w:szCs w:val="24"/>
              </w:rPr>
              <w:t>Градиент минимального горизонтального напряжения, атм/м</w:t>
            </w:r>
          </w:p>
        </w:tc>
        <w:tc>
          <w:tcPr>
            <w:tcW w:w="1418" w:type="dxa"/>
          </w:tcPr>
          <w:p w:rsidR="002E2193" w:rsidRPr="0051738D" w:rsidRDefault="002E2193" w:rsidP="00C33D15">
            <w:pPr>
              <w:jc w:val="center"/>
              <w:rPr>
                <w:rFonts w:ascii="Times New Roman" w:hAnsi="Times New Roman" w:cs="Times New Roman"/>
                <w:szCs w:val="24"/>
              </w:rPr>
            </w:pPr>
            <w:r w:rsidRPr="0051738D">
              <w:rPr>
                <w:rFonts w:ascii="Times New Roman" w:hAnsi="Times New Roman" w:cs="Times New Roman"/>
                <w:szCs w:val="24"/>
              </w:rPr>
              <w:t>0,118</w:t>
            </w:r>
          </w:p>
        </w:tc>
        <w:tc>
          <w:tcPr>
            <w:tcW w:w="1417" w:type="dxa"/>
          </w:tcPr>
          <w:p w:rsidR="002E2193" w:rsidRPr="0051738D" w:rsidRDefault="002E2193" w:rsidP="00C33D15">
            <w:pPr>
              <w:jc w:val="center"/>
              <w:rPr>
                <w:rFonts w:ascii="Times New Roman" w:hAnsi="Times New Roman" w:cs="Times New Roman"/>
                <w:szCs w:val="24"/>
              </w:rPr>
            </w:pPr>
            <w:r w:rsidRPr="0051738D">
              <w:rPr>
                <w:rFonts w:ascii="Times New Roman" w:hAnsi="Times New Roman" w:cs="Times New Roman"/>
                <w:szCs w:val="24"/>
              </w:rPr>
              <w:t>0,123</w:t>
            </w:r>
          </w:p>
        </w:tc>
        <w:tc>
          <w:tcPr>
            <w:tcW w:w="1418" w:type="dxa"/>
          </w:tcPr>
          <w:p w:rsidR="002E2193" w:rsidRPr="0051738D" w:rsidRDefault="002E2193" w:rsidP="00C33D15">
            <w:pPr>
              <w:jc w:val="center"/>
              <w:rPr>
                <w:rFonts w:ascii="Times New Roman" w:hAnsi="Times New Roman" w:cs="Times New Roman"/>
                <w:szCs w:val="24"/>
              </w:rPr>
            </w:pPr>
            <w:r w:rsidRPr="0051738D">
              <w:rPr>
                <w:rFonts w:ascii="Times New Roman" w:hAnsi="Times New Roman" w:cs="Times New Roman"/>
                <w:szCs w:val="24"/>
              </w:rPr>
              <w:t>0,132</w:t>
            </w:r>
          </w:p>
        </w:tc>
        <w:tc>
          <w:tcPr>
            <w:tcW w:w="1271" w:type="dxa"/>
          </w:tcPr>
          <w:p w:rsidR="002E2193" w:rsidRPr="0051738D" w:rsidRDefault="002E2193" w:rsidP="00C33D15">
            <w:pPr>
              <w:jc w:val="center"/>
              <w:rPr>
                <w:rFonts w:ascii="Times New Roman" w:hAnsi="Times New Roman" w:cs="Times New Roman"/>
                <w:szCs w:val="24"/>
              </w:rPr>
            </w:pPr>
            <w:r w:rsidRPr="0051738D">
              <w:rPr>
                <w:rFonts w:ascii="Times New Roman" w:hAnsi="Times New Roman" w:cs="Times New Roman"/>
                <w:szCs w:val="24"/>
              </w:rPr>
              <w:t>0,148</w:t>
            </w:r>
          </w:p>
        </w:tc>
        <w:tc>
          <w:tcPr>
            <w:tcW w:w="1671" w:type="dxa"/>
          </w:tcPr>
          <w:p w:rsidR="002E2193" w:rsidRPr="0051738D" w:rsidRDefault="002E2193" w:rsidP="00C33D15">
            <w:pPr>
              <w:jc w:val="center"/>
              <w:rPr>
                <w:rFonts w:ascii="Times New Roman" w:hAnsi="Times New Roman" w:cs="Times New Roman"/>
                <w:szCs w:val="24"/>
              </w:rPr>
            </w:pPr>
            <w:r w:rsidRPr="0051738D">
              <w:rPr>
                <w:rFonts w:ascii="Times New Roman" w:hAnsi="Times New Roman" w:cs="Times New Roman"/>
                <w:szCs w:val="24"/>
              </w:rPr>
              <w:t>0,153</w:t>
            </w:r>
          </w:p>
        </w:tc>
      </w:tr>
      <w:tr w:rsidR="002E2193" w:rsidRPr="0051738D" w:rsidTr="00C33D15">
        <w:tc>
          <w:tcPr>
            <w:tcW w:w="2943" w:type="dxa"/>
          </w:tcPr>
          <w:p w:rsidR="002E2193" w:rsidRPr="004E3B0A" w:rsidRDefault="002E2193" w:rsidP="00C33D15">
            <w:pPr>
              <w:rPr>
                <w:rFonts w:ascii="Times New Roman" w:hAnsi="Times New Roman" w:cs="Times New Roman"/>
                <w:szCs w:val="24"/>
              </w:rPr>
            </w:pPr>
            <w:r w:rsidRPr="004E3B0A">
              <w:rPr>
                <w:rFonts w:ascii="Times New Roman" w:hAnsi="Times New Roman" w:cs="Times New Roman"/>
                <w:szCs w:val="24"/>
              </w:rPr>
              <w:t>Тектонический стресс, атм</w:t>
            </w:r>
          </w:p>
        </w:tc>
        <w:tc>
          <w:tcPr>
            <w:tcW w:w="1418" w:type="dxa"/>
          </w:tcPr>
          <w:p w:rsidR="002E2193" w:rsidRPr="0051738D" w:rsidRDefault="002E2193" w:rsidP="00C33D15">
            <w:pPr>
              <w:jc w:val="center"/>
              <w:rPr>
                <w:rFonts w:ascii="Times New Roman" w:hAnsi="Times New Roman" w:cs="Times New Roman"/>
                <w:szCs w:val="24"/>
              </w:rPr>
            </w:pPr>
            <w:r w:rsidRPr="0051738D">
              <w:rPr>
                <w:rFonts w:ascii="Times New Roman" w:hAnsi="Times New Roman" w:cs="Times New Roman"/>
                <w:szCs w:val="24"/>
              </w:rPr>
              <w:t>20</w:t>
            </w:r>
          </w:p>
        </w:tc>
        <w:tc>
          <w:tcPr>
            <w:tcW w:w="1417" w:type="dxa"/>
          </w:tcPr>
          <w:p w:rsidR="002E2193" w:rsidRPr="0051738D" w:rsidRDefault="002E2193" w:rsidP="00C33D15">
            <w:pPr>
              <w:jc w:val="center"/>
              <w:rPr>
                <w:rFonts w:ascii="Times New Roman" w:hAnsi="Times New Roman" w:cs="Times New Roman"/>
                <w:szCs w:val="24"/>
              </w:rPr>
            </w:pPr>
            <w:r w:rsidRPr="0051738D">
              <w:rPr>
                <w:rFonts w:ascii="Times New Roman" w:hAnsi="Times New Roman" w:cs="Times New Roman"/>
                <w:szCs w:val="24"/>
              </w:rPr>
              <w:t>5</w:t>
            </w:r>
          </w:p>
        </w:tc>
        <w:tc>
          <w:tcPr>
            <w:tcW w:w="1418" w:type="dxa"/>
          </w:tcPr>
          <w:p w:rsidR="002E2193" w:rsidRPr="0051738D" w:rsidRDefault="002E2193" w:rsidP="00C33D15">
            <w:pPr>
              <w:jc w:val="center"/>
              <w:rPr>
                <w:rFonts w:ascii="Times New Roman" w:hAnsi="Times New Roman" w:cs="Times New Roman"/>
                <w:szCs w:val="24"/>
              </w:rPr>
            </w:pPr>
            <w:r w:rsidRPr="0051738D">
              <w:rPr>
                <w:rFonts w:ascii="Times New Roman" w:hAnsi="Times New Roman" w:cs="Times New Roman"/>
                <w:szCs w:val="24"/>
              </w:rPr>
              <w:t>0</w:t>
            </w:r>
          </w:p>
        </w:tc>
        <w:tc>
          <w:tcPr>
            <w:tcW w:w="1271" w:type="dxa"/>
          </w:tcPr>
          <w:p w:rsidR="002E2193" w:rsidRPr="0051738D" w:rsidRDefault="002E2193" w:rsidP="00C33D15">
            <w:pPr>
              <w:jc w:val="center"/>
              <w:rPr>
                <w:rFonts w:ascii="Times New Roman" w:hAnsi="Times New Roman" w:cs="Times New Roman"/>
                <w:szCs w:val="24"/>
              </w:rPr>
            </w:pPr>
            <w:r w:rsidRPr="0051738D">
              <w:rPr>
                <w:rFonts w:ascii="Times New Roman" w:hAnsi="Times New Roman" w:cs="Times New Roman"/>
                <w:szCs w:val="24"/>
              </w:rPr>
              <w:t>20</w:t>
            </w:r>
          </w:p>
        </w:tc>
        <w:tc>
          <w:tcPr>
            <w:tcW w:w="1671" w:type="dxa"/>
          </w:tcPr>
          <w:p w:rsidR="002E2193" w:rsidRPr="0051738D" w:rsidRDefault="002E2193" w:rsidP="00C33D15">
            <w:pPr>
              <w:jc w:val="center"/>
              <w:rPr>
                <w:rFonts w:ascii="Times New Roman" w:hAnsi="Times New Roman" w:cs="Times New Roman"/>
                <w:szCs w:val="24"/>
              </w:rPr>
            </w:pPr>
            <w:r w:rsidRPr="0051738D">
              <w:rPr>
                <w:rFonts w:ascii="Times New Roman" w:hAnsi="Times New Roman" w:cs="Times New Roman"/>
                <w:szCs w:val="24"/>
              </w:rPr>
              <w:t>15</w:t>
            </w:r>
          </w:p>
        </w:tc>
      </w:tr>
      <w:tr w:rsidR="002E2193" w:rsidRPr="0051738D" w:rsidTr="00C33D15">
        <w:tc>
          <w:tcPr>
            <w:tcW w:w="2943" w:type="dxa"/>
          </w:tcPr>
          <w:p w:rsidR="002E2193" w:rsidRPr="004E3B0A" w:rsidRDefault="002E2193" w:rsidP="00C33D15">
            <w:pPr>
              <w:rPr>
                <w:rFonts w:ascii="Times New Roman" w:hAnsi="Times New Roman" w:cs="Times New Roman"/>
                <w:szCs w:val="24"/>
              </w:rPr>
            </w:pPr>
            <w:r w:rsidRPr="004E3B0A">
              <w:rPr>
                <w:rFonts w:ascii="Times New Roman" w:hAnsi="Times New Roman" w:cs="Times New Roman"/>
                <w:szCs w:val="24"/>
              </w:rPr>
              <w:t>Скорость распространения продольной волны, м/с</w:t>
            </w:r>
          </w:p>
        </w:tc>
        <w:tc>
          <w:tcPr>
            <w:tcW w:w="1418" w:type="dxa"/>
          </w:tcPr>
          <w:p w:rsidR="002E2193" w:rsidRPr="0051738D" w:rsidRDefault="002E2193" w:rsidP="00C33D15">
            <w:pPr>
              <w:jc w:val="center"/>
              <w:rPr>
                <w:rFonts w:ascii="Times New Roman" w:hAnsi="Times New Roman" w:cs="Times New Roman"/>
                <w:szCs w:val="24"/>
              </w:rPr>
            </w:pPr>
            <w:r w:rsidRPr="0051738D">
              <w:rPr>
                <w:rFonts w:ascii="Times New Roman" w:hAnsi="Times New Roman" w:cs="Times New Roman"/>
                <w:szCs w:val="24"/>
              </w:rPr>
              <w:t>3130</w:t>
            </w:r>
          </w:p>
        </w:tc>
        <w:tc>
          <w:tcPr>
            <w:tcW w:w="1417" w:type="dxa"/>
          </w:tcPr>
          <w:p w:rsidR="002E2193" w:rsidRPr="0051738D" w:rsidRDefault="002E2193" w:rsidP="00C33D15">
            <w:pPr>
              <w:jc w:val="center"/>
              <w:rPr>
                <w:rFonts w:ascii="Times New Roman" w:hAnsi="Times New Roman" w:cs="Times New Roman"/>
                <w:szCs w:val="24"/>
              </w:rPr>
            </w:pPr>
            <w:r w:rsidRPr="0051738D">
              <w:rPr>
                <w:rFonts w:ascii="Times New Roman" w:hAnsi="Times New Roman" w:cs="Times New Roman"/>
                <w:szCs w:val="24"/>
              </w:rPr>
              <w:t>3521</w:t>
            </w:r>
          </w:p>
        </w:tc>
        <w:tc>
          <w:tcPr>
            <w:tcW w:w="1418" w:type="dxa"/>
          </w:tcPr>
          <w:p w:rsidR="002E2193" w:rsidRPr="0051738D" w:rsidRDefault="002E2193" w:rsidP="00C33D15">
            <w:pPr>
              <w:jc w:val="center"/>
              <w:rPr>
                <w:rFonts w:ascii="Times New Roman" w:hAnsi="Times New Roman" w:cs="Times New Roman"/>
                <w:szCs w:val="24"/>
              </w:rPr>
            </w:pPr>
            <w:r w:rsidRPr="0051738D">
              <w:rPr>
                <w:rFonts w:ascii="Times New Roman" w:hAnsi="Times New Roman" w:cs="Times New Roman"/>
                <w:szCs w:val="24"/>
              </w:rPr>
              <w:t>3984</w:t>
            </w:r>
          </w:p>
        </w:tc>
        <w:tc>
          <w:tcPr>
            <w:tcW w:w="1271" w:type="dxa"/>
          </w:tcPr>
          <w:p w:rsidR="002E2193" w:rsidRPr="0051738D" w:rsidRDefault="002E2193" w:rsidP="00C33D15">
            <w:pPr>
              <w:jc w:val="center"/>
              <w:rPr>
                <w:rFonts w:ascii="Times New Roman" w:hAnsi="Times New Roman" w:cs="Times New Roman"/>
                <w:szCs w:val="24"/>
              </w:rPr>
            </w:pPr>
            <w:r w:rsidRPr="0051738D">
              <w:rPr>
                <w:rFonts w:ascii="Times New Roman" w:hAnsi="Times New Roman" w:cs="Times New Roman"/>
                <w:szCs w:val="24"/>
              </w:rPr>
              <w:t>3690</w:t>
            </w:r>
          </w:p>
        </w:tc>
        <w:tc>
          <w:tcPr>
            <w:tcW w:w="1671" w:type="dxa"/>
          </w:tcPr>
          <w:p w:rsidR="002E2193" w:rsidRPr="0051738D" w:rsidRDefault="002E2193" w:rsidP="00C33D15">
            <w:pPr>
              <w:jc w:val="center"/>
              <w:rPr>
                <w:rFonts w:ascii="Times New Roman" w:hAnsi="Times New Roman" w:cs="Times New Roman"/>
                <w:szCs w:val="24"/>
              </w:rPr>
            </w:pPr>
            <w:r w:rsidRPr="0051738D">
              <w:rPr>
                <w:rFonts w:ascii="Times New Roman" w:hAnsi="Times New Roman" w:cs="Times New Roman"/>
                <w:szCs w:val="24"/>
              </w:rPr>
              <w:t>3773</w:t>
            </w:r>
          </w:p>
        </w:tc>
      </w:tr>
      <w:tr w:rsidR="002E2193" w:rsidRPr="0051738D" w:rsidTr="00C33D15">
        <w:tc>
          <w:tcPr>
            <w:tcW w:w="2943" w:type="dxa"/>
          </w:tcPr>
          <w:p w:rsidR="002E2193" w:rsidRPr="004E3B0A" w:rsidRDefault="002E2193" w:rsidP="00C33D15">
            <w:pPr>
              <w:rPr>
                <w:rFonts w:ascii="Times New Roman" w:hAnsi="Times New Roman" w:cs="Times New Roman"/>
                <w:szCs w:val="24"/>
              </w:rPr>
            </w:pPr>
            <w:r w:rsidRPr="004E3B0A">
              <w:rPr>
                <w:rFonts w:ascii="Times New Roman" w:hAnsi="Times New Roman" w:cs="Times New Roman"/>
                <w:szCs w:val="24"/>
              </w:rPr>
              <w:t>Скорость распространения поперечной волны, м/с</w:t>
            </w:r>
          </w:p>
        </w:tc>
        <w:tc>
          <w:tcPr>
            <w:tcW w:w="1418" w:type="dxa"/>
          </w:tcPr>
          <w:p w:rsidR="002E2193" w:rsidRPr="0051738D" w:rsidRDefault="002E2193" w:rsidP="00C33D15">
            <w:pPr>
              <w:jc w:val="center"/>
              <w:rPr>
                <w:rFonts w:ascii="Times New Roman" w:hAnsi="Times New Roman" w:cs="Times New Roman"/>
                <w:szCs w:val="24"/>
              </w:rPr>
            </w:pPr>
            <w:r w:rsidRPr="0051738D">
              <w:rPr>
                <w:rFonts w:ascii="Times New Roman" w:hAnsi="Times New Roman" w:cs="Times New Roman"/>
                <w:szCs w:val="24"/>
              </w:rPr>
              <w:t>1857</w:t>
            </w:r>
          </w:p>
        </w:tc>
        <w:tc>
          <w:tcPr>
            <w:tcW w:w="1417" w:type="dxa"/>
          </w:tcPr>
          <w:p w:rsidR="002E2193" w:rsidRPr="0051738D" w:rsidRDefault="002E2193" w:rsidP="00C33D15">
            <w:pPr>
              <w:jc w:val="center"/>
              <w:rPr>
                <w:rFonts w:ascii="Times New Roman" w:hAnsi="Times New Roman" w:cs="Times New Roman"/>
                <w:szCs w:val="24"/>
              </w:rPr>
            </w:pPr>
            <w:r w:rsidRPr="0051738D">
              <w:rPr>
                <w:rFonts w:ascii="Times New Roman" w:hAnsi="Times New Roman" w:cs="Times New Roman"/>
                <w:szCs w:val="24"/>
              </w:rPr>
              <w:t>2032</w:t>
            </w:r>
          </w:p>
        </w:tc>
        <w:tc>
          <w:tcPr>
            <w:tcW w:w="1418" w:type="dxa"/>
          </w:tcPr>
          <w:p w:rsidR="002E2193" w:rsidRPr="0051738D" w:rsidRDefault="002E2193" w:rsidP="00C33D15">
            <w:pPr>
              <w:jc w:val="center"/>
              <w:rPr>
                <w:rFonts w:ascii="Times New Roman" w:hAnsi="Times New Roman" w:cs="Times New Roman"/>
                <w:szCs w:val="24"/>
              </w:rPr>
            </w:pPr>
            <w:r w:rsidRPr="0051738D">
              <w:rPr>
                <w:rFonts w:ascii="Times New Roman" w:hAnsi="Times New Roman" w:cs="Times New Roman"/>
                <w:szCs w:val="24"/>
              </w:rPr>
              <w:t>2159</w:t>
            </w:r>
          </w:p>
        </w:tc>
        <w:tc>
          <w:tcPr>
            <w:tcW w:w="1271" w:type="dxa"/>
          </w:tcPr>
          <w:p w:rsidR="002E2193" w:rsidRPr="0051738D" w:rsidRDefault="002E2193" w:rsidP="00C33D15">
            <w:pPr>
              <w:jc w:val="center"/>
              <w:rPr>
                <w:rFonts w:ascii="Times New Roman" w:hAnsi="Times New Roman" w:cs="Times New Roman"/>
                <w:szCs w:val="24"/>
              </w:rPr>
            </w:pPr>
            <w:r w:rsidRPr="0051738D">
              <w:rPr>
                <w:rFonts w:ascii="Times New Roman" w:hAnsi="Times New Roman" w:cs="Times New Roman"/>
                <w:szCs w:val="24"/>
              </w:rPr>
              <w:t>2070</w:t>
            </w:r>
          </w:p>
        </w:tc>
        <w:tc>
          <w:tcPr>
            <w:tcW w:w="1671" w:type="dxa"/>
          </w:tcPr>
          <w:p w:rsidR="002E2193" w:rsidRPr="0051738D" w:rsidRDefault="002E2193" w:rsidP="00C33D15">
            <w:pPr>
              <w:jc w:val="center"/>
              <w:rPr>
                <w:rFonts w:ascii="Times New Roman" w:hAnsi="Times New Roman" w:cs="Times New Roman"/>
                <w:szCs w:val="24"/>
              </w:rPr>
            </w:pPr>
            <w:r w:rsidRPr="0051738D">
              <w:rPr>
                <w:rFonts w:ascii="Times New Roman" w:hAnsi="Times New Roman" w:cs="Times New Roman"/>
                <w:szCs w:val="24"/>
              </w:rPr>
              <w:t>2100</w:t>
            </w:r>
          </w:p>
        </w:tc>
      </w:tr>
      <w:tr w:rsidR="002E2193" w:rsidRPr="0051738D" w:rsidTr="00C33D15">
        <w:tc>
          <w:tcPr>
            <w:tcW w:w="2943" w:type="dxa"/>
          </w:tcPr>
          <w:p w:rsidR="002E2193" w:rsidRPr="004E3B0A" w:rsidRDefault="002E2193" w:rsidP="00C33D15">
            <w:pPr>
              <w:rPr>
                <w:rFonts w:ascii="Times New Roman" w:hAnsi="Times New Roman" w:cs="Times New Roman"/>
                <w:szCs w:val="24"/>
              </w:rPr>
            </w:pPr>
            <w:r w:rsidRPr="004E3B0A">
              <w:rPr>
                <w:rFonts w:ascii="Times New Roman" w:hAnsi="Times New Roman" w:cs="Times New Roman"/>
                <w:szCs w:val="24"/>
              </w:rPr>
              <w:t>Модуль Гука, атм</w:t>
            </w:r>
          </w:p>
        </w:tc>
        <w:tc>
          <w:tcPr>
            <w:tcW w:w="1418" w:type="dxa"/>
          </w:tcPr>
          <w:p w:rsidR="002E2193" w:rsidRPr="0051738D" w:rsidRDefault="002E2193" w:rsidP="00C33D15">
            <w:pPr>
              <w:jc w:val="center"/>
              <w:rPr>
                <w:rFonts w:ascii="Times New Roman" w:hAnsi="Times New Roman" w:cs="Times New Roman"/>
                <w:szCs w:val="24"/>
              </w:rPr>
            </w:pPr>
            <w:r w:rsidRPr="0051738D">
              <w:rPr>
                <w:rFonts w:ascii="Times New Roman" w:hAnsi="Times New Roman" w:cs="Times New Roman"/>
                <w:szCs w:val="24"/>
              </w:rPr>
              <w:t>8,11E+04</w:t>
            </w:r>
          </w:p>
        </w:tc>
        <w:tc>
          <w:tcPr>
            <w:tcW w:w="1417" w:type="dxa"/>
          </w:tcPr>
          <w:p w:rsidR="002E2193" w:rsidRPr="0051738D" w:rsidRDefault="002E2193" w:rsidP="00C33D15">
            <w:pPr>
              <w:jc w:val="center"/>
              <w:rPr>
                <w:rFonts w:ascii="Times New Roman" w:hAnsi="Times New Roman" w:cs="Times New Roman"/>
                <w:szCs w:val="24"/>
              </w:rPr>
            </w:pPr>
            <w:r w:rsidRPr="0051738D">
              <w:rPr>
                <w:rFonts w:ascii="Times New Roman" w:hAnsi="Times New Roman" w:cs="Times New Roman"/>
                <w:szCs w:val="24"/>
              </w:rPr>
              <w:t>8,97E+04</w:t>
            </w:r>
          </w:p>
        </w:tc>
        <w:tc>
          <w:tcPr>
            <w:tcW w:w="1418" w:type="dxa"/>
          </w:tcPr>
          <w:p w:rsidR="002E2193" w:rsidRPr="0051738D" w:rsidRDefault="002E2193" w:rsidP="00C33D15">
            <w:pPr>
              <w:jc w:val="center"/>
              <w:rPr>
                <w:rFonts w:ascii="Times New Roman" w:hAnsi="Times New Roman" w:cs="Times New Roman"/>
                <w:szCs w:val="24"/>
              </w:rPr>
            </w:pPr>
            <w:r w:rsidRPr="0051738D">
              <w:rPr>
                <w:rFonts w:ascii="Times New Roman" w:hAnsi="Times New Roman" w:cs="Times New Roman"/>
                <w:szCs w:val="24"/>
              </w:rPr>
              <w:t>1,13E+05</w:t>
            </w:r>
          </w:p>
        </w:tc>
        <w:tc>
          <w:tcPr>
            <w:tcW w:w="1271" w:type="dxa"/>
          </w:tcPr>
          <w:p w:rsidR="002E2193" w:rsidRPr="0051738D" w:rsidRDefault="002E2193" w:rsidP="00C33D15">
            <w:pPr>
              <w:jc w:val="center"/>
              <w:rPr>
                <w:rFonts w:ascii="Times New Roman" w:hAnsi="Times New Roman" w:cs="Times New Roman"/>
                <w:szCs w:val="24"/>
              </w:rPr>
            </w:pPr>
            <w:r w:rsidRPr="0051738D">
              <w:rPr>
                <w:rFonts w:ascii="Times New Roman" w:hAnsi="Times New Roman" w:cs="Times New Roman"/>
                <w:szCs w:val="24"/>
              </w:rPr>
              <w:t>1,08E+05</w:t>
            </w:r>
          </w:p>
        </w:tc>
        <w:tc>
          <w:tcPr>
            <w:tcW w:w="1671" w:type="dxa"/>
          </w:tcPr>
          <w:p w:rsidR="002E2193" w:rsidRPr="0051738D" w:rsidRDefault="002E2193" w:rsidP="00C33D15">
            <w:pPr>
              <w:jc w:val="center"/>
              <w:rPr>
                <w:rFonts w:ascii="Times New Roman" w:hAnsi="Times New Roman" w:cs="Times New Roman"/>
                <w:szCs w:val="24"/>
              </w:rPr>
            </w:pPr>
            <w:r w:rsidRPr="0051738D">
              <w:rPr>
                <w:rFonts w:ascii="Times New Roman" w:hAnsi="Times New Roman" w:cs="Times New Roman"/>
                <w:szCs w:val="24"/>
              </w:rPr>
              <w:t>1,14E+05</w:t>
            </w:r>
          </w:p>
        </w:tc>
      </w:tr>
      <w:tr w:rsidR="002E2193" w:rsidRPr="0051738D" w:rsidTr="00C33D15">
        <w:tc>
          <w:tcPr>
            <w:tcW w:w="2943" w:type="dxa"/>
          </w:tcPr>
          <w:p w:rsidR="002E2193" w:rsidRPr="004E3B0A" w:rsidRDefault="002E2193" w:rsidP="00C33D15">
            <w:pPr>
              <w:rPr>
                <w:rFonts w:ascii="Times New Roman" w:hAnsi="Times New Roman" w:cs="Times New Roman"/>
                <w:szCs w:val="24"/>
              </w:rPr>
            </w:pPr>
            <w:r w:rsidRPr="004E3B0A">
              <w:rPr>
                <w:rFonts w:ascii="Times New Roman" w:hAnsi="Times New Roman" w:cs="Times New Roman"/>
                <w:szCs w:val="24"/>
              </w:rPr>
              <w:t>Плотность, кг/м3</w:t>
            </w:r>
          </w:p>
        </w:tc>
        <w:tc>
          <w:tcPr>
            <w:tcW w:w="1418" w:type="dxa"/>
          </w:tcPr>
          <w:p w:rsidR="002E2193" w:rsidRPr="0051738D" w:rsidRDefault="002E2193" w:rsidP="00C33D15">
            <w:pPr>
              <w:jc w:val="center"/>
              <w:rPr>
                <w:rFonts w:ascii="Times New Roman" w:hAnsi="Times New Roman" w:cs="Times New Roman"/>
                <w:szCs w:val="24"/>
              </w:rPr>
            </w:pPr>
            <w:r w:rsidRPr="0051738D">
              <w:rPr>
                <w:rFonts w:ascii="Times New Roman" w:hAnsi="Times New Roman" w:cs="Times New Roman"/>
                <w:szCs w:val="24"/>
              </w:rPr>
              <w:t>2350</w:t>
            </w:r>
          </w:p>
        </w:tc>
        <w:tc>
          <w:tcPr>
            <w:tcW w:w="1417" w:type="dxa"/>
          </w:tcPr>
          <w:p w:rsidR="002E2193" w:rsidRPr="0051738D" w:rsidRDefault="002E2193" w:rsidP="00C33D15">
            <w:pPr>
              <w:jc w:val="center"/>
              <w:rPr>
                <w:rFonts w:ascii="Times New Roman" w:hAnsi="Times New Roman" w:cs="Times New Roman"/>
                <w:szCs w:val="24"/>
              </w:rPr>
            </w:pPr>
            <w:r w:rsidRPr="0051738D">
              <w:rPr>
                <w:rFonts w:ascii="Times New Roman" w:hAnsi="Times New Roman" w:cs="Times New Roman"/>
                <w:szCs w:val="24"/>
              </w:rPr>
              <w:t>2360</w:t>
            </w:r>
          </w:p>
        </w:tc>
        <w:tc>
          <w:tcPr>
            <w:tcW w:w="1418" w:type="dxa"/>
          </w:tcPr>
          <w:p w:rsidR="002E2193" w:rsidRPr="0051738D" w:rsidRDefault="002E2193" w:rsidP="00C33D15">
            <w:pPr>
              <w:jc w:val="center"/>
              <w:rPr>
                <w:rFonts w:ascii="Times New Roman" w:hAnsi="Times New Roman" w:cs="Times New Roman"/>
                <w:szCs w:val="24"/>
              </w:rPr>
            </w:pPr>
            <w:r w:rsidRPr="0051738D">
              <w:rPr>
                <w:rFonts w:ascii="Times New Roman" w:hAnsi="Times New Roman" w:cs="Times New Roman"/>
                <w:szCs w:val="24"/>
              </w:rPr>
              <w:t>2416</w:t>
            </w:r>
          </w:p>
        </w:tc>
        <w:tc>
          <w:tcPr>
            <w:tcW w:w="1271" w:type="dxa"/>
          </w:tcPr>
          <w:p w:rsidR="002E2193" w:rsidRPr="0051738D" w:rsidRDefault="002E2193" w:rsidP="00C33D15">
            <w:pPr>
              <w:jc w:val="center"/>
              <w:rPr>
                <w:rFonts w:ascii="Times New Roman" w:hAnsi="Times New Roman" w:cs="Times New Roman"/>
                <w:szCs w:val="24"/>
              </w:rPr>
            </w:pPr>
            <w:r w:rsidRPr="0051738D">
              <w:rPr>
                <w:rFonts w:ascii="Times New Roman" w:hAnsi="Times New Roman" w:cs="Times New Roman"/>
                <w:szCs w:val="24"/>
              </w:rPr>
              <w:t>2510</w:t>
            </w:r>
          </w:p>
        </w:tc>
        <w:tc>
          <w:tcPr>
            <w:tcW w:w="1671" w:type="dxa"/>
          </w:tcPr>
          <w:p w:rsidR="002E2193" w:rsidRPr="0051738D" w:rsidRDefault="002E2193" w:rsidP="00C33D15">
            <w:pPr>
              <w:jc w:val="center"/>
              <w:rPr>
                <w:rFonts w:ascii="Times New Roman" w:hAnsi="Times New Roman" w:cs="Times New Roman"/>
                <w:szCs w:val="24"/>
              </w:rPr>
            </w:pPr>
            <w:r w:rsidRPr="0051738D">
              <w:rPr>
                <w:rFonts w:ascii="Times New Roman" w:hAnsi="Times New Roman" w:cs="Times New Roman"/>
                <w:szCs w:val="24"/>
              </w:rPr>
              <w:t>2588</w:t>
            </w:r>
          </w:p>
        </w:tc>
      </w:tr>
    </w:tbl>
    <w:p w:rsidR="002E2193" w:rsidRDefault="002E2193" w:rsidP="002E2193">
      <w:pPr>
        <w:pStyle w:val="a3"/>
        <w:spacing w:after="0" w:line="240" w:lineRule="auto"/>
        <w:ind w:left="0" w:firstLine="720"/>
        <w:jc w:val="both"/>
        <w:rPr>
          <w:rFonts w:ascii="Times New Roman" w:hAnsi="Times New Roman" w:cs="Times New Roman"/>
          <w:sz w:val="24"/>
        </w:rPr>
      </w:pPr>
    </w:p>
    <w:p w:rsidR="002E2193" w:rsidRDefault="002E2193" w:rsidP="00066AED">
      <w:pPr>
        <w:pStyle w:val="a3"/>
        <w:spacing w:after="0" w:line="240" w:lineRule="auto"/>
        <w:ind w:left="0" w:firstLine="720"/>
        <w:jc w:val="both"/>
        <w:rPr>
          <w:rFonts w:ascii="Times New Roman" w:hAnsi="Times New Roman" w:cs="Times New Roman"/>
          <w:sz w:val="28"/>
        </w:rPr>
      </w:pPr>
      <w:r w:rsidRPr="00066AED">
        <w:rPr>
          <w:rFonts w:ascii="Times New Roman" w:hAnsi="Times New Roman" w:cs="Times New Roman"/>
          <w:sz w:val="28"/>
        </w:rPr>
        <w:t xml:space="preserve">Далее откалиброванная модель использовалась для моделирования плана закачки ГРП, а именно подбирались необходимый расход, жидкости, концентрации проппанта и другие параметры закачки на основе работы автора </w:t>
      </w:r>
      <w:r w:rsidRPr="00921D2F">
        <w:rPr>
          <w:rFonts w:ascii="Times New Roman" w:hAnsi="Times New Roman" w:cs="Times New Roman"/>
          <w:sz w:val="28"/>
        </w:rPr>
        <w:t>[</w:t>
      </w:r>
      <w:r w:rsidR="00593934" w:rsidRPr="00921D2F">
        <w:rPr>
          <w:rFonts w:ascii="Times New Roman" w:hAnsi="Times New Roman" w:cs="Times New Roman"/>
          <w:sz w:val="28"/>
        </w:rPr>
        <w:t>12</w:t>
      </w:r>
      <w:r w:rsidR="00E20ACA" w:rsidRPr="00921D2F">
        <w:rPr>
          <w:rFonts w:ascii="Times New Roman" w:hAnsi="Times New Roman" w:cs="Times New Roman"/>
          <w:sz w:val="28"/>
        </w:rPr>
        <w:t xml:space="preserve">, 64 </w:t>
      </w:r>
      <w:r w:rsidR="00E20ACA" w:rsidRPr="00921D2F">
        <w:rPr>
          <w:rFonts w:ascii="Times New Roman" w:hAnsi="Times New Roman" w:cs="Times New Roman"/>
          <w:sz w:val="28"/>
          <w:lang w:val="en-GB"/>
        </w:rPr>
        <w:t>c</w:t>
      </w:r>
      <w:r w:rsidR="00E20ACA" w:rsidRPr="00921D2F">
        <w:rPr>
          <w:rFonts w:ascii="Times New Roman" w:hAnsi="Times New Roman" w:cs="Times New Roman"/>
          <w:sz w:val="28"/>
        </w:rPr>
        <w:t>.</w:t>
      </w:r>
      <w:r w:rsidRPr="00921D2F">
        <w:rPr>
          <w:rFonts w:ascii="Times New Roman" w:hAnsi="Times New Roman" w:cs="Times New Roman"/>
          <w:sz w:val="28"/>
        </w:rPr>
        <w:t>]. По</w:t>
      </w:r>
      <w:r w:rsidRPr="00066AED">
        <w:rPr>
          <w:rFonts w:ascii="Times New Roman" w:hAnsi="Times New Roman" w:cs="Times New Roman"/>
          <w:sz w:val="28"/>
        </w:rPr>
        <w:t xml:space="preserve"> результатам анализа был получен следующий профиль трещины (</w:t>
      </w:r>
      <w:r w:rsidRPr="0051738D">
        <w:rPr>
          <w:rFonts w:ascii="Times New Roman" w:hAnsi="Times New Roman" w:cs="Times New Roman"/>
          <w:sz w:val="28"/>
        </w:rPr>
        <w:t xml:space="preserve">рисунок </w:t>
      </w:r>
      <w:r w:rsidR="00EF3B2F" w:rsidRPr="0051738D">
        <w:rPr>
          <w:rFonts w:ascii="Times New Roman" w:hAnsi="Times New Roman" w:cs="Times New Roman"/>
          <w:sz w:val="28"/>
        </w:rPr>
        <w:t>17</w:t>
      </w:r>
      <w:r w:rsidRPr="00066AED">
        <w:rPr>
          <w:rFonts w:ascii="Times New Roman" w:hAnsi="Times New Roman" w:cs="Times New Roman"/>
          <w:sz w:val="28"/>
        </w:rPr>
        <w:t xml:space="preserve">).  Как видно из рисунка трещина охватывает все продуктивные пропластки и имеет хороший безразмерный коэффициент продуктивности. Работа была успешно закачана и был получен хороший прирост добычи. Так, в среднем по месторождению дебит без ГРП составляет около 5 м3/сут, а данная скважина после ГРП, основанной на нашей модели, начала давать 43 м3/сут с обводненностью 33%. </w:t>
      </w:r>
    </w:p>
    <w:p w:rsidR="004E3B0A" w:rsidRDefault="004E3B0A" w:rsidP="00066AED">
      <w:pPr>
        <w:pStyle w:val="a3"/>
        <w:spacing w:after="0" w:line="240" w:lineRule="auto"/>
        <w:ind w:left="0" w:firstLine="720"/>
        <w:jc w:val="both"/>
        <w:rPr>
          <w:rFonts w:ascii="Times New Roman" w:hAnsi="Times New Roman" w:cs="Times New Roman"/>
          <w:sz w:val="28"/>
        </w:rPr>
      </w:pPr>
    </w:p>
    <w:p w:rsidR="004E3B0A" w:rsidRDefault="004E3B0A" w:rsidP="00066AED">
      <w:pPr>
        <w:pStyle w:val="a3"/>
        <w:spacing w:after="0" w:line="240" w:lineRule="auto"/>
        <w:ind w:left="0" w:firstLine="720"/>
        <w:jc w:val="both"/>
        <w:rPr>
          <w:rFonts w:ascii="Times New Roman" w:hAnsi="Times New Roman" w:cs="Times New Roman"/>
          <w:sz w:val="28"/>
        </w:rPr>
      </w:pPr>
    </w:p>
    <w:p w:rsidR="00C56FBA" w:rsidRPr="00066AED" w:rsidRDefault="00C56FBA" w:rsidP="00066AED">
      <w:pPr>
        <w:pStyle w:val="a3"/>
        <w:spacing w:after="0" w:line="240" w:lineRule="auto"/>
        <w:ind w:left="0" w:firstLine="720"/>
        <w:jc w:val="both"/>
        <w:rPr>
          <w:rFonts w:ascii="Times New Roman" w:hAnsi="Times New Roman" w:cs="Times New Roman"/>
          <w:sz w:val="28"/>
        </w:rPr>
      </w:pPr>
    </w:p>
    <w:p w:rsidR="002E2193" w:rsidRPr="00066AED" w:rsidRDefault="002E2193" w:rsidP="00066AED">
      <w:pPr>
        <w:spacing w:after="0" w:line="240" w:lineRule="auto"/>
        <w:jc w:val="center"/>
        <w:rPr>
          <w:rFonts w:ascii="Times New Roman" w:hAnsi="Times New Roman" w:cs="Times New Roman"/>
          <w:sz w:val="28"/>
        </w:rPr>
      </w:pPr>
      <w:r w:rsidRPr="00066AED">
        <w:rPr>
          <w:noProof/>
          <w:sz w:val="24"/>
          <w:lang w:val="en-US"/>
        </w:rPr>
        <w:drawing>
          <wp:inline distT="0" distB="0" distL="0" distR="0" wp14:anchorId="0BCC2C12" wp14:editId="32C3629E">
            <wp:extent cx="4825502" cy="29718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4825004" cy="2971493"/>
                    </a:xfrm>
                    <a:prstGeom prst="rect">
                      <a:avLst/>
                    </a:prstGeom>
                  </pic:spPr>
                </pic:pic>
              </a:graphicData>
            </a:graphic>
          </wp:inline>
        </w:drawing>
      </w:r>
    </w:p>
    <w:p w:rsidR="00242D31" w:rsidRDefault="00242D31" w:rsidP="00C9121F">
      <w:pPr>
        <w:spacing w:after="0" w:line="240" w:lineRule="auto"/>
        <w:jc w:val="center"/>
        <w:rPr>
          <w:rFonts w:ascii="Times New Roman" w:hAnsi="Times New Roman" w:cs="Times New Roman"/>
          <w:sz w:val="20"/>
        </w:rPr>
      </w:pPr>
    </w:p>
    <w:p w:rsidR="00242D31" w:rsidRDefault="00242D31" w:rsidP="00C9121F">
      <w:pPr>
        <w:spacing w:after="0" w:line="240" w:lineRule="auto"/>
        <w:jc w:val="center"/>
        <w:rPr>
          <w:rFonts w:ascii="Times New Roman" w:hAnsi="Times New Roman" w:cs="Times New Roman"/>
          <w:sz w:val="20"/>
          <w:lang w:val="en-GB"/>
        </w:rPr>
      </w:pPr>
    </w:p>
    <w:p w:rsidR="00066AED" w:rsidRPr="00C9121F" w:rsidRDefault="00066AED" w:rsidP="00C9121F">
      <w:pPr>
        <w:spacing w:after="0" w:line="240" w:lineRule="auto"/>
        <w:jc w:val="center"/>
        <w:rPr>
          <w:rFonts w:ascii="Times New Roman" w:hAnsi="Times New Roman" w:cs="Times New Roman"/>
          <w:sz w:val="20"/>
        </w:rPr>
      </w:pPr>
      <w:r w:rsidRPr="00C9121F">
        <w:rPr>
          <w:rFonts w:ascii="Times New Roman" w:hAnsi="Times New Roman" w:cs="Times New Roman"/>
          <w:sz w:val="20"/>
        </w:rPr>
        <w:t xml:space="preserve">На данном рисунке </w:t>
      </w:r>
      <w:r w:rsidRPr="00C9121F">
        <w:rPr>
          <w:rFonts w:ascii="Times New Roman" w:hAnsi="Times New Roman" w:cs="Times New Roman"/>
          <w:sz w:val="20"/>
          <w:lang w:val="en-US"/>
        </w:rPr>
        <w:t>DT</w:t>
      </w:r>
      <w:r w:rsidRPr="00C9121F">
        <w:rPr>
          <w:rFonts w:ascii="Times New Roman" w:hAnsi="Times New Roman" w:cs="Times New Roman"/>
          <w:sz w:val="20"/>
        </w:rPr>
        <w:t xml:space="preserve"> – интервальное время пробега акустической волны мкс/м, </w:t>
      </w:r>
      <w:r w:rsidRPr="00C9121F">
        <w:rPr>
          <w:rFonts w:ascii="Times New Roman" w:hAnsi="Times New Roman" w:cs="Times New Roman"/>
          <w:sz w:val="20"/>
          <w:lang w:val="en-US"/>
        </w:rPr>
        <w:t>RH</w:t>
      </w:r>
      <w:r w:rsidRPr="00C9121F">
        <w:rPr>
          <w:rFonts w:ascii="Times New Roman" w:hAnsi="Times New Roman" w:cs="Times New Roman"/>
          <w:sz w:val="20"/>
        </w:rPr>
        <w:t xml:space="preserve"> – плотность, г/см3, </w:t>
      </w:r>
      <w:r w:rsidRPr="00C9121F">
        <w:rPr>
          <w:rFonts w:ascii="Times New Roman" w:hAnsi="Times New Roman" w:cs="Times New Roman"/>
          <w:sz w:val="20"/>
          <w:lang w:val="en-US"/>
        </w:rPr>
        <w:t>VC</w:t>
      </w:r>
      <w:r w:rsidRPr="00C9121F">
        <w:rPr>
          <w:rFonts w:ascii="Times New Roman" w:hAnsi="Times New Roman" w:cs="Times New Roman"/>
          <w:sz w:val="20"/>
        </w:rPr>
        <w:t xml:space="preserve"> – глинистость, Напряжен – напряжение в породе, атм.</w:t>
      </w:r>
    </w:p>
    <w:p w:rsidR="00C56FBA" w:rsidRDefault="00C56FBA" w:rsidP="00066AED">
      <w:pPr>
        <w:spacing w:after="0" w:line="240" w:lineRule="auto"/>
        <w:jc w:val="center"/>
        <w:rPr>
          <w:rFonts w:ascii="Times New Roman" w:hAnsi="Times New Roman" w:cs="Times New Roman"/>
          <w:sz w:val="28"/>
        </w:rPr>
      </w:pPr>
    </w:p>
    <w:p w:rsidR="002E2193" w:rsidRPr="00066AED" w:rsidRDefault="002E2193" w:rsidP="00066AED">
      <w:pPr>
        <w:spacing w:after="0" w:line="240" w:lineRule="auto"/>
        <w:jc w:val="center"/>
        <w:rPr>
          <w:rFonts w:ascii="Times New Roman" w:hAnsi="Times New Roman" w:cs="Times New Roman"/>
          <w:sz w:val="28"/>
        </w:rPr>
      </w:pPr>
      <w:r w:rsidRPr="00066AED">
        <w:rPr>
          <w:rFonts w:ascii="Times New Roman" w:hAnsi="Times New Roman" w:cs="Times New Roman"/>
          <w:sz w:val="28"/>
        </w:rPr>
        <w:t xml:space="preserve">Рисунок </w:t>
      </w:r>
      <w:r w:rsidR="00682CD0" w:rsidRPr="00066AED">
        <w:rPr>
          <w:rFonts w:ascii="Times New Roman" w:hAnsi="Times New Roman" w:cs="Times New Roman"/>
          <w:sz w:val="28"/>
        </w:rPr>
        <w:t>17</w:t>
      </w:r>
      <w:r w:rsidRPr="00066AED">
        <w:rPr>
          <w:rFonts w:ascii="Times New Roman" w:hAnsi="Times New Roman" w:cs="Times New Roman"/>
          <w:sz w:val="28"/>
        </w:rPr>
        <w:t xml:space="preserve"> - Профиль трещины в геолого-геофиз</w:t>
      </w:r>
      <w:r w:rsidR="00066AED">
        <w:rPr>
          <w:rFonts w:ascii="Times New Roman" w:hAnsi="Times New Roman" w:cs="Times New Roman"/>
          <w:sz w:val="28"/>
        </w:rPr>
        <w:t>ической-геомеханической модели</w:t>
      </w:r>
    </w:p>
    <w:p w:rsidR="002E2193" w:rsidRPr="00066AED" w:rsidRDefault="002E2193" w:rsidP="00066AED">
      <w:pPr>
        <w:pStyle w:val="a3"/>
        <w:spacing w:after="0" w:line="240" w:lineRule="auto"/>
        <w:ind w:left="0" w:firstLine="720"/>
        <w:jc w:val="both"/>
        <w:rPr>
          <w:rFonts w:ascii="Times New Roman" w:hAnsi="Times New Roman" w:cs="Times New Roman"/>
          <w:sz w:val="28"/>
        </w:rPr>
      </w:pPr>
    </w:p>
    <w:p w:rsidR="002E2193" w:rsidRPr="00066AED" w:rsidRDefault="002E2193" w:rsidP="00066AED">
      <w:pPr>
        <w:pStyle w:val="a3"/>
        <w:spacing w:after="0" w:line="240" w:lineRule="auto"/>
        <w:ind w:left="0" w:firstLine="720"/>
        <w:jc w:val="both"/>
        <w:rPr>
          <w:rFonts w:ascii="Times New Roman" w:hAnsi="Times New Roman" w:cs="Times New Roman"/>
          <w:sz w:val="28"/>
        </w:rPr>
      </w:pPr>
      <w:r w:rsidRPr="00066AED">
        <w:rPr>
          <w:rFonts w:ascii="Times New Roman" w:hAnsi="Times New Roman" w:cs="Times New Roman"/>
          <w:sz w:val="28"/>
        </w:rPr>
        <w:t xml:space="preserve">Таким образом, по результатам исследования были выявлены преимущества и недостатки модели. </w:t>
      </w:r>
    </w:p>
    <w:p w:rsidR="002E2193" w:rsidRPr="00066AED" w:rsidRDefault="002E2193" w:rsidP="00066AED">
      <w:pPr>
        <w:pStyle w:val="a3"/>
        <w:spacing w:after="0" w:line="240" w:lineRule="auto"/>
        <w:ind w:left="0" w:firstLine="720"/>
        <w:jc w:val="both"/>
        <w:rPr>
          <w:rFonts w:ascii="Times New Roman" w:hAnsi="Times New Roman" w:cs="Times New Roman"/>
          <w:b/>
          <w:sz w:val="28"/>
        </w:rPr>
      </w:pPr>
      <w:r w:rsidRPr="00066AED">
        <w:rPr>
          <w:rFonts w:ascii="Times New Roman" w:hAnsi="Times New Roman" w:cs="Times New Roman"/>
          <w:b/>
          <w:sz w:val="28"/>
        </w:rPr>
        <w:t xml:space="preserve">Преимущества данного метода построения модели являются следующие: </w:t>
      </w:r>
    </w:p>
    <w:p w:rsidR="002E2193" w:rsidRPr="00066AED" w:rsidRDefault="002E2193" w:rsidP="0016390A">
      <w:pPr>
        <w:pStyle w:val="a3"/>
        <w:numPr>
          <w:ilvl w:val="0"/>
          <w:numId w:val="32"/>
        </w:numPr>
        <w:spacing w:after="0" w:line="240" w:lineRule="auto"/>
        <w:ind w:left="0" w:firstLine="709"/>
        <w:jc w:val="both"/>
        <w:rPr>
          <w:rFonts w:ascii="Times New Roman" w:hAnsi="Times New Roman" w:cs="Times New Roman"/>
          <w:sz w:val="28"/>
        </w:rPr>
      </w:pPr>
      <w:r w:rsidRPr="00066AED">
        <w:rPr>
          <w:rFonts w:ascii="Times New Roman" w:hAnsi="Times New Roman" w:cs="Times New Roman"/>
          <w:sz w:val="28"/>
        </w:rPr>
        <w:t>Приведенный метод является достаточно быстрым и содержательным способом для получения большинства параметров модели</w:t>
      </w:r>
      <w:r w:rsidR="00C9121F">
        <w:rPr>
          <w:rFonts w:ascii="Times New Roman" w:hAnsi="Times New Roman" w:cs="Times New Roman"/>
          <w:sz w:val="28"/>
        </w:rPr>
        <w:t>;</w:t>
      </w:r>
      <w:r w:rsidRPr="00066AED">
        <w:rPr>
          <w:rFonts w:ascii="Times New Roman" w:hAnsi="Times New Roman" w:cs="Times New Roman"/>
          <w:sz w:val="28"/>
        </w:rPr>
        <w:t xml:space="preserve"> </w:t>
      </w:r>
    </w:p>
    <w:p w:rsidR="002E2193" w:rsidRPr="00066AED" w:rsidRDefault="002E2193" w:rsidP="0016390A">
      <w:pPr>
        <w:pStyle w:val="a3"/>
        <w:numPr>
          <w:ilvl w:val="0"/>
          <w:numId w:val="32"/>
        </w:numPr>
        <w:spacing w:after="0" w:line="240" w:lineRule="auto"/>
        <w:ind w:left="0" w:firstLine="709"/>
        <w:jc w:val="both"/>
        <w:rPr>
          <w:rFonts w:ascii="Times New Roman" w:hAnsi="Times New Roman" w:cs="Times New Roman"/>
          <w:sz w:val="28"/>
        </w:rPr>
      </w:pPr>
      <w:r w:rsidRPr="00066AED">
        <w:rPr>
          <w:rFonts w:ascii="Times New Roman" w:hAnsi="Times New Roman" w:cs="Times New Roman"/>
          <w:sz w:val="28"/>
        </w:rPr>
        <w:t xml:space="preserve">Нет необходимости считать промежуточные параметры либо искать калибровочные или корреляционные зависимости – все расчеты основаны на </w:t>
      </w:r>
      <w:r w:rsidR="004B35E9" w:rsidRPr="00066AED">
        <w:rPr>
          <w:rFonts w:ascii="Times New Roman" w:hAnsi="Times New Roman" w:cs="Times New Roman"/>
          <w:sz w:val="28"/>
        </w:rPr>
        <w:t xml:space="preserve">базовых </w:t>
      </w:r>
      <w:r w:rsidRPr="00066AED">
        <w:rPr>
          <w:rFonts w:ascii="Times New Roman" w:hAnsi="Times New Roman" w:cs="Times New Roman"/>
          <w:sz w:val="28"/>
        </w:rPr>
        <w:t>формулах и фактических данных</w:t>
      </w:r>
      <w:r w:rsidR="00C9121F">
        <w:rPr>
          <w:rFonts w:ascii="Times New Roman" w:hAnsi="Times New Roman" w:cs="Times New Roman"/>
          <w:sz w:val="28"/>
        </w:rPr>
        <w:t>;</w:t>
      </w:r>
    </w:p>
    <w:p w:rsidR="002E2193" w:rsidRPr="00066AED" w:rsidRDefault="002E2193" w:rsidP="0016390A">
      <w:pPr>
        <w:pStyle w:val="a3"/>
        <w:numPr>
          <w:ilvl w:val="0"/>
          <w:numId w:val="32"/>
        </w:numPr>
        <w:spacing w:after="0" w:line="240" w:lineRule="auto"/>
        <w:ind w:left="0" w:firstLine="709"/>
        <w:jc w:val="both"/>
        <w:rPr>
          <w:rFonts w:ascii="Times New Roman" w:hAnsi="Times New Roman" w:cs="Times New Roman"/>
          <w:sz w:val="28"/>
        </w:rPr>
      </w:pPr>
      <w:r w:rsidRPr="00066AED">
        <w:rPr>
          <w:rFonts w:ascii="Times New Roman" w:hAnsi="Times New Roman" w:cs="Times New Roman"/>
          <w:sz w:val="28"/>
        </w:rPr>
        <w:t>Данные берутся непосредственно по результатам измерений по каротажам и по мини</w:t>
      </w:r>
      <w:r w:rsidR="004B35E9" w:rsidRPr="00066AED">
        <w:rPr>
          <w:rFonts w:ascii="Times New Roman" w:hAnsi="Times New Roman" w:cs="Times New Roman"/>
          <w:sz w:val="28"/>
        </w:rPr>
        <w:t>-</w:t>
      </w:r>
      <w:r w:rsidRPr="00066AED">
        <w:rPr>
          <w:rFonts w:ascii="Times New Roman" w:hAnsi="Times New Roman" w:cs="Times New Roman"/>
          <w:sz w:val="28"/>
        </w:rPr>
        <w:t>ГРП, что делает модель реалистичной и обоснованной</w:t>
      </w:r>
      <w:r w:rsidR="00C9121F">
        <w:rPr>
          <w:rFonts w:ascii="Times New Roman" w:hAnsi="Times New Roman" w:cs="Times New Roman"/>
          <w:sz w:val="28"/>
        </w:rPr>
        <w:t>;</w:t>
      </w:r>
      <w:r w:rsidRPr="00066AED">
        <w:rPr>
          <w:rFonts w:ascii="Times New Roman" w:hAnsi="Times New Roman" w:cs="Times New Roman"/>
          <w:sz w:val="28"/>
        </w:rPr>
        <w:t xml:space="preserve"> </w:t>
      </w:r>
    </w:p>
    <w:p w:rsidR="002E2193" w:rsidRPr="00066AED" w:rsidRDefault="002E2193" w:rsidP="0016390A">
      <w:pPr>
        <w:pStyle w:val="a3"/>
        <w:numPr>
          <w:ilvl w:val="0"/>
          <w:numId w:val="32"/>
        </w:numPr>
        <w:spacing w:after="0" w:line="240" w:lineRule="auto"/>
        <w:ind w:left="0" w:firstLine="709"/>
        <w:jc w:val="both"/>
        <w:rPr>
          <w:rFonts w:ascii="Times New Roman" w:hAnsi="Times New Roman" w:cs="Times New Roman"/>
          <w:sz w:val="28"/>
        </w:rPr>
      </w:pPr>
      <w:r w:rsidRPr="00066AED">
        <w:rPr>
          <w:rFonts w:ascii="Times New Roman" w:hAnsi="Times New Roman" w:cs="Times New Roman"/>
          <w:sz w:val="28"/>
        </w:rPr>
        <w:t>Минимальное количество данных для создания модели, что является экономично и эффективно</w:t>
      </w:r>
      <w:r w:rsidR="00C9121F">
        <w:rPr>
          <w:rFonts w:ascii="Times New Roman" w:hAnsi="Times New Roman" w:cs="Times New Roman"/>
          <w:sz w:val="28"/>
        </w:rPr>
        <w:t>;</w:t>
      </w:r>
      <w:r w:rsidRPr="00066AED">
        <w:rPr>
          <w:rFonts w:ascii="Times New Roman" w:hAnsi="Times New Roman" w:cs="Times New Roman"/>
          <w:sz w:val="28"/>
        </w:rPr>
        <w:t xml:space="preserve"> </w:t>
      </w:r>
    </w:p>
    <w:p w:rsidR="002E2193" w:rsidRPr="00066AED" w:rsidRDefault="002E2193" w:rsidP="0016390A">
      <w:pPr>
        <w:pStyle w:val="a3"/>
        <w:numPr>
          <w:ilvl w:val="0"/>
          <w:numId w:val="32"/>
        </w:numPr>
        <w:spacing w:after="0" w:line="240" w:lineRule="auto"/>
        <w:ind w:left="0" w:firstLine="709"/>
        <w:jc w:val="both"/>
        <w:rPr>
          <w:rFonts w:ascii="Times New Roman" w:hAnsi="Times New Roman" w:cs="Times New Roman"/>
          <w:sz w:val="28"/>
        </w:rPr>
      </w:pPr>
      <w:r w:rsidRPr="00066AED">
        <w:rPr>
          <w:rFonts w:ascii="Times New Roman" w:hAnsi="Times New Roman" w:cs="Times New Roman"/>
          <w:sz w:val="28"/>
        </w:rPr>
        <w:t xml:space="preserve">Можно использовать другие функции, кроме </w:t>
      </w:r>
      <w:r w:rsidRPr="00066AED">
        <w:rPr>
          <w:rFonts w:ascii="Times New Roman" w:hAnsi="Times New Roman" w:cs="Times New Roman"/>
          <w:sz w:val="28"/>
          <w:lang w:val="en-US"/>
        </w:rPr>
        <w:t>G</w:t>
      </w:r>
      <w:r w:rsidRPr="00066AED">
        <w:rPr>
          <w:rFonts w:ascii="Times New Roman" w:hAnsi="Times New Roman" w:cs="Times New Roman"/>
          <w:sz w:val="28"/>
        </w:rPr>
        <w:t>-функции, например, такие как корень из времени, логарифмические функции (не показаны в данной работе), а также их можно использовать совместно для подтверждения друг друга</w:t>
      </w:r>
      <w:r w:rsidR="00C9121F">
        <w:rPr>
          <w:rFonts w:ascii="Times New Roman" w:hAnsi="Times New Roman" w:cs="Times New Roman"/>
          <w:sz w:val="28"/>
        </w:rPr>
        <w:t>.</w:t>
      </w:r>
      <w:r w:rsidRPr="00066AED">
        <w:rPr>
          <w:rFonts w:ascii="Times New Roman" w:hAnsi="Times New Roman" w:cs="Times New Roman"/>
          <w:sz w:val="28"/>
        </w:rPr>
        <w:t xml:space="preserve"> </w:t>
      </w:r>
    </w:p>
    <w:p w:rsidR="002E2193" w:rsidRPr="00066AED" w:rsidRDefault="002E2193" w:rsidP="00066AED">
      <w:pPr>
        <w:pStyle w:val="a3"/>
        <w:spacing w:after="0" w:line="240" w:lineRule="auto"/>
        <w:ind w:left="0" w:firstLine="720"/>
        <w:jc w:val="both"/>
        <w:rPr>
          <w:rFonts w:ascii="Times New Roman" w:hAnsi="Times New Roman" w:cs="Times New Roman"/>
          <w:b/>
          <w:sz w:val="28"/>
        </w:rPr>
      </w:pPr>
      <w:r w:rsidRPr="00066AED">
        <w:rPr>
          <w:rFonts w:ascii="Times New Roman" w:hAnsi="Times New Roman" w:cs="Times New Roman"/>
          <w:b/>
          <w:sz w:val="28"/>
        </w:rPr>
        <w:t>Недостатки метода:</w:t>
      </w:r>
    </w:p>
    <w:p w:rsidR="002E2193" w:rsidRPr="00066AED" w:rsidRDefault="002E2193" w:rsidP="0016390A">
      <w:pPr>
        <w:pStyle w:val="a3"/>
        <w:numPr>
          <w:ilvl w:val="0"/>
          <w:numId w:val="33"/>
        </w:numPr>
        <w:spacing w:after="0" w:line="240" w:lineRule="auto"/>
        <w:ind w:left="0" w:firstLine="709"/>
        <w:jc w:val="both"/>
        <w:rPr>
          <w:rFonts w:ascii="Times New Roman" w:hAnsi="Times New Roman" w:cs="Times New Roman"/>
          <w:sz w:val="28"/>
        </w:rPr>
      </w:pPr>
      <w:r w:rsidRPr="00066AED">
        <w:rPr>
          <w:rFonts w:ascii="Times New Roman" w:hAnsi="Times New Roman" w:cs="Times New Roman"/>
          <w:sz w:val="28"/>
        </w:rPr>
        <w:t>Неопределенности в определении перегибов на G-функции, то есть бывает, что имеются многотрещинность или другие геологические особенности пласта, которые могут исказить кривую так, что можно перепутать ее с закрытием – данный вопрос требует дальнейшего изучения</w:t>
      </w:r>
      <w:r w:rsidR="00C9121F">
        <w:rPr>
          <w:rFonts w:ascii="Times New Roman" w:hAnsi="Times New Roman" w:cs="Times New Roman"/>
          <w:sz w:val="28"/>
        </w:rPr>
        <w:t>;</w:t>
      </w:r>
      <w:r w:rsidRPr="00066AED">
        <w:rPr>
          <w:rFonts w:ascii="Times New Roman" w:hAnsi="Times New Roman" w:cs="Times New Roman"/>
          <w:sz w:val="28"/>
        </w:rPr>
        <w:t xml:space="preserve"> </w:t>
      </w:r>
    </w:p>
    <w:p w:rsidR="002E2193" w:rsidRPr="00066AED" w:rsidRDefault="002E2193" w:rsidP="0016390A">
      <w:pPr>
        <w:pStyle w:val="a3"/>
        <w:numPr>
          <w:ilvl w:val="0"/>
          <w:numId w:val="33"/>
        </w:numPr>
        <w:spacing w:after="0" w:line="240" w:lineRule="auto"/>
        <w:ind w:left="0" w:firstLine="709"/>
        <w:jc w:val="both"/>
        <w:rPr>
          <w:rFonts w:ascii="Times New Roman" w:hAnsi="Times New Roman" w:cs="Times New Roman"/>
          <w:sz w:val="28"/>
        </w:rPr>
      </w:pPr>
      <w:r w:rsidRPr="00066AED">
        <w:rPr>
          <w:rFonts w:ascii="Times New Roman" w:hAnsi="Times New Roman" w:cs="Times New Roman"/>
          <w:sz w:val="28"/>
        </w:rPr>
        <w:t>Все параметры привязаны к типу литологии, а именно модель построена на градиентах тех или иных параметров, следовательно, данные получаются дискретные. Это различие данного метода от метода, когда используются сплошные каротажные кривые для определения каждого параметра в каждой точки вдоль ствола скважины</w:t>
      </w:r>
      <w:r w:rsidR="00C9121F">
        <w:rPr>
          <w:rFonts w:ascii="Times New Roman" w:hAnsi="Times New Roman" w:cs="Times New Roman"/>
          <w:sz w:val="28"/>
        </w:rPr>
        <w:t>;</w:t>
      </w:r>
      <w:r w:rsidRPr="00066AED">
        <w:rPr>
          <w:rFonts w:ascii="Times New Roman" w:hAnsi="Times New Roman" w:cs="Times New Roman"/>
          <w:sz w:val="28"/>
        </w:rPr>
        <w:t xml:space="preserve"> </w:t>
      </w:r>
    </w:p>
    <w:p w:rsidR="002E2193" w:rsidRPr="00066AED" w:rsidRDefault="002E2193" w:rsidP="0016390A">
      <w:pPr>
        <w:pStyle w:val="a3"/>
        <w:numPr>
          <w:ilvl w:val="0"/>
          <w:numId w:val="33"/>
        </w:numPr>
        <w:spacing w:after="0" w:line="240" w:lineRule="auto"/>
        <w:ind w:left="0" w:firstLine="709"/>
        <w:jc w:val="both"/>
        <w:rPr>
          <w:rFonts w:ascii="Times New Roman" w:hAnsi="Times New Roman" w:cs="Times New Roman"/>
          <w:sz w:val="28"/>
        </w:rPr>
      </w:pPr>
      <w:r w:rsidRPr="00066AED">
        <w:rPr>
          <w:rFonts w:ascii="Times New Roman" w:hAnsi="Times New Roman" w:cs="Times New Roman"/>
          <w:sz w:val="28"/>
        </w:rPr>
        <w:t xml:space="preserve">Необходимость до анализа мини-ГРП использовать предполагаемые значения (усредненные типичные значения для пласта) для построения первоначальной базовой модели. Но данная проблема присуща и стандартным методам даже при наличии данных широкополосной акустики, так как также необходим мини-ГРП для окончательной калибровки модели.  </w:t>
      </w:r>
    </w:p>
    <w:p w:rsidR="002E2193" w:rsidRPr="00066AED" w:rsidRDefault="002E2193" w:rsidP="00066AED">
      <w:pPr>
        <w:pStyle w:val="a3"/>
        <w:spacing w:after="0" w:line="240" w:lineRule="auto"/>
        <w:ind w:left="1134"/>
        <w:jc w:val="both"/>
        <w:rPr>
          <w:rFonts w:ascii="Times New Roman" w:hAnsi="Times New Roman" w:cs="Times New Roman"/>
          <w:sz w:val="28"/>
        </w:rPr>
      </w:pPr>
    </w:p>
    <w:p w:rsidR="002E2193" w:rsidRPr="00066AED" w:rsidRDefault="002E2193" w:rsidP="00066AED">
      <w:pPr>
        <w:pStyle w:val="a3"/>
        <w:spacing w:after="0" w:line="240" w:lineRule="auto"/>
        <w:ind w:left="1134"/>
        <w:jc w:val="both"/>
        <w:rPr>
          <w:rFonts w:ascii="Times New Roman" w:hAnsi="Times New Roman" w:cs="Times New Roman"/>
          <w:sz w:val="28"/>
        </w:rPr>
      </w:pPr>
    </w:p>
    <w:p w:rsidR="002E2193" w:rsidRPr="00066AED" w:rsidRDefault="001C7F7A" w:rsidP="00385D3A">
      <w:pPr>
        <w:pStyle w:val="21"/>
        <w:jc w:val="both"/>
      </w:pPr>
      <w:bookmarkStart w:id="19" w:name="_Toc85199015"/>
      <w:r>
        <w:t xml:space="preserve">2.5 </w:t>
      </w:r>
      <w:r w:rsidR="002E2193" w:rsidRPr="00066AED">
        <w:t>Выводы</w:t>
      </w:r>
      <w:r w:rsidR="004B35E9" w:rsidRPr="00066AED">
        <w:t xml:space="preserve"> по разделу</w:t>
      </w:r>
      <w:bookmarkEnd w:id="19"/>
    </w:p>
    <w:p w:rsidR="004B35E9" w:rsidRPr="00066AED" w:rsidRDefault="001C7F7A" w:rsidP="00066AED">
      <w:pPr>
        <w:pStyle w:val="a3"/>
        <w:spacing w:after="0" w:line="240" w:lineRule="auto"/>
        <w:ind w:left="0" w:firstLine="720"/>
        <w:jc w:val="both"/>
        <w:rPr>
          <w:rFonts w:ascii="Times New Roman" w:hAnsi="Times New Roman" w:cs="Times New Roman"/>
          <w:sz w:val="28"/>
        </w:rPr>
      </w:pPr>
      <w:r>
        <w:rPr>
          <w:rFonts w:ascii="Times New Roman" w:hAnsi="Times New Roman" w:cs="Times New Roman"/>
          <w:sz w:val="28"/>
        </w:rPr>
        <w:t xml:space="preserve">В данном разделе </w:t>
      </w:r>
      <w:r w:rsidR="004B35E9" w:rsidRPr="00066AED">
        <w:rPr>
          <w:rFonts w:ascii="Times New Roman" w:hAnsi="Times New Roman" w:cs="Times New Roman"/>
          <w:sz w:val="28"/>
        </w:rPr>
        <w:t>были получены выкладки для построения одномерной геолого-геомеханической модели пласта в целях дизайна ГРП. Следующие пункты характеризуют получившиеся выводы:</w:t>
      </w:r>
    </w:p>
    <w:p w:rsidR="002E2193" w:rsidRPr="00066AED" w:rsidRDefault="002E2193" w:rsidP="0016390A">
      <w:pPr>
        <w:pStyle w:val="a3"/>
        <w:numPr>
          <w:ilvl w:val="0"/>
          <w:numId w:val="34"/>
        </w:numPr>
        <w:spacing w:after="0" w:line="240" w:lineRule="auto"/>
        <w:ind w:left="0" w:firstLine="709"/>
        <w:jc w:val="both"/>
        <w:rPr>
          <w:rFonts w:ascii="Times New Roman" w:hAnsi="Times New Roman" w:cs="Times New Roman"/>
          <w:sz w:val="28"/>
        </w:rPr>
      </w:pPr>
      <w:r w:rsidRPr="00066AED">
        <w:rPr>
          <w:rFonts w:ascii="Times New Roman" w:hAnsi="Times New Roman" w:cs="Times New Roman"/>
          <w:sz w:val="28"/>
        </w:rPr>
        <w:t xml:space="preserve">Создание геологической, петрофизической и геомеханической модели для моделирования гидроразрыва пласта может быть осуществлено с помощью использования минимального количества входных данных, при этом, не теряя в качестве выходных данных </w:t>
      </w:r>
    </w:p>
    <w:p w:rsidR="002E2193" w:rsidRPr="00066AED" w:rsidRDefault="002E2193" w:rsidP="0016390A">
      <w:pPr>
        <w:pStyle w:val="a3"/>
        <w:numPr>
          <w:ilvl w:val="0"/>
          <w:numId w:val="34"/>
        </w:numPr>
        <w:spacing w:after="0" w:line="240" w:lineRule="auto"/>
        <w:ind w:left="0" w:firstLine="709"/>
        <w:jc w:val="both"/>
        <w:rPr>
          <w:rFonts w:ascii="Times New Roman" w:hAnsi="Times New Roman" w:cs="Times New Roman"/>
          <w:sz w:val="28"/>
        </w:rPr>
      </w:pPr>
      <w:r w:rsidRPr="00066AED">
        <w:rPr>
          <w:rFonts w:ascii="Times New Roman" w:hAnsi="Times New Roman" w:cs="Times New Roman"/>
          <w:sz w:val="28"/>
        </w:rPr>
        <w:t xml:space="preserve">Моделирование ГРП на таких данных достаточно эффективный метод, как было показано на примере увеличения добычи на скважине </w:t>
      </w:r>
    </w:p>
    <w:p w:rsidR="002E2193" w:rsidRPr="00066AED" w:rsidRDefault="002E2193" w:rsidP="0016390A">
      <w:pPr>
        <w:pStyle w:val="a3"/>
        <w:numPr>
          <w:ilvl w:val="0"/>
          <w:numId w:val="34"/>
        </w:numPr>
        <w:spacing w:after="0" w:line="240" w:lineRule="auto"/>
        <w:ind w:left="0" w:firstLine="709"/>
        <w:jc w:val="both"/>
        <w:rPr>
          <w:rFonts w:ascii="Times New Roman" w:hAnsi="Times New Roman" w:cs="Times New Roman"/>
          <w:sz w:val="28"/>
        </w:rPr>
      </w:pPr>
      <w:r w:rsidRPr="00066AED">
        <w:rPr>
          <w:rFonts w:ascii="Times New Roman" w:hAnsi="Times New Roman" w:cs="Times New Roman"/>
          <w:sz w:val="28"/>
        </w:rPr>
        <w:t xml:space="preserve">Метод использует базовые формулы без многочисленных допущений, что позволяет уменьшить многие неопределенности </w:t>
      </w:r>
    </w:p>
    <w:p w:rsidR="002E2193" w:rsidRPr="00066AED" w:rsidRDefault="002E2193" w:rsidP="0016390A">
      <w:pPr>
        <w:pStyle w:val="a3"/>
        <w:numPr>
          <w:ilvl w:val="0"/>
          <w:numId w:val="34"/>
        </w:numPr>
        <w:spacing w:after="0" w:line="240" w:lineRule="auto"/>
        <w:ind w:left="0" w:firstLine="709"/>
        <w:jc w:val="both"/>
        <w:rPr>
          <w:rFonts w:ascii="Times New Roman" w:hAnsi="Times New Roman" w:cs="Times New Roman"/>
          <w:sz w:val="28"/>
        </w:rPr>
      </w:pPr>
      <w:r w:rsidRPr="00066AED">
        <w:rPr>
          <w:rFonts w:ascii="Times New Roman" w:hAnsi="Times New Roman" w:cs="Times New Roman"/>
          <w:sz w:val="28"/>
        </w:rPr>
        <w:t xml:space="preserve">Используемый анализ мини-ГРП, основанный на </w:t>
      </w:r>
      <w:r w:rsidRPr="00066AED">
        <w:rPr>
          <w:rFonts w:ascii="Times New Roman" w:hAnsi="Times New Roman" w:cs="Times New Roman"/>
          <w:sz w:val="28"/>
          <w:lang w:val="en-US"/>
        </w:rPr>
        <w:t>G</w:t>
      </w:r>
      <w:r w:rsidRPr="00066AED">
        <w:rPr>
          <w:rFonts w:ascii="Times New Roman" w:hAnsi="Times New Roman" w:cs="Times New Roman"/>
          <w:sz w:val="28"/>
        </w:rPr>
        <w:t>-функции, является хорошей окончательной калибровкой модели, так как первоначально введенные данные калибруются на реальные замеренные данные</w:t>
      </w:r>
    </w:p>
    <w:p w:rsidR="002E2193" w:rsidRPr="00066AED" w:rsidRDefault="002E2193" w:rsidP="0016390A">
      <w:pPr>
        <w:pStyle w:val="a3"/>
        <w:numPr>
          <w:ilvl w:val="0"/>
          <w:numId w:val="34"/>
        </w:numPr>
        <w:spacing w:after="0" w:line="240" w:lineRule="auto"/>
        <w:ind w:left="0" w:firstLine="709"/>
        <w:jc w:val="both"/>
        <w:rPr>
          <w:rFonts w:ascii="Times New Roman" w:hAnsi="Times New Roman" w:cs="Times New Roman"/>
          <w:sz w:val="28"/>
        </w:rPr>
      </w:pPr>
      <w:r w:rsidRPr="00066AED">
        <w:rPr>
          <w:rFonts w:ascii="Times New Roman" w:hAnsi="Times New Roman" w:cs="Times New Roman"/>
          <w:sz w:val="28"/>
        </w:rPr>
        <w:t>Данный метод может быть использован на любом программном обеспечении, существующих на рынке, что делает его достаточно универсальным</w:t>
      </w:r>
      <w:r w:rsidR="00C9121F">
        <w:rPr>
          <w:rFonts w:ascii="Times New Roman" w:hAnsi="Times New Roman" w:cs="Times New Roman"/>
          <w:sz w:val="28"/>
        </w:rPr>
        <w:t>.</w:t>
      </w:r>
    </w:p>
    <w:p w:rsidR="007C4178" w:rsidRPr="00066AED" w:rsidRDefault="007C4178" w:rsidP="00066AED">
      <w:pPr>
        <w:spacing w:line="240" w:lineRule="auto"/>
        <w:rPr>
          <w:sz w:val="24"/>
        </w:rPr>
      </w:pPr>
      <w:r w:rsidRPr="00066AED">
        <w:rPr>
          <w:sz w:val="24"/>
        </w:rPr>
        <w:br w:type="page"/>
      </w:r>
    </w:p>
    <w:p w:rsidR="007C4178" w:rsidRPr="00912B8A" w:rsidRDefault="007707AF" w:rsidP="00385D3A">
      <w:pPr>
        <w:pStyle w:val="11"/>
        <w:jc w:val="both"/>
      </w:pPr>
      <w:bookmarkStart w:id="20" w:name="_Toc85199016"/>
      <w:r w:rsidRPr="007707AF">
        <w:t xml:space="preserve">3 </w:t>
      </w:r>
      <w:r w:rsidR="007C4178" w:rsidRPr="00912B8A">
        <w:t>ЭКСПЕРИМЕНТАЛЬНЫЕ ИССЛЕДОВАНИЯ ДЛЯ РАЗРАБОТКИ МЕТОДИКИ ПО ПОДБОРУ ЖИДКОСТИ ГРП</w:t>
      </w:r>
      <w:bookmarkEnd w:id="20"/>
      <w:r w:rsidR="007C4178" w:rsidRPr="00912B8A">
        <w:t xml:space="preserve"> </w:t>
      </w:r>
    </w:p>
    <w:p w:rsidR="00912B8A" w:rsidRPr="00912B8A" w:rsidRDefault="00912B8A" w:rsidP="00912B8A">
      <w:pPr>
        <w:pStyle w:val="a3"/>
        <w:spacing w:after="0" w:line="240" w:lineRule="auto"/>
        <w:ind w:left="360"/>
        <w:rPr>
          <w:rFonts w:ascii="Times New Roman" w:hAnsi="Times New Roman" w:cs="Times New Roman"/>
          <w:b/>
          <w:sz w:val="28"/>
        </w:rPr>
      </w:pPr>
    </w:p>
    <w:p w:rsidR="00973680" w:rsidRPr="00C9121F" w:rsidRDefault="00912B8A" w:rsidP="00385D3A">
      <w:pPr>
        <w:pStyle w:val="21"/>
        <w:jc w:val="both"/>
      </w:pPr>
      <w:bookmarkStart w:id="21" w:name="_Toc85199017"/>
      <w:r>
        <w:t xml:space="preserve">3.1 </w:t>
      </w:r>
      <w:r w:rsidR="00973680" w:rsidRPr="00C9121F">
        <w:t>Общие положения</w:t>
      </w:r>
      <w:bookmarkEnd w:id="21"/>
      <w:r w:rsidR="00973680" w:rsidRPr="00C9121F">
        <w:t xml:space="preserve"> </w:t>
      </w:r>
    </w:p>
    <w:p w:rsidR="00EF2D0E" w:rsidRPr="00C9121F" w:rsidRDefault="00C33D15" w:rsidP="00912B8A">
      <w:pPr>
        <w:spacing w:after="0" w:line="240" w:lineRule="auto"/>
        <w:ind w:firstLine="708"/>
        <w:jc w:val="both"/>
        <w:rPr>
          <w:rFonts w:ascii="Times New Roman" w:hAnsi="Times New Roman" w:cs="Times New Roman"/>
          <w:sz w:val="28"/>
        </w:rPr>
      </w:pPr>
      <w:r w:rsidRPr="00C9121F">
        <w:rPr>
          <w:rFonts w:ascii="Times New Roman" w:hAnsi="Times New Roman" w:cs="Times New Roman"/>
          <w:sz w:val="28"/>
        </w:rPr>
        <w:t>При проведении</w:t>
      </w:r>
      <w:r w:rsidR="00E45520" w:rsidRPr="00C9121F">
        <w:rPr>
          <w:rFonts w:ascii="Times New Roman" w:hAnsi="Times New Roman" w:cs="Times New Roman"/>
          <w:sz w:val="28"/>
        </w:rPr>
        <w:t xml:space="preserve"> ГРП предусматривается использование различных химических реагентов для получения жидкост</w:t>
      </w:r>
      <w:r w:rsidRPr="00C9121F">
        <w:rPr>
          <w:rFonts w:ascii="Times New Roman" w:hAnsi="Times New Roman" w:cs="Times New Roman"/>
          <w:sz w:val="28"/>
        </w:rPr>
        <w:t>ей</w:t>
      </w:r>
      <w:r w:rsidR="00E45520" w:rsidRPr="00C9121F">
        <w:rPr>
          <w:rFonts w:ascii="Times New Roman" w:hAnsi="Times New Roman" w:cs="Times New Roman"/>
          <w:sz w:val="28"/>
        </w:rPr>
        <w:t xml:space="preserve"> ГРП. Актуальным же здесь вопросом является оптимальный подбор такой жидкости для заданных условий. </w:t>
      </w:r>
      <w:r w:rsidRPr="00C9121F">
        <w:rPr>
          <w:rFonts w:ascii="Times New Roman" w:hAnsi="Times New Roman" w:cs="Times New Roman"/>
          <w:sz w:val="28"/>
        </w:rPr>
        <w:t xml:space="preserve">При выборе жидкости ГРП зачастую трудность заключается в оптимальном подборе компонентного состава, соответствующих концентраций, методах лабораторных исследований в зависимости от пластовых условий, технологии закачки ГРП, а также других факторов; систематизация данных, классификация компонентов, выделение условий и критериев, подбор системных лабораторных анализов, возможно, </w:t>
      </w:r>
      <w:r w:rsidR="00EF2D0E" w:rsidRPr="00C9121F">
        <w:rPr>
          <w:rFonts w:ascii="Times New Roman" w:hAnsi="Times New Roman" w:cs="Times New Roman"/>
          <w:sz w:val="28"/>
        </w:rPr>
        <w:t>упростит подбор жидкостей ГРП.</w:t>
      </w:r>
    </w:p>
    <w:p w:rsidR="0098381E" w:rsidRPr="00C9121F" w:rsidRDefault="00E45520" w:rsidP="00912B8A">
      <w:pPr>
        <w:spacing w:after="0" w:line="240" w:lineRule="auto"/>
        <w:ind w:firstLine="708"/>
        <w:jc w:val="both"/>
        <w:rPr>
          <w:rFonts w:ascii="Times New Roman" w:hAnsi="Times New Roman" w:cs="Times New Roman"/>
          <w:sz w:val="28"/>
        </w:rPr>
      </w:pPr>
      <w:r w:rsidRPr="00C9121F">
        <w:rPr>
          <w:rFonts w:ascii="Times New Roman" w:hAnsi="Times New Roman" w:cs="Times New Roman"/>
          <w:sz w:val="28"/>
        </w:rPr>
        <w:t xml:space="preserve">Для решения поставленной задачи были </w:t>
      </w:r>
      <w:r w:rsidR="0098381E" w:rsidRPr="00C9121F">
        <w:rPr>
          <w:rFonts w:ascii="Times New Roman" w:hAnsi="Times New Roman" w:cs="Times New Roman"/>
          <w:sz w:val="28"/>
        </w:rPr>
        <w:t xml:space="preserve">выбраны и </w:t>
      </w:r>
      <w:r w:rsidRPr="00C9121F">
        <w:rPr>
          <w:rFonts w:ascii="Times New Roman" w:hAnsi="Times New Roman" w:cs="Times New Roman"/>
          <w:sz w:val="28"/>
        </w:rPr>
        <w:t>проведены серии лабораторных испытаний для подбора того или иного реагента</w:t>
      </w:r>
      <w:r w:rsidR="00EF2D0E" w:rsidRPr="00C9121F">
        <w:rPr>
          <w:rFonts w:ascii="Times New Roman" w:hAnsi="Times New Roman" w:cs="Times New Roman"/>
          <w:sz w:val="28"/>
        </w:rPr>
        <w:t xml:space="preserve"> для определенных условий</w:t>
      </w:r>
      <w:r w:rsidR="0098381E" w:rsidRPr="00C9121F">
        <w:rPr>
          <w:rFonts w:ascii="Times New Roman" w:hAnsi="Times New Roman" w:cs="Times New Roman"/>
          <w:sz w:val="28"/>
        </w:rPr>
        <w:t>, выбраны необходимые реагенты, найдены и заданы требования к жидкости ГРП</w:t>
      </w:r>
      <w:r w:rsidRPr="00C9121F">
        <w:rPr>
          <w:rFonts w:ascii="Times New Roman" w:hAnsi="Times New Roman" w:cs="Times New Roman"/>
          <w:sz w:val="28"/>
        </w:rPr>
        <w:t>.</w:t>
      </w:r>
      <w:r w:rsidR="0098381E" w:rsidRPr="00C9121F">
        <w:rPr>
          <w:rFonts w:ascii="Times New Roman" w:hAnsi="Times New Roman" w:cs="Times New Roman"/>
          <w:sz w:val="28"/>
        </w:rPr>
        <w:t xml:space="preserve"> Для демонстрации методики была решена частная задача подбора жидкости для определенных условий. При этом подразумевается, что метод применим и для других пластовых, скважинных и технологических условий подбора и адаптации жидкости ГРП. </w:t>
      </w:r>
    </w:p>
    <w:p w:rsidR="00E45520" w:rsidRPr="00C9121F" w:rsidRDefault="00E45520" w:rsidP="00912B8A">
      <w:pPr>
        <w:spacing w:after="0" w:line="240" w:lineRule="auto"/>
        <w:ind w:firstLine="708"/>
        <w:jc w:val="both"/>
        <w:rPr>
          <w:rFonts w:ascii="Times New Roman" w:hAnsi="Times New Roman" w:cs="Times New Roman"/>
          <w:sz w:val="28"/>
        </w:rPr>
      </w:pPr>
      <w:r w:rsidRPr="00C9121F">
        <w:rPr>
          <w:rFonts w:ascii="Times New Roman" w:hAnsi="Times New Roman" w:cs="Times New Roman"/>
          <w:sz w:val="28"/>
        </w:rPr>
        <w:t xml:space="preserve">Каждый реагент был выбран путем научно-практического обоснования. Использовались такие методы как определение термостабильности геля, чувствительности геля, стабильности на разрушение, проведенные на ротационном визкозиметре </w:t>
      </w:r>
      <w:r w:rsidRPr="00C9121F">
        <w:rPr>
          <w:rFonts w:ascii="Times New Roman" w:hAnsi="Times New Roman" w:cs="Times New Roman"/>
          <w:sz w:val="28"/>
          <w:lang w:val="en-US"/>
        </w:rPr>
        <w:t>Chandler</w:t>
      </w:r>
      <w:r w:rsidRPr="00C9121F">
        <w:rPr>
          <w:rFonts w:ascii="Times New Roman" w:hAnsi="Times New Roman" w:cs="Times New Roman"/>
          <w:sz w:val="28"/>
        </w:rPr>
        <w:t xml:space="preserve"> 5550. Помимо этого было проведено множество тестов, таких как  тест на разрушение эмульсии, определения состава воды, времени сшиваемости, рН метрия, определения вязкости в атмосферных условиях.  Помимо лабораторных испытательных тестов, также даются обоснования из известных источников</w:t>
      </w:r>
      <w:r w:rsidR="00A319F6" w:rsidRPr="00C9121F">
        <w:rPr>
          <w:rFonts w:ascii="Times New Roman" w:hAnsi="Times New Roman" w:cs="Times New Roman"/>
          <w:sz w:val="28"/>
        </w:rPr>
        <w:t xml:space="preserve"> (</w:t>
      </w:r>
      <w:r w:rsidR="00A319F6" w:rsidRPr="00624627">
        <w:rPr>
          <w:rFonts w:ascii="Times New Roman" w:hAnsi="Times New Roman" w:cs="Times New Roman"/>
          <w:sz w:val="28"/>
        </w:rPr>
        <w:t>в Главе «Обзор жидкостей ГРП»</w:t>
      </w:r>
      <w:r w:rsidR="00A319F6" w:rsidRPr="00C9121F">
        <w:rPr>
          <w:rFonts w:ascii="Times New Roman" w:hAnsi="Times New Roman" w:cs="Times New Roman"/>
          <w:sz w:val="28"/>
        </w:rPr>
        <w:t>)</w:t>
      </w:r>
      <w:r w:rsidR="0098381E" w:rsidRPr="00C9121F">
        <w:rPr>
          <w:rFonts w:ascii="Times New Roman" w:hAnsi="Times New Roman" w:cs="Times New Roman"/>
          <w:sz w:val="28"/>
        </w:rPr>
        <w:t>, по которым подбираются те или иные реагенты под заданные условия</w:t>
      </w:r>
      <w:r w:rsidRPr="00C9121F">
        <w:rPr>
          <w:rFonts w:ascii="Times New Roman" w:hAnsi="Times New Roman" w:cs="Times New Roman"/>
          <w:sz w:val="28"/>
        </w:rPr>
        <w:t>.</w:t>
      </w:r>
    </w:p>
    <w:p w:rsidR="0098381E" w:rsidRPr="00C9121F" w:rsidRDefault="0098381E" w:rsidP="00912B8A">
      <w:pPr>
        <w:spacing w:after="0" w:line="240" w:lineRule="auto"/>
        <w:ind w:firstLine="708"/>
        <w:jc w:val="both"/>
        <w:rPr>
          <w:rFonts w:ascii="Times New Roman" w:hAnsi="Times New Roman" w:cs="Times New Roman"/>
          <w:sz w:val="28"/>
        </w:rPr>
      </w:pPr>
      <w:r w:rsidRPr="00C9121F">
        <w:rPr>
          <w:rFonts w:ascii="Times New Roman" w:hAnsi="Times New Roman" w:cs="Times New Roman"/>
          <w:sz w:val="28"/>
        </w:rPr>
        <w:t xml:space="preserve">Исследования показывают, что при подборе оптимальной жидкости ГРП ее рецептура должна удовлетворять следующим технологическим и геологическим условиям: </w:t>
      </w:r>
    </w:p>
    <w:p w:rsidR="0098381E" w:rsidRPr="00C9121F" w:rsidRDefault="0098381E" w:rsidP="0016390A">
      <w:pPr>
        <w:pStyle w:val="a3"/>
        <w:numPr>
          <w:ilvl w:val="0"/>
          <w:numId w:val="35"/>
        </w:numPr>
        <w:spacing w:after="0" w:line="240" w:lineRule="auto"/>
        <w:jc w:val="both"/>
        <w:rPr>
          <w:rFonts w:ascii="Times New Roman" w:hAnsi="Times New Roman" w:cs="Times New Roman"/>
          <w:sz w:val="28"/>
        </w:rPr>
      </w:pPr>
      <w:r w:rsidRPr="00C9121F">
        <w:rPr>
          <w:rFonts w:ascii="Times New Roman" w:hAnsi="Times New Roman" w:cs="Times New Roman"/>
          <w:sz w:val="28"/>
        </w:rPr>
        <w:t>Жидкость ГРП должна выполнить все необходимые технологические функции при тестовых и основных закачках ГРП</w:t>
      </w:r>
    </w:p>
    <w:p w:rsidR="0098381E" w:rsidRPr="00C9121F" w:rsidRDefault="0098381E" w:rsidP="0016390A">
      <w:pPr>
        <w:pStyle w:val="a3"/>
        <w:numPr>
          <w:ilvl w:val="1"/>
          <w:numId w:val="36"/>
        </w:numPr>
        <w:spacing w:after="0" w:line="240" w:lineRule="auto"/>
        <w:jc w:val="both"/>
        <w:rPr>
          <w:rFonts w:ascii="Times New Roman" w:hAnsi="Times New Roman" w:cs="Times New Roman"/>
          <w:sz w:val="28"/>
        </w:rPr>
      </w:pPr>
      <w:r w:rsidRPr="00C9121F">
        <w:rPr>
          <w:rFonts w:ascii="Times New Roman" w:hAnsi="Times New Roman" w:cs="Times New Roman"/>
          <w:sz w:val="28"/>
        </w:rPr>
        <w:t>Сохранять требуемую вязкость и низкую чувствительность к сдвигу (</w:t>
      </w:r>
      <w:r w:rsidRPr="00C9121F">
        <w:rPr>
          <w:rFonts w:ascii="Times New Roman" w:hAnsi="Times New Roman" w:cs="Times New Roman"/>
          <w:sz w:val="28"/>
          <w:lang w:val="en-US"/>
        </w:rPr>
        <w:t>high</w:t>
      </w:r>
      <w:r w:rsidRPr="00C9121F">
        <w:rPr>
          <w:rFonts w:ascii="Times New Roman" w:hAnsi="Times New Roman" w:cs="Times New Roman"/>
          <w:sz w:val="28"/>
        </w:rPr>
        <w:t xml:space="preserve"> </w:t>
      </w:r>
      <w:r w:rsidRPr="00C9121F">
        <w:rPr>
          <w:rFonts w:ascii="Times New Roman" w:hAnsi="Times New Roman" w:cs="Times New Roman"/>
          <w:sz w:val="28"/>
          <w:lang w:val="en-US"/>
        </w:rPr>
        <w:t>shear</w:t>
      </w:r>
      <w:r w:rsidRPr="00C9121F">
        <w:rPr>
          <w:rFonts w:ascii="Times New Roman" w:hAnsi="Times New Roman" w:cs="Times New Roman"/>
          <w:sz w:val="28"/>
        </w:rPr>
        <w:t xml:space="preserve"> </w:t>
      </w:r>
      <w:r w:rsidRPr="00C9121F">
        <w:rPr>
          <w:rFonts w:ascii="Times New Roman" w:hAnsi="Times New Roman" w:cs="Times New Roman"/>
          <w:sz w:val="28"/>
          <w:lang w:val="en-US"/>
        </w:rPr>
        <w:t>resistance</w:t>
      </w:r>
      <w:r w:rsidRPr="00C9121F">
        <w:rPr>
          <w:rFonts w:ascii="Times New Roman" w:hAnsi="Times New Roman" w:cs="Times New Roman"/>
          <w:sz w:val="28"/>
        </w:rPr>
        <w:t xml:space="preserve">) </w:t>
      </w:r>
    </w:p>
    <w:p w:rsidR="0098381E" w:rsidRPr="00C9121F" w:rsidRDefault="0098381E" w:rsidP="0016390A">
      <w:pPr>
        <w:pStyle w:val="a3"/>
        <w:numPr>
          <w:ilvl w:val="1"/>
          <w:numId w:val="36"/>
        </w:numPr>
        <w:spacing w:after="0" w:line="240" w:lineRule="auto"/>
        <w:jc w:val="both"/>
        <w:rPr>
          <w:rFonts w:ascii="Times New Roman" w:hAnsi="Times New Roman" w:cs="Times New Roman"/>
          <w:sz w:val="28"/>
        </w:rPr>
      </w:pPr>
      <w:r w:rsidRPr="00C9121F">
        <w:rPr>
          <w:rFonts w:ascii="Times New Roman" w:hAnsi="Times New Roman" w:cs="Times New Roman"/>
          <w:sz w:val="28"/>
        </w:rPr>
        <w:t xml:space="preserve">Иметь минимальные трения при течение по трубам НКТ </w:t>
      </w:r>
    </w:p>
    <w:p w:rsidR="0098381E" w:rsidRPr="00C9121F" w:rsidRDefault="0098381E" w:rsidP="0016390A">
      <w:pPr>
        <w:pStyle w:val="a3"/>
        <w:numPr>
          <w:ilvl w:val="1"/>
          <w:numId w:val="36"/>
        </w:numPr>
        <w:spacing w:after="0" w:line="240" w:lineRule="auto"/>
        <w:jc w:val="both"/>
        <w:rPr>
          <w:rFonts w:ascii="Times New Roman" w:hAnsi="Times New Roman" w:cs="Times New Roman"/>
          <w:sz w:val="28"/>
        </w:rPr>
      </w:pPr>
      <w:r w:rsidRPr="00C9121F">
        <w:rPr>
          <w:rFonts w:ascii="Times New Roman" w:hAnsi="Times New Roman" w:cs="Times New Roman"/>
          <w:sz w:val="28"/>
        </w:rPr>
        <w:t>Сохранять высокую несущую способность при переносе проппанта с заданной концентрацией</w:t>
      </w:r>
    </w:p>
    <w:p w:rsidR="0098381E" w:rsidRPr="00C9121F" w:rsidRDefault="0098381E" w:rsidP="0016390A">
      <w:pPr>
        <w:pStyle w:val="a3"/>
        <w:numPr>
          <w:ilvl w:val="0"/>
          <w:numId w:val="35"/>
        </w:numPr>
        <w:spacing w:after="0" w:line="240" w:lineRule="auto"/>
        <w:jc w:val="both"/>
        <w:rPr>
          <w:rFonts w:ascii="Times New Roman" w:hAnsi="Times New Roman" w:cs="Times New Roman"/>
          <w:sz w:val="28"/>
        </w:rPr>
      </w:pPr>
      <w:r w:rsidRPr="00C9121F">
        <w:rPr>
          <w:rFonts w:ascii="Times New Roman" w:hAnsi="Times New Roman" w:cs="Times New Roman"/>
          <w:sz w:val="28"/>
        </w:rPr>
        <w:t>Жидкость ГРП должна максимально сохранить изначальные фильтрационно-емкостные характеристики пласта</w:t>
      </w:r>
    </w:p>
    <w:p w:rsidR="0098381E" w:rsidRPr="00C9121F" w:rsidRDefault="0098381E" w:rsidP="0016390A">
      <w:pPr>
        <w:pStyle w:val="a3"/>
        <w:numPr>
          <w:ilvl w:val="1"/>
          <w:numId w:val="37"/>
        </w:numPr>
        <w:spacing w:after="0" w:line="240" w:lineRule="auto"/>
        <w:jc w:val="both"/>
        <w:rPr>
          <w:rFonts w:ascii="Times New Roman" w:hAnsi="Times New Roman" w:cs="Times New Roman"/>
          <w:sz w:val="28"/>
        </w:rPr>
      </w:pPr>
      <w:r w:rsidRPr="00C9121F">
        <w:rPr>
          <w:rFonts w:ascii="Times New Roman" w:hAnsi="Times New Roman" w:cs="Times New Roman"/>
          <w:sz w:val="28"/>
        </w:rPr>
        <w:t xml:space="preserve">Иметь низкие фильтрационные характеристики в пласт, для уменьшения его проникновения сквозь стенки трещины </w:t>
      </w:r>
    </w:p>
    <w:p w:rsidR="0098381E" w:rsidRPr="00C9121F" w:rsidRDefault="0098381E" w:rsidP="0016390A">
      <w:pPr>
        <w:pStyle w:val="a3"/>
        <w:numPr>
          <w:ilvl w:val="1"/>
          <w:numId w:val="37"/>
        </w:numPr>
        <w:spacing w:after="0" w:line="240" w:lineRule="auto"/>
        <w:jc w:val="both"/>
        <w:rPr>
          <w:rFonts w:ascii="Times New Roman" w:hAnsi="Times New Roman" w:cs="Times New Roman"/>
          <w:sz w:val="28"/>
        </w:rPr>
      </w:pPr>
      <w:r w:rsidRPr="00C9121F">
        <w:rPr>
          <w:rFonts w:ascii="Times New Roman" w:hAnsi="Times New Roman" w:cs="Times New Roman"/>
          <w:sz w:val="28"/>
        </w:rPr>
        <w:t xml:space="preserve">Быть совместимой с пластовой жидкостью для уменьшения образования устойчивых эмульсий </w:t>
      </w:r>
    </w:p>
    <w:p w:rsidR="0098381E" w:rsidRPr="00C9121F" w:rsidRDefault="0098381E" w:rsidP="0016390A">
      <w:pPr>
        <w:pStyle w:val="a3"/>
        <w:numPr>
          <w:ilvl w:val="1"/>
          <w:numId w:val="37"/>
        </w:numPr>
        <w:spacing w:after="0" w:line="240" w:lineRule="auto"/>
        <w:jc w:val="both"/>
        <w:rPr>
          <w:rFonts w:ascii="Times New Roman" w:hAnsi="Times New Roman" w:cs="Times New Roman"/>
          <w:sz w:val="28"/>
        </w:rPr>
      </w:pPr>
      <w:r w:rsidRPr="00C9121F">
        <w:rPr>
          <w:rFonts w:ascii="Times New Roman" w:hAnsi="Times New Roman" w:cs="Times New Roman"/>
          <w:sz w:val="28"/>
        </w:rPr>
        <w:t>Быть совместимой с пластовыми минералами, такими как глины, для предотвращения их набухания и блокировки пор</w:t>
      </w:r>
    </w:p>
    <w:p w:rsidR="0098381E" w:rsidRPr="00C9121F" w:rsidRDefault="0098381E" w:rsidP="0016390A">
      <w:pPr>
        <w:pStyle w:val="a3"/>
        <w:numPr>
          <w:ilvl w:val="0"/>
          <w:numId w:val="35"/>
        </w:numPr>
        <w:spacing w:after="0" w:line="240" w:lineRule="auto"/>
        <w:jc w:val="both"/>
        <w:rPr>
          <w:rFonts w:ascii="Times New Roman" w:hAnsi="Times New Roman" w:cs="Times New Roman"/>
          <w:sz w:val="28"/>
        </w:rPr>
      </w:pPr>
      <w:r w:rsidRPr="00C9121F">
        <w:rPr>
          <w:rFonts w:ascii="Times New Roman" w:hAnsi="Times New Roman" w:cs="Times New Roman"/>
          <w:sz w:val="28"/>
        </w:rPr>
        <w:t xml:space="preserve">Жидкость ГРП должна легко и максимально быстро выноситься из пласта во время освоения </w:t>
      </w:r>
    </w:p>
    <w:p w:rsidR="0098381E" w:rsidRPr="00C9121F" w:rsidRDefault="0098381E" w:rsidP="0016390A">
      <w:pPr>
        <w:pStyle w:val="a3"/>
        <w:numPr>
          <w:ilvl w:val="1"/>
          <w:numId w:val="38"/>
        </w:numPr>
        <w:spacing w:after="0" w:line="240" w:lineRule="auto"/>
        <w:jc w:val="both"/>
        <w:rPr>
          <w:rFonts w:ascii="Times New Roman" w:hAnsi="Times New Roman" w:cs="Times New Roman"/>
          <w:sz w:val="28"/>
        </w:rPr>
      </w:pPr>
      <w:r w:rsidRPr="00C9121F">
        <w:rPr>
          <w:rFonts w:ascii="Times New Roman" w:hAnsi="Times New Roman" w:cs="Times New Roman"/>
          <w:sz w:val="28"/>
        </w:rPr>
        <w:t>После окончания закачки проппанта гель должен разрушиться за определенное время, уменьшив свою вязкость до требуемых значений</w:t>
      </w:r>
    </w:p>
    <w:p w:rsidR="0098381E" w:rsidRPr="00C9121F" w:rsidRDefault="0098381E" w:rsidP="0016390A">
      <w:pPr>
        <w:pStyle w:val="a3"/>
        <w:numPr>
          <w:ilvl w:val="1"/>
          <w:numId w:val="38"/>
        </w:numPr>
        <w:spacing w:after="0" w:line="240" w:lineRule="auto"/>
        <w:jc w:val="both"/>
        <w:rPr>
          <w:rFonts w:ascii="Times New Roman" w:hAnsi="Times New Roman" w:cs="Times New Roman"/>
          <w:sz w:val="28"/>
        </w:rPr>
      </w:pPr>
      <w:r w:rsidRPr="00C9121F">
        <w:rPr>
          <w:rFonts w:ascii="Times New Roman" w:hAnsi="Times New Roman" w:cs="Times New Roman"/>
          <w:sz w:val="28"/>
        </w:rPr>
        <w:t xml:space="preserve">После разрушения оставить после себя минимальный осадок </w:t>
      </w:r>
    </w:p>
    <w:p w:rsidR="0098381E" w:rsidRPr="00C9121F" w:rsidRDefault="0098381E" w:rsidP="00912B8A">
      <w:pPr>
        <w:spacing w:after="0" w:line="240" w:lineRule="auto"/>
        <w:ind w:firstLine="708"/>
        <w:jc w:val="both"/>
        <w:rPr>
          <w:rFonts w:ascii="Times New Roman" w:hAnsi="Times New Roman" w:cs="Times New Roman"/>
          <w:sz w:val="28"/>
        </w:rPr>
      </w:pPr>
      <w:r w:rsidRPr="00C9121F">
        <w:rPr>
          <w:rFonts w:ascii="Times New Roman" w:hAnsi="Times New Roman" w:cs="Times New Roman"/>
          <w:sz w:val="28"/>
        </w:rPr>
        <w:t>Для выполнения вышесказанных условий необходимо одновременно учитывать множество факторов и синхронизировать свойства жидкости ГРП путем подбора необходимых компонентов, регулирующих те или иные ее свойства.</w:t>
      </w:r>
    </w:p>
    <w:p w:rsidR="00EF2D0E" w:rsidRPr="00C9121F" w:rsidRDefault="0098381E" w:rsidP="00C9121F">
      <w:pPr>
        <w:spacing w:after="0" w:line="240" w:lineRule="auto"/>
        <w:ind w:firstLine="708"/>
        <w:jc w:val="both"/>
        <w:rPr>
          <w:rFonts w:ascii="Times New Roman" w:hAnsi="Times New Roman" w:cs="Times New Roman"/>
          <w:sz w:val="28"/>
        </w:rPr>
      </w:pPr>
      <w:r w:rsidRPr="00C9121F">
        <w:rPr>
          <w:rFonts w:ascii="Times New Roman" w:hAnsi="Times New Roman" w:cs="Times New Roman"/>
          <w:sz w:val="28"/>
        </w:rPr>
        <w:t xml:space="preserve">В качестве проверки метода, в </w:t>
      </w:r>
      <w:r w:rsidR="00EF2D0E" w:rsidRPr="00C9121F">
        <w:rPr>
          <w:rFonts w:ascii="Times New Roman" w:hAnsi="Times New Roman" w:cs="Times New Roman"/>
          <w:sz w:val="28"/>
        </w:rPr>
        <w:t xml:space="preserve">данной работе рассматривается пример решения подобной проблемы подбора жидкости ГРП для нефтегазового месторождения, расположенном в Западном Казахстане, приуроченного к юрским терригенным отложениям. Свойства и параметры залежи и скважины приведены в </w:t>
      </w:r>
      <w:r w:rsidR="00EF2D0E" w:rsidRPr="0051738D">
        <w:rPr>
          <w:rFonts w:ascii="Times New Roman" w:hAnsi="Times New Roman" w:cs="Times New Roman"/>
          <w:sz w:val="28"/>
        </w:rPr>
        <w:t xml:space="preserve">таблице </w:t>
      </w:r>
      <w:r w:rsidR="004C6399">
        <w:rPr>
          <w:rFonts w:ascii="Times New Roman" w:hAnsi="Times New Roman" w:cs="Times New Roman"/>
          <w:sz w:val="28"/>
        </w:rPr>
        <w:t>7</w:t>
      </w:r>
      <w:r w:rsidR="00EF2D0E" w:rsidRPr="00C9121F">
        <w:rPr>
          <w:rFonts w:ascii="Times New Roman" w:hAnsi="Times New Roman" w:cs="Times New Roman"/>
          <w:sz w:val="28"/>
        </w:rPr>
        <w:t>. В данной скважине была успешно проведена работа по ГРП путем закачки 20 тонн проппанта и получения четырехкратного увеличения добычи. Выбор на ГРП пал вследствие наличия большого скин-фактора, обнаруженного во время проведения ГДИС на скважине, а также потенциала скважины к увеличению дебита за счет ГРП.</w:t>
      </w:r>
    </w:p>
    <w:p w:rsidR="0098381E" w:rsidRPr="00C9121F" w:rsidRDefault="0098381E" w:rsidP="00C9121F">
      <w:pPr>
        <w:spacing w:after="0" w:line="240" w:lineRule="auto"/>
        <w:ind w:firstLine="708"/>
        <w:jc w:val="both"/>
        <w:rPr>
          <w:rFonts w:ascii="Times New Roman" w:hAnsi="Times New Roman" w:cs="Times New Roman"/>
          <w:sz w:val="28"/>
        </w:rPr>
      </w:pPr>
    </w:p>
    <w:p w:rsidR="00C56FBA" w:rsidRDefault="00953758" w:rsidP="00C56FBA">
      <w:pPr>
        <w:spacing w:after="0" w:line="240" w:lineRule="auto"/>
        <w:rPr>
          <w:rFonts w:ascii="Times New Roman" w:hAnsi="Times New Roman" w:cs="Times New Roman"/>
          <w:sz w:val="28"/>
        </w:rPr>
      </w:pPr>
      <w:r w:rsidRPr="00953758">
        <w:rPr>
          <w:rFonts w:ascii="Times New Roman" w:hAnsi="Times New Roman" w:cs="Times New Roman"/>
          <w:sz w:val="28"/>
        </w:rPr>
        <w:t>Таблица 7</w:t>
      </w:r>
      <w:r w:rsidR="00EF2D0E" w:rsidRPr="00953758">
        <w:rPr>
          <w:rFonts w:ascii="Times New Roman" w:hAnsi="Times New Roman" w:cs="Times New Roman"/>
          <w:sz w:val="28"/>
        </w:rPr>
        <w:t xml:space="preserve"> -</w:t>
      </w:r>
      <w:r w:rsidR="00EF2D0E" w:rsidRPr="00C9121F">
        <w:rPr>
          <w:rFonts w:ascii="Times New Roman" w:hAnsi="Times New Roman" w:cs="Times New Roman"/>
          <w:sz w:val="28"/>
        </w:rPr>
        <w:t xml:space="preserve"> Параметры пласта и скважины</w:t>
      </w:r>
    </w:p>
    <w:p w:rsidR="00EF2D0E" w:rsidRPr="00C9121F" w:rsidRDefault="00EF2D0E" w:rsidP="00C56FBA">
      <w:pPr>
        <w:spacing w:after="0" w:line="240" w:lineRule="auto"/>
        <w:rPr>
          <w:rFonts w:ascii="Times New Roman" w:hAnsi="Times New Roman" w:cs="Times New Roman"/>
          <w:sz w:val="28"/>
        </w:rPr>
      </w:pPr>
      <w:r w:rsidRPr="00C9121F">
        <w:rPr>
          <w:rFonts w:ascii="Times New Roman" w:hAnsi="Times New Roman" w:cs="Times New Roman"/>
          <w:sz w:val="28"/>
        </w:rPr>
        <w:t xml:space="preserve"> </w:t>
      </w:r>
    </w:p>
    <w:tbl>
      <w:tblPr>
        <w:tblStyle w:val="a6"/>
        <w:tblW w:w="0" w:type="auto"/>
        <w:jc w:val="center"/>
        <w:tblLook w:val="04A0" w:firstRow="1" w:lastRow="0" w:firstColumn="1" w:lastColumn="0" w:noHBand="0" w:noVBand="1"/>
      </w:tblPr>
      <w:tblGrid>
        <w:gridCol w:w="456"/>
        <w:gridCol w:w="3190"/>
        <w:gridCol w:w="5941"/>
      </w:tblGrid>
      <w:tr w:rsidR="00912B8A" w:rsidRPr="00912B8A" w:rsidTr="00744C08">
        <w:trPr>
          <w:jc w:val="center"/>
        </w:trPr>
        <w:tc>
          <w:tcPr>
            <w:tcW w:w="440" w:type="dxa"/>
            <w:vAlign w:val="center"/>
          </w:tcPr>
          <w:p w:rsidR="00912B8A" w:rsidRPr="00921D2F" w:rsidRDefault="00921D2F" w:rsidP="00744C08">
            <w:pPr>
              <w:jc w:val="center"/>
              <w:rPr>
                <w:rFonts w:ascii="Times New Roman" w:hAnsi="Times New Roman" w:cs="Times New Roman"/>
                <w:sz w:val="24"/>
                <w:szCs w:val="24"/>
              </w:rPr>
            </w:pPr>
            <w:r w:rsidRPr="00921D2F">
              <w:rPr>
                <w:rFonts w:ascii="Times New Roman" w:hAnsi="Times New Roman" w:cs="Times New Roman"/>
                <w:sz w:val="24"/>
                <w:szCs w:val="24"/>
              </w:rPr>
              <w:t>№</w:t>
            </w:r>
          </w:p>
        </w:tc>
        <w:tc>
          <w:tcPr>
            <w:tcW w:w="3190" w:type="dxa"/>
            <w:vAlign w:val="center"/>
          </w:tcPr>
          <w:p w:rsidR="00912B8A" w:rsidRPr="004E3B0A" w:rsidRDefault="00912B8A" w:rsidP="00744C08">
            <w:pPr>
              <w:jc w:val="center"/>
              <w:rPr>
                <w:rFonts w:ascii="Times New Roman" w:hAnsi="Times New Roman" w:cs="Times New Roman"/>
                <w:sz w:val="24"/>
                <w:szCs w:val="24"/>
              </w:rPr>
            </w:pPr>
            <w:r w:rsidRPr="004E3B0A">
              <w:rPr>
                <w:rFonts w:ascii="Times New Roman" w:hAnsi="Times New Roman" w:cs="Times New Roman"/>
                <w:sz w:val="24"/>
                <w:szCs w:val="24"/>
              </w:rPr>
              <w:t xml:space="preserve">Параметр </w:t>
            </w:r>
          </w:p>
        </w:tc>
        <w:tc>
          <w:tcPr>
            <w:tcW w:w="5941" w:type="dxa"/>
            <w:vAlign w:val="center"/>
          </w:tcPr>
          <w:p w:rsidR="00912B8A" w:rsidRPr="004E3B0A" w:rsidRDefault="00912B8A" w:rsidP="00744C08">
            <w:pPr>
              <w:jc w:val="center"/>
              <w:rPr>
                <w:rFonts w:ascii="Times New Roman" w:hAnsi="Times New Roman" w:cs="Times New Roman"/>
                <w:sz w:val="24"/>
                <w:szCs w:val="24"/>
              </w:rPr>
            </w:pPr>
            <w:r w:rsidRPr="004E3B0A">
              <w:rPr>
                <w:rFonts w:ascii="Times New Roman" w:hAnsi="Times New Roman" w:cs="Times New Roman"/>
                <w:sz w:val="24"/>
                <w:szCs w:val="24"/>
              </w:rPr>
              <w:t>Значение</w:t>
            </w:r>
          </w:p>
        </w:tc>
      </w:tr>
      <w:tr w:rsidR="00EF2D0E" w:rsidRPr="00C9121F" w:rsidTr="00744C08">
        <w:trPr>
          <w:jc w:val="center"/>
        </w:trPr>
        <w:tc>
          <w:tcPr>
            <w:tcW w:w="440" w:type="dxa"/>
            <w:vAlign w:val="center"/>
          </w:tcPr>
          <w:p w:rsidR="00EF2D0E" w:rsidRPr="00C9121F" w:rsidRDefault="00EF2D0E" w:rsidP="00744C08">
            <w:pPr>
              <w:jc w:val="center"/>
              <w:rPr>
                <w:rFonts w:ascii="Times New Roman" w:hAnsi="Times New Roman" w:cs="Times New Roman"/>
                <w:sz w:val="24"/>
                <w:szCs w:val="24"/>
              </w:rPr>
            </w:pPr>
            <w:r w:rsidRPr="00C9121F">
              <w:rPr>
                <w:rFonts w:ascii="Times New Roman" w:hAnsi="Times New Roman" w:cs="Times New Roman"/>
                <w:sz w:val="24"/>
                <w:szCs w:val="24"/>
              </w:rPr>
              <w:t>1</w:t>
            </w:r>
          </w:p>
        </w:tc>
        <w:tc>
          <w:tcPr>
            <w:tcW w:w="3190" w:type="dxa"/>
            <w:vAlign w:val="center"/>
          </w:tcPr>
          <w:p w:rsidR="00EF2D0E" w:rsidRPr="00C9121F" w:rsidRDefault="00EF2D0E" w:rsidP="00744C08">
            <w:pPr>
              <w:jc w:val="center"/>
              <w:rPr>
                <w:rFonts w:ascii="Times New Roman" w:hAnsi="Times New Roman" w:cs="Times New Roman"/>
                <w:sz w:val="24"/>
                <w:szCs w:val="24"/>
              </w:rPr>
            </w:pPr>
            <w:r w:rsidRPr="00C9121F">
              <w:rPr>
                <w:rFonts w:ascii="Times New Roman" w:hAnsi="Times New Roman" w:cs="Times New Roman"/>
                <w:sz w:val="24"/>
                <w:szCs w:val="24"/>
              </w:rPr>
              <w:t>Скин фактор</w:t>
            </w:r>
          </w:p>
        </w:tc>
        <w:tc>
          <w:tcPr>
            <w:tcW w:w="5941" w:type="dxa"/>
            <w:vAlign w:val="center"/>
          </w:tcPr>
          <w:p w:rsidR="00EF2D0E" w:rsidRPr="00C9121F" w:rsidRDefault="00EF2D0E" w:rsidP="00744C08">
            <w:pPr>
              <w:jc w:val="center"/>
              <w:rPr>
                <w:rFonts w:ascii="Times New Roman" w:hAnsi="Times New Roman" w:cs="Times New Roman"/>
                <w:sz w:val="24"/>
                <w:szCs w:val="24"/>
              </w:rPr>
            </w:pPr>
            <w:r w:rsidRPr="00C9121F">
              <w:rPr>
                <w:rFonts w:ascii="Times New Roman" w:hAnsi="Times New Roman" w:cs="Times New Roman"/>
                <w:sz w:val="24"/>
                <w:szCs w:val="24"/>
              </w:rPr>
              <w:t>7</w:t>
            </w:r>
          </w:p>
        </w:tc>
      </w:tr>
      <w:tr w:rsidR="00EF2D0E" w:rsidRPr="00C9121F" w:rsidTr="00744C08">
        <w:trPr>
          <w:jc w:val="center"/>
        </w:trPr>
        <w:tc>
          <w:tcPr>
            <w:tcW w:w="440" w:type="dxa"/>
            <w:vAlign w:val="center"/>
          </w:tcPr>
          <w:p w:rsidR="00EF2D0E" w:rsidRPr="00C9121F" w:rsidRDefault="00EF2D0E" w:rsidP="00744C08">
            <w:pPr>
              <w:jc w:val="center"/>
              <w:rPr>
                <w:rFonts w:ascii="Times New Roman" w:hAnsi="Times New Roman" w:cs="Times New Roman"/>
                <w:sz w:val="24"/>
                <w:szCs w:val="24"/>
              </w:rPr>
            </w:pPr>
            <w:r w:rsidRPr="00C9121F">
              <w:rPr>
                <w:rFonts w:ascii="Times New Roman" w:hAnsi="Times New Roman" w:cs="Times New Roman"/>
                <w:sz w:val="24"/>
                <w:szCs w:val="24"/>
              </w:rPr>
              <w:t>2</w:t>
            </w:r>
          </w:p>
        </w:tc>
        <w:tc>
          <w:tcPr>
            <w:tcW w:w="3190" w:type="dxa"/>
            <w:vAlign w:val="center"/>
          </w:tcPr>
          <w:p w:rsidR="00EF2D0E" w:rsidRPr="00C9121F" w:rsidRDefault="00EF2D0E" w:rsidP="00744C08">
            <w:pPr>
              <w:jc w:val="center"/>
              <w:rPr>
                <w:rFonts w:ascii="Times New Roman" w:hAnsi="Times New Roman" w:cs="Times New Roman"/>
                <w:sz w:val="24"/>
                <w:szCs w:val="24"/>
              </w:rPr>
            </w:pPr>
            <w:r w:rsidRPr="00C9121F">
              <w:rPr>
                <w:rFonts w:ascii="Times New Roman" w:hAnsi="Times New Roman" w:cs="Times New Roman"/>
                <w:sz w:val="24"/>
                <w:szCs w:val="24"/>
              </w:rPr>
              <w:t>Интервал перфорации</w:t>
            </w:r>
          </w:p>
        </w:tc>
        <w:tc>
          <w:tcPr>
            <w:tcW w:w="5941" w:type="dxa"/>
            <w:vAlign w:val="center"/>
          </w:tcPr>
          <w:p w:rsidR="00EF2D0E" w:rsidRPr="00C9121F" w:rsidRDefault="00EF2D0E" w:rsidP="00744C08">
            <w:pPr>
              <w:jc w:val="center"/>
              <w:rPr>
                <w:rFonts w:ascii="Times New Roman" w:hAnsi="Times New Roman" w:cs="Times New Roman"/>
                <w:sz w:val="24"/>
                <w:szCs w:val="24"/>
              </w:rPr>
            </w:pPr>
            <w:r w:rsidRPr="00C9121F">
              <w:rPr>
                <w:rFonts w:ascii="Times New Roman" w:hAnsi="Times New Roman" w:cs="Times New Roman"/>
                <w:sz w:val="24"/>
                <w:szCs w:val="24"/>
              </w:rPr>
              <w:t>2165,3-2181,6 м</w:t>
            </w:r>
          </w:p>
        </w:tc>
      </w:tr>
      <w:tr w:rsidR="00EF2D0E" w:rsidRPr="00C9121F" w:rsidTr="00744C08">
        <w:trPr>
          <w:jc w:val="center"/>
        </w:trPr>
        <w:tc>
          <w:tcPr>
            <w:tcW w:w="440" w:type="dxa"/>
            <w:vAlign w:val="center"/>
          </w:tcPr>
          <w:p w:rsidR="00EF2D0E" w:rsidRPr="00C9121F" w:rsidRDefault="00EF2D0E" w:rsidP="00744C08">
            <w:pPr>
              <w:jc w:val="center"/>
              <w:rPr>
                <w:rFonts w:ascii="Times New Roman" w:hAnsi="Times New Roman" w:cs="Times New Roman"/>
                <w:sz w:val="24"/>
                <w:szCs w:val="24"/>
              </w:rPr>
            </w:pPr>
            <w:r w:rsidRPr="00C9121F">
              <w:rPr>
                <w:rFonts w:ascii="Times New Roman" w:hAnsi="Times New Roman" w:cs="Times New Roman"/>
                <w:sz w:val="24"/>
                <w:szCs w:val="24"/>
              </w:rPr>
              <w:t>3</w:t>
            </w:r>
          </w:p>
        </w:tc>
        <w:tc>
          <w:tcPr>
            <w:tcW w:w="3190" w:type="dxa"/>
            <w:vAlign w:val="center"/>
          </w:tcPr>
          <w:p w:rsidR="00EF2D0E" w:rsidRPr="00C9121F" w:rsidRDefault="00EF2D0E" w:rsidP="00744C08">
            <w:pPr>
              <w:jc w:val="center"/>
              <w:rPr>
                <w:rFonts w:ascii="Times New Roman" w:hAnsi="Times New Roman" w:cs="Times New Roman"/>
                <w:sz w:val="24"/>
                <w:szCs w:val="24"/>
              </w:rPr>
            </w:pPr>
            <w:r w:rsidRPr="00C9121F">
              <w:rPr>
                <w:rFonts w:ascii="Times New Roman" w:hAnsi="Times New Roman" w:cs="Times New Roman"/>
                <w:sz w:val="24"/>
                <w:szCs w:val="24"/>
              </w:rPr>
              <w:t>Мощность пласта</w:t>
            </w:r>
          </w:p>
        </w:tc>
        <w:tc>
          <w:tcPr>
            <w:tcW w:w="5941" w:type="dxa"/>
            <w:vAlign w:val="center"/>
          </w:tcPr>
          <w:p w:rsidR="00EF2D0E" w:rsidRPr="00C9121F" w:rsidRDefault="00EF2D0E" w:rsidP="00744C08">
            <w:pPr>
              <w:jc w:val="center"/>
              <w:rPr>
                <w:rFonts w:ascii="Times New Roman" w:hAnsi="Times New Roman" w:cs="Times New Roman"/>
                <w:sz w:val="24"/>
                <w:szCs w:val="24"/>
              </w:rPr>
            </w:pPr>
            <w:r w:rsidRPr="00C9121F">
              <w:rPr>
                <w:rFonts w:ascii="Times New Roman" w:hAnsi="Times New Roman" w:cs="Times New Roman"/>
                <w:sz w:val="24"/>
                <w:szCs w:val="24"/>
              </w:rPr>
              <w:t>15 м</w:t>
            </w:r>
          </w:p>
        </w:tc>
      </w:tr>
      <w:tr w:rsidR="00EF2D0E" w:rsidRPr="00C9121F" w:rsidTr="00744C08">
        <w:trPr>
          <w:jc w:val="center"/>
        </w:trPr>
        <w:tc>
          <w:tcPr>
            <w:tcW w:w="440" w:type="dxa"/>
            <w:vAlign w:val="center"/>
          </w:tcPr>
          <w:p w:rsidR="00EF2D0E" w:rsidRPr="00C9121F" w:rsidRDefault="00EF2D0E" w:rsidP="00744C08">
            <w:pPr>
              <w:jc w:val="center"/>
              <w:rPr>
                <w:rFonts w:ascii="Times New Roman" w:hAnsi="Times New Roman" w:cs="Times New Roman"/>
                <w:sz w:val="24"/>
                <w:szCs w:val="24"/>
              </w:rPr>
            </w:pPr>
            <w:r w:rsidRPr="00C9121F">
              <w:rPr>
                <w:rFonts w:ascii="Times New Roman" w:hAnsi="Times New Roman" w:cs="Times New Roman"/>
                <w:sz w:val="24"/>
                <w:szCs w:val="24"/>
              </w:rPr>
              <w:t>4</w:t>
            </w:r>
          </w:p>
        </w:tc>
        <w:tc>
          <w:tcPr>
            <w:tcW w:w="3190" w:type="dxa"/>
            <w:vAlign w:val="center"/>
          </w:tcPr>
          <w:p w:rsidR="00EF2D0E" w:rsidRPr="00C9121F" w:rsidRDefault="00EF2D0E" w:rsidP="00744C08">
            <w:pPr>
              <w:jc w:val="center"/>
              <w:rPr>
                <w:rFonts w:ascii="Times New Roman" w:hAnsi="Times New Roman" w:cs="Times New Roman"/>
                <w:sz w:val="24"/>
                <w:szCs w:val="24"/>
              </w:rPr>
            </w:pPr>
            <w:r w:rsidRPr="00C9121F">
              <w:rPr>
                <w:rFonts w:ascii="Times New Roman" w:hAnsi="Times New Roman" w:cs="Times New Roman"/>
                <w:sz w:val="24"/>
                <w:szCs w:val="24"/>
              </w:rPr>
              <w:t>Температура пласта</w:t>
            </w:r>
          </w:p>
        </w:tc>
        <w:tc>
          <w:tcPr>
            <w:tcW w:w="5941" w:type="dxa"/>
            <w:vAlign w:val="center"/>
          </w:tcPr>
          <w:p w:rsidR="00EF2D0E" w:rsidRPr="00C9121F" w:rsidRDefault="00EF2D0E" w:rsidP="00744C08">
            <w:pPr>
              <w:jc w:val="center"/>
              <w:rPr>
                <w:rFonts w:ascii="Times New Roman" w:hAnsi="Times New Roman" w:cs="Times New Roman"/>
                <w:sz w:val="24"/>
                <w:szCs w:val="24"/>
              </w:rPr>
            </w:pPr>
            <w:r w:rsidRPr="00C9121F">
              <w:rPr>
                <w:rFonts w:ascii="Times New Roman" w:hAnsi="Times New Roman" w:cs="Times New Roman"/>
                <w:sz w:val="24"/>
                <w:szCs w:val="24"/>
              </w:rPr>
              <w:t>105 С</w:t>
            </w:r>
          </w:p>
        </w:tc>
      </w:tr>
      <w:tr w:rsidR="00EF2D0E" w:rsidRPr="00C9121F" w:rsidTr="00744C08">
        <w:trPr>
          <w:jc w:val="center"/>
        </w:trPr>
        <w:tc>
          <w:tcPr>
            <w:tcW w:w="440" w:type="dxa"/>
            <w:vAlign w:val="center"/>
          </w:tcPr>
          <w:p w:rsidR="00EF2D0E" w:rsidRPr="00C9121F" w:rsidRDefault="00EF2D0E" w:rsidP="00744C08">
            <w:pPr>
              <w:jc w:val="center"/>
              <w:rPr>
                <w:rFonts w:ascii="Times New Roman" w:hAnsi="Times New Roman" w:cs="Times New Roman"/>
                <w:sz w:val="24"/>
                <w:szCs w:val="24"/>
              </w:rPr>
            </w:pPr>
            <w:r w:rsidRPr="00C9121F">
              <w:rPr>
                <w:rFonts w:ascii="Times New Roman" w:hAnsi="Times New Roman" w:cs="Times New Roman"/>
                <w:sz w:val="24"/>
                <w:szCs w:val="24"/>
              </w:rPr>
              <w:t>5</w:t>
            </w:r>
          </w:p>
        </w:tc>
        <w:tc>
          <w:tcPr>
            <w:tcW w:w="3190" w:type="dxa"/>
            <w:vAlign w:val="center"/>
          </w:tcPr>
          <w:p w:rsidR="00EF2D0E" w:rsidRPr="00C9121F" w:rsidRDefault="00EF2D0E" w:rsidP="00744C08">
            <w:pPr>
              <w:jc w:val="center"/>
              <w:rPr>
                <w:rFonts w:ascii="Times New Roman" w:hAnsi="Times New Roman" w:cs="Times New Roman"/>
                <w:sz w:val="24"/>
                <w:szCs w:val="24"/>
              </w:rPr>
            </w:pPr>
            <w:r w:rsidRPr="00C9121F">
              <w:rPr>
                <w:rFonts w:ascii="Times New Roman" w:hAnsi="Times New Roman" w:cs="Times New Roman"/>
                <w:sz w:val="24"/>
                <w:szCs w:val="24"/>
              </w:rPr>
              <w:t>Пластовое давление</w:t>
            </w:r>
          </w:p>
        </w:tc>
        <w:tc>
          <w:tcPr>
            <w:tcW w:w="5941" w:type="dxa"/>
            <w:vAlign w:val="center"/>
          </w:tcPr>
          <w:p w:rsidR="00EF2D0E" w:rsidRPr="00C9121F" w:rsidRDefault="00EF2D0E" w:rsidP="00744C08">
            <w:pPr>
              <w:jc w:val="center"/>
              <w:rPr>
                <w:rFonts w:ascii="Times New Roman" w:hAnsi="Times New Roman" w:cs="Times New Roman"/>
                <w:sz w:val="24"/>
                <w:szCs w:val="24"/>
              </w:rPr>
            </w:pPr>
            <w:r w:rsidRPr="00C9121F">
              <w:rPr>
                <w:rFonts w:ascii="Times New Roman" w:hAnsi="Times New Roman" w:cs="Times New Roman"/>
                <w:sz w:val="24"/>
                <w:szCs w:val="24"/>
              </w:rPr>
              <w:t>195 атм</w:t>
            </w:r>
          </w:p>
        </w:tc>
      </w:tr>
      <w:tr w:rsidR="00EF2D0E" w:rsidRPr="00C9121F" w:rsidTr="00744C08">
        <w:trPr>
          <w:jc w:val="center"/>
        </w:trPr>
        <w:tc>
          <w:tcPr>
            <w:tcW w:w="440" w:type="dxa"/>
            <w:vAlign w:val="center"/>
          </w:tcPr>
          <w:p w:rsidR="00EF2D0E" w:rsidRPr="00C9121F" w:rsidRDefault="00EF2D0E" w:rsidP="00744C08">
            <w:pPr>
              <w:jc w:val="center"/>
              <w:rPr>
                <w:rFonts w:ascii="Times New Roman" w:hAnsi="Times New Roman" w:cs="Times New Roman"/>
                <w:sz w:val="24"/>
                <w:szCs w:val="24"/>
              </w:rPr>
            </w:pPr>
            <w:r w:rsidRPr="00C9121F">
              <w:rPr>
                <w:rFonts w:ascii="Times New Roman" w:hAnsi="Times New Roman" w:cs="Times New Roman"/>
                <w:sz w:val="24"/>
                <w:szCs w:val="24"/>
              </w:rPr>
              <w:t>6</w:t>
            </w:r>
          </w:p>
        </w:tc>
        <w:tc>
          <w:tcPr>
            <w:tcW w:w="3190" w:type="dxa"/>
            <w:vAlign w:val="center"/>
          </w:tcPr>
          <w:p w:rsidR="00EF2D0E" w:rsidRPr="00C9121F" w:rsidRDefault="00EF2D0E" w:rsidP="00744C08">
            <w:pPr>
              <w:jc w:val="center"/>
              <w:rPr>
                <w:rFonts w:ascii="Times New Roman" w:hAnsi="Times New Roman" w:cs="Times New Roman"/>
                <w:sz w:val="24"/>
                <w:szCs w:val="24"/>
              </w:rPr>
            </w:pPr>
            <w:r w:rsidRPr="00C9121F">
              <w:rPr>
                <w:rFonts w:ascii="Times New Roman" w:hAnsi="Times New Roman" w:cs="Times New Roman"/>
                <w:sz w:val="24"/>
                <w:szCs w:val="24"/>
              </w:rPr>
              <w:t>Средняя проницаемость</w:t>
            </w:r>
          </w:p>
        </w:tc>
        <w:tc>
          <w:tcPr>
            <w:tcW w:w="5941" w:type="dxa"/>
            <w:vAlign w:val="center"/>
          </w:tcPr>
          <w:p w:rsidR="00EF2D0E" w:rsidRPr="00C9121F" w:rsidRDefault="00EF2D0E" w:rsidP="00744C08">
            <w:pPr>
              <w:jc w:val="center"/>
              <w:rPr>
                <w:rFonts w:ascii="Times New Roman" w:hAnsi="Times New Roman" w:cs="Times New Roman"/>
                <w:sz w:val="24"/>
                <w:szCs w:val="24"/>
              </w:rPr>
            </w:pPr>
            <w:r w:rsidRPr="00C9121F">
              <w:rPr>
                <w:rFonts w:ascii="Times New Roman" w:hAnsi="Times New Roman" w:cs="Times New Roman"/>
                <w:sz w:val="24"/>
                <w:szCs w:val="24"/>
              </w:rPr>
              <w:t>3 мД</w:t>
            </w:r>
          </w:p>
        </w:tc>
      </w:tr>
      <w:tr w:rsidR="00EF2D0E" w:rsidRPr="00C9121F" w:rsidTr="00744C08">
        <w:trPr>
          <w:jc w:val="center"/>
        </w:trPr>
        <w:tc>
          <w:tcPr>
            <w:tcW w:w="440" w:type="dxa"/>
            <w:vAlign w:val="center"/>
          </w:tcPr>
          <w:p w:rsidR="00EF2D0E" w:rsidRPr="00C9121F" w:rsidRDefault="00EF2D0E" w:rsidP="00744C08">
            <w:pPr>
              <w:jc w:val="center"/>
              <w:rPr>
                <w:rFonts w:ascii="Times New Roman" w:hAnsi="Times New Roman" w:cs="Times New Roman"/>
                <w:sz w:val="24"/>
                <w:szCs w:val="24"/>
              </w:rPr>
            </w:pPr>
            <w:r w:rsidRPr="00C9121F">
              <w:rPr>
                <w:rFonts w:ascii="Times New Roman" w:hAnsi="Times New Roman" w:cs="Times New Roman"/>
                <w:sz w:val="24"/>
                <w:szCs w:val="24"/>
              </w:rPr>
              <w:t>7</w:t>
            </w:r>
          </w:p>
        </w:tc>
        <w:tc>
          <w:tcPr>
            <w:tcW w:w="3190" w:type="dxa"/>
            <w:vAlign w:val="center"/>
          </w:tcPr>
          <w:p w:rsidR="00EF2D0E" w:rsidRPr="00C9121F" w:rsidRDefault="00EF2D0E" w:rsidP="00744C08">
            <w:pPr>
              <w:jc w:val="center"/>
              <w:rPr>
                <w:rFonts w:ascii="Times New Roman" w:hAnsi="Times New Roman" w:cs="Times New Roman"/>
                <w:sz w:val="24"/>
                <w:szCs w:val="24"/>
              </w:rPr>
            </w:pPr>
            <w:r w:rsidRPr="00C9121F">
              <w:rPr>
                <w:rFonts w:ascii="Times New Roman" w:hAnsi="Times New Roman" w:cs="Times New Roman"/>
                <w:sz w:val="24"/>
                <w:szCs w:val="24"/>
              </w:rPr>
              <w:t>Средняя пористость</w:t>
            </w:r>
          </w:p>
        </w:tc>
        <w:tc>
          <w:tcPr>
            <w:tcW w:w="5941" w:type="dxa"/>
            <w:vAlign w:val="center"/>
          </w:tcPr>
          <w:p w:rsidR="00EF2D0E" w:rsidRPr="00C9121F" w:rsidRDefault="00EF2D0E" w:rsidP="00744C08">
            <w:pPr>
              <w:jc w:val="center"/>
              <w:rPr>
                <w:rFonts w:ascii="Times New Roman" w:hAnsi="Times New Roman" w:cs="Times New Roman"/>
                <w:sz w:val="24"/>
                <w:szCs w:val="24"/>
              </w:rPr>
            </w:pPr>
            <w:r w:rsidRPr="00C9121F">
              <w:rPr>
                <w:rFonts w:ascii="Times New Roman" w:hAnsi="Times New Roman" w:cs="Times New Roman"/>
                <w:sz w:val="24"/>
                <w:szCs w:val="24"/>
              </w:rPr>
              <w:t>10 %</w:t>
            </w:r>
          </w:p>
        </w:tc>
      </w:tr>
      <w:tr w:rsidR="00EF2D0E" w:rsidRPr="00C9121F" w:rsidTr="00744C08">
        <w:trPr>
          <w:jc w:val="center"/>
        </w:trPr>
        <w:tc>
          <w:tcPr>
            <w:tcW w:w="440" w:type="dxa"/>
            <w:vAlign w:val="center"/>
          </w:tcPr>
          <w:p w:rsidR="00EF2D0E" w:rsidRPr="00C9121F" w:rsidRDefault="00EF2D0E" w:rsidP="00744C08">
            <w:pPr>
              <w:jc w:val="center"/>
              <w:rPr>
                <w:rFonts w:ascii="Times New Roman" w:hAnsi="Times New Roman" w:cs="Times New Roman"/>
                <w:sz w:val="24"/>
                <w:szCs w:val="24"/>
              </w:rPr>
            </w:pPr>
            <w:r w:rsidRPr="00C9121F">
              <w:rPr>
                <w:rFonts w:ascii="Times New Roman" w:hAnsi="Times New Roman" w:cs="Times New Roman"/>
                <w:sz w:val="24"/>
                <w:szCs w:val="24"/>
              </w:rPr>
              <w:t>8</w:t>
            </w:r>
          </w:p>
        </w:tc>
        <w:tc>
          <w:tcPr>
            <w:tcW w:w="3190" w:type="dxa"/>
            <w:vAlign w:val="center"/>
          </w:tcPr>
          <w:p w:rsidR="00EF2D0E" w:rsidRPr="00C9121F" w:rsidRDefault="00EF2D0E" w:rsidP="00744C08">
            <w:pPr>
              <w:jc w:val="center"/>
              <w:rPr>
                <w:rFonts w:ascii="Times New Roman" w:hAnsi="Times New Roman" w:cs="Times New Roman"/>
                <w:sz w:val="24"/>
                <w:szCs w:val="24"/>
              </w:rPr>
            </w:pPr>
            <w:r w:rsidRPr="00C9121F">
              <w:rPr>
                <w:rFonts w:ascii="Times New Roman" w:hAnsi="Times New Roman" w:cs="Times New Roman"/>
                <w:sz w:val="24"/>
                <w:szCs w:val="24"/>
              </w:rPr>
              <w:t>Насыщенность водой</w:t>
            </w:r>
          </w:p>
        </w:tc>
        <w:tc>
          <w:tcPr>
            <w:tcW w:w="5941" w:type="dxa"/>
            <w:vAlign w:val="center"/>
          </w:tcPr>
          <w:p w:rsidR="00EF2D0E" w:rsidRPr="00C9121F" w:rsidRDefault="00EF2D0E" w:rsidP="00744C08">
            <w:pPr>
              <w:jc w:val="center"/>
              <w:rPr>
                <w:rFonts w:ascii="Times New Roman" w:hAnsi="Times New Roman" w:cs="Times New Roman"/>
                <w:sz w:val="24"/>
                <w:szCs w:val="24"/>
              </w:rPr>
            </w:pPr>
            <w:r w:rsidRPr="00C9121F">
              <w:rPr>
                <w:rFonts w:ascii="Times New Roman" w:hAnsi="Times New Roman" w:cs="Times New Roman"/>
                <w:sz w:val="24"/>
                <w:szCs w:val="24"/>
              </w:rPr>
              <w:t>30%</w:t>
            </w:r>
          </w:p>
        </w:tc>
      </w:tr>
      <w:tr w:rsidR="00EF2D0E" w:rsidRPr="00C9121F" w:rsidTr="00744C08">
        <w:trPr>
          <w:jc w:val="center"/>
        </w:trPr>
        <w:tc>
          <w:tcPr>
            <w:tcW w:w="440" w:type="dxa"/>
            <w:vAlign w:val="center"/>
          </w:tcPr>
          <w:p w:rsidR="00EF2D0E" w:rsidRPr="00C9121F" w:rsidRDefault="00EF2D0E" w:rsidP="00744C08">
            <w:pPr>
              <w:jc w:val="center"/>
              <w:rPr>
                <w:rFonts w:ascii="Times New Roman" w:hAnsi="Times New Roman" w:cs="Times New Roman"/>
                <w:sz w:val="24"/>
                <w:szCs w:val="24"/>
              </w:rPr>
            </w:pPr>
            <w:r w:rsidRPr="00C9121F">
              <w:rPr>
                <w:rFonts w:ascii="Times New Roman" w:hAnsi="Times New Roman" w:cs="Times New Roman"/>
                <w:sz w:val="24"/>
                <w:szCs w:val="24"/>
              </w:rPr>
              <w:t>9</w:t>
            </w:r>
          </w:p>
        </w:tc>
        <w:tc>
          <w:tcPr>
            <w:tcW w:w="3190" w:type="dxa"/>
            <w:vAlign w:val="center"/>
          </w:tcPr>
          <w:p w:rsidR="00EF2D0E" w:rsidRPr="00C9121F" w:rsidRDefault="00EF2D0E" w:rsidP="00744C08">
            <w:pPr>
              <w:jc w:val="center"/>
              <w:rPr>
                <w:rFonts w:ascii="Times New Roman" w:hAnsi="Times New Roman" w:cs="Times New Roman"/>
                <w:sz w:val="24"/>
                <w:szCs w:val="24"/>
              </w:rPr>
            </w:pPr>
            <w:r w:rsidRPr="00C9121F">
              <w:rPr>
                <w:rFonts w:ascii="Times New Roman" w:hAnsi="Times New Roman" w:cs="Times New Roman"/>
                <w:sz w:val="24"/>
                <w:szCs w:val="24"/>
              </w:rPr>
              <w:t>Карбонатность</w:t>
            </w:r>
          </w:p>
        </w:tc>
        <w:tc>
          <w:tcPr>
            <w:tcW w:w="5941" w:type="dxa"/>
            <w:vAlign w:val="center"/>
          </w:tcPr>
          <w:p w:rsidR="00EF2D0E" w:rsidRPr="00C9121F" w:rsidRDefault="00EF2D0E" w:rsidP="00744C08">
            <w:pPr>
              <w:jc w:val="center"/>
              <w:rPr>
                <w:rFonts w:ascii="Times New Roman" w:hAnsi="Times New Roman" w:cs="Times New Roman"/>
                <w:sz w:val="24"/>
                <w:szCs w:val="24"/>
              </w:rPr>
            </w:pPr>
            <w:r w:rsidRPr="00C9121F">
              <w:rPr>
                <w:rFonts w:ascii="Times New Roman" w:hAnsi="Times New Roman" w:cs="Times New Roman"/>
                <w:sz w:val="24"/>
                <w:szCs w:val="24"/>
              </w:rPr>
              <w:t>1%</w:t>
            </w:r>
          </w:p>
        </w:tc>
      </w:tr>
      <w:tr w:rsidR="00EF2D0E" w:rsidRPr="00C9121F" w:rsidTr="00744C08">
        <w:trPr>
          <w:jc w:val="center"/>
        </w:trPr>
        <w:tc>
          <w:tcPr>
            <w:tcW w:w="440" w:type="dxa"/>
            <w:vAlign w:val="center"/>
          </w:tcPr>
          <w:p w:rsidR="00EF2D0E" w:rsidRPr="00C9121F" w:rsidRDefault="00EF2D0E" w:rsidP="00744C08">
            <w:pPr>
              <w:jc w:val="center"/>
              <w:rPr>
                <w:rFonts w:ascii="Times New Roman" w:hAnsi="Times New Roman" w:cs="Times New Roman"/>
                <w:sz w:val="24"/>
                <w:szCs w:val="24"/>
              </w:rPr>
            </w:pPr>
            <w:r w:rsidRPr="00C9121F">
              <w:rPr>
                <w:rFonts w:ascii="Times New Roman" w:hAnsi="Times New Roman" w:cs="Times New Roman"/>
                <w:sz w:val="24"/>
                <w:szCs w:val="24"/>
              </w:rPr>
              <w:t>10</w:t>
            </w:r>
          </w:p>
        </w:tc>
        <w:tc>
          <w:tcPr>
            <w:tcW w:w="3190" w:type="dxa"/>
            <w:vAlign w:val="center"/>
          </w:tcPr>
          <w:p w:rsidR="00EF2D0E" w:rsidRPr="00C9121F" w:rsidRDefault="00EF2D0E" w:rsidP="00744C08">
            <w:pPr>
              <w:jc w:val="center"/>
              <w:rPr>
                <w:rFonts w:ascii="Times New Roman" w:hAnsi="Times New Roman" w:cs="Times New Roman"/>
                <w:sz w:val="24"/>
                <w:szCs w:val="24"/>
              </w:rPr>
            </w:pPr>
            <w:r w:rsidRPr="00C9121F">
              <w:rPr>
                <w:rFonts w:ascii="Times New Roman" w:hAnsi="Times New Roman" w:cs="Times New Roman"/>
                <w:sz w:val="24"/>
                <w:szCs w:val="24"/>
              </w:rPr>
              <w:t>Петрографическое описание</w:t>
            </w:r>
          </w:p>
        </w:tc>
        <w:tc>
          <w:tcPr>
            <w:tcW w:w="5941" w:type="dxa"/>
            <w:vAlign w:val="center"/>
          </w:tcPr>
          <w:p w:rsidR="00EF2D0E" w:rsidRPr="00C9121F" w:rsidRDefault="00EF2D0E" w:rsidP="00744C08">
            <w:pPr>
              <w:jc w:val="center"/>
              <w:rPr>
                <w:rFonts w:ascii="Times New Roman" w:hAnsi="Times New Roman" w:cs="Times New Roman"/>
                <w:sz w:val="24"/>
                <w:szCs w:val="24"/>
              </w:rPr>
            </w:pPr>
            <w:r w:rsidRPr="00C9121F">
              <w:rPr>
                <w:rFonts w:ascii="Times New Roman" w:hAnsi="Times New Roman" w:cs="Times New Roman"/>
                <w:sz w:val="24"/>
                <w:szCs w:val="24"/>
              </w:rPr>
              <w:t>Песчаник серый, средне-мелкозернистый с глинистым цементом. В порах  присутствуют глинистые минералы хлорит, мусковит, каолинит, биотит.</w:t>
            </w:r>
          </w:p>
        </w:tc>
      </w:tr>
      <w:tr w:rsidR="00EF2D0E" w:rsidRPr="00C9121F" w:rsidTr="00744C08">
        <w:trPr>
          <w:jc w:val="center"/>
        </w:trPr>
        <w:tc>
          <w:tcPr>
            <w:tcW w:w="440" w:type="dxa"/>
            <w:vAlign w:val="center"/>
          </w:tcPr>
          <w:p w:rsidR="00EF2D0E" w:rsidRPr="00C9121F" w:rsidRDefault="00EF2D0E" w:rsidP="00744C08">
            <w:pPr>
              <w:jc w:val="center"/>
              <w:rPr>
                <w:rFonts w:ascii="Times New Roman" w:hAnsi="Times New Roman" w:cs="Times New Roman"/>
                <w:sz w:val="24"/>
                <w:szCs w:val="24"/>
              </w:rPr>
            </w:pPr>
            <w:r w:rsidRPr="00C9121F">
              <w:rPr>
                <w:rFonts w:ascii="Times New Roman" w:hAnsi="Times New Roman" w:cs="Times New Roman"/>
                <w:sz w:val="24"/>
                <w:szCs w:val="24"/>
              </w:rPr>
              <w:t>11</w:t>
            </w:r>
          </w:p>
        </w:tc>
        <w:tc>
          <w:tcPr>
            <w:tcW w:w="3190" w:type="dxa"/>
            <w:vAlign w:val="center"/>
          </w:tcPr>
          <w:p w:rsidR="00EF2D0E" w:rsidRPr="00C9121F" w:rsidRDefault="00EF2D0E" w:rsidP="00744C08">
            <w:pPr>
              <w:jc w:val="center"/>
              <w:rPr>
                <w:rFonts w:ascii="Times New Roman" w:hAnsi="Times New Roman" w:cs="Times New Roman"/>
                <w:sz w:val="24"/>
                <w:szCs w:val="24"/>
              </w:rPr>
            </w:pPr>
            <w:r w:rsidRPr="00C9121F">
              <w:rPr>
                <w:rFonts w:ascii="Times New Roman" w:hAnsi="Times New Roman" w:cs="Times New Roman"/>
                <w:sz w:val="24"/>
                <w:szCs w:val="24"/>
              </w:rPr>
              <w:t>Наличие водоносной зоны</w:t>
            </w:r>
          </w:p>
        </w:tc>
        <w:tc>
          <w:tcPr>
            <w:tcW w:w="5941" w:type="dxa"/>
            <w:vAlign w:val="center"/>
          </w:tcPr>
          <w:p w:rsidR="00EF2D0E" w:rsidRPr="00C9121F" w:rsidRDefault="00EF2D0E" w:rsidP="00744C08">
            <w:pPr>
              <w:jc w:val="center"/>
              <w:rPr>
                <w:rFonts w:ascii="Times New Roman" w:hAnsi="Times New Roman" w:cs="Times New Roman"/>
                <w:sz w:val="24"/>
                <w:szCs w:val="24"/>
              </w:rPr>
            </w:pPr>
            <w:r w:rsidRPr="00C9121F">
              <w:rPr>
                <w:rFonts w:ascii="Times New Roman" w:hAnsi="Times New Roman" w:cs="Times New Roman"/>
                <w:sz w:val="24"/>
                <w:szCs w:val="24"/>
              </w:rPr>
              <w:t>ниже на 25 м от нижней границы пласта, отделенной мощным глинистым пластом.</w:t>
            </w:r>
          </w:p>
        </w:tc>
      </w:tr>
      <w:tr w:rsidR="00EF2D0E" w:rsidRPr="00C9121F" w:rsidTr="00744C08">
        <w:trPr>
          <w:jc w:val="center"/>
        </w:trPr>
        <w:tc>
          <w:tcPr>
            <w:tcW w:w="440" w:type="dxa"/>
            <w:vAlign w:val="center"/>
          </w:tcPr>
          <w:p w:rsidR="00EF2D0E" w:rsidRPr="00C9121F" w:rsidRDefault="00EF2D0E" w:rsidP="00744C08">
            <w:pPr>
              <w:jc w:val="center"/>
              <w:rPr>
                <w:rFonts w:ascii="Times New Roman" w:hAnsi="Times New Roman" w:cs="Times New Roman"/>
                <w:sz w:val="24"/>
                <w:szCs w:val="24"/>
              </w:rPr>
            </w:pPr>
            <w:r w:rsidRPr="00C9121F">
              <w:rPr>
                <w:rFonts w:ascii="Times New Roman" w:hAnsi="Times New Roman" w:cs="Times New Roman"/>
                <w:sz w:val="24"/>
                <w:szCs w:val="24"/>
              </w:rPr>
              <w:t>12</w:t>
            </w:r>
          </w:p>
        </w:tc>
        <w:tc>
          <w:tcPr>
            <w:tcW w:w="3190" w:type="dxa"/>
            <w:vAlign w:val="center"/>
          </w:tcPr>
          <w:p w:rsidR="00EF2D0E" w:rsidRPr="00C9121F" w:rsidRDefault="00EF2D0E" w:rsidP="00744C08">
            <w:pPr>
              <w:jc w:val="center"/>
              <w:rPr>
                <w:rFonts w:ascii="Times New Roman" w:hAnsi="Times New Roman" w:cs="Times New Roman"/>
                <w:sz w:val="24"/>
                <w:szCs w:val="24"/>
              </w:rPr>
            </w:pPr>
            <w:r w:rsidRPr="00C9121F">
              <w:rPr>
                <w:rFonts w:ascii="Times New Roman" w:hAnsi="Times New Roman" w:cs="Times New Roman"/>
                <w:sz w:val="24"/>
                <w:szCs w:val="24"/>
              </w:rPr>
              <w:t>Диаметр НКТ</w:t>
            </w:r>
          </w:p>
        </w:tc>
        <w:tc>
          <w:tcPr>
            <w:tcW w:w="5941" w:type="dxa"/>
            <w:vAlign w:val="center"/>
          </w:tcPr>
          <w:p w:rsidR="00EF2D0E" w:rsidRPr="00C9121F" w:rsidRDefault="00EF2D0E" w:rsidP="00744C08">
            <w:pPr>
              <w:jc w:val="center"/>
              <w:rPr>
                <w:rFonts w:ascii="Times New Roman" w:hAnsi="Times New Roman" w:cs="Times New Roman"/>
                <w:sz w:val="24"/>
                <w:szCs w:val="24"/>
              </w:rPr>
            </w:pPr>
            <w:r w:rsidRPr="00C9121F">
              <w:rPr>
                <w:rFonts w:ascii="Times New Roman" w:hAnsi="Times New Roman" w:cs="Times New Roman"/>
                <w:sz w:val="24"/>
                <w:szCs w:val="24"/>
              </w:rPr>
              <w:t>89 мм</w:t>
            </w:r>
          </w:p>
        </w:tc>
      </w:tr>
      <w:tr w:rsidR="00EF2D0E" w:rsidRPr="00C9121F" w:rsidTr="00744C08">
        <w:trPr>
          <w:jc w:val="center"/>
        </w:trPr>
        <w:tc>
          <w:tcPr>
            <w:tcW w:w="440" w:type="dxa"/>
            <w:vAlign w:val="center"/>
          </w:tcPr>
          <w:p w:rsidR="00EF2D0E" w:rsidRPr="00C9121F" w:rsidRDefault="00EF2D0E" w:rsidP="00744C08">
            <w:pPr>
              <w:jc w:val="center"/>
              <w:rPr>
                <w:rFonts w:ascii="Times New Roman" w:hAnsi="Times New Roman" w:cs="Times New Roman"/>
                <w:sz w:val="24"/>
                <w:szCs w:val="24"/>
              </w:rPr>
            </w:pPr>
            <w:r w:rsidRPr="00C9121F">
              <w:rPr>
                <w:rFonts w:ascii="Times New Roman" w:hAnsi="Times New Roman" w:cs="Times New Roman"/>
                <w:sz w:val="24"/>
                <w:szCs w:val="24"/>
              </w:rPr>
              <w:t>13</w:t>
            </w:r>
          </w:p>
        </w:tc>
        <w:tc>
          <w:tcPr>
            <w:tcW w:w="3190" w:type="dxa"/>
            <w:vAlign w:val="center"/>
          </w:tcPr>
          <w:p w:rsidR="00EF2D0E" w:rsidRPr="00C9121F" w:rsidRDefault="00EF2D0E" w:rsidP="00744C08">
            <w:pPr>
              <w:jc w:val="center"/>
              <w:rPr>
                <w:rFonts w:ascii="Times New Roman" w:hAnsi="Times New Roman" w:cs="Times New Roman"/>
                <w:sz w:val="24"/>
                <w:szCs w:val="24"/>
              </w:rPr>
            </w:pPr>
            <w:r w:rsidRPr="00C9121F">
              <w:rPr>
                <w:rFonts w:ascii="Times New Roman" w:hAnsi="Times New Roman" w:cs="Times New Roman"/>
                <w:sz w:val="24"/>
                <w:szCs w:val="24"/>
              </w:rPr>
              <w:t>Пластовая жидкость</w:t>
            </w:r>
          </w:p>
        </w:tc>
        <w:tc>
          <w:tcPr>
            <w:tcW w:w="5941" w:type="dxa"/>
            <w:vAlign w:val="center"/>
          </w:tcPr>
          <w:p w:rsidR="00EF2D0E" w:rsidRPr="00C9121F" w:rsidRDefault="00EF2D0E" w:rsidP="00744C08">
            <w:pPr>
              <w:jc w:val="center"/>
              <w:rPr>
                <w:rFonts w:ascii="Times New Roman" w:hAnsi="Times New Roman" w:cs="Times New Roman"/>
                <w:sz w:val="24"/>
                <w:szCs w:val="24"/>
              </w:rPr>
            </w:pPr>
            <w:r w:rsidRPr="00C9121F">
              <w:rPr>
                <w:rFonts w:ascii="Times New Roman" w:hAnsi="Times New Roman" w:cs="Times New Roman"/>
                <w:sz w:val="24"/>
                <w:szCs w:val="24"/>
              </w:rPr>
              <w:t>Нефть + вода</w:t>
            </w:r>
          </w:p>
        </w:tc>
      </w:tr>
      <w:tr w:rsidR="00EF2D0E" w:rsidRPr="00C9121F" w:rsidTr="00744C08">
        <w:trPr>
          <w:jc w:val="center"/>
        </w:trPr>
        <w:tc>
          <w:tcPr>
            <w:tcW w:w="440" w:type="dxa"/>
            <w:vAlign w:val="center"/>
          </w:tcPr>
          <w:p w:rsidR="00EF2D0E" w:rsidRPr="00C9121F" w:rsidRDefault="00EF2D0E" w:rsidP="00744C08">
            <w:pPr>
              <w:jc w:val="center"/>
              <w:rPr>
                <w:rFonts w:ascii="Times New Roman" w:hAnsi="Times New Roman" w:cs="Times New Roman"/>
                <w:sz w:val="24"/>
                <w:szCs w:val="24"/>
              </w:rPr>
            </w:pPr>
            <w:r w:rsidRPr="00C9121F">
              <w:rPr>
                <w:rFonts w:ascii="Times New Roman" w:hAnsi="Times New Roman" w:cs="Times New Roman"/>
                <w:sz w:val="24"/>
                <w:szCs w:val="24"/>
              </w:rPr>
              <w:t>14</w:t>
            </w:r>
          </w:p>
        </w:tc>
        <w:tc>
          <w:tcPr>
            <w:tcW w:w="3190" w:type="dxa"/>
            <w:vAlign w:val="center"/>
          </w:tcPr>
          <w:p w:rsidR="00EF2D0E" w:rsidRPr="00C9121F" w:rsidRDefault="00EF2D0E" w:rsidP="00744C08">
            <w:pPr>
              <w:jc w:val="center"/>
              <w:rPr>
                <w:rFonts w:ascii="Times New Roman" w:hAnsi="Times New Roman" w:cs="Times New Roman"/>
                <w:sz w:val="24"/>
                <w:szCs w:val="24"/>
              </w:rPr>
            </w:pPr>
            <w:r w:rsidRPr="00C9121F">
              <w:rPr>
                <w:rFonts w:ascii="Times New Roman" w:hAnsi="Times New Roman" w:cs="Times New Roman"/>
                <w:sz w:val="24"/>
                <w:szCs w:val="24"/>
              </w:rPr>
              <w:t xml:space="preserve">Способ добычи </w:t>
            </w:r>
          </w:p>
        </w:tc>
        <w:tc>
          <w:tcPr>
            <w:tcW w:w="5941" w:type="dxa"/>
            <w:vAlign w:val="center"/>
          </w:tcPr>
          <w:p w:rsidR="00EF2D0E" w:rsidRPr="00C9121F" w:rsidRDefault="00EF2D0E" w:rsidP="00744C08">
            <w:pPr>
              <w:jc w:val="center"/>
              <w:rPr>
                <w:rFonts w:ascii="Times New Roman" w:hAnsi="Times New Roman" w:cs="Times New Roman"/>
                <w:sz w:val="24"/>
                <w:szCs w:val="24"/>
              </w:rPr>
            </w:pPr>
            <w:r w:rsidRPr="00C9121F">
              <w:rPr>
                <w:rFonts w:ascii="Times New Roman" w:hAnsi="Times New Roman" w:cs="Times New Roman"/>
                <w:sz w:val="24"/>
                <w:szCs w:val="24"/>
              </w:rPr>
              <w:t>Электроцентробежный насос</w:t>
            </w:r>
          </w:p>
        </w:tc>
      </w:tr>
    </w:tbl>
    <w:p w:rsidR="00EF2D0E" w:rsidRDefault="00EF2D0E" w:rsidP="00EF2D0E">
      <w:pPr>
        <w:spacing w:after="0"/>
        <w:ind w:firstLine="426"/>
        <w:jc w:val="both"/>
      </w:pPr>
    </w:p>
    <w:p w:rsidR="00EF2D0E" w:rsidRDefault="00EF2D0E" w:rsidP="00EF2D0E">
      <w:pPr>
        <w:spacing w:after="0"/>
        <w:ind w:firstLine="426"/>
        <w:jc w:val="both"/>
      </w:pPr>
    </w:p>
    <w:p w:rsidR="00912B8A" w:rsidRDefault="00912B8A" w:rsidP="00912B8A">
      <w:pPr>
        <w:spacing w:after="0" w:line="240" w:lineRule="auto"/>
        <w:ind w:firstLine="708"/>
        <w:rPr>
          <w:rFonts w:ascii="Times New Roman" w:hAnsi="Times New Roman" w:cs="Times New Roman"/>
          <w:b/>
          <w:sz w:val="28"/>
        </w:rPr>
      </w:pPr>
    </w:p>
    <w:p w:rsidR="00912B8A" w:rsidRDefault="00912B8A" w:rsidP="00912B8A">
      <w:pPr>
        <w:spacing w:after="0" w:line="240" w:lineRule="auto"/>
        <w:ind w:firstLine="708"/>
        <w:rPr>
          <w:rFonts w:ascii="Times New Roman" w:hAnsi="Times New Roman" w:cs="Times New Roman"/>
          <w:b/>
          <w:sz w:val="28"/>
        </w:rPr>
      </w:pPr>
    </w:p>
    <w:p w:rsidR="00EF2D0E" w:rsidRPr="00C9121F" w:rsidRDefault="00912B8A" w:rsidP="00385D3A">
      <w:pPr>
        <w:pStyle w:val="21"/>
        <w:jc w:val="both"/>
      </w:pPr>
      <w:bookmarkStart w:id="22" w:name="_Toc85199018"/>
      <w:r>
        <w:t xml:space="preserve">3.2 </w:t>
      </w:r>
      <w:r w:rsidR="00EF2D0E" w:rsidRPr="00C9121F">
        <w:t>Требования к жидкости ГРП по технологическим и геологическим условиям</w:t>
      </w:r>
      <w:bookmarkEnd w:id="22"/>
    </w:p>
    <w:p w:rsidR="00A319F6" w:rsidRPr="00C9121F" w:rsidRDefault="00EF2D0E" w:rsidP="00912B8A">
      <w:pPr>
        <w:spacing w:after="0" w:line="240" w:lineRule="auto"/>
        <w:ind w:firstLine="708"/>
        <w:jc w:val="both"/>
        <w:rPr>
          <w:rFonts w:ascii="Times New Roman" w:hAnsi="Times New Roman" w:cs="Times New Roman"/>
          <w:sz w:val="28"/>
        </w:rPr>
      </w:pPr>
      <w:r w:rsidRPr="00C9121F">
        <w:rPr>
          <w:rFonts w:ascii="Times New Roman" w:hAnsi="Times New Roman" w:cs="Times New Roman"/>
          <w:sz w:val="28"/>
        </w:rPr>
        <w:t>Помимо необходимости учитывать свойства и параметры, задаваемые пластом и скважиной (</w:t>
      </w:r>
      <w:r w:rsidR="00953758">
        <w:rPr>
          <w:rFonts w:ascii="Times New Roman" w:hAnsi="Times New Roman" w:cs="Times New Roman"/>
          <w:sz w:val="28"/>
        </w:rPr>
        <w:t xml:space="preserve">таблица </w:t>
      </w:r>
      <w:r w:rsidR="00953758" w:rsidRPr="00953758">
        <w:rPr>
          <w:rFonts w:ascii="Times New Roman" w:hAnsi="Times New Roman" w:cs="Times New Roman"/>
          <w:sz w:val="28"/>
        </w:rPr>
        <w:t>7</w:t>
      </w:r>
      <w:r w:rsidRPr="00C9121F">
        <w:rPr>
          <w:rFonts w:ascii="Times New Roman" w:hAnsi="Times New Roman" w:cs="Times New Roman"/>
          <w:sz w:val="28"/>
        </w:rPr>
        <w:t xml:space="preserve">) необходимо также учитывать и технологические параметры закачки ГРП. Исходя из дизайна ГРП, были выделены основные технологические условия для жидкости ГРП, которые сведены в таблицу </w:t>
      </w:r>
      <w:r w:rsidR="00953758" w:rsidRPr="00953758">
        <w:rPr>
          <w:rFonts w:ascii="Times New Roman" w:hAnsi="Times New Roman" w:cs="Times New Roman"/>
          <w:sz w:val="28"/>
        </w:rPr>
        <w:t>8</w:t>
      </w:r>
      <w:r w:rsidRPr="00C9121F">
        <w:rPr>
          <w:rFonts w:ascii="Times New Roman" w:hAnsi="Times New Roman" w:cs="Times New Roman"/>
          <w:sz w:val="28"/>
        </w:rPr>
        <w:t xml:space="preserve">. Данные условия характеризуются значениями, для получения которых необходимо подобрать нужный состав жидкости. </w:t>
      </w:r>
    </w:p>
    <w:p w:rsidR="00A319F6" w:rsidRPr="00C9121F" w:rsidRDefault="00EF2D0E" w:rsidP="00912B8A">
      <w:pPr>
        <w:spacing w:after="0" w:line="240" w:lineRule="auto"/>
        <w:ind w:firstLine="708"/>
        <w:jc w:val="both"/>
        <w:rPr>
          <w:rFonts w:ascii="Times New Roman" w:hAnsi="Times New Roman" w:cs="Times New Roman"/>
          <w:sz w:val="28"/>
        </w:rPr>
      </w:pPr>
      <w:r w:rsidRPr="00C9121F">
        <w:rPr>
          <w:rFonts w:ascii="Times New Roman" w:hAnsi="Times New Roman" w:cs="Times New Roman"/>
          <w:sz w:val="28"/>
        </w:rPr>
        <w:t xml:space="preserve">Как известно, существуют множество различных жидкостных систем для тех или иных условий. Так бывают системы </w:t>
      </w:r>
      <w:r w:rsidRPr="00C9121F">
        <w:rPr>
          <w:rFonts w:ascii="Times New Roman" w:hAnsi="Times New Roman" w:cs="Times New Roman"/>
          <w:sz w:val="28"/>
          <w:lang w:val="en-US"/>
        </w:rPr>
        <w:t>slickwater</w:t>
      </w:r>
      <w:r w:rsidRPr="00C9121F">
        <w:rPr>
          <w:rFonts w:ascii="Times New Roman" w:hAnsi="Times New Roman" w:cs="Times New Roman"/>
          <w:sz w:val="28"/>
        </w:rPr>
        <w:t xml:space="preserve">, </w:t>
      </w:r>
      <w:r w:rsidRPr="00C9121F">
        <w:rPr>
          <w:rFonts w:ascii="Times New Roman" w:hAnsi="Times New Roman" w:cs="Times New Roman"/>
          <w:sz w:val="28"/>
          <w:lang w:val="en-US"/>
        </w:rPr>
        <w:t>linear</w:t>
      </w:r>
      <w:r w:rsidRPr="00C9121F">
        <w:rPr>
          <w:rFonts w:ascii="Times New Roman" w:hAnsi="Times New Roman" w:cs="Times New Roman"/>
          <w:sz w:val="28"/>
        </w:rPr>
        <w:t xml:space="preserve"> </w:t>
      </w:r>
      <w:r w:rsidRPr="00C9121F">
        <w:rPr>
          <w:rFonts w:ascii="Times New Roman" w:hAnsi="Times New Roman" w:cs="Times New Roman"/>
          <w:sz w:val="28"/>
          <w:lang w:val="en-US"/>
        </w:rPr>
        <w:t>gels</w:t>
      </w:r>
      <w:r w:rsidRPr="00C9121F">
        <w:rPr>
          <w:rFonts w:ascii="Times New Roman" w:hAnsi="Times New Roman" w:cs="Times New Roman"/>
          <w:sz w:val="28"/>
        </w:rPr>
        <w:t xml:space="preserve"> </w:t>
      </w:r>
      <w:r w:rsidRPr="00C9121F">
        <w:rPr>
          <w:rFonts w:ascii="Times New Roman" w:hAnsi="Times New Roman" w:cs="Times New Roman"/>
          <w:sz w:val="28"/>
          <w:lang w:val="en-US"/>
        </w:rPr>
        <w:t>based</w:t>
      </w:r>
      <w:r w:rsidRPr="00C9121F">
        <w:rPr>
          <w:rFonts w:ascii="Times New Roman" w:hAnsi="Times New Roman" w:cs="Times New Roman"/>
          <w:sz w:val="28"/>
        </w:rPr>
        <w:t xml:space="preserve"> </w:t>
      </w:r>
      <w:r w:rsidRPr="00C9121F">
        <w:rPr>
          <w:rFonts w:ascii="Times New Roman" w:hAnsi="Times New Roman" w:cs="Times New Roman"/>
          <w:sz w:val="28"/>
          <w:lang w:val="en-US"/>
        </w:rPr>
        <w:t>on</w:t>
      </w:r>
      <w:r w:rsidRPr="00C9121F">
        <w:rPr>
          <w:rFonts w:ascii="Times New Roman" w:hAnsi="Times New Roman" w:cs="Times New Roman"/>
          <w:sz w:val="28"/>
        </w:rPr>
        <w:t xml:space="preserve"> </w:t>
      </w:r>
      <w:r w:rsidRPr="00C9121F">
        <w:rPr>
          <w:rFonts w:ascii="Times New Roman" w:hAnsi="Times New Roman" w:cs="Times New Roman"/>
          <w:sz w:val="28"/>
          <w:lang w:val="en-US"/>
        </w:rPr>
        <w:t>various</w:t>
      </w:r>
      <w:r w:rsidRPr="00C9121F">
        <w:rPr>
          <w:rFonts w:ascii="Times New Roman" w:hAnsi="Times New Roman" w:cs="Times New Roman"/>
          <w:sz w:val="28"/>
        </w:rPr>
        <w:t xml:space="preserve"> </w:t>
      </w:r>
      <w:r w:rsidRPr="00C9121F">
        <w:rPr>
          <w:rFonts w:ascii="Times New Roman" w:hAnsi="Times New Roman" w:cs="Times New Roman"/>
          <w:sz w:val="28"/>
          <w:lang w:val="en-US"/>
        </w:rPr>
        <w:t>polymers</w:t>
      </w:r>
      <w:r w:rsidRPr="00C9121F">
        <w:rPr>
          <w:rFonts w:ascii="Times New Roman" w:hAnsi="Times New Roman" w:cs="Times New Roman"/>
          <w:sz w:val="28"/>
        </w:rPr>
        <w:t xml:space="preserve">, </w:t>
      </w:r>
      <w:r w:rsidRPr="00C9121F">
        <w:rPr>
          <w:rFonts w:ascii="Times New Roman" w:hAnsi="Times New Roman" w:cs="Times New Roman"/>
          <w:sz w:val="28"/>
          <w:lang w:val="en-US"/>
        </w:rPr>
        <w:t>crosslinked</w:t>
      </w:r>
      <w:r w:rsidRPr="00C9121F">
        <w:rPr>
          <w:rFonts w:ascii="Times New Roman" w:hAnsi="Times New Roman" w:cs="Times New Roman"/>
          <w:sz w:val="28"/>
        </w:rPr>
        <w:t xml:space="preserve"> </w:t>
      </w:r>
      <w:r w:rsidRPr="00C9121F">
        <w:rPr>
          <w:rFonts w:ascii="Times New Roman" w:hAnsi="Times New Roman" w:cs="Times New Roman"/>
          <w:sz w:val="28"/>
          <w:lang w:val="en-US"/>
        </w:rPr>
        <w:t>fluids</w:t>
      </w:r>
      <w:r w:rsidRPr="00C9121F">
        <w:rPr>
          <w:rFonts w:ascii="Times New Roman" w:hAnsi="Times New Roman" w:cs="Times New Roman"/>
          <w:sz w:val="28"/>
        </w:rPr>
        <w:t xml:space="preserve">, </w:t>
      </w:r>
      <w:r w:rsidRPr="00C9121F">
        <w:rPr>
          <w:rFonts w:ascii="Times New Roman" w:hAnsi="Times New Roman" w:cs="Times New Roman"/>
          <w:sz w:val="28"/>
          <w:lang w:val="en-US"/>
        </w:rPr>
        <w:t>viscoelastic</w:t>
      </w:r>
      <w:r w:rsidRPr="00C9121F">
        <w:rPr>
          <w:rFonts w:ascii="Times New Roman" w:hAnsi="Times New Roman" w:cs="Times New Roman"/>
          <w:sz w:val="28"/>
        </w:rPr>
        <w:t xml:space="preserve"> </w:t>
      </w:r>
      <w:r w:rsidRPr="00C9121F">
        <w:rPr>
          <w:rFonts w:ascii="Times New Roman" w:hAnsi="Times New Roman" w:cs="Times New Roman"/>
          <w:sz w:val="28"/>
          <w:lang w:val="en-US"/>
        </w:rPr>
        <w:t>surfactants</w:t>
      </w:r>
      <w:r w:rsidRPr="00C9121F">
        <w:rPr>
          <w:rFonts w:ascii="Times New Roman" w:hAnsi="Times New Roman" w:cs="Times New Roman"/>
          <w:sz w:val="28"/>
        </w:rPr>
        <w:t xml:space="preserve"> (</w:t>
      </w:r>
      <w:r w:rsidRPr="00C9121F">
        <w:rPr>
          <w:rFonts w:ascii="Times New Roman" w:hAnsi="Times New Roman" w:cs="Times New Roman"/>
          <w:sz w:val="28"/>
          <w:lang w:val="en-US"/>
        </w:rPr>
        <w:t>VES</w:t>
      </w:r>
      <w:r w:rsidRPr="00C9121F">
        <w:rPr>
          <w:rFonts w:ascii="Times New Roman" w:hAnsi="Times New Roman" w:cs="Times New Roman"/>
          <w:sz w:val="28"/>
        </w:rPr>
        <w:t xml:space="preserve">), пены, растворы на нефтяной </w:t>
      </w:r>
      <w:r w:rsidRPr="00921D2F">
        <w:rPr>
          <w:rFonts w:ascii="Times New Roman" w:hAnsi="Times New Roman" w:cs="Times New Roman"/>
          <w:sz w:val="28"/>
        </w:rPr>
        <w:t>основе [</w:t>
      </w:r>
      <w:r w:rsidR="00624627" w:rsidRPr="00921D2F">
        <w:rPr>
          <w:rFonts w:ascii="Times New Roman" w:hAnsi="Times New Roman" w:cs="Times New Roman"/>
          <w:sz w:val="28"/>
        </w:rPr>
        <w:t>37</w:t>
      </w:r>
      <w:r w:rsidR="00E20ACA" w:rsidRPr="00921D2F">
        <w:rPr>
          <w:rFonts w:ascii="Times New Roman" w:hAnsi="Times New Roman" w:cs="Times New Roman"/>
          <w:sz w:val="28"/>
        </w:rPr>
        <w:t>-</w:t>
      </w:r>
      <w:r w:rsidR="00322263" w:rsidRPr="00921D2F">
        <w:rPr>
          <w:rFonts w:ascii="Times New Roman" w:hAnsi="Times New Roman" w:cs="Times New Roman"/>
          <w:sz w:val="28"/>
        </w:rPr>
        <w:t>38</w:t>
      </w:r>
      <w:r w:rsidRPr="00921D2F">
        <w:rPr>
          <w:rFonts w:ascii="Times New Roman" w:hAnsi="Times New Roman" w:cs="Times New Roman"/>
          <w:sz w:val="28"/>
        </w:rPr>
        <w:t xml:space="preserve">, </w:t>
      </w:r>
      <w:r w:rsidR="00322263" w:rsidRPr="00921D2F">
        <w:rPr>
          <w:rFonts w:ascii="Times New Roman" w:hAnsi="Times New Roman" w:cs="Times New Roman"/>
          <w:sz w:val="28"/>
        </w:rPr>
        <w:t>93</w:t>
      </w:r>
      <w:r w:rsidRPr="00921D2F">
        <w:rPr>
          <w:rFonts w:ascii="Times New Roman" w:hAnsi="Times New Roman" w:cs="Times New Roman"/>
          <w:sz w:val="28"/>
        </w:rPr>
        <w:t>]. Каждая</w:t>
      </w:r>
      <w:r w:rsidRPr="00C9121F">
        <w:rPr>
          <w:rFonts w:ascii="Times New Roman" w:hAnsi="Times New Roman" w:cs="Times New Roman"/>
          <w:sz w:val="28"/>
        </w:rPr>
        <w:t xml:space="preserve"> из данных систем имеет свои критерии применимости. Под наши же условия подходит система сшитого геля на водной основе полимеров (</w:t>
      </w:r>
      <w:r w:rsidRPr="00C9121F">
        <w:rPr>
          <w:rFonts w:ascii="Times New Roman" w:hAnsi="Times New Roman" w:cs="Times New Roman"/>
          <w:sz w:val="28"/>
          <w:lang w:val="en-US"/>
        </w:rPr>
        <w:t>crosslinked</w:t>
      </w:r>
      <w:r w:rsidRPr="00C9121F">
        <w:rPr>
          <w:rFonts w:ascii="Times New Roman" w:hAnsi="Times New Roman" w:cs="Times New Roman"/>
          <w:sz w:val="28"/>
        </w:rPr>
        <w:t xml:space="preserve"> </w:t>
      </w:r>
      <w:r w:rsidRPr="00C9121F">
        <w:rPr>
          <w:rFonts w:ascii="Times New Roman" w:hAnsi="Times New Roman" w:cs="Times New Roman"/>
          <w:sz w:val="28"/>
          <w:lang w:val="en-US"/>
        </w:rPr>
        <w:t>fluid</w:t>
      </w:r>
      <w:r w:rsidRPr="00C9121F">
        <w:rPr>
          <w:rFonts w:ascii="Times New Roman" w:hAnsi="Times New Roman" w:cs="Times New Roman"/>
          <w:sz w:val="28"/>
        </w:rPr>
        <w:t xml:space="preserve"> </w:t>
      </w:r>
      <w:r w:rsidRPr="00C9121F">
        <w:rPr>
          <w:rFonts w:ascii="Times New Roman" w:hAnsi="Times New Roman" w:cs="Times New Roman"/>
          <w:sz w:val="28"/>
          <w:lang w:val="en-US"/>
        </w:rPr>
        <w:t>system</w:t>
      </w:r>
      <w:r w:rsidRPr="00C9121F">
        <w:rPr>
          <w:rFonts w:ascii="Times New Roman" w:hAnsi="Times New Roman" w:cs="Times New Roman"/>
          <w:sz w:val="28"/>
        </w:rPr>
        <w:t>). Это обосновано, тем, что у нас малые (но не микро) проницаемости, имеющиеся химические реагенты на локации, логистические нюансы, большие концентрации проппанта, средние расходы закачки, требования безопасности.</w:t>
      </w:r>
    </w:p>
    <w:p w:rsidR="00EF2D0E" w:rsidRDefault="00EF2D0E" w:rsidP="00912B8A">
      <w:pPr>
        <w:spacing w:after="0" w:line="240" w:lineRule="auto"/>
        <w:ind w:firstLine="708"/>
        <w:jc w:val="both"/>
        <w:rPr>
          <w:rFonts w:ascii="Times New Roman" w:hAnsi="Times New Roman" w:cs="Times New Roman"/>
          <w:sz w:val="28"/>
        </w:rPr>
      </w:pPr>
      <w:r w:rsidRPr="00C9121F">
        <w:rPr>
          <w:rFonts w:ascii="Times New Roman" w:hAnsi="Times New Roman" w:cs="Times New Roman"/>
          <w:sz w:val="28"/>
        </w:rPr>
        <w:t>Сама же система на водной основе полимеров состоит из множества компонентов, которые необходимо также подобрать и обосновать. Поэтому нами был подобран состав жидкости ГРП с требуемыми свойствами (</w:t>
      </w:r>
      <w:r w:rsidRPr="0051738D">
        <w:rPr>
          <w:rFonts w:ascii="Times New Roman" w:hAnsi="Times New Roman" w:cs="Times New Roman"/>
          <w:sz w:val="28"/>
        </w:rPr>
        <w:t xml:space="preserve">таблица </w:t>
      </w:r>
      <w:r w:rsidR="00953758" w:rsidRPr="00953758">
        <w:rPr>
          <w:rFonts w:ascii="Times New Roman" w:hAnsi="Times New Roman" w:cs="Times New Roman"/>
          <w:sz w:val="28"/>
        </w:rPr>
        <w:t>9</w:t>
      </w:r>
      <w:r w:rsidRPr="0051738D">
        <w:rPr>
          <w:rFonts w:ascii="Times New Roman" w:hAnsi="Times New Roman" w:cs="Times New Roman"/>
          <w:sz w:val="28"/>
        </w:rPr>
        <w:t xml:space="preserve"> и </w:t>
      </w:r>
      <w:r w:rsidR="00953758" w:rsidRPr="00953758">
        <w:rPr>
          <w:rFonts w:ascii="Times New Roman" w:hAnsi="Times New Roman" w:cs="Times New Roman"/>
          <w:sz w:val="28"/>
        </w:rPr>
        <w:t>10</w:t>
      </w:r>
      <w:r w:rsidRPr="00C9121F">
        <w:rPr>
          <w:rFonts w:ascii="Times New Roman" w:hAnsi="Times New Roman" w:cs="Times New Roman"/>
          <w:sz w:val="28"/>
        </w:rPr>
        <w:t xml:space="preserve"> соответственно). Далее в тексте приводятся методы обоснования выбора данного состава. </w:t>
      </w:r>
    </w:p>
    <w:p w:rsidR="00912B8A" w:rsidRDefault="00912B8A" w:rsidP="00912B8A">
      <w:pPr>
        <w:spacing w:after="0" w:line="240" w:lineRule="auto"/>
        <w:ind w:firstLine="708"/>
        <w:jc w:val="both"/>
        <w:rPr>
          <w:rFonts w:ascii="Times New Roman" w:hAnsi="Times New Roman" w:cs="Times New Roman"/>
          <w:sz w:val="28"/>
        </w:rPr>
      </w:pPr>
    </w:p>
    <w:p w:rsidR="00912B8A" w:rsidRPr="00C9121F" w:rsidRDefault="00912B8A" w:rsidP="00912B8A">
      <w:pPr>
        <w:spacing w:after="0" w:line="240" w:lineRule="auto"/>
        <w:ind w:firstLine="708"/>
        <w:jc w:val="both"/>
        <w:rPr>
          <w:rFonts w:ascii="Times New Roman" w:hAnsi="Times New Roman" w:cs="Times New Roman"/>
          <w:sz w:val="28"/>
        </w:rPr>
      </w:pPr>
    </w:p>
    <w:p w:rsidR="00EF2D0E" w:rsidRDefault="00953758" w:rsidP="009C7E2C">
      <w:pPr>
        <w:spacing w:after="0" w:line="240" w:lineRule="auto"/>
        <w:jc w:val="both"/>
        <w:rPr>
          <w:rFonts w:ascii="Times New Roman" w:hAnsi="Times New Roman" w:cs="Times New Roman"/>
          <w:sz w:val="28"/>
        </w:rPr>
      </w:pPr>
      <w:r>
        <w:rPr>
          <w:rFonts w:ascii="Times New Roman" w:hAnsi="Times New Roman" w:cs="Times New Roman"/>
          <w:sz w:val="28"/>
        </w:rPr>
        <w:t xml:space="preserve">Таблица </w:t>
      </w:r>
      <w:r w:rsidRPr="00953758">
        <w:rPr>
          <w:rFonts w:ascii="Times New Roman" w:hAnsi="Times New Roman" w:cs="Times New Roman"/>
          <w:sz w:val="28"/>
        </w:rPr>
        <w:t>8</w:t>
      </w:r>
      <w:r w:rsidR="00EF2D0E" w:rsidRPr="00C9121F">
        <w:rPr>
          <w:rFonts w:ascii="Times New Roman" w:hAnsi="Times New Roman" w:cs="Times New Roman"/>
          <w:sz w:val="28"/>
        </w:rPr>
        <w:t xml:space="preserve"> - Требуемые технологические условия для жидкости ГРП</w:t>
      </w:r>
    </w:p>
    <w:p w:rsidR="009C7E2C" w:rsidRPr="00C9121F" w:rsidRDefault="009C7E2C" w:rsidP="009C7E2C">
      <w:pPr>
        <w:spacing w:after="0" w:line="240" w:lineRule="auto"/>
        <w:jc w:val="both"/>
        <w:rPr>
          <w:rFonts w:ascii="Times New Roman" w:hAnsi="Times New Roman" w:cs="Times New Roman"/>
          <w:sz w:val="28"/>
        </w:rPr>
      </w:pPr>
    </w:p>
    <w:tbl>
      <w:tblPr>
        <w:tblStyle w:val="a6"/>
        <w:tblW w:w="5000" w:type="pct"/>
        <w:jc w:val="center"/>
        <w:tblLook w:val="04A0" w:firstRow="1" w:lastRow="0" w:firstColumn="1" w:lastColumn="0" w:noHBand="0" w:noVBand="1"/>
      </w:tblPr>
      <w:tblGrid>
        <w:gridCol w:w="593"/>
        <w:gridCol w:w="3936"/>
        <w:gridCol w:w="5325"/>
      </w:tblGrid>
      <w:tr w:rsidR="00EF2D0E" w:rsidRPr="00C9121F" w:rsidTr="00C56FBA">
        <w:trPr>
          <w:jc w:val="center"/>
        </w:trPr>
        <w:tc>
          <w:tcPr>
            <w:tcW w:w="301" w:type="pct"/>
            <w:vAlign w:val="center"/>
          </w:tcPr>
          <w:p w:rsidR="00EF2D0E" w:rsidRPr="004E3B0A" w:rsidRDefault="00EF2D0E" w:rsidP="00744C08">
            <w:pPr>
              <w:jc w:val="center"/>
              <w:rPr>
                <w:rFonts w:ascii="Times New Roman" w:hAnsi="Times New Roman" w:cs="Times New Roman"/>
                <w:sz w:val="24"/>
              </w:rPr>
            </w:pPr>
            <w:r w:rsidRPr="004E3B0A">
              <w:rPr>
                <w:rFonts w:ascii="Times New Roman" w:hAnsi="Times New Roman" w:cs="Times New Roman"/>
                <w:sz w:val="24"/>
              </w:rPr>
              <w:t>№</w:t>
            </w:r>
          </w:p>
        </w:tc>
        <w:tc>
          <w:tcPr>
            <w:tcW w:w="1997" w:type="pct"/>
            <w:vAlign w:val="center"/>
          </w:tcPr>
          <w:p w:rsidR="00EF2D0E" w:rsidRPr="004E3B0A" w:rsidRDefault="00EF2D0E" w:rsidP="00744C08">
            <w:pPr>
              <w:jc w:val="center"/>
              <w:rPr>
                <w:rFonts w:ascii="Times New Roman" w:hAnsi="Times New Roman" w:cs="Times New Roman"/>
                <w:sz w:val="24"/>
              </w:rPr>
            </w:pPr>
            <w:r w:rsidRPr="004E3B0A">
              <w:rPr>
                <w:rFonts w:ascii="Times New Roman" w:hAnsi="Times New Roman" w:cs="Times New Roman"/>
                <w:sz w:val="24"/>
              </w:rPr>
              <w:t>Параметры и условия</w:t>
            </w:r>
          </w:p>
        </w:tc>
        <w:tc>
          <w:tcPr>
            <w:tcW w:w="2701" w:type="pct"/>
            <w:vAlign w:val="center"/>
          </w:tcPr>
          <w:p w:rsidR="00EF2D0E" w:rsidRPr="004E3B0A" w:rsidRDefault="00EF2D0E" w:rsidP="00744C08">
            <w:pPr>
              <w:jc w:val="center"/>
              <w:rPr>
                <w:rFonts w:ascii="Times New Roman" w:hAnsi="Times New Roman" w:cs="Times New Roman"/>
                <w:sz w:val="24"/>
              </w:rPr>
            </w:pPr>
            <w:r w:rsidRPr="004E3B0A">
              <w:rPr>
                <w:rFonts w:ascii="Times New Roman" w:hAnsi="Times New Roman" w:cs="Times New Roman"/>
                <w:sz w:val="24"/>
              </w:rPr>
              <w:t xml:space="preserve">Значения </w:t>
            </w:r>
          </w:p>
        </w:tc>
      </w:tr>
      <w:tr w:rsidR="00EF2D0E" w:rsidRPr="00C9121F" w:rsidTr="00C56FBA">
        <w:trPr>
          <w:jc w:val="center"/>
        </w:trPr>
        <w:tc>
          <w:tcPr>
            <w:tcW w:w="301" w:type="pct"/>
            <w:vAlign w:val="center"/>
          </w:tcPr>
          <w:p w:rsidR="00EF2D0E" w:rsidRPr="00C9121F" w:rsidRDefault="00EF2D0E" w:rsidP="00744C08">
            <w:pPr>
              <w:jc w:val="center"/>
              <w:rPr>
                <w:rFonts w:ascii="Times New Roman" w:hAnsi="Times New Roman" w:cs="Times New Roman"/>
                <w:sz w:val="24"/>
              </w:rPr>
            </w:pPr>
            <w:r w:rsidRPr="00C9121F">
              <w:rPr>
                <w:rFonts w:ascii="Times New Roman" w:hAnsi="Times New Roman" w:cs="Times New Roman"/>
                <w:sz w:val="24"/>
              </w:rPr>
              <w:t>1</w:t>
            </w:r>
          </w:p>
        </w:tc>
        <w:tc>
          <w:tcPr>
            <w:tcW w:w="1997" w:type="pct"/>
            <w:vAlign w:val="center"/>
          </w:tcPr>
          <w:p w:rsidR="00EF2D0E" w:rsidRPr="00C9121F" w:rsidRDefault="00EF2D0E" w:rsidP="00744C08">
            <w:pPr>
              <w:jc w:val="center"/>
              <w:rPr>
                <w:rFonts w:ascii="Times New Roman" w:hAnsi="Times New Roman" w:cs="Times New Roman"/>
                <w:sz w:val="24"/>
              </w:rPr>
            </w:pPr>
            <w:r w:rsidRPr="00C9121F">
              <w:rPr>
                <w:rFonts w:ascii="Times New Roman" w:hAnsi="Times New Roman" w:cs="Times New Roman"/>
                <w:sz w:val="24"/>
              </w:rPr>
              <w:t>Время до перфорации</w:t>
            </w:r>
          </w:p>
        </w:tc>
        <w:tc>
          <w:tcPr>
            <w:tcW w:w="2701" w:type="pct"/>
            <w:vAlign w:val="center"/>
          </w:tcPr>
          <w:p w:rsidR="00EF2D0E" w:rsidRPr="00C9121F" w:rsidRDefault="00EF2D0E" w:rsidP="00744C08">
            <w:pPr>
              <w:jc w:val="center"/>
              <w:rPr>
                <w:rFonts w:ascii="Times New Roman" w:hAnsi="Times New Roman" w:cs="Times New Roman"/>
                <w:sz w:val="24"/>
              </w:rPr>
            </w:pPr>
            <w:r w:rsidRPr="00C9121F">
              <w:rPr>
                <w:rFonts w:ascii="Times New Roman" w:hAnsi="Times New Roman" w:cs="Times New Roman"/>
                <w:sz w:val="24"/>
              </w:rPr>
              <w:t>3,5 мин (рекомендуемое время сшивания 2 мин)</w:t>
            </w:r>
          </w:p>
        </w:tc>
      </w:tr>
      <w:tr w:rsidR="00EF2D0E" w:rsidRPr="00C9121F" w:rsidTr="00C56FBA">
        <w:trPr>
          <w:jc w:val="center"/>
        </w:trPr>
        <w:tc>
          <w:tcPr>
            <w:tcW w:w="301" w:type="pct"/>
            <w:vAlign w:val="center"/>
          </w:tcPr>
          <w:p w:rsidR="00EF2D0E" w:rsidRPr="00C9121F" w:rsidRDefault="00EF2D0E" w:rsidP="00744C08">
            <w:pPr>
              <w:jc w:val="center"/>
              <w:rPr>
                <w:rFonts w:ascii="Times New Roman" w:hAnsi="Times New Roman" w:cs="Times New Roman"/>
                <w:sz w:val="24"/>
              </w:rPr>
            </w:pPr>
            <w:r w:rsidRPr="00C9121F">
              <w:rPr>
                <w:rFonts w:ascii="Times New Roman" w:hAnsi="Times New Roman" w:cs="Times New Roman"/>
                <w:sz w:val="24"/>
              </w:rPr>
              <w:t>2</w:t>
            </w:r>
          </w:p>
        </w:tc>
        <w:tc>
          <w:tcPr>
            <w:tcW w:w="1997" w:type="pct"/>
            <w:vAlign w:val="center"/>
          </w:tcPr>
          <w:p w:rsidR="00EF2D0E" w:rsidRPr="00C9121F" w:rsidRDefault="00EF2D0E" w:rsidP="00744C08">
            <w:pPr>
              <w:jc w:val="center"/>
              <w:rPr>
                <w:rFonts w:ascii="Times New Roman" w:hAnsi="Times New Roman" w:cs="Times New Roman"/>
                <w:sz w:val="24"/>
              </w:rPr>
            </w:pPr>
            <w:r w:rsidRPr="00C9121F">
              <w:rPr>
                <w:rFonts w:ascii="Times New Roman" w:hAnsi="Times New Roman" w:cs="Times New Roman"/>
                <w:sz w:val="24"/>
              </w:rPr>
              <w:t>Продолжительность основного ГРП</w:t>
            </w:r>
          </w:p>
        </w:tc>
        <w:tc>
          <w:tcPr>
            <w:tcW w:w="2701" w:type="pct"/>
            <w:vAlign w:val="center"/>
          </w:tcPr>
          <w:p w:rsidR="00EF2D0E" w:rsidRPr="00C9121F" w:rsidRDefault="00EF2D0E" w:rsidP="00744C08">
            <w:pPr>
              <w:jc w:val="center"/>
              <w:rPr>
                <w:rFonts w:ascii="Times New Roman" w:hAnsi="Times New Roman" w:cs="Times New Roman"/>
                <w:sz w:val="24"/>
              </w:rPr>
            </w:pPr>
            <w:r w:rsidRPr="00C9121F">
              <w:rPr>
                <w:rFonts w:ascii="Times New Roman" w:hAnsi="Times New Roman" w:cs="Times New Roman"/>
                <w:sz w:val="24"/>
              </w:rPr>
              <w:t>20 мин</w:t>
            </w:r>
          </w:p>
        </w:tc>
      </w:tr>
      <w:tr w:rsidR="00EF2D0E" w:rsidRPr="00C9121F" w:rsidTr="00C56FBA">
        <w:trPr>
          <w:jc w:val="center"/>
        </w:trPr>
        <w:tc>
          <w:tcPr>
            <w:tcW w:w="301" w:type="pct"/>
            <w:vAlign w:val="center"/>
          </w:tcPr>
          <w:p w:rsidR="00EF2D0E" w:rsidRPr="00C9121F" w:rsidRDefault="00EF2D0E" w:rsidP="00744C08">
            <w:pPr>
              <w:jc w:val="center"/>
              <w:rPr>
                <w:rFonts w:ascii="Times New Roman" w:hAnsi="Times New Roman" w:cs="Times New Roman"/>
                <w:sz w:val="24"/>
              </w:rPr>
            </w:pPr>
            <w:r w:rsidRPr="00C9121F">
              <w:rPr>
                <w:rFonts w:ascii="Times New Roman" w:hAnsi="Times New Roman" w:cs="Times New Roman"/>
                <w:sz w:val="24"/>
              </w:rPr>
              <w:t>3</w:t>
            </w:r>
          </w:p>
        </w:tc>
        <w:tc>
          <w:tcPr>
            <w:tcW w:w="1997" w:type="pct"/>
            <w:vAlign w:val="center"/>
          </w:tcPr>
          <w:p w:rsidR="00EF2D0E" w:rsidRPr="00C9121F" w:rsidRDefault="00EF2D0E" w:rsidP="00744C08">
            <w:pPr>
              <w:jc w:val="center"/>
              <w:rPr>
                <w:rFonts w:ascii="Times New Roman" w:hAnsi="Times New Roman" w:cs="Times New Roman"/>
                <w:sz w:val="24"/>
              </w:rPr>
            </w:pPr>
            <w:r w:rsidRPr="00C9121F">
              <w:rPr>
                <w:rFonts w:ascii="Times New Roman" w:hAnsi="Times New Roman" w:cs="Times New Roman"/>
                <w:sz w:val="24"/>
              </w:rPr>
              <w:t>Источник воды</w:t>
            </w:r>
          </w:p>
        </w:tc>
        <w:tc>
          <w:tcPr>
            <w:tcW w:w="2701" w:type="pct"/>
            <w:vAlign w:val="center"/>
          </w:tcPr>
          <w:p w:rsidR="00EF2D0E" w:rsidRPr="00C9121F" w:rsidRDefault="00EF2D0E" w:rsidP="00744C08">
            <w:pPr>
              <w:jc w:val="center"/>
              <w:rPr>
                <w:rFonts w:ascii="Times New Roman" w:hAnsi="Times New Roman" w:cs="Times New Roman"/>
                <w:sz w:val="24"/>
              </w:rPr>
            </w:pPr>
            <w:r w:rsidRPr="00C9121F">
              <w:rPr>
                <w:rFonts w:ascii="Times New Roman" w:hAnsi="Times New Roman" w:cs="Times New Roman"/>
                <w:sz w:val="24"/>
              </w:rPr>
              <w:t>водозабор</w:t>
            </w:r>
          </w:p>
        </w:tc>
      </w:tr>
      <w:tr w:rsidR="00EF2D0E" w:rsidRPr="00C9121F" w:rsidTr="00C56FBA">
        <w:trPr>
          <w:jc w:val="center"/>
        </w:trPr>
        <w:tc>
          <w:tcPr>
            <w:tcW w:w="301" w:type="pct"/>
            <w:vAlign w:val="center"/>
          </w:tcPr>
          <w:p w:rsidR="00EF2D0E" w:rsidRPr="00C9121F" w:rsidRDefault="00EF2D0E" w:rsidP="00744C08">
            <w:pPr>
              <w:jc w:val="center"/>
              <w:rPr>
                <w:rFonts w:ascii="Times New Roman" w:hAnsi="Times New Roman" w:cs="Times New Roman"/>
                <w:sz w:val="24"/>
              </w:rPr>
            </w:pPr>
            <w:r w:rsidRPr="00C9121F">
              <w:rPr>
                <w:rFonts w:ascii="Times New Roman" w:hAnsi="Times New Roman" w:cs="Times New Roman"/>
                <w:sz w:val="24"/>
              </w:rPr>
              <w:t>4</w:t>
            </w:r>
          </w:p>
        </w:tc>
        <w:tc>
          <w:tcPr>
            <w:tcW w:w="1997" w:type="pct"/>
            <w:vAlign w:val="center"/>
          </w:tcPr>
          <w:p w:rsidR="00EF2D0E" w:rsidRPr="00C9121F" w:rsidRDefault="00EF2D0E" w:rsidP="00744C08">
            <w:pPr>
              <w:jc w:val="center"/>
              <w:rPr>
                <w:rFonts w:ascii="Times New Roman" w:hAnsi="Times New Roman" w:cs="Times New Roman"/>
                <w:sz w:val="24"/>
              </w:rPr>
            </w:pPr>
            <w:r w:rsidRPr="00C9121F">
              <w:rPr>
                <w:rFonts w:ascii="Times New Roman" w:hAnsi="Times New Roman" w:cs="Times New Roman"/>
                <w:sz w:val="24"/>
              </w:rPr>
              <w:t>Загрузка геля</w:t>
            </w:r>
          </w:p>
        </w:tc>
        <w:tc>
          <w:tcPr>
            <w:tcW w:w="2701" w:type="pct"/>
            <w:vAlign w:val="center"/>
          </w:tcPr>
          <w:p w:rsidR="00EF2D0E" w:rsidRPr="00C9121F" w:rsidRDefault="00EF2D0E" w:rsidP="00744C08">
            <w:pPr>
              <w:jc w:val="center"/>
              <w:rPr>
                <w:rFonts w:ascii="Times New Roman" w:hAnsi="Times New Roman" w:cs="Times New Roman"/>
                <w:sz w:val="24"/>
              </w:rPr>
            </w:pPr>
            <w:r w:rsidRPr="00C9121F">
              <w:rPr>
                <w:rFonts w:ascii="Times New Roman" w:hAnsi="Times New Roman" w:cs="Times New Roman"/>
                <w:sz w:val="24"/>
              </w:rPr>
              <w:t>не более 40 г/л</w:t>
            </w:r>
          </w:p>
        </w:tc>
      </w:tr>
      <w:tr w:rsidR="00EF2D0E" w:rsidRPr="00C9121F" w:rsidTr="00C56FBA">
        <w:trPr>
          <w:jc w:val="center"/>
        </w:trPr>
        <w:tc>
          <w:tcPr>
            <w:tcW w:w="301" w:type="pct"/>
            <w:vAlign w:val="center"/>
          </w:tcPr>
          <w:p w:rsidR="00EF2D0E" w:rsidRPr="00C9121F" w:rsidRDefault="00EF2D0E" w:rsidP="00744C08">
            <w:pPr>
              <w:jc w:val="center"/>
              <w:rPr>
                <w:rFonts w:ascii="Times New Roman" w:hAnsi="Times New Roman" w:cs="Times New Roman"/>
                <w:sz w:val="24"/>
              </w:rPr>
            </w:pPr>
            <w:r w:rsidRPr="00C9121F">
              <w:rPr>
                <w:rFonts w:ascii="Times New Roman" w:hAnsi="Times New Roman" w:cs="Times New Roman"/>
                <w:sz w:val="24"/>
              </w:rPr>
              <w:t>5</w:t>
            </w:r>
          </w:p>
        </w:tc>
        <w:tc>
          <w:tcPr>
            <w:tcW w:w="1997" w:type="pct"/>
            <w:vAlign w:val="center"/>
          </w:tcPr>
          <w:p w:rsidR="00EF2D0E" w:rsidRPr="00C9121F" w:rsidRDefault="00EF2D0E" w:rsidP="00744C08">
            <w:pPr>
              <w:jc w:val="center"/>
              <w:rPr>
                <w:rFonts w:ascii="Times New Roman" w:hAnsi="Times New Roman" w:cs="Times New Roman"/>
                <w:sz w:val="24"/>
              </w:rPr>
            </w:pPr>
            <w:r w:rsidRPr="00C9121F">
              <w:rPr>
                <w:rFonts w:ascii="Times New Roman" w:hAnsi="Times New Roman" w:cs="Times New Roman"/>
                <w:sz w:val="24"/>
              </w:rPr>
              <w:t>Чувствительность к сдвигу</w:t>
            </w:r>
          </w:p>
        </w:tc>
        <w:tc>
          <w:tcPr>
            <w:tcW w:w="2701" w:type="pct"/>
            <w:vAlign w:val="center"/>
          </w:tcPr>
          <w:p w:rsidR="00EF2D0E" w:rsidRPr="00C9121F" w:rsidRDefault="00EF2D0E" w:rsidP="00744C08">
            <w:pPr>
              <w:jc w:val="center"/>
              <w:rPr>
                <w:rFonts w:ascii="Times New Roman" w:hAnsi="Times New Roman" w:cs="Times New Roman"/>
                <w:sz w:val="24"/>
              </w:rPr>
            </w:pPr>
            <w:r w:rsidRPr="00C9121F">
              <w:rPr>
                <w:rFonts w:ascii="Times New Roman" w:hAnsi="Times New Roman" w:cs="Times New Roman"/>
                <w:sz w:val="24"/>
              </w:rPr>
              <w:t>не более 4 сек</w:t>
            </w:r>
          </w:p>
        </w:tc>
      </w:tr>
      <w:tr w:rsidR="00EF2D0E" w:rsidRPr="00C9121F" w:rsidTr="00C56FBA">
        <w:trPr>
          <w:jc w:val="center"/>
        </w:trPr>
        <w:tc>
          <w:tcPr>
            <w:tcW w:w="301" w:type="pct"/>
            <w:vAlign w:val="center"/>
          </w:tcPr>
          <w:p w:rsidR="00EF2D0E" w:rsidRPr="00C9121F" w:rsidRDefault="00EF2D0E" w:rsidP="00744C08">
            <w:pPr>
              <w:jc w:val="center"/>
              <w:rPr>
                <w:rFonts w:ascii="Times New Roman" w:hAnsi="Times New Roman" w:cs="Times New Roman"/>
                <w:sz w:val="24"/>
              </w:rPr>
            </w:pPr>
            <w:r w:rsidRPr="00C9121F">
              <w:rPr>
                <w:rFonts w:ascii="Times New Roman" w:hAnsi="Times New Roman" w:cs="Times New Roman"/>
                <w:sz w:val="24"/>
              </w:rPr>
              <w:t>6</w:t>
            </w:r>
          </w:p>
        </w:tc>
        <w:tc>
          <w:tcPr>
            <w:tcW w:w="1997" w:type="pct"/>
            <w:vAlign w:val="center"/>
          </w:tcPr>
          <w:p w:rsidR="00EF2D0E" w:rsidRPr="00C9121F" w:rsidRDefault="00EF2D0E" w:rsidP="00744C08">
            <w:pPr>
              <w:jc w:val="center"/>
              <w:rPr>
                <w:rFonts w:ascii="Times New Roman" w:hAnsi="Times New Roman" w:cs="Times New Roman"/>
                <w:sz w:val="24"/>
              </w:rPr>
            </w:pPr>
            <w:r w:rsidRPr="00C9121F">
              <w:rPr>
                <w:rFonts w:ascii="Times New Roman" w:hAnsi="Times New Roman" w:cs="Times New Roman"/>
                <w:sz w:val="24"/>
              </w:rPr>
              <w:t>Максимальная концентрация проппанта</w:t>
            </w:r>
          </w:p>
        </w:tc>
        <w:tc>
          <w:tcPr>
            <w:tcW w:w="2701" w:type="pct"/>
            <w:vAlign w:val="center"/>
          </w:tcPr>
          <w:p w:rsidR="00EF2D0E" w:rsidRPr="00C9121F" w:rsidRDefault="00EF2D0E" w:rsidP="00744C08">
            <w:pPr>
              <w:jc w:val="center"/>
              <w:rPr>
                <w:rFonts w:ascii="Times New Roman" w:hAnsi="Times New Roman" w:cs="Times New Roman"/>
                <w:sz w:val="24"/>
                <w:vertAlign w:val="superscript"/>
              </w:rPr>
            </w:pPr>
            <w:r w:rsidRPr="00C9121F">
              <w:rPr>
                <w:rFonts w:ascii="Times New Roman" w:hAnsi="Times New Roman" w:cs="Times New Roman"/>
                <w:sz w:val="24"/>
              </w:rPr>
              <w:t>1000 кг/м</w:t>
            </w:r>
            <w:r w:rsidRPr="00C9121F">
              <w:rPr>
                <w:rFonts w:ascii="Times New Roman" w:hAnsi="Times New Roman" w:cs="Times New Roman"/>
                <w:sz w:val="24"/>
                <w:vertAlign w:val="superscript"/>
              </w:rPr>
              <w:t>3</w:t>
            </w:r>
          </w:p>
        </w:tc>
      </w:tr>
      <w:tr w:rsidR="00EF2D0E" w:rsidRPr="00C9121F" w:rsidTr="00C56FBA">
        <w:trPr>
          <w:jc w:val="center"/>
        </w:trPr>
        <w:tc>
          <w:tcPr>
            <w:tcW w:w="301" w:type="pct"/>
            <w:vAlign w:val="center"/>
          </w:tcPr>
          <w:p w:rsidR="00EF2D0E" w:rsidRPr="00C9121F" w:rsidRDefault="00EF2D0E" w:rsidP="00744C08">
            <w:pPr>
              <w:jc w:val="center"/>
              <w:rPr>
                <w:rFonts w:ascii="Times New Roman" w:hAnsi="Times New Roman" w:cs="Times New Roman"/>
                <w:sz w:val="24"/>
              </w:rPr>
            </w:pPr>
            <w:r w:rsidRPr="00C9121F">
              <w:rPr>
                <w:rFonts w:ascii="Times New Roman" w:hAnsi="Times New Roman" w:cs="Times New Roman"/>
                <w:sz w:val="24"/>
              </w:rPr>
              <w:t>7</w:t>
            </w:r>
          </w:p>
        </w:tc>
        <w:tc>
          <w:tcPr>
            <w:tcW w:w="1997" w:type="pct"/>
            <w:vAlign w:val="center"/>
          </w:tcPr>
          <w:p w:rsidR="00EF2D0E" w:rsidRPr="00C9121F" w:rsidRDefault="00EF2D0E" w:rsidP="00744C08">
            <w:pPr>
              <w:jc w:val="center"/>
              <w:rPr>
                <w:rFonts w:ascii="Times New Roman" w:hAnsi="Times New Roman" w:cs="Times New Roman"/>
                <w:sz w:val="24"/>
              </w:rPr>
            </w:pPr>
            <w:r w:rsidRPr="00C9121F">
              <w:rPr>
                <w:rFonts w:ascii="Times New Roman" w:hAnsi="Times New Roman" w:cs="Times New Roman"/>
                <w:sz w:val="24"/>
              </w:rPr>
              <w:t>Максимальный расход жидкости</w:t>
            </w:r>
          </w:p>
        </w:tc>
        <w:tc>
          <w:tcPr>
            <w:tcW w:w="2701" w:type="pct"/>
            <w:vAlign w:val="center"/>
          </w:tcPr>
          <w:p w:rsidR="00EF2D0E" w:rsidRPr="00C9121F" w:rsidRDefault="00EF2D0E" w:rsidP="00744C08">
            <w:pPr>
              <w:jc w:val="center"/>
              <w:rPr>
                <w:rFonts w:ascii="Times New Roman" w:hAnsi="Times New Roman" w:cs="Times New Roman"/>
                <w:sz w:val="24"/>
              </w:rPr>
            </w:pPr>
            <w:r w:rsidRPr="00C9121F">
              <w:rPr>
                <w:rFonts w:ascii="Times New Roman" w:hAnsi="Times New Roman" w:cs="Times New Roman"/>
                <w:sz w:val="24"/>
              </w:rPr>
              <w:t>3 м</w:t>
            </w:r>
            <w:r w:rsidRPr="00C9121F">
              <w:rPr>
                <w:rFonts w:ascii="Times New Roman" w:hAnsi="Times New Roman" w:cs="Times New Roman"/>
                <w:sz w:val="24"/>
                <w:vertAlign w:val="superscript"/>
              </w:rPr>
              <w:t>3</w:t>
            </w:r>
            <w:r w:rsidRPr="00C9121F">
              <w:rPr>
                <w:rFonts w:ascii="Times New Roman" w:hAnsi="Times New Roman" w:cs="Times New Roman"/>
                <w:sz w:val="24"/>
              </w:rPr>
              <w:t>/мин</w:t>
            </w:r>
          </w:p>
        </w:tc>
      </w:tr>
      <w:tr w:rsidR="00EF2D0E" w:rsidRPr="00C9121F" w:rsidTr="00C56FBA">
        <w:trPr>
          <w:jc w:val="center"/>
        </w:trPr>
        <w:tc>
          <w:tcPr>
            <w:tcW w:w="301" w:type="pct"/>
            <w:vAlign w:val="center"/>
          </w:tcPr>
          <w:p w:rsidR="00EF2D0E" w:rsidRPr="00C9121F" w:rsidRDefault="00EF2D0E" w:rsidP="00744C08">
            <w:pPr>
              <w:jc w:val="center"/>
              <w:rPr>
                <w:rFonts w:ascii="Times New Roman" w:hAnsi="Times New Roman" w:cs="Times New Roman"/>
                <w:sz w:val="24"/>
              </w:rPr>
            </w:pPr>
            <w:r w:rsidRPr="00C9121F">
              <w:rPr>
                <w:rFonts w:ascii="Times New Roman" w:hAnsi="Times New Roman" w:cs="Times New Roman"/>
                <w:sz w:val="24"/>
              </w:rPr>
              <w:t>8</w:t>
            </w:r>
          </w:p>
        </w:tc>
        <w:tc>
          <w:tcPr>
            <w:tcW w:w="1997" w:type="pct"/>
            <w:vAlign w:val="center"/>
          </w:tcPr>
          <w:p w:rsidR="00EF2D0E" w:rsidRPr="00C9121F" w:rsidRDefault="00EF2D0E" w:rsidP="00744C08">
            <w:pPr>
              <w:jc w:val="center"/>
              <w:rPr>
                <w:rFonts w:ascii="Times New Roman" w:hAnsi="Times New Roman" w:cs="Times New Roman"/>
                <w:sz w:val="24"/>
              </w:rPr>
            </w:pPr>
            <w:r w:rsidRPr="00C9121F">
              <w:rPr>
                <w:rFonts w:ascii="Times New Roman" w:hAnsi="Times New Roman" w:cs="Times New Roman"/>
                <w:sz w:val="24"/>
              </w:rPr>
              <w:t>Максимальное давление закачки</w:t>
            </w:r>
          </w:p>
        </w:tc>
        <w:tc>
          <w:tcPr>
            <w:tcW w:w="2701" w:type="pct"/>
            <w:vAlign w:val="center"/>
          </w:tcPr>
          <w:p w:rsidR="00EF2D0E" w:rsidRPr="00C9121F" w:rsidRDefault="00EF2D0E" w:rsidP="00744C08">
            <w:pPr>
              <w:jc w:val="center"/>
              <w:rPr>
                <w:rFonts w:ascii="Times New Roman" w:hAnsi="Times New Roman" w:cs="Times New Roman"/>
                <w:sz w:val="24"/>
              </w:rPr>
            </w:pPr>
            <w:r w:rsidRPr="00C9121F">
              <w:rPr>
                <w:rFonts w:ascii="Times New Roman" w:hAnsi="Times New Roman" w:cs="Times New Roman"/>
                <w:sz w:val="24"/>
              </w:rPr>
              <w:t>240 атм (на устье)</w:t>
            </w:r>
          </w:p>
        </w:tc>
      </w:tr>
    </w:tbl>
    <w:p w:rsidR="00EF2D0E" w:rsidRDefault="00EF2D0E" w:rsidP="00EF2D0E">
      <w:pPr>
        <w:rPr>
          <w:b/>
        </w:rPr>
      </w:pPr>
    </w:p>
    <w:p w:rsidR="00912B8A" w:rsidRDefault="00912B8A" w:rsidP="00912B8A">
      <w:pPr>
        <w:spacing w:after="0"/>
        <w:ind w:firstLine="708"/>
        <w:rPr>
          <w:rFonts w:ascii="Times New Roman" w:hAnsi="Times New Roman" w:cs="Times New Roman"/>
          <w:sz w:val="28"/>
        </w:rPr>
      </w:pPr>
    </w:p>
    <w:p w:rsidR="00912B8A" w:rsidRDefault="00912B8A" w:rsidP="00912B8A">
      <w:pPr>
        <w:spacing w:after="0"/>
        <w:ind w:firstLine="708"/>
        <w:rPr>
          <w:rFonts w:ascii="Times New Roman" w:hAnsi="Times New Roman" w:cs="Times New Roman"/>
          <w:sz w:val="28"/>
        </w:rPr>
      </w:pPr>
    </w:p>
    <w:p w:rsidR="00912B8A" w:rsidRDefault="00912B8A" w:rsidP="00912B8A">
      <w:pPr>
        <w:spacing w:after="0"/>
        <w:ind w:firstLine="708"/>
        <w:rPr>
          <w:rFonts w:ascii="Times New Roman" w:hAnsi="Times New Roman" w:cs="Times New Roman"/>
          <w:sz w:val="28"/>
        </w:rPr>
      </w:pPr>
    </w:p>
    <w:p w:rsidR="00912B8A" w:rsidRDefault="00912B8A" w:rsidP="00912B8A">
      <w:pPr>
        <w:spacing w:after="0"/>
        <w:ind w:firstLine="708"/>
        <w:rPr>
          <w:rFonts w:ascii="Times New Roman" w:hAnsi="Times New Roman" w:cs="Times New Roman"/>
          <w:sz w:val="28"/>
        </w:rPr>
      </w:pPr>
    </w:p>
    <w:p w:rsidR="00912B8A" w:rsidRDefault="00912B8A" w:rsidP="00912B8A">
      <w:pPr>
        <w:spacing w:after="0"/>
        <w:ind w:firstLine="708"/>
        <w:rPr>
          <w:rFonts w:ascii="Times New Roman" w:hAnsi="Times New Roman" w:cs="Times New Roman"/>
          <w:sz w:val="28"/>
        </w:rPr>
      </w:pPr>
    </w:p>
    <w:p w:rsidR="0051738D" w:rsidRDefault="0051738D">
      <w:pPr>
        <w:rPr>
          <w:rFonts w:ascii="Times New Roman" w:hAnsi="Times New Roman" w:cs="Times New Roman"/>
          <w:sz w:val="28"/>
        </w:rPr>
      </w:pPr>
      <w:r>
        <w:rPr>
          <w:rFonts w:ascii="Times New Roman" w:hAnsi="Times New Roman" w:cs="Times New Roman"/>
          <w:sz w:val="28"/>
        </w:rPr>
        <w:br w:type="page"/>
      </w:r>
    </w:p>
    <w:p w:rsidR="00EF2D0E" w:rsidRDefault="00EF2D0E" w:rsidP="009C7E2C">
      <w:pPr>
        <w:spacing w:after="0"/>
        <w:rPr>
          <w:rFonts w:ascii="Times New Roman" w:hAnsi="Times New Roman" w:cs="Times New Roman"/>
          <w:sz w:val="28"/>
        </w:rPr>
      </w:pPr>
      <w:r w:rsidRPr="00C9121F">
        <w:rPr>
          <w:rFonts w:ascii="Times New Roman" w:hAnsi="Times New Roman" w:cs="Times New Roman"/>
          <w:sz w:val="28"/>
        </w:rPr>
        <w:t xml:space="preserve">Таблица </w:t>
      </w:r>
      <w:r w:rsidR="00953758">
        <w:rPr>
          <w:rFonts w:ascii="Times New Roman" w:hAnsi="Times New Roman" w:cs="Times New Roman"/>
          <w:sz w:val="28"/>
          <w:lang w:val="en-GB"/>
        </w:rPr>
        <w:t>9</w:t>
      </w:r>
      <w:r w:rsidR="00A319F6" w:rsidRPr="00C9121F">
        <w:rPr>
          <w:rFonts w:ascii="Times New Roman" w:hAnsi="Times New Roman" w:cs="Times New Roman"/>
          <w:sz w:val="28"/>
        </w:rPr>
        <w:t xml:space="preserve"> - </w:t>
      </w:r>
      <w:r w:rsidRPr="00C9121F">
        <w:rPr>
          <w:rFonts w:ascii="Times New Roman" w:hAnsi="Times New Roman" w:cs="Times New Roman"/>
          <w:sz w:val="28"/>
        </w:rPr>
        <w:t>Состав жидкости ГРП</w:t>
      </w:r>
    </w:p>
    <w:p w:rsidR="009C7E2C" w:rsidRPr="00C9121F" w:rsidRDefault="009C7E2C" w:rsidP="009C7E2C">
      <w:pPr>
        <w:spacing w:after="0"/>
        <w:rPr>
          <w:rFonts w:ascii="Times New Roman" w:hAnsi="Times New Roman" w:cs="Times New Roman"/>
          <w:sz w:val="28"/>
        </w:rPr>
      </w:pPr>
    </w:p>
    <w:tbl>
      <w:tblPr>
        <w:tblW w:w="5000" w:type="pct"/>
        <w:jc w:val="center"/>
        <w:tblCellMar>
          <w:left w:w="0" w:type="dxa"/>
          <w:right w:w="0" w:type="dxa"/>
        </w:tblCellMar>
        <w:tblLook w:val="04A0" w:firstRow="1" w:lastRow="0" w:firstColumn="1" w:lastColumn="0" w:noHBand="0" w:noVBand="1"/>
      </w:tblPr>
      <w:tblGrid>
        <w:gridCol w:w="1905"/>
        <w:gridCol w:w="6140"/>
        <w:gridCol w:w="891"/>
        <w:gridCol w:w="712"/>
      </w:tblGrid>
      <w:tr w:rsidR="00EF2D0E" w:rsidRPr="00C9121F" w:rsidTr="00C56FBA">
        <w:trPr>
          <w:trHeight w:val="240"/>
          <w:jc w:val="center"/>
        </w:trPr>
        <w:tc>
          <w:tcPr>
            <w:tcW w:w="987"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EF2D0E" w:rsidRPr="004E3B0A" w:rsidRDefault="00EF2D0E" w:rsidP="00744C08">
            <w:pPr>
              <w:spacing w:after="0" w:line="240" w:lineRule="auto"/>
              <w:jc w:val="center"/>
              <w:rPr>
                <w:rFonts w:ascii="Times New Roman" w:hAnsi="Times New Roman" w:cs="Times New Roman"/>
                <w:bCs/>
                <w:sz w:val="24"/>
                <w:szCs w:val="24"/>
              </w:rPr>
            </w:pPr>
            <w:r w:rsidRPr="004E3B0A">
              <w:rPr>
                <w:rFonts w:ascii="Times New Roman" w:hAnsi="Times New Roman" w:cs="Times New Roman"/>
                <w:bCs/>
                <w:sz w:val="24"/>
                <w:szCs w:val="24"/>
              </w:rPr>
              <w:t>Компонент жидкости ГРП</w:t>
            </w:r>
          </w:p>
        </w:tc>
        <w:tc>
          <w:tcPr>
            <w:tcW w:w="3181" w:type="pct"/>
            <w:tcBorders>
              <w:top w:val="single" w:sz="4" w:space="0" w:color="auto"/>
              <w:left w:val="nil"/>
              <w:bottom w:val="single" w:sz="4" w:space="0" w:color="auto"/>
              <w:right w:val="single" w:sz="4" w:space="0" w:color="auto"/>
            </w:tcBorders>
            <w:shd w:val="clear" w:color="auto" w:fill="auto"/>
            <w:vAlign w:val="center"/>
            <w:hideMark/>
          </w:tcPr>
          <w:p w:rsidR="00EF2D0E" w:rsidRPr="004E3B0A" w:rsidRDefault="00EF2D0E" w:rsidP="00744C08">
            <w:pPr>
              <w:spacing w:after="0" w:line="240" w:lineRule="auto"/>
              <w:jc w:val="center"/>
              <w:rPr>
                <w:rFonts w:ascii="Times New Roman" w:hAnsi="Times New Roman" w:cs="Times New Roman"/>
                <w:bCs/>
                <w:sz w:val="24"/>
                <w:szCs w:val="24"/>
              </w:rPr>
            </w:pPr>
            <w:r w:rsidRPr="004E3B0A">
              <w:rPr>
                <w:rFonts w:ascii="Times New Roman" w:hAnsi="Times New Roman" w:cs="Times New Roman"/>
                <w:bCs/>
                <w:sz w:val="24"/>
                <w:szCs w:val="24"/>
              </w:rPr>
              <w:t>Наименование</w:t>
            </w:r>
          </w:p>
        </w:tc>
        <w:tc>
          <w:tcPr>
            <w:tcW w:w="831" w:type="pct"/>
            <w:gridSpan w:val="2"/>
            <w:tcBorders>
              <w:top w:val="single" w:sz="4" w:space="0" w:color="auto"/>
              <w:left w:val="nil"/>
              <w:bottom w:val="single" w:sz="4" w:space="0" w:color="auto"/>
              <w:right w:val="single" w:sz="4" w:space="0" w:color="000000"/>
            </w:tcBorders>
            <w:shd w:val="clear" w:color="auto" w:fill="auto"/>
            <w:vAlign w:val="center"/>
            <w:hideMark/>
          </w:tcPr>
          <w:p w:rsidR="00EF2D0E" w:rsidRPr="004E3B0A" w:rsidRDefault="00EF2D0E" w:rsidP="00744C08">
            <w:pPr>
              <w:spacing w:after="0" w:line="240" w:lineRule="auto"/>
              <w:jc w:val="center"/>
              <w:rPr>
                <w:rFonts w:ascii="Times New Roman" w:hAnsi="Times New Roman" w:cs="Times New Roman"/>
                <w:bCs/>
                <w:sz w:val="24"/>
                <w:szCs w:val="24"/>
              </w:rPr>
            </w:pPr>
            <w:r w:rsidRPr="004E3B0A">
              <w:rPr>
                <w:rFonts w:ascii="Times New Roman" w:hAnsi="Times New Roman" w:cs="Times New Roman"/>
                <w:bCs/>
                <w:sz w:val="24"/>
                <w:szCs w:val="24"/>
              </w:rPr>
              <w:t>Концентрация</w:t>
            </w:r>
          </w:p>
        </w:tc>
      </w:tr>
      <w:tr w:rsidR="00EF2D0E" w:rsidRPr="00C9121F" w:rsidTr="00C56FBA">
        <w:trPr>
          <w:trHeight w:val="240"/>
          <w:jc w:val="center"/>
        </w:trPr>
        <w:tc>
          <w:tcPr>
            <w:tcW w:w="9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2D0E" w:rsidRPr="00C9121F" w:rsidRDefault="00EF2D0E" w:rsidP="00744C08">
            <w:pPr>
              <w:spacing w:after="0" w:line="240" w:lineRule="auto"/>
              <w:jc w:val="center"/>
              <w:rPr>
                <w:rFonts w:ascii="Times New Roman" w:hAnsi="Times New Roman" w:cs="Times New Roman"/>
                <w:sz w:val="24"/>
                <w:szCs w:val="24"/>
              </w:rPr>
            </w:pPr>
            <w:r w:rsidRPr="00C9121F">
              <w:rPr>
                <w:rFonts w:ascii="Times New Roman" w:hAnsi="Times New Roman" w:cs="Times New Roman"/>
                <w:sz w:val="24"/>
                <w:szCs w:val="24"/>
              </w:rPr>
              <w:t>Гелеобразующий агент</w:t>
            </w:r>
          </w:p>
        </w:tc>
        <w:tc>
          <w:tcPr>
            <w:tcW w:w="3181" w:type="pct"/>
            <w:tcBorders>
              <w:top w:val="nil"/>
              <w:left w:val="nil"/>
              <w:bottom w:val="single" w:sz="4" w:space="0" w:color="auto"/>
              <w:right w:val="single" w:sz="4" w:space="0" w:color="auto"/>
            </w:tcBorders>
            <w:shd w:val="clear" w:color="auto" w:fill="auto"/>
            <w:vAlign w:val="center"/>
            <w:hideMark/>
          </w:tcPr>
          <w:p w:rsidR="00EF2D0E" w:rsidRPr="00C9121F" w:rsidRDefault="00EF2D0E" w:rsidP="00744C08">
            <w:pPr>
              <w:spacing w:after="0" w:line="240" w:lineRule="auto"/>
              <w:jc w:val="center"/>
              <w:rPr>
                <w:rFonts w:ascii="Times New Roman" w:hAnsi="Times New Roman" w:cs="Times New Roman"/>
                <w:sz w:val="24"/>
                <w:szCs w:val="24"/>
              </w:rPr>
            </w:pPr>
            <w:r w:rsidRPr="00C9121F">
              <w:rPr>
                <w:rFonts w:ascii="Times New Roman" w:hAnsi="Times New Roman" w:cs="Times New Roman"/>
                <w:sz w:val="24"/>
                <w:szCs w:val="24"/>
              </w:rPr>
              <w:t>Модифицированные полисахариды</w:t>
            </w:r>
          </w:p>
        </w:tc>
        <w:tc>
          <w:tcPr>
            <w:tcW w:w="462" w:type="pct"/>
            <w:tcBorders>
              <w:top w:val="nil"/>
              <w:left w:val="nil"/>
              <w:bottom w:val="single" w:sz="4" w:space="0" w:color="auto"/>
              <w:right w:val="single" w:sz="4" w:space="0" w:color="auto"/>
            </w:tcBorders>
            <w:shd w:val="clear" w:color="auto" w:fill="auto"/>
            <w:vAlign w:val="center"/>
            <w:hideMark/>
          </w:tcPr>
          <w:p w:rsidR="00EF2D0E" w:rsidRPr="00C9121F" w:rsidRDefault="00EF2D0E" w:rsidP="00C9121F">
            <w:pPr>
              <w:spacing w:after="0" w:line="240" w:lineRule="auto"/>
              <w:jc w:val="center"/>
              <w:rPr>
                <w:rFonts w:ascii="Times New Roman" w:hAnsi="Times New Roman" w:cs="Times New Roman"/>
                <w:sz w:val="24"/>
                <w:szCs w:val="24"/>
              </w:rPr>
            </w:pPr>
            <w:r w:rsidRPr="00C9121F">
              <w:rPr>
                <w:rFonts w:ascii="Times New Roman" w:hAnsi="Times New Roman" w:cs="Times New Roman"/>
                <w:sz w:val="24"/>
                <w:szCs w:val="24"/>
              </w:rPr>
              <w:t>4</w:t>
            </w:r>
            <w:r w:rsidR="00C9121F">
              <w:rPr>
                <w:rFonts w:ascii="Times New Roman" w:hAnsi="Times New Roman" w:cs="Times New Roman"/>
                <w:sz w:val="24"/>
                <w:szCs w:val="24"/>
              </w:rPr>
              <w:t>,</w:t>
            </w:r>
            <w:r w:rsidRPr="00C9121F">
              <w:rPr>
                <w:rFonts w:ascii="Times New Roman" w:hAnsi="Times New Roman" w:cs="Times New Roman"/>
                <w:sz w:val="24"/>
                <w:szCs w:val="24"/>
              </w:rPr>
              <w:t>8</w:t>
            </w:r>
          </w:p>
        </w:tc>
        <w:tc>
          <w:tcPr>
            <w:tcW w:w="369" w:type="pct"/>
            <w:tcBorders>
              <w:top w:val="nil"/>
              <w:left w:val="nil"/>
              <w:bottom w:val="single" w:sz="4" w:space="0" w:color="auto"/>
              <w:right w:val="single" w:sz="4" w:space="0" w:color="auto"/>
            </w:tcBorders>
            <w:shd w:val="clear" w:color="auto" w:fill="auto"/>
            <w:vAlign w:val="center"/>
            <w:hideMark/>
          </w:tcPr>
          <w:p w:rsidR="00EF2D0E" w:rsidRPr="00C9121F" w:rsidRDefault="00EF2D0E" w:rsidP="00744C08">
            <w:pPr>
              <w:spacing w:after="0" w:line="240" w:lineRule="auto"/>
              <w:jc w:val="center"/>
              <w:rPr>
                <w:rFonts w:ascii="Times New Roman" w:hAnsi="Times New Roman" w:cs="Times New Roman"/>
                <w:sz w:val="24"/>
                <w:szCs w:val="24"/>
              </w:rPr>
            </w:pPr>
            <w:r w:rsidRPr="00C9121F">
              <w:rPr>
                <w:rFonts w:ascii="Times New Roman" w:hAnsi="Times New Roman" w:cs="Times New Roman"/>
                <w:sz w:val="24"/>
                <w:szCs w:val="24"/>
              </w:rPr>
              <w:t>кг/м3</w:t>
            </w:r>
          </w:p>
        </w:tc>
      </w:tr>
      <w:tr w:rsidR="00EF2D0E" w:rsidRPr="00C9121F" w:rsidTr="00C56FBA">
        <w:trPr>
          <w:trHeight w:val="240"/>
          <w:jc w:val="center"/>
        </w:trPr>
        <w:tc>
          <w:tcPr>
            <w:tcW w:w="9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2D0E" w:rsidRPr="00C9121F" w:rsidRDefault="00EF2D0E" w:rsidP="00744C08">
            <w:pPr>
              <w:spacing w:after="0" w:line="240" w:lineRule="auto"/>
              <w:jc w:val="center"/>
              <w:rPr>
                <w:rFonts w:ascii="Times New Roman" w:hAnsi="Times New Roman" w:cs="Times New Roman"/>
                <w:sz w:val="24"/>
                <w:szCs w:val="24"/>
              </w:rPr>
            </w:pPr>
            <w:r w:rsidRPr="00C9121F">
              <w:rPr>
                <w:rFonts w:ascii="Times New Roman" w:hAnsi="Times New Roman" w:cs="Times New Roman"/>
                <w:sz w:val="24"/>
                <w:szCs w:val="24"/>
              </w:rPr>
              <w:t xml:space="preserve">Сшиватель боратный </w:t>
            </w:r>
          </w:p>
        </w:tc>
        <w:tc>
          <w:tcPr>
            <w:tcW w:w="3181" w:type="pct"/>
            <w:tcBorders>
              <w:top w:val="nil"/>
              <w:left w:val="nil"/>
              <w:bottom w:val="single" w:sz="4" w:space="0" w:color="auto"/>
              <w:right w:val="single" w:sz="4" w:space="0" w:color="auto"/>
            </w:tcBorders>
            <w:shd w:val="clear" w:color="auto" w:fill="auto"/>
            <w:vAlign w:val="center"/>
            <w:hideMark/>
          </w:tcPr>
          <w:p w:rsidR="00EF2D0E" w:rsidRPr="00C9121F" w:rsidRDefault="00EF2D0E" w:rsidP="00744C08">
            <w:pPr>
              <w:spacing w:after="0" w:line="240" w:lineRule="auto"/>
              <w:jc w:val="center"/>
              <w:rPr>
                <w:rFonts w:ascii="Times New Roman" w:hAnsi="Times New Roman" w:cs="Times New Roman"/>
                <w:sz w:val="24"/>
                <w:szCs w:val="24"/>
              </w:rPr>
            </w:pPr>
            <w:r w:rsidRPr="00C9121F">
              <w:rPr>
                <w:rFonts w:ascii="Times New Roman" w:hAnsi="Times New Roman" w:cs="Times New Roman"/>
                <w:sz w:val="24"/>
                <w:szCs w:val="24"/>
              </w:rPr>
              <w:t>Дизельное топливо с добавками улексит (40%/60%)</w:t>
            </w:r>
          </w:p>
        </w:tc>
        <w:tc>
          <w:tcPr>
            <w:tcW w:w="462" w:type="pct"/>
            <w:tcBorders>
              <w:top w:val="nil"/>
              <w:left w:val="nil"/>
              <w:bottom w:val="single" w:sz="4" w:space="0" w:color="auto"/>
              <w:right w:val="single" w:sz="4" w:space="0" w:color="auto"/>
            </w:tcBorders>
            <w:shd w:val="clear" w:color="auto" w:fill="auto"/>
            <w:vAlign w:val="center"/>
            <w:hideMark/>
          </w:tcPr>
          <w:p w:rsidR="00EF2D0E" w:rsidRPr="00C9121F" w:rsidRDefault="00EF2D0E" w:rsidP="00C9121F">
            <w:pPr>
              <w:spacing w:after="0" w:line="240" w:lineRule="auto"/>
              <w:jc w:val="center"/>
              <w:rPr>
                <w:rFonts w:ascii="Times New Roman" w:hAnsi="Times New Roman" w:cs="Times New Roman"/>
                <w:sz w:val="24"/>
                <w:szCs w:val="24"/>
              </w:rPr>
            </w:pPr>
            <w:r w:rsidRPr="00C9121F">
              <w:rPr>
                <w:rFonts w:ascii="Times New Roman" w:hAnsi="Times New Roman" w:cs="Times New Roman"/>
                <w:sz w:val="24"/>
                <w:szCs w:val="24"/>
              </w:rPr>
              <w:t>4</w:t>
            </w:r>
            <w:r w:rsidR="00C9121F">
              <w:rPr>
                <w:rFonts w:ascii="Times New Roman" w:hAnsi="Times New Roman" w:cs="Times New Roman"/>
                <w:sz w:val="24"/>
                <w:szCs w:val="24"/>
              </w:rPr>
              <w:t>,</w:t>
            </w:r>
            <w:r w:rsidRPr="00C9121F">
              <w:rPr>
                <w:rFonts w:ascii="Times New Roman" w:hAnsi="Times New Roman" w:cs="Times New Roman"/>
                <w:sz w:val="24"/>
                <w:szCs w:val="24"/>
              </w:rPr>
              <w:t>0</w:t>
            </w:r>
          </w:p>
        </w:tc>
        <w:tc>
          <w:tcPr>
            <w:tcW w:w="369" w:type="pct"/>
            <w:tcBorders>
              <w:top w:val="nil"/>
              <w:left w:val="nil"/>
              <w:bottom w:val="single" w:sz="4" w:space="0" w:color="auto"/>
              <w:right w:val="single" w:sz="4" w:space="0" w:color="auto"/>
            </w:tcBorders>
            <w:shd w:val="clear" w:color="auto" w:fill="auto"/>
            <w:vAlign w:val="center"/>
            <w:hideMark/>
          </w:tcPr>
          <w:p w:rsidR="00EF2D0E" w:rsidRPr="00C9121F" w:rsidRDefault="00EF2D0E" w:rsidP="00744C08">
            <w:pPr>
              <w:spacing w:after="0" w:line="240" w:lineRule="auto"/>
              <w:jc w:val="center"/>
              <w:rPr>
                <w:rFonts w:ascii="Times New Roman" w:hAnsi="Times New Roman" w:cs="Times New Roman"/>
                <w:sz w:val="24"/>
                <w:szCs w:val="24"/>
              </w:rPr>
            </w:pPr>
            <w:r w:rsidRPr="00C9121F">
              <w:rPr>
                <w:rFonts w:ascii="Times New Roman" w:hAnsi="Times New Roman" w:cs="Times New Roman"/>
                <w:sz w:val="24"/>
                <w:szCs w:val="24"/>
              </w:rPr>
              <w:t>л/м3</w:t>
            </w:r>
          </w:p>
        </w:tc>
      </w:tr>
      <w:tr w:rsidR="00EF2D0E" w:rsidRPr="00C9121F" w:rsidTr="00C56FBA">
        <w:trPr>
          <w:trHeight w:val="240"/>
          <w:jc w:val="center"/>
        </w:trPr>
        <w:tc>
          <w:tcPr>
            <w:tcW w:w="9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2D0E" w:rsidRPr="00C9121F" w:rsidRDefault="00EF2D0E" w:rsidP="00744C08">
            <w:pPr>
              <w:spacing w:after="0" w:line="240" w:lineRule="auto"/>
              <w:jc w:val="center"/>
              <w:rPr>
                <w:rFonts w:ascii="Times New Roman" w:hAnsi="Times New Roman" w:cs="Times New Roman"/>
                <w:sz w:val="24"/>
                <w:szCs w:val="24"/>
              </w:rPr>
            </w:pPr>
            <w:r w:rsidRPr="00C9121F">
              <w:rPr>
                <w:rFonts w:ascii="Times New Roman" w:hAnsi="Times New Roman" w:cs="Times New Roman"/>
                <w:sz w:val="24"/>
                <w:szCs w:val="24"/>
              </w:rPr>
              <w:t>Деэмульгатор</w:t>
            </w:r>
          </w:p>
        </w:tc>
        <w:tc>
          <w:tcPr>
            <w:tcW w:w="3181" w:type="pct"/>
            <w:tcBorders>
              <w:top w:val="nil"/>
              <w:left w:val="nil"/>
              <w:bottom w:val="single" w:sz="4" w:space="0" w:color="auto"/>
              <w:right w:val="single" w:sz="4" w:space="0" w:color="auto"/>
            </w:tcBorders>
            <w:shd w:val="clear" w:color="auto" w:fill="auto"/>
            <w:vAlign w:val="center"/>
            <w:hideMark/>
          </w:tcPr>
          <w:p w:rsidR="00EF2D0E" w:rsidRPr="00C9121F" w:rsidRDefault="00EF2D0E" w:rsidP="00744C08">
            <w:pPr>
              <w:spacing w:after="0" w:line="240" w:lineRule="auto"/>
              <w:jc w:val="center"/>
              <w:rPr>
                <w:rFonts w:ascii="Times New Roman" w:hAnsi="Times New Roman" w:cs="Times New Roman"/>
                <w:sz w:val="24"/>
                <w:szCs w:val="24"/>
              </w:rPr>
            </w:pPr>
            <w:r w:rsidRPr="00C9121F">
              <w:rPr>
                <w:rFonts w:ascii="Times New Roman" w:hAnsi="Times New Roman" w:cs="Times New Roman"/>
                <w:sz w:val="24"/>
                <w:szCs w:val="24"/>
              </w:rPr>
              <w:t>Неионогенные ПАВ 25%, метанол технический 20%, вода 55%</w:t>
            </w:r>
          </w:p>
        </w:tc>
        <w:tc>
          <w:tcPr>
            <w:tcW w:w="462" w:type="pct"/>
            <w:tcBorders>
              <w:top w:val="nil"/>
              <w:left w:val="nil"/>
              <w:bottom w:val="single" w:sz="4" w:space="0" w:color="auto"/>
              <w:right w:val="single" w:sz="4" w:space="0" w:color="auto"/>
            </w:tcBorders>
            <w:shd w:val="clear" w:color="auto" w:fill="auto"/>
            <w:noWrap/>
            <w:vAlign w:val="center"/>
            <w:hideMark/>
          </w:tcPr>
          <w:p w:rsidR="00EF2D0E" w:rsidRPr="00C9121F" w:rsidRDefault="00EF2D0E" w:rsidP="00C9121F">
            <w:pPr>
              <w:spacing w:after="0" w:line="240" w:lineRule="auto"/>
              <w:jc w:val="center"/>
              <w:rPr>
                <w:rFonts w:ascii="Times New Roman" w:hAnsi="Times New Roman" w:cs="Times New Roman"/>
                <w:sz w:val="24"/>
                <w:szCs w:val="24"/>
              </w:rPr>
            </w:pPr>
            <w:r w:rsidRPr="00C9121F">
              <w:rPr>
                <w:rFonts w:ascii="Times New Roman" w:hAnsi="Times New Roman" w:cs="Times New Roman"/>
                <w:sz w:val="24"/>
                <w:szCs w:val="24"/>
              </w:rPr>
              <w:t>1</w:t>
            </w:r>
            <w:r w:rsidR="00C9121F">
              <w:rPr>
                <w:rFonts w:ascii="Times New Roman" w:hAnsi="Times New Roman" w:cs="Times New Roman"/>
                <w:sz w:val="24"/>
                <w:szCs w:val="24"/>
              </w:rPr>
              <w:t>,</w:t>
            </w:r>
            <w:r w:rsidRPr="00C9121F">
              <w:rPr>
                <w:rFonts w:ascii="Times New Roman" w:hAnsi="Times New Roman" w:cs="Times New Roman"/>
                <w:sz w:val="24"/>
                <w:szCs w:val="24"/>
              </w:rPr>
              <w:t>5</w:t>
            </w:r>
          </w:p>
        </w:tc>
        <w:tc>
          <w:tcPr>
            <w:tcW w:w="369" w:type="pct"/>
            <w:tcBorders>
              <w:top w:val="nil"/>
              <w:left w:val="nil"/>
              <w:bottom w:val="single" w:sz="4" w:space="0" w:color="auto"/>
              <w:right w:val="single" w:sz="4" w:space="0" w:color="auto"/>
            </w:tcBorders>
            <w:shd w:val="clear" w:color="auto" w:fill="auto"/>
            <w:noWrap/>
            <w:vAlign w:val="center"/>
            <w:hideMark/>
          </w:tcPr>
          <w:p w:rsidR="00EF2D0E" w:rsidRPr="00C9121F" w:rsidRDefault="00EF2D0E" w:rsidP="00744C08">
            <w:pPr>
              <w:spacing w:after="0" w:line="240" w:lineRule="auto"/>
              <w:jc w:val="center"/>
              <w:rPr>
                <w:rFonts w:ascii="Times New Roman" w:hAnsi="Times New Roman" w:cs="Times New Roman"/>
                <w:sz w:val="24"/>
                <w:szCs w:val="24"/>
              </w:rPr>
            </w:pPr>
            <w:r w:rsidRPr="00C9121F">
              <w:rPr>
                <w:rFonts w:ascii="Times New Roman" w:hAnsi="Times New Roman" w:cs="Times New Roman"/>
                <w:sz w:val="24"/>
                <w:szCs w:val="24"/>
              </w:rPr>
              <w:t>л/м3</w:t>
            </w:r>
          </w:p>
        </w:tc>
      </w:tr>
      <w:tr w:rsidR="00EF2D0E" w:rsidRPr="00C9121F" w:rsidTr="00C56FBA">
        <w:trPr>
          <w:trHeight w:val="240"/>
          <w:jc w:val="center"/>
        </w:trPr>
        <w:tc>
          <w:tcPr>
            <w:tcW w:w="9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2D0E" w:rsidRPr="00C9121F" w:rsidRDefault="00EF2D0E" w:rsidP="00744C08">
            <w:pPr>
              <w:spacing w:after="0" w:line="240" w:lineRule="auto"/>
              <w:jc w:val="center"/>
              <w:rPr>
                <w:rFonts w:ascii="Times New Roman" w:hAnsi="Times New Roman" w:cs="Times New Roman"/>
                <w:sz w:val="24"/>
                <w:szCs w:val="24"/>
              </w:rPr>
            </w:pPr>
            <w:r w:rsidRPr="00C9121F">
              <w:rPr>
                <w:rFonts w:ascii="Times New Roman" w:hAnsi="Times New Roman" w:cs="Times New Roman"/>
                <w:sz w:val="24"/>
                <w:szCs w:val="24"/>
              </w:rPr>
              <w:t>Брейкер</w:t>
            </w:r>
          </w:p>
        </w:tc>
        <w:tc>
          <w:tcPr>
            <w:tcW w:w="3181" w:type="pct"/>
            <w:tcBorders>
              <w:top w:val="nil"/>
              <w:left w:val="nil"/>
              <w:bottom w:val="single" w:sz="4" w:space="0" w:color="auto"/>
              <w:right w:val="single" w:sz="4" w:space="0" w:color="auto"/>
            </w:tcBorders>
            <w:shd w:val="clear" w:color="auto" w:fill="auto"/>
            <w:vAlign w:val="center"/>
            <w:hideMark/>
          </w:tcPr>
          <w:p w:rsidR="00EF2D0E" w:rsidRPr="00C9121F" w:rsidRDefault="00EF2D0E" w:rsidP="00744C08">
            <w:pPr>
              <w:spacing w:after="0" w:line="240" w:lineRule="auto"/>
              <w:jc w:val="center"/>
              <w:rPr>
                <w:rFonts w:ascii="Times New Roman" w:hAnsi="Times New Roman" w:cs="Times New Roman"/>
                <w:sz w:val="24"/>
                <w:szCs w:val="24"/>
              </w:rPr>
            </w:pPr>
            <w:r w:rsidRPr="00C9121F">
              <w:rPr>
                <w:rFonts w:ascii="Times New Roman" w:hAnsi="Times New Roman" w:cs="Times New Roman"/>
                <w:sz w:val="24"/>
                <w:szCs w:val="24"/>
              </w:rPr>
              <w:t>Персульфат аммония</w:t>
            </w:r>
          </w:p>
        </w:tc>
        <w:tc>
          <w:tcPr>
            <w:tcW w:w="462" w:type="pct"/>
            <w:tcBorders>
              <w:top w:val="nil"/>
              <w:left w:val="nil"/>
              <w:bottom w:val="single" w:sz="4" w:space="0" w:color="auto"/>
              <w:right w:val="single" w:sz="4" w:space="0" w:color="auto"/>
            </w:tcBorders>
            <w:shd w:val="clear" w:color="auto" w:fill="auto"/>
            <w:noWrap/>
            <w:vAlign w:val="center"/>
            <w:hideMark/>
          </w:tcPr>
          <w:p w:rsidR="00EF2D0E" w:rsidRPr="00C9121F" w:rsidRDefault="00EF2D0E" w:rsidP="00C9121F">
            <w:pPr>
              <w:spacing w:after="0" w:line="240" w:lineRule="auto"/>
              <w:jc w:val="center"/>
              <w:rPr>
                <w:rFonts w:ascii="Times New Roman" w:hAnsi="Times New Roman" w:cs="Times New Roman"/>
                <w:sz w:val="24"/>
                <w:szCs w:val="24"/>
              </w:rPr>
            </w:pPr>
            <w:r w:rsidRPr="00C9121F">
              <w:rPr>
                <w:rFonts w:ascii="Times New Roman" w:hAnsi="Times New Roman" w:cs="Times New Roman"/>
                <w:sz w:val="24"/>
                <w:szCs w:val="24"/>
              </w:rPr>
              <w:t>0</w:t>
            </w:r>
            <w:r w:rsidR="00C9121F">
              <w:rPr>
                <w:rFonts w:ascii="Times New Roman" w:hAnsi="Times New Roman" w:cs="Times New Roman"/>
                <w:sz w:val="24"/>
                <w:szCs w:val="24"/>
              </w:rPr>
              <w:t>,</w:t>
            </w:r>
            <w:r w:rsidRPr="00C9121F">
              <w:rPr>
                <w:rFonts w:ascii="Times New Roman" w:hAnsi="Times New Roman" w:cs="Times New Roman"/>
                <w:sz w:val="24"/>
                <w:szCs w:val="24"/>
              </w:rPr>
              <w:t>5</w:t>
            </w:r>
          </w:p>
        </w:tc>
        <w:tc>
          <w:tcPr>
            <w:tcW w:w="369" w:type="pct"/>
            <w:tcBorders>
              <w:top w:val="nil"/>
              <w:left w:val="nil"/>
              <w:bottom w:val="single" w:sz="4" w:space="0" w:color="auto"/>
              <w:right w:val="single" w:sz="4" w:space="0" w:color="auto"/>
            </w:tcBorders>
            <w:shd w:val="clear" w:color="auto" w:fill="auto"/>
            <w:noWrap/>
            <w:vAlign w:val="center"/>
            <w:hideMark/>
          </w:tcPr>
          <w:p w:rsidR="00EF2D0E" w:rsidRPr="00C9121F" w:rsidRDefault="00EF2D0E" w:rsidP="00744C08">
            <w:pPr>
              <w:spacing w:after="0" w:line="240" w:lineRule="auto"/>
              <w:jc w:val="center"/>
              <w:rPr>
                <w:rFonts w:ascii="Times New Roman" w:hAnsi="Times New Roman" w:cs="Times New Roman"/>
                <w:sz w:val="24"/>
                <w:szCs w:val="24"/>
              </w:rPr>
            </w:pPr>
            <w:r w:rsidRPr="00C9121F">
              <w:rPr>
                <w:rFonts w:ascii="Times New Roman" w:hAnsi="Times New Roman" w:cs="Times New Roman"/>
                <w:sz w:val="24"/>
                <w:szCs w:val="24"/>
              </w:rPr>
              <w:t>кг/м3</w:t>
            </w:r>
          </w:p>
        </w:tc>
      </w:tr>
      <w:tr w:rsidR="00EF2D0E" w:rsidRPr="00C9121F" w:rsidTr="00C56FBA">
        <w:trPr>
          <w:trHeight w:val="240"/>
          <w:jc w:val="center"/>
        </w:trPr>
        <w:tc>
          <w:tcPr>
            <w:tcW w:w="9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2D0E" w:rsidRPr="00C9121F" w:rsidRDefault="00EF2D0E" w:rsidP="00744C08">
            <w:pPr>
              <w:spacing w:after="0" w:line="240" w:lineRule="auto"/>
              <w:jc w:val="center"/>
              <w:rPr>
                <w:rFonts w:ascii="Times New Roman" w:hAnsi="Times New Roman" w:cs="Times New Roman"/>
                <w:sz w:val="24"/>
                <w:szCs w:val="24"/>
              </w:rPr>
            </w:pPr>
            <w:r w:rsidRPr="00C9121F">
              <w:rPr>
                <w:rFonts w:ascii="Times New Roman" w:hAnsi="Times New Roman" w:cs="Times New Roman"/>
                <w:sz w:val="24"/>
                <w:szCs w:val="24"/>
              </w:rPr>
              <w:t>Капсулированный брейкер</w:t>
            </w:r>
          </w:p>
        </w:tc>
        <w:tc>
          <w:tcPr>
            <w:tcW w:w="3181" w:type="pct"/>
            <w:tcBorders>
              <w:top w:val="nil"/>
              <w:left w:val="nil"/>
              <w:bottom w:val="single" w:sz="4" w:space="0" w:color="auto"/>
              <w:right w:val="single" w:sz="4" w:space="0" w:color="auto"/>
            </w:tcBorders>
            <w:shd w:val="clear" w:color="auto" w:fill="auto"/>
            <w:vAlign w:val="center"/>
            <w:hideMark/>
          </w:tcPr>
          <w:p w:rsidR="00EF2D0E" w:rsidRPr="00C9121F" w:rsidRDefault="00EF2D0E" w:rsidP="00744C08">
            <w:pPr>
              <w:spacing w:after="0" w:line="240" w:lineRule="auto"/>
              <w:jc w:val="center"/>
              <w:rPr>
                <w:rFonts w:ascii="Times New Roman" w:hAnsi="Times New Roman" w:cs="Times New Roman"/>
                <w:sz w:val="24"/>
                <w:szCs w:val="24"/>
              </w:rPr>
            </w:pPr>
            <w:r w:rsidRPr="00C9121F">
              <w:rPr>
                <w:rFonts w:ascii="Times New Roman" w:hAnsi="Times New Roman" w:cs="Times New Roman"/>
                <w:sz w:val="24"/>
                <w:szCs w:val="24"/>
              </w:rPr>
              <w:t>Персульфат аммония капсулированный диоксидом кремния</w:t>
            </w:r>
          </w:p>
        </w:tc>
        <w:tc>
          <w:tcPr>
            <w:tcW w:w="462" w:type="pct"/>
            <w:tcBorders>
              <w:top w:val="nil"/>
              <w:left w:val="nil"/>
              <w:bottom w:val="single" w:sz="4" w:space="0" w:color="auto"/>
              <w:right w:val="single" w:sz="4" w:space="0" w:color="auto"/>
            </w:tcBorders>
            <w:shd w:val="clear" w:color="auto" w:fill="auto"/>
            <w:vAlign w:val="center"/>
            <w:hideMark/>
          </w:tcPr>
          <w:p w:rsidR="00EF2D0E" w:rsidRPr="00C9121F" w:rsidRDefault="00EF2D0E" w:rsidP="00C9121F">
            <w:pPr>
              <w:spacing w:after="0" w:line="240" w:lineRule="auto"/>
              <w:jc w:val="center"/>
              <w:rPr>
                <w:rFonts w:ascii="Times New Roman" w:hAnsi="Times New Roman" w:cs="Times New Roman"/>
                <w:sz w:val="24"/>
                <w:szCs w:val="24"/>
              </w:rPr>
            </w:pPr>
            <w:r w:rsidRPr="00C9121F">
              <w:rPr>
                <w:rFonts w:ascii="Times New Roman" w:hAnsi="Times New Roman" w:cs="Times New Roman"/>
                <w:sz w:val="24"/>
                <w:szCs w:val="24"/>
              </w:rPr>
              <w:t>0</w:t>
            </w:r>
            <w:r w:rsidR="00C9121F">
              <w:rPr>
                <w:rFonts w:ascii="Times New Roman" w:hAnsi="Times New Roman" w:cs="Times New Roman"/>
                <w:sz w:val="24"/>
                <w:szCs w:val="24"/>
              </w:rPr>
              <w:t>,</w:t>
            </w:r>
            <w:r w:rsidRPr="00C9121F">
              <w:rPr>
                <w:rFonts w:ascii="Times New Roman" w:hAnsi="Times New Roman" w:cs="Times New Roman"/>
                <w:sz w:val="24"/>
                <w:szCs w:val="24"/>
              </w:rPr>
              <w:t>1</w:t>
            </w:r>
          </w:p>
        </w:tc>
        <w:tc>
          <w:tcPr>
            <w:tcW w:w="369" w:type="pct"/>
            <w:tcBorders>
              <w:top w:val="nil"/>
              <w:left w:val="nil"/>
              <w:bottom w:val="single" w:sz="4" w:space="0" w:color="auto"/>
              <w:right w:val="single" w:sz="4" w:space="0" w:color="auto"/>
            </w:tcBorders>
            <w:shd w:val="clear" w:color="auto" w:fill="auto"/>
            <w:vAlign w:val="center"/>
            <w:hideMark/>
          </w:tcPr>
          <w:p w:rsidR="00EF2D0E" w:rsidRPr="00C9121F" w:rsidRDefault="00EF2D0E" w:rsidP="00744C08">
            <w:pPr>
              <w:spacing w:after="0" w:line="240" w:lineRule="auto"/>
              <w:jc w:val="center"/>
              <w:rPr>
                <w:rFonts w:ascii="Times New Roman" w:hAnsi="Times New Roman" w:cs="Times New Roman"/>
                <w:sz w:val="24"/>
                <w:szCs w:val="24"/>
              </w:rPr>
            </w:pPr>
            <w:r w:rsidRPr="00C9121F">
              <w:rPr>
                <w:rFonts w:ascii="Times New Roman" w:hAnsi="Times New Roman" w:cs="Times New Roman"/>
                <w:sz w:val="24"/>
                <w:szCs w:val="24"/>
              </w:rPr>
              <w:t>кг/м3</w:t>
            </w:r>
          </w:p>
        </w:tc>
      </w:tr>
      <w:tr w:rsidR="00EF2D0E" w:rsidRPr="00C9121F" w:rsidTr="00C56FBA">
        <w:trPr>
          <w:trHeight w:val="240"/>
          <w:jc w:val="center"/>
        </w:trPr>
        <w:tc>
          <w:tcPr>
            <w:tcW w:w="9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2D0E" w:rsidRPr="00C9121F" w:rsidRDefault="00EF2D0E" w:rsidP="00744C08">
            <w:pPr>
              <w:spacing w:after="0" w:line="240" w:lineRule="auto"/>
              <w:jc w:val="center"/>
              <w:rPr>
                <w:rFonts w:ascii="Times New Roman" w:hAnsi="Times New Roman" w:cs="Times New Roman"/>
                <w:sz w:val="24"/>
                <w:szCs w:val="24"/>
              </w:rPr>
            </w:pPr>
            <w:r w:rsidRPr="00C9121F">
              <w:rPr>
                <w:rFonts w:ascii="Times New Roman" w:hAnsi="Times New Roman" w:cs="Times New Roman"/>
                <w:sz w:val="24"/>
                <w:szCs w:val="24"/>
              </w:rPr>
              <w:t>Ингибитор глинистых минералов</w:t>
            </w:r>
          </w:p>
        </w:tc>
        <w:tc>
          <w:tcPr>
            <w:tcW w:w="3181" w:type="pct"/>
            <w:tcBorders>
              <w:top w:val="nil"/>
              <w:left w:val="nil"/>
              <w:bottom w:val="single" w:sz="4" w:space="0" w:color="auto"/>
              <w:right w:val="single" w:sz="4" w:space="0" w:color="auto"/>
            </w:tcBorders>
            <w:shd w:val="clear" w:color="auto" w:fill="auto"/>
            <w:noWrap/>
            <w:vAlign w:val="center"/>
            <w:hideMark/>
          </w:tcPr>
          <w:p w:rsidR="00EF2D0E" w:rsidRPr="00C9121F" w:rsidRDefault="00EF2D0E" w:rsidP="00744C08">
            <w:pPr>
              <w:spacing w:after="0" w:line="240" w:lineRule="auto"/>
              <w:jc w:val="center"/>
              <w:rPr>
                <w:rFonts w:ascii="Times New Roman" w:hAnsi="Times New Roman" w:cs="Times New Roman"/>
                <w:sz w:val="24"/>
                <w:szCs w:val="24"/>
              </w:rPr>
            </w:pPr>
            <w:r w:rsidRPr="00C9121F">
              <w:rPr>
                <w:rFonts w:ascii="Times New Roman" w:hAnsi="Times New Roman" w:cs="Times New Roman"/>
                <w:sz w:val="24"/>
                <w:szCs w:val="24"/>
              </w:rPr>
              <w:t>Холинхлорид 60%, Этиленгликоль 0.6%, остальное вода</w:t>
            </w:r>
          </w:p>
        </w:tc>
        <w:tc>
          <w:tcPr>
            <w:tcW w:w="462" w:type="pct"/>
            <w:tcBorders>
              <w:top w:val="nil"/>
              <w:left w:val="nil"/>
              <w:bottom w:val="single" w:sz="4" w:space="0" w:color="auto"/>
              <w:right w:val="single" w:sz="4" w:space="0" w:color="auto"/>
            </w:tcBorders>
            <w:shd w:val="clear" w:color="auto" w:fill="auto"/>
            <w:vAlign w:val="center"/>
            <w:hideMark/>
          </w:tcPr>
          <w:p w:rsidR="00EF2D0E" w:rsidRPr="00C9121F" w:rsidRDefault="00EF2D0E" w:rsidP="00744C08">
            <w:pPr>
              <w:spacing w:after="0" w:line="240" w:lineRule="auto"/>
              <w:jc w:val="center"/>
              <w:rPr>
                <w:rFonts w:ascii="Times New Roman" w:hAnsi="Times New Roman" w:cs="Times New Roman"/>
                <w:sz w:val="24"/>
                <w:szCs w:val="24"/>
              </w:rPr>
            </w:pPr>
            <w:r w:rsidRPr="00C9121F">
              <w:rPr>
                <w:rFonts w:ascii="Times New Roman" w:hAnsi="Times New Roman" w:cs="Times New Roman"/>
                <w:sz w:val="24"/>
                <w:szCs w:val="24"/>
              </w:rPr>
              <w:t>2</w:t>
            </w:r>
          </w:p>
        </w:tc>
        <w:tc>
          <w:tcPr>
            <w:tcW w:w="369" w:type="pct"/>
            <w:tcBorders>
              <w:top w:val="nil"/>
              <w:left w:val="nil"/>
              <w:bottom w:val="single" w:sz="4" w:space="0" w:color="auto"/>
              <w:right w:val="single" w:sz="4" w:space="0" w:color="auto"/>
            </w:tcBorders>
            <w:shd w:val="clear" w:color="auto" w:fill="auto"/>
            <w:noWrap/>
            <w:vAlign w:val="center"/>
            <w:hideMark/>
          </w:tcPr>
          <w:p w:rsidR="00EF2D0E" w:rsidRPr="00C9121F" w:rsidRDefault="00EF2D0E" w:rsidP="00744C08">
            <w:pPr>
              <w:spacing w:after="0" w:line="240" w:lineRule="auto"/>
              <w:jc w:val="center"/>
              <w:rPr>
                <w:rFonts w:ascii="Times New Roman" w:hAnsi="Times New Roman" w:cs="Times New Roman"/>
                <w:sz w:val="24"/>
                <w:szCs w:val="24"/>
              </w:rPr>
            </w:pPr>
            <w:r w:rsidRPr="00C9121F">
              <w:rPr>
                <w:rFonts w:ascii="Times New Roman" w:hAnsi="Times New Roman" w:cs="Times New Roman"/>
                <w:sz w:val="24"/>
                <w:szCs w:val="24"/>
              </w:rPr>
              <w:t>л/м3</w:t>
            </w:r>
          </w:p>
        </w:tc>
      </w:tr>
      <w:tr w:rsidR="00EF2D0E" w:rsidRPr="00C9121F" w:rsidTr="00C56FBA">
        <w:trPr>
          <w:trHeight w:val="240"/>
          <w:jc w:val="center"/>
        </w:trPr>
        <w:tc>
          <w:tcPr>
            <w:tcW w:w="9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2D0E" w:rsidRPr="00C9121F" w:rsidRDefault="00EF2D0E" w:rsidP="00744C08">
            <w:pPr>
              <w:spacing w:after="0" w:line="240" w:lineRule="auto"/>
              <w:jc w:val="center"/>
              <w:rPr>
                <w:rFonts w:ascii="Times New Roman" w:hAnsi="Times New Roman" w:cs="Times New Roman"/>
                <w:sz w:val="24"/>
                <w:szCs w:val="24"/>
              </w:rPr>
            </w:pPr>
            <w:r w:rsidRPr="00C9121F">
              <w:rPr>
                <w:rFonts w:ascii="Times New Roman" w:hAnsi="Times New Roman" w:cs="Times New Roman"/>
                <w:sz w:val="24"/>
                <w:szCs w:val="24"/>
              </w:rPr>
              <w:t>Биоцид</w:t>
            </w:r>
          </w:p>
        </w:tc>
        <w:tc>
          <w:tcPr>
            <w:tcW w:w="3181" w:type="pct"/>
            <w:tcBorders>
              <w:top w:val="single" w:sz="4" w:space="0" w:color="auto"/>
              <w:left w:val="nil"/>
              <w:bottom w:val="single" w:sz="4" w:space="0" w:color="auto"/>
              <w:right w:val="single" w:sz="4" w:space="0" w:color="auto"/>
            </w:tcBorders>
            <w:shd w:val="clear" w:color="auto" w:fill="auto"/>
            <w:vAlign w:val="center"/>
            <w:hideMark/>
          </w:tcPr>
          <w:p w:rsidR="00EF2D0E" w:rsidRPr="00C9121F" w:rsidRDefault="00EF2D0E" w:rsidP="00744C08">
            <w:pPr>
              <w:spacing w:after="0" w:line="240" w:lineRule="auto"/>
              <w:jc w:val="center"/>
              <w:rPr>
                <w:rFonts w:ascii="Times New Roman" w:hAnsi="Times New Roman" w:cs="Times New Roman"/>
                <w:sz w:val="24"/>
                <w:szCs w:val="24"/>
              </w:rPr>
            </w:pPr>
            <w:r w:rsidRPr="00C9121F">
              <w:rPr>
                <w:rFonts w:ascii="Times New Roman" w:hAnsi="Times New Roman" w:cs="Times New Roman"/>
                <w:sz w:val="24"/>
                <w:szCs w:val="24"/>
              </w:rPr>
              <w:t>Дазомет (тетрогидро-3,5-диметил-2Н-1,3,5-тиадизин-2-тион)</w:t>
            </w:r>
          </w:p>
        </w:tc>
        <w:tc>
          <w:tcPr>
            <w:tcW w:w="462" w:type="pct"/>
            <w:tcBorders>
              <w:top w:val="single" w:sz="4" w:space="0" w:color="auto"/>
              <w:left w:val="nil"/>
              <w:bottom w:val="single" w:sz="4" w:space="0" w:color="auto"/>
              <w:right w:val="single" w:sz="4" w:space="0" w:color="auto"/>
            </w:tcBorders>
            <w:shd w:val="clear" w:color="auto" w:fill="auto"/>
            <w:vAlign w:val="center"/>
            <w:hideMark/>
          </w:tcPr>
          <w:p w:rsidR="00EF2D0E" w:rsidRPr="00C9121F" w:rsidRDefault="00EF2D0E" w:rsidP="00C9121F">
            <w:pPr>
              <w:spacing w:after="0" w:line="240" w:lineRule="auto"/>
              <w:jc w:val="center"/>
              <w:rPr>
                <w:rFonts w:ascii="Times New Roman" w:hAnsi="Times New Roman" w:cs="Times New Roman"/>
                <w:sz w:val="24"/>
                <w:szCs w:val="24"/>
              </w:rPr>
            </w:pPr>
            <w:r w:rsidRPr="00C9121F">
              <w:rPr>
                <w:rFonts w:ascii="Times New Roman" w:hAnsi="Times New Roman" w:cs="Times New Roman"/>
                <w:sz w:val="24"/>
                <w:szCs w:val="24"/>
              </w:rPr>
              <w:t>0</w:t>
            </w:r>
            <w:r w:rsidR="00C9121F">
              <w:rPr>
                <w:rFonts w:ascii="Times New Roman" w:hAnsi="Times New Roman" w:cs="Times New Roman"/>
                <w:sz w:val="24"/>
                <w:szCs w:val="24"/>
              </w:rPr>
              <w:t>,</w:t>
            </w:r>
            <w:r w:rsidRPr="00C9121F">
              <w:rPr>
                <w:rFonts w:ascii="Times New Roman" w:hAnsi="Times New Roman" w:cs="Times New Roman"/>
                <w:sz w:val="24"/>
                <w:szCs w:val="24"/>
              </w:rPr>
              <w:t>01</w:t>
            </w:r>
          </w:p>
        </w:tc>
        <w:tc>
          <w:tcPr>
            <w:tcW w:w="369" w:type="pct"/>
            <w:tcBorders>
              <w:top w:val="single" w:sz="4" w:space="0" w:color="auto"/>
              <w:left w:val="nil"/>
              <w:bottom w:val="single" w:sz="4" w:space="0" w:color="auto"/>
              <w:right w:val="single" w:sz="4" w:space="0" w:color="auto"/>
            </w:tcBorders>
            <w:shd w:val="clear" w:color="auto" w:fill="auto"/>
            <w:noWrap/>
            <w:vAlign w:val="center"/>
            <w:hideMark/>
          </w:tcPr>
          <w:p w:rsidR="00EF2D0E" w:rsidRPr="00C9121F" w:rsidRDefault="00EF2D0E" w:rsidP="00744C08">
            <w:pPr>
              <w:spacing w:after="0" w:line="240" w:lineRule="auto"/>
              <w:jc w:val="center"/>
              <w:rPr>
                <w:rFonts w:ascii="Times New Roman" w:hAnsi="Times New Roman" w:cs="Times New Roman"/>
                <w:sz w:val="24"/>
                <w:szCs w:val="24"/>
              </w:rPr>
            </w:pPr>
            <w:r w:rsidRPr="00C9121F">
              <w:rPr>
                <w:rFonts w:ascii="Times New Roman" w:hAnsi="Times New Roman" w:cs="Times New Roman"/>
                <w:sz w:val="24"/>
                <w:szCs w:val="24"/>
              </w:rPr>
              <w:t>кг/м3</w:t>
            </w:r>
          </w:p>
        </w:tc>
      </w:tr>
      <w:tr w:rsidR="00EF2D0E" w:rsidRPr="00C9121F" w:rsidTr="00C56FBA">
        <w:trPr>
          <w:trHeight w:val="240"/>
          <w:jc w:val="center"/>
        </w:trPr>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rsidR="00EF2D0E" w:rsidRPr="00C9121F" w:rsidRDefault="00EF2D0E" w:rsidP="00744C08">
            <w:pPr>
              <w:spacing w:after="0" w:line="240" w:lineRule="auto"/>
              <w:jc w:val="center"/>
              <w:rPr>
                <w:rFonts w:ascii="Times New Roman" w:hAnsi="Times New Roman" w:cs="Times New Roman"/>
                <w:sz w:val="24"/>
                <w:szCs w:val="24"/>
              </w:rPr>
            </w:pPr>
            <w:r w:rsidRPr="00C9121F">
              <w:rPr>
                <w:rFonts w:ascii="Times New Roman" w:hAnsi="Times New Roman" w:cs="Times New Roman"/>
                <w:sz w:val="24"/>
                <w:szCs w:val="24"/>
              </w:rPr>
              <w:t>рН буфер</w:t>
            </w:r>
          </w:p>
        </w:tc>
        <w:tc>
          <w:tcPr>
            <w:tcW w:w="3181" w:type="pct"/>
            <w:tcBorders>
              <w:top w:val="single" w:sz="4" w:space="0" w:color="auto"/>
              <w:left w:val="nil"/>
              <w:bottom w:val="single" w:sz="4" w:space="0" w:color="auto"/>
              <w:right w:val="single" w:sz="4" w:space="0" w:color="auto"/>
            </w:tcBorders>
            <w:shd w:val="clear" w:color="auto" w:fill="auto"/>
            <w:vAlign w:val="center"/>
          </w:tcPr>
          <w:p w:rsidR="00EF2D0E" w:rsidRPr="00C9121F" w:rsidRDefault="00EF2D0E" w:rsidP="00744C08">
            <w:pPr>
              <w:spacing w:after="0" w:line="240" w:lineRule="auto"/>
              <w:jc w:val="center"/>
              <w:rPr>
                <w:rFonts w:ascii="Times New Roman" w:hAnsi="Times New Roman" w:cs="Times New Roman"/>
                <w:sz w:val="24"/>
                <w:szCs w:val="24"/>
              </w:rPr>
            </w:pPr>
            <w:r w:rsidRPr="00C9121F">
              <w:rPr>
                <w:rFonts w:ascii="Times New Roman" w:hAnsi="Times New Roman" w:cs="Times New Roman"/>
                <w:sz w:val="24"/>
                <w:szCs w:val="24"/>
              </w:rPr>
              <w:t xml:space="preserve">Гидроксид натрия </w:t>
            </w:r>
          </w:p>
        </w:tc>
        <w:tc>
          <w:tcPr>
            <w:tcW w:w="462" w:type="pct"/>
            <w:tcBorders>
              <w:top w:val="single" w:sz="4" w:space="0" w:color="auto"/>
              <w:left w:val="nil"/>
              <w:bottom w:val="single" w:sz="4" w:space="0" w:color="auto"/>
              <w:right w:val="single" w:sz="4" w:space="0" w:color="auto"/>
            </w:tcBorders>
            <w:shd w:val="clear" w:color="auto" w:fill="auto"/>
            <w:vAlign w:val="center"/>
          </w:tcPr>
          <w:p w:rsidR="00EF2D0E" w:rsidRPr="00C9121F" w:rsidRDefault="00EF2D0E" w:rsidP="00C9121F">
            <w:pPr>
              <w:spacing w:after="0" w:line="240" w:lineRule="auto"/>
              <w:jc w:val="center"/>
              <w:rPr>
                <w:rFonts w:ascii="Times New Roman" w:hAnsi="Times New Roman" w:cs="Times New Roman"/>
                <w:sz w:val="24"/>
                <w:szCs w:val="24"/>
              </w:rPr>
            </w:pPr>
            <w:r w:rsidRPr="00C9121F">
              <w:rPr>
                <w:rFonts w:ascii="Times New Roman" w:hAnsi="Times New Roman" w:cs="Times New Roman"/>
                <w:sz w:val="24"/>
                <w:szCs w:val="24"/>
              </w:rPr>
              <w:t>0</w:t>
            </w:r>
            <w:r w:rsidR="00C9121F">
              <w:rPr>
                <w:rFonts w:ascii="Times New Roman" w:hAnsi="Times New Roman" w:cs="Times New Roman"/>
                <w:sz w:val="24"/>
                <w:szCs w:val="24"/>
              </w:rPr>
              <w:t>,</w:t>
            </w:r>
            <w:r w:rsidRPr="00C9121F">
              <w:rPr>
                <w:rFonts w:ascii="Times New Roman" w:hAnsi="Times New Roman" w:cs="Times New Roman"/>
                <w:sz w:val="24"/>
                <w:szCs w:val="24"/>
              </w:rPr>
              <w:t>1</w:t>
            </w:r>
          </w:p>
        </w:tc>
        <w:tc>
          <w:tcPr>
            <w:tcW w:w="369" w:type="pct"/>
            <w:tcBorders>
              <w:top w:val="single" w:sz="4" w:space="0" w:color="auto"/>
              <w:left w:val="nil"/>
              <w:bottom w:val="single" w:sz="4" w:space="0" w:color="auto"/>
              <w:right w:val="single" w:sz="4" w:space="0" w:color="auto"/>
            </w:tcBorders>
            <w:shd w:val="clear" w:color="auto" w:fill="auto"/>
            <w:noWrap/>
            <w:vAlign w:val="center"/>
          </w:tcPr>
          <w:p w:rsidR="00EF2D0E" w:rsidRPr="00C9121F" w:rsidRDefault="00EF2D0E" w:rsidP="00744C08">
            <w:pPr>
              <w:spacing w:after="0" w:line="240" w:lineRule="auto"/>
              <w:jc w:val="center"/>
              <w:rPr>
                <w:rFonts w:ascii="Times New Roman" w:hAnsi="Times New Roman" w:cs="Times New Roman"/>
                <w:sz w:val="24"/>
                <w:szCs w:val="24"/>
              </w:rPr>
            </w:pPr>
            <w:r w:rsidRPr="00C9121F">
              <w:rPr>
                <w:rFonts w:ascii="Times New Roman" w:hAnsi="Times New Roman" w:cs="Times New Roman"/>
                <w:sz w:val="24"/>
                <w:szCs w:val="24"/>
              </w:rPr>
              <w:t>л/м3</w:t>
            </w:r>
          </w:p>
        </w:tc>
      </w:tr>
      <w:tr w:rsidR="00EF2D0E" w:rsidRPr="00C9121F" w:rsidTr="00C56FBA">
        <w:trPr>
          <w:trHeight w:val="240"/>
          <w:jc w:val="center"/>
        </w:trPr>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rsidR="00EF2D0E" w:rsidRPr="00C9121F" w:rsidRDefault="00EF2D0E" w:rsidP="00744C08">
            <w:pPr>
              <w:spacing w:after="0" w:line="240" w:lineRule="auto"/>
              <w:jc w:val="center"/>
              <w:rPr>
                <w:rFonts w:ascii="Times New Roman" w:hAnsi="Times New Roman" w:cs="Times New Roman"/>
                <w:sz w:val="24"/>
                <w:szCs w:val="24"/>
              </w:rPr>
            </w:pPr>
            <w:r w:rsidRPr="00C9121F">
              <w:rPr>
                <w:rFonts w:ascii="Times New Roman" w:hAnsi="Times New Roman" w:cs="Times New Roman"/>
                <w:sz w:val="24"/>
                <w:szCs w:val="24"/>
              </w:rPr>
              <w:t xml:space="preserve">Основа  </w:t>
            </w:r>
          </w:p>
        </w:tc>
        <w:tc>
          <w:tcPr>
            <w:tcW w:w="3181" w:type="pct"/>
            <w:tcBorders>
              <w:top w:val="single" w:sz="4" w:space="0" w:color="auto"/>
              <w:left w:val="nil"/>
              <w:bottom w:val="single" w:sz="4" w:space="0" w:color="auto"/>
              <w:right w:val="single" w:sz="4" w:space="0" w:color="auto"/>
            </w:tcBorders>
            <w:shd w:val="clear" w:color="auto" w:fill="auto"/>
            <w:vAlign w:val="center"/>
          </w:tcPr>
          <w:p w:rsidR="00EF2D0E" w:rsidRPr="00C9121F" w:rsidRDefault="00EF2D0E" w:rsidP="00744C08">
            <w:pPr>
              <w:spacing w:after="0" w:line="240" w:lineRule="auto"/>
              <w:jc w:val="center"/>
              <w:rPr>
                <w:rFonts w:ascii="Times New Roman" w:hAnsi="Times New Roman" w:cs="Times New Roman"/>
                <w:sz w:val="24"/>
                <w:szCs w:val="24"/>
              </w:rPr>
            </w:pPr>
            <w:r w:rsidRPr="00C9121F">
              <w:rPr>
                <w:rFonts w:ascii="Times New Roman" w:hAnsi="Times New Roman" w:cs="Times New Roman"/>
                <w:sz w:val="24"/>
                <w:szCs w:val="24"/>
              </w:rPr>
              <w:t>Вода из водозабора</w:t>
            </w:r>
          </w:p>
        </w:tc>
        <w:tc>
          <w:tcPr>
            <w:tcW w:w="462" w:type="pct"/>
            <w:tcBorders>
              <w:top w:val="single" w:sz="4" w:space="0" w:color="auto"/>
              <w:left w:val="nil"/>
              <w:bottom w:val="single" w:sz="4" w:space="0" w:color="auto"/>
              <w:right w:val="single" w:sz="4" w:space="0" w:color="auto"/>
            </w:tcBorders>
            <w:shd w:val="clear" w:color="auto" w:fill="auto"/>
            <w:vAlign w:val="center"/>
          </w:tcPr>
          <w:p w:rsidR="00EF2D0E" w:rsidRPr="00C9121F" w:rsidRDefault="006E075C" w:rsidP="00744C0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369" w:type="pct"/>
            <w:tcBorders>
              <w:top w:val="single" w:sz="4" w:space="0" w:color="auto"/>
              <w:left w:val="nil"/>
              <w:bottom w:val="single" w:sz="4" w:space="0" w:color="auto"/>
              <w:right w:val="single" w:sz="4" w:space="0" w:color="auto"/>
            </w:tcBorders>
            <w:shd w:val="clear" w:color="auto" w:fill="auto"/>
            <w:noWrap/>
            <w:vAlign w:val="center"/>
          </w:tcPr>
          <w:p w:rsidR="00EF2D0E" w:rsidRPr="00C9121F" w:rsidRDefault="006E075C" w:rsidP="00744C0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bl>
    <w:p w:rsidR="00912B8A" w:rsidRDefault="00912B8A" w:rsidP="00EF2D0E">
      <w:pPr>
        <w:rPr>
          <w:rFonts w:ascii="Times New Roman" w:hAnsi="Times New Roman" w:cs="Times New Roman"/>
          <w:sz w:val="28"/>
          <w:szCs w:val="24"/>
        </w:rPr>
      </w:pPr>
    </w:p>
    <w:p w:rsidR="00EF2D0E" w:rsidRDefault="00EF2D0E" w:rsidP="009C7E2C">
      <w:pPr>
        <w:spacing w:after="0" w:line="240" w:lineRule="auto"/>
        <w:rPr>
          <w:rFonts w:ascii="Times New Roman" w:hAnsi="Times New Roman" w:cs="Times New Roman"/>
          <w:sz w:val="28"/>
          <w:szCs w:val="24"/>
        </w:rPr>
      </w:pPr>
      <w:r w:rsidRPr="00C9121F">
        <w:rPr>
          <w:rFonts w:ascii="Times New Roman" w:hAnsi="Times New Roman" w:cs="Times New Roman"/>
          <w:sz w:val="28"/>
          <w:szCs w:val="24"/>
        </w:rPr>
        <w:t xml:space="preserve">Таблица </w:t>
      </w:r>
      <w:r w:rsidR="00953758" w:rsidRPr="00953758">
        <w:rPr>
          <w:rFonts w:ascii="Times New Roman" w:hAnsi="Times New Roman" w:cs="Times New Roman"/>
          <w:sz w:val="28"/>
          <w:szCs w:val="24"/>
        </w:rPr>
        <w:t>10</w:t>
      </w:r>
      <w:r w:rsidR="00A319F6" w:rsidRPr="00C9121F">
        <w:rPr>
          <w:rFonts w:ascii="Times New Roman" w:hAnsi="Times New Roman" w:cs="Times New Roman"/>
          <w:sz w:val="28"/>
          <w:szCs w:val="24"/>
        </w:rPr>
        <w:t xml:space="preserve"> - </w:t>
      </w:r>
      <w:r w:rsidRPr="00C9121F">
        <w:rPr>
          <w:rFonts w:ascii="Times New Roman" w:hAnsi="Times New Roman" w:cs="Times New Roman"/>
          <w:sz w:val="28"/>
          <w:szCs w:val="24"/>
        </w:rPr>
        <w:t xml:space="preserve">Свойства полученной жидкости ГРП </w:t>
      </w:r>
    </w:p>
    <w:p w:rsidR="009C7E2C" w:rsidRPr="00C9121F" w:rsidRDefault="009C7E2C" w:rsidP="009C7E2C">
      <w:pPr>
        <w:spacing w:after="0" w:line="240" w:lineRule="auto"/>
        <w:rPr>
          <w:rFonts w:ascii="Times New Roman" w:hAnsi="Times New Roman" w:cs="Times New Roman"/>
          <w:sz w:val="28"/>
          <w:szCs w:val="24"/>
        </w:rPr>
      </w:pPr>
    </w:p>
    <w:tbl>
      <w:tblPr>
        <w:tblStyle w:val="a6"/>
        <w:tblW w:w="5000" w:type="pct"/>
        <w:jc w:val="center"/>
        <w:tblLook w:val="04A0" w:firstRow="1" w:lastRow="0" w:firstColumn="1" w:lastColumn="0" w:noHBand="0" w:noVBand="1"/>
      </w:tblPr>
      <w:tblGrid>
        <w:gridCol w:w="677"/>
        <w:gridCol w:w="6041"/>
        <w:gridCol w:w="3136"/>
      </w:tblGrid>
      <w:tr w:rsidR="00EF2D0E" w:rsidRPr="00C9121F" w:rsidTr="00C56FBA">
        <w:trPr>
          <w:jc w:val="center"/>
        </w:trPr>
        <w:tc>
          <w:tcPr>
            <w:tcW w:w="344" w:type="pct"/>
            <w:vAlign w:val="center"/>
          </w:tcPr>
          <w:p w:rsidR="00EF2D0E" w:rsidRPr="004E3B0A" w:rsidRDefault="00EF2D0E" w:rsidP="00744C08">
            <w:pPr>
              <w:jc w:val="center"/>
              <w:rPr>
                <w:rFonts w:ascii="Times New Roman" w:hAnsi="Times New Roman" w:cs="Times New Roman"/>
                <w:sz w:val="24"/>
                <w:szCs w:val="24"/>
              </w:rPr>
            </w:pPr>
            <w:r w:rsidRPr="004E3B0A">
              <w:rPr>
                <w:rFonts w:ascii="Times New Roman" w:hAnsi="Times New Roman" w:cs="Times New Roman"/>
                <w:sz w:val="24"/>
                <w:szCs w:val="24"/>
              </w:rPr>
              <w:t>№</w:t>
            </w:r>
          </w:p>
        </w:tc>
        <w:tc>
          <w:tcPr>
            <w:tcW w:w="3065" w:type="pct"/>
            <w:vAlign w:val="center"/>
          </w:tcPr>
          <w:p w:rsidR="00EF2D0E" w:rsidRPr="004E3B0A" w:rsidRDefault="00EF2D0E" w:rsidP="00744C08">
            <w:pPr>
              <w:jc w:val="center"/>
              <w:rPr>
                <w:rFonts w:ascii="Times New Roman" w:hAnsi="Times New Roman" w:cs="Times New Roman"/>
                <w:sz w:val="24"/>
                <w:szCs w:val="24"/>
              </w:rPr>
            </w:pPr>
            <w:r w:rsidRPr="004E3B0A">
              <w:rPr>
                <w:rFonts w:ascii="Times New Roman" w:hAnsi="Times New Roman" w:cs="Times New Roman"/>
                <w:sz w:val="24"/>
                <w:szCs w:val="24"/>
              </w:rPr>
              <w:t>Параметр</w:t>
            </w:r>
          </w:p>
        </w:tc>
        <w:tc>
          <w:tcPr>
            <w:tcW w:w="1591" w:type="pct"/>
            <w:vAlign w:val="center"/>
          </w:tcPr>
          <w:p w:rsidR="00EF2D0E" w:rsidRPr="004E3B0A" w:rsidRDefault="00EF2D0E" w:rsidP="00744C08">
            <w:pPr>
              <w:jc w:val="center"/>
              <w:rPr>
                <w:rFonts w:ascii="Times New Roman" w:hAnsi="Times New Roman" w:cs="Times New Roman"/>
                <w:sz w:val="24"/>
                <w:szCs w:val="24"/>
              </w:rPr>
            </w:pPr>
            <w:r w:rsidRPr="004E3B0A">
              <w:rPr>
                <w:rFonts w:ascii="Times New Roman" w:hAnsi="Times New Roman" w:cs="Times New Roman"/>
                <w:sz w:val="24"/>
                <w:szCs w:val="24"/>
              </w:rPr>
              <w:t>Значение</w:t>
            </w:r>
          </w:p>
        </w:tc>
      </w:tr>
      <w:tr w:rsidR="00EF2D0E" w:rsidRPr="00C9121F" w:rsidTr="00C56FBA">
        <w:trPr>
          <w:jc w:val="center"/>
        </w:trPr>
        <w:tc>
          <w:tcPr>
            <w:tcW w:w="344" w:type="pct"/>
            <w:vAlign w:val="center"/>
          </w:tcPr>
          <w:p w:rsidR="00EF2D0E" w:rsidRPr="00C9121F" w:rsidRDefault="00EF2D0E" w:rsidP="00744C08">
            <w:pPr>
              <w:jc w:val="center"/>
              <w:rPr>
                <w:rFonts w:ascii="Times New Roman" w:hAnsi="Times New Roman" w:cs="Times New Roman"/>
                <w:sz w:val="24"/>
                <w:szCs w:val="24"/>
              </w:rPr>
            </w:pPr>
            <w:r w:rsidRPr="00C9121F">
              <w:rPr>
                <w:rFonts w:ascii="Times New Roman" w:hAnsi="Times New Roman" w:cs="Times New Roman"/>
                <w:sz w:val="24"/>
                <w:szCs w:val="24"/>
              </w:rPr>
              <w:t>1</w:t>
            </w:r>
          </w:p>
        </w:tc>
        <w:tc>
          <w:tcPr>
            <w:tcW w:w="3065" w:type="pct"/>
            <w:vAlign w:val="center"/>
          </w:tcPr>
          <w:p w:rsidR="00EF2D0E" w:rsidRPr="00C9121F" w:rsidRDefault="00EF2D0E" w:rsidP="00744C08">
            <w:pPr>
              <w:jc w:val="center"/>
              <w:rPr>
                <w:rFonts w:ascii="Times New Roman" w:hAnsi="Times New Roman" w:cs="Times New Roman"/>
                <w:sz w:val="24"/>
                <w:szCs w:val="24"/>
              </w:rPr>
            </w:pPr>
            <w:r w:rsidRPr="00C9121F">
              <w:rPr>
                <w:rFonts w:ascii="Times New Roman" w:hAnsi="Times New Roman" w:cs="Times New Roman"/>
                <w:sz w:val="24"/>
                <w:szCs w:val="24"/>
              </w:rPr>
              <w:t>Время закрытия воронки</w:t>
            </w:r>
          </w:p>
        </w:tc>
        <w:tc>
          <w:tcPr>
            <w:tcW w:w="1591" w:type="pct"/>
            <w:vAlign w:val="center"/>
          </w:tcPr>
          <w:p w:rsidR="00EF2D0E" w:rsidRPr="00C9121F" w:rsidRDefault="00EF2D0E" w:rsidP="00744C08">
            <w:pPr>
              <w:jc w:val="center"/>
              <w:rPr>
                <w:rFonts w:ascii="Times New Roman" w:hAnsi="Times New Roman" w:cs="Times New Roman"/>
                <w:sz w:val="24"/>
                <w:szCs w:val="24"/>
              </w:rPr>
            </w:pPr>
            <w:r w:rsidRPr="00C9121F">
              <w:rPr>
                <w:rFonts w:ascii="Times New Roman" w:hAnsi="Times New Roman" w:cs="Times New Roman"/>
                <w:sz w:val="24"/>
                <w:szCs w:val="24"/>
              </w:rPr>
              <w:t>20 сек</w:t>
            </w:r>
          </w:p>
        </w:tc>
      </w:tr>
      <w:tr w:rsidR="00EF2D0E" w:rsidRPr="00C9121F" w:rsidTr="00C56FBA">
        <w:trPr>
          <w:jc w:val="center"/>
        </w:trPr>
        <w:tc>
          <w:tcPr>
            <w:tcW w:w="344" w:type="pct"/>
            <w:vAlign w:val="center"/>
          </w:tcPr>
          <w:p w:rsidR="00EF2D0E" w:rsidRPr="00C9121F" w:rsidRDefault="00EF2D0E" w:rsidP="00744C08">
            <w:pPr>
              <w:jc w:val="center"/>
              <w:rPr>
                <w:rFonts w:ascii="Times New Roman" w:hAnsi="Times New Roman" w:cs="Times New Roman"/>
                <w:sz w:val="24"/>
                <w:szCs w:val="24"/>
              </w:rPr>
            </w:pPr>
            <w:r w:rsidRPr="00C9121F">
              <w:rPr>
                <w:rFonts w:ascii="Times New Roman" w:hAnsi="Times New Roman" w:cs="Times New Roman"/>
                <w:sz w:val="24"/>
                <w:szCs w:val="24"/>
              </w:rPr>
              <w:t>2</w:t>
            </w:r>
          </w:p>
        </w:tc>
        <w:tc>
          <w:tcPr>
            <w:tcW w:w="3065" w:type="pct"/>
            <w:vAlign w:val="center"/>
          </w:tcPr>
          <w:p w:rsidR="00EF2D0E" w:rsidRPr="00C9121F" w:rsidRDefault="00EF2D0E" w:rsidP="00744C08">
            <w:pPr>
              <w:jc w:val="center"/>
              <w:rPr>
                <w:rFonts w:ascii="Times New Roman" w:hAnsi="Times New Roman" w:cs="Times New Roman"/>
                <w:sz w:val="24"/>
                <w:szCs w:val="24"/>
              </w:rPr>
            </w:pPr>
            <w:r w:rsidRPr="00C9121F">
              <w:rPr>
                <w:rFonts w:ascii="Times New Roman" w:hAnsi="Times New Roman" w:cs="Times New Roman"/>
                <w:sz w:val="24"/>
                <w:szCs w:val="24"/>
              </w:rPr>
              <w:t>Время сшивания</w:t>
            </w:r>
          </w:p>
        </w:tc>
        <w:tc>
          <w:tcPr>
            <w:tcW w:w="1591" w:type="pct"/>
            <w:vAlign w:val="center"/>
          </w:tcPr>
          <w:p w:rsidR="00EF2D0E" w:rsidRPr="00C9121F" w:rsidRDefault="00EF2D0E" w:rsidP="00744C08">
            <w:pPr>
              <w:jc w:val="center"/>
              <w:rPr>
                <w:rFonts w:ascii="Times New Roman" w:hAnsi="Times New Roman" w:cs="Times New Roman"/>
                <w:sz w:val="24"/>
                <w:szCs w:val="24"/>
              </w:rPr>
            </w:pPr>
            <w:r w:rsidRPr="00C9121F">
              <w:rPr>
                <w:rFonts w:ascii="Times New Roman" w:hAnsi="Times New Roman" w:cs="Times New Roman"/>
                <w:sz w:val="24"/>
                <w:szCs w:val="24"/>
              </w:rPr>
              <w:t>120 сек</w:t>
            </w:r>
          </w:p>
        </w:tc>
      </w:tr>
      <w:tr w:rsidR="00EF2D0E" w:rsidRPr="00C9121F" w:rsidTr="00C56FBA">
        <w:trPr>
          <w:jc w:val="center"/>
        </w:trPr>
        <w:tc>
          <w:tcPr>
            <w:tcW w:w="344" w:type="pct"/>
            <w:vAlign w:val="center"/>
          </w:tcPr>
          <w:p w:rsidR="00EF2D0E" w:rsidRPr="00C9121F" w:rsidRDefault="00EF2D0E" w:rsidP="00744C08">
            <w:pPr>
              <w:jc w:val="center"/>
              <w:rPr>
                <w:rFonts w:ascii="Times New Roman" w:hAnsi="Times New Roman" w:cs="Times New Roman"/>
                <w:sz w:val="24"/>
                <w:szCs w:val="24"/>
              </w:rPr>
            </w:pPr>
            <w:r w:rsidRPr="00C9121F">
              <w:rPr>
                <w:rFonts w:ascii="Times New Roman" w:hAnsi="Times New Roman" w:cs="Times New Roman"/>
                <w:sz w:val="24"/>
                <w:szCs w:val="24"/>
              </w:rPr>
              <w:t>3</w:t>
            </w:r>
          </w:p>
        </w:tc>
        <w:tc>
          <w:tcPr>
            <w:tcW w:w="3065" w:type="pct"/>
            <w:vAlign w:val="center"/>
          </w:tcPr>
          <w:p w:rsidR="00EF2D0E" w:rsidRPr="00C9121F" w:rsidRDefault="00EF2D0E" w:rsidP="00744C08">
            <w:pPr>
              <w:jc w:val="center"/>
              <w:rPr>
                <w:rFonts w:ascii="Times New Roman" w:hAnsi="Times New Roman" w:cs="Times New Roman"/>
                <w:sz w:val="24"/>
                <w:szCs w:val="24"/>
              </w:rPr>
            </w:pPr>
            <w:r w:rsidRPr="00C9121F">
              <w:rPr>
                <w:rFonts w:ascii="Times New Roman" w:hAnsi="Times New Roman" w:cs="Times New Roman"/>
                <w:sz w:val="24"/>
                <w:szCs w:val="24"/>
              </w:rPr>
              <w:t>Загрузка геля</w:t>
            </w:r>
          </w:p>
        </w:tc>
        <w:tc>
          <w:tcPr>
            <w:tcW w:w="1591" w:type="pct"/>
            <w:vAlign w:val="center"/>
          </w:tcPr>
          <w:p w:rsidR="00EF2D0E" w:rsidRPr="00C9121F" w:rsidRDefault="00EF2D0E" w:rsidP="00744C08">
            <w:pPr>
              <w:jc w:val="center"/>
              <w:rPr>
                <w:rFonts w:ascii="Times New Roman" w:hAnsi="Times New Roman" w:cs="Times New Roman"/>
                <w:sz w:val="24"/>
                <w:szCs w:val="24"/>
              </w:rPr>
            </w:pPr>
            <w:r w:rsidRPr="00C9121F">
              <w:rPr>
                <w:rFonts w:ascii="Times New Roman" w:hAnsi="Times New Roman" w:cs="Times New Roman"/>
                <w:sz w:val="24"/>
                <w:szCs w:val="24"/>
              </w:rPr>
              <w:t>4.8 г/л</w:t>
            </w:r>
          </w:p>
        </w:tc>
      </w:tr>
      <w:tr w:rsidR="00EF2D0E" w:rsidRPr="00C9121F" w:rsidTr="00C56FBA">
        <w:trPr>
          <w:jc w:val="center"/>
        </w:trPr>
        <w:tc>
          <w:tcPr>
            <w:tcW w:w="344" w:type="pct"/>
            <w:vAlign w:val="center"/>
          </w:tcPr>
          <w:p w:rsidR="00EF2D0E" w:rsidRPr="00C9121F" w:rsidRDefault="00EF2D0E" w:rsidP="00744C08">
            <w:pPr>
              <w:jc w:val="center"/>
              <w:rPr>
                <w:rFonts w:ascii="Times New Roman" w:hAnsi="Times New Roman" w:cs="Times New Roman"/>
                <w:sz w:val="24"/>
                <w:szCs w:val="24"/>
              </w:rPr>
            </w:pPr>
            <w:r w:rsidRPr="00C9121F">
              <w:rPr>
                <w:rFonts w:ascii="Times New Roman" w:hAnsi="Times New Roman" w:cs="Times New Roman"/>
                <w:sz w:val="24"/>
                <w:szCs w:val="24"/>
              </w:rPr>
              <w:t>4</w:t>
            </w:r>
          </w:p>
        </w:tc>
        <w:tc>
          <w:tcPr>
            <w:tcW w:w="3065" w:type="pct"/>
            <w:vAlign w:val="center"/>
          </w:tcPr>
          <w:p w:rsidR="00EF2D0E" w:rsidRPr="00C9121F" w:rsidRDefault="00EF2D0E" w:rsidP="00744C08">
            <w:pPr>
              <w:jc w:val="center"/>
              <w:rPr>
                <w:rFonts w:ascii="Times New Roman" w:hAnsi="Times New Roman" w:cs="Times New Roman"/>
                <w:sz w:val="24"/>
                <w:szCs w:val="24"/>
              </w:rPr>
            </w:pPr>
            <w:r w:rsidRPr="00C9121F">
              <w:rPr>
                <w:rFonts w:ascii="Times New Roman" w:hAnsi="Times New Roman" w:cs="Times New Roman"/>
                <w:sz w:val="24"/>
                <w:szCs w:val="24"/>
              </w:rPr>
              <w:t>Вязкость линейного геля</w:t>
            </w:r>
          </w:p>
        </w:tc>
        <w:tc>
          <w:tcPr>
            <w:tcW w:w="1591" w:type="pct"/>
            <w:vAlign w:val="center"/>
          </w:tcPr>
          <w:p w:rsidR="00EF2D0E" w:rsidRPr="00C9121F" w:rsidRDefault="00EF2D0E" w:rsidP="00744C08">
            <w:pPr>
              <w:jc w:val="center"/>
              <w:rPr>
                <w:rFonts w:ascii="Times New Roman" w:hAnsi="Times New Roman" w:cs="Times New Roman"/>
                <w:sz w:val="24"/>
                <w:szCs w:val="24"/>
              </w:rPr>
            </w:pPr>
            <w:r w:rsidRPr="00C9121F">
              <w:rPr>
                <w:rFonts w:ascii="Times New Roman" w:hAnsi="Times New Roman" w:cs="Times New Roman"/>
                <w:sz w:val="24"/>
                <w:szCs w:val="24"/>
              </w:rPr>
              <w:t>40 сП при 20 С</w:t>
            </w:r>
          </w:p>
        </w:tc>
      </w:tr>
      <w:tr w:rsidR="00EF2D0E" w:rsidRPr="00C9121F" w:rsidTr="00C56FBA">
        <w:trPr>
          <w:jc w:val="center"/>
        </w:trPr>
        <w:tc>
          <w:tcPr>
            <w:tcW w:w="344" w:type="pct"/>
            <w:vAlign w:val="center"/>
          </w:tcPr>
          <w:p w:rsidR="00EF2D0E" w:rsidRPr="00C9121F" w:rsidRDefault="00EF2D0E" w:rsidP="00744C08">
            <w:pPr>
              <w:jc w:val="center"/>
              <w:rPr>
                <w:rFonts w:ascii="Times New Roman" w:hAnsi="Times New Roman" w:cs="Times New Roman"/>
                <w:sz w:val="24"/>
                <w:szCs w:val="24"/>
              </w:rPr>
            </w:pPr>
            <w:r w:rsidRPr="00C9121F">
              <w:rPr>
                <w:rFonts w:ascii="Times New Roman" w:hAnsi="Times New Roman" w:cs="Times New Roman"/>
                <w:sz w:val="24"/>
                <w:szCs w:val="24"/>
              </w:rPr>
              <w:t>5</w:t>
            </w:r>
          </w:p>
        </w:tc>
        <w:tc>
          <w:tcPr>
            <w:tcW w:w="3065" w:type="pct"/>
            <w:vAlign w:val="center"/>
          </w:tcPr>
          <w:p w:rsidR="00EF2D0E" w:rsidRPr="00C9121F" w:rsidRDefault="00EF2D0E" w:rsidP="00744C08">
            <w:pPr>
              <w:jc w:val="center"/>
              <w:rPr>
                <w:rFonts w:ascii="Times New Roman" w:hAnsi="Times New Roman" w:cs="Times New Roman"/>
                <w:sz w:val="24"/>
                <w:szCs w:val="24"/>
              </w:rPr>
            </w:pPr>
            <w:r w:rsidRPr="00C9121F">
              <w:rPr>
                <w:rFonts w:ascii="Times New Roman" w:hAnsi="Times New Roman" w:cs="Times New Roman"/>
                <w:sz w:val="24"/>
                <w:szCs w:val="24"/>
              </w:rPr>
              <w:t>рН сшитого геля</w:t>
            </w:r>
          </w:p>
        </w:tc>
        <w:tc>
          <w:tcPr>
            <w:tcW w:w="1591" w:type="pct"/>
            <w:vAlign w:val="center"/>
          </w:tcPr>
          <w:p w:rsidR="00EF2D0E" w:rsidRPr="00C9121F" w:rsidRDefault="00EF2D0E" w:rsidP="00744C08">
            <w:pPr>
              <w:jc w:val="center"/>
              <w:rPr>
                <w:rFonts w:ascii="Times New Roman" w:hAnsi="Times New Roman" w:cs="Times New Roman"/>
                <w:sz w:val="24"/>
                <w:szCs w:val="24"/>
              </w:rPr>
            </w:pPr>
            <w:r w:rsidRPr="00C9121F">
              <w:rPr>
                <w:rFonts w:ascii="Times New Roman" w:hAnsi="Times New Roman" w:cs="Times New Roman"/>
                <w:sz w:val="24"/>
                <w:szCs w:val="24"/>
              </w:rPr>
              <w:t>8,7</w:t>
            </w:r>
          </w:p>
        </w:tc>
      </w:tr>
      <w:tr w:rsidR="00EF2D0E" w:rsidRPr="00C9121F" w:rsidTr="00C56FBA">
        <w:trPr>
          <w:jc w:val="center"/>
        </w:trPr>
        <w:tc>
          <w:tcPr>
            <w:tcW w:w="344" w:type="pct"/>
            <w:vAlign w:val="center"/>
          </w:tcPr>
          <w:p w:rsidR="00EF2D0E" w:rsidRPr="00C9121F" w:rsidRDefault="00EF2D0E" w:rsidP="00744C08">
            <w:pPr>
              <w:jc w:val="center"/>
              <w:rPr>
                <w:rFonts w:ascii="Times New Roman" w:hAnsi="Times New Roman" w:cs="Times New Roman"/>
                <w:sz w:val="24"/>
                <w:szCs w:val="24"/>
              </w:rPr>
            </w:pPr>
            <w:r w:rsidRPr="00C9121F">
              <w:rPr>
                <w:rFonts w:ascii="Times New Roman" w:hAnsi="Times New Roman" w:cs="Times New Roman"/>
                <w:sz w:val="24"/>
                <w:szCs w:val="24"/>
              </w:rPr>
              <w:t>6</w:t>
            </w:r>
          </w:p>
        </w:tc>
        <w:tc>
          <w:tcPr>
            <w:tcW w:w="3065" w:type="pct"/>
            <w:vAlign w:val="center"/>
          </w:tcPr>
          <w:p w:rsidR="00EF2D0E" w:rsidRPr="00C9121F" w:rsidRDefault="00EF2D0E" w:rsidP="00744C08">
            <w:pPr>
              <w:jc w:val="center"/>
              <w:rPr>
                <w:rFonts w:ascii="Times New Roman" w:hAnsi="Times New Roman" w:cs="Times New Roman"/>
                <w:sz w:val="24"/>
                <w:szCs w:val="24"/>
              </w:rPr>
            </w:pPr>
            <w:r w:rsidRPr="00C9121F">
              <w:rPr>
                <w:rFonts w:ascii="Times New Roman" w:hAnsi="Times New Roman" w:cs="Times New Roman"/>
                <w:sz w:val="24"/>
                <w:szCs w:val="24"/>
              </w:rPr>
              <w:t>Время восстановления вязкости после снижения динамической нагрузки</w:t>
            </w:r>
          </w:p>
        </w:tc>
        <w:tc>
          <w:tcPr>
            <w:tcW w:w="1591" w:type="pct"/>
            <w:vAlign w:val="center"/>
          </w:tcPr>
          <w:p w:rsidR="00EF2D0E" w:rsidRPr="00C9121F" w:rsidRDefault="00EF2D0E" w:rsidP="00744C08">
            <w:pPr>
              <w:jc w:val="center"/>
              <w:rPr>
                <w:rFonts w:ascii="Times New Roman" w:hAnsi="Times New Roman" w:cs="Times New Roman"/>
                <w:sz w:val="24"/>
                <w:szCs w:val="24"/>
              </w:rPr>
            </w:pPr>
            <w:r w:rsidRPr="00C9121F">
              <w:rPr>
                <w:rFonts w:ascii="Times New Roman" w:hAnsi="Times New Roman" w:cs="Times New Roman"/>
                <w:sz w:val="24"/>
                <w:szCs w:val="24"/>
              </w:rPr>
              <w:t>2 сек при 105С</w:t>
            </w:r>
          </w:p>
        </w:tc>
      </w:tr>
      <w:tr w:rsidR="00EF2D0E" w:rsidRPr="00C9121F" w:rsidTr="00C56FBA">
        <w:trPr>
          <w:jc w:val="center"/>
        </w:trPr>
        <w:tc>
          <w:tcPr>
            <w:tcW w:w="344" w:type="pct"/>
            <w:vAlign w:val="center"/>
          </w:tcPr>
          <w:p w:rsidR="00EF2D0E" w:rsidRPr="00C9121F" w:rsidRDefault="00EF2D0E" w:rsidP="00744C08">
            <w:pPr>
              <w:jc w:val="center"/>
              <w:rPr>
                <w:rFonts w:ascii="Times New Roman" w:hAnsi="Times New Roman" w:cs="Times New Roman"/>
                <w:sz w:val="24"/>
                <w:szCs w:val="24"/>
              </w:rPr>
            </w:pPr>
            <w:r w:rsidRPr="00C9121F">
              <w:rPr>
                <w:rFonts w:ascii="Times New Roman" w:hAnsi="Times New Roman" w:cs="Times New Roman"/>
                <w:sz w:val="24"/>
                <w:szCs w:val="24"/>
              </w:rPr>
              <w:t>7</w:t>
            </w:r>
          </w:p>
        </w:tc>
        <w:tc>
          <w:tcPr>
            <w:tcW w:w="3065" w:type="pct"/>
            <w:vAlign w:val="center"/>
          </w:tcPr>
          <w:p w:rsidR="00EF2D0E" w:rsidRPr="00C9121F" w:rsidRDefault="00EF2D0E" w:rsidP="00744C08">
            <w:pPr>
              <w:jc w:val="center"/>
              <w:rPr>
                <w:rFonts w:ascii="Times New Roman" w:hAnsi="Times New Roman" w:cs="Times New Roman"/>
                <w:sz w:val="24"/>
                <w:szCs w:val="24"/>
              </w:rPr>
            </w:pPr>
            <w:r w:rsidRPr="00C9121F">
              <w:rPr>
                <w:rFonts w:ascii="Times New Roman" w:hAnsi="Times New Roman" w:cs="Times New Roman"/>
                <w:sz w:val="24"/>
                <w:szCs w:val="24"/>
              </w:rPr>
              <w:t>Время термостабильности</w:t>
            </w:r>
          </w:p>
        </w:tc>
        <w:tc>
          <w:tcPr>
            <w:tcW w:w="1591" w:type="pct"/>
            <w:vAlign w:val="center"/>
          </w:tcPr>
          <w:p w:rsidR="00EF2D0E" w:rsidRPr="00C9121F" w:rsidRDefault="00EF2D0E" w:rsidP="00744C08">
            <w:pPr>
              <w:jc w:val="center"/>
              <w:rPr>
                <w:rFonts w:ascii="Times New Roman" w:hAnsi="Times New Roman" w:cs="Times New Roman"/>
                <w:sz w:val="24"/>
                <w:szCs w:val="24"/>
              </w:rPr>
            </w:pPr>
            <w:r w:rsidRPr="00C9121F">
              <w:rPr>
                <w:rFonts w:ascii="Times New Roman" w:hAnsi="Times New Roman" w:cs="Times New Roman"/>
                <w:sz w:val="24"/>
                <w:szCs w:val="24"/>
              </w:rPr>
              <w:t>60 мин</w:t>
            </w:r>
          </w:p>
        </w:tc>
      </w:tr>
    </w:tbl>
    <w:p w:rsidR="00EF2D0E" w:rsidRDefault="00EF2D0E" w:rsidP="00EF2D0E">
      <w:pPr>
        <w:spacing w:after="0"/>
        <w:ind w:firstLine="426"/>
        <w:jc w:val="both"/>
      </w:pPr>
    </w:p>
    <w:p w:rsidR="00912B8A" w:rsidRDefault="00912B8A" w:rsidP="00C9121F">
      <w:pPr>
        <w:spacing w:after="0" w:line="240" w:lineRule="auto"/>
        <w:jc w:val="both"/>
        <w:rPr>
          <w:rFonts w:ascii="Times New Roman" w:hAnsi="Times New Roman" w:cs="Times New Roman"/>
          <w:b/>
          <w:sz w:val="28"/>
          <w:szCs w:val="28"/>
        </w:rPr>
      </w:pPr>
    </w:p>
    <w:p w:rsidR="00973680" w:rsidRPr="00C9121F" w:rsidRDefault="00912B8A" w:rsidP="00385D3A">
      <w:pPr>
        <w:pStyle w:val="21"/>
        <w:spacing w:line="240" w:lineRule="auto"/>
        <w:jc w:val="both"/>
      </w:pPr>
      <w:bookmarkStart w:id="23" w:name="_Toc85199019"/>
      <w:r>
        <w:t xml:space="preserve">3.3 </w:t>
      </w:r>
      <w:r w:rsidR="00973680" w:rsidRPr="00C9121F">
        <w:t>Лабораторные методы обоснования выбора состава жидкости ГРП</w:t>
      </w:r>
      <w:bookmarkEnd w:id="23"/>
    </w:p>
    <w:p w:rsidR="00973680" w:rsidRDefault="00973680" w:rsidP="00912B8A">
      <w:pPr>
        <w:spacing w:after="0" w:line="240" w:lineRule="auto"/>
        <w:ind w:firstLine="708"/>
        <w:jc w:val="both"/>
        <w:rPr>
          <w:rFonts w:ascii="Times New Roman" w:hAnsi="Times New Roman" w:cs="Times New Roman"/>
          <w:sz w:val="28"/>
          <w:szCs w:val="28"/>
        </w:rPr>
      </w:pPr>
      <w:r w:rsidRPr="00C9121F">
        <w:rPr>
          <w:rFonts w:ascii="Times New Roman" w:hAnsi="Times New Roman" w:cs="Times New Roman"/>
          <w:b/>
          <w:i/>
          <w:sz w:val="28"/>
          <w:szCs w:val="28"/>
        </w:rPr>
        <w:t>Вода.</w:t>
      </w:r>
      <w:r w:rsidRPr="00C9121F">
        <w:rPr>
          <w:rFonts w:ascii="Times New Roman" w:hAnsi="Times New Roman" w:cs="Times New Roman"/>
          <w:sz w:val="28"/>
          <w:szCs w:val="28"/>
        </w:rPr>
        <w:t xml:space="preserve"> В первую очередь, рассматриваются свойства воды, на основе которой готовится конечная несущая жидкость ГРП. Вода должна соответствовать критериям, указанным </w:t>
      </w:r>
      <w:r w:rsidRPr="0051738D">
        <w:rPr>
          <w:rFonts w:ascii="Times New Roman" w:hAnsi="Times New Roman" w:cs="Times New Roman"/>
          <w:sz w:val="28"/>
          <w:szCs w:val="28"/>
        </w:rPr>
        <w:t>в таблице 1</w:t>
      </w:r>
      <w:r w:rsidR="004C6399">
        <w:rPr>
          <w:rFonts w:ascii="Times New Roman" w:hAnsi="Times New Roman" w:cs="Times New Roman"/>
          <w:sz w:val="28"/>
          <w:szCs w:val="28"/>
        </w:rPr>
        <w:t>1</w:t>
      </w:r>
      <w:r w:rsidRPr="00C9121F">
        <w:rPr>
          <w:rFonts w:ascii="Times New Roman" w:hAnsi="Times New Roman" w:cs="Times New Roman"/>
          <w:sz w:val="28"/>
          <w:szCs w:val="28"/>
        </w:rPr>
        <w:t xml:space="preserve">. Вода, доставляемая из водозабора, была протестирована по методике </w:t>
      </w:r>
      <w:r w:rsidRPr="00921D2F">
        <w:rPr>
          <w:rFonts w:ascii="Times New Roman" w:hAnsi="Times New Roman" w:cs="Times New Roman"/>
          <w:sz w:val="28"/>
          <w:szCs w:val="28"/>
          <w:lang w:val="en-US"/>
        </w:rPr>
        <w:t>API</w:t>
      </w:r>
      <w:r w:rsidRPr="00921D2F">
        <w:rPr>
          <w:rFonts w:ascii="Times New Roman" w:hAnsi="Times New Roman" w:cs="Times New Roman"/>
          <w:sz w:val="28"/>
          <w:szCs w:val="28"/>
        </w:rPr>
        <w:t xml:space="preserve"> </w:t>
      </w:r>
      <w:r w:rsidRPr="00921D2F">
        <w:rPr>
          <w:rFonts w:ascii="Times New Roman" w:hAnsi="Times New Roman" w:cs="Times New Roman"/>
          <w:sz w:val="28"/>
          <w:szCs w:val="28"/>
          <w:lang w:val="en-US"/>
        </w:rPr>
        <w:t>RP</w:t>
      </w:r>
      <w:r w:rsidRPr="00921D2F">
        <w:rPr>
          <w:rFonts w:ascii="Times New Roman" w:hAnsi="Times New Roman" w:cs="Times New Roman"/>
          <w:sz w:val="28"/>
          <w:szCs w:val="28"/>
        </w:rPr>
        <w:t xml:space="preserve"> 45 [</w:t>
      </w:r>
      <w:r w:rsidR="00624627" w:rsidRPr="00921D2F">
        <w:rPr>
          <w:rFonts w:ascii="Times New Roman" w:hAnsi="Times New Roman" w:cs="Times New Roman"/>
          <w:sz w:val="28"/>
          <w:szCs w:val="28"/>
        </w:rPr>
        <w:t>39</w:t>
      </w:r>
      <w:r w:rsidRPr="00921D2F">
        <w:rPr>
          <w:rFonts w:ascii="Times New Roman" w:hAnsi="Times New Roman" w:cs="Times New Roman"/>
          <w:sz w:val="28"/>
          <w:szCs w:val="28"/>
        </w:rPr>
        <w:t>] и полностью</w:t>
      </w:r>
      <w:r w:rsidRPr="00C9121F">
        <w:rPr>
          <w:rFonts w:ascii="Times New Roman" w:hAnsi="Times New Roman" w:cs="Times New Roman"/>
          <w:sz w:val="28"/>
          <w:szCs w:val="28"/>
        </w:rPr>
        <w:t xml:space="preserve"> соответствует критериям (</w:t>
      </w:r>
      <w:r w:rsidR="00953758">
        <w:rPr>
          <w:rFonts w:ascii="Times New Roman" w:hAnsi="Times New Roman" w:cs="Times New Roman"/>
          <w:sz w:val="28"/>
          <w:szCs w:val="28"/>
        </w:rPr>
        <w:t>таблица 1</w:t>
      </w:r>
      <w:r w:rsidR="00953758" w:rsidRPr="00953758">
        <w:rPr>
          <w:rFonts w:ascii="Times New Roman" w:hAnsi="Times New Roman" w:cs="Times New Roman"/>
          <w:sz w:val="28"/>
          <w:szCs w:val="28"/>
        </w:rPr>
        <w:t>1</w:t>
      </w:r>
      <w:r w:rsidRPr="00C9121F">
        <w:rPr>
          <w:rFonts w:ascii="Times New Roman" w:hAnsi="Times New Roman" w:cs="Times New Roman"/>
          <w:sz w:val="28"/>
          <w:szCs w:val="28"/>
        </w:rPr>
        <w:t xml:space="preserve">). </w:t>
      </w:r>
    </w:p>
    <w:p w:rsidR="00912B8A" w:rsidRDefault="00912B8A">
      <w:pPr>
        <w:rPr>
          <w:rFonts w:ascii="Times New Roman" w:hAnsi="Times New Roman" w:cs="Times New Roman"/>
          <w:sz w:val="28"/>
          <w:szCs w:val="28"/>
        </w:rPr>
      </w:pPr>
      <w:r>
        <w:rPr>
          <w:rFonts w:ascii="Times New Roman" w:hAnsi="Times New Roman" w:cs="Times New Roman"/>
          <w:sz w:val="28"/>
          <w:szCs w:val="28"/>
        </w:rPr>
        <w:br w:type="page"/>
      </w:r>
    </w:p>
    <w:p w:rsidR="00973680" w:rsidRDefault="00953758" w:rsidP="009C7E2C">
      <w:pPr>
        <w:spacing w:after="0" w:line="240" w:lineRule="auto"/>
        <w:rPr>
          <w:rFonts w:ascii="Times New Roman" w:hAnsi="Times New Roman" w:cs="Times New Roman"/>
          <w:sz w:val="28"/>
          <w:szCs w:val="28"/>
        </w:rPr>
      </w:pPr>
      <w:r>
        <w:rPr>
          <w:rFonts w:ascii="Times New Roman" w:hAnsi="Times New Roman" w:cs="Times New Roman"/>
          <w:sz w:val="28"/>
          <w:szCs w:val="28"/>
        </w:rPr>
        <w:t>Таблица 1</w:t>
      </w:r>
      <w:r w:rsidRPr="00953758">
        <w:rPr>
          <w:rFonts w:ascii="Times New Roman" w:hAnsi="Times New Roman" w:cs="Times New Roman"/>
          <w:sz w:val="28"/>
          <w:szCs w:val="28"/>
        </w:rPr>
        <w:t>1</w:t>
      </w:r>
      <w:r w:rsidR="00912B8A">
        <w:rPr>
          <w:rFonts w:ascii="Times New Roman" w:hAnsi="Times New Roman" w:cs="Times New Roman"/>
          <w:sz w:val="28"/>
          <w:szCs w:val="28"/>
        </w:rPr>
        <w:t xml:space="preserve"> - </w:t>
      </w:r>
      <w:r w:rsidR="00973680" w:rsidRPr="00912B8A">
        <w:rPr>
          <w:rFonts w:ascii="Times New Roman" w:hAnsi="Times New Roman" w:cs="Times New Roman"/>
          <w:sz w:val="28"/>
          <w:szCs w:val="28"/>
        </w:rPr>
        <w:t xml:space="preserve">Свойства воды для приготовления жидкости ГРП </w:t>
      </w:r>
    </w:p>
    <w:p w:rsidR="009C7E2C" w:rsidRPr="00912B8A" w:rsidRDefault="009C7E2C" w:rsidP="00912B8A">
      <w:pPr>
        <w:spacing w:after="0" w:line="240" w:lineRule="auto"/>
        <w:ind w:firstLine="708"/>
        <w:rPr>
          <w:rFonts w:ascii="Times New Roman" w:hAnsi="Times New Roman" w:cs="Times New Roman"/>
          <w:sz w:val="28"/>
          <w:szCs w:val="28"/>
        </w:rPr>
      </w:pPr>
    </w:p>
    <w:tbl>
      <w:tblPr>
        <w:tblStyle w:val="a6"/>
        <w:tblW w:w="0" w:type="auto"/>
        <w:jc w:val="center"/>
        <w:tblLook w:val="04A0" w:firstRow="1" w:lastRow="0" w:firstColumn="1" w:lastColumn="0" w:noHBand="0" w:noVBand="1"/>
      </w:tblPr>
      <w:tblGrid>
        <w:gridCol w:w="537"/>
        <w:gridCol w:w="3402"/>
        <w:gridCol w:w="2765"/>
        <w:gridCol w:w="2867"/>
      </w:tblGrid>
      <w:tr w:rsidR="00973680" w:rsidRPr="00C9121F" w:rsidTr="00744C08">
        <w:trPr>
          <w:jc w:val="center"/>
        </w:trPr>
        <w:tc>
          <w:tcPr>
            <w:tcW w:w="537" w:type="dxa"/>
            <w:vAlign w:val="center"/>
          </w:tcPr>
          <w:p w:rsidR="00973680" w:rsidRPr="004E3B0A" w:rsidRDefault="00973680" w:rsidP="00C9121F">
            <w:pPr>
              <w:jc w:val="center"/>
              <w:rPr>
                <w:rFonts w:ascii="Times New Roman" w:hAnsi="Times New Roman" w:cs="Times New Roman"/>
                <w:sz w:val="24"/>
                <w:szCs w:val="28"/>
              </w:rPr>
            </w:pPr>
            <w:r w:rsidRPr="004E3B0A">
              <w:rPr>
                <w:rFonts w:ascii="Times New Roman" w:hAnsi="Times New Roman" w:cs="Times New Roman"/>
                <w:sz w:val="24"/>
                <w:szCs w:val="28"/>
              </w:rPr>
              <w:t>№</w:t>
            </w:r>
          </w:p>
        </w:tc>
        <w:tc>
          <w:tcPr>
            <w:tcW w:w="3402" w:type="dxa"/>
            <w:vAlign w:val="center"/>
          </w:tcPr>
          <w:p w:rsidR="00973680" w:rsidRPr="004E3B0A" w:rsidRDefault="00973680" w:rsidP="00C9121F">
            <w:pPr>
              <w:jc w:val="center"/>
              <w:rPr>
                <w:rFonts w:ascii="Times New Roman" w:hAnsi="Times New Roman" w:cs="Times New Roman"/>
                <w:sz w:val="24"/>
                <w:szCs w:val="28"/>
              </w:rPr>
            </w:pPr>
            <w:r w:rsidRPr="004E3B0A">
              <w:rPr>
                <w:rFonts w:ascii="Times New Roman" w:hAnsi="Times New Roman" w:cs="Times New Roman"/>
                <w:sz w:val="24"/>
                <w:szCs w:val="28"/>
              </w:rPr>
              <w:t>Параметр</w:t>
            </w:r>
          </w:p>
        </w:tc>
        <w:tc>
          <w:tcPr>
            <w:tcW w:w="2765" w:type="dxa"/>
          </w:tcPr>
          <w:p w:rsidR="00973680" w:rsidRPr="004E3B0A" w:rsidRDefault="00973680" w:rsidP="00C9121F">
            <w:pPr>
              <w:jc w:val="center"/>
              <w:rPr>
                <w:rFonts w:ascii="Times New Roman" w:hAnsi="Times New Roman" w:cs="Times New Roman"/>
                <w:sz w:val="24"/>
                <w:szCs w:val="28"/>
              </w:rPr>
            </w:pPr>
            <w:r w:rsidRPr="004E3B0A">
              <w:rPr>
                <w:rFonts w:ascii="Times New Roman" w:hAnsi="Times New Roman" w:cs="Times New Roman"/>
                <w:sz w:val="24"/>
                <w:szCs w:val="28"/>
              </w:rPr>
              <w:t>Значения для воды из водозабора</w:t>
            </w:r>
          </w:p>
        </w:tc>
        <w:tc>
          <w:tcPr>
            <w:tcW w:w="2867" w:type="dxa"/>
            <w:vAlign w:val="center"/>
          </w:tcPr>
          <w:p w:rsidR="00973680" w:rsidRPr="004E3B0A" w:rsidRDefault="00973680" w:rsidP="00C9121F">
            <w:pPr>
              <w:jc w:val="center"/>
              <w:rPr>
                <w:rFonts w:ascii="Times New Roman" w:hAnsi="Times New Roman" w:cs="Times New Roman"/>
                <w:sz w:val="24"/>
                <w:szCs w:val="28"/>
              </w:rPr>
            </w:pPr>
            <w:r w:rsidRPr="004E3B0A">
              <w:rPr>
                <w:rFonts w:ascii="Times New Roman" w:hAnsi="Times New Roman" w:cs="Times New Roman"/>
                <w:sz w:val="24"/>
                <w:szCs w:val="28"/>
              </w:rPr>
              <w:t>Предел</w:t>
            </w:r>
          </w:p>
        </w:tc>
      </w:tr>
      <w:tr w:rsidR="00973680" w:rsidRPr="00C9121F" w:rsidTr="00744C08">
        <w:trPr>
          <w:jc w:val="center"/>
        </w:trPr>
        <w:tc>
          <w:tcPr>
            <w:tcW w:w="537" w:type="dxa"/>
            <w:vAlign w:val="center"/>
          </w:tcPr>
          <w:p w:rsidR="00973680" w:rsidRPr="00C9121F" w:rsidRDefault="00973680" w:rsidP="00C9121F">
            <w:pPr>
              <w:jc w:val="center"/>
              <w:rPr>
                <w:rFonts w:ascii="Times New Roman" w:hAnsi="Times New Roman" w:cs="Times New Roman"/>
                <w:sz w:val="24"/>
                <w:szCs w:val="28"/>
              </w:rPr>
            </w:pPr>
            <w:r w:rsidRPr="00C9121F">
              <w:rPr>
                <w:rFonts w:ascii="Times New Roman" w:hAnsi="Times New Roman" w:cs="Times New Roman"/>
                <w:sz w:val="24"/>
                <w:szCs w:val="28"/>
              </w:rPr>
              <w:t>1</w:t>
            </w:r>
          </w:p>
        </w:tc>
        <w:tc>
          <w:tcPr>
            <w:tcW w:w="3402" w:type="dxa"/>
            <w:vAlign w:val="center"/>
          </w:tcPr>
          <w:p w:rsidR="00973680" w:rsidRPr="00C9121F" w:rsidRDefault="00973680" w:rsidP="00C9121F">
            <w:pPr>
              <w:jc w:val="center"/>
              <w:rPr>
                <w:rFonts w:ascii="Times New Roman" w:hAnsi="Times New Roman" w:cs="Times New Roman"/>
                <w:sz w:val="24"/>
                <w:szCs w:val="28"/>
              </w:rPr>
            </w:pPr>
            <w:r w:rsidRPr="00C9121F">
              <w:rPr>
                <w:rFonts w:ascii="Times New Roman" w:hAnsi="Times New Roman" w:cs="Times New Roman"/>
                <w:sz w:val="24"/>
                <w:szCs w:val="28"/>
              </w:rPr>
              <w:t>Температура приготовления</w:t>
            </w:r>
          </w:p>
        </w:tc>
        <w:tc>
          <w:tcPr>
            <w:tcW w:w="2765" w:type="dxa"/>
          </w:tcPr>
          <w:p w:rsidR="00973680" w:rsidRPr="00C9121F" w:rsidRDefault="00973680" w:rsidP="00C9121F">
            <w:pPr>
              <w:jc w:val="center"/>
              <w:rPr>
                <w:rFonts w:ascii="Times New Roman" w:hAnsi="Times New Roman" w:cs="Times New Roman"/>
                <w:sz w:val="24"/>
                <w:szCs w:val="28"/>
              </w:rPr>
            </w:pPr>
            <w:r w:rsidRPr="00C9121F">
              <w:rPr>
                <w:rFonts w:ascii="Times New Roman" w:hAnsi="Times New Roman" w:cs="Times New Roman"/>
                <w:sz w:val="24"/>
                <w:szCs w:val="28"/>
              </w:rPr>
              <w:t>20</w:t>
            </w:r>
          </w:p>
        </w:tc>
        <w:tc>
          <w:tcPr>
            <w:tcW w:w="2867" w:type="dxa"/>
            <w:vAlign w:val="center"/>
          </w:tcPr>
          <w:p w:rsidR="00973680" w:rsidRPr="00C9121F" w:rsidRDefault="00973680" w:rsidP="00C9121F">
            <w:pPr>
              <w:jc w:val="center"/>
              <w:rPr>
                <w:rFonts w:ascii="Times New Roman" w:hAnsi="Times New Roman" w:cs="Times New Roman"/>
                <w:sz w:val="24"/>
                <w:szCs w:val="28"/>
              </w:rPr>
            </w:pPr>
            <w:r w:rsidRPr="00C9121F">
              <w:rPr>
                <w:rFonts w:ascii="Times New Roman" w:hAnsi="Times New Roman" w:cs="Times New Roman"/>
                <w:sz w:val="24"/>
                <w:szCs w:val="28"/>
              </w:rPr>
              <w:t>18-40 С</w:t>
            </w:r>
          </w:p>
        </w:tc>
      </w:tr>
      <w:tr w:rsidR="00973680" w:rsidRPr="00C9121F" w:rsidTr="00744C08">
        <w:trPr>
          <w:jc w:val="center"/>
        </w:trPr>
        <w:tc>
          <w:tcPr>
            <w:tcW w:w="537" w:type="dxa"/>
            <w:vAlign w:val="center"/>
          </w:tcPr>
          <w:p w:rsidR="00973680" w:rsidRPr="00C9121F" w:rsidRDefault="00973680" w:rsidP="00C9121F">
            <w:pPr>
              <w:jc w:val="center"/>
              <w:rPr>
                <w:rFonts w:ascii="Times New Roman" w:hAnsi="Times New Roman" w:cs="Times New Roman"/>
                <w:sz w:val="24"/>
                <w:szCs w:val="28"/>
              </w:rPr>
            </w:pPr>
            <w:r w:rsidRPr="00C9121F">
              <w:rPr>
                <w:rFonts w:ascii="Times New Roman" w:hAnsi="Times New Roman" w:cs="Times New Roman"/>
                <w:sz w:val="24"/>
                <w:szCs w:val="28"/>
              </w:rPr>
              <w:t>2</w:t>
            </w:r>
          </w:p>
        </w:tc>
        <w:tc>
          <w:tcPr>
            <w:tcW w:w="3402" w:type="dxa"/>
            <w:vAlign w:val="center"/>
          </w:tcPr>
          <w:p w:rsidR="00973680" w:rsidRPr="00C9121F" w:rsidRDefault="00973680" w:rsidP="00C9121F">
            <w:pPr>
              <w:jc w:val="center"/>
              <w:rPr>
                <w:rFonts w:ascii="Times New Roman" w:hAnsi="Times New Roman" w:cs="Times New Roman"/>
                <w:sz w:val="24"/>
                <w:szCs w:val="28"/>
              </w:rPr>
            </w:pPr>
            <w:r w:rsidRPr="00C9121F">
              <w:rPr>
                <w:rFonts w:ascii="Times New Roman" w:hAnsi="Times New Roman" w:cs="Times New Roman"/>
                <w:sz w:val="24"/>
                <w:szCs w:val="28"/>
              </w:rPr>
              <w:t>Удельная плотность</w:t>
            </w:r>
          </w:p>
        </w:tc>
        <w:tc>
          <w:tcPr>
            <w:tcW w:w="2765" w:type="dxa"/>
          </w:tcPr>
          <w:p w:rsidR="00973680" w:rsidRPr="00C9121F" w:rsidRDefault="00973680" w:rsidP="00C9121F">
            <w:pPr>
              <w:jc w:val="center"/>
              <w:rPr>
                <w:rFonts w:ascii="Times New Roman" w:hAnsi="Times New Roman" w:cs="Times New Roman"/>
                <w:sz w:val="24"/>
                <w:szCs w:val="28"/>
              </w:rPr>
            </w:pPr>
            <w:r w:rsidRPr="00C9121F">
              <w:rPr>
                <w:rFonts w:ascii="Times New Roman" w:hAnsi="Times New Roman" w:cs="Times New Roman"/>
                <w:sz w:val="24"/>
                <w:szCs w:val="28"/>
              </w:rPr>
              <w:t>0,998</w:t>
            </w:r>
          </w:p>
        </w:tc>
        <w:tc>
          <w:tcPr>
            <w:tcW w:w="2867" w:type="dxa"/>
            <w:vAlign w:val="center"/>
          </w:tcPr>
          <w:p w:rsidR="00973680" w:rsidRPr="00C9121F" w:rsidRDefault="00973680" w:rsidP="00C9121F">
            <w:pPr>
              <w:jc w:val="center"/>
              <w:rPr>
                <w:rFonts w:ascii="Times New Roman" w:hAnsi="Times New Roman" w:cs="Times New Roman"/>
                <w:sz w:val="24"/>
                <w:szCs w:val="28"/>
              </w:rPr>
            </w:pPr>
            <w:r w:rsidRPr="00C9121F">
              <w:rPr>
                <w:rFonts w:ascii="Times New Roman" w:hAnsi="Times New Roman" w:cs="Times New Roman"/>
                <w:sz w:val="24"/>
                <w:szCs w:val="28"/>
              </w:rPr>
              <w:t>0,9-1,04</w:t>
            </w:r>
          </w:p>
        </w:tc>
      </w:tr>
      <w:tr w:rsidR="00973680" w:rsidRPr="00C9121F" w:rsidTr="00744C08">
        <w:trPr>
          <w:jc w:val="center"/>
        </w:trPr>
        <w:tc>
          <w:tcPr>
            <w:tcW w:w="537" w:type="dxa"/>
            <w:vAlign w:val="center"/>
          </w:tcPr>
          <w:p w:rsidR="00973680" w:rsidRPr="00C9121F" w:rsidRDefault="00973680" w:rsidP="00C9121F">
            <w:pPr>
              <w:jc w:val="center"/>
              <w:rPr>
                <w:rFonts w:ascii="Times New Roman" w:hAnsi="Times New Roman" w:cs="Times New Roman"/>
                <w:sz w:val="24"/>
                <w:szCs w:val="28"/>
              </w:rPr>
            </w:pPr>
            <w:r w:rsidRPr="00C9121F">
              <w:rPr>
                <w:rFonts w:ascii="Times New Roman" w:hAnsi="Times New Roman" w:cs="Times New Roman"/>
                <w:sz w:val="24"/>
                <w:szCs w:val="28"/>
              </w:rPr>
              <w:t>3</w:t>
            </w:r>
          </w:p>
        </w:tc>
        <w:tc>
          <w:tcPr>
            <w:tcW w:w="3402" w:type="dxa"/>
            <w:vAlign w:val="center"/>
          </w:tcPr>
          <w:p w:rsidR="00973680" w:rsidRPr="00C9121F" w:rsidRDefault="00973680" w:rsidP="00C9121F">
            <w:pPr>
              <w:jc w:val="center"/>
              <w:rPr>
                <w:rFonts w:ascii="Times New Roman" w:hAnsi="Times New Roman" w:cs="Times New Roman"/>
                <w:sz w:val="24"/>
                <w:szCs w:val="28"/>
              </w:rPr>
            </w:pPr>
            <w:r w:rsidRPr="00C9121F">
              <w:rPr>
                <w:rFonts w:ascii="Times New Roman" w:hAnsi="Times New Roman" w:cs="Times New Roman"/>
                <w:sz w:val="24"/>
                <w:szCs w:val="28"/>
              </w:rPr>
              <w:t>рН</w:t>
            </w:r>
          </w:p>
        </w:tc>
        <w:tc>
          <w:tcPr>
            <w:tcW w:w="2765" w:type="dxa"/>
          </w:tcPr>
          <w:p w:rsidR="00973680" w:rsidRPr="00C9121F" w:rsidRDefault="00973680" w:rsidP="00C9121F">
            <w:pPr>
              <w:jc w:val="center"/>
              <w:rPr>
                <w:rFonts w:ascii="Times New Roman" w:hAnsi="Times New Roman" w:cs="Times New Roman"/>
                <w:sz w:val="24"/>
                <w:szCs w:val="28"/>
              </w:rPr>
            </w:pPr>
            <w:r w:rsidRPr="00C9121F">
              <w:rPr>
                <w:rFonts w:ascii="Times New Roman" w:hAnsi="Times New Roman" w:cs="Times New Roman"/>
                <w:sz w:val="24"/>
                <w:szCs w:val="28"/>
              </w:rPr>
              <w:t>7,8</w:t>
            </w:r>
          </w:p>
        </w:tc>
        <w:tc>
          <w:tcPr>
            <w:tcW w:w="2867" w:type="dxa"/>
            <w:vAlign w:val="center"/>
          </w:tcPr>
          <w:p w:rsidR="00973680" w:rsidRPr="00C9121F" w:rsidRDefault="00973680" w:rsidP="00C9121F">
            <w:pPr>
              <w:jc w:val="center"/>
              <w:rPr>
                <w:rFonts w:ascii="Times New Roman" w:hAnsi="Times New Roman" w:cs="Times New Roman"/>
                <w:sz w:val="24"/>
                <w:szCs w:val="28"/>
              </w:rPr>
            </w:pPr>
            <w:r w:rsidRPr="00C9121F">
              <w:rPr>
                <w:rFonts w:ascii="Times New Roman" w:hAnsi="Times New Roman" w:cs="Times New Roman"/>
                <w:sz w:val="24"/>
                <w:szCs w:val="28"/>
              </w:rPr>
              <w:t>6-8</w:t>
            </w:r>
          </w:p>
        </w:tc>
      </w:tr>
      <w:tr w:rsidR="00973680" w:rsidRPr="00C9121F" w:rsidTr="00744C08">
        <w:trPr>
          <w:jc w:val="center"/>
        </w:trPr>
        <w:tc>
          <w:tcPr>
            <w:tcW w:w="537" w:type="dxa"/>
            <w:vAlign w:val="center"/>
          </w:tcPr>
          <w:p w:rsidR="00973680" w:rsidRPr="00C9121F" w:rsidRDefault="00973680" w:rsidP="00C9121F">
            <w:pPr>
              <w:jc w:val="center"/>
              <w:rPr>
                <w:rFonts w:ascii="Times New Roman" w:hAnsi="Times New Roman" w:cs="Times New Roman"/>
                <w:sz w:val="24"/>
                <w:szCs w:val="28"/>
              </w:rPr>
            </w:pPr>
            <w:r w:rsidRPr="00C9121F">
              <w:rPr>
                <w:rFonts w:ascii="Times New Roman" w:hAnsi="Times New Roman" w:cs="Times New Roman"/>
                <w:sz w:val="24"/>
                <w:szCs w:val="28"/>
              </w:rPr>
              <w:t>4</w:t>
            </w:r>
          </w:p>
        </w:tc>
        <w:tc>
          <w:tcPr>
            <w:tcW w:w="3402" w:type="dxa"/>
            <w:vAlign w:val="center"/>
          </w:tcPr>
          <w:p w:rsidR="00973680" w:rsidRPr="00C9121F" w:rsidRDefault="00973680" w:rsidP="00C9121F">
            <w:pPr>
              <w:jc w:val="center"/>
              <w:rPr>
                <w:rFonts w:ascii="Times New Roman" w:hAnsi="Times New Roman" w:cs="Times New Roman"/>
                <w:sz w:val="24"/>
                <w:szCs w:val="28"/>
              </w:rPr>
            </w:pPr>
            <w:r w:rsidRPr="00C9121F">
              <w:rPr>
                <w:rFonts w:ascii="Times New Roman" w:hAnsi="Times New Roman" w:cs="Times New Roman"/>
                <w:sz w:val="24"/>
                <w:szCs w:val="28"/>
              </w:rPr>
              <w:t>Общая жесткость</w:t>
            </w:r>
          </w:p>
        </w:tc>
        <w:tc>
          <w:tcPr>
            <w:tcW w:w="2765" w:type="dxa"/>
          </w:tcPr>
          <w:p w:rsidR="00973680" w:rsidRPr="00C9121F" w:rsidRDefault="00973680" w:rsidP="00C9121F">
            <w:pPr>
              <w:jc w:val="center"/>
              <w:rPr>
                <w:rFonts w:ascii="Times New Roman" w:hAnsi="Times New Roman" w:cs="Times New Roman"/>
                <w:sz w:val="24"/>
                <w:szCs w:val="28"/>
              </w:rPr>
            </w:pPr>
            <w:r w:rsidRPr="00C9121F">
              <w:rPr>
                <w:rFonts w:ascii="Times New Roman" w:hAnsi="Times New Roman" w:cs="Times New Roman"/>
                <w:sz w:val="24"/>
                <w:szCs w:val="28"/>
              </w:rPr>
              <w:t>130</w:t>
            </w:r>
          </w:p>
        </w:tc>
        <w:tc>
          <w:tcPr>
            <w:tcW w:w="2867" w:type="dxa"/>
            <w:vAlign w:val="center"/>
          </w:tcPr>
          <w:p w:rsidR="00973680" w:rsidRPr="00C9121F" w:rsidRDefault="00973680" w:rsidP="00C9121F">
            <w:pPr>
              <w:jc w:val="center"/>
              <w:rPr>
                <w:rFonts w:ascii="Times New Roman" w:hAnsi="Times New Roman" w:cs="Times New Roman"/>
                <w:sz w:val="24"/>
                <w:szCs w:val="28"/>
              </w:rPr>
            </w:pPr>
            <w:r w:rsidRPr="00C9121F">
              <w:rPr>
                <w:rFonts w:ascii="Times New Roman" w:hAnsi="Times New Roman" w:cs="Times New Roman"/>
                <w:sz w:val="24"/>
                <w:szCs w:val="28"/>
              </w:rPr>
              <w:t>не более 500 мг/л</w:t>
            </w:r>
          </w:p>
        </w:tc>
      </w:tr>
      <w:tr w:rsidR="00973680" w:rsidRPr="00C9121F" w:rsidTr="00744C08">
        <w:trPr>
          <w:jc w:val="center"/>
        </w:trPr>
        <w:tc>
          <w:tcPr>
            <w:tcW w:w="537" w:type="dxa"/>
            <w:vAlign w:val="center"/>
          </w:tcPr>
          <w:p w:rsidR="00973680" w:rsidRPr="00C9121F" w:rsidRDefault="00973680" w:rsidP="00C9121F">
            <w:pPr>
              <w:jc w:val="center"/>
              <w:rPr>
                <w:rFonts w:ascii="Times New Roman" w:hAnsi="Times New Roman" w:cs="Times New Roman"/>
                <w:sz w:val="24"/>
                <w:szCs w:val="28"/>
              </w:rPr>
            </w:pPr>
            <w:r w:rsidRPr="00C9121F">
              <w:rPr>
                <w:rFonts w:ascii="Times New Roman" w:hAnsi="Times New Roman" w:cs="Times New Roman"/>
                <w:sz w:val="24"/>
                <w:szCs w:val="28"/>
              </w:rPr>
              <w:t>5</w:t>
            </w:r>
          </w:p>
        </w:tc>
        <w:tc>
          <w:tcPr>
            <w:tcW w:w="3402" w:type="dxa"/>
            <w:vAlign w:val="center"/>
          </w:tcPr>
          <w:p w:rsidR="00973680" w:rsidRPr="00C9121F" w:rsidRDefault="00973680" w:rsidP="00C9121F">
            <w:pPr>
              <w:jc w:val="center"/>
              <w:rPr>
                <w:rFonts w:ascii="Times New Roman" w:hAnsi="Times New Roman" w:cs="Times New Roman"/>
                <w:sz w:val="24"/>
                <w:szCs w:val="28"/>
              </w:rPr>
            </w:pPr>
            <w:r w:rsidRPr="00C9121F">
              <w:rPr>
                <w:rFonts w:ascii="Times New Roman" w:hAnsi="Times New Roman" w:cs="Times New Roman"/>
                <w:sz w:val="24"/>
                <w:szCs w:val="28"/>
              </w:rPr>
              <w:t>Общее содержание железа</w:t>
            </w:r>
          </w:p>
        </w:tc>
        <w:tc>
          <w:tcPr>
            <w:tcW w:w="2765" w:type="dxa"/>
          </w:tcPr>
          <w:p w:rsidR="00973680" w:rsidRPr="00C9121F" w:rsidRDefault="00973680" w:rsidP="00C9121F">
            <w:pPr>
              <w:jc w:val="center"/>
              <w:rPr>
                <w:rFonts w:ascii="Times New Roman" w:hAnsi="Times New Roman" w:cs="Times New Roman"/>
                <w:sz w:val="24"/>
                <w:szCs w:val="28"/>
              </w:rPr>
            </w:pPr>
            <w:r w:rsidRPr="00C9121F">
              <w:rPr>
                <w:rFonts w:ascii="Times New Roman" w:hAnsi="Times New Roman" w:cs="Times New Roman"/>
                <w:sz w:val="24"/>
                <w:szCs w:val="28"/>
              </w:rPr>
              <w:t>1</w:t>
            </w:r>
          </w:p>
        </w:tc>
        <w:tc>
          <w:tcPr>
            <w:tcW w:w="2867" w:type="dxa"/>
            <w:vAlign w:val="center"/>
          </w:tcPr>
          <w:p w:rsidR="00973680" w:rsidRPr="00C9121F" w:rsidRDefault="00973680" w:rsidP="00C9121F">
            <w:pPr>
              <w:jc w:val="center"/>
              <w:rPr>
                <w:rFonts w:ascii="Times New Roman" w:hAnsi="Times New Roman" w:cs="Times New Roman"/>
                <w:sz w:val="24"/>
                <w:szCs w:val="28"/>
              </w:rPr>
            </w:pPr>
            <w:r w:rsidRPr="00C9121F">
              <w:rPr>
                <w:rFonts w:ascii="Times New Roman" w:hAnsi="Times New Roman" w:cs="Times New Roman"/>
                <w:sz w:val="24"/>
                <w:szCs w:val="28"/>
              </w:rPr>
              <w:t>не более 8 мг/л</w:t>
            </w:r>
          </w:p>
        </w:tc>
      </w:tr>
      <w:tr w:rsidR="00973680" w:rsidRPr="00C9121F" w:rsidTr="00744C08">
        <w:trPr>
          <w:jc w:val="center"/>
        </w:trPr>
        <w:tc>
          <w:tcPr>
            <w:tcW w:w="537" w:type="dxa"/>
            <w:vAlign w:val="center"/>
          </w:tcPr>
          <w:p w:rsidR="00973680" w:rsidRPr="00C9121F" w:rsidRDefault="00973680" w:rsidP="00C9121F">
            <w:pPr>
              <w:jc w:val="center"/>
              <w:rPr>
                <w:rFonts w:ascii="Times New Roman" w:hAnsi="Times New Roman" w:cs="Times New Roman"/>
                <w:sz w:val="24"/>
                <w:szCs w:val="28"/>
              </w:rPr>
            </w:pPr>
            <w:r w:rsidRPr="00C9121F">
              <w:rPr>
                <w:rFonts w:ascii="Times New Roman" w:hAnsi="Times New Roman" w:cs="Times New Roman"/>
                <w:sz w:val="24"/>
                <w:szCs w:val="28"/>
              </w:rPr>
              <w:t>6</w:t>
            </w:r>
          </w:p>
        </w:tc>
        <w:tc>
          <w:tcPr>
            <w:tcW w:w="3402" w:type="dxa"/>
            <w:vAlign w:val="center"/>
          </w:tcPr>
          <w:p w:rsidR="00973680" w:rsidRPr="00C9121F" w:rsidRDefault="00973680" w:rsidP="00C9121F">
            <w:pPr>
              <w:jc w:val="center"/>
              <w:rPr>
                <w:rFonts w:ascii="Times New Roman" w:hAnsi="Times New Roman" w:cs="Times New Roman"/>
                <w:sz w:val="24"/>
                <w:szCs w:val="28"/>
              </w:rPr>
            </w:pPr>
            <w:r w:rsidRPr="00C9121F">
              <w:rPr>
                <w:rFonts w:ascii="Times New Roman" w:hAnsi="Times New Roman" w:cs="Times New Roman"/>
                <w:sz w:val="24"/>
                <w:szCs w:val="28"/>
              </w:rPr>
              <w:t>Общее содержание бикарбонатов</w:t>
            </w:r>
          </w:p>
        </w:tc>
        <w:tc>
          <w:tcPr>
            <w:tcW w:w="2765" w:type="dxa"/>
          </w:tcPr>
          <w:p w:rsidR="00973680" w:rsidRPr="00C9121F" w:rsidRDefault="00973680" w:rsidP="00C9121F">
            <w:pPr>
              <w:jc w:val="center"/>
              <w:rPr>
                <w:rFonts w:ascii="Times New Roman" w:hAnsi="Times New Roman" w:cs="Times New Roman"/>
                <w:sz w:val="24"/>
                <w:szCs w:val="28"/>
              </w:rPr>
            </w:pPr>
            <w:r w:rsidRPr="00C9121F">
              <w:rPr>
                <w:rFonts w:ascii="Times New Roman" w:hAnsi="Times New Roman" w:cs="Times New Roman"/>
                <w:sz w:val="24"/>
                <w:szCs w:val="28"/>
              </w:rPr>
              <w:t>90</w:t>
            </w:r>
          </w:p>
        </w:tc>
        <w:tc>
          <w:tcPr>
            <w:tcW w:w="2867" w:type="dxa"/>
            <w:vAlign w:val="center"/>
          </w:tcPr>
          <w:p w:rsidR="00973680" w:rsidRPr="00C9121F" w:rsidRDefault="00973680" w:rsidP="00C9121F">
            <w:pPr>
              <w:jc w:val="center"/>
              <w:rPr>
                <w:rFonts w:ascii="Times New Roman" w:hAnsi="Times New Roman" w:cs="Times New Roman"/>
                <w:sz w:val="24"/>
                <w:szCs w:val="28"/>
              </w:rPr>
            </w:pPr>
            <w:r w:rsidRPr="00C9121F">
              <w:rPr>
                <w:rFonts w:ascii="Times New Roman" w:hAnsi="Times New Roman" w:cs="Times New Roman"/>
                <w:sz w:val="24"/>
                <w:szCs w:val="28"/>
              </w:rPr>
              <w:t>не более 300 мг/л</w:t>
            </w:r>
          </w:p>
        </w:tc>
      </w:tr>
      <w:tr w:rsidR="00973680" w:rsidRPr="00C9121F" w:rsidTr="00744C08">
        <w:trPr>
          <w:jc w:val="center"/>
        </w:trPr>
        <w:tc>
          <w:tcPr>
            <w:tcW w:w="537" w:type="dxa"/>
            <w:vAlign w:val="center"/>
          </w:tcPr>
          <w:p w:rsidR="00973680" w:rsidRPr="00C9121F" w:rsidRDefault="00973680" w:rsidP="00C9121F">
            <w:pPr>
              <w:jc w:val="center"/>
              <w:rPr>
                <w:rFonts w:ascii="Times New Roman" w:hAnsi="Times New Roman" w:cs="Times New Roman"/>
                <w:sz w:val="24"/>
                <w:szCs w:val="28"/>
              </w:rPr>
            </w:pPr>
            <w:r w:rsidRPr="00C9121F">
              <w:rPr>
                <w:rFonts w:ascii="Times New Roman" w:hAnsi="Times New Roman" w:cs="Times New Roman"/>
                <w:sz w:val="24"/>
                <w:szCs w:val="28"/>
              </w:rPr>
              <w:t>7</w:t>
            </w:r>
          </w:p>
        </w:tc>
        <w:tc>
          <w:tcPr>
            <w:tcW w:w="3402" w:type="dxa"/>
            <w:vAlign w:val="center"/>
          </w:tcPr>
          <w:p w:rsidR="00973680" w:rsidRPr="00C9121F" w:rsidRDefault="00973680" w:rsidP="00C9121F">
            <w:pPr>
              <w:jc w:val="center"/>
              <w:rPr>
                <w:rFonts w:ascii="Times New Roman" w:hAnsi="Times New Roman" w:cs="Times New Roman"/>
                <w:sz w:val="24"/>
                <w:szCs w:val="28"/>
              </w:rPr>
            </w:pPr>
            <w:r w:rsidRPr="00C9121F">
              <w:rPr>
                <w:rFonts w:ascii="Times New Roman" w:hAnsi="Times New Roman" w:cs="Times New Roman"/>
                <w:sz w:val="24"/>
                <w:szCs w:val="28"/>
              </w:rPr>
              <w:t>Общее содержание хлоридов</w:t>
            </w:r>
          </w:p>
        </w:tc>
        <w:tc>
          <w:tcPr>
            <w:tcW w:w="2765" w:type="dxa"/>
          </w:tcPr>
          <w:p w:rsidR="00973680" w:rsidRPr="00C9121F" w:rsidRDefault="00973680" w:rsidP="00C9121F">
            <w:pPr>
              <w:jc w:val="center"/>
              <w:rPr>
                <w:rFonts w:ascii="Times New Roman" w:hAnsi="Times New Roman" w:cs="Times New Roman"/>
                <w:sz w:val="24"/>
                <w:szCs w:val="28"/>
              </w:rPr>
            </w:pPr>
            <w:r w:rsidRPr="00C9121F">
              <w:rPr>
                <w:rFonts w:ascii="Times New Roman" w:hAnsi="Times New Roman" w:cs="Times New Roman"/>
                <w:sz w:val="24"/>
                <w:szCs w:val="28"/>
              </w:rPr>
              <w:t>85</w:t>
            </w:r>
          </w:p>
        </w:tc>
        <w:tc>
          <w:tcPr>
            <w:tcW w:w="2867" w:type="dxa"/>
            <w:vAlign w:val="center"/>
          </w:tcPr>
          <w:p w:rsidR="00973680" w:rsidRPr="00C9121F" w:rsidRDefault="00973680" w:rsidP="00C9121F">
            <w:pPr>
              <w:jc w:val="center"/>
              <w:rPr>
                <w:rFonts w:ascii="Times New Roman" w:hAnsi="Times New Roman" w:cs="Times New Roman"/>
                <w:sz w:val="24"/>
                <w:szCs w:val="28"/>
              </w:rPr>
            </w:pPr>
            <w:r w:rsidRPr="00C9121F">
              <w:rPr>
                <w:rFonts w:ascii="Times New Roman" w:hAnsi="Times New Roman" w:cs="Times New Roman"/>
                <w:sz w:val="24"/>
                <w:szCs w:val="28"/>
              </w:rPr>
              <w:t>не более 1000 мг/л</w:t>
            </w:r>
          </w:p>
        </w:tc>
      </w:tr>
      <w:tr w:rsidR="00973680" w:rsidRPr="00C9121F" w:rsidTr="00744C08">
        <w:trPr>
          <w:jc w:val="center"/>
        </w:trPr>
        <w:tc>
          <w:tcPr>
            <w:tcW w:w="537" w:type="dxa"/>
            <w:vAlign w:val="center"/>
          </w:tcPr>
          <w:p w:rsidR="00973680" w:rsidRPr="00C9121F" w:rsidRDefault="00973680" w:rsidP="00C9121F">
            <w:pPr>
              <w:jc w:val="center"/>
              <w:rPr>
                <w:rFonts w:ascii="Times New Roman" w:hAnsi="Times New Roman" w:cs="Times New Roman"/>
                <w:sz w:val="24"/>
                <w:szCs w:val="28"/>
              </w:rPr>
            </w:pPr>
            <w:r w:rsidRPr="00C9121F">
              <w:rPr>
                <w:rFonts w:ascii="Times New Roman" w:hAnsi="Times New Roman" w:cs="Times New Roman"/>
                <w:sz w:val="24"/>
                <w:szCs w:val="28"/>
              </w:rPr>
              <w:t>8</w:t>
            </w:r>
          </w:p>
        </w:tc>
        <w:tc>
          <w:tcPr>
            <w:tcW w:w="3402" w:type="dxa"/>
            <w:vAlign w:val="center"/>
          </w:tcPr>
          <w:p w:rsidR="00973680" w:rsidRPr="00C9121F" w:rsidRDefault="00973680" w:rsidP="00C9121F">
            <w:pPr>
              <w:jc w:val="center"/>
              <w:rPr>
                <w:rFonts w:ascii="Times New Roman" w:hAnsi="Times New Roman" w:cs="Times New Roman"/>
                <w:sz w:val="24"/>
                <w:szCs w:val="28"/>
              </w:rPr>
            </w:pPr>
            <w:r w:rsidRPr="00C9121F">
              <w:rPr>
                <w:rFonts w:ascii="Times New Roman" w:hAnsi="Times New Roman" w:cs="Times New Roman"/>
                <w:sz w:val="24"/>
                <w:szCs w:val="28"/>
              </w:rPr>
              <w:t>Общее содержание сульфатов</w:t>
            </w:r>
          </w:p>
        </w:tc>
        <w:tc>
          <w:tcPr>
            <w:tcW w:w="2765" w:type="dxa"/>
          </w:tcPr>
          <w:p w:rsidR="00973680" w:rsidRPr="00C9121F" w:rsidRDefault="00973680" w:rsidP="00C9121F">
            <w:pPr>
              <w:jc w:val="center"/>
              <w:rPr>
                <w:rFonts w:ascii="Times New Roman" w:hAnsi="Times New Roman" w:cs="Times New Roman"/>
                <w:sz w:val="24"/>
                <w:szCs w:val="28"/>
              </w:rPr>
            </w:pPr>
            <w:r w:rsidRPr="00C9121F">
              <w:rPr>
                <w:rFonts w:ascii="Times New Roman" w:hAnsi="Times New Roman" w:cs="Times New Roman"/>
                <w:sz w:val="24"/>
                <w:szCs w:val="28"/>
              </w:rPr>
              <w:t>110</w:t>
            </w:r>
          </w:p>
        </w:tc>
        <w:tc>
          <w:tcPr>
            <w:tcW w:w="2867" w:type="dxa"/>
            <w:vAlign w:val="center"/>
          </w:tcPr>
          <w:p w:rsidR="00973680" w:rsidRPr="00C9121F" w:rsidRDefault="00973680" w:rsidP="00C9121F">
            <w:pPr>
              <w:jc w:val="center"/>
              <w:rPr>
                <w:rFonts w:ascii="Times New Roman" w:hAnsi="Times New Roman" w:cs="Times New Roman"/>
                <w:sz w:val="24"/>
                <w:szCs w:val="28"/>
              </w:rPr>
            </w:pPr>
            <w:r w:rsidRPr="00C9121F">
              <w:rPr>
                <w:rFonts w:ascii="Times New Roman" w:hAnsi="Times New Roman" w:cs="Times New Roman"/>
                <w:sz w:val="24"/>
                <w:szCs w:val="28"/>
              </w:rPr>
              <w:t>не более 200 мг/л</w:t>
            </w:r>
          </w:p>
        </w:tc>
      </w:tr>
      <w:tr w:rsidR="00973680" w:rsidRPr="00C9121F" w:rsidTr="00744C08">
        <w:trPr>
          <w:jc w:val="center"/>
        </w:trPr>
        <w:tc>
          <w:tcPr>
            <w:tcW w:w="537" w:type="dxa"/>
            <w:vAlign w:val="center"/>
          </w:tcPr>
          <w:p w:rsidR="00973680" w:rsidRPr="00C9121F" w:rsidRDefault="00973680" w:rsidP="00C9121F">
            <w:pPr>
              <w:jc w:val="center"/>
              <w:rPr>
                <w:rFonts w:ascii="Times New Roman" w:hAnsi="Times New Roman" w:cs="Times New Roman"/>
                <w:sz w:val="24"/>
                <w:szCs w:val="28"/>
              </w:rPr>
            </w:pPr>
            <w:r w:rsidRPr="00C9121F">
              <w:rPr>
                <w:rFonts w:ascii="Times New Roman" w:hAnsi="Times New Roman" w:cs="Times New Roman"/>
                <w:sz w:val="24"/>
                <w:szCs w:val="28"/>
              </w:rPr>
              <w:t>9</w:t>
            </w:r>
          </w:p>
        </w:tc>
        <w:tc>
          <w:tcPr>
            <w:tcW w:w="3402" w:type="dxa"/>
            <w:vAlign w:val="center"/>
          </w:tcPr>
          <w:p w:rsidR="00973680" w:rsidRPr="00C9121F" w:rsidRDefault="00973680" w:rsidP="00C9121F">
            <w:pPr>
              <w:jc w:val="center"/>
              <w:rPr>
                <w:rFonts w:ascii="Times New Roman" w:hAnsi="Times New Roman" w:cs="Times New Roman"/>
                <w:sz w:val="24"/>
                <w:szCs w:val="28"/>
              </w:rPr>
            </w:pPr>
            <w:r w:rsidRPr="00C9121F">
              <w:rPr>
                <w:rFonts w:ascii="Times New Roman" w:hAnsi="Times New Roman" w:cs="Times New Roman"/>
                <w:sz w:val="24"/>
                <w:szCs w:val="28"/>
              </w:rPr>
              <w:t>Общее содержание фосфатов</w:t>
            </w:r>
          </w:p>
        </w:tc>
        <w:tc>
          <w:tcPr>
            <w:tcW w:w="2765" w:type="dxa"/>
          </w:tcPr>
          <w:p w:rsidR="00973680" w:rsidRPr="00C9121F" w:rsidRDefault="00973680" w:rsidP="00C9121F">
            <w:pPr>
              <w:jc w:val="center"/>
              <w:rPr>
                <w:rFonts w:ascii="Times New Roman" w:hAnsi="Times New Roman" w:cs="Times New Roman"/>
                <w:sz w:val="24"/>
                <w:szCs w:val="28"/>
              </w:rPr>
            </w:pPr>
            <w:r w:rsidRPr="00C9121F">
              <w:rPr>
                <w:rFonts w:ascii="Times New Roman" w:hAnsi="Times New Roman" w:cs="Times New Roman"/>
                <w:sz w:val="24"/>
                <w:szCs w:val="28"/>
              </w:rPr>
              <w:t>0</w:t>
            </w:r>
          </w:p>
        </w:tc>
        <w:tc>
          <w:tcPr>
            <w:tcW w:w="2867" w:type="dxa"/>
            <w:vAlign w:val="center"/>
          </w:tcPr>
          <w:p w:rsidR="00973680" w:rsidRPr="00C9121F" w:rsidRDefault="00973680" w:rsidP="00C9121F">
            <w:pPr>
              <w:jc w:val="center"/>
              <w:rPr>
                <w:rFonts w:ascii="Times New Roman" w:hAnsi="Times New Roman" w:cs="Times New Roman"/>
                <w:sz w:val="24"/>
                <w:szCs w:val="28"/>
              </w:rPr>
            </w:pPr>
            <w:r w:rsidRPr="00C9121F">
              <w:rPr>
                <w:rFonts w:ascii="Times New Roman" w:hAnsi="Times New Roman" w:cs="Times New Roman"/>
                <w:sz w:val="24"/>
                <w:szCs w:val="28"/>
              </w:rPr>
              <w:t>не более 5 мг/л</w:t>
            </w:r>
          </w:p>
        </w:tc>
      </w:tr>
      <w:tr w:rsidR="00973680" w:rsidRPr="00C9121F" w:rsidTr="00744C08">
        <w:trPr>
          <w:jc w:val="center"/>
        </w:trPr>
        <w:tc>
          <w:tcPr>
            <w:tcW w:w="537" w:type="dxa"/>
            <w:vAlign w:val="center"/>
          </w:tcPr>
          <w:p w:rsidR="00973680" w:rsidRPr="00C9121F" w:rsidRDefault="00973680" w:rsidP="00C9121F">
            <w:pPr>
              <w:jc w:val="center"/>
              <w:rPr>
                <w:rFonts w:ascii="Times New Roman" w:hAnsi="Times New Roman" w:cs="Times New Roman"/>
                <w:sz w:val="24"/>
                <w:szCs w:val="28"/>
              </w:rPr>
            </w:pPr>
            <w:r w:rsidRPr="00C9121F">
              <w:rPr>
                <w:rFonts w:ascii="Times New Roman" w:hAnsi="Times New Roman" w:cs="Times New Roman"/>
                <w:sz w:val="24"/>
                <w:szCs w:val="28"/>
              </w:rPr>
              <w:t>10</w:t>
            </w:r>
          </w:p>
        </w:tc>
        <w:tc>
          <w:tcPr>
            <w:tcW w:w="3402" w:type="dxa"/>
            <w:vAlign w:val="center"/>
          </w:tcPr>
          <w:p w:rsidR="00973680" w:rsidRPr="00C9121F" w:rsidRDefault="00973680" w:rsidP="00C9121F">
            <w:pPr>
              <w:jc w:val="center"/>
              <w:rPr>
                <w:rFonts w:ascii="Times New Roman" w:hAnsi="Times New Roman" w:cs="Times New Roman"/>
                <w:sz w:val="24"/>
                <w:szCs w:val="28"/>
              </w:rPr>
            </w:pPr>
            <w:r w:rsidRPr="00C9121F">
              <w:rPr>
                <w:rFonts w:ascii="Times New Roman" w:hAnsi="Times New Roman" w:cs="Times New Roman"/>
                <w:sz w:val="24"/>
                <w:szCs w:val="28"/>
              </w:rPr>
              <w:t>Общая минерализация</w:t>
            </w:r>
          </w:p>
        </w:tc>
        <w:tc>
          <w:tcPr>
            <w:tcW w:w="2765" w:type="dxa"/>
          </w:tcPr>
          <w:p w:rsidR="00973680" w:rsidRPr="00C9121F" w:rsidRDefault="00973680" w:rsidP="00C9121F">
            <w:pPr>
              <w:jc w:val="center"/>
              <w:rPr>
                <w:rFonts w:ascii="Times New Roman" w:hAnsi="Times New Roman" w:cs="Times New Roman"/>
                <w:sz w:val="24"/>
                <w:szCs w:val="28"/>
              </w:rPr>
            </w:pPr>
            <w:r w:rsidRPr="00C9121F">
              <w:rPr>
                <w:rFonts w:ascii="Times New Roman" w:hAnsi="Times New Roman" w:cs="Times New Roman"/>
                <w:sz w:val="24"/>
                <w:szCs w:val="28"/>
              </w:rPr>
              <w:t>416</w:t>
            </w:r>
          </w:p>
        </w:tc>
        <w:tc>
          <w:tcPr>
            <w:tcW w:w="2867" w:type="dxa"/>
            <w:vAlign w:val="center"/>
          </w:tcPr>
          <w:p w:rsidR="00973680" w:rsidRPr="00C9121F" w:rsidRDefault="00973680" w:rsidP="00C9121F">
            <w:pPr>
              <w:jc w:val="center"/>
              <w:rPr>
                <w:rFonts w:ascii="Times New Roman" w:hAnsi="Times New Roman" w:cs="Times New Roman"/>
                <w:sz w:val="24"/>
                <w:szCs w:val="28"/>
              </w:rPr>
            </w:pPr>
            <w:r w:rsidRPr="00C9121F">
              <w:rPr>
                <w:rFonts w:ascii="Times New Roman" w:hAnsi="Times New Roman" w:cs="Times New Roman"/>
                <w:sz w:val="24"/>
                <w:szCs w:val="28"/>
              </w:rPr>
              <w:t>не более 2500 мг/л</w:t>
            </w:r>
          </w:p>
        </w:tc>
      </w:tr>
      <w:tr w:rsidR="00973680" w:rsidRPr="00C9121F" w:rsidTr="00744C08">
        <w:trPr>
          <w:jc w:val="center"/>
        </w:trPr>
        <w:tc>
          <w:tcPr>
            <w:tcW w:w="537" w:type="dxa"/>
            <w:vAlign w:val="center"/>
          </w:tcPr>
          <w:p w:rsidR="00973680" w:rsidRPr="00C9121F" w:rsidRDefault="00973680" w:rsidP="00C9121F">
            <w:pPr>
              <w:jc w:val="center"/>
              <w:rPr>
                <w:rFonts w:ascii="Times New Roman" w:hAnsi="Times New Roman" w:cs="Times New Roman"/>
                <w:sz w:val="24"/>
                <w:szCs w:val="28"/>
              </w:rPr>
            </w:pPr>
            <w:r w:rsidRPr="00C9121F">
              <w:rPr>
                <w:rFonts w:ascii="Times New Roman" w:hAnsi="Times New Roman" w:cs="Times New Roman"/>
                <w:sz w:val="24"/>
                <w:szCs w:val="28"/>
              </w:rPr>
              <w:t>11</w:t>
            </w:r>
          </w:p>
        </w:tc>
        <w:tc>
          <w:tcPr>
            <w:tcW w:w="3402" w:type="dxa"/>
            <w:vAlign w:val="center"/>
          </w:tcPr>
          <w:p w:rsidR="00973680" w:rsidRPr="00C9121F" w:rsidRDefault="00973680" w:rsidP="00C9121F">
            <w:pPr>
              <w:jc w:val="center"/>
              <w:rPr>
                <w:rFonts w:ascii="Times New Roman" w:hAnsi="Times New Roman" w:cs="Times New Roman"/>
                <w:sz w:val="24"/>
                <w:szCs w:val="28"/>
              </w:rPr>
            </w:pPr>
            <w:r w:rsidRPr="00C9121F">
              <w:rPr>
                <w:rFonts w:ascii="Times New Roman" w:hAnsi="Times New Roman" w:cs="Times New Roman"/>
                <w:sz w:val="24"/>
                <w:szCs w:val="28"/>
              </w:rPr>
              <w:t>Общее содержание твердых частиц</w:t>
            </w:r>
          </w:p>
        </w:tc>
        <w:tc>
          <w:tcPr>
            <w:tcW w:w="2765" w:type="dxa"/>
          </w:tcPr>
          <w:p w:rsidR="00973680" w:rsidRPr="00C9121F" w:rsidRDefault="00973680" w:rsidP="00C9121F">
            <w:pPr>
              <w:jc w:val="center"/>
              <w:rPr>
                <w:rFonts w:ascii="Times New Roman" w:hAnsi="Times New Roman" w:cs="Times New Roman"/>
                <w:sz w:val="24"/>
                <w:szCs w:val="28"/>
              </w:rPr>
            </w:pPr>
            <w:r w:rsidRPr="00C9121F">
              <w:rPr>
                <w:rFonts w:ascii="Times New Roman" w:hAnsi="Times New Roman" w:cs="Times New Roman"/>
                <w:sz w:val="24"/>
                <w:szCs w:val="28"/>
              </w:rPr>
              <w:t>130</w:t>
            </w:r>
          </w:p>
        </w:tc>
        <w:tc>
          <w:tcPr>
            <w:tcW w:w="2867" w:type="dxa"/>
            <w:vAlign w:val="center"/>
          </w:tcPr>
          <w:p w:rsidR="00973680" w:rsidRPr="00C9121F" w:rsidRDefault="00973680" w:rsidP="00C9121F">
            <w:pPr>
              <w:jc w:val="center"/>
              <w:rPr>
                <w:rFonts w:ascii="Times New Roman" w:hAnsi="Times New Roman" w:cs="Times New Roman"/>
                <w:sz w:val="24"/>
                <w:szCs w:val="28"/>
              </w:rPr>
            </w:pPr>
            <w:r w:rsidRPr="00C9121F">
              <w:rPr>
                <w:rFonts w:ascii="Times New Roman" w:hAnsi="Times New Roman" w:cs="Times New Roman"/>
                <w:sz w:val="24"/>
                <w:szCs w:val="28"/>
              </w:rPr>
              <w:t>не более 50000 мг/л</w:t>
            </w:r>
          </w:p>
        </w:tc>
      </w:tr>
    </w:tbl>
    <w:p w:rsidR="00912B8A" w:rsidRDefault="00912B8A" w:rsidP="00C9121F">
      <w:pPr>
        <w:spacing w:after="0" w:line="240" w:lineRule="auto"/>
        <w:jc w:val="both"/>
        <w:rPr>
          <w:rFonts w:ascii="Times New Roman" w:hAnsi="Times New Roman" w:cs="Times New Roman"/>
          <w:b/>
          <w:i/>
          <w:sz w:val="28"/>
          <w:szCs w:val="28"/>
        </w:rPr>
      </w:pPr>
    </w:p>
    <w:p w:rsidR="00973680" w:rsidRPr="00C9121F" w:rsidRDefault="00973680" w:rsidP="00912B8A">
      <w:pPr>
        <w:spacing w:after="0" w:line="240" w:lineRule="auto"/>
        <w:ind w:firstLine="708"/>
        <w:jc w:val="both"/>
        <w:rPr>
          <w:rFonts w:ascii="Times New Roman" w:hAnsi="Times New Roman" w:cs="Times New Roman"/>
          <w:sz w:val="28"/>
          <w:szCs w:val="28"/>
        </w:rPr>
      </w:pPr>
      <w:r w:rsidRPr="00C9121F">
        <w:rPr>
          <w:rFonts w:ascii="Times New Roman" w:hAnsi="Times New Roman" w:cs="Times New Roman"/>
          <w:b/>
          <w:i/>
          <w:sz w:val="28"/>
          <w:szCs w:val="28"/>
        </w:rPr>
        <w:t>Гелеобразующий агент и сшиватель.</w:t>
      </w:r>
      <w:r w:rsidRPr="00C9121F">
        <w:rPr>
          <w:rFonts w:ascii="Times New Roman" w:hAnsi="Times New Roman" w:cs="Times New Roman"/>
          <w:sz w:val="28"/>
          <w:szCs w:val="28"/>
        </w:rPr>
        <w:t xml:space="preserve"> Одним из основополагающих фактором при выборе линейного и сшитого геля является температура пласта </w:t>
      </w:r>
      <w:r w:rsidRPr="00921D2F">
        <w:rPr>
          <w:rFonts w:ascii="Times New Roman" w:hAnsi="Times New Roman" w:cs="Times New Roman"/>
          <w:sz w:val="28"/>
          <w:szCs w:val="28"/>
        </w:rPr>
        <w:t>[</w:t>
      </w:r>
      <w:r w:rsidR="00E20ACA" w:rsidRPr="00921D2F">
        <w:rPr>
          <w:rFonts w:ascii="Times New Roman" w:hAnsi="Times New Roman" w:cs="Times New Roman"/>
          <w:sz w:val="28"/>
          <w:szCs w:val="28"/>
        </w:rPr>
        <w:t>37-</w:t>
      </w:r>
      <w:r w:rsidR="00322263" w:rsidRPr="00921D2F">
        <w:rPr>
          <w:rFonts w:ascii="Times New Roman" w:hAnsi="Times New Roman" w:cs="Times New Roman"/>
          <w:sz w:val="28"/>
          <w:szCs w:val="28"/>
        </w:rPr>
        <w:t>38, 93</w:t>
      </w:r>
      <w:r w:rsidRPr="00921D2F">
        <w:rPr>
          <w:rFonts w:ascii="Times New Roman" w:hAnsi="Times New Roman" w:cs="Times New Roman"/>
          <w:sz w:val="28"/>
          <w:szCs w:val="28"/>
        </w:rPr>
        <w:t xml:space="preserve">]. Она определяет требуемую вязкость линейного геля, соответственно, концентрацию гелеообразующего агента, и в дополнение, тип и концентрацию сшивателя. Как известно, гели на основе полисахаридов сшитых боратными сшивателями имеют диапазон температур до 150 </w:t>
      </w:r>
      <w:r w:rsidR="003A6B9E">
        <w:rPr>
          <w:rFonts w:ascii="Times New Roman" w:hAnsi="Times New Roman" w:cs="Times New Roman"/>
          <w:sz w:val="28"/>
          <w:szCs w:val="28"/>
        </w:rPr>
        <w:t>⁰</w:t>
      </w:r>
      <w:r w:rsidRPr="00921D2F">
        <w:rPr>
          <w:rFonts w:ascii="Times New Roman" w:hAnsi="Times New Roman" w:cs="Times New Roman"/>
          <w:sz w:val="28"/>
          <w:szCs w:val="28"/>
        </w:rPr>
        <w:t>С [</w:t>
      </w:r>
      <w:r w:rsidR="00624627" w:rsidRPr="00921D2F">
        <w:rPr>
          <w:rFonts w:ascii="Times New Roman" w:hAnsi="Times New Roman" w:cs="Times New Roman"/>
          <w:sz w:val="28"/>
          <w:szCs w:val="28"/>
        </w:rPr>
        <w:t>38</w:t>
      </w:r>
      <w:r w:rsidRPr="00921D2F">
        <w:rPr>
          <w:rFonts w:ascii="Times New Roman" w:hAnsi="Times New Roman" w:cs="Times New Roman"/>
          <w:sz w:val="28"/>
          <w:szCs w:val="28"/>
        </w:rPr>
        <w:t xml:space="preserve">, </w:t>
      </w:r>
      <w:r w:rsidR="00624627" w:rsidRPr="00921D2F">
        <w:rPr>
          <w:rFonts w:ascii="Times New Roman" w:hAnsi="Times New Roman" w:cs="Times New Roman"/>
          <w:sz w:val="28"/>
          <w:szCs w:val="28"/>
        </w:rPr>
        <w:t>95</w:t>
      </w:r>
      <w:r w:rsidRPr="00921D2F">
        <w:rPr>
          <w:rFonts w:ascii="Times New Roman" w:hAnsi="Times New Roman" w:cs="Times New Roman"/>
          <w:sz w:val="28"/>
          <w:szCs w:val="28"/>
        </w:rPr>
        <w:t xml:space="preserve">]. В нашем случае для 105 </w:t>
      </w:r>
      <w:r w:rsidR="003A6B9E">
        <w:rPr>
          <w:rFonts w:ascii="Times New Roman" w:hAnsi="Times New Roman" w:cs="Times New Roman"/>
          <w:sz w:val="28"/>
          <w:szCs w:val="28"/>
        </w:rPr>
        <w:t>⁰</w:t>
      </w:r>
      <w:r w:rsidRPr="00921D2F">
        <w:rPr>
          <w:rFonts w:ascii="Times New Roman" w:hAnsi="Times New Roman" w:cs="Times New Roman"/>
          <w:sz w:val="28"/>
          <w:szCs w:val="28"/>
        </w:rPr>
        <w:t>С был подобран линейный гель</w:t>
      </w:r>
      <w:r w:rsidRPr="00C9121F">
        <w:rPr>
          <w:rFonts w:ascii="Times New Roman" w:hAnsi="Times New Roman" w:cs="Times New Roman"/>
          <w:sz w:val="28"/>
          <w:szCs w:val="28"/>
        </w:rPr>
        <w:t xml:space="preserve"> на основе модифицированных полисахаридов с концентрацией 4.8 кг/м</w:t>
      </w:r>
      <w:r w:rsidRPr="00C9121F">
        <w:rPr>
          <w:rFonts w:ascii="Times New Roman" w:hAnsi="Times New Roman" w:cs="Times New Roman"/>
          <w:sz w:val="28"/>
          <w:szCs w:val="28"/>
          <w:vertAlign w:val="superscript"/>
        </w:rPr>
        <w:t xml:space="preserve">3 </w:t>
      </w:r>
      <w:r w:rsidRPr="00C9121F">
        <w:rPr>
          <w:rFonts w:ascii="Times New Roman" w:hAnsi="Times New Roman" w:cs="Times New Roman"/>
          <w:sz w:val="28"/>
          <w:szCs w:val="28"/>
        </w:rPr>
        <w:t>(</w:t>
      </w:r>
      <w:r w:rsidR="004C6399">
        <w:rPr>
          <w:rFonts w:ascii="Times New Roman" w:hAnsi="Times New Roman" w:cs="Times New Roman"/>
          <w:sz w:val="28"/>
          <w:szCs w:val="28"/>
        </w:rPr>
        <w:t>таблица 9</w:t>
      </w:r>
      <w:r w:rsidRPr="00C9121F">
        <w:rPr>
          <w:rFonts w:ascii="Times New Roman" w:hAnsi="Times New Roman" w:cs="Times New Roman"/>
          <w:sz w:val="28"/>
          <w:szCs w:val="28"/>
        </w:rPr>
        <w:t>), которая сшивается путем добавления боратного сшивателя с концентрацией 4 л/м</w:t>
      </w:r>
      <w:r w:rsidRPr="00C9121F">
        <w:rPr>
          <w:rFonts w:ascii="Times New Roman" w:hAnsi="Times New Roman" w:cs="Times New Roman"/>
          <w:sz w:val="28"/>
          <w:szCs w:val="28"/>
          <w:vertAlign w:val="superscript"/>
        </w:rPr>
        <w:t>3</w:t>
      </w:r>
      <w:r w:rsidRPr="00C9121F">
        <w:rPr>
          <w:rFonts w:ascii="Times New Roman" w:hAnsi="Times New Roman" w:cs="Times New Roman"/>
          <w:sz w:val="28"/>
          <w:szCs w:val="28"/>
        </w:rPr>
        <w:t>. Такая концентрация сшивателя позволяет удерживать вязкость сшитого геля в течение требуемого времени, что было обосновано путем проведения теста на термостабильность (</w:t>
      </w:r>
      <w:r w:rsidRPr="0051738D">
        <w:rPr>
          <w:rFonts w:ascii="Times New Roman" w:hAnsi="Times New Roman" w:cs="Times New Roman"/>
          <w:sz w:val="28"/>
          <w:szCs w:val="28"/>
        </w:rPr>
        <w:t>рисунок 18</w:t>
      </w:r>
      <w:r w:rsidRPr="00C9121F">
        <w:rPr>
          <w:rFonts w:ascii="Times New Roman" w:hAnsi="Times New Roman" w:cs="Times New Roman"/>
          <w:sz w:val="28"/>
          <w:szCs w:val="28"/>
        </w:rPr>
        <w:t xml:space="preserve">). Тест на термостабильность был сделан на ротационном вискозиметре  </w:t>
      </w:r>
      <w:r w:rsidR="00E8163B" w:rsidRPr="00C9121F">
        <w:rPr>
          <w:rFonts w:ascii="Times New Roman" w:hAnsi="Times New Roman" w:cs="Times New Roman"/>
          <w:sz w:val="28"/>
          <w:szCs w:val="28"/>
          <w:lang w:val="en-US"/>
        </w:rPr>
        <w:t>Chandler</w:t>
      </w:r>
      <w:r w:rsidRPr="00C9121F">
        <w:rPr>
          <w:rFonts w:ascii="Times New Roman" w:hAnsi="Times New Roman" w:cs="Times New Roman"/>
          <w:sz w:val="28"/>
          <w:szCs w:val="28"/>
        </w:rPr>
        <w:t xml:space="preserve"> 5550 (</w:t>
      </w:r>
      <w:r w:rsidRPr="0051738D">
        <w:rPr>
          <w:rFonts w:ascii="Times New Roman" w:hAnsi="Times New Roman" w:cs="Times New Roman"/>
          <w:sz w:val="28"/>
          <w:szCs w:val="28"/>
        </w:rPr>
        <w:t>рисунок 19</w:t>
      </w:r>
      <w:r w:rsidRPr="00C9121F">
        <w:rPr>
          <w:rFonts w:ascii="Times New Roman" w:hAnsi="Times New Roman" w:cs="Times New Roman"/>
          <w:sz w:val="28"/>
          <w:szCs w:val="28"/>
        </w:rPr>
        <w:t>), позволяющем имитировать забойные условия, а именно держать температуру геля при 105 С, а также одновременно проводить множественные замеры, такие как сила сдвига (</w:t>
      </w:r>
      <w:r w:rsidRPr="00C9121F">
        <w:rPr>
          <w:rFonts w:ascii="Times New Roman" w:hAnsi="Times New Roman" w:cs="Times New Roman"/>
          <w:sz w:val="28"/>
          <w:szCs w:val="28"/>
          <w:lang w:val="en-US"/>
        </w:rPr>
        <w:t>shear</w:t>
      </w:r>
      <w:r w:rsidRPr="00C9121F">
        <w:rPr>
          <w:rFonts w:ascii="Times New Roman" w:hAnsi="Times New Roman" w:cs="Times New Roman"/>
          <w:sz w:val="28"/>
          <w:szCs w:val="28"/>
        </w:rPr>
        <w:t xml:space="preserve"> </w:t>
      </w:r>
      <w:r w:rsidRPr="00C9121F">
        <w:rPr>
          <w:rFonts w:ascii="Times New Roman" w:hAnsi="Times New Roman" w:cs="Times New Roman"/>
          <w:sz w:val="28"/>
          <w:szCs w:val="28"/>
          <w:lang w:val="en-US"/>
        </w:rPr>
        <w:t>rate</w:t>
      </w:r>
      <w:r w:rsidRPr="00C9121F">
        <w:rPr>
          <w:rFonts w:ascii="Times New Roman" w:hAnsi="Times New Roman" w:cs="Times New Roman"/>
          <w:sz w:val="28"/>
          <w:szCs w:val="28"/>
        </w:rPr>
        <w:t>), вязкость (</w:t>
      </w:r>
      <w:r w:rsidRPr="00C9121F">
        <w:rPr>
          <w:rFonts w:ascii="Times New Roman" w:hAnsi="Times New Roman" w:cs="Times New Roman"/>
          <w:sz w:val="28"/>
          <w:szCs w:val="28"/>
          <w:lang w:val="en-US"/>
        </w:rPr>
        <w:t>apparent</w:t>
      </w:r>
      <w:r w:rsidRPr="00C9121F">
        <w:rPr>
          <w:rFonts w:ascii="Times New Roman" w:hAnsi="Times New Roman" w:cs="Times New Roman"/>
          <w:sz w:val="28"/>
          <w:szCs w:val="28"/>
        </w:rPr>
        <w:t xml:space="preserve"> </w:t>
      </w:r>
      <w:r w:rsidRPr="00C9121F">
        <w:rPr>
          <w:rFonts w:ascii="Times New Roman" w:hAnsi="Times New Roman" w:cs="Times New Roman"/>
          <w:sz w:val="28"/>
          <w:szCs w:val="28"/>
          <w:lang w:val="en-US"/>
        </w:rPr>
        <w:t>viscosity</w:t>
      </w:r>
      <w:r w:rsidRPr="00C9121F">
        <w:rPr>
          <w:rFonts w:ascii="Times New Roman" w:hAnsi="Times New Roman" w:cs="Times New Roman"/>
          <w:sz w:val="28"/>
          <w:szCs w:val="28"/>
        </w:rPr>
        <w:t>) и другие необходимые параметры. Критерием прохождения теста гелем является способность сохранять вязкость геля более 400 сПз при силе сдвига 100 сек</w:t>
      </w:r>
      <w:r w:rsidRPr="00C9121F">
        <w:rPr>
          <w:rFonts w:ascii="Times New Roman" w:hAnsi="Times New Roman" w:cs="Times New Roman"/>
          <w:sz w:val="28"/>
          <w:szCs w:val="28"/>
          <w:vertAlign w:val="superscript"/>
        </w:rPr>
        <w:t>-1</w:t>
      </w:r>
      <w:r w:rsidRPr="00C9121F">
        <w:rPr>
          <w:rFonts w:ascii="Times New Roman" w:hAnsi="Times New Roman" w:cs="Times New Roman"/>
          <w:sz w:val="28"/>
          <w:szCs w:val="28"/>
        </w:rPr>
        <w:t xml:space="preserve"> в течение длительности основной закачки ГРП, которое в нашем случае составляет 20 минут*1,2 = 24 минуты.  Как видно из </w:t>
      </w:r>
      <w:r w:rsidRPr="0051738D">
        <w:rPr>
          <w:rFonts w:ascii="Times New Roman" w:hAnsi="Times New Roman" w:cs="Times New Roman"/>
          <w:sz w:val="28"/>
          <w:szCs w:val="28"/>
        </w:rPr>
        <w:t>рисунка 18</w:t>
      </w:r>
      <w:r w:rsidRPr="00C9121F">
        <w:rPr>
          <w:rFonts w:ascii="Times New Roman" w:hAnsi="Times New Roman" w:cs="Times New Roman"/>
          <w:sz w:val="28"/>
          <w:szCs w:val="28"/>
        </w:rPr>
        <w:t xml:space="preserve">, тест успешно пройден и гель термостабилен более 60 минут. </w:t>
      </w:r>
    </w:p>
    <w:p w:rsidR="00973680" w:rsidRPr="00C9121F" w:rsidRDefault="00973680" w:rsidP="00C9121F">
      <w:pPr>
        <w:spacing w:after="0" w:line="240" w:lineRule="auto"/>
        <w:jc w:val="center"/>
        <w:rPr>
          <w:rFonts w:ascii="Times New Roman" w:hAnsi="Times New Roman" w:cs="Times New Roman"/>
          <w:sz w:val="28"/>
          <w:szCs w:val="28"/>
        </w:rPr>
      </w:pPr>
      <w:r w:rsidRPr="00C9121F">
        <w:rPr>
          <w:rFonts w:ascii="Times New Roman" w:hAnsi="Times New Roman" w:cs="Times New Roman"/>
          <w:noProof/>
          <w:sz w:val="28"/>
          <w:szCs w:val="28"/>
          <w:lang w:val="en-US"/>
        </w:rPr>
        <w:drawing>
          <wp:inline distT="0" distB="0" distL="0" distR="0" wp14:anchorId="0CAB0418" wp14:editId="17C8C524">
            <wp:extent cx="5301192" cy="2638425"/>
            <wp:effectExtent l="0" t="0" r="0" b="0"/>
            <wp:docPr id="19" name="Рисунок 19" descr="C:\Users\user\Documents\PhD\Статья про химию\termostability with gel with chang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cuments\PhD\Статья про химию\termostability with gel with changler.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09894" cy="2642756"/>
                    </a:xfrm>
                    <a:prstGeom prst="rect">
                      <a:avLst/>
                    </a:prstGeom>
                    <a:noFill/>
                    <a:ln>
                      <a:noFill/>
                    </a:ln>
                  </pic:spPr>
                </pic:pic>
              </a:graphicData>
            </a:graphic>
          </wp:inline>
        </w:drawing>
      </w:r>
    </w:p>
    <w:p w:rsidR="009C7E2C" w:rsidRDefault="009C7E2C" w:rsidP="00912B8A">
      <w:pPr>
        <w:spacing w:after="0" w:line="240" w:lineRule="auto"/>
        <w:ind w:firstLine="426"/>
        <w:jc w:val="center"/>
        <w:rPr>
          <w:rFonts w:ascii="Times New Roman" w:hAnsi="Times New Roman" w:cs="Times New Roman"/>
          <w:sz w:val="28"/>
          <w:szCs w:val="28"/>
        </w:rPr>
      </w:pPr>
    </w:p>
    <w:p w:rsidR="00973680" w:rsidRPr="00C9121F" w:rsidRDefault="00973680" w:rsidP="00912B8A">
      <w:pPr>
        <w:spacing w:after="0" w:line="240" w:lineRule="auto"/>
        <w:ind w:firstLine="426"/>
        <w:jc w:val="center"/>
        <w:rPr>
          <w:rFonts w:ascii="Times New Roman" w:hAnsi="Times New Roman" w:cs="Times New Roman"/>
          <w:sz w:val="28"/>
          <w:szCs w:val="28"/>
        </w:rPr>
      </w:pPr>
      <w:r w:rsidRPr="00C9121F">
        <w:rPr>
          <w:rFonts w:ascii="Times New Roman" w:hAnsi="Times New Roman" w:cs="Times New Roman"/>
          <w:sz w:val="28"/>
          <w:szCs w:val="28"/>
        </w:rPr>
        <w:t xml:space="preserve">Рисунок 18 - Определение термостабильности и полного разрушения сшитого геля при пластовой температуре 105 С на ротационном реометре </w:t>
      </w:r>
      <w:r w:rsidRPr="00C9121F">
        <w:rPr>
          <w:rFonts w:ascii="Times New Roman" w:hAnsi="Times New Roman" w:cs="Times New Roman"/>
          <w:sz w:val="28"/>
          <w:szCs w:val="28"/>
          <w:lang w:val="en-US"/>
        </w:rPr>
        <w:t>Chandler</w:t>
      </w:r>
      <w:r w:rsidRPr="00C9121F">
        <w:rPr>
          <w:rFonts w:ascii="Times New Roman" w:hAnsi="Times New Roman" w:cs="Times New Roman"/>
          <w:sz w:val="28"/>
          <w:szCs w:val="28"/>
        </w:rPr>
        <w:t xml:space="preserve"> 5550</w:t>
      </w:r>
    </w:p>
    <w:p w:rsidR="00973680" w:rsidRPr="00C9121F" w:rsidRDefault="00973680" w:rsidP="00C9121F">
      <w:pPr>
        <w:spacing w:after="0" w:line="240" w:lineRule="auto"/>
        <w:jc w:val="both"/>
        <w:rPr>
          <w:rFonts w:ascii="Times New Roman" w:hAnsi="Times New Roman" w:cs="Times New Roman"/>
          <w:sz w:val="28"/>
          <w:szCs w:val="28"/>
        </w:rPr>
      </w:pPr>
    </w:p>
    <w:p w:rsidR="00973680" w:rsidRPr="00C9121F" w:rsidRDefault="00973680" w:rsidP="00C9121F">
      <w:pPr>
        <w:spacing w:after="0" w:line="240" w:lineRule="auto"/>
        <w:ind w:firstLine="426"/>
        <w:jc w:val="center"/>
        <w:rPr>
          <w:rFonts w:ascii="Times New Roman" w:hAnsi="Times New Roman" w:cs="Times New Roman"/>
          <w:sz w:val="28"/>
          <w:szCs w:val="28"/>
        </w:rPr>
      </w:pPr>
      <w:r w:rsidRPr="00C9121F">
        <w:rPr>
          <w:rFonts w:ascii="Times New Roman" w:hAnsi="Times New Roman" w:cs="Times New Roman"/>
          <w:noProof/>
          <w:sz w:val="28"/>
          <w:szCs w:val="28"/>
          <w:lang w:val="en-US"/>
        </w:rPr>
        <w:drawing>
          <wp:inline distT="0" distB="0" distL="0" distR="0" wp14:anchorId="0C3FC74E" wp14:editId="05CDAAEB">
            <wp:extent cx="4353584" cy="3103540"/>
            <wp:effectExtent l="0" t="0" r="8890" b="19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4351258" cy="3101882"/>
                    </a:xfrm>
                    <a:prstGeom prst="rect">
                      <a:avLst/>
                    </a:prstGeom>
                  </pic:spPr>
                </pic:pic>
              </a:graphicData>
            </a:graphic>
          </wp:inline>
        </w:drawing>
      </w:r>
    </w:p>
    <w:p w:rsidR="009C7E2C" w:rsidRDefault="009C7E2C" w:rsidP="00912B8A">
      <w:pPr>
        <w:spacing w:after="0" w:line="240" w:lineRule="auto"/>
        <w:ind w:firstLine="426"/>
        <w:jc w:val="center"/>
        <w:rPr>
          <w:rFonts w:ascii="Times New Roman" w:hAnsi="Times New Roman" w:cs="Times New Roman"/>
          <w:sz w:val="28"/>
          <w:szCs w:val="28"/>
        </w:rPr>
      </w:pPr>
    </w:p>
    <w:p w:rsidR="00973680" w:rsidRDefault="00973680" w:rsidP="00912B8A">
      <w:pPr>
        <w:spacing w:after="0" w:line="240" w:lineRule="auto"/>
        <w:ind w:firstLine="426"/>
        <w:jc w:val="center"/>
        <w:rPr>
          <w:rFonts w:ascii="Times New Roman" w:hAnsi="Times New Roman" w:cs="Times New Roman"/>
          <w:sz w:val="28"/>
          <w:szCs w:val="28"/>
        </w:rPr>
      </w:pPr>
      <w:r w:rsidRPr="00C9121F">
        <w:rPr>
          <w:rFonts w:ascii="Times New Roman" w:hAnsi="Times New Roman" w:cs="Times New Roman"/>
          <w:sz w:val="28"/>
          <w:szCs w:val="28"/>
        </w:rPr>
        <w:t xml:space="preserve">Рисунок 19 - Ротационный вискозиметр – </w:t>
      </w:r>
      <w:r w:rsidRPr="00C9121F">
        <w:rPr>
          <w:rFonts w:ascii="Times New Roman" w:hAnsi="Times New Roman" w:cs="Times New Roman"/>
          <w:sz w:val="28"/>
          <w:szCs w:val="28"/>
          <w:lang w:val="en-US"/>
        </w:rPr>
        <w:t>Chandler</w:t>
      </w:r>
      <w:r w:rsidRPr="00C9121F">
        <w:rPr>
          <w:rFonts w:ascii="Times New Roman" w:hAnsi="Times New Roman" w:cs="Times New Roman"/>
          <w:sz w:val="28"/>
          <w:szCs w:val="28"/>
        </w:rPr>
        <w:t xml:space="preserve"> 5550</w:t>
      </w:r>
    </w:p>
    <w:p w:rsidR="00912B8A" w:rsidRPr="00C9121F" w:rsidRDefault="00912B8A" w:rsidP="00C9121F">
      <w:pPr>
        <w:spacing w:after="0" w:line="240" w:lineRule="auto"/>
        <w:ind w:firstLine="426"/>
        <w:jc w:val="both"/>
        <w:rPr>
          <w:rFonts w:ascii="Times New Roman" w:hAnsi="Times New Roman" w:cs="Times New Roman"/>
          <w:sz w:val="28"/>
          <w:szCs w:val="28"/>
        </w:rPr>
      </w:pPr>
    </w:p>
    <w:p w:rsidR="00973680" w:rsidRPr="00C9121F" w:rsidRDefault="00973680" w:rsidP="00912B8A">
      <w:pPr>
        <w:spacing w:after="0" w:line="240" w:lineRule="auto"/>
        <w:ind w:firstLine="708"/>
        <w:jc w:val="both"/>
        <w:rPr>
          <w:rFonts w:ascii="Times New Roman" w:hAnsi="Times New Roman" w:cs="Times New Roman"/>
          <w:sz w:val="28"/>
          <w:szCs w:val="28"/>
        </w:rPr>
      </w:pPr>
      <w:r w:rsidRPr="00C9121F">
        <w:rPr>
          <w:rFonts w:ascii="Times New Roman" w:hAnsi="Times New Roman" w:cs="Times New Roman"/>
          <w:sz w:val="28"/>
          <w:szCs w:val="28"/>
        </w:rPr>
        <w:t>Помимо теста на термостабильность сшитого геля также был проведен тест на определение чувствительности к сдвигу (5 мин при скорости сдвига 511 сек</w:t>
      </w:r>
      <w:r w:rsidRPr="00C9121F">
        <w:rPr>
          <w:rFonts w:ascii="Times New Roman" w:hAnsi="Times New Roman" w:cs="Times New Roman"/>
          <w:sz w:val="28"/>
          <w:szCs w:val="28"/>
          <w:vertAlign w:val="superscript"/>
        </w:rPr>
        <w:t>-1</w:t>
      </w:r>
      <w:r w:rsidRPr="00C9121F">
        <w:rPr>
          <w:rFonts w:ascii="Times New Roman" w:hAnsi="Times New Roman" w:cs="Times New Roman"/>
          <w:sz w:val="28"/>
          <w:szCs w:val="28"/>
        </w:rPr>
        <w:t xml:space="preserve"> и 10 минут на 100 сек</w:t>
      </w:r>
      <w:r w:rsidRPr="00C9121F">
        <w:rPr>
          <w:rFonts w:ascii="Times New Roman" w:hAnsi="Times New Roman" w:cs="Times New Roman"/>
          <w:sz w:val="28"/>
          <w:szCs w:val="28"/>
          <w:vertAlign w:val="superscript"/>
        </w:rPr>
        <w:t>-1</w:t>
      </w:r>
      <w:r w:rsidRPr="00C9121F">
        <w:rPr>
          <w:rFonts w:ascii="Times New Roman" w:hAnsi="Times New Roman" w:cs="Times New Roman"/>
          <w:sz w:val="28"/>
          <w:szCs w:val="28"/>
        </w:rPr>
        <w:t xml:space="preserve"> при пластовой температуре 105 С на ротационном реометре </w:t>
      </w:r>
      <w:r w:rsidRPr="00C9121F">
        <w:rPr>
          <w:rFonts w:ascii="Times New Roman" w:hAnsi="Times New Roman" w:cs="Times New Roman"/>
          <w:sz w:val="28"/>
          <w:szCs w:val="28"/>
          <w:lang w:val="en-US"/>
        </w:rPr>
        <w:t>Chandler</w:t>
      </w:r>
      <w:r w:rsidRPr="00C9121F">
        <w:rPr>
          <w:rFonts w:ascii="Times New Roman" w:hAnsi="Times New Roman" w:cs="Times New Roman"/>
          <w:sz w:val="28"/>
          <w:szCs w:val="28"/>
        </w:rPr>
        <w:t xml:space="preserve"> 5550). Результаты теста показаны на </w:t>
      </w:r>
      <w:r w:rsidRPr="0051738D">
        <w:rPr>
          <w:rFonts w:ascii="Times New Roman" w:hAnsi="Times New Roman" w:cs="Times New Roman"/>
          <w:sz w:val="28"/>
          <w:szCs w:val="28"/>
        </w:rPr>
        <w:t xml:space="preserve">рисунке </w:t>
      </w:r>
      <w:r w:rsidR="00ED7FE0" w:rsidRPr="0051738D">
        <w:rPr>
          <w:rFonts w:ascii="Times New Roman" w:hAnsi="Times New Roman" w:cs="Times New Roman"/>
          <w:sz w:val="28"/>
          <w:szCs w:val="28"/>
        </w:rPr>
        <w:t>20</w:t>
      </w:r>
      <w:r w:rsidRPr="00C9121F">
        <w:rPr>
          <w:rFonts w:ascii="Times New Roman" w:hAnsi="Times New Roman" w:cs="Times New Roman"/>
          <w:sz w:val="28"/>
          <w:szCs w:val="28"/>
        </w:rPr>
        <w:t xml:space="preserve">, из которого видно, что сшитый гель на основе модифицированных полисахаридов сшитых боратами обладает хорошей эластичностью, прочностью и способностью быстро восстанавливать реологические свойства при больших изменениях скоростей сдвига.    </w:t>
      </w:r>
    </w:p>
    <w:p w:rsidR="00ED7FE0" w:rsidRPr="00C9121F" w:rsidRDefault="00ED7FE0" w:rsidP="00C9121F">
      <w:pPr>
        <w:spacing w:after="0" w:line="240" w:lineRule="auto"/>
        <w:jc w:val="center"/>
        <w:rPr>
          <w:rFonts w:ascii="Times New Roman" w:hAnsi="Times New Roman" w:cs="Times New Roman"/>
          <w:sz w:val="28"/>
          <w:szCs w:val="28"/>
        </w:rPr>
      </w:pPr>
      <w:r w:rsidRPr="00C9121F">
        <w:rPr>
          <w:rFonts w:ascii="Times New Roman" w:hAnsi="Times New Roman" w:cs="Times New Roman"/>
          <w:noProof/>
          <w:sz w:val="28"/>
          <w:szCs w:val="28"/>
          <w:lang w:val="en-US"/>
        </w:rPr>
        <w:drawing>
          <wp:inline distT="0" distB="0" distL="0" distR="0" wp14:anchorId="3E22B9F6" wp14:editId="5544DBDF">
            <wp:extent cx="4829175" cy="2686563"/>
            <wp:effectExtent l="0" t="0" r="0" b="0"/>
            <wp:docPr id="20" name="Рисунок 20" descr="C:\Users\user\Documents\PhD\Статья про химию\shear testing with chand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cuments\PhD\Статья про химию\shear testing with chandler.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836551" cy="2690667"/>
                    </a:xfrm>
                    <a:prstGeom prst="rect">
                      <a:avLst/>
                    </a:prstGeom>
                    <a:noFill/>
                    <a:ln>
                      <a:noFill/>
                    </a:ln>
                  </pic:spPr>
                </pic:pic>
              </a:graphicData>
            </a:graphic>
          </wp:inline>
        </w:drawing>
      </w:r>
    </w:p>
    <w:p w:rsidR="009C7E2C" w:rsidRDefault="009C7E2C" w:rsidP="00912B8A">
      <w:pPr>
        <w:spacing w:after="0" w:line="240" w:lineRule="auto"/>
        <w:ind w:firstLine="708"/>
        <w:jc w:val="center"/>
        <w:rPr>
          <w:rFonts w:ascii="Times New Roman" w:hAnsi="Times New Roman" w:cs="Times New Roman"/>
          <w:sz w:val="28"/>
          <w:szCs w:val="28"/>
        </w:rPr>
      </w:pPr>
    </w:p>
    <w:p w:rsidR="00ED7FE0" w:rsidRDefault="00ED7FE0" w:rsidP="00912B8A">
      <w:pPr>
        <w:spacing w:after="0" w:line="240" w:lineRule="auto"/>
        <w:ind w:firstLine="708"/>
        <w:jc w:val="center"/>
        <w:rPr>
          <w:rFonts w:ascii="Times New Roman" w:hAnsi="Times New Roman" w:cs="Times New Roman"/>
          <w:sz w:val="28"/>
          <w:szCs w:val="28"/>
        </w:rPr>
      </w:pPr>
      <w:r w:rsidRPr="00C9121F">
        <w:rPr>
          <w:rFonts w:ascii="Times New Roman" w:hAnsi="Times New Roman" w:cs="Times New Roman"/>
          <w:sz w:val="28"/>
          <w:szCs w:val="28"/>
        </w:rPr>
        <w:t>Рисунок 20 - Определение чувствительности к сдвигу (5 мин при скорости сдвига 511 сек</w:t>
      </w:r>
      <w:r w:rsidRPr="00C9121F">
        <w:rPr>
          <w:rFonts w:ascii="Times New Roman" w:hAnsi="Times New Roman" w:cs="Times New Roman"/>
          <w:sz w:val="28"/>
          <w:szCs w:val="28"/>
          <w:vertAlign w:val="superscript"/>
        </w:rPr>
        <w:t>-1</w:t>
      </w:r>
      <w:r w:rsidRPr="00C9121F">
        <w:rPr>
          <w:rFonts w:ascii="Times New Roman" w:hAnsi="Times New Roman" w:cs="Times New Roman"/>
          <w:sz w:val="28"/>
          <w:szCs w:val="28"/>
        </w:rPr>
        <w:t xml:space="preserve"> и 10 минут на 100 сек</w:t>
      </w:r>
      <w:r w:rsidRPr="00C9121F">
        <w:rPr>
          <w:rFonts w:ascii="Times New Roman" w:hAnsi="Times New Roman" w:cs="Times New Roman"/>
          <w:sz w:val="28"/>
          <w:szCs w:val="28"/>
          <w:vertAlign w:val="superscript"/>
        </w:rPr>
        <w:t>-1</w:t>
      </w:r>
      <w:r w:rsidRPr="00C9121F">
        <w:rPr>
          <w:rFonts w:ascii="Times New Roman" w:hAnsi="Times New Roman" w:cs="Times New Roman"/>
          <w:sz w:val="28"/>
          <w:szCs w:val="28"/>
        </w:rPr>
        <w:t xml:space="preserve"> при пластовой температуре 105 С на ротационном реометре </w:t>
      </w:r>
      <w:r w:rsidRPr="00C9121F">
        <w:rPr>
          <w:rFonts w:ascii="Times New Roman" w:hAnsi="Times New Roman" w:cs="Times New Roman"/>
          <w:sz w:val="28"/>
          <w:szCs w:val="28"/>
          <w:lang w:val="en-US"/>
        </w:rPr>
        <w:t>Chandler</w:t>
      </w:r>
      <w:r w:rsidRPr="00C9121F">
        <w:rPr>
          <w:rFonts w:ascii="Times New Roman" w:hAnsi="Times New Roman" w:cs="Times New Roman"/>
          <w:sz w:val="28"/>
          <w:szCs w:val="28"/>
        </w:rPr>
        <w:t xml:space="preserve"> 5550</w:t>
      </w:r>
      <w:r w:rsidR="00912B8A">
        <w:rPr>
          <w:rFonts w:ascii="Times New Roman" w:hAnsi="Times New Roman" w:cs="Times New Roman"/>
          <w:sz w:val="28"/>
          <w:szCs w:val="28"/>
        </w:rPr>
        <w:t>)</w:t>
      </w:r>
    </w:p>
    <w:p w:rsidR="00912B8A" w:rsidRPr="00C9121F" w:rsidRDefault="00912B8A" w:rsidP="00912B8A">
      <w:pPr>
        <w:spacing w:after="0" w:line="240" w:lineRule="auto"/>
        <w:ind w:firstLine="708"/>
        <w:jc w:val="center"/>
        <w:rPr>
          <w:rFonts w:ascii="Times New Roman" w:hAnsi="Times New Roman" w:cs="Times New Roman"/>
          <w:sz w:val="28"/>
          <w:szCs w:val="28"/>
        </w:rPr>
      </w:pPr>
    </w:p>
    <w:p w:rsidR="00973680" w:rsidRPr="00921D2F" w:rsidRDefault="00973680" w:rsidP="00912B8A">
      <w:pPr>
        <w:spacing w:after="0" w:line="240" w:lineRule="auto"/>
        <w:ind w:firstLine="708"/>
        <w:jc w:val="both"/>
        <w:rPr>
          <w:rFonts w:ascii="Times New Roman" w:hAnsi="Times New Roman" w:cs="Times New Roman"/>
          <w:sz w:val="28"/>
          <w:szCs w:val="28"/>
        </w:rPr>
      </w:pPr>
      <w:r w:rsidRPr="00C9121F">
        <w:rPr>
          <w:rFonts w:ascii="Times New Roman" w:hAnsi="Times New Roman" w:cs="Times New Roman"/>
          <w:sz w:val="28"/>
          <w:szCs w:val="28"/>
        </w:rPr>
        <w:t>Следующим важным фактором является время, необходимое для достижения гелем перфораций при закачке, которое равно 3.5 минуты. Это требует от жидкости ГРП сшития не более этого времени. Поэтому рекомендуемое время сшивания было установлено 120 секунд путем регулирования концентраци</w:t>
      </w:r>
      <w:r w:rsidR="00ED7FE0" w:rsidRPr="00C9121F">
        <w:rPr>
          <w:rFonts w:ascii="Times New Roman" w:hAnsi="Times New Roman" w:cs="Times New Roman"/>
          <w:sz w:val="28"/>
          <w:szCs w:val="28"/>
        </w:rPr>
        <w:t>и боратного сшивателя (</w:t>
      </w:r>
      <w:r w:rsidR="004C6399">
        <w:rPr>
          <w:rFonts w:ascii="Times New Roman" w:hAnsi="Times New Roman" w:cs="Times New Roman"/>
          <w:sz w:val="28"/>
          <w:szCs w:val="28"/>
        </w:rPr>
        <w:t>таблица 10</w:t>
      </w:r>
      <w:r w:rsidRPr="00C9121F">
        <w:rPr>
          <w:rFonts w:ascii="Times New Roman" w:hAnsi="Times New Roman" w:cs="Times New Roman"/>
          <w:sz w:val="28"/>
          <w:szCs w:val="28"/>
        </w:rPr>
        <w:t xml:space="preserve">), которое позволит обезопасить процесс переноса проппанта через перфорации и трещину, а также уменьшить потери давления на трения в трубах НКТ. В нашем случае использовался источник бората на основе улексита, который является </w:t>
      </w:r>
      <w:r w:rsidRPr="00921D2F">
        <w:rPr>
          <w:rFonts w:ascii="Times New Roman" w:hAnsi="Times New Roman" w:cs="Times New Roman"/>
          <w:sz w:val="28"/>
          <w:szCs w:val="28"/>
        </w:rPr>
        <w:t>оптимальным при больших температурах и необходимости данного замедления сшивания</w:t>
      </w:r>
      <w:r w:rsidR="00624627" w:rsidRPr="00921D2F">
        <w:rPr>
          <w:rFonts w:ascii="Times New Roman" w:hAnsi="Times New Roman" w:cs="Times New Roman"/>
          <w:sz w:val="28"/>
          <w:szCs w:val="28"/>
        </w:rPr>
        <w:t xml:space="preserve"> </w:t>
      </w:r>
      <w:r w:rsidRPr="00921D2F">
        <w:rPr>
          <w:rFonts w:ascii="Times New Roman" w:hAnsi="Times New Roman" w:cs="Times New Roman"/>
          <w:sz w:val="28"/>
          <w:szCs w:val="28"/>
        </w:rPr>
        <w:t>[</w:t>
      </w:r>
      <w:r w:rsidR="00624627" w:rsidRPr="00921D2F">
        <w:rPr>
          <w:rFonts w:ascii="Times New Roman" w:hAnsi="Times New Roman" w:cs="Times New Roman"/>
          <w:sz w:val="28"/>
          <w:szCs w:val="28"/>
        </w:rPr>
        <w:t>94</w:t>
      </w:r>
      <w:r w:rsidRPr="00921D2F">
        <w:rPr>
          <w:rFonts w:ascii="Times New Roman" w:hAnsi="Times New Roman" w:cs="Times New Roman"/>
          <w:sz w:val="28"/>
          <w:szCs w:val="28"/>
        </w:rPr>
        <w:t>].</w:t>
      </w:r>
    </w:p>
    <w:p w:rsidR="00973680" w:rsidRPr="00C9121F" w:rsidRDefault="00973680" w:rsidP="00912B8A">
      <w:pPr>
        <w:spacing w:after="0" w:line="240" w:lineRule="auto"/>
        <w:ind w:firstLine="708"/>
        <w:jc w:val="both"/>
        <w:rPr>
          <w:rFonts w:ascii="Times New Roman" w:hAnsi="Times New Roman" w:cs="Times New Roman"/>
          <w:sz w:val="28"/>
          <w:szCs w:val="28"/>
        </w:rPr>
      </w:pPr>
      <w:r w:rsidRPr="00921D2F">
        <w:rPr>
          <w:rFonts w:ascii="Times New Roman" w:hAnsi="Times New Roman" w:cs="Times New Roman"/>
          <w:sz w:val="28"/>
          <w:szCs w:val="28"/>
        </w:rPr>
        <w:t>Помимо технологических требований самой закачки, гель также должен оставлять минимальный осадок в пласте, чтобы предотвратить его закупоривание и уменьшение фильтрационных свойств [</w:t>
      </w:r>
      <w:r w:rsidR="00624627" w:rsidRPr="00921D2F">
        <w:rPr>
          <w:rFonts w:ascii="Times New Roman" w:hAnsi="Times New Roman" w:cs="Times New Roman"/>
          <w:sz w:val="28"/>
          <w:szCs w:val="28"/>
        </w:rPr>
        <w:t>36</w:t>
      </w:r>
      <w:r w:rsidRPr="00921D2F">
        <w:rPr>
          <w:rFonts w:ascii="Times New Roman" w:hAnsi="Times New Roman" w:cs="Times New Roman"/>
          <w:sz w:val="28"/>
          <w:szCs w:val="28"/>
        </w:rPr>
        <w:t xml:space="preserve">, </w:t>
      </w:r>
      <w:r w:rsidR="00624627" w:rsidRPr="00921D2F">
        <w:rPr>
          <w:rFonts w:ascii="Times New Roman" w:hAnsi="Times New Roman" w:cs="Times New Roman"/>
          <w:sz w:val="28"/>
          <w:szCs w:val="28"/>
        </w:rPr>
        <w:t>93</w:t>
      </w:r>
      <w:r w:rsidRPr="00921D2F">
        <w:rPr>
          <w:rFonts w:ascii="Times New Roman" w:hAnsi="Times New Roman" w:cs="Times New Roman"/>
          <w:sz w:val="28"/>
          <w:szCs w:val="28"/>
        </w:rPr>
        <w:t xml:space="preserve">]. Этому требованию хорошо соответствует выбранный нами модифицированный полисахарид. Это обеспечивается двумя свойствами: первое, образование качественной корки на стенках трещины, второе, способность оставлять минимальный осадок после разрушения. Так </w:t>
      </w:r>
      <w:r w:rsidR="00624627" w:rsidRPr="00921D2F">
        <w:rPr>
          <w:rFonts w:ascii="Times New Roman" w:hAnsi="Times New Roman" w:cs="Times New Roman"/>
          <w:sz w:val="28"/>
          <w:szCs w:val="28"/>
        </w:rPr>
        <w:t>коэффициент коркообразования</w:t>
      </w:r>
      <w:r w:rsidRPr="00921D2F">
        <w:rPr>
          <w:rFonts w:ascii="Times New Roman" w:hAnsi="Times New Roman" w:cs="Times New Roman"/>
          <w:sz w:val="28"/>
          <w:szCs w:val="28"/>
        </w:rPr>
        <w:t xml:space="preserve"> составил 9e-05 </w:t>
      </w:r>
      <w:r w:rsidR="00624627" w:rsidRPr="00921D2F">
        <w:rPr>
          <w:rFonts w:ascii="Times New Roman" w:hAnsi="Times New Roman" w:cs="Times New Roman"/>
          <w:sz w:val="28"/>
          <w:szCs w:val="28"/>
        </w:rPr>
        <w:t>м</w:t>
      </w:r>
      <w:r w:rsidRPr="00921D2F">
        <w:rPr>
          <w:rFonts w:ascii="Times New Roman" w:hAnsi="Times New Roman" w:cs="Times New Roman"/>
          <w:sz w:val="28"/>
          <w:szCs w:val="28"/>
        </w:rPr>
        <w:t>/</w:t>
      </w:r>
      <w:r w:rsidR="00624627" w:rsidRPr="00921D2F">
        <w:rPr>
          <w:rFonts w:ascii="Times New Roman" w:hAnsi="Times New Roman" w:cs="Times New Roman"/>
          <w:sz w:val="28"/>
          <w:szCs w:val="28"/>
        </w:rPr>
        <w:t>мин</w:t>
      </w:r>
      <w:r w:rsidRPr="00921D2F">
        <w:rPr>
          <w:rFonts w:ascii="Times New Roman" w:hAnsi="Times New Roman" w:cs="Times New Roman"/>
          <w:sz w:val="28"/>
          <w:szCs w:val="28"/>
          <w:vertAlign w:val="superscript"/>
        </w:rPr>
        <w:t xml:space="preserve">-0.5 </w:t>
      </w:r>
      <w:r w:rsidRPr="00921D2F">
        <w:rPr>
          <w:rFonts w:ascii="Times New Roman" w:hAnsi="Times New Roman" w:cs="Times New Roman"/>
          <w:sz w:val="28"/>
          <w:szCs w:val="28"/>
        </w:rPr>
        <w:t>,</w:t>
      </w:r>
      <w:r w:rsidR="00624627" w:rsidRPr="00921D2F">
        <w:rPr>
          <w:rFonts w:ascii="Times New Roman" w:hAnsi="Times New Roman" w:cs="Times New Roman"/>
          <w:sz w:val="28"/>
          <w:szCs w:val="28"/>
        </w:rPr>
        <w:t xml:space="preserve"> а мгновенные утечки составили</w:t>
      </w:r>
      <w:r w:rsidRPr="00921D2F">
        <w:rPr>
          <w:rFonts w:ascii="Times New Roman" w:hAnsi="Times New Roman" w:cs="Times New Roman"/>
          <w:sz w:val="28"/>
          <w:szCs w:val="28"/>
        </w:rPr>
        <w:t xml:space="preserve"> 5 л/м</w:t>
      </w:r>
      <w:r w:rsidRPr="00921D2F">
        <w:rPr>
          <w:rFonts w:ascii="Times New Roman" w:hAnsi="Times New Roman" w:cs="Times New Roman"/>
          <w:sz w:val="28"/>
          <w:szCs w:val="28"/>
          <w:vertAlign w:val="superscript"/>
        </w:rPr>
        <w:t>2</w:t>
      </w:r>
      <w:r w:rsidRPr="00921D2F">
        <w:rPr>
          <w:rFonts w:ascii="Times New Roman" w:hAnsi="Times New Roman" w:cs="Times New Roman"/>
          <w:sz w:val="28"/>
          <w:szCs w:val="28"/>
        </w:rPr>
        <w:t>. После разрушения данная модификация геля должна оставлять около 6-10% нерастворимого осадка [</w:t>
      </w:r>
      <w:r w:rsidR="00624627" w:rsidRPr="00921D2F">
        <w:rPr>
          <w:rFonts w:ascii="Times New Roman" w:hAnsi="Times New Roman" w:cs="Times New Roman"/>
          <w:sz w:val="28"/>
          <w:szCs w:val="28"/>
        </w:rPr>
        <w:t>3</w:t>
      </w:r>
      <w:r w:rsidR="00E20ACA" w:rsidRPr="00921D2F">
        <w:rPr>
          <w:rFonts w:ascii="Times New Roman" w:hAnsi="Times New Roman" w:cs="Times New Roman"/>
          <w:sz w:val="28"/>
          <w:szCs w:val="28"/>
        </w:rPr>
        <w:t xml:space="preserve">, 565 </w:t>
      </w:r>
      <w:r w:rsidR="00E20ACA" w:rsidRPr="00921D2F">
        <w:rPr>
          <w:rFonts w:ascii="Times New Roman" w:hAnsi="Times New Roman" w:cs="Times New Roman"/>
          <w:sz w:val="28"/>
          <w:szCs w:val="28"/>
          <w:lang w:val="en-GB"/>
        </w:rPr>
        <w:t>c</w:t>
      </w:r>
      <w:r w:rsidR="00E20ACA" w:rsidRPr="00921D2F">
        <w:rPr>
          <w:rFonts w:ascii="Times New Roman" w:hAnsi="Times New Roman" w:cs="Times New Roman"/>
          <w:sz w:val="28"/>
          <w:szCs w:val="28"/>
        </w:rPr>
        <w:t>.</w:t>
      </w:r>
      <w:r w:rsidRPr="00921D2F">
        <w:rPr>
          <w:rFonts w:ascii="Times New Roman" w:hAnsi="Times New Roman" w:cs="Times New Roman"/>
          <w:sz w:val="28"/>
          <w:szCs w:val="28"/>
        </w:rPr>
        <w:t>], что</w:t>
      </w:r>
      <w:r w:rsidRPr="00C9121F">
        <w:rPr>
          <w:rFonts w:ascii="Times New Roman" w:hAnsi="Times New Roman" w:cs="Times New Roman"/>
          <w:sz w:val="28"/>
          <w:szCs w:val="28"/>
        </w:rPr>
        <w:t xml:space="preserve"> является </w:t>
      </w:r>
      <w:r w:rsidR="00ED7FE0" w:rsidRPr="00C9121F">
        <w:rPr>
          <w:rFonts w:ascii="Times New Roman" w:hAnsi="Times New Roman" w:cs="Times New Roman"/>
          <w:sz w:val="28"/>
          <w:szCs w:val="28"/>
        </w:rPr>
        <w:t>допустимым</w:t>
      </w:r>
      <w:r w:rsidRPr="00C9121F">
        <w:rPr>
          <w:rFonts w:ascii="Times New Roman" w:hAnsi="Times New Roman" w:cs="Times New Roman"/>
          <w:sz w:val="28"/>
          <w:szCs w:val="28"/>
        </w:rPr>
        <w:t xml:space="preserve"> значением для пласта с проницаемостями около 3 мД. </w:t>
      </w:r>
    </w:p>
    <w:p w:rsidR="00973680" w:rsidRPr="00C9121F" w:rsidRDefault="00973680" w:rsidP="00912B8A">
      <w:pPr>
        <w:spacing w:after="0" w:line="240" w:lineRule="auto"/>
        <w:ind w:firstLine="708"/>
        <w:jc w:val="both"/>
        <w:rPr>
          <w:rFonts w:ascii="Times New Roman" w:hAnsi="Times New Roman" w:cs="Times New Roman"/>
          <w:b/>
          <w:sz w:val="28"/>
          <w:szCs w:val="28"/>
        </w:rPr>
      </w:pPr>
      <w:r w:rsidRPr="00C9121F">
        <w:rPr>
          <w:rFonts w:ascii="Times New Roman" w:hAnsi="Times New Roman" w:cs="Times New Roman"/>
          <w:b/>
          <w:i/>
          <w:sz w:val="28"/>
          <w:szCs w:val="28"/>
        </w:rPr>
        <w:t>Брейкеры</w:t>
      </w:r>
      <w:r w:rsidRPr="00C9121F">
        <w:rPr>
          <w:rFonts w:ascii="Times New Roman" w:hAnsi="Times New Roman" w:cs="Times New Roman"/>
          <w:b/>
          <w:sz w:val="28"/>
          <w:szCs w:val="28"/>
        </w:rPr>
        <w:t xml:space="preserve">. </w:t>
      </w:r>
      <w:r w:rsidRPr="00C9121F">
        <w:rPr>
          <w:rFonts w:ascii="Times New Roman" w:hAnsi="Times New Roman" w:cs="Times New Roman"/>
          <w:sz w:val="28"/>
          <w:szCs w:val="28"/>
        </w:rPr>
        <w:t xml:space="preserve">Для решения задачи эффективного выноса геля из пласта и качественной отработки скважины после ГРП необходимо разрушить гель, то есть снизить его вязкость. Для этого необходимо использовать брейкеры с заданными свойствами и концентрациями. При этом также разрушается корка на стенках трещины, которая высвобождает путь для течения нефти в трещину. Существует множество брейкеров, в основном, это энзимы, персульфаты, пероксиды, броматы с различными модификациями для требуемых температур и рН </w:t>
      </w:r>
      <w:r w:rsidRPr="00921D2F">
        <w:rPr>
          <w:rFonts w:ascii="Times New Roman" w:hAnsi="Times New Roman" w:cs="Times New Roman"/>
          <w:sz w:val="28"/>
          <w:szCs w:val="28"/>
        </w:rPr>
        <w:t>сред [</w:t>
      </w:r>
      <w:r w:rsidR="00624627" w:rsidRPr="00921D2F">
        <w:rPr>
          <w:rFonts w:ascii="Times New Roman" w:hAnsi="Times New Roman" w:cs="Times New Roman"/>
          <w:sz w:val="28"/>
          <w:szCs w:val="28"/>
        </w:rPr>
        <w:t>96</w:t>
      </w:r>
      <w:r w:rsidRPr="00921D2F">
        <w:rPr>
          <w:rFonts w:ascii="Times New Roman" w:hAnsi="Times New Roman" w:cs="Times New Roman"/>
          <w:sz w:val="28"/>
          <w:szCs w:val="28"/>
        </w:rPr>
        <w:t>]. В нашем</w:t>
      </w:r>
      <w:r w:rsidRPr="00C9121F">
        <w:rPr>
          <w:rFonts w:ascii="Times New Roman" w:hAnsi="Times New Roman" w:cs="Times New Roman"/>
          <w:sz w:val="28"/>
          <w:szCs w:val="28"/>
        </w:rPr>
        <w:t xml:space="preserve"> случае был использован персульфат аммония с концентрацией 0,5 кг/м</w:t>
      </w:r>
      <w:r w:rsidRPr="00C9121F">
        <w:rPr>
          <w:rFonts w:ascii="Times New Roman" w:hAnsi="Times New Roman" w:cs="Times New Roman"/>
          <w:sz w:val="28"/>
          <w:szCs w:val="28"/>
          <w:vertAlign w:val="superscript"/>
        </w:rPr>
        <w:t>3</w:t>
      </w:r>
      <w:r w:rsidRPr="00C9121F">
        <w:rPr>
          <w:rFonts w:ascii="Times New Roman" w:hAnsi="Times New Roman" w:cs="Times New Roman"/>
          <w:sz w:val="28"/>
          <w:szCs w:val="28"/>
        </w:rPr>
        <w:t xml:space="preserve"> на стадиях закачки с проппантом, а также использовался капсулированный персульфат аммония с концентрацией 0,1 кг/м</w:t>
      </w:r>
      <w:r w:rsidRPr="00C9121F">
        <w:rPr>
          <w:rFonts w:ascii="Times New Roman" w:hAnsi="Times New Roman" w:cs="Times New Roman"/>
          <w:sz w:val="28"/>
          <w:szCs w:val="28"/>
          <w:vertAlign w:val="superscript"/>
        </w:rPr>
        <w:t>3</w:t>
      </w:r>
      <w:r w:rsidRPr="00C9121F">
        <w:rPr>
          <w:rFonts w:ascii="Times New Roman" w:hAnsi="Times New Roman" w:cs="Times New Roman"/>
          <w:sz w:val="28"/>
          <w:szCs w:val="28"/>
        </w:rPr>
        <w:t xml:space="preserve"> на стадиях продавки и замещения. Выбор таких малых концентраций связан с высокими температурами пласта, что требует некоторого замедления разрушения данными брейкерами.  </w:t>
      </w:r>
    </w:p>
    <w:p w:rsidR="00973680" w:rsidRPr="00C9121F" w:rsidRDefault="00973680" w:rsidP="00912B8A">
      <w:pPr>
        <w:spacing w:after="0" w:line="240" w:lineRule="auto"/>
        <w:ind w:firstLine="708"/>
        <w:jc w:val="both"/>
        <w:rPr>
          <w:rFonts w:ascii="Times New Roman" w:hAnsi="Times New Roman" w:cs="Times New Roman"/>
          <w:sz w:val="28"/>
          <w:szCs w:val="28"/>
        </w:rPr>
      </w:pPr>
      <w:r w:rsidRPr="00C9121F">
        <w:rPr>
          <w:rFonts w:ascii="Times New Roman" w:hAnsi="Times New Roman" w:cs="Times New Roman"/>
          <w:sz w:val="28"/>
          <w:szCs w:val="28"/>
        </w:rPr>
        <w:t xml:space="preserve">Данные брейкеры были протестированы в лаборатории. На </w:t>
      </w:r>
      <w:r w:rsidRPr="0051738D">
        <w:rPr>
          <w:rFonts w:ascii="Times New Roman" w:hAnsi="Times New Roman" w:cs="Times New Roman"/>
          <w:sz w:val="28"/>
          <w:szCs w:val="28"/>
        </w:rPr>
        <w:t xml:space="preserve">рисунке </w:t>
      </w:r>
      <w:r w:rsidR="00ED7FE0" w:rsidRPr="0051738D">
        <w:rPr>
          <w:rFonts w:ascii="Times New Roman" w:hAnsi="Times New Roman" w:cs="Times New Roman"/>
          <w:sz w:val="28"/>
          <w:szCs w:val="28"/>
        </w:rPr>
        <w:t>18</w:t>
      </w:r>
      <w:r w:rsidRPr="00C9121F">
        <w:rPr>
          <w:rFonts w:ascii="Times New Roman" w:hAnsi="Times New Roman" w:cs="Times New Roman"/>
          <w:sz w:val="28"/>
          <w:szCs w:val="28"/>
        </w:rPr>
        <w:t xml:space="preserve"> тест на термостабильность показал, что гель разрушается постепенно и сохраняет свою вязкость в течению необходимого времени. На </w:t>
      </w:r>
      <w:r w:rsidRPr="0051738D">
        <w:rPr>
          <w:rFonts w:ascii="Times New Roman" w:hAnsi="Times New Roman" w:cs="Times New Roman"/>
          <w:sz w:val="28"/>
          <w:szCs w:val="28"/>
        </w:rPr>
        <w:t xml:space="preserve">рисунке </w:t>
      </w:r>
      <w:r w:rsidR="00ED7FE0" w:rsidRPr="0051738D">
        <w:rPr>
          <w:rFonts w:ascii="Times New Roman" w:hAnsi="Times New Roman" w:cs="Times New Roman"/>
          <w:sz w:val="28"/>
          <w:szCs w:val="28"/>
        </w:rPr>
        <w:t>21</w:t>
      </w:r>
      <w:r w:rsidRPr="00C9121F">
        <w:rPr>
          <w:rFonts w:ascii="Times New Roman" w:hAnsi="Times New Roman" w:cs="Times New Roman"/>
          <w:sz w:val="28"/>
          <w:szCs w:val="28"/>
        </w:rPr>
        <w:t xml:space="preserve"> тест на стабильность геля при возможных ошибках +20% в концентрациях брейкера, показал, что гель все еще сохраняет свои заданные свойства. По тренду кривой на двух опытах можно заключить, что гель разрушится только после окончания времени закачки проппанта, которое на данной работе составляет минимум 20 минут (</w:t>
      </w:r>
      <w:r w:rsidR="00D01325" w:rsidRPr="00D01325">
        <w:rPr>
          <w:rFonts w:ascii="Times New Roman" w:hAnsi="Times New Roman" w:cs="Times New Roman"/>
          <w:sz w:val="28"/>
          <w:szCs w:val="28"/>
        </w:rPr>
        <w:t>таблица 8</w:t>
      </w:r>
      <w:r w:rsidRPr="00D01325">
        <w:rPr>
          <w:rFonts w:ascii="Times New Roman" w:hAnsi="Times New Roman" w:cs="Times New Roman"/>
          <w:sz w:val="28"/>
          <w:szCs w:val="28"/>
        </w:rPr>
        <w:t>).</w:t>
      </w:r>
      <w:r w:rsidRPr="00C9121F">
        <w:rPr>
          <w:rFonts w:ascii="Times New Roman" w:hAnsi="Times New Roman" w:cs="Times New Roman"/>
          <w:sz w:val="28"/>
          <w:szCs w:val="28"/>
        </w:rPr>
        <w:t xml:space="preserve"> </w:t>
      </w:r>
    </w:p>
    <w:p w:rsidR="00ED7FE0" w:rsidRPr="00C9121F" w:rsidRDefault="00ED7FE0" w:rsidP="00C9121F">
      <w:pPr>
        <w:spacing w:after="0" w:line="240" w:lineRule="auto"/>
        <w:jc w:val="center"/>
        <w:rPr>
          <w:rFonts w:ascii="Times New Roman" w:hAnsi="Times New Roman" w:cs="Times New Roman"/>
          <w:sz w:val="28"/>
          <w:szCs w:val="28"/>
        </w:rPr>
      </w:pPr>
      <w:r w:rsidRPr="00C9121F">
        <w:rPr>
          <w:rFonts w:ascii="Times New Roman" w:hAnsi="Times New Roman" w:cs="Times New Roman"/>
          <w:noProof/>
          <w:sz w:val="28"/>
          <w:szCs w:val="28"/>
          <w:lang w:val="en-US"/>
        </w:rPr>
        <w:drawing>
          <wp:inline distT="0" distB="0" distL="0" distR="0" wp14:anchorId="4DB3DB1E" wp14:editId="07E9F754">
            <wp:extent cx="4667628" cy="2552700"/>
            <wp:effectExtent l="0" t="0" r="0" b="0"/>
            <wp:docPr id="21" name="Рисунок 21" descr="C:\Users\user\Documents\PhD\Статья про химию\Sensitivity to brea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cuments\PhD\Статья про химию\Sensitivity to breaker.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678526" cy="2558660"/>
                    </a:xfrm>
                    <a:prstGeom prst="rect">
                      <a:avLst/>
                    </a:prstGeom>
                    <a:noFill/>
                    <a:ln>
                      <a:noFill/>
                    </a:ln>
                  </pic:spPr>
                </pic:pic>
              </a:graphicData>
            </a:graphic>
          </wp:inline>
        </w:drawing>
      </w:r>
    </w:p>
    <w:p w:rsidR="0000161B" w:rsidRDefault="0000161B" w:rsidP="00912B8A">
      <w:pPr>
        <w:spacing w:after="0" w:line="240" w:lineRule="auto"/>
        <w:jc w:val="center"/>
        <w:rPr>
          <w:rFonts w:ascii="Times New Roman" w:hAnsi="Times New Roman" w:cs="Times New Roman"/>
          <w:sz w:val="28"/>
          <w:szCs w:val="28"/>
        </w:rPr>
      </w:pPr>
    </w:p>
    <w:p w:rsidR="00ED7FE0" w:rsidRPr="00C9121F" w:rsidRDefault="00ED7FE0" w:rsidP="00912B8A">
      <w:pPr>
        <w:spacing w:after="0" w:line="240" w:lineRule="auto"/>
        <w:jc w:val="center"/>
        <w:rPr>
          <w:rFonts w:ascii="Times New Roman" w:hAnsi="Times New Roman" w:cs="Times New Roman"/>
          <w:sz w:val="28"/>
          <w:szCs w:val="28"/>
        </w:rPr>
      </w:pPr>
      <w:r w:rsidRPr="00C9121F">
        <w:rPr>
          <w:rFonts w:ascii="Times New Roman" w:hAnsi="Times New Roman" w:cs="Times New Roman"/>
          <w:sz w:val="28"/>
          <w:szCs w:val="28"/>
        </w:rPr>
        <w:t xml:space="preserve">Рисунок 21 - Проверка стабильности геля на возможное увеличение концентрации брейкера на 20% при пластовой температуре 105 С на ротационном реометре </w:t>
      </w:r>
      <w:r w:rsidRPr="00C9121F">
        <w:rPr>
          <w:rFonts w:ascii="Times New Roman" w:hAnsi="Times New Roman" w:cs="Times New Roman"/>
          <w:sz w:val="28"/>
          <w:szCs w:val="28"/>
          <w:lang w:val="en-US"/>
        </w:rPr>
        <w:t>Chandler</w:t>
      </w:r>
      <w:r w:rsidRPr="00C9121F">
        <w:rPr>
          <w:rFonts w:ascii="Times New Roman" w:hAnsi="Times New Roman" w:cs="Times New Roman"/>
          <w:sz w:val="28"/>
          <w:szCs w:val="28"/>
        </w:rPr>
        <w:t xml:space="preserve"> 5550</w:t>
      </w:r>
    </w:p>
    <w:p w:rsidR="00ED7FE0" w:rsidRPr="00C9121F" w:rsidRDefault="00ED7FE0" w:rsidP="00C9121F">
      <w:pPr>
        <w:spacing w:after="0" w:line="240" w:lineRule="auto"/>
        <w:jc w:val="both"/>
        <w:rPr>
          <w:rFonts w:ascii="Times New Roman" w:hAnsi="Times New Roman" w:cs="Times New Roman"/>
          <w:sz w:val="28"/>
          <w:szCs w:val="28"/>
        </w:rPr>
      </w:pPr>
    </w:p>
    <w:p w:rsidR="00973680" w:rsidRPr="00C9121F" w:rsidRDefault="00973680" w:rsidP="00912B8A">
      <w:pPr>
        <w:spacing w:after="0" w:line="240" w:lineRule="auto"/>
        <w:ind w:firstLine="708"/>
        <w:jc w:val="both"/>
        <w:rPr>
          <w:rFonts w:ascii="Times New Roman" w:hAnsi="Times New Roman" w:cs="Times New Roman"/>
          <w:sz w:val="28"/>
          <w:szCs w:val="28"/>
        </w:rPr>
      </w:pPr>
      <w:r w:rsidRPr="00C9121F">
        <w:rPr>
          <w:rFonts w:ascii="Times New Roman" w:hAnsi="Times New Roman" w:cs="Times New Roman"/>
          <w:b/>
          <w:i/>
          <w:sz w:val="28"/>
          <w:szCs w:val="28"/>
        </w:rPr>
        <w:t>Добавки</w:t>
      </w:r>
      <w:r w:rsidRPr="00C9121F">
        <w:rPr>
          <w:rFonts w:ascii="Times New Roman" w:hAnsi="Times New Roman" w:cs="Times New Roman"/>
          <w:b/>
          <w:sz w:val="28"/>
          <w:szCs w:val="28"/>
        </w:rPr>
        <w:t>.</w:t>
      </w:r>
      <w:r w:rsidRPr="00C9121F">
        <w:rPr>
          <w:rFonts w:ascii="Times New Roman" w:hAnsi="Times New Roman" w:cs="Times New Roman"/>
          <w:sz w:val="28"/>
          <w:szCs w:val="28"/>
        </w:rPr>
        <w:t xml:space="preserve"> В качестве добавок в основную жидкость ГРП были использованы биоциды, деэмульгаторы, ингибиторы глин, регуляторы рН. </w:t>
      </w:r>
    </w:p>
    <w:p w:rsidR="00973680" w:rsidRPr="00C9121F" w:rsidRDefault="00973680" w:rsidP="00912B8A">
      <w:pPr>
        <w:spacing w:after="0" w:line="240" w:lineRule="auto"/>
        <w:ind w:firstLine="708"/>
        <w:jc w:val="both"/>
        <w:rPr>
          <w:rFonts w:ascii="Times New Roman" w:hAnsi="Times New Roman" w:cs="Times New Roman"/>
          <w:sz w:val="28"/>
          <w:szCs w:val="28"/>
        </w:rPr>
      </w:pPr>
      <w:r w:rsidRPr="00C9121F">
        <w:rPr>
          <w:rFonts w:ascii="Times New Roman" w:hAnsi="Times New Roman" w:cs="Times New Roman"/>
          <w:b/>
          <w:i/>
          <w:sz w:val="28"/>
          <w:szCs w:val="28"/>
        </w:rPr>
        <w:t>Биоциды</w:t>
      </w:r>
      <w:r w:rsidRPr="00C9121F">
        <w:rPr>
          <w:rFonts w:ascii="Times New Roman" w:hAnsi="Times New Roman" w:cs="Times New Roman"/>
          <w:b/>
          <w:sz w:val="28"/>
          <w:szCs w:val="28"/>
        </w:rPr>
        <w:t>.</w:t>
      </w:r>
      <w:r w:rsidRPr="00C9121F">
        <w:rPr>
          <w:rFonts w:ascii="Times New Roman" w:hAnsi="Times New Roman" w:cs="Times New Roman"/>
          <w:sz w:val="28"/>
          <w:szCs w:val="28"/>
        </w:rPr>
        <w:t xml:space="preserve"> На сегодняшний день существует множество различных биоциодов. В основном, используются </w:t>
      </w:r>
      <w:r w:rsidR="00624627">
        <w:rPr>
          <w:rFonts w:ascii="Times New Roman" w:hAnsi="Times New Roman" w:cs="Times New Roman"/>
          <w:sz w:val="28"/>
          <w:szCs w:val="28"/>
        </w:rPr>
        <w:t>тетраксигидроксиметил сульфата фосфора,</w:t>
      </w:r>
      <w:r w:rsidRPr="00C9121F">
        <w:rPr>
          <w:rFonts w:ascii="Times New Roman" w:hAnsi="Times New Roman" w:cs="Times New Roman"/>
          <w:sz w:val="28"/>
          <w:szCs w:val="28"/>
        </w:rPr>
        <w:t xml:space="preserve"> </w:t>
      </w:r>
      <w:r w:rsidR="00624627">
        <w:rPr>
          <w:rFonts w:ascii="Times New Roman" w:hAnsi="Times New Roman" w:cs="Times New Roman"/>
          <w:sz w:val="28"/>
          <w:szCs w:val="28"/>
        </w:rPr>
        <w:t>составы на основе четвертичного аммония</w:t>
      </w:r>
      <w:r w:rsidRPr="00C9121F">
        <w:rPr>
          <w:rFonts w:ascii="Times New Roman" w:hAnsi="Times New Roman" w:cs="Times New Roman"/>
          <w:sz w:val="28"/>
          <w:szCs w:val="28"/>
        </w:rPr>
        <w:t xml:space="preserve">, </w:t>
      </w:r>
      <w:r w:rsidR="00624627">
        <w:rPr>
          <w:rFonts w:ascii="Times New Roman" w:hAnsi="Times New Roman" w:cs="Times New Roman"/>
          <w:sz w:val="28"/>
          <w:szCs w:val="28"/>
        </w:rPr>
        <w:t>глютаральдегид, дазомет</w:t>
      </w:r>
      <w:r w:rsidRPr="00C9121F">
        <w:rPr>
          <w:rFonts w:ascii="Times New Roman" w:hAnsi="Times New Roman" w:cs="Times New Roman"/>
          <w:sz w:val="28"/>
          <w:szCs w:val="28"/>
        </w:rPr>
        <w:t xml:space="preserve">, </w:t>
      </w:r>
      <w:r w:rsidR="00624627">
        <w:rPr>
          <w:rFonts w:ascii="Times New Roman" w:hAnsi="Times New Roman" w:cs="Times New Roman"/>
          <w:sz w:val="28"/>
          <w:szCs w:val="28"/>
        </w:rPr>
        <w:t>четвертичный амины, амиды</w:t>
      </w:r>
      <w:r w:rsidRPr="00C9121F">
        <w:rPr>
          <w:rFonts w:ascii="Times New Roman" w:hAnsi="Times New Roman" w:cs="Times New Roman"/>
          <w:sz w:val="28"/>
          <w:szCs w:val="28"/>
        </w:rPr>
        <w:t xml:space="preserve">, </w:t>
      </w:r>
      <w:r w:rsidR="00624627">
        <w:rPr>
          <w:rFonts w:ascii="Times New Roman" w:hAnsi="Times New Roman" w:cs="Times New Roman"/>
          <w:sz w:val="28"/>
          <w:szCs w:val="28"/>
        </w:rPr>
        <w:t>альдегиды</w:t>
      </w:r>
      <w:r w:rsidRPr="00C9121F">
        <w:rPr>
          <w:rFonts w:ascii="Times New Roman" w:hAnsi="Times New Roman" w:cs="Times New Roman"/>
          <w:sz w:val="28"/>
          <w:szCs w:val="28"/>
        </w:rPr>
        <w:t xml:space="preserve"> </w:t>
      </w:r>
      <w:r w:rsidR="00624627">
        <w:rPr>
          <w:rFonts w:ascii="Times New Roman" w:hAnsi="Times New Roman" w:cs="Times New Roman"/>
          <w:sz w:val="28"/>
          <w:szCs w:val="28"/>
        </w:rPr>
        <w:t>и</w:t>
      </w:r>
      <w:r w:rsidRPr="00C9121F">
        <w:rPr>
          <w:rFonts w:ascii="Times New Roman" w:hAnsi="Times New Roman" w:cs="Times New Roman"/>
          <w:sz w:val="28"/>
          <w:szCs w:val="28"/>
        </w:rPr>
        <w:t xml:space="preserve"> </w:t>
      </w:r>
      <w:r w:rsidR="00624627">
        <w:rPr>
          <w:rFonts w:ascii="Times New Roman" w:hAnsi="Times New Roman" w:cs="Times New Roman"/>
          <w:sz w:val="28"/>
          <w:szCs w:val="28"/>
        </w:rPr>
        <w:t xml:space="preserve">диоксид </w:t>
      </w:r>
      <w:r w:rsidR="00624627" w:rsidRPr="00921D2F">
        <w:rPr>
          <w:rFonts w:ascii="Times New Roman" w:hAnsi="Times New Roman" w:cs="Times New Roman"/>
          <w:sz w:val="28"/>
          <w:szCs w:val="28"/>
        </w:rPr>
        <w:t>хлорина</w:t>
      </w:r>
      <w:r w:rsidRPr="00921D2F">
        <w:rPr>
          <w:rFonts w:ascii="Times New Roman" w:hAnsi="Times New Roman" w:cs="Times New Roman"/>
          <w:sz w:val="28"/>
          <w:szCs w:val="28"/>
        </w:rPr>
        <w:t xml:space="preserve"> [</w:t>
      </w:r>
      <w:r w:rsidR="00E20ACA" w:rsidRPr="00921D2F">
        <w:rPr>
          <w:rFonts w:ascii="Times New Roman" w:hAnsi="Times New Roman" w:cs="Times New Roman"/>
          <w:sz w:val="28"/>
          <w:szCs w:val="28"/>
        </w:rPr>
        <w:t>37-</w:t>
      </w:r>
      <w:r w:rsidR="00322263" w:rsidRPr="00921D2F">
        <w:rPr>
          <w:rFonts w:ascii="Times New Roman" w:hAnsi="Times New Roman" w:cs="Times New Roman"/>
          <w:sz w:val="28"/>
          <w:szCs w:val="28"/>
        </w:rPr>
        <w:t xml:space="preserve">38, </w:t>
      </w:r>
      <w:r w:rsidR="00624627" w:rsidRPr="00921D2F">
        <w:rPr>
          <w:rFonts w:ascii="Times New Roman" w:hAnsi="Times New Roman" w:cs="Times New Roman"/>
          <w:sz w:val="28"/>
          <w:szCs w:val="28"/>
        </w:rPr>
        <w:t>93</w:t>
      </w:r>
      <w:r w:rsidRPr="00921D2F">
        <w:rPr>
          <w:rFonts w:ascii="Times New Roman" w:hAnsi="Times New Roman" w:cs="Times New Roman"/>
          <w:sz w:val="28"/>
          <w:szCs w:val="28"/>
        </w:rPr>
        <w:t>].</w:t>
      </w:r>
      <w:r w:rsidRPr="00C9121F">
        <w:rPr>
          <w:rFonts w:ascii="Times New Roman" w:hAnsi="Times New Roman" w:cs="Times New Roman"/>
          <w:sz w:val="28"/>
          <w:szCs w:val="28"/>
        </w:rPr>
        <w:t xml:space="preserve"> Для нашего состава был выбран дазомет с концентрацией 0,01 кг/м</w:t>
      </w:r>
      <w:r w:rsidRPr="00C9121F">
        <w:rPr>
          <w:rFonts w:ascii="Times New Roman" w:hAnsi="Times New Roman" w:cs="Times New Roman"/>
          <w:sz w:val="28"/>
          <w:szCs w:val="28"/>
          <w:vertAlign w:val="superscript"/>
        </w:rPr>
        <w:t>3</w:t>
      </w:r>
      <w:r w:rsidRPr="00C9121F">
        <w:rPr>
          <w:rFonts w:ascii="Times New Roman" w:hAnsi="Times New Roman" w:cs="Times New Roman"/>
          <w:sz w:val="28"/>
          <w:szCs w:val="28"/>
        </w:rPr>
        <w:t xml:space="preserve">, который хорошо справляется с множеством видов микроорганизмов, позволяя провести ГРП операцию с максимальной длительности в 1 сутки (с учетом всех подготовительно-заготовительных работ). </w:t>
      </w:r>
    </w:p>
    <w:p w:rsidR="00973680" w:rsidRDefault="00973680" w:rsidP="00912B8A">
      <w:pPr>
        <w:spacing w:after="0" w:line="240" w:lineRule="auto"/>
        <w:ind w:firstLine="708"/>
        <w:jc w:val="both"/>
        <w:rPr>
          <w:rFonts w:ascii="Times New Roman" w:hAnsi="Times New Roman" w:cs="Times New Roman"/>
          <w:sz w:val="28"/>
          <w:szCs w:val="28"/>
        </w:rPr>
      </w:pPr>
      <w:r w:rsidRPr="00C9121F">
        <w:rPr>
          <w:rFonts w:ascii="Times New Roman" w:hAnsi="Times New Roman" w:cs="Times New Roman"/>
          <w:b/>
          <w:i/>
          <w:sz w:val="28"/>
          <w:szCs w:val="28"/>
        </w:rPr>
        <w:t>Деэмульгатор</w:t>
      </w:r>
      <w:r w:rsidRPr="00C9121F">
        <w:rPr>
          <w:rFonts w:ascii="Times New Roman" w:hAnsi="Times New Roman" w:cs="Times New Roman"/>
          <w:b/>
          <w:sz w:val="28"/>
          <w:szCs w:val="28"/>
        </w:rPr>
        <w:t>.</w:t>
      </w:r>
      <w:r w:rsidRPr="00C9121F">
        <w:rPr>
          <w:rFonts w:ascii="Times New Roman" w:hAnsi="Times New Roman" w:cs="Times New Roman"/>
          <w:sz w:val="28"/>
          <w:szCs w:val="28"/>
        </w:rPr>
        <w:t xml:space="preserve"> Был подобран неионогенный ПАВ с добавками метанола для предотвращения образования любых эмульсий разрушенного геля с нефтью в пласте и в трещине. На рисунке </w:t>
      </w:r>
      <w:r w:rsidR="00ED7FE0" w:rsidRPr="00C9121F">
        <w:rPr>
          <w:rFonts w:ascii="Times New Roman" w:hAnsi="Times New Roman" w:cs="Times New Roman"/>
          <w:sz w:val="28"/>
          <w:szCs w:val="28"/>
        </w:rPr>
        <w:t>22</w:t>
      </w:r>
      <w:r w:rsidRPr="00C9121F">
        <w:rPr>
          <w:rFonts w:ascii="Times New Roman" w:hAnsi="Times New Roman" w:cs="Times New Roman"/>
          <w:sz w:val="28"/>
          <w:szCs w:val="28"/>
        </w:rPr>
        <w:t xml:space="preserve"> показаны результаты по смешиванию геля и нефти с данного пласта и отстоя в течение 10 минут после размешивания. Как видно, наблюдает полное разделение фаз с четкой границей, что подтверждает высокую эффективность использования данного деэмульгатора в концентрациях 1,5 л/м</w:t>
      </w:r>
      <w:r w:rsidRPr="00C9121F">
        <w:rPr>
          <w:rFonts w:ascii="Times New Roman" w:hAnsi="Times New Roman" w:cs="Times New Roman"/>
          <w:sz w:val="28"/>
          <w:szCs w:val="28"/>
          <w:vertAlign w:val="superscript"/>
        </w:rPr>
        <w:t>3</w:t>
      </w:r>
      <w:r w:rsidRPr="00C9121F">
        <w:rPr>
          <w:rFonts w:ascii="Times New Roman" w:hAnsi="Times New Roman" w:cs="Times New Roman"/>
          <w:sz w:val="28"/>
          <w:szCs w:val="28"/>
        </w:rPr>
        <w:t xml:space="preserve">. Помимо </w:t>
      </w:r>
      <w:r w:rsidRPr="00921D2F">
        <w:rPr>
          <w:rFonts w:ascii="Times New Roman" w:hAnsi="Times New Roman" w:cs="Times New Roman"/>
          <w:sz w:val="28"/>
          <w:szCs w:val="28"/>
        </w:rPr>
        <w:t>этого добавка метанола стабилизирует вязкость геля при больших температурах [</w:t>
      </w:r>
      <w:r w:rsidR="00624627" w:rsidRPr="00921D2F">
        <w:rPr>
          <w:rFonts w:ascii="Times New Roman" w:hAnsi="Times New Roman" w:cs="Times New Roman"/>
          <w:sz w:val="28"/>
          <w:szCs w:val="28"/>
        </w:rPr>
        <w:t>37</w:t>
      </w:r>
      <w:r w:rsidRPr="00921D2F">
        <w:rPr>
          <w:rFonts w:ascii="Times New Roman" w:hAnsi="Times New Roman" w:cs="Times New Roman"/>
          <w:sz w:val="28"/>
          <w:szCs w:val="28"/>
        </w:rPr>
        <w:t xml:space="preserve">, </w:t>
      </w:r>
      <w:r w:rsidR="00624627" w:rsidRPr="00921D2F">
        <w:rPr>
          <w:rFonts w:ascii="Times New Roman" w:hAnsi="Times New Roman" w:cs="Times New Roman"/>
          <w:sz w:val="28"/>
          <w:szCs w:val="28"/>
        </w:rPr>
        <w:t>97</w:t>
      </w:r>
      <w:r w:rsidRPr="00921D2F">
        <w:rPr>
          <w:rFonts w:ascii="Times New Roman" w:hAnsi="Times New Roman" w:cs="Times New Roman"/>
          <w:sz w:val="28"/>
          <w:szCs w:val="28"/>
        </w:rPr>
        <w:t>], а</w:t>
      </w:r>
      <w:r w:rsidRPr="00C9121F">
        <w:rPr>
          <w:rFonts w:ascii="Times New Roman" w:hAnsi="Times New Roman" w:cs="Times New Roman"/>
          <w:sz w:val="28"/>
          <w:szCs w:val="28"/>
        </w:rPr>
        <w:t xml:space="preserve"> также предотвращает образование пен при смешивании компонентов и приготовлении геля. </w:t>
      </w:r>
    </w:p>
    <w:p w:rsidR="0000161B" w:rsidRPr="00C9121F" w:rsidRDefault="0000161B" w:rsidP="00912B8A">
      <w:pPr>
        <w:spacing w:after="0" w:line="240" w:lineRule="auto"/>
        <w:ind w:firstLine="708"/>
        <w:jc w:val="both"/>
        <w:rPr>
          <w:rFonts w:ascii="Times New Roman" w:hAnsi="Times New Roman" w:cs="Times New Roman"/>
          <w:sz w:val="28"/>
          <w:szCs w:val="28"/>
        </w:rPr>
      </w:pPr>
    </w:p>
    <w:p w:rsidR="00ED7FE0" w:rsidRPr="00C9121F" w:rsidRDefault="00ED7FE0" w:rsidP="00C9121F">
      <w:pPr>
        <w:spacing w:after="0" w:line="240" w:lineRule="auto"/>
        <w:jc w:val="center"/>
        <w:rPr>
          <w:rFonts w:ascii="Times New Roman" w:hAnsi="Times New Roman" w:cs="Times New Roman"/>
          <w:sz w:val="28"/>
          <w:szCs w:val="28"/>
        </w:rPr>
      </w:pPr>
      <w:r w:rsidRPr="00C9121F">
        <w:rPr>
          <w:rFonts w:ascii="Times New Roman" w:hAnsi="Times New Roman" w:cs="Times New Roman"/>
          <w:noProof/>
          <w:sz w:val="28"/>
          <w:szCs w:val="28"/>
          <w:lang w:val="en-US"/>
        </w:rPr>
        <w:drawing>
          <wp:inline distT="0" distB="0" distL="0" distR="0" wp14:anchorId="35C1F46F" wp14:editId="6CCB1286">
            <wp:extent cx="1941383" cy="1719072"/>
            <wp:effectExtent l="0" t="0" r="0" b="0"/>
            <wp:docPr id="22" name="Рисунок 22" descr="C:\Users\user\Documents\PhD\Статья про химию\demulsifiy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cuments\PhD\Статья про химию\demulsifiying.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44868" cy="1722158"/>
                    </a:xfrm>
                    <a:prstGeom prst="rect">
                      <a:avLst/>
                    </a:prstGeom>
                    <a:noFill/>
                    <a:ln>
                      <a:noFill/>
                    </a:ln>
                  </pic:spPr>
                </pic:pic>
              </a:graphicData>
            </a:graphic>
          </wp:inline>
        </w:drawing>
      </w:r>
    </w:p>
    <w:p w:rsidR="0000161B" w:rsidRDefault="0000161B" w:rsidP="00912B8A">
      <w:pPr>
        <w:spacing w:after="0" w:line="240" w:lineRule="auto"/>
        <w:jc w:val="center"/>
        <w:rPr>
          <w:rFonts w:ascii="Times New Roman" w:hAnsi="Times New Roman" w:cs="Times New Roman"/>
          <w:sz w:val="28"/>
          <w:szCs w:val="28"/>
        </w:rPr>
      </w:pPr>
    </w:p>
    <w:p w:rsidR="00ED7FE0" w:rsidRDefault="00ED7FE0" w:rsidP="00912B8A">
      <w:pPr>
        <w:spacing w:after="0" w:line="240" w:lineRule="auto"/>
        <w:jc w:val="center"/>
        <w:rPr>
          <w:rFonts w:ascii="Times New Roman" w:hAnsi="Times New Roman" w:cs="Times New Roman"/>
          <w:sz w:val="28"/>
          <w:szCs w:val="28"/>
        </w:rPr>
      </w:pPr>
      <w:r w:rsidRPr="00C9121F">
        <w:rPr>
          <w:rFonts w:ascii="Times New Roman" w:hAnsi="Times New Roman" w:cs="Times New Roman"/>
          <w:sz w:val="28"/>
          <w:szCs w:val="28"/>
        </w:rPr>
        <w:t>Рисунок 22 - Эффективность деэмульгатора – полное разделение фаз в течен</w:t>
      </w:r>
      <w:r w:rsidR="00912B8A">
        <w:rPr>
          <w:rFonts w:ascii="Times New Roman" w:hAnsi="Times New Roman" w:cs="Times New Roman"/>
          <w:sz w:val="28"/>
          <w:szCs w:val="28"/>
        </w:rPr>
        <w:t>ие 10 минут после перемешивания</w:t>
      </w:r>
    </w:p>
    <w:p w:rsidR="00912B8A" w:rsidRPr="00C9121F" w:rsidRDefault="00912B8A" w:rsidP="00912B8A">
      <w:pPr>
        <w:spacing w:after="0" w:line="240" w:lineRule="auto"/>
        <w:jc w:val="center"/>
        <w:rPr>
          <w:rFonts w:ascii="Times New Roman" w:hAnsi="Times New Roman" w:cs="Times New Roman"/>
          <w:sz w:val="28"/>
          <w:szCs w:val="28"/>
        </w:rPr>
      </w:pPr>
    </w:p>
    <w:p w:rsidR="00973680" w:rsidRPr="00C9121F" w:rsidRDefault="00973680" w:rsidP="00912B8A">
      <w:pPr>
        <w:spacing w:after="0" w:line="240" w:lineRule="auto"/>
        <w:ind w:firstLine="708"/>
        <w:jc w:val="both"/>
        <w:rPr>
          <w:rFonts w:ascii="Times New Roman" w:hAnsi="Times New Roman" w:cs="Times New Roman"/>
          <w:sz w:val="28"/>
          <w:szCs w:val="28"/>
        </w:rPr>
      </w:pPr>
      <w:r w:rsidRPr="00C9121F">
        <w:rPr>
          <w:rFonts w:ascii="Times New Roman" w:hAnsi="Times New Roman" w:cs="Times New Roman"/>
          <w:sz w:val="28"/>
          <w:szCs w:val="28"/>
        </w:rPr>
        <w:t>Такое разделение позволяет эффективно провести отработки жидкости ГРП после окончания работ для выведения скважины на режим. В данном случае минимизируется риск образования стабильных эмульсий, которые могут</w:t>
      </w:r>
      <w:r w:rsidR="00E8163B">
        <w:rPr>
          <w:rFonts w:ascii="Times New Roman" w:hAnsi="Times New Roman" w:cs="Times New Roman"/>
          <w:sz w:val="28"/>
          <w:szCs w:val="28"/>
        </w:rPr>
        <w:t xml:space="preserve"> сильно заблокировать приток. В</w:t>
      </w:r>
      <w:r w:rsidRPr="00C9121F">
        <w:rPr>
          <w:rFonts w:ascii="Times New Roman" w:hAnsi="Times New Roman" w:cs="Times New Roman"/>
          <w:sz w:val="28"/>
          <w:szCs w:val="28"/>
        </w:rPr>
        <w:t xml:space="preserve">добавок, деэмульгаторы на основе ПАВ позволяют удержать породу гидрофильной.  </w:t>
      </w:r>
    </w:p>
    <w:p w:rsidR="00973680" w:rsidRPr="00C9121F" w:rsidRDefault="00973680" w:rsidP="00912B8A">
      <w:pPr>
        <w:spacing w:after="0" w:line="240" w:lineRule="auto"/>
        <w:ind w:firstLine="708"/>
        <w:jc w:val="both"/>
        <w:rPr>
          <w:rFonts w:ascii="Times New Roman" w:hAnsi="Times New Roman" w:cs="Times New Roman"/>
          <w:sz w:val="28"/>
          <w:szCs w:val="28"/>
        </w:rPr>
      </w:pPr>
      <w:r w:rsidRPr="00C9121F">
        <w:rPr>
          <w:rFonts w:ascii="Times New Roman" w:hAnsi="Times New Roman" w:cs="Times New Roman"/>
          <w:b/>
          <w:i/>
          <w:sz w:val="28"/>
          <w:szCs w:val="28"/>
        </w:rPr>
        <w:t>Ингибитор глин</w:t>
      </w:r>
      <w:r w:rsidRPr="00C9121F">
        <w:rPr>
          <w:rFonts w:ascii="Times New Roman" w:hAnsi="Times New Roman" w:cs="Times New Roman"/>
          <w:b/>
          <w:sz w:val="28"/>
          <w:szCs w:val="28"/>
        </w:rPr>
        <w:t>.</w:t>
      </w:r>
      <w:r w:rsidRPr="00C9121F">
        <w:rPr>
          <w:rFonts w:ascii="Times New Roman" w:hAnsi="Times New Roman" w:cs="Times New Roman"/>
          <w:sz w:val="28"/>
          <w:szCs w:val="28"/>
        </w:rPr>
        <w:t xml:space="preserve"> Вследствие присутствия глинистых минералов в породе пласта, таких как хлорит, мусковит, каолинит, биотит, имеется необходимость использования ингибитора набухания и мигрирования глин. При этом из-за наличия практически всех глинистых минералов стоит задача использования универсального ингибитора, которым является холин хлорид. По этим же причинам также здесь использовалась большая концентрация в 2 л/м</w:t>
      </w:r>
      <w:r w:rsidRPr="00C9121F">
        <w:rPr>
          <w:rFonts w:ascii="Times New Roman" w:hAnsi="Times New Roman" w:cs="Times New Roman"/>
          <w:sz w:val="28"/>
          <w:szCs w:val="28"/>
          <w:vertAlign w:val="superscript"/>
        </w:rPr>
        <w:t>3</w:t>
      </w:r>
      <w:r w:rsidRPr="00C9121F">
        <w:rPr>
          <w:rFonts w:ascii="Times New Roman" w:hAnsi="Times New Roman" w:cs="Times New Roman"/>
          <w:sz w:val="28"/>
          <w:szCs w:val="28"/>
        </w:rPr>
        <w:t>.</w:t>
      </w:r>
    </w:p>
    <w:p w:rsidR="00973680" w:rsidRPr="00C9121F" w:rsidRDefault="00973680" w:rsidP="00912B8A">
      <w:pPr>
        <w:spacing w:after="0" w:line="240" w:lineRule="auto"/>
        <w:ind w:firstLine="708"/>
        <w:jc w:val="both"/>
        <w:rPr>
          <w:rFonts w:ascii="Times New Roman" w:hAnsi="Times New Roman" w:cs="Times New Roman"/>
          <w:sz w:val="28"/>
          <w:szCs w:val="28"/>
        </w:rPr>
      </w:pPr>
      <w:r w:rsidRPr="00C9121F">
        <w:rPr>
          <w:rFonts w:ascii="Times New Roman" w:hAnsi="Times New Roman" w:cs="Times New Roman"/>
          <w:b/>
          <w:i/>
          <w:sz w:val="28"/>
          <w:szCs w:val="28"/>
        </w:rPr>
        <w:t>Буферы</w:t>
      </w:r>
      <w:r w:rsidRPr="00C9121F">
        <w:rPr>
          <w:rFonts w:ascii="Times New Roman" w:hAnsi="Times New Roman" w:cs="Times New Roman"/>
          <w:b/>
          <w:sz w:val="28"/>
          <w:szCs w:val="28"/>
        </w:rPr>
        <w:t>.</w:t>
      </w:r>
      <w:r w:rsidRPr="00C9121F">
        <w:rPr>
          <w:rFonts w:ascii="Times New Roman" w:hAnsi="Times New Roman" w:cs="Times New Roman"/>
          <w:sz w:val="28"/>
          <w:szCs w:val="28"/>
        </w:rPr>
        <w:t xml:space="preserve"> В качестве буферной жидкости для регулирования рН среды используется гидроксид натрия. Регулирование рН в данном случае важно, так как имеющиеся условия с большой пластовой температурой и наличия боратных сшивателей требуют прочности геля, что контролируется рН в районе 8-9. Это позволяет не увеличивать концентрацию полимера более 4,8 кг/м</w:t>
      </w:r>
      <w:r w:rsidRPr="00C9121F">
        <w:rPr>
          <w:rFonts w:ascii="Times New Roman" w:hAnsi="Times New Roman" w:cs="Times New Roman"/>
          <w:sz w:val="28"/>
          <w:szCs w:val="28"/>
          <w:vertAlign w:val="superscript"/>
        </w:rPr>
        <w:t>3</w:t>
      </w:r>
      <w:r w:rsidRPr="00C9121F">
        <w:rPr>
          <w:rFonts w:ascii="Times New Roman" w:hAnsi="Times New Roman" w:cs="Times New Roman"/>
          <w:sz w:val="28"/>
          <w:szCs w:val="28"/>
        </w:rPr>
        <w:t>.</w:t>
      </w:r>
    </w:p>
    <w:p w:rsidR="00912B8A" w:rsidRDefault="00912B8A" w:rsidP="00C9121F">
      <w:pPr>
        <w:spacing w:after="0" w:line="240" w:lineRule="auto"/>
        <w:jc w:val="both"/>
        <w:rPr>
          <w:rFonts w:ascii="Times New Roman" w:hAnsi="Times New Roman" w:cs="Times New Roman"/>
          <w:b/>
          <w:i/>
          <w:sz w:val="28"/>
          <w:szCs w:val="28"/>
        </w:rPr>
      </w:pPr>
    </w:p>
    <w:p w:rsidR="00A71F20" w:rsidRPr="00912B8A" w:rsidRDefault="00912B8A" w:rsidP="00385D3A">
      <w:pPr>
        <w:pStyle w:val="21"/>
        <w:jc w:val="both"/>
      </w:pPr>
      <w:bookmarkStart w:id="24" w:name="_Toc85199020"/>
      <w:r w:rsidRPr="00912B8A">
        <w:t xml:space="preserve">3.4 </w:t>
      </w:r>
      <w:r w:rsidR="00A71F20" w:rsidRPr="00912B8A">
        <w:t xml:space="preserve">Заключение </w:t>
      </w:r>
      <w:r w:rsidRPr="00912B8A">
        <w:t>по разделу</w:t>
      </w:r>
      <w:bookmarkEnd w:id="24"/>
      <w:r w:rsidRPr="00912B8A">
        <w:t xml:space="preserve"> </w:t>
      </w:r>
    </w:p>
    <w:p w:rsidR="00A71F20" w:rsidRDefault="00A71F20" w:rsidP="00912B8A">
      <w:pPr>
        <w:spacing w:after="0" w:line="240" w:lineRule="auto"/>
        <w:ind w:firstLine="708"/>
        <w:jc w:val="both"/>
        <w:rPr>
          <w:rFonts w:ascii="Times New Roman" w:hAnsi="Times New Roman" w:cs="Times New Roman"/>
          <w:sz w:val="28"/>
          <w:szCs w:val="28"/>
        </w:rPr>
      </w:pPr>
      <w:r w:rsidRPr="00C9121F">
        <w:rPr>
          <w:rFonts w:ascii="Times New Roman" w:hAnsi="Times New Roman" w:cs="Times New Roman"/>
          <w:sz w:val="28"/>
          <w:szCs w:val="28"/>
        </w:rPr>
        <w:t xml:space="preserve">На основе качественно подобранного геля, который был обоснован по многим параметрам и характеристикам, была проведена успешная работа по ГРП. В результате ГРП дебит данной скважины увеличился в несколько раз по сравнению с работой до ГРП. Результат ГРП длился более 1 года. Трещина была успешно создана в рамках заданного дизайна: имела полудлину около 100 м, высоту около 20 м, ограничивалась на уровне интервала перфораций, не пошла в водяную зону. На </w:t>
      </w:r>
      <w:r w:rsidRPr="0051738D">
        <w:rPr>
          <w:rFonts w:ascii="Times New Roman" w:hAnsi="Times New Roman" w:cs="Times New Roman"/>
          <w:sz w:val="28"/>
          <w:szCs w:val="28"/>
        </w:rPr>
        <w:t>рисунке 23</w:t>
      </w:r>
      <w:r w:rsidRPr="00C9121F">
        <w:rPr>
          <w:rFonts w:ascii="Times New Roman" w:hAnsi="Times New Roman" w:cs="Times New Roman"/>
          <w:sz w:val="28"/>
          <w:szCs w:val="28"/>
        </w:rPr>
        <w:t xml:space="preserve"> показан профиль трещины, созданной на основе данной жидкости ГРП. Работа считается успешной. </w:t>
      </w:r>
    </w:p>
    <w:p w:rsidR="0000161B" w:rsidRPr="00C9121F" w:rsidRDefault="0000161B" w:rsidP="00912B8A">
      <w:pPr>
        <w:spacing w:after="0" w:line="240" w:lineRule="auto"/>
        <w:ind w:firstLine="708"/>
        <w:jc w:val="both"/>
        <w:rPr>
          <w:rFonts w:ascii="Times New Roman" w:hAnsi="Times New Roman" w:cs="Times New Roman"/>
          <w:sz w:val="28"/>
          <w:szCs w:val="28"/>
        </w:rPr>
      </w:pPr>
    </w:p>
    <w:p w:rsidR="00A71F20" w:rsidRPr="00C9121F" w:rsidRDefault="00A71F20" w:rsidP="00C9121F">
      <w:pPr>
        <w:spacing w:after="0" w:line="240" w:lineRule="auto"/>
        <w:rPr>
          <w:rFonts w:ascii="Times New Roman" w:hAnsi="Times New Roman" w:cs="Times New Roman"/>
          <w:sz w:val="28"/>
          <w:szCs w:val="28"/>
        </w:rPr>
      </w:pPr>
      <w:r w:rsidRPr="00C9121F">
        <w:rPr>
          <w:rFonts w:ascii="Times New Roman" w:hAnsi="Times New Roman" w:cs="Times New Roman"/>
          <w:noProof/>
          <w:sz w:val="28"/>
          <w:szCs w:val="28"/>
          <w:lang w:val="en-US"/>
        </w:rPr>
        <w:drawing>
          <wp:inline distT="0" distB="0" distL="0" distR="0" wp14:anchorId="45929478" wp14:editId="235687C0">
            <wp:extent cx="5940425" cy="2217997"/>
            <wp:effectExtent l="0" t="0" r="3175" b="0"/>
            <wp:docPr id="23" name="Рисунок 23" descr="C:\Users\user\Documents\PhD\Статья про химию\Fracture profile ofter treatment with co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cuments\PhD\Статья про химию\Fracture profile ofter treatment with core.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0425" cy="2217997"/>
                    </a:xfrm>
                    <a:prstGeom prst="rect">
                      <a:avLst/>
                    </a:prstGeom>
                    <a:noFill/>
                    <a:ln>
                      <a:noFill/>
                    </a:ln>
                  </pic:spPr>
                </pic:pic>
              </a:graphicData>
            </a:graphic>
          </wp:inline>
        </w:drawing>
      </w:r>
    </w:p>
    <w:p w:rsidR="009C7E2C" w:rsidRDefault="009C7E2C" w:rsidP="00912B8A">
      <w:pPr>
        <w:spacing w:after="0" w:line="240" w:lineRule="auto"/>
        <w:ind w:firstLine="708"/>
        <w:jc w:val="center"/>
        <w:rPr>
          <w:rFonts w:ascii="Times New Roman" w:hAnsi="Times New Roman" w:cs="Times New Roman"/>
          <w:sz w:val="28"/>
          <w:szCs w:val="28"/>
        </w:rPr>
      </w:pPr>
    </w:p>
    <w:p w:rsidR="00A71F20" w:rsidRDefault="00A71F20" w:rsidP="00912B8A">
      <w:pPr>
        <w:spacing w:after="0" w:line="240" w:lineRule="auto"/>
        <w:ind w:firstLine="708"/>
        <w:jc w:val="center"/>
        <w:rPr>
          <w:rFonts w:ascii="Times New Roman" w:hAnsi="Times New Roman" w:cs="Times New Roman"/>
          <w:sz w:val="28"/>
          <w:szCs w:val="28"/>
        </w:rPr>
      </w:pPr>
      <w:r w:rsidRPr="00C9121F">
        <w:rPr>
          <w:rFonts w:ascii="Times New Roman" w:hAnsi="Times New Roman" w:cs="Times New Roman"/>
          <w:sz w:val="28"/>
          <w:szCs w:val="28"/>
        </w:rPr>
        <w:t>Рисунок 23 - Профиль трещины после проведения ГРП с помощью применения жидкости для ГРП</w:t>
      </w:r>
    </w:p>
    <w:p w:rsidR="0051738D" w:rsidRPr="00C9121F" w:rsidRDefault="0051738D" w:rsidP="00912B8A">
      <w:pPr>
        <w:spacing w:after="0" w:line="240" w:lineRule="auto"/>
        <w:ind w:firstLine="708"/>
        <w:jc w:val="center"/>
        <w:rPr>
          <w:rFonts w:ascii="Times New Roman" w:hAnsi="Times New Roman" w:cs="Times New Roman"/>
          <w:sz w:val="28"/>
          <w:szCs w:val="28"/>
        </w:rPr>
      </w:pPr>
    </w:p>
    <w:p w:rsidR="00A71F20" w:rsidRPr="00C9121F" w:rsidRDefault="00A71F20" w:rsidP="00912B8A">
      <w:pPr>
        <w:spacing w:after="0" w:line="240" w:lineRule="auto"/>
        <w:ind w:firstLine="708"/>
        <w:jc w:val="both"/>
        <w:rPr>
          <w:rFonts w:ascii="Times New Roman" w:hAnsi="Times New Roman" w:cs="Times New Roman"/>
          <w:sz w:val="28"/>
          <w:szCs w:val="28"/>
        </w:rPr>
      </w:pPr>
      <w:r w:rsidRPr="00C9121F">
        <w:rPr>
          <w:rFonts w:ascii="Times New Roman" w:hAnsi="Times New Roman" w:cs="Times New Roman"/>
          <w:sz w:val="28"/>
          <w:szCs w:val="28"/>
        </w:rPr>
        <w:t xml:space="preserve">При выборе жидкости ГРП, помимо вышеописанных факторов, также учитывалась конфигурация оборудования. Так, ограничением при выборе количества компонентов является наличие в системе смесительной установки необходимого количества подающих насосов жидких и сухих химических добавок в режиме основной закачки. Другим ограничением является возможность данного оборудования подавать необходимые реагенты в требуемой концентрации. В нашем случае все компоненты и соответствующие концентрации при подборе были в пределах требуемых величин конфигурации оборудования.  </w:t>
      </w:r>
    </w:p>
    <w:p w:rsidR="00A71F20" w:rsidRDefault="00A71F20" w:rsidP="00912B8A">
      <w:pPr>
        <w:spacing w:after="0" w:line="240" w:lineRule="auto"/>
        <w:ind w:firstLine="708"/>
        <w:jc w:val="both"/>
        <w:rPr>
          <w:rFonts w:ascii="Times New Roman" w:hAnsi="Times New Roman" w:cs="Times New Roman"/>
          <w:sz w:val="28"/>
          <w:szCs w:val="28"/>
        </w:rPr>
      </w:pPr>
      <w:r w:rsidRPr="00C9121F">
        <w:rPr>
          <w:rFonts w:ascii="Times New Roman" w:hAnsi="Times New Roman" w:cs="Times New Roman"/>
          <w:sz w:val="28"/>
          <w:szCs w:val="28"/>
        </w:rPr>
        <w:t xml:space="preserve">Таким образом, несмотря на то, что в технологии ГРП существуют множество других факторов, влияющих на конечный результат работы, жидкость разрыва является одной из самых важных. Поэтому максимально полный анализ при подборе жидкости помог осуществить данную работу эффективно.  </w:t>
      </w:r>
    </w:p>
    <w:p w:rsidR="00912B8A" w:rsidRPr="00C9121F" w:rsidRDefault="00912B8A" w:rsidP="00912B8A">
      <w:pPr>
        <w:spacing w:after="0" w:line="240" w:lineRule="auto"/>
        <w:ind w:firstLine="708"/>
        <w:jc w:val="both"/>
        <w:rPr>
          <w:rFonts w:ascii="Times New Roman" w:hAnsi="Times New Roman" w:cs="Times New Roman"/>
          <w:sz w:val="28"/>
          <w:szCs w:val="28"/>
        </w:rPr>
      </w:pPr>
    </w:p>
    <w:p w:rsidR="00A71F20" w:rsidRPr="00C9121F" w:rsidRDefault="00912B8A" w:rsidP="00385D3A">
      <w:pPr>
        <w:pStyle w:val="21"/>
        <w:jc w:val="both"/>
      </w:pPr>
      <w:bookmarkStart w:id="25" w:name="_Toc85199021"/>
      <w:r>
        <w:t xml:space="preserve">3.5 </w:t>
      </w:r>
      <w:r w:rsidR="00A71F20" w:rsidRPr="00C9121F">
        <w:t xml:space="preserve">Выводы </w:t>
      </w:r>
      <w:r w:rsidR="0098381E" w:rsidRPr="00C9121F">
        <w:t xml:space="preserve">по </w:t>
      </w:r>
      <w:r>
        <w:t>разделу</w:t>
      </w:r>
      <w:bookmarkEnd w:id="25"/>
    </w:p>
    <w:p w:rsidR="00A71F20" w:rsidRPr="00C9121F" w:rsidRDefault="00A71F20" w:rsidP="00912B8A">
      <w:pPr>
        <w:pStyle w:val="a3"/>
        <w:spacing w:after="0" w:line="240" w:lineRule="auto"/>
        <w:ind w:left="0" w:firstLine="709"/>
        <w:jc w:val="both"/>
        <w:rPr>
          <w:rFonts w:ascii="Times New Roman" w:hAnsi="Times New Roman" w:cs="Times New Roman"/>
          <w:sz w:val="28"/>
          <w:szCs w:val="28"/>
        </w:rPr>
      </w:pPr>
      <w:r w:rsidRPr="00C9121F">
        <w:rPr>
          <w:rFonts w:ascii="Times New Roman" w:hAnsi="Times New Roman" w:cs="Times New Roman"/>
          <w:sz w:val="28"/>
          <w:szCs w:val="28"/>
        </w:rPr>
        <w:t>Данная статья показала частный случай по выбору состава жидкости ГРП для проведения проппантового ГРП в низкопроницаемых песчаниках юрских отложений на месторождении, расположенном в Западном Казахстане. Для выбора жидкости ГРП были проанализированы множество факторов, а также проведено значительное количество лабораторных исследований. Следующие пункты являются логическим выводом по данной главе:</w:t>
      </w:r>
    </w:p>
    <w:p w:rsidR="00A71F20" w:rsidRPr="00C9121F" w:rsidRDefault="00A71F20" w:rsidP="0016390A">
      <w:pPr>
        <w:pStyle w:val="a3"/>
        <w:numPr>
          <w:ilvl w:val="0"/>
          <w:numId w:val="5"/>
        </w:numPr>
        <w:spacing w:after="0" w:line="240" w:lineRule="auto"/>
        <w:ind w:left="0" w:firstLine="709"/>
        <w:jc w:val="both"/>
        <w:rPr>
          <w:rFonts w:ascii="Times New Roman" w:hAnsi="Times New Roman" w:cs="Times New Roman"/>
          <w:sz w:val="28"/>
          <w:szCs w:val="28"/>
        </w:rPr>
      </w:pPr>
      <w:r w:rsidRPr="00C9121F">
        <w:rPr>
          <w:rFonts w:ascii="Times New Roman" w:hAnsi="Times New Roman" w:cs="Times New Roman"/>
          <w:sz w:val="28"/>
          <w:szCs w:val="28"/>
        </w:rPr>
        <w:t xml:space="preserve">Подобрана оптимальная рецептура жидкости ГРП для работ при высоких температурах юрских терригенных пластов, в частности при 105 С на глубинах более 2000 м. В качестве такой жидкости была выбрана система сшитого полимерного геля на водной основе. В качестве гелеобразующего агента использовались модифицированные полимеры, которые сшивались боратным сшивателем. Гель разрушался персульфатом аммония. Контроль остальных требуемых свойств осуществлялся добавками ингибиторов глин, регуляторами рН, биоцидами, деэмульгаторами. </w:t>
      </w:r>
    </w:p>
    <w:p w:rsidR="00A71F20" w:rsidRPr="00C9121F" w:rsidRDefault="00A71F20" w:rsidP="0016390A">
      <w:pPr>
        <w:pStyle w:val="a3"/>
        <w:numPr>
          <w:ilvl w:val="0"/>
          <w:numId w:val="5"/>
        </w:numPr>
        <w:spacing w:after="0" w:line="240" w:lineRule="auto"/>
        <w:ind w:left="0" w:firstLine="709"/>
        <w:jc w:val="both"/>
        <w:rPr>
          <w:rFonts w:ascii="Times New Roman" w:hAnsi="Times New Roman" w:cs="Times New Roman"/>
          <w:sz w:val="28"/>
          <w:szCs w:val="28"/>
        </w:rPr>
      </w:pPr>
      <w:r w:rsidRPr="00C9121F">
        <w:rPr>
          <w:rFonts w:ascii="Times New Roman" w:hAnsi="Times New Roman" w:cs="Times New Roman"/>
          <w:sz w:val="28"/>
          <w:szCs w:val="28"/>
        </w:rPr>
        <w:t>При подборе состава жидкости ГРП были учтены множество факторов, влияющих на ее свойства и параметры. Были учтены такие факторы как: сама технология закачки проппанта, параметры скважины, свойства воды, свойства самого пласта и пластовой жидкости, а также конфигурация оборудования.</w:t>
      </w:r>
    </w:p>
    <w:p w:rsidR="00FA1E54" w:rsidRPr="00C9121F" w:rsidRDefault="00A71F20" w:rsidP="0016390A">
      <w:pPr>
        <w:pStyle w:val="a3"/>
        <w:numPr>
          <w:ilvl w:val="0"/>
          <w:numId w:val="5"/>
        </w:numPr>
        <w:spacing w:after="0" w:line="240" w:lineRule="auto"/>
        <w:ind w:left="0" w:firstLine="709"/>
        <w:jc w:val="both"/>
        <w:rPr>
          <w:rFonts w:ascii="Times New Roman" w:hAnsi="Times New Roman" w:cs="Times New Roman"/>
          <w:sz w:val="28"/>
          <w:szCs w:val="28"/>
        </w:rPr>
      </w:pPr>
      <w:r w:rsidRPr="00C9121F">
        <w:rPr>
          <w:rFonts w:ascii="Times New Roman" w:hAnsi="Times New Roman" w:cs="Times New Roman"/>
          <w:sz w:val="28"/>
          <w:szCs w:val="28"/>
        </w:rPr>
        <w:t xml:space="preserve">Принимая во внимание, что успешность ГРП определяется не только жидкостью ГРП, а также, несмотря на то, что выбор жидкости ГРП является рутинным процессом при дизайне ГРП, все же на данной работе было уделено значительное внимание выбору оптимальной жидкости. Для этого, применив интегрированный подход ее подбора, учитывающий множество факторов и ограничений, была систематизирована методика подбора и получен интегрированный подход при выборе жидкости ГРП для определенных условий. </w:t>
      </w:r>
    </w:p>
    <w:p w:rsidR="00A71F20" w:rsidRPr="00C9121F" w:rsidRDefault="00FA1E54" w:rsidP="0016390A">
      <w:pPr>
        <w:pStyle w:val="a3"/>
        <w:numPr>
          <w:ilvl w:val="0"/>
          <w:numId w:val="5"/>
        </w:numPr>
        <w:spacing w:after="0" w:line="240" w:lineRule="auto"/>
        <w:ind w:left="0" w:firstLine="709"/>
        <w:jc w:val="both"/>
        <w:rPr>
          <w:rFonts w:ascii="Times New Roman" w:hAnsi="Times New Roman" w:cs="Times New Roman"/>
          <w:sz w:val="28"/>
          <w:szCs w:val="28"/>
        </w:rPr>
      </w:pPr>
      <w:r w:rsidRPr="00C9121F">
        <w:rPr>
          <w:rFonts w:ascii="Times New Roman" w:hAnsi="Times New Roman" w:cs="Times New Roman"/>
          <w:sz w:val="28"/>
          <w:szCs w:val="28"/>
        </w:rPr>
        <w:t xml:space="preserve">Данный метод подходит не только на заданные в данной главе условия, но также он может быть использован для любых других пластовых и технологических условий, так как не зависит от них.  </w:t>
      </w:r>
      <w:r w:rsidR="00A71F20" w:rsidRPr="00C9121F">
        <w:rPr>
          <w:rFonts w:ascii="Times New Roman" w:hAnsi="Times New Roman" w:cs="Times New Roman"/>
          <w:sz w:val="28"/>
          <w:szCs w:val="28"/>
        </w:rPr>
        <w:t xml:space="preserve"> </w:t>
      </w:r>
    </w:p>
    <w:p w:rsidR="00A71F20" w:rsidRPr="00C9121F" w:rsidRDefault="00A71F20" w:rsidP="00C9121F">
      <w:pPr>
        <w:pStyle w:val="a3"/>
        <w:spacing w:after="0" w:line="240" w:lineRule="auto"/>
        <w:rPr>
          <w:rFonts w:ascii="Times New Roman" w:hAnsi="Times New Roman" w:cs="Times New Roman"/>
          <w:sz w:val="28"/>
          <w:szCs w:val="28"/>
        </w:rPr>
      </w:pPr>
    </w:p>
    <w:p w:rsidR="00A71F20" w:rsidRPr="00C9121F" w:rsidRDefault="00A71F20" w:rsidP="00C9121F">
      <w:pPr>
        <w:spacing w:after="0" w:line="240" w:lineRule="auto"/>
        <w:jc w:val="both"/>
        <w:rPr>
          <w:rFonts w:ascii="Times New Roman" w:hAnsi="Times New Roman" w:cs="Times New Roman"/>
          <w:sz w:val="28"/>
          <w:szCs w:val="28"/>
        </w:rPr>
      </w:pPr>
    </w:p>
    <w:p w:rsidR="00A71F20" w:rsidRPr="00C9121F" w:rsidRDefault="00A71F20" w:rsidP="00C9121F">
      <w:pPr>
        <w:spacing w:after="0" w:line="240" w:lineRule="auto"/>
        <w:jc w:val="both"/>
        <w:rPr>
          <w:rFonts w:ascii="Times New Roman" w:hAnsi="Times New Roman" w:cs="Times New Roman"/>
          <w:sz w:val="28"/>
          <w:szCs w:val="28"/>
        </w:rPr>
      </w:pPr>
    </w:p>
    <w:p w:rsidR="004B533E" w:rsidRPr="00C9121F" w:rsidRDefault="004B533E" w:rsidP="00C9121F">
      <w:pPr>
        <w:spacing w:after="0" w:line="240" w:lineRule="auto"/>
        <w:rPr>
          <w:rFonts w:ascii="Times New Roman" w:hAnsi="Times New Roman" w:cs="Times New Roman"/>
          <w:sz w:val="28"/>
          <w:szCs w:val="28"/>
        </w:rPr>
      </w:pPr>
      <w:r w:rsidRPr="00C9121F">
        <w:rPr>
          <w:rFonts w:ascii="Times New Roman" w:hAnsi="Times New Roman" w:cs="Times New Roman"/>
          <w:sz w:val="28"/>
          <w:szCs w:val="28"/>
        </w:rPr>
        <w:br w:type="page"/>
      </w:r>
    </w:p>
    <w:p w:rsidR="00B760E3" w:rsidRPr="00912B8A" w:rsidRDefault="00B760E3" w:rsidP="00385D3A">
      <w:pPr>
        <w:pStyle w:val="11"/>
        <w:jc w:val="both"/>
      </w:pPr>
      <w:bookmarkStart w:id="26" w:name="_Toc85199022"/>
      <w:r w:rsidRPr="00912B8A">
        <w:t>4 РАЗРАБОТКА МАТРИЦЫ И АЛГОРИТМА ДЛЯ БОРЬБЫ С ВЫНОСОМ ПРОППАНТА</w:t>
      </w:r>
      <w:bookmarkEnd w:id="26"/>
    </w:p>
    <w:p w:rsidR="00912B8A" w:rsidRDefault="00912B8A" w:rsidP="00912B8A">
      <w:pPr>
        <w:spacing w:after="0" w:line="240" w:lineRule="auto"/>
        <w:ind w:firstLine="426"/>
        <w:jc w:val="both"/>
        <w:rPr>
          <w:rFonts w:ascii="Times New Roman" w:hAnsi="Times New Roman" w:cs="Times New Roman"/>
          <w:b/>
          <w:sz w:val="28"/>
          <w:szCs w:val="28"/>
        </w:rPr>
      </w:pPr>
    </w:p>
    <w:p w:rsidR="00EF2D0E" w:rsidRPr="00912B8A" w:rsidRDefault="00912B8A" w:rsidP="00385D3A">
      <w:pPr>
        <w:pStyle w:val="21"/>
        <w:jc w:val="both"/>
      </w:pPr>
      <w:bookmarkStart w:id="27" w:name="_Toc85199023"/>
      <w:r>
        <w:t xml:space="preserve">4.1 </w:t>
      </w:r>
      <w:r w:rsidR="00744C08" w:rsidRPr="00912B8A">
        <w:t>Общие положения</w:t>
      </w:r>
      <w:bookmarkEnd w:id="27"/>
      <w:r w:rsidR="00744C08" w:rsidRPr="00912B8A">
        <w:t xml:space="preserve"> </w:t>
      </w:r>
    </w:p>
    <w:p w:rsidR="00744C08" w:rsidRPr="00912B8A" w:rsidRDefault="00744C08" w:rsidP="00912B8A">
      <w:pPr>
        <w:spacing w:after="0" w:line="240" w:lineRule="auto"/>
        <w:ind w:firstLine="708"/>
        <w:jc w:val="both"/>
        <w:rPr>
          <w:rFonts w:ascii="Times New Roman" w:hAnsi="Times New Roman" w:cs="Times New Roman"/>
          <w:sz w:val="28"/>
          <w:szCs w:val="28"/>
        </w:rPr>
      </w:pPr>
      <w:r w:rsidRPr="00912B8A">
        <w:rPr>
          <w:rFonts w:ascii="Times New Roman" w:hAnsi="Times New Roman" w:cs="Times New Roman"/>
          <w:sz w:val="28"/>
          <w:szCs w:val="28"/>
        </w:rPr>
        <w:t>Основным материалом при проведении ГРП является проппант, который заполняет трещину ГРП и не дает ей сомкнуться после окончания закачки. При этом под проппантом подразумевается любой заполнитель трещины, независимо от состава и физико-химических свойств. Одной из проблем, связанных с проппантом, является его вынос после ГРП в течение всего периода добычи. Это приводит ко многим проблемам, некоторые из которых приведены ниже:</w:t>
      </w:r>
    </w:p>
    <w:p w:rsidR="00744C08" w:rsidRPr="00912B8A" w:rsidRDefault="00CD3E07" w:rsidP="0016390A">
      <w:pPr>
        <w:pStyle w:val="a3"/>
        <w:numPr>
          <w:ilvl w:val="1"/>
          <w:numId w:val="39"/>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у</w:t>
      </w:r>
      <w:r w:rsidR="00744C08" w:rsidRPr="00912B8A">
        <w:rPr>
          <w:rFonts w:ascii="Times New Roman" w:hAnsi="Times New Roman" w:cs="Times New Roman"/>
          <w:sz w:val="28"/>
          <w:szCs w:val="28"/>
        </w:rPr>
        <w:t>худшение работы насосного скважинного оборудования</w:t>
      </w:r>
      <w:r>
        <w:rPr>
          <w:rFonts w:ascii="Times New Roman" w:hAnsi="Times New Roman" w:cs="Times New Roman"/>
          <w:sz w:val="28"/>
          <w:szCs w:val="28"/>
        </w:rPr>
        <w:t>;</w:t>
      </w:r>
      <w:r w:rsidR="00744C08" w:rsidRPr="00912B8A">
        <w:rPr>
          <w:rFonts w:ascii="Times New Roman" w:hAnsi="Times New Roman" w:cs="Times New Roman"/>
          <w:sz w:val="28"/>
          <w:szCs w:val="28"/>
        </w:rPr>
        <w:t xml:space="preserve"> </w:t>
      </w:r>
    </w:p>
    <w:p w:rsidR="00744C08" w:rsidRPr="00912B8A" w:rsidRDefault="00CD3E07" w:rsidP="0016390A">
      <w:pPr>
        <w:pStyle w:val="a3"/>
        <w:numPr>
          <w:ilvl w:val="1"/>
          <w:numId w:val="39"/>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и</w:t>
      </w:r>
      <w:r w:rsidR="00744C08" w:rsidRPr="00912B8A">
        <w:rPr>
          <w:rFonts w:ascii="Times New Roman" w:hAnsi="Times New Roman" w:cs="Times New Roman"/>
          <w:sz w:val="28"/>
          <w:szCs w:val="28"/>
        </w:rPr>
        <w:t>з-за преждевременного смыкания трещины у призабойной зоны пласта (ПЗП) значительно снижается продуктивность скважины</w:t>
      </w:r>
      <w:r>
        <w:rPr>
          <w:rFonts w:ascii="Times New Roman" w:hAnsi="Times New Roman" w:cs="Times New Roman"/>
          <w:sz w:val="28"/>
          <w:szCs w:val="28"/>
        </w:rPr>
        <w:t>;</w:t>
      </w:r>
    </w:p>
    <w:p w:rsidR="00744C08" w:rsidRPr="00912B8A" w:rsidRDefault="00CD3E07" w:rsidP="0016390A">
      <w:pPr>
        <w:pStyle w:val="a3"/>
        <w:numPr>
          <w:ilvl w:val="1"/>
          <w:numId w:val="39"/>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00744C08" w:rsidRPr="00912B8A">
        <w:rPr>
          <w:rFonts w:ascii="Times New Roman" w:hAnsi="Times New Roman" w:cs="Times New Roman"/>
          <w:sz w:val="28"/>
          <w:szCs w:val="28"/>
        </w:rPr>
        <w:t>роппант может оседать на забое, блокируя перфорации и снижая дебит практически до нуля, что приводит к дополнительным работам по очистке забоя</w:t>
      </w:r>
      <w:r>
        <w:rPr>
          <w:rFonts w:ascii="Times New Roman" w:hAnsi="Times New Roman" w:cs="Times New Roman"/>
          <w:sz w:val="28"/>
          <w:szCs w:val="28"/>
        </w:rPr>
        <w:t>;</w:t>
      </w:r>
    </w:p>
    <w:p w:rsidR="00744C08" w:rsidRPr="00912B8A" w:rsidRDefault="00CD3E07" w:rsidP="0016390A">
      <w:pPr>
        <w:pStyle w:val="a3"/>
        <w:numPr>
          <w:ilvl w:val="1"/>
          <w:numId w:val="39"/>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у</w:t>
      </w:r>
      <w:r w:rsidR="00744C08" w:rsidRPr="00912B8A">
        <w:rPr>
          <w:rFonts w:ascii="Times New Roman" w:hAnsi="Times New Roman" w:cs="Times New Roman"/>
          <w:sz w:val="28"/>
          <w:szCs w:val="28"/>
        </w:rPr>
        <w:t>меньшение межремонтного периода (МРП) скважины</w:t>
      </w:r>
      <w:r>
        <w:rPr>
          <w:rFonts w:ascii="Times New Roman" w:hAnsi="Times New Roman" w:cs="Times New Roman"/>
          <w:sz w:val="28"/>
          <w:szCs w:val="28"/>
        </w:rPr>
        <w:t>;</w:t>
      </w:r>
      <w:r w:rsidR="00744C08" w:rsidRPr="00912B8A">
        <w:rPr>
          <w:rFonts w:ascii="Times New Roman" w:hAnsi="Times New Roman" w:cs="Times New Roman"/>
          <w:sz w:val="28"/>
          <w:szCs w:val="28"/>
        </w:rPr>
        <w:t xml:space="preserve"> </w:t>
      </w:r>
    </w:p>
    <w:p w:rsidR="00744C08" w:rsidRPr="00912B8A" w:rsidRDefault="00CD3E07" w:rsidP="0016390A">
      <w:pPr>
        <w:pStyle w:val="a3"/>
        <w:numPr>
          <w:ilvl w:val="1"/>
          <w:numId w:val="39"/>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w:t>
      </w:r>
      <w:r w:rsidR="00744C08" w:rsidRPr="00912B8A">
        <w:rPr>
          <w:rFonts w:ascii="Times New Roman" w:hAnsi="Times New Roman" w:cs="Times New Roman"/>
          <w:sz w:val="28"/>
          <w:szCs w:val="28"/>
        </w:rPr>
        <w:t>граничение добычи из-за ограничения в создаваемых  депрессиях</w:t>
      </w:r>
      <w:r>
        <w:rPr>
          <w:rFonts w:ascii="Times New Roman" w:hAnsi="Times New Roman" w:cs="Times New Roman"/>
          <w:sz w:val="28"/>
          <w:szCs w:val="28"/>
        </w:rPr>
        <w:t>;</w:t>
      </w:r>
      <w:r w:rsidR="00744C08" w:rsidRPr="00912B8A">
        <w:rPr>
          <w:rFonts w:ascii="Times New Roman" w:hAnsi="Times New Roman" w:cs="Times New Roman"/>
          <w:sz w:val="28"/>
          <w:szCs w:val="28"/>
        </w:rPr>
        <w:t xml:space="preserve"> </w:t>
      </w:r>
    </w:p>
    <w:p w:rsidR="00744C08" w:rsidRPr="00912B8A" w:rsidRDefault="00CD3E07" w:rsidP="0016390A">
      <w:pPr>
        <w:pStyle w:val="a3"/>
        <w:numPr>
          <w:ilvl w:val="1"/>
          <w:numId w:val="39"/>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у</w:t>
      </w:r>
      <w:r w:rsidR="00744C08" w:rsidRPr="00912B8A">
        <w:rPr>
          <w:rFonts w:ascii="Times New Roman" w:hAnsi="Times New Roman" w:cs="Times New Roman"/>
          <w:sz w:val="28"/>
          <w:szCs w:val="28"/>
        </w:rPr>
        <w:t>худшение экономических показателей скважины</w:t>
      </w:r>
      <w:r>
        <w:rPr>
          <w:rFonts w:ascii="Times New Roman" w:hAnsi="Times New Roman" w:cs="Times New Roman"/>
          <w:sz w:val="28"/>
          <w:szCs w:val="28"/>
        </w:rPr>
        <w:t>;</w:t>
      </w:r>
      <w:r w:rsidR="00744C08" w:rsidRPr="00912B8A">
        <w:rPr>
          <w:rFonts w:ascii="Times New Roman" w:hAnsi="Times New Roman" w:cs="Times New Roman"/>
          <w:sz w:val="28"/>
          <w:szCs w:val="28"/>
        </w:rPr>
        <w:t xml:space="preserve"> </w:t>
      </w:r>
    </w:p>
    <w:p w:rsidR="00744C08" w:rsidRPr="00912B8A" w:rsidRDefault="00CD3E07" w:rsidP="0016390A">
      <w:pPr>
        <w:pStyle w:val="a3"/>
        <w:numPr>
          <w:ilvl w:val="1"/>
          <w:numId w:val="39"/>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w:t>
      </w:r>
      <w:r w:rsidR="00744C08" w:rsidRPr="00912B8A">
        <w:rPr>
          <w:rFonts w:ascii="Times New Roman" w:hAnsi="Times New Roman" w:cs="Times New Roman"/>
          <w:sz w:val="28"/>
          <w:szCs w:val="28"/>
        </w:rPr>
        <w:t xml:space="preserve">озникают проблемы с утилизацией вымытого проппанта (его транспортировка, очистка). </w:t>
      </w:r>
    </w:p>
    <w:p w:rsidR="00744C08" w:rsidRPr="00912B8A" w:rsidRDefault="00744C08" w:rsidP="00CD3E07">
      <w:pPr>
        <w:spacing w:after="0" w:line="240" w:lineRule="auto"/>
        <w:ind w:firstLine="708"/>
        <w:jc w:val="both"/>
        <w:rPr>
          <w:rFonts w:ascii="Times New Roman" w:hAnsi="Times New Roman" w:cs="Times New Roman"/>
          <w:sz w:val="28"/>
          <w:szCs w:val="28"/>
        </w:rPr>
      </w:pPr>
      <w:r w:rsidRPr="00912B8A">
        <w:rPr>
          <w:rFonts w:ascii="Times New Roman" w:hAnsi="Times New Roman" w:cs="Times New Roman"/>
          <w:sz w:val="28"/>
          <w:szCs w:val="28"/>
        </w:rPr>
        <w:t xml:space="preserve">В данной главе изучаются и систематизируются превентивные методы борьбы с выносом проппанта. </w:t>
      </w:r>
    </w:p>
    <w:p w:rsidR="00744C08" w:rsidRPr="00912B8A" w:rsidRDefault="00744C08" w:rsidP="00CD3E07">
      <w:pPr>
        <w:spacing w:after="0" w:line="240" w:lineRule="auto"/>
        <w:ind w:firstLine="708"/>
        <w:jc w:val="both"/>
        <w:rPr>
          <w:rFonts w:ascii="Times New Roman" w:hAnsi="Times New Roman" w:cs="Times New Roman"/>
          <w:sz w:val="28"/>
          <w:szCs w:val="28"/>
        </w:rPr>
      </w:pPr>
      <w:r w:rsidRPr="00912B8A">
        <w:rPr>
          <w:rFonts w:ascii="Times New Roman" w:hAnsi="Times New Roman" w:cs="Times New Roman"/>
          <w:sz w:val="28"/>
          <w:szCs w:val="28"/>
        </w:rPr>
        <w:t xml:space="preserve">Превентивные методы подразделяются по технологии заполнения трещины, по применяемым материалам, оборудованию для закачки. Нами изучаются и рассматриваются четырнадцать таких методов: </w:t>
      </w:r>
    </w:p>
    <w:p w:rsidR="00744C08" w:rsidRPr="00912B8A" w:rsidRDefault="00744C08" w:rsidP="0016390A">
      <w:pPr>
        <w:pStyle w:val="a3"/>
        <w:numPr>
          <w:ilvl w:val="0"/>
          <w:numId w:val="7"/>
        </w:numPr>
        <w:spacing w:after="0" w:line="240" w:lineRule="auto"/>
        <w:jc w:val="both"/>
        <w:rPr>
          <w:rFonts w:ascii="Times New Roman" w:hAnsi="Times New Roman" w:cs="Times New Roman"/>
          <w:sz w:val="28"/>
          <w:szCs w:val="28"/>
        </w:rPr>
      </w:pPr>
      <w:r w:rsidRPr="00912B8A">
        <w:rPr>
          <w:rFonts w:ascii="Times New Roman" w:hAnsi="Times New Roman" w:cs="Times New Roman"/>
          <w:sz w:val="28"/>
          <w:szCs w:val="28"/>
        </w:rPr>
        <w:t xml:space="preserve">прорезиненный проппант (ПП), </w:t>
      </w:r>
    </w:p>
    <w:p w:rsidR="00744C08" w:rsidRPr="00912B8A" w:rsidRDefault="00744C08" w:rsidP="0016390A">
      <w:pPr>
        <w:pStyle w:val="a3"/>
        <w:numPr>
          <w:ilvl w:val="0"/>
          <w:numId w:val="7"/>
        </w:numPr>
        <w:spacing w:after="0" w:line="240" w:lineRule="auto"/>
        <w:jc w:val="both"/>
        <w:rPr>
          <w:rFonts w:ascii="Times New Roman" w:hAnsi="Times New Roman" w:cs="Times New Roman"/>
          <w:sz w:val="28"/>
          <w:szCs w:val="28"/>
        </w:rPr>
      </w:pPr>
      <w:r w:rsidRPr="00912B8A">
        <w:rPr>
          <w:rFonts w:ascii="Times New Roman" w:hAnsi="Times New Roman" w:cs="Times New Roman"/>
          <w:sz w:val="28"/>
          <w:szCs w:val="28"/>
        </w:rPr>
        <w:t xml:space="preserve">прорезиненный проппант с активатором (ППА), </w:t>
      </w:r>
    </w:p>
    <w:p w:rsidR="00744C08" w:rsidRPr="00912B8A" w:rsidRDefault="00744C08" w:rsidP="0016390A">
      <w:pPr>
        <w:pStyle w:val="a3"/>
        <w:numPr>
          <w:ilvl w:val="0"/>
          <w:numId w:val="7"/>
        </w:numPr>
        <w:spacing w:after="0" w:line="240" w:lineRule="auto"/>
        <w:jc w:val="both"/>
        <w:rPr>
          <w:rFonts w:ascii="Times New Roman" w:hAnsi="Times New Roman" w:cs="Times New Roman"/>
          <w:sz w:val="28"/>
          <w:szCs w:val="28"/>
        </w:rPr>
      </w:pPr>
      <w:r w:rsidRPr="00912B8A">
        <w:rPr>
          <w:rFonts w:ascii="Times New Roman" w:hAnsi="Times New Roman" w:cs="Times New Roman"/>
          <w:sz w:val="28"/>
          <w:szCs w:val="28"/>
        </w:rPr>
        <w:t xml:space="preserve">прорезиненный проппант с наночастицами (ППН), </w:t>
      </w:r>
    </w:p>
    <w:p w:rsidR="00744C08" w:rsidRPr="00912B8A" w:rsidRDefault="00744C08" w:rsidP="0016390A">
      <w:pPr>
        <w:pStyle w:val="a3"/>
        <w:numPr>
          <w:ilvl w:val="0"/>
          <w:numId w:val="7"/>
        </w:numPr>
        <w:spacing w:after="0" w:line="240" w:lineRule="auto"/>
        <w:jc w:val="both"/>
        <w:rPr>
          <w:rFonts w:ascii="Times New Roman" w:hAnsi="Times New Roman" w:cs="Times New Roman"/>
          <w:sz w:val="28"/>
          <w:szCs w:val="28"/>
        </w:rPr>
      </w:pPr>
      <w:r w:rsidRPr="00912B8A">
        <w:rPr>
          <w:rFonts w:ascii="Times New Roman" w:hAnsi="Times New Roman" w:cs="Times New Roman"/>
          <w:sz w:val="28"/>
          <w:szCs w:val="28"/>
        </w:rPr>
        <w:t xml:space="preserve">проппант с добавкой резинового склеивающего реагента (ПДРСР), </w:t>
      </w:r>
    </w:p>
    <w:p w:rsidR="00744C08" w:rsidRPr="00912B8A" w:rsidRDefault="00744C08" w:rsidP="0016390A">
      <w:pPr>
        <w:pStyle w:val="a3"/>
        <w:numPr>
          <w:ilvl w:val="0"/>
          <w:numId w:val="7"/>
        </w:numPr>
        <w:spacing w:after="0" w:line="240" w:lineRule="auto"/>
        <w:jc w:val="both"/>
        <w:rPr>
          <w:rFonts w:ascii="Times New Roman" w:hAnsi="Times New Roman" w:cs="Times New Roman"/>
          <w:sz w:val="28"/>
          <w:szCs w:val="28"/>
        </w:rPr>
      </w:pPr>
      <w:r w:rsidRPr="00912B8A">
        <w:rPr>
          <w:rFonts w:ascii="Times New Roman" w:hAnsi="Times New Roman" w:cs="Times New Roman"/>
          <w:sz w:val="28"/>
          <w:szCs w:val="28"/>
        </w:rPr>
        <w:t xml:space="preserve">проппант с модификатором поверхности зерен (ПМПЗ), </w:t>
      </w:r>
    </w:p>
    <w:p w:rsidR="00744C08" w:rsidRPr="00912B8A" w:rsidRDefault="00744C08" w:rsidP="0016390A">
      <w:pPr>
        <w:pStyle w:val="a3"/>
        <w:numPr>
          <w:ilvl w:val="0"/>
          <w:numId w:val="7"/>
        </w:numPr>
        <w:spacing w:after="0" w:line="240" w:lineRule="auto"/>
        <w:jc w:val="both"/>
        <w:rPr>
          <w:rFonts w:ascii="Times New Roman" w:hAnsi="Times New Roman" w:cs="Times New Roman"/>
          <w:sz w:val="28"/>
          <w:szCs w:val="28"/>
        </w:rPr>
      </w:pPr>
      <w:r w:rsidRPr="00912B8A">
        <w:rPr>
          <w:rFonts w:ascii="Times New Roman" w:hAnsi="Times New Roman" w:cs="Times New Roman"/>
          <w:sz w:val="28"/>
          <w:szCs w:val="28"/>
        </w:rPr>
        <w:t xml:space="preserve">проппант со специальной химической пленкой (ПСХП), </w:t>
      </w:r>
    </w:p>
    <w:p w:rsidR="00744C08" w:rsidRPr="00912B8A" w:rsidRDefault="00744C08" w:rsidP="0016390A">
      <w:pPr>
        <w:pStyle w:val="a3"/>
        <w:numPr>
          <w:ilvl w:val="0"/>
          <w:numId w:val="7"/>
        </w:numPr>
        <w:spacing w:after="0" w:line="240" w:lineRule="auto"/>
        <w:jc w:val="both"/>
        <w:rPr>
          <w:rFonts w:ascii="Times New Roman" w:hAnsi="Times New Roman" w:cs="Times New Roman"/>
          <w:sz w:val="28"/>
          <w:szCs w:val="28"/>
        </w:rPr>
      </w:pPr>
      <w:r w:rsidRPr="00912B8A">
        <w:rPr>
          <w:rFonts w:ascii="Times New Roman" w:hAnsi="Times New Roman" w:cs="Times New Roman"/>
          <w:sz w:val="28"/>
          <w:szCs w:val="28"/>
        </w:rPr>
        <w:t xml:space="preserve">цилиндрический проппант (ЦП), </w:t>
      </w:r>
    </w:p>
    <w:p w:rsidR="00744C08" w:rsidRPr="00912B8A" w:rsidRDefault="00744C08" w:rsidP="0016390A">
      <w:pPr>
        <w:pStyle w:val="a3"/>
        <w:numPr>
          <w:ilvl w:val="0"/>
          <w:numId w:val="7"/>
        </w:numPr>
        <w:spacing w:after="0" w:line="240" w:lineRule="auto"/>
        <w:jc w:val="both"/>
        <w:rPr>
          <w:rFonts w:ascii="Times New Roman" w:hAnsi="Times New Roman" w:cs="Times New Roman"/>
          <w:sz w:val="28"/>
          <w:szCs w:val="28"/>
        </w:rPr>
      </w:pPr>
      <w:r w:rsidRPr="00912B8A">
        <w:rPr>
          <w:rFonts w:ascii="Times New Roman" w:hAnsi="Times New Roman" w:cs="Times New Roman"/>
          <w:sz w:val="28"/>
          <w:szCs w:val="28"/>
        </w:rPr>
        <w:t xml:space="preserve">микрофибры (МФ), </w:t>
      </w:r>
    </w:p>
    <w:p w:rsidR="00744C08" w:rsidRPr="00912B8A" w:rsidRDefault="00744C08" w:rsidP="0016390A">
      <w:pPr>
        <w:pStyle w:val="a3"/>
        <w:numPr>
          <w:ilvl w:val="0"/>
          <w:numId w:val="7"/>
        </w:numPr>
        <w:spacing w:after="0" w:line="240" w:lineRule="auto"/>
        <w:jc w:val="both"/>
        <w:rPr>
          <w:rFonts w:ascii="Times New Roman" w:hAnsi="Times New Roman" w:cs="Times New Roman"/>
          <w:sz w:val="28"/>
          <w:szCs w:val="28"/>
        </w:rPr>
      </w:pPr>
      <w:r w:rsidRPr="00912B8A">
        <w:rPr>
          <w:rFonts w:ascii="Times New Roman" w:hAnsi="Times New Roman" w:cs="Times New Roman"/>
          <w:sz w:val="28"/>
          <w:szCs w:val="28"/>
        </w:rPr>
        <w:t xml:space="preserve">термореактивные микрофибры (ТМФ), </w:t>
      </w:r>
    </w:p>
    <w:p w:rsidR="00744C08" w:rsidRPr="00912B8A" w:rsidRDefault="00744C08" w:rsidP="0016390A">
      <w:pPr>
        <w:pStyle w:val="a3"/>
        <w:numPr>
          <w:ilvl w:val="0"/>
          <w:numId w:val="7"/>
        </w:numPr>
        <w:spacing w:after="0" w:line="240" w:lineRule="auto"/>
        <w:jc w:val="both"/>
        <w:rPr>
          <w:rFonts w:ascii="Times New Roman" w:hAnsi="Times New Roman" w:cs="Times New Roman"/>
          <w:sz w:val="28"/>
          <w:szCs w:val="28"/>
        </w:rPr>
      </w:pPr>
      <w:r w:rsidRPr="00912B8A">
        <w:rPr>
          <w:rFonts w:ascii="Times New Roman" w:hAnsi="Times New Roman" w:cs="Times New Roman"/>
          <w:sz w:val="28"/>
          <w:szCs w:val="28"/>
        </w:rPr>
        <w:t xml:space="preserve">термореактивные полоски микрофибр (ТПМФ), </w:t>
      </w:r>
    </w:p>
    <w:p w:rsidR="00744C08" w:rsidRPr="00912B8A" w:rsidRDefault="00744C08" w:rsidP="0016390A">
      <w:pPr>
        <w:pStyle w:val="a3"/>
        <w:numPr>
          <w:ilvl w:val="0"/>
          <w:numId w:val="7"/>
        </w:numPr>
        <w:spacing w:after="0" w:line="240" w:lineRule="auto"/>
        <w:jc w:val="both"/>
        <w:rPr>
          <w:rFonts w:ascii="Times New Roman" w:hAnsi="Times New Roman" w:cs="Times New Roman"/>
          <w:sz w:val="28"/>
          <w:szCs w:val="28"/>
        </w:rPr>
      </w:pPr>
      <w:r w:rsidRPr="00912B8A">
        <w:rPr>
          <w:rFonts w:ascii="Times New Roman" w:hAnsi="Times New Roman" w:cs="Times New Roman"/>
          <w:sz w:val="28"/>
          <w:szCs w:val="28"/>
        </w:rPr>
        <w:t>изометрические глобулы (ИГ),</w:t>
      </w:r>
    </w:p>
    <w:p w:rsidR="00744C08" w:rsidRPr="00912B8A" w:rsidRDefault="00744C08" w:rsidP="0016390A">
      <w:pPr>
        <w:pStyle w:val="a3"/>
        <w:numPr>
          <w:ilvl w:val="0"/>
          <w:numId w:val="7"/>
        </w:numPr>
        <w:spacing w:after="0" w:line="240" w:lineRule="auto"/>
        <w:jc w:val="both"/>
        <w:rPr>
          <w:rFonts w:ascii="Times New Roman" w:hAnsi="Times New Roman" w:cs="Times New Roman"/>
          <w:sz w:val="28"/>
          <w:szCs w:val="28"/>
        </w:rPr>
      </w:pPr>
      <w:r w:rsidRPr="00912B8A">
        <w:rPr>
          <w:rFonts w:ascii="Times New Roman" w:hAnsi="Times New Roman" w:cs="Times New Roman"/>
          <w:sz w:val="28"/>
          <w:szCs w:val="28"/>
        </w:rPr>
        <w:t xml:space="preserve">расширяющиеся проппанты (РП), </w:t>
      </w:r>
    </w:p>
    <w:p w:rsidR="00744C08" w:rsidRPr="00912B8A" w:rsidRDefault="00744C08" w:rsidP="0016390A">
      <w:pPr>
        <w:pStyle w:val="a3"/>
        <w:numPr>
          <w:ilvl w:val="0"/>
          <w:numId w:val="7"/>
        </w:numPr>
        <w:spacing w:after="0" w:line="240" w:lineRule="auto"/>
        <w:jc w:val="both"/>
        <w:rPr>
          <w:rFonts w:ascii="Times New Roman" w:hAnsi="Times New Roman" w:cs="Times New Roman"/>
          <w:sz w:val="28"/>
          <w:szCs w:val="28"/>
        </w:rPr>
      </w:pPr>
      <w:r w:rsidRPr="00912B8A">
        <w:rPr>
          <w:rFonts w:ascii="Times New Roman" w:hAnsi="Times New Roman" w:cs="Times New Roman"/>
          <w:sz w:val="28"/>
          <w:szCs w:val="28"/>
        </w:rPr>
        <w:t xml:space="preserve">проппанты с модифицированной полимером поверхностью (ПМПП), </w:t>
      </w:r>
    </w:p>
    <w:p w:rsidR="00744C08" w:rsidRPr="00912B8A" w:rsidRDefault="00744C08" w:rsidP="0016390A">
      <w:pPr>
        <w:pStyle w:val="a3"/>
        <w:numPr>
          <w:ilvl w:val="0"/>
          <w:numId w:val="7"/>
        </w:numPr>
        <w:spacing w:after="0" w:line="240" w:lineRule="auto"/>
        <w:jc w:val="both"/>
        <w:rPr>
          <w:rFonts w:ascii="Times New Roman" w:hAnsi="Times New Roman" w:cs="Times New Roman"/>
          <w:sz w:val="28"/>
          <w:szCs w:val="28"/>
        </w:rPr>
      </w:pPr>
      <w:r w:rsidRPr="00912B8A">
        <w:rPr>
          <w:rFonts w:ascii="Times New Roman" w:hAnsi="Times New Roman" w:cs="Times New Roman"/>
          <w:sz w:val="28"/>
          <w:szCs w:val="28"/>
        </w:rPr>
        <w:t xml:space="preserve">проппанты, формирующуюся в пластовых условиях (ПФПУ). </w:t>
      </w:r>
    </w:p>
    <w:p w:rsidR="00744C08" w:rsidRPr="00912B8A" w:rsidRDefault="00744C08" w:rsidP="00CD3E07">
      <w:pPr>
        <w:spacing w:after="0" w:line="240" w:lineRule="auto"/>
        <w:ind w:firstLine="708"/>
        <w:jc w:val="both"/>
        <w:rPr>
          <w:rFonts w:ascii="Times New Roman" w:hAnsi="Times New Roman" w:cs="Times New Roman"/>
          <w:sz w:val="28"/>
          <w:szCs w:val="28"/>
        </w:rPr>
      </w:pPr>
      <w:r w:rsidRPr="00912B8A">
        <w:rPr>
          <w:rFonts w:ascii="Times New Roman" w:hAnsi="Times New Roman" w:cs="Times New Roman"/>
          <w:sz w:val="28"/>
          <w:szCs w:val="28"/>
        </w:rPr>
        <w:t xml:space="preserve">В </w:t>
      </w:r>
      <w:r w:rsidR="007325F2">
        <w:rPr>
          <w:rFonts w:ascii="Times New Roman" w:hAnsi="Times New Roman" w:cs="Times New Roman"/>
          <w:sz w:val="28"/>
          <w:szCs w:val="28"/>
        </w:rPr>
        <w:t>под</w:t>
      </w:r>
      <w:r w:rsidRPr="00912B8A">
        <w:rPr>
          <w:rFonts w:ascii="Times New Roman" w:hAnsi="Times New Roman" w:cs="Times New Roman"/>
          <w:sz w:val="28"/>
          <w:szCs w:val="28"/>
        </w:rPr>
        <w:t>разделе «</w:t>
      </w:r>
      <w:r w:rsidR="00CD3E07" w:rsidRPr="0051738D">
        <w:rPr>
          <w:rFonts w:ascii="Times New Roman" w:hAnsi="Times New Roman" w:cs="Times New Roman"/>
          <w:sz w:val="28"/>
          <w:szCs w:val="28"/>
        </w:rPr>
        <w:t xml:space="preserve">1.4 </w:t>
      </w:r>
      <w:r w:rsidRPr="0051738D">
        <w:rPr>
          <w:rFonts w:ascii="Times New Roman" w:hAnsi="Times New Roman" w:cs="Times New Roman"/>
          <w:sz w:val="28"/>
          <w:szCs w:val="28"/>
        </w:rPr>
        <w:t>Способы для борьбы с выносом проппанта</w:t>
      </w:r>
      <w:r w:rsidRPr="00912B8A">
        <w:rPr>
          <w:rFonts w:ascii="Times New Roman" w:hAnsi="Times New Roman" w:cs="Times New Roman"/>
          <w:sz w:val="28"/>
          <w:szCs w:val="28"/>
        </w:rPr>
        <w:t xml:space="preserve">»  были подробно описаны вышеприведенные материалы, а также даны соответствующие ссылки. Далее стоит задача построить матрицу принятия решений для выбора того или иного метода в борьбе с выносом проппанта. Для этого, на основе изучения технологии, проведения интервью, исследования отечественного и зарубежного промыслового опыта, была проведена систематизация данных по заданным критериям. Критерии подбираются на основе физических, химических, технологических и других свойств и параметров, обуславливающих взаимосвязь между методами и геологическими объектами. Помимо этого, были систематизированы фундаментальные причины выноса проппанта, которые также легли в основу матрицы. </w:t>
      </w:r>
    </w:p>
    <w:p w:rsidR="00744C08" w:rsidRPr="00912B8A" w:rsidRDefault="00744C08" w:rsidP="00912B8A">
      <w:pPr>
        <w:spacing w:after="0" w:line="240" w:lineRule="auto"/>
        <w:ind w:firstLine="426"/>
        <w:jc w:val="both"/>
        <w:rPr>
          <w:rFonts w:ascii="Times New Roman" w:hAnsi="Times New Roman" w:cs="Times New Roman"/>
          <w:sz w:val="28"/>
          <w:szCs w:val="28"/>
        </w:rPr>
      </w:pPr>
    </w:p>
    <w:p w:rsidR="00744C08" w:rsidRPr="00912B8A" w:rsidRDefault="00CD3E07" w:rsidP="00385D3A">
      <w:pPr>
        <w:pStyle w:val="21"/>
        <w:jc w:val="both"/>
      </w:pPr>
      <w:bookmarkStart w:id="28" w:name="_Toc85199024"/>
      <w:r>
        <w:t xml:space="preserve">4.2 </w:t>
      </w:r>
      <w:r w:rsidR="00744C08" w:rsidRPr="00912B8A">
        <w:t>Причины выноса проппанта</w:t>
      </w:r>
      <w:bookmarkEnd w:id="28"/>
    </w:p>
    <w:p w:rsidR="00744C08" w:rsidRDefault="00744C08" w:rsidP="00CD3E07">
      <w:pPr>
        <w:spacing w:after="0" w:line="240" w:lineRule="auto"/>
        <w:ind w:firstLine="708"/>
        <w:jc w:val="both"/>
        <w:rPr>
          <w:rFonts w:ascii="Times New Roman" w:hAnsi="Times New Roman" w:cs="Times New Roman"/>
          <w:sz w:val="28"/>
          <w:szCs w:val="28"/>
        </w:rPr>
      </w:pPr>
      <w:r w:rsidRPr="00912B8A">
        <w:rPr>
          <w:rFonts w:ascii="Times New Roman" w:hAnsi="Times New Roman" w:cs="Times New Roman"/>
          <w:sz w:val="28"/>
          <w:szCs w:val="28"/>
        </w:rPr>
        <w:t>Для принятия решения по выбору метода борьбы с выносом проппанта необходимо, в первую очередь, выяснить основные причины данного явления. Поэтому были проанализированы существующие общеизвестные процессы и состояния, которые, возможно, являютс</w:t>
      </w:r>
      <w:r w:rsidR="00953758">
        <w:rPr>
          <w:rFonts w:ascii="Times New Roman" w:hAnsi="Times New Roman" w:cs="Times New Roman"/>
          <w:sz w:val="28"/>
          <w:szCs w:val="28"/>
        </w:rPr>
        <w:t>я причинами выноса. В таблице 1</w:t>
      </w:r>
      <w:r w:rsidR="00953758" w:rsidRPr="00953758">
        <w:rPr>
          <w:rFonts w:ascii="Times New Roman" w:hAnsi="Times New Roman" w:cs="Times New Roman"/>
          <w:sz w:val="28"/>
          <w:szCs w:val="28"/>
        </w:rPr>
        <w:t>2</w:t>
      </w:r>
      <w:r w:rsidRPr="00912B8A">
        <w:rPr>
          <w:rFonts w:ascii="Times New Roman" w:hAnsi="Times New Roman" w:cs="Times New Roman"/>
          <w:sz w:val="28"/>
          <w:szCs w:val="28"/>
        </w:rPr>
        <w:t xml:space="preserve"> приведены наиболее вероятные причины, выявленные в результате анализа множества работ.</w:t>
      </w:r>
    </w:p>
    <w:p w:rsidR="00CD3E07" w:rsidRPr="00912B8A" w:rsidRDefault="00CD3E07" w:rsidP="00CD3E07">
      <w:pPr>
        <w:spacing w:after="0" w:line="240" w:lineRule="auto"/>
        <w:ind w:firstLine="708"/>
        <w:jc w:val="both"/>
        <w:rPr>
          <w:rFonts w:ascii="Times New Roman" w:hAnsi="Times New Roman" w:cs="Times New Roman"/>
          <w:sz w:val="28"/>
          <w:szCs w:val="28"/>
        </w:rPr>
      </w:pPr>
    </w:p>
    <w:p w:rsidR="009C7E2C" w:rsidRDefault="009C7E2C">
      <w:pPr>
        <w:rPr>
          <w:rFonts w:ascii="Times New Roman" w:hAnsi="Times New Roman" w:cs="Times New Roman"/>
          <w:sz w:val="28"/>
          <w:szCs w:val="28"/>
        </w:rPr>
      </w:pPr>
      <w:r>
        <w:rPr>
          <w:rFonts w:ascii="Times New Roman" w:hAnsi="Times New Roman" w:cs="Times New Roman"/>
          <w:sz w:val="28"/>
          <w:szCs w:val="28"/>
        </w:rPr>
        <w:br w:type="page"/>
      </w:r>
    </w:p>
    <w:p w:rsidR="00744C08" w:rsidRDefault="00744C08" w:rsidP="009C7E2C">
      <w:pPr>
        <w:spacing w:after="0" w:line="240" w:lineRule="auto"/>
        <w:jc w:val="both"/>
        <w:rPr>
          <w:rFonts w:ascii="Times New Roman" w:hAnsi="Times New Roman" w:cs="Times New Roman"/>
          <w:sz w:val="28"/>
          <w:szCs w:val="28"/>
        </w:rPr>
      </w:pPr>
      <w:r w:rsidRPr="00912B8A">
        <w:rPr>
          <w:rFonts w:ascii="Times New Roman" w:hAnsi="Times New Roman" w:cs="Times New Roman"/>
          <w:sz w:val="28"/>
          <w:szCs w:val="28"/>
        </w:rPr>
        <w:t>Таблица 1</w:t>
      </w:r>
      <w:r w:rsidR="00953758" w:rsidRPr="00953758">
        <w:rPr>
          <w:rFonts w:ascii="Times New Roman" w:hAnsi="Times New Roman" w:cs="Times New Roman"/>
          <w:sz w:val="28"/>
          <w:szCs w:val="28"/>
        </w:rPr>
        <w:t>2</w:t>
      </w:r>
      <w:r w:rsidRPr="00912B8A">
        <w:rPr>
          <w:rFonts w:ascii="Times New Roman" w:hAnsi="Times New Roman" w:cs="Times New Roman"/>
          <w:sz w:val="28"/>
          <w:szCs w:val="28"/>
        </w:rPr>
        <w:t xml:space="preserve"> – </w:t>
      </w:r>
      <w:r w:rsidR="00D01325">
        <w:rPr>
          <w:rFonts w:ascii="Times New Roman" w:hAnsi="Times New Roman" w:cs="Times New Roman"/>
          <w:sz w:val="28"/>
          <w:szCs w:val="28"/>
        </w:rPr>
        <w:t>П</w:t>
      </w:r>
      <w:r w:rsidRPr="00912B8A">
        <w:rPr>
          <w:rFonts w:ascii="Times New Roman" w:hAnsi="Times New Roman" w:cs="Times New Roman"/>
          <w:sz w:val="28"/>
          <w:szCs w:val="28"/>
        </w:rPr>
        <w:t>ричины выноса проппанта из пласта</w:t>
      </w:r>
    </w:p>
    <w:p w:rsidR="009C7E2C" w:rsidRPr="00912B8A" w:rsidRDefault="009C7E2C" w:rsidP="009C7E2C">
      <w:pPr>
        <w:spacing w:after="0" w:line="240" w:lineRule="auto"/>
        <w:jc w:val="both"/>
        <w:rPr>
          <w:rFonts w:ascii="Times New Roman" w:hAnsi="Times New Roman" w:cs="Times New Roman"/>
          <w:sz w:val="28"/>
          <w:szCs w:val="28"/>
        </w:rPr>
      </w:pPr>
    </w:p>
    <w:tbl>
      <w:tblPr>
        <w:tblStyle w:val="a6"/>
        <w:tblW w:w="5000" w:type="pct"/>
        <w:tblLook w:val="04A0" w:firstRow="1" w:lastRow="0" w:firstColumn="1" w:lastColumn="0" w:noHBand="0" w:noVBand="1"/>
      </w:tblPr>
      <w:tblGrid>
        <w:gridCol w:w="4927"/>
        <w:gridCol w:w="4927"/>
      </w:tblGrid>
      <w:tr w:rsidR="00744C08" w:rsidRPr="00912B8A" w:rsidTr="00A53A36">
        <w:tc>
          <w:tcPr>
            <w:tcW w:w="2500" w:type="pct"/>
          </w:tcPr>
          <w:p w:rsidR="00677E13" w:rsidRPr="004E3B0A" w:rsidRDefault="00744C08" w:rsidP="00677E13">
            <w:pPr>
              <w:jc w:val="center"/>
              <w:rPr>
                <w:rFonts w:ascii="Times New Roman" w:hAnsi="Times New Roman" w:cs="Times New Roman"/>
                <w:sz w:val="24"/>
                <w:szCs w:val="28"/>
              </w:rPr>
            </w:pPr>
            <w:r w:rsidRPr="004E3B0A">
              <w:rPr>
                <w:rFonts w:ascii="Times New Roman" w:hAnsi="Times New Roman" w:cs="Times New Roman"/>
                <w:sz w:val="24"/>
                <w:szCs w:val="28"/>
              </w:rPr>
              <w:t>Причина</w:t>
            </w:r>
          </w:p>
        </w:tc>
        <w:tc>
          <w:tcPr>
            <w:tcW w:w="2500" w:type="pct"/>
          </w:tcPr>
          <w:p w:rsidR="00677E13" w:rsidRPr="004E3B0A" w:rsidRDefault="00744C08" w:rsidP="00677E13">
            <w:pPr>
              <w:jc w:val="center"/>
              <w:rPr>
                <w:rFonts w:ascii="Times New Roman" w:hAnsi="Times New Roman" w:cs="Times New Roman"/>
                <w:sz w:val="24"/>
                <w:szCs w:val="28"/>
              </w:rPr>
            </w:pPr>
            <w:r w:rsidRPr="004E3B0A">
              <w:rPr>
                <w:rFonts w:ascii="Times New Roman" w:hAnsi="Times New Roman" w:cs="Times New Roman"/>
                <w:sz w:val="24"/>
                <w:szCs w:val="28"/>
              </w:rPr>
              <w:t xml:space="preserve">Примечания </w:t>
            </w:r>
          </w:p>
        </w:tc>
      </w:tr>
      <w:tr w:rsidR="00744C08" w:rsidRPr="00912B8A" w:rsidTr="00A53A36">
        <w:tc>
          <w:tcPr>
            <w:tcW w:w="2500" w:type="pct"/>
          </w:tcPr>
          <w:p w:rsidR="00744C08" w:rsidRPr="00912B8A" w:rsidRDefault="00744C08" w:rsidP="00912B8A">
            <w:pPr>
              <w:jc w:val="both"/>
              <w:rPr>
                <w:rFonts w:ascii="Times New Roman" w:hAnsi="Times New Roman" w:cs="Times New Roman"/>
                <w:sz w:val="24"/>
                <w:szCs w:val="28"/>
              </w:rPr>
            </w:pPr>
            <w:r w:rsidRPr="00912B8A">
              <w:rPr>
                <w:rFonts w:ascii="Times New Roman" w:hAnsi="Times New Roman" w:cs="Times New Roman"/>
                <w:sz w:val="24"/>
                <w:szCs w:val="28"/>
              </w:rPr>
              <w:t xml:space="preserve">Неустойчивая проппантная пачка, например, от влияния создаваемой депрессии на забое </w:t>
            </w:r>
          </w:p>
        </w:tc>
        <w:tc>
          <w:tcPr>
            <w:tcW w:w="2500" w:type="pct"/>
          </w:tcPr>
          <w:p w:rsidR="00744C08" w:rsidRPr="00912B8A" w:rsidRDefault="00744C08" w:rsidP="00912B8A">
            <w:pPr>
              <w:jc w:val="both"/>
              <w:rPr>
                <w:rFonts w:ascii="Times New Roman" w:hAnsi="Times New Roman" w:cs="Times New Roman"/>
                <w:sz w:val="24"/>
                <w:szCs w:val="28"/>
              </w:rPr>
            </w:pPr>
            <w:r w:rsidRPr="00912B8A">
              <w:rPr>
                <w:rFonts w:ascii="Times New Roman" w:hAnsi="Times New Roman" w:cs="Times New Roman"/>
                <w:sz w:val="24"/>
                <w:szCs w:val="28"/>
              </w:rPr>
              <w:t>приводит к циклическим нагрузкам.</w:t>
            </w:r>
          </w:p>
        </w:tc>
      </w:tr>
      <w:tr w:rsidR="00744C08" w:rsidRPr="00912B8A" w:rsidTr="00A53A36">
        <w:tc>
          <w:tcPr>
            <w:tcW w:w="2500" w:type="pct"/>
          </w:tcPr>
          <w:p w:rsidR="00744C08" w:rsidRPr="00912B8A" w:rsidRDefault="00744C08" w:rsidP="00912B8A">
            <w:pPr>
              <w:jc w:val="both"/>
              <w:rPr>
                <w:rFonts w:ascii="Times New Roman" w:hAnsi="Times New Roman" w:cs="Times New Roman"/>
                <w:sz w:val="24"/>
                <w:szCs w:val="28"/>
              </w:rPr>
            </w:pPr>
            <w:r w:rsidRPr="00912B8A">
              <w:rPr>
                <w:rFonts w:ascii="Times New Roman" w:hAnsi="Times New Roman" w:cs="Times New Roman"/>
                <w:sz w:val="24"/>
                <w:szCs w:val="28"/>
              </w:rPr>
              <w:t>Медленное или быстрое вымывание проппанта из приствольной зоны пласта (из полостей, тре</w:t>
            </w:r>
            <w:r w:rsidR="00A53A36" w:rsidRPr="00912B8A">
              <w:rPr>
                <w:rFonts w:ascii="Times New Roman" w:hAnsi="Times New Roman" w:cs="Times New Roman"/>
                <w:sz w:val="24"/>
                <w:szCs w:val="28"/>
              </w:rPr>
              <w:t>щин цементного кольца, зумпфа)</w:t>
            </w:r>
          </w:p>
        </w:tc>
        <w:tc>
          <w:tcPr>
            <w:tcW w:w="2500" w:type="pct"/>
          </w:tcPr>
          <w:p w:rsidR="00744C08" w:rsidRPr="00912B8A" w:rsidRDefault="00744C08" w:rsidP="00912B8A">
            <w:pPr>
              <w:jc w:val="both"/>
              <w:rPr>
                <w:rFonts w:ascii="Times New Roman" w:hAnsi="Times New Roman" w:cs="Times New Roman"/>
                <w:sz w:val="24"/>
                <w:szCs w:val="28"/>
              </w:rPr>
            </w:pPr>
            <w:r w:rsidRPr="00912B8A">
              <w:rPr>
                <w:rFonts w:ascii="Times New Roman" w:hAnsi="Times New Roman" w:cs="Times New Roman"/>
                <w:sz w:val="24"/>
                <w:szCs w:val="28"/>
              </w:rPr>
              <w:t>например, в начале работы скважины при выводе ее на режим, а также во время ее долгосрочной работы.</w:t>
            </w:r>
          </w:p>
        </w:tc>
      </w:tr>
      <w:tr w:rsidR="00744C08" w:rsidRPr="00912B8A" w:rsidTr="00A53A36">
        <w:tc>
          <w:tcPr>
            <w:tcW w:w="2500" w:type="pct"/>
          </w:tcPr>
          <w:p w:rsidR="00744C08" w:rsidRPr="00912B8A" w:rsidRDefault="00A53A36" w:rsidP="00912B8A">
            <w:pPr>
              <w:jc w:val="both"/>
              <w:rPr>
                <w:rFonts w:ascii="Times New Roman" w:hAnsi="Times New Roman" w:cs="Times New Roman"/>
                <w:sz w:val="24"/>
                <w:szCs w:val="28"/>
              </w:rPr>
            </w:pPr>
            <w:r w:rsidRPr="00912B8A">
              <w:rPr>
                <w:rFonts w:ascii="Times New Roman" w:hAnsi="Times New Roman" w:cs="Times New Roman"/>
                <w:sz w:val="24"/>
                <w:szCs w:val="28"/>
              </w:rPr>
              <w:t xml:space="preserve">Увеличение горного напряжения по мере снижения пластового давления </w:t>
            </w:r>
          </w:p>
        </w:tc>
        <w:tc>
          <w:tcPr>
            <w:tcW w:w="2500" w:type="pct"/>
          </w:tcPr>
          <w:p w:rsidR="00744C08" w:rsidRPr="00912B8A" w:rsidRDefault="00A53A36" w:rsidP="00912B8A">
            <w:pPr>
              <w:jc w:val="both"/>
              <w:rPr>
                <w:rFonts w:ascii="Times New Roman" w:hAnsi="Times New Roman" w:cs="Times New Roman"/>
                <w:sz w:val="24"/>
                <w:szCs w:val="28"/>
              </w:rPr>
            </w:pPr>
            <w:r w:rsidRPr="00912B8A">
              <w:rPr>
                <w:rFonts w:ascii="Times New Roman" w:hAnsi="Times New Roman" w:cs="Times New Roman"/>
                <w:sz w:val="24"/>
                <w:szCs w:val="28"/>
              </w:rPr>
              <w:t>приводит к увеличению нагрузки на зерна проппанта и к частичному его разрушению.</w:t>
            </w:r>
          </w:p>
        </w:tc>
      </w:tr>
      <w:tr w:rsidR="00744C08" w:rsidRPr="00912B8A" w:rsidTr="00A53A36">
        <w:tc>
          <w:tcPr>
            <w:tcW w:w="2500" w:type="pct"/>
          </w:tcPr>
          <w:p w:rsidR="00744C08" w:rsidRPr="00912B8A" w:rsidRDefault="00A53A36" w:rsidP="00912B8A">
            <w:pPr>
              <w:jc w:val="both"/>
              <w:rPr>
                <w:rFonts w:ascii="Times New Roman" w:hAnsi="Times New Roman" w:cs="Times New Roman"/>
                <w:sz w:val="24"/>
                <w:szCs w:val="28"/>
              </w:rPr>
            </w:pPr>
            <w:r w:rsidRPr="00912B8A">
              <w:rPr>
                <w:rFonts w:ascii="Times New Roman" w:hAnsi="Times New Roman" w:cs="Times New Roman"/>
                <w:sz w:val="24"/>
                <w:szCs w:val="28"/>
              </w:rPr>
              <w:t xml:space="preserve">Медленное закрытие трещины из-за низкой скорости деструкции геля </w:t>
            </w:r>
          </w:p>
        </w:tc>
        <w:tc>
          <w:tcPr>
            <w:tcW w:w="2500" w:type="pct"/>
          </w:tcPr>
          <w:p w:rsidR="00744C08" w:rsidRPr="00912B8A" w:rsidRDefault="00A53A36" w:rsidP="00912B8A">
            <w:pPr>
              <w:jc w:val="both"/>
              <w:rPr>
                <w:rFonts w:ascii="Times New Roman" w:hAnsi="Times New Roman" w:cs="Times New Roman"/>
                <w:sz w:val="24"/>
                <w:szCs w:val="28"/>
              </w:rPr>
            </w:pPr>
            <w:r w:rsidRPr="00912B8A">
              <w:rPr>
                <w:rFonts w:ascii="Times New Roman" w:hAnsi="Times New Roman" w:cs="Times New Roman"/>
                <w:sz w:val="24"/>
                <w:szCs w:val="28"/>
              </w:rPr>
              <w:t>способствует осаждению проппанта и соответствующего перераспределения скрепляющих составов (например, ПП или склеивающих составов в хвостовой части).</w:t>
            </w:r>
          </w:p>
        </w:tc>
      </w:tr>
      <w:tr w:rsidR="00744C08" w:rsidRPr="00912B8A" w:rsidTr="00A53A36">
        <w:tc>
          <w:tcPr>
            <w:tcW w:w="2500" w:type="pct"/>
          </w:tcPr>
          <w:p w:rsidR="00744C08" w:rsidRPr="00D01BAD" w:rsidRDefault="00A53A36" w:rsidP="00912B8A">
            <w:pPr>
              <w:jc w:val="both"/>
              <w:rPr>
                <w:rFonts w:ascii="Times New Roman" w:hAnsi="Times New Roman" w:cs="Times New Roman"/>
                <w:sz w:val="24"/>
                <w:szCs w:val="28"/>
              </w:rPr>
            </w:pPr>
            <w:r w:rsidRPr="00D01BAD">
              <w:rPr>
                <w:rFonts w:ascii="Times New Roman" w:hAnsi="Times New Roman" w:cs="Times New Roman"/>
                <w:sz w:val="24"/>
                <w:szCs w:val="28"/>
              </w:rPr>
              <w:t xml:space="preserve">Высокий рН геля, брейкеры на основе персульфатов, сшиватели на основе  титана </w:t>
            </w:r>
          </w:p>
        </w:tc>
        <w:tc>
          <w:tcPr>
            <w:tcW w:w="2500" w:type="pct"/>
          </w:tcPr>
          <w:p w:rsidR="00744C08" w:rsidRPr="00D01BAD" w:rsidRDefault="00A53A36" w:rsidP="00322263">
            <w:pPr>
              <w:jc w:val="both"/>
              <w:rPr>
                <w:rFonts w:ascii="Times New Roman" w:hAnsi="Times New Roman" w:cs="Times New Roman"/>
                <w:sz w:val="24"/>
                <w:szCs w:val="28"/>
              </w:rPr>
            </w:pPr>
            <w:r w:rsidRPr="00D01BAD">
              <w:rPr>
                <w:rFonts w:ascii="Times New Roman" w:hAnsi="Times New Roman" w:cs="Times New Roman"/>
                <w:sz w:val="24"/>
                <w:szCs w:val="28"/>
              </w:rPr>
              <w:t>отрицательно влияют на спекание проппантовой пачки ПП даже при условии наличия температуры [</w:t>
            </w:r>
            <w:r w:rsidR="00322263" w:rsidRPr="00D01BAD">
              <w:rPr>
                <w:rFonts w:ascii="Times New Roman" w:hAnsi="Times New Roman" w:cs="Times New Roman"/>
                <w:sz w:val="24"/>
                <w:szCs w:val="28"/>
              </w:rPr>
              <w:t xml:space="preserve">40, </w:t>
            </w:r>
            <w:r w:rsidR="003D3CA9" w:rsidRPr="00D01BAD">
              <w:rPr>
                <w:rFonts w:ascii="Times New Roman" w:hAnsi="Times New Roman" w:cs="Times New Roman"/>
                <w:sz w:val="24"/>
                <w:szCs w:val="28"/>
              </w:rPr>
              <w:t>45</w:t>
            </w:r>
            <w:r w:rsidRPr="00D01BAD">
              <w:rPr>
                <w:rFonts w:ascii="Times New Roman" w:hAnsi="Times New Roman" w:cs="Times New Roman"/>
                <w:sz w:val="24"/>
                <w:szCs w:val="28"/>
              </w:rPr>
              <w:t>,</w:t>
            </w:r>
            <w:r w:rsidR="003D3CA9" w:rsidRPr="00D01BAD">
              <w:rPr>
                <w:rFonts w:ascii="Times New Roman" w:hAnsi="Times New Roman" w:cs="Times New Roman"/>
                <w:sz w:val="24"/>
                <w:szCs w:val="28"/>
              </w:rPr>
              <w:t xml:space="preserve"> 98</w:t>
            </w:r>
            <w:r w:rsidRPr="00D01BAD">
              <w:rPr>
                <w:rFonts w:ascii="Times New Roman" w:hAnsi="Times New Roman" w:cs="Times New Roman"/>
                <w:sz w:val="24"/>
                <w:szCs w:val="28"/>
              </w:rPr>
              <w:t>].</w:t>
            </w:r>
          </w:p>
        </w:tc>
      </w:tr>
      <w:tr w:rsidR="00744C08" w:rsidRPr="00912B8A" w:rsidTr="00A53A36">
        <w:tc>
          <w:tcPr>
            <w:tcW w:w="2500" w:type="pct"/>
          </w:tcPr>
          <w:p w:rsidR="00744C08" w:rsidRPr="00D01BAD" w:rsidRDefault="00A53A36" w:rsidP="00912B8A">
            <w:pPr>
              <w:jc w:val="both"/>
              <w:rPr>
                <w:rFonts w:ascii="Times New Roman" w:hAnsi="Times New Roman" w:cs="Times New Roman"/>
                <w:sz w:val="24"/>
                <w:szCs w:val="28"/>
              </w:rPr>
            </w:pPr>
            <w:r w:rsidRPr="00D01BAD">
              <w:rPr>
                <w:rFonts w:ascii="Times New Roman" w:hAnsi="Times New Roman" w:cs="Times New Roman"/>
                <w:sz w:val="24"/>
                <w:szCs w:val="28"/>
              </w:rPr>
              <w:t xml:space="preserve">Увеличение газового фактора, т. е. падения давления ниже давления насыщения. </w:t>
            </w:r>
          </w:p>
        </w:tc>
        <w:tc>
          <w:tcPr>
            <w:tcW w:w="2500" w:type="pct"/>
          </w:tcPr>
          <w:p w:rsidR="00744C08" w:rsidRPr="00D01BAD" w:rsidRDefault="00A53A36" w:rsidP="003D3CA9">
            <w:pPr>
              <w:jc w:val="both"/>
              <w:rPr>
                <w:rFonts w:ascii="Times New Roman" w:hAnsi="Times New Roman" w:cs="Times New Roman"/>
                <w:sz w:val="24"/>
                <w:szCs w:val="28"/>
              </w:rPr>
            </w:pPr>
            <w:r w:rsidRPr="00D01BAD">
              <w:rPr>
                <w:rFonts w:ascii="Times New Roman" w:hAnsi="Times New Roman" w:cs="Times New Roman"/>
                <w:sz w:val="24"/>
                <w:szCs w:val="28"/>
              </w:rPr>
              <w:t>При этом мощный многофазовый поток флюида приводит к увеличению гидродинамического сопротивления в трещине и, соответственно, активному выносу проппанта из трещины [</w:t>
            </w:r>
            <w:r w:rsidR="003D3CA9" w:rsidRPr="00D01BAD">
              <w:rPr>
                <w:rFonts w:ascii="Times New Roman" w:hAnsi="Times New Roman" w:cs="Times New Roman"/>
                <w:sz w:val="24"/>
                <w:szCs w:val="28"/>
              </w:rPr>
              <w:t>54</w:t>
            </w:r>
            <w:r w:rsidR="006F3BD8" w:rsidRPr="00D01BAD">
              <w:rPr>
                <w:rFonts w:ascii="Times New Roman" w:hAnsi="Times New Roman" w:cs="Times New Roman"/>
                <w:sz w:val="24"/>
                <w:szCs w:val="28"/>
              </w:rPr>
              <w:t xml:space="preserve">, 40 </w:t>
            </w:r>
            <w:r w:rsidR="006F3BD8" w:rsidRPr="00D01BAD">
              <w:rPr>
                <w:rFonts w:ascii="Times New Roman" w:hAnsi="Times New Roman" w:cs="Times New Roman"/>
                <w:sz w:val="24"/>
                <w:szCs w:val="28"/>
                <w:lang w:val="en-GB"/>
              </w:rPr>
              <w:t>c</w:t>
            </w:r>
            <w:r w:rsidR="006F3BD8" w:rsidRPr="00D01BAD">
              <w:rPr>
                <w:rFonts w:ascii="Times New Roman" w:hAnsi="Times New Roman" w:cs="Times New Roman"/>
                <w:sz w:val="24"/>
                <w:szCs w:val="28"/>
              </w:rPr>
              <w:t>.</w:t>
            </w:r>
            <w:r w:rsidRPr="00D01BAD">
              <w:rPr>
                <w:rFonts w:ascii="Times New Roman" w:hAnsi="Times New Roman" w:cs="Times New Roman"/>
                <w:sz w:val="24"/>
                <w:szCs w:val="28"/>
              </w:rPr>
              <w:t xml:space="preserve">].  </w:t>
            </w:r>
          </w:p>
        </w:tc>
      </w:tr>
      <w:tr w:rsidR="00744C08" w:rsidRPr="00912B8A" w:rsidTr="00A53A36">
        <w:tc>
          <w:tcPr>
            <w:tcW w:w="2500" w:type="pct"/>
          </w:tcPr>
          <w:p w:rsidR="00744C08" w:rsidRPr="00D01BAD" w:rsidRDefault="00A53A36" w:rsidP="00912B8A">
            <w:pPr>
              <w:jc w:val="both"/>
              <w:rPr>
                <w:rFonts w:ascii="Times New Roman" w:hAnsi="Times New Roman" w:cs="Times New Roman"/>
                <w:sz w:val="24"/>
                <w:szCs w:val="28"/>
              </w:rPr>
            </w:pPr>
            <w:r w:rsidRPr="00D01BAD">
              <w:rPr>
                <w:rFonts w:ascii="Times New Roman" w:hAnsi="Times New Roman" w:cs="Times New Roman"/>
                <w:sz w:val="24"/>
                <w:szCs w:val="28"/>
              </w:rPr>
              <w:t>Большая интенсивность выноса проппанта из наклонно-направленных скважин</w:t>
            </w:r>
          </w:p>
        </w:tc>
        <w:tc>
          <w:tcPr>
            <w:tcW w:w="2500" w:type="pct"/>
          </w:tcPr>
          <w:p w:rsidR="00744C08" w:rsidRPr="00D01BAD" w:rsidRDefault="00A53A36" w:rsidP="003D3CA9">
            <w:pPr>
              <w:jc w:val="both"/>
              <w:rPr>
                <w:rFonts w:ascii="Times New Roman" w:hAnsi="Times New Roman" w:cs="Times New Roman"/>
                <w:sz w:val="24"/>
                <w:szCs w:val="28"/>
              </w:rPr>
            </w:pPr>
            <w:r w:rsidRPr="00D01BAD">
              <w:rPr>
                <w:rFonts w:ascii="Times New Roman" w:hAnsi="Times New Roman" w:cs="Times New Roman"/>
                <w:sz w:val="24"/>
                <w:szCs w:val="28"/>
              </w:rPr>
              <w:t>В сравнении с вертикальными скважинами [</w:t>
            </w:r>
            <w:r w:rsidR="003D3CA9" w:rsidRPr="00D01BAD">
              <w:rPr>
                <w:rFonts w:ascii="Times New Roman" w:hAnsi="Times New Roman" w:cs="Times New Roman"/>
                <w:sz w:val="24"/>
                <w:szCs w:val="28"/>
              </w:rPr>
              <w:t>55</w:t>
            </w:r>
            <w:r w:rsidRPr="00D01BAD">
              <w:rPr>
                <w:rFonts w:ascii="Times New Roman" w:hAnsi="Times New Roman" w:cs="Times New Roman"/>
                <w:sz w:val="24"/>
                <w:szCs w:val="28"/>
              </w:rPr>
              <w:t>].</w:t>
            </w:r>
          </w:p>
        </w:tc>
      </w:tr>
      <w:tr w:rsidR="00A53A36" w:rsidRPr="00912B8A" w:rsidTr="00A53A36">
        <w:tc>
          <w:tcPr>
            <w:tcW w:w="2500" w:type="pct"/>
          </w:tcPr>
          <w:p w:rsidR="00A53A36" w:rsidRPr="00D01BAD" w:rsidRDefault="00A53A36" w:rsidP="003D3CA9">
            <w:pPr>
              <w:jc w:val="both"/>
              <w:rPr>
                <w:rFonts w:ascii="Times New Roman" w:hAnsi="Times New Roman" w:cs="Times New Roman"/>
                <w:sz w:val="24"/>
                <w:szCs w:val="28"/>
              </w:rPr>
            </w:pPr>
            <w:r w:rsidRPr="00D01BAD">
              <w:rPr>
                <w:rFonts w:ascii="Times New Roman" w:hAnsi="Times New Roman" w:cs="Times New Roman"/>
                <w:sz w:val="24"/>
                <w:szCs w:val="28"/>
              </w:rPr>
              <w:t>Высокая вязкость нефти, агрессивный дизайн ГРП, циклические нагрузки при смене режимов работы ЭЦН или ШГНУ [</w:t>
            </w:r>
            <w:r w:rsidR="003D3CA9" w:rsidRPr="00D01BAD">
              <w:rPr>
                <w:rFonts w:ascii="Times New Roman" w:hAnsi="Times New Roman" w:cs="Times New Roman"/>
                <w:sz w:val="24"/>
                <w:szCs w:val="28"/>
              </w:rPr>
              <w:t>46</w:t>
            </w:r>
            <w:r w:rsidRPr="00D01BAD">
              <w:rPr>
                <w:rFonts w:ascii="Times New Roman" w:hAnsi="Times New Roman" w:cs="Times New Roman"/>
                <w:sz w:val="24"/>
                <w:szCs w:val="28"/>
              </w:rPr>
              <w:t>]</w:t>
            </w:r>
          </w:p>
        </w:tc>
        <w:tc>
          <w:tcPr>
            <w:tcW w:w="2500" w:type="pct"/>
          </w:tcPr>
          <w:p w:rsidR="00A53A36" w:rsidRPr="00D01BAD" w:rsidRDefault="00A53A36" w:rsidP="00912B8A">
            <w:pPr>
              <w:jc w:val="both"/>
              <w:rPr>
                <w:rFonts w:ascii="Times New Roman" w:hAnsi="Times New Roman" w:cs="Times New Roman"/>
                <w:sz w:val="24"/>
                <w:szCs w:val="28"/>
              </w:rPr>
            </w:pPr>
            <w:r w:rsidRPr="00D01BAD">
              <w:rPr>
                <w:rFonts w:ascii="Times New Roman" w:hAnsi="Times New Roman" w:cs="Times New Roman"/>
                <w:sz w:val="24"/>
                <w:szCs w:val="28"/>
              </w:rPr>
              <w:t>Постоянные динамическими нагрузки выводят проппантную пачку из равновесия</w:t>
            </w:r>
          </w:p>
        </w:tc>
      </w:tr>
      <w:tr w:rsidR="00A53A36" w:rsidRPr="00912B8A" w:rsidTr="00A53A36">
        <w:tc>
          <w:tcPr>
            <w:tcW w:w="2500" w:type="pct"/>
          </w:tcPr>
          <w:p w:rsidR="00A53A36" w:rsidRPr="00D01BAD" w:rsidRDefault="00A53A36" w:rsidP="003A6B9E">
            <w:pPr>
              <w:jc w:val="both"/>
              <w:rPr>
                <w:rFonts w:ascii="Times New Roman" w:hAnsi="Times New Roman" w:cs="Times New Roman"/>
                <w:sz w:val="24"/>
                <w:szCs w:val="28"/>
              </w:rPr>
            </w:pPr>
            <w:r w:rsidRPr="00D01BAD">
              <w:rPr>
                <w:rFonts w:ascii="Times New Roman" w:hAnsi="Times New Roman" w:cs="Times New Roman"/>
                <w:sz w:val="24"/>
                <w:szCs w:val="28"/>
              </w:rPr>
              <w:t>Неглубокие скважин</w:t>
            </w:r>
            <w:r w:rsidR="003A6B9E">
              <w:rPr>
                <w:rFonts w:ascii="Times New Roman" w:hAnsi="Times New Roman" w:cs="Times New Roman"/>
                <w:sz w:val="24"/>
                <w:szCs w:val="28"/>
              </w:rPr>
              <w:t>ы</w:t>
            </w:r>
            <w:r w:rsidRPr="00D01BAD">
              <w:rPr>
                <w:rFonts w:ascii="Times New Roman" w:hAnsi="Times New Roman" w:cs="Times New Roman"/>
                <w:sz w:val="24"/>
                <w:szCs w:val="28"/>
              </w:rPr>
              <w:t xml:space="preserve"> с малыми стрессами, а также неравномерное распределение проппанта по трещине с образованием пустот, пропусков, островков проппанта [</w:t>
            </w:r>
            <w:r w:rsidR="003D3CA9" w:rsidRPr="00D01BAD">
              <w:rPr>
                <w:rFonts w:ascii="Times New Roman" w:hAnsi="Times New Roman" w:cs="Times New Roman"/>
                <w:sz w:val="24"/>
                <w:szCs w:val="28"/>
              </w:rPr>
              <w:t>59</w:t>
            </w:r>
            <w:r w:rsidRPr="00D01BAD">
              <w:rPr>
                <w:rFonts w:ascii="Times New Roman" w:hAnsi="Times New Roman" w:cs="Times New Roman"/>
                <w:sz w:val="24"/>
                <w:szCs w:val="28"/>
              </w:rPr>
              <w:t>].</w:t>
            </w:r>
          </w:p>
        </w:tc>
        <w:tc>
          <w:tcPr>
            <w:tcW w:w="2500" w:type="pct"/>
          </w:tcPr>
          <w:p w:rsidR="00A53A36" w:rsidRPr="00D01BAD" w:rsidRDefault="00A53A36" w:rsidP="00912B8A">
            <w:pPr>
              <w:jc w:val="both"/>
              <w:rPr>
                <w:rFonts w:ascii="Times New Roman" w:hAnsi="Times New Roman" w:cs="Times New Roman"/>
                <w:sz w:val="24"/>
                <w:szCs w:val="28"/>
              </w:rPr>
            </w:pPr>
            <w:r w:rsidRPr="00D01BAD">
              <w:rPr>
                <w:rFonts w:ascii="Times New Roman" w:hAnsi="Times New Roman" w:cs="Times New Roman"/>
                <w:sz w:val="24"/>
                <w:szCs w:val="28"/>
              </w:rPr>
              <w:t xml:space="preserve">Большая тенденция к выносу </w:t>
            </w:r>
          </w:p>
        </w:tc>
      </w:tr>
      <w:tr w:rsidR="00A53A36" w:rsidRPr="00912B8A" w:rsidTr="00A53A36">
        <w:tc>
          <w:tcPr>
            <w:tcW w:w="2500" w:type="pct"/>
          </w:tcPr>
          <w:p w:rsidR="00A53A36" w:rsidRPr="00D01BAD" w:rsidRDefault="00A53A36" w:rsidP="00912B8A">
            <w:pPr>
              <w:jc w:val="both"/>
              <w:rPr>
                <w:rFonts w:ascii="Times New Roman" w:hAnsi="Times New Roman" w:cs="Times New Roman"/>
                <w:sz w:val="24"/>
                <w:szCs w:val="28"/>
              </w:rPr>
            </w:pPr>
            <w:r w:rsidRPr="00D01BAD">
              <w:rPr>
                <w:rFonts w:ascii="Times New Roman" w:hAnsi="Times New Roman" w:cs="Times New Roman"/>
                <w:sz w:val="24"/>
                <w:szCs w:val="28"/>
              </w:rPr>
              <w:t xml:space="preserve">Вынос ПП при освоении вследствие долгого закрытия трещины (более 3 суток).  </w:t>
            </w:r>
          </w:p>
        </w:tc>
        <w:tc>
          <w:tcPr>
            <w:tcW w:w="2500" w:type="pct"/>
          </w:tcPr>
          <w:p w:rsidR="00A53A36" w:rsidRPr="00D01BAD" w:rsidRDefault="00A53A36" w:rsidP="003D3CA9">
            <w:pPr>
              <w:jc w:val="both"/>
              <w:rPr>
                <w:rFonts w:ascii="Times New Roman" w:hAnsi="Times New Roman" w:cs="Times New Roman"/>
                <w:sz w:val="24"/>
                <w:szCs w:val="28"/>
              </w:rPr>
            </w:pPr>
            <w:r w:rsidRPr="00D01BAD">
              <w:rPr>
                <w:rFonts w:ascii="Times New Roman" w:hAnsi="Times New Roman" w:cs="Times New Roman"/>
                <w:sz w:val="24"/>
                <w:szCs w:val="28"/>
              </w:rPr>
              <w:t>В основном, это в малопроницаемых пластах [</w:t>
            </w:r>
            <w:r w:rsidR="003D3CA9" w:rsidRPr="00D01BAD">
              <w:rPr>
                <w:rFonts w:ascii="Times New Roman" w:hAnsi="Times New Roman" w:cs="Times New Roman"/>
                <w:sz w:val="24"/>
                <w:szCs w:val="28"/>
              </w:rPr>
              <w:t>40</w:t>
            </w:r>
            <w:r w:rsidRPr="00D01BAD">
              <w:rPr>
                <w:rFonts w:ascii="Times New Roman" w:hAnsi="Times New Roman" w:cs="Times New Roman"/>
                <w:sz w:val="24"/>
                <w:szCs w:val="28"/>
              </w:rPr>
              <w:t>].</w:t>
            </w:r>
          </w:p>
        </w:tc>
      </w:tr>
      <w:tr w:rsidR="00A53A36" w:rsidRPr="00912B8A" w:rsidTr="00A53A36">
        <w:tc>
          <w:tcPr>
            <w:tcW w:w="2500" w:type="pct"/>
          </w:tcPr>
          <w:p w:rsidR="00A53A36" w:rsidRPr="00D01BAD" w:rsidRDefault="00A53A36" w:rsidP="00912B8A">
            <w:pPr>
              <w:jc w:val="both"/>
              <w:rPr>
                <w:rFonts w:ascii="Times New Roman" w:hAnsi="Times New Roman" w:cs="Times New Roman"/>
                <w:sz w:val="24"/>
                <w:szCs w:val="28"/>
              </w:rPr>
            </w:pPr>
            <w:r w:rsidRPr="00D01BAD">
              <w:rPr>
                <w:rFonts w:ascii="Times New Roman" w:hAnsi="Times New Roman" w:cs="Times New Roman"/>
                <w:sz w:val="24"/>
                <w:szCs w:val="28"/>
              </w:rPr>
              <w:t xml:space="preserve">Увеличение вязкости геля </w:t>
            </w:r>
          </w:p>
        </w:tc>
        <w:tc>
          <w:tcPr>
            <w:tcW w:w="2500" w:type="pct"/>
          </w:tcPr>
          <w:p w:rsidR="00A53A36" w:rsidRPr="00D01BAD" w:rsidRDefault="00A53A36" w:rsidP="00912B8A">
            <w:pPr>
              <w:jc w:val="both"/>
              <w:rPr>
                <w:rFonts w:ascii="Times New Roman" w:hAnsi="Times New Roman" w:cs="Times New Roman"/>
                <w:sz w:val="24"/>
                <w:szCs w:val="28"/>
              </w:rPr>
            </w:pPr>
            <w:r w:rsidRPr="00D01BAD">
              <w:rPr>
                <w:rFonts w:ascii="Times New Roman" w:hAnsi="Times New Roman" w:cs="Times New Roman"/>
                <w:sz w:val="24"/>
                <w:szCs w:val="28"/>
              </w:rPr>
              <w:t>уменьшает конечную прочность спекшегося ПП</w:t>
            </w:r>
          </w:p>
        </w:tc>
      </w:tr>
      <w:tr w:rsidR="00A53A36" w:rsidRPr="00912B8A" w:rsidTr="00A53A36">
        <w:tc>
          <w:tcPr>
            <w:tcW w:w="2500" w:type="pct"/>
          </w:tcPr>
          <w:p w:rsidR="00A53A36" w:rsidRPr="00D01BAD" w:rsidRDefault="00A53A36" w:rsidP="00912B8A">
            <w:pPr>
              <w:jc w:val="both"/>
              <w:rPr>
                <w:rFonts w:ascii="Times New Roman" w:hAnsi="Times New Roman" w:cs="Times New Roman"/>
                <w:sz w:val="24"/>
                <w:szCs w:val="28"/>
              </w:rPr>
            </w:pPr>
            <w:r w:rsidRPr="00D01BAD">
              <w:rPr>
                <w:rFonts w:ascii="Times New Roman" w:hAnsi="Times New Roman" w:cs="Times New Roman"/>
                <w:sz w:val="24"/>
                <w:szCs w:val="28"/>
              </w:rPr>
              <w:t xml:space="preserve">Меньший размер проппанта </w:t>
            </w:r>
          </w:p>
        </w:tc>
        <w:tc>
          <w:tcPr>
            <w:tcW w:w="2500" w:type="pct"/>
          </w:tcPr>
          <w:p w:rsidR="00A53A36" w:rsidRPr="00D01BAD" w:rsidRDefault="00A53A36" w:rsidP="003D3CA9">
            <w:pPr>
              <w:jc w:val="both"/>
              <w:rPr>
                <w:rFonts w:ascii="Times New Roman" w:hAnsi="Times New Roman" w:cs="Times New Roman"/>
                <w:sz w:val="24"/>
                <w:szCs w:val="28"/>
              </w:rPr>
            </w:pPr>
            <w:r w:rsidRPr="00D01BAD">
              <w:rPr>
                <w:rFonts w:ascii="Times New Roman" w:hAnsi="Times New Roman" w:cs="Times New Roman"/>
                <w:sz w:val="24"/>
                <w:szCs w:val="28"/>
              </w:rPr>
              <w:t>менее устойчив к выносу [</w:t>
            </w:r>
            <w:r w:rsidR="003D3CA9" w:rsidRPr="00D01BAD">
              <w:rPr>
                <w:rFonts w:ascii="Times New Roman" w:hAnsi="Times New Roman" w:cs="Times New Roman"/>
                <w:sz w:val="24"/>
                <w:szCs w:val="28"/>
              </w:rPr>
              <w:t>58</w:t>
            </w:r>
            <w:r w:rsidRPr="00D01BAD">
              <w:rPr>
                <w:rFonts w:ascii="Times New Roman" w:hAnsi="Times New Roman" w:cs="Times New Roman"/>
                <w:sz w:val="24"/>
                <w:szCs w:val="28"/>
              </w:rPr>
              <w:t>].</w:t>
            </w:r>
          </w:p>
        </w:tc>
      </w:tr>
      <w:tr w:rsidR="00A53A36" w:rsidRPr="00912B8A" w:rsidTr="00A53A36">
        <w:tc>
          <w:tcPr>
            <w:tcW w:w="2500" w:type="pct"/>
          </w:tcPr>
          <w:p w:rsidR="00A53A36" w:rsidRPr="00D01BAD" w:rsidRDefault="00A53A36" w:rsidP="00912B8A">
            <w:pPr>
              <w:jc w:val="both"/>
              <w:rPr>
                <w:rFonts w:ascii="Times New Roman" w:hAnsi="Times New Roman" w:cs="Times New Roman"/>
                <w:sz w:val="24"/>
                <w:szCs w:val="28"/>
              </w:rPr>
            </w:pPr>
            <w:r w:rsidRPr="00D01BAD">
              <w:rPr>
                <w:rFonts w:ascii="Times New Roman" w:hAnsi="Times New Roman" w:cs="Times New Roman"/>
                <w:sz w:val="24"/>
                <w:szCs w:val="28"/>
              </w:rPr>
              <w:t>Некорректный дизайн с большой подушкой или плохо несущим гелем приводит к тому, что зерна проппанта вытекают по образовавшемуся сверху каналу в трещине [</w:t>
            </w:r>
            <w:r w:rsidR="003D3CA9" w:rsidRPr="00D01BAD">
              <w:rPr>
                <w:rFonts w:ascii="Times New Roman" w:hAnsi="Times New Roman" w:cs="Times New Roman"/>
                <w:sz w:val="24"/>
                <w:szCs w:val="28"/>
              </w:rPr>
              <w:t>47</w:t>
            </w:r>
            <w:r w:rsidRPr="00D01BAD">
              <w:rPr>
                <w:rFonts w:ascii="Times New Roman" w:hAnsi="Times New Roman" w:cs="Times New Roman"/>
                <w:sz w:val="24"/>
                <w:szCs w:val="28"/>
              </w:rPr>
              <w:t xml:space="preserve">]. </w:t>
            </w:r>
          </w:p>
          <w:p w:rsidR="00A53A36" w:rsidRPr="00D01BAD" w:rsidRDefault="00A53A36" w:rsidP="00912B8A">
            <w:pPr>
              <w:rPr>
                <w:rFonts w:ascii="Times New Roman" w:hAnsi="Times New Roman" w:cs="Times New Roman"/>
                <w:sz w:val="24"/>
                <w:szCs w:val="28"/>
              </w:rPr>
            </w:pPr>
          </w:p>
          <w:p w:rsidR="00A53A36" w:rsidRPr="00D01BAD" w:rsidRDefault="00A53A36" w:rsidP="00912B8A">
            <w:pPr>
              <w:jc w:val="both"/>
              <w:rPr>
                <w:rFonts w:ascii="Times New Roman" w:hAnsi="Times New Roman" w:cs="Times New Roman"/>
                <w:sz w:val="24"/>
                <w:szCs w:val="28"/>
              </w:rPr>
            </w:pPr>
          </w:p>
        </w:tc>
        <w:tc>
          <w:tcPr>
            <w:tcW w:w="2500" w:type="pct"/>
          </w:tcPr>
          <w:p w:rsidR="00A53A36" w:rsidRPr="00D01BAD" w:rsidRDefault="00A53A36" w:rsidP="00912B8A">
            <w:pPr>
              <w:jc w:val="both"/>
              <w:rPr>
                <w:rFonts w:ascii="Times New Roman" w:hAnsi="Times New Roman" w:cs="Times New Roman"/>
                <w:sz w:val="24"/>
                <w:szCs w:val="28"/>
              </w:rPr>
            </w:pPr>
            <w:r w:rsidRPr="00D01BAD">
              <w:rPr>
                <w:rFonts w:ascii="Times New Roman" w:hAnsi="Times New Roman" w:cs="Times New Roman"/>
                <w:sz w:val="24"/>
                <w:szCs w:val="28"/>
              </w:rPr>
              <w:t>В этих каналах развиваются большие скорости, что и выносит проппант.</w:t>
            </w:r>
          </w:p>
        </w:tc>
      </w:tr>
    </w:tbl>
    <w:p w:rsidR="00CD3E07" w:rsidRDefault="00CD3E07" w:rsidP="00912B8A">
      <w:pPr>
        <w:spacing w:after="0" w:line="240" w:lineRule="auto"/>
        <w:ind w:firstLine="708"/>
        <w:rPr>
          <w:rFonts w:ascii="Times New Roman" w:hAnsi="Times New Roman" w:cs="Times New Roman"/>
          <w:b/>
          <w:sz w:val="28"/>
          <w:szCs w:val="28"/>
        </w:rPr>
      </w:pPr>
    </w:p>
    <w:p w:rsidR="00CD3E07" w:rsidRDefault="00CD3E07" w:rsidP="00CD3E07">
      <w:pPr>
        <w:spacing w:after="0" w:line="240" w:lineRule="auto"/>
        <w:ind w:firstLine="708"/>
        <w:jc w:val="both"/>
        <w:rPr>
          <w:rFonts w:ascii="Times New Roman" w:hAnsi="Times New Roman" w:cs="Times New Roman"/>
          <w:b/>
          <w:sz w:val="28"/>
          <w:szCs w:val="28"/>
        </w:rPr>
      </w:pPr>
    </w:p>
    <w:p w:rsidR="0045646D" w:rsidRPr="00912B8A" w:rsidRDefault="00CD3E07" w:rsidP="00385D3A">
      <w:pPr>
        <w:pStyle w:val="21"/>
        <w:jc w:val="both"/>
      </w:pPr>
      <w:bookmarkStart w:id="29" w:name="_Toc85199025"/>
      <w:r>
        <w:t xml:space="preserve">4.3 </w:t>
      </w:r>
      <w:r w:rsidR="0045646D" w:rsidRPr="00912B8A">
        <w:t>Общие характеристики для методов борьбы с выносом проппанта</w:t>
      </w:r>
      <w:bookmarkEnd w:id="29"/>
      <w:r w:rsidR="0045646D" w:rsidRPr="00912B8A">
        <w:t xml:space="preserve"> </w:t>
      </w:r>
    </w:p>
    <w:p w:rsidR="0045646D" w:rsidRDefault="0045646D" w:rsidP="00CD3E07">
      <w:pPr>
        <w:spacing w:after="0" w:line="240" w:lineRule="auto"/>
        <w:ind w:firstLine="708"/>
        <w:jc w:val="both"/>
        <w:rPr>
          <w:rFonts w:ascii="Times New Roman" w:hAnsi="Times New Roman" w:cs="Times New Roman"/>
          <w:b/>
          <w:sz w:val="28"/>
          <w:szCs w:val="28"/>
        </w:rPr>
      </w:pPr>
      <w:r w:rsidRPr="00912B8A">
        <w:rPr>
          <w:rFonts w:ascii="Times New Roman" w:hAnsi="Times New Roman" w:cs="Times New Roman"/>
          <w:sz w:val="28"/>
          <w:szCs w:val="28"/>
        </w:rPr>
        <w:t xml:space="preserve">Анализируя приведенные выше четырнадцать методов, помимо их собственных отличительных свойств, также были определены общие условия, свойства и преимущества при их применении, приведенные в </w:t>
      </w:r>
      <w:r w:rsidRPr="0051738D">
        <w:rPr>
          <w:rFonts w:ascii="Times New Roman" w:hAnsi="Times New Roman" w:cs="Times New Roman"/>
          <w:sz w:val="28"/>
          <w:szCs w:val="28"/>
        </w:rPr>
        <w:t>таблице 1</w:t>
      </w:r>
      <w:r w:rsidR="00953758" w:rsidRPr="00953758">
        <w:rPr>
          <w:rFonts w:ascii="Times New Roman" w:hAnsi="Times New Roman" w:cs="Times New Roman"/>
          <w:sz w:val="28"/>
          <w:szCs w:val="28"/>
        </w:rPr>
        <w:t>3</w:t>
      </w:r>
      <w:r w:rsidRPr="00912B8A">
        <w:rPr>
          <w:rFonts w:ascii="Times New Roman" w:hAnsi="Times New Roman" w:cs="Times New Roman"/>
          <w:b/>
          <w:sz w:val="28"/>
          <w:szCs w:val="28"/>
        </w:rPr>
        <w:t>.</w:t>
      </w:r>
    </w:p>
    <w:p w:rsidR="00CD3E07" w:rsidRPr="00912B8A" w:rsidRDefault="00CD3E07" w:rsidP="00CD3E07">
      <w:pPr>
        <w:spacing w:after="0" w:line="240" w:lineRule="auto"/>
        <w:ind w:firstLine="708"/>
        <w:jc w:val="both"/>
        <w:rPr>
          <w:rFonts w:ascii="Times New Roman" w:hAnsi="Times New Roman" w:cs="Times New Roman"/>
          <w:b/>
          <w:sz w:val="28"/>
          <w:szCs w:val="28"/>
        </w:rPr>
      </w:pPr>
    </w:p>
    <w:p w:rsidR="0045646D" w:rsidRDefault="00953758" w:rsidP="009C7E2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Таблица 1</w:t>
      </w:r>
      <w:r w:rsidRPr="00953758">
        <w:rPr>
          <w:rFonts w:ascii="Times New Roman" w:hAnsi="Times New Roman" w:cs="Times New Roman"/>
          <w:sz w:val="28"/>
          <w:szCs w:val="28"/>
        </w:rPr>
        <w:t>3</w:t>
      </w:r>
      <w:r w:rsidR="0045646D" w:rsidRPr="00CD3E07">
        <w:rPr>
          <w:rFonts w:ascii="Times New Roman" w:hAnsi="Times New Roman" w:cs="Times New Roman"/>
          <w:sz w:val="28"/>
          <w:szCs w:val="28"/>
        </w:rPr>
        <w:t xml:space="preserve"> – Общие</w:t>
      </w:r>
      <w:r w:rsidR="0045646D" w:rsidRPr="00912B8A">
        <w:rPr>
          <w:rFonts w:ascii="Times New Roman" w:hAnsi="Times New Roman" w:cs="Times New Roman"/>
          <w:sz w:val="28"/>
          <w:szCs w:val="28"/>
        </w:rPr>
        <w:t xml:space="preserve"> условия, свойства и преимущества превентивных методов</w:t>
      </w:r>
    </w:p>
    <w:p w:rsidR="009C7E2C" w:rsidRPr="00912B8A" w:rsidRDefault="009C7E2C" w:rsidP="009C7E2C">
      <w:pPr>
        <w:spacing w:after="0" w:line="240" w:lineRule="auto"/>
        <w:jc w:val="both"/>
        <w:rPr>
          <w:rFonts w:ascii="Times New Roman" w:hAnsi="Times New Roman" w:cs="Times New Roman"/>
          <w:sz w:val="28"/>
          <w:szCs w:val="28"/>
        </w:rPr>
      </w:pPr>
    </w:p>
    <w:tbl>
      <w:tblPr>
        <w:tblStyle w:val="a6"/>
        <w:tblW w:w="5000" w:type="pct"/>
        <w:tblLook w:val="04A0" w:firstRow="1" w:lastRow="0" w:firstColumn="1" w:lastColumn="0" w:noHBand="0" w:noVBand="1"/>
      </w:tblPr>
      <w:tblGrid>
        <w:gridCol w:w="456"/>
        <w:gridCol w:w="9398"/>
      </w:tblGrid>
      <w:tr w:rsidR="0045646D" w:rsidRPr="00912B8A" w:rsidTr="003D3CA9">
        <w:tc>
          <w:tcPr>
            <w:tcW w:w="231" w:type="pct"/>
          </w:tcPr>
          <w:p w:rsidR="0045646D" w:rsidRPr="00912B8A" w:rsidRDefault="0045646D" w:rsidP="00912B8A">
            <w:pPr>
              <w:jc w:val="both"/>
              <w:rPr>
                <w:rFonts w:ascii="Times New Roman" w:hAnsi="Times New Roman" w:cs="Times New Roman"/>
                <w:sz w:val="24"/>
                <w:szCs w:val="28"/>
              </w:rPr>
            </w:pPr>
            <w:r w:rsidRPr="00912B8A">
              <w:rPr>
                <w:rFonts w:ascii="Times New Roman" w:hAnsi="Times New Roman" w:cs="Times New Roman"/>
                <w:sz w:val="24"/>
                <w:szCs w:val="28"/>
              </w:rPr>
              <w:t>1</w:t>
            </w:r>
          </w:p>
        </w:tc>
        <w:tc>
          <w:tcPr>
            <w:tcW w:w="4769" w:type="pct"/>
          </w:tcPr>
          <w:p w:rsidR="0045646D" w:rsidRPr="00912B8A" w:rsidRDefault="0045646D" w:rsidP="00912B8A">
            <w:pPr>
              <w:jc w:val="both"/>
              <w:rPr>
                <w:rFonts w:ascii="Times New Roman" w:hAnsi="Times New Roman" w:cs="Times New Roman"/>
                <w:sz w:val="24"/>
                <w:szCs w:val="28"/>
              </w:rPr>
            </w:pPr>
            <w:r w:rsidRPr="00912B8A">
              <w:rPr>
                <w:rFonts w:ascii="Times New Roman" w:hAnsi="Times New Roman" w:cs="Times New Roman"/>
                <w:sz w:val="24"/>
                <w:szCs w:val="28"/>
              </w:rPr>
              <w:t>уменьшают</w:t>
            </w:r>
            <w:r w:rsidR="00D41E0B">
              <w:rPr>
                <w:rFonts w:ascii="Times New Roman" w:hAnsi="Times New Roman" w:cs="Times New Roman"/>
                <w:sz w:val="24"/>
                <w:szCs w:val="28"/>
              </w:rPr>
              <w:t>ся сроки вывода скважины на без</w:t>
            </w:r>
            <w:r w:rsidRPr="00912B8A">
              <w:rPr>
                <w:rFonts w:ascii="Times New Roman" w:hAnsi="Times New Roman" w:cs="Times New Roman"/>
                <w:sz w:val="24"/>
                <w:szCs w:val="28"/>
              </w:rPr>
              <w:t>проппантный (или максимально низкое содержание выноса проппанта) режим</w:t>
            </w:r>
          </w:p>
        </w:tc>
      </w:tr>
      <w:tr w:rsidR="0045646D" w:rsidRPr="00912B8A" w:rsidTr="003D3CA9">
        <w:tc>
          <w:tcPr>
            <w:tcW w:w="231" w:type="pct"/>
          </w:tcPr>
          <w:p w:rsidR="0045646D" w:rsidRPr="00912B8A" w:rsidRDefault="0045646D" w:rsidP="00912B8A">
            <w:pPr>
              <w:jc w:val="both"/>
              <w:rPr>
                <w:rFonts w:ascii="Times New Roman" w:hAnsi="Times New Roman" w:cs="Times New Roman"/>
                <w:sz w:val="24"/>
                <w:szCs w:val="28"/>
              </w:rPr>
            </w:pPr>
            <w:r w:rsidRPr="00912B8A">
              <w:rPr>
                <w:rFonts w:ascii="Times New Roman" w:hAnsi="Times New Roman" w:cs="Times New Roman"/>
                <w:sz w:val="24"/>
                <w:szCs w:val="28"/>
              </w:rPr>
              <w:t>2</w:t>
            </w:r>
          </w:p>
        </w:tc>
        <w:tc>
          <w:tcPr>
            <w:tcW w:w="4769" w:type="pct"/>
          </w:tcPr>
          <w:p w:rsidR="0045646D" w:rsidRPr="00912B8A" w:rsidRDefault="0045646D" w:rsidP="00912B8A">
            <w:pPr>
              <w:jc w:val="both"/>
              <w:rPr>
                <w:rFonts w:ascii="Times New Roman" w:hAnsi="Times New Roman" w:cs="Times New Roman"/>
                <w:sz w:val="24"/>
                <w:szCs w:val="28"/>
              </w:rPr>
            </w:pPr>
            <w:r w:rsidRPr="00912B8A">
              <w:rPr>
                <w:rFonts w:ascii="Times New Roman" w:hAnsi="Times New Roman" w:cs="Times New Roman"/>
                <w:sz w:val="24"/>
                <w:szCs w:val="28"/>
              </w:rPr>
              <w:t>большинство данных методов промышленно использовались, за исключением методов 8, 14, 15 и 16</w:t>
            </w:r>
          </w:p>
        </w:tc>
      </w:tr>
      <w:tr w:rsidR="0045646D" w:rsidRPr="00912B8A" w:rsidTr="003D3CA9">
        <w:tc>
          <w:tcPr>
            <w:tcW w:w="231" w:type="pct"/>
          </w:tcPr>
          <w:p w:rsidR="0045646D" w:rsidRPr="00912B8A" w:rsidRDefault="0045646D" w:rsidP="00912B8A">
            <w:pPr>
              <w:jc w:val="both"/>
              <w:rPr>
                <w:rFonts w:ascii="Times New Roman" w:hAnsi="Times New Roman" w:cs="Times New Roman"/>
                <w:sz w:val="24"/>
                <w:szCs w:val="28"/>
              </w:rPr>
            </w:pPr>
            <w:r w:rsidRPr="00912B8A">
              <w:rPr>
                <w:rFonts w:ascii="Times New Roman" w:hAnsi="Times New Roman" w:cs="Times New Roman"/>
                <w:sz w:val="24"/>
                <w:szCs w:val="28"/>
              </w:rPr>
              <w:t>3</w:t>
            </w:r>
          </w:p>
        </w:tc>
        <w:tc>
          <w:tcPr>
            <w:tcW w:w="4769" w:type="pct"/>
          </w:tcPr>
          <w:p w:rsidR="0045646D" w:rsidRPr="00912B8A" w:rsidRDefault="0045646D" w:rsidP="00912B8A">
            <w:pPr>
              <w:jc w:val="both"/>
              <w:rPr>
                <w:rFonts w:ascii="Times New Roman" w:hAnsi="Times New Roman" w:cs="Times New Roman"/>
                <w:sz w:val="24"/>
                <w:szCs w:val="28"/>
              </w:rPr>
            </w:pPr>
            <w:r w:rsidRPr="00912B8A">
              <w:rPr>
                <w:rFonts w:ascii="Times New Roman" w:hAnsi="Times New Roman" w:cs="Times New Roman"/>
                <w:sz w:val="24"/>
                <w:szCs w:val="28"/>
              </w:rPr>
              <w:t>методы устойчивы при малых и средних дебитах, а также, кроме нескольких отдельных методов, устойчивы и высоким дебитам</w:t>
            </w:r>
          </w:p>
        </w:tc>
      </w:tr>
      <w:tr w:rsidR="0045646D" w:rsidRPr="00912B8A" w:rsidTr="003D3CA9">
        <w:tc>
          <w:tcPr>
            <w:tcW w:w="231" w:type="pct"/>
          </w:tcPr>
          <w:p w:rsidR="0045646D" w:rsidRPr="00912B8A" w:rsidRDefault="0045646D" w:rsidP="00912B8A">
            <w:pPr>
              <w:jc w:val="both"/>
              <w:rPr>
                <w:rFonts w:ascii="Times New Roman" w:hAnsi="Times New Roman" w:cs="Times New Roman"/>
                <w:sz w:val="24"/>
                <w:szCs w:val="28"/>
              </w:rPr>
            </w:pPr>
            <w:r w:rsidRPr="00912B8A">
              <w:rPr>
                <w:rFonts w:ascii="Times New Roman" w:hAnsi="Times New Roman" w:cs="Times New Roman"/>
                <w:sz w:val="24"/>
                <w:szCs w:val="28"/>
              </w:rPr>
              <w:t>4</w:t>
            </w:r>
          </w:p>
        </w:tc>
        <w:tc>
          <w:tcPr>
            <w:tcW w:w="4769" w:type="pct"/>
          </w:tcPr>
          <w:p w:rsidR="0045646D" w:rsidRPr="00912B8A" w:rsidRDefault="0045646D" w:rsidP="00912B8A">
            <w:pPr>
              <w:jc w:val="both"/>
              <w:rPr>
                <w:rFonts w:ascii="Times New Roman" w:hAnsi="Times New Roman" w:cs="Times New Roman"/>
                <w:sz w:val="24"/>
                <w:szCs w:val="28"/>
              </w:rPr>
            </w:pPr>
            <w:r w:rsidRPr="00912B8A">
              <w:rPr>
                <w:rFonts w:ascii="Times New Roman" w:hAnsi="Times New Roman" w:cs="Times New Roman"/>
                <w:sz w:val="24"/>
                <w:szCs w:val="28"/>
              </w:rPr>
              <w:t>могут быть использованы в любых добываемых жидкостях</w:t>
            </w:r>
          </w:p>
        </w:tc>
      </w:tr>
      <w:tr w:rsidR="0045646D" w:rsidRPr="00912B8A" w:rsidTr="003D3CA9">
        <w:tc>
          <w:tcPr>
            <w:tcW w:w="231" w:type="pct"/>
          </w:tcPr>
          <w:p w:rsidR="0045646D" w:rsidRPr="00912B8A" w:rsidRDefault="0045646D" w:rsidP="00912B8A">
            <w:pPr>
              <w:jc w:val="both"/>
              <w:rPr>
                <w:rFonts w:ascii="Times New Roman" w:hAnsi="Times New Roman" w:cs="Times New Roman"/>
                <w:sz w:val="24"/>
                <w:szCs w:val="28"/>
              </w:rPr>
            </w:pPr>
            <w:r w:rsidRPr="00912B8A">
              <w:rPr>
                <w:rFonts w:ascii="Times New Roman" w:hAnsi="Times New Roman" w:cs="Times New Roman"/>
                <w:sz w:val="24"/>
                <w:szCs w:val="28"/>
              </w:rPr>
              <w:t>5</w:t>
            </w:r>
          </w:p>
        </w:tc>
        <w:tc>
          <w:tcPr>
            <w:tcW w:w="4769" w:type="pct"/>
          </w:tcPr>
          <w:p w:rsidR="0045646D" w:rsidRPr="00912B8A" w:rsidRDefault="0045646D" w:rsidP="00912B8A">
            <w:pPr>
              <w:jc w:val="both"/>
              <w:rPr>
                <w:rFonts w:ascii="Times New Roman" w:hAnsi="Times New Roman" w:cs="Times New Roman"/>
                <w:sz w:val="24"/>
                <w:szCs w:val="28"/>
              </w:rPr>
            </w:pPr>
            <w:r w:rsidRPr="00912B8A">
              <w:rPr>
                <w:rFonts w:ascii="Times New Roman" w:hAnsi="Times New Roman" w:cs="Times New Roman"/>
                <w:sz w:val="24"/>
                <w:szCs w:val="28"/>
              </w:rPr>
              <w:t>методы одинаково применимы для различных скважинных условий и свойств, таких как проницаемости, наклоны скважин, свойства перфораций, средних и низких стрессов, маломощных многослоистых пластов</w:t>
            </w:r>
          </w:p>
        </w:tc>
      </w:tr>
      <w:tr w:rsidR="0045646D" w:rsidRPr="00912B8A" w:rsidTr="003D3CA9">
        <w:tc>
          <w:tcPr>
            <w:tcW w:w="231" w:type="pct"/>
          </w:tcPr>
          <w:p w:rsidR="0045646D" w:rsidRPr="00912B8A" w:rsidRDefault="0045646D" w:rsidP="00912B8A">
            <w:pPr>
              <w:jc w:val="both"/>
              <w:rPr>
                <w:rFonts w:ascii="Times New Roman" w:hAnsi="Times New Roman" w:cs="Times New Roman"/>
                <w:sz w:val="24"/>
                <w:szCs w:val="28"/>
              </w:rPr>
            </w:pPr>
            <w:r w:rsidRPr="00912B8A">
              <w:rPr>
                <w:rFonts w:ascii="Times New Roman" w:hAnsi="Times New Roman" w:cs="Times New Roman"/>
                <w:sz w:val="24"/>
                <w:szCs w:val="28"/>
              </w:rPr>
              <w:t>6</w:t>
            </w:r>
          </w:p>
        </w:tc>
        <w:tc>
          <w:tcPr>
            <w:tcW w:w="4769" w:type="pct"/>
          </w:tcPr>
          <w:p w:rsidR="0045646D" w:rsidRPr="00912B8A" w:rsidRDefault="0045646D" w:rsidP="00912B8A">
            <w:pPr>
              <w:jc w:val="both"/>
              <w:rPr>
                <w:rFonts w:ascii="Times New Roman" w:hAnsi="Times New Roman" w:cs="Times New Roman"/>
                <w:sz w:val="24"/>
                <w:szCs w:val="28"/>
              </w:rPr>
            </w:pPr>
            <w:r w:rsidRPr="00912B8A">
              <w:rPr>
                <w:rFonts w:ascii="Times New Roman" w:hAnsi="Times New Roman" w:cs="Times New Roman"/>
                <w:sz w:val="24"/>
                <w:szCs w:val="28"/>
              </w:rPr>
              <w:t>одинаково применимы в гомогенных пластах</w:t>
            </w:r>
          </w:p>
        </w:tc>
      </w:tr>
      <w:tr w:rsidR="0045646D" w:rsidRPr="00912B8A" w:rsidTr="003D3CA9">
        <w:tc>
          <w:tcPr>
            <w:tcW w:w="231" w:type="pct"/>
          </w:tcPr>
          <w:p w:rsidR="0045646D" w:rsidRPr="00912B8A" w:rsidRDefault="0045646D" w:rsidP="00912B8A">
            <w:pPr>
              <w:jc w:val="both"/>
              <w:rPr>
                <w:rFonts w:ascii="Times New Roman" w:hAnsi="Times New Roman" w:cs="Times New Roman"/>
                <w:sz w:val="24"/>
                <w:szCs w:val="28"/>
              </w:rPr>
            </w:pPr>
            <w:r w:rsidRPr="00912B8A">
              <w:rPr>
                <w:rFonts w:ascii="Times New Roman" w:hAnsi="Times New Roman" w:cs="Times New Roman"/>
                <w:sz w:val="24"/>
                <w:szCs w:val="28"/>
              </w:rPr>
              <w:t>7</w:t>
            </w:r>
          </w:p>
        </w:tc>
        <w:tc>
          <w:tcPr>
            <w:tcW w:w="4769" w:type="pct"/>
          </w:tcPr>
          <w:p w:rsidR="0045646D" w:rsidRPr="00912B8A" w:rsidRDefault="0045646D" w:rsidP="00912B8A">
            <w:pPr>
              <w:jc w:val="both"/>
              <w:rPr>
                <w:rFonts w:ascii="Times New Roman" w:hAnsi="Times New Roman" w:cs="Times New Roman"/>
                <w:sz w:val="24"/>
                <w:szCs w:val="28"/>
              </w:rPr>
            </w:pPr>
            <w:r w:rsidRPr="00912B8A">
              <w:rPr>
                <w:rFonts w:ascii="Times New Roman" w:hAnsi="Times New Roman" w:cs="Times New Roman"/>
                <w:sz w:val="24"/>
                <w:szCs w:val="28"/>
              </w:rPr>
              <w:t>уменьшаются проблемы с выносом мелкодисперсных частиц, образующихся в результате частичного разрушения проппанта</w:t>
            </w:r>
          </w:p>
        </w:tc>
      </w:tr>
      <w:tr w:rsidR="0045646D" w:rsidRPr="00912B8A" w:rsidTr="003D3CA9">
        <w:tc>
          <w:tcPr>
            <w:tcW w:w="231" w:type="pct"/>
          </w:tcPr>
          <w:p w:rsidR="0045646D" w:rsidRPr="00912B8A" w:rsidRDefault="0045646D" w:rsidP="00912B8A">
            <w:pPr>
              <w:jc w:val="both"/>
              <w:rPr>
                <w:rFonts w:ascii="Times New Roman" w:hAnsi="Times New Roman" w:cs="Times New Roman"/>
                <w:sz w:val="24"/>
                <w:szCs w:val="28"/>
              </w:rPr>
            </w:pPr>
            <w:r w:rsidRPr="00912B8A">
              <w:rPr>
                <w:rFonts w:ascii="Times New Roman" w:hAnsi="Times New Roman" w:cs="Times New Roman"/>
                <w:sz w:val="24"/>
                <w:szCs w:val="28"/>
              </w:rPr>
              <w:t>8</w:t>
            </w:r>
          </w:p>
        </w:tc>
        <w:tc>
          <w:tcPr>
            <w:tcW w:w="4769" w:type="pct"/>
          </w:tcPr>
          <w:p w:rsidR="0045646D" w:rsidRPr="00912B8A" w:rsidRDefault="0045646D" w:rsidP="00912B8A">
            <w:pPr>
              <w:jc w:val="both"/>
              <w:rPr>
                <w:rFonts w:ascii="Times New Roman" w:hAnsi="Times New Roman" w:cs="Times New Roman"/>
                <w:sz w:val="24"/>
                <w:szCs w:val="28"/>
              </w:rPr>
            </w:pPr>
            <w:r w:rsidRPr="00912B8A">
              <w:rPr>
                <w:rFonts w:ascii="Times New Roman" w:hAnsi="Times New Roman" w:cs="Times New Roman"/>
                <w:sz w:val="24"/>
                <w:szCs w:val="28"/>
              </w:rPr>
              <w:t>улучшаются фильтрационные характеристики трещины ГРП, то есть ее проводимость</w:t>
            </w:r>
          </w:p>
        </w:tc>
      </w:tr>
      <w:tr w:rsidR="0045646D" w:rsidRPr="00912B8A" w:rsidTr="003D3CA9">
        <w:tc>
          <w:tcPr>
            <w:tcW w:w="231" w:type="pct"/>
          </w:tcPr>
          <w:p w:rsidR="0045646D" w:rsidRPr="00912B8A" w:rsidRDefault="0045646D" w:rsidP="00912B8A">
            <w:pPr>
              <w:jc w:val="both"/>
              <w:rPr>
                <w:rFonts w:ascii="Times New Roman" w:hAnsi="Times New Roman" w:cs="Times New Roman"/>
                <w:sz w:val="24"/>
                <w:szCs w:val="28"/>
              </w:rPr>
            </w:pPr>
            <w:r w:rsidRPr="00912B8A">
              <w:rPr>
                <w:rFonts w:ascii="Times New Roman" w:hAnsi="Times New Roman" w:cs="Times New Roman"/>
                <w:sz w:val="24"/>
                <w:szCs w:val="28"/>
              </w:rPr>
              <w:t>9</w:t>
            </w:r>
          </w:p>
        </w:tc>
        <w:tc>
          <w:tcPr>
            <w:tcW w:w="4769" w:type="pct"/>
          </w:tcPr>
          <w:p w:rsidR="0045646D" w:rsidRPr="00912B8A" w:rsidRDefault="0045646D" w:rsidP="00912B8A">
            <w:pPr>
              <w:jc w:val="both"/>
              <w:rPr>
                <w:rFonts w:ascii="Times New Roman" w:hAnsi="Times New Roman" w:cs="Times New Roman"/>
                <w:sz w:val="24"/>
                <w:szCs w:val="28"/>
              </w:rPr>
            </w:pPr>
            <w:r w:rsidRPr="00912B8A">
              <w:rPr>
                <w:rFonts w:ascii="Times New Roman" w:hAnsi="Times New Roman" w:cs="Times New Roman"/>
                <w:sz w:val="24"/>
                <w:szCs w:val="28"/>
              </w:rPr>
              <w:t>при правильном подборе на основе критериев каждый из методов имеет весьма долгосрочный эффект</w:t>
            </w:r>
          </w:p>
        </w:tc>
      </w:tr>
      <w:tr w:rsidR="009C7E2C" w:rsidRPr="00912B8A" w:rsidTr="003D3CA9">
        <w:tc>
          <w:tcPr>
            <w:tcW w:w="231" w:type="pct"/>
          </w:tcPr>
          <w:p w:rsidR="009C7E2C" w:rsidRPr="00912B8A" w:rsidRDefault="009C7E2C" w:rsidP="009C7E2C">
            <w:pPr>
              <w:jc w:val="both"/>
              <w:rPr>
                <w:rFonts w:ascii="Times New Roman" w:hAnsi="Times New Roman" w:cs="Times New Roman"/>
                <w:sz w:val="24"/>
                <w:szCs w:val="28"/>
              </w:rPr>
            </w:pPr>
            <w:r>
              <w:rPr>
                <w:rFonts w:ascii="Times New Roman" w:hAnsi="Times New Roman" w:cs="Times New Roman"/>
                <w:sz w:val="24"/>
                <w:szCs w:val="28"/>
              </w:rPr>
              <w:t>10</w:t>
            </w:r>
          </w:p>
        </w:tc>
        <w:tc>
          <w:tcPr>
            <w:tcW w:w="4769" w:type="pct"/>
          </w:tcPr>
          <w:p w:rsidR="009C7E2C" w:rsidRPr="00912B8A" w:rsidRDefault="009C7E2C" w:rsidP="009C7E2C">
            <w:pPr>
              <w:jc w:val="both"/>
              <w:rPr>
                <w:rFonts w:ascii="Times New Roman" w:hAnsi="Times New Roman" w:cs="Times New Roman"/>
                <w:sz w:val="24"/>
                <w:szCs w:val="28"/>
              </w:rPr>
            </w:pPr>
            <w:r w:rsidRPr="00912B8A">
              <w:rPr>
                <w:rFonts w:ascii="Times New Roman" w:hAnsi="Times New Roman" w:cs="Times New Roman"/>
                <w:sz w:val="24"/>
                <w:szCs w:val="28"/>
              </w:rPr>
              <w:t>свойство материалов к воздействию пара и кислоты не изучены во многих источниках. Зная, что резины и полимеры подвержены воздействию кислоты по растворению и разложению, а также данные эффекты зависят от температуры был сделан вывод, что, в большинстве случаев, где имеется прорезиненный проппант или фибры, существует большая вероятность ухудшения их свойств при воздействии на них паром или кислотами</w:t>
            </w:r>
          </w:p>
        </w:tc>
      </w:tr>
      <w:tr w:rsidR="009C7E2C" w:rsidRPr="00912B8A" w:rsidTr="003D3CA9">
        <w:tc>
          <w:tcPr>
            <w:tcW w:w="231" w:type="pct"/>
          </w:tcPr>
          <w:p w:rsidR="009C7E2C" w:rsidRDefault="009C7E2C" w:rsidP="009C7E2C">
            <w:pPr>
              <w:jc w:val="both"/>
              <w:rPr>
                <w:rFonts w:ascii="Times New Roman" w:hAnsi="Times New Roman" w:cs="Times New Roman"/>
                <w:sz w:val="24"/>
                <w:szCs w:val="28"/>
              </w:rPr>
            </w:pPr>
            <w:r>
              <w:rPr>
                <w:rFonts w:ascii="Times New Roman" w:hAnsi="Times New Roman" w:cs="Times New Roman"/>
                <w:sz w:val="24"/>
                <w:szCs w:val="28"/>
              </w:rPr>
              <w:t>11</w:t>
            </w:r>
          </w:p>
        </w:tc>
        <w:tc>
          <w:tcPr>
            <w:tcW w:w="4769" w:type="pct"/>
          </w:tcPr>
          <w:p w:rsidR="009C7E2C" w:rsidRPr="00912B8A" w:rsidRDefault="009C7E2C" w:rsidP="009C7E2C">
            <w:pPr>
              <w:jc w:val="both"/>
              <w:rPr>
                <w:rFonts w:ascii="Times New Roman" w:hAnsi="Times New Roman" w:cs="Times New Roman"/>
                <w:sz w:val="24"/>
                <w:szCs w:val="28"/>
              </w:rPr>
            </w:pPr>
            <w:r w:rsidRPr="00912B8A">
              <w:rPr>
                <w:rFonts w:ascii="Times New Roman" w:hAnsi="Times New Roman" w:cs="Times New Roman"/>
                <w:sz w:val="24"/>
                <w:szCs w:val="28"/>
              </w:rPr>
              <w:t xml:space="preserve">при условии, что для заданного месторождения одновременно по критериям подходят несколько методов, решение по выбору конечного метода основывается на экономических параметрах, которые в данной статье не рассматриваются в связи с высокой неопределенностью в данной области </w:t>
            </w:r>
          </w:p>
        </w:tc>
      </w:tr>
    </w:tbl>
    <w:p w:rsidR="003D3CA9" w:rsidRDefault="003D3CA9">
      <w:r>
        <w:br w:type="page"/>
      </w:r>
    </w:p>
    <w:p w:rsidR="00A53A36" w:rsidRPr="00CD3E07" w:rsidRDefault="00CD3E07" w:rsidP="00385D3A">
      <w:pPr>
        <w:pStyle w:val="21"/>
        <w:jc w:val="both"/>
      </w:pPr>
      <w:bookmarkStart w:id="30" w:name="_Toc85199026"/>
      <w:r w:rsidRPr="00CD3E07">
        <w:t>4.4</w:t>
      </w:r>
      <w:r w:rsidR="00744C08" w:rsidRPr="00CD3E07">
        <w:t xml:space="preserve"> </w:t>
      </w:r>
      <w:r w:rsidR="00A53A36" w:rsidRPr="00CD3E07">
        <w:t>Матрица принятия решений</w:t>
      </w:r>
      <w:bookmarkEnd w:id="30"/>
    </w:p>
    <w:p w:rsidR="00A53A36" w:rsidRPr="00912B8A" w:rsidRDefault="00A53A36" w:rsidP="00CD3E07">
      <w:pPr>
        <w:spacing w:after="0" w:line="240" w:lineRule="auto"/>
        <w:ind w:firstLine="708"/>
        <w:jc w:val="both"/>
        <w:rPr>
          <w:rFonts w:ascii="Times New Roman" w:hAnsi="Times New Roman" w:cs="Times New Roman"/>
          <w:sz w:val="28"/>
          <w:szCs w:val="28"/>
        </w:rPr>
      </w:pPr>
      <w:r w:rsidRPr="00912B8A">
        <w:rPr>
          <w:rFonts w:ascii="Times New Roman" w:hAnsi="Times New Roman" w:cs="Times New Roman"/>
          <w:sz w:val="28"/>
          <w:szCs w:val="28"/>
        </w:rPr>
        <w:t xml:space="preserve">Для решения задачи, поставленной в данной главе, помимо определения причин выноса проппанта, был использован метод систематизации большого количества информации путем сведения результатов сравнения в таблицу категорий. Такой подход позволяет создать матрицу принятия решений, которая приведена в </w:t>
      </w:r>
      <w:r w:rsidRPr="0051738D">
        <w:rPr>
          <w:rFonts w:ascii="Times New Roman" w:hAnsi="Times New Roman" w:cs="Times New Roman"/>
          <w:sz w:val="28"/>
          <w:szCs w:val="28"/>
        </w:rPr>
        <w:t>таблице 1</w:t>
      </w:r>
      <w:r w:rsidR="00953758" w:rsidRPr="00953758">
        <w:rPr>
          <w:rFonts w:ascii="Times New Roman" w:hAnsi="Times New Roman" w:cs="Times New Roman"/>
          <w:sz w:val="28"/>
          <w:szCs w:val="28"/>
        </w:rPr>
        <w:t>4</w:t>
      </w:r>
      <w:r w:rsidRPr="00912B8A">
        <w:rPr>
          <w:rFonts w:ascii="Times New Roman" w:hAnsi="Times New Roman" w:cs="Times New Roman"/>
          <w:i/>
          <w:sz w:val="28"/>
          <w:szCs w:val="28"/>
        </w:rPr>
        <w:t xml:space="preserve"> </w:t>
      </w:r>
      <w:r w:rsidRPr="00912B8A">
        <w:rPr>
          <w:rFonts w:ascii="Times New Roman" w:hAnsi="Times New Roman" w:cs="Times New Roman"/>
          <w:sz w:val="28"/>
          <w:szCs w:val="28"/>
        </w:rPr>
        <w:t xml:space="preserve">и содержит все рассматриваемые в данной </w:t>
      </w:r>
      <w:r w:rsidR="0013115F" w:rsidRPr="00912B8A">
        <w:rPr>
          <w:rFonts w:ascii="Times New Roman" w:hAnsi="Times New Roman" w:cs="Times New Roman"/>
          <w:sz w:val="28"/>
          <w:szCs w:val="28"/>
        </w:rPr>
        <w:t xml:space="preserve">главе </w:t>
      </w:r>
      <w:r w:rsidRPr="00912B8A">
        <w:rPr>
          <w:rFonts w:ascii="Times New Roman" w:hAnsi="Times New Roman" w:cs="Times New Roman"/>
          <w:sz w:val="28"/>
          <w:szCs w:val="28"/>
        </w:rPr>
        <w:t>методы борьбы с проппантом.  Основанием таблицы является набор критериев, выбранных после анализа, изучения и систематизации множества источников, промышленного опыта, интервью со специалистами и других источников информации,  которые приводят свои результаты лабораторных, полевых, аналитических, статистических и других видов исследований. В результате данной систематизации были классифицированы физические, химические, технологические свойства материалов, а также соответствующие методы борьбы с выносом.</w:t>
      </w:r>
    </w:p>
    <w:p w:rsidR="00A53A36" w:rsidRPr="00912B8A" w:rsidRDefault="00A53A36" w:rsidP="00CD3E07">
      <w:pPr>
        <w:spacing w:after="0" w:line="240" w:lineRule="auto"/>
        <w:ind w:firstLine="708"/>
        <w:jc w:val="both"/>
        <w:rPr>
          <w:rFonts w:ascii="Times New Roman" w:hAnsi="Times New Roman" w:cs="Times New Roman"/>
          <w:sz w:val="28"/>
          <w:szCs w:val="28"/>
        </w:rPr>
      </w:pPr>
      <w:r w:rsidRPr="00912B8A">
        <w:rPr>
          <w:rFonts w:ascii="Times New Roman" w:hAnsi="Times New Roman" w:cs="Times New Roman"/>
          <w:sz w:val="28"/>
          <w:szCs w:val="28"/>
        </w:rPr>
        <w:t>Помимо этого все критерии поделены на несколько категорий: высшими категориями являются свойства пласта, параметры скважины, доступность материала и геолого-технические мероприятия на скважине. Каждая из этих категорий далее подразделяется на подкатегории свойств</w:t>
      </w:r>
      <w:r w:rsidR="00CD3E07">
        <w:rPr>
          <w:rFonts w:ascii="Times New Roman" w:hAnsi="Times New Roman" w:cs="Times New Roman"/>
          <w:sz w:val="28"/>
          <w:szCs w:val="28"/>
        </w:rPr>
        <w:t>.</w:t>
      </w:r>
      <w:r w:rsidRPr="00912B8A">
        <w:rPr>
          <w:rFonts w:ascii="Times New Roman" w:hAnsi="Times New Roman" w:cs="Times New Roman"/>
          <w:sz w:val="28"/>
          <w:szCs w:val="28"/>
        </w:rPr>
        <w:t xml:space="preserve"> </w:t>
      </w:r>
    </w:p>
    <w:p w:rsidR="00A53A36" w:rsidRPr="00912B8A" w:rsidRDefault="00A53A36" w:rsidP="0016390A">
      <w:pPr>
        <w:pStyle w:val="a3"/>
        <w:numPr>
          <w:ilvl w:val="0"/>
          <w:numId w:val="6"/>
        </w:numPr>
        <w:spacing w:after="0" w:line="240" w:lineRule="auto"/>
        <w:ind w:left="0" w:firstLine="709"/>
        <w:jc w:val="both"/>
        <w:rPr>
          <w:rFonts w:ascii="Times New Roman" w:hAnsi="Times New Roman" w:cs="Times New Roman"/>
          <w:sz w:val="28"/>
          <w:szCs w:val="28"/>
        </w:rPr>
      </w:pPr>
      <w:r w:rsidRPr="00912B8A">
        <w:rPr>
          <w:rFonts w:ascii="Times New Roman" w:hAnsi="Times New Roman" w:cs="Times New Roman"/>
          <w:sz w:val="28"/>
          <w:szCs w:val="28"/>
        </w:rPr>
        <w:t xml:space="preserve">Во-первых, рассматриваются такие свойства пласта как гетерогенность, наличие определенной фазы и вязкости пластовых жидкостей, температура, проницаемость, депрессия, пластовые напряжения. </w:t>
      </w:r>
    </w:p>
    <w:p w:rsidR="00A53A36" w:rsidRPr="00912B8A" w:rsidRDefault="00A53A36" w:rsidP="0016390A">
      <w:pPr>
        <w:pStyle w:val="a3"/>
        <w:numPr>
          <w:ilvl w:val="0"/>
          <w:numId w:val="6"/>
        </w:numPr>
        <w:spacing w:after="0" w:line="240" w:lineRule="auto"/>
        <w:ind w:left="0" w:firstLine="709"/>
        <w:jc w:val="both"/>
        <w:rPr>
          <w:rFonts w:ascii="Times New Roman" w:hAnsi="Times New Roman" w:cs="Times New Roman"/>
          <w:sz w:val="28"/>
          <w:szCs w:val="28"/>
        </w:rPr>
      </w:pPr>
      <w:r w:rsidRPr="00912B8A">
        <w:rPr>
          <w:rFonts w:ascii="Times New Roman" w:hAnsi="Times New Roman" w:cs="Times New Roman"/>
          <w:sz w:val="28"/>
          <w:szCs w:val="28"/>
        </w:rPr>
        <w:t xml:space="preserve">Во-вторых, требует внимания сама скважина, а именно ее конфигурация: вертикальная или горизонтальная, а также охват пласта перфорациями. </w:t>
      </w:r>
    </w:p>
    <w:p w:rsidR="00A53A36" w:rsidRPr="00912B8A" w:rsidRDefault="00A53A36" w:rsidP="0016390A">
      <w:pPr>
        <w:pStyle w:val="a3"/>
        <w:numPr>
          <w:ilvl w:val="0"/>
          <w:numId w:val="6"/>
        </w:numPr>
        <w:spacing w:after="0" w:line="240" w:lineRule="auto"/>
        <w:ind w:left="0" w:firstLine="709"/>
        <w:jc w:val="both"/>
        <w:rPr>
          <w:rFonts w:ascii="Times New Roman" w:hAnsi="Times New Roman" w:cs="Times New Roman"/>
          <w:sz w:val="28"/>
          <w:szCs w:val="28"/>
        </w:rPr>
      </w:pPr>
      <w:r w:rsidRPr="00912B8A">
        <w:rPr>
          <w:rFonts w:ascii="Times New Roman" w:hAnsi="Times New Roman" w:cs="Times New Roman"/>
          <w:sz w:val="28"/>
          <w:szCs w:val="28"/>
        </w:rPr>
        <w:t xml:space="preserve">В третьих, для применения того или иного метода, необходимо наличие технологии в промышленных масштабах, поэтому критерием в данном случае является наличие или отсутствие материала на рынке. </w:t>
      </w:r>
    </w:p>
    <w:p w:rsidR="00A53A36" w:rsidRPr="00912B8A" w:rsidRDefault="00A53A36" w:rsidP="0016390A">
      <w:pPr>
        <w:pStyle w:val="a3"/>
        <w:numPr>
          <w:ilvl w:val="0"/>
          <w:numId w:val="6"/>
        </w:numPr>
        <w:spacing w:after="0" w:line="240" w:lineRule="auto"/>
        <w:ind w:left="0" w:firstLine="709"/>
        <w:jc w:val="both"/>
        <w:rPr>
          <w:rFonts w:ascii="Times New Roman" w:hAnsi="Times New Roman" w:cs="Times New Roman"/>
          <w:sz w:val="28"/>
          <w:szCs w:val="28"/>
        </w:rPr>
      </w:pPr>
      <w:r w:rsidRPr="00912B8A">
        <w:rPr>
          <w:rFonts w:ascii="Times New Roman" w:hAnsi="Times New Roman" w:cs="Times New Roman"/>
          <w:sz w:val="28"/>
          <w:szCs w:val="28"/>
        </w:rPr>
        <w:t xml:space="preserve">В четвертых, будущие операции, которые планируются на скважине, должны быть также учтены, в особенности работы, связанные с применением кислотных составов и паротепловых обработок. </w:t>
      </w:r>
    </w:p>
    <w:p w:rsidR="00A53A36" w:rsidRPr="0051738D" w:rsidRDefault="00A53A36" w:rsidP="00CD3E07">
      <w:pPr>
        <w:spacing w:after="0" w:line="240" w:lineRule="auto"/>
        <w:ind w:firstLine="566"/>
        <w:jc w:val="both"/>
        <w:rPr>
          <w:rFonts w:ascii="Times New Roman" w:hAnsi="Times New Roman" w:cs="Times New Roman"/>
          <w:sz w:val="28"/>
          <w:szCs w:val="28"/>
        </w:rPr>
      </w:pPr>
      <w:r w:rsidRPr="00912B8A">
        <w:rPr>
          <w:rFonts w:ascii="Times New Roman" w:hAnsi="Times New Roman" w:cs="Times New Roman"/>
          <w:sz w:val="28"/>
          <w:szCs w:val="28"/>
        </w:rPr>
        <w:t>Помимо вышеперечисленных критериев существуют также множество других, которые характерны тому или иному методу и рассматриваются при описании их особенностей</w:t>
      </w:r>
      <w:r w:rsidR="0013115F" w:rsidRPr="00912B8A">
        <w:rPr>
          <w:rFonts w:ascii="Times New Roman" w:hAnsi="Times New Roman" w:cs="Times New Roman"/>
          <w:sz w:val="28"/>
          <w:szCs w:val="28"/>
        </w:rPr>
        <w:t xml:space="preserve"> в  разделе </w:t>
      </w:r>
      <w:r w:rsidR="0013115F" w:rsidRPr="0051738D">
        <w:rPr>
          <w:rFonts w:ascii="Times New Roman" w:hAnsi="Times New Roman" w:cs="Times New Roman"/>
          <w:sz w:val="28"/>
          <w:szCs w:val="28"/>
        </w:rPr>
        <w:t>«</w:t>
      </w:r>
      <w:r w:rsidR="0051738D">
        <w:rPr>
          <w:rFonts w:ascii="Times New Roman" w:hAnsi="Times New Roman" w:cs="Times New Roman"/>
          <w:sz w:val="28"/>
          <w:szCs w:val="28"/>
        </w:rPr>
        <w:t xml:space="preserve">1.4 </w:t>
      </w:r>
      <w:r w:rsidR="0013115F" w:rsidRPr="0051738D">
        <w:rPr>
          <w:rFonts w:ascii="Times New Roman" w:hAnsi="Times New Roman" w:cs="Times New Roman"/>
          <w:sz w:val="28"/>
          <w:szCs w:val="28"/>
        </w:rPr>
        <w:t xml:space="preserve">Способы </w:t>
      </w:r>
      <w:r w:rsidR="006F3BD8">
        <w:rPr>
          <w:rFonts w:ascii="Times New Roman" w:hAnsi="Times New Roman" w:cs="Times New Roman"/>
          <w:sz w:val="28"/>
          <w:szCs w:val="28"/>
        </w:rPr>
        <w:t>для борьбы с выносом проппанта»</w:t>
      </w:r>
      <w:r w:rsidRPr="0051738D">
        <w:rPr>
          <w:rFonts w:ascii="Times New Roman" w:hAnsi="Times New Roman" w:cs="Times New Roman"/>
          <w:sz w:val="28"/>
          <w:szCs w:val="28"/>
        </w:rPr>
        <w:t>.</w:t>
      </w:r>
    </w:p>
    <w:p w:rsidR="00A53A36" w:rsidRPr="00912B8A" w:rsidRDefault="00A53A36" w:rsidP="00CD3E07">
      <w:pPr>
        <w:spacing w:after="0" w:line="240" w:lineRule="auto"/>
        <w:ind w:firstLine="708"/>
        <w:jc w:val="both"/>
        <w:rPr>
          <w:rFonts w:ascii="Times New Roman" w:hAnsi="Times New Roman" w:cs="Times New Roman"/>
          <w:sz w:val="28"/>
          <w:szCs w:val="28"/>
        </w:rPr>
      </w:pPr>
      <w:r w:rsidRPr="00912B8A">
        <w:rPr>
          <w:rFonts w:ascii="Times New Roman" w:hAnsi="Times New Roman" w:cs="Times New Roman"/>
          <w:sz w:val="28"/>
          <w:szCs w:val="28"/>
        </w:rPr>
        <w:t xml:space="preserve">Понимая всю сложность поставленной задачи и невозможности сведения всех возможных случаев в одну таблицу, нами были поставлены следующие ограничивающие условия: </w:t>
      </w:r>
    </w:p>
    <w:p w:rsidR="00A53A36" w:rsidRPr="00912B8A" w:rsidRDefault="00CD3E07" w:rsidP="0016390A">
      <w:pPr>
        <w:pStyle w:val="a3"/>
        <w:numPr>
          <w:ilvl w:val="0"/>
          <w:numId w:val="40"/>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w:t>
      </w:r>
      <w:r w:rsidR="00A53A36" w:rsidRPr="00912B8A">
        <w:rPr>
          <w:rFonts w:ascii="Times New Roman" w:hAnsi="Times New Roman" w:cs="Times New Roman"/>
          <w:sz w:val="28"/>
          <w:szCs w:val="28"/>
        </w:rPr>
        <w:t>ассматриваются только добывающие скважины</w:t>
      </w:r>
      <w:r>
        <w:rPr>
          <w:rFonts w:ascii="Times New Roman" w:hAnsi="Times New Roman" w:cs="Times New Roman"/>
          <w:sz w:val="28"/>
          <w:szCs w:val="28"/>
        </w:rPr>
        <w:t>;</w:t>
      </w:r>
      <w:r w:rsidR="00A53A36" w:rsidRPr="00912B8A">
        <w:rPr>
          <w:rFonts w:ascii="Times New Roman" w:hAnsi="Times New Roman" w:cs="Times New Roman"/>
          <w:sz w:val="28"/>
          <w:szCs w:val="28"/>
        </w:rPr>
        <w:t xml:space="preserve"> </w:t>
      </w:r>
    </w:p>
    <w:p w:rsidR="00A53A36" w:rsidRPr="00912B8A" w:rsidRDefault="00CD3E07" w:rsidP="0016390A">
      <w:pPr>
        <w:pStyle w:val="a3"/>
        <w:numPr>
          <w:ilvl w:val="0"/>
          <w:numId w:val="40"/>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w:t>
      </w:r>
      <w:r w:rsidR="00A53A36" w:rsidRPr="00912B8A">
        <w:rPr>
          <w:rFonts w:ascii="Times New Roman" w:hAnsi="Times New Roman" w:cs="Times New Roman"/>
          <w:sz w:val="28"/>
          <w:szCs w:val="28"/>
        </w:rPr>
        <w:t>ассматриваемые перфорации не оснащены механическими фильтрами</w:t>
      </w:r>
      <w:r>
        <w:rPr>
          <w:rFonts w:ascii="Times New Roman" w:hAnsi="Times New Roman" w:cs="Times New Roman"/>
          <w:sz w:val="28"/>
          <w:szCs w:val="28"/>
        </w:rPr>
        <w:t>;</w:t>
      </w:r>
      <w:r w:rsidR="00A53A36" w:rsidRPr="00912B8A">
        <w:rPr>
          <w:rFonts w:ascii="Times New Roman" w:hAnsi="Times New Roman" w:cs="Times New Roman"/>
          <w:sz w:val="28"/>
          <w:szCs w:val="28"/>
        </w:rPr>
        <w:t xml:space="preserve"> </w:t>
      </w:r>
    </w:p>
    <w:p w:rsidR="00A53A36" w:rsidRPr="00912B8A" w:rsidRDefault="00CD3E07" w:rsidP="0016390A">
      <w:pPr>
        <w:pStyle w:val="a3"/>
        <w:numPr>
          <w:ilvl w:val="0"/>
          <w:numId w:val="40"/>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w:t>
      </w:r>
      <w:r w:rsidR="00A53A36" w:rsidRPr="00912B8A">
        <w:rPr>
          <w:rFonts w:ascii="Times New Roman" w:hAnsi="Times New Roman" w:cs="Times New Roman"/>
          <w:sz w:val="28"/>
          <w:szCs w:val="28"/>
        </w:rPr>
        <w:t>ассматриваемые кислотные обработки подразумевают исключение закачек фтористоводородной кислоты</w:t>
      </w:r>
      <w:r>
        <w:rPr>
          <w:rFonts w:ascii="Times New Roman" w:hAnsi="Times New Roman" w:cs="Times New Roman"/>
          <w:sz w:val="28"/>
          <w:szCs w:val="28"/>
        </w:rPr>
        <w:t>;</w:t>
      </w:r>
      <w:r w:rsidR="00A53A36" w:rsidRPr="00912B8A">
        <w:rPr>
          <w:rFonts w:ascii="Times New Roman" w:hAnsi="Times New Roman" w:cs="Times New Roman"/>
          <w:sz w:val="28"/>
          <w:szCs w:val="28"/>
        </w:rPr>
        <w:t xml:space="preserve"> </w:t>
      </w:r>
    </w:p>
    <w:p w:rsidR="00A53A36" w:rsidRPr="00912B8A" w:rsidRDefault="00CD3E07" w:rsidP="0016390A">
      <w:pPr>
        <w:pStyle w:val="a3"/>
        <w:numPr>
          <w:ilvl w:val="0"/>
          <w:numId w:val="40"/>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00A53A36" w:rsidRPr="00912B8A">
        <w:rPr>
          <w:rFonts w:ascii="Times New Roman" w:hAnsi="Times New Roman" w:cs="Times New Roman"/>
          <w:sz w:val="28"/>
          <w:szCs w:val="28"/>
        </w:rPr>
        <w:t>ри сравнении методов между собой экономические показатели не рассматриваются методом из-за больших неопределенностей в данном пункте</w:t>
      </w:r>
      <w:r>
        <w:rPr>
          <w:rFonts w:ascii="Times New Roman" w:hAnsi="Times New Roman" w:cs="Times New Roman"/>
          <w:sz w:val="28"/>
          <w:szCs w:val="28"/>
        </w:rPr>
        <w:t>;</w:t>
      </w:r>
      <w:r w:rsidR="00A53A36" w:rsidRPr="00912B8A">
        <w:rPr>
          <w:rFonts w:ascii="Times New Roman" w:hAnsi="Times New Roman" w:cs="Times New Roman"/>
          <w:sz w:val="28"/>
          <w:szCs w:val="28"/>
        </w:rPr>
        <w:t xml:space="preserve"> </w:t>
      </w:r>
    </w:p>
    <w:p w:rsidR="00A53A36" w:rsidRPr="00912B8A" w:rsidRDefault="00CD3E07" w:rsidP="0016390A">
      <w:pPr>
        <w:pStyle w:val="a3"/>
        <w:numPr>
          <w:ilvl w:val="0"/>
          <w:numId w:val="40"/>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w:t>
      </w:r>
      <w:r w:rsidR="00A53A36" w:rsidRPr="00912B8A">
        <w:rPr>
          <w:rFonts w:ascii="Times New Roman" w:hAnsi="Times New Roman" w:cs="Times New Roman"/>
          <w:sz w:val="28"/>
          <w:szCs w:val="28"/>
        </w:rPr>
        <w:t>се методы в таблице являются превентивными</w:t>
      </w:r>
      <w:r>
        <w:rPr>
          <w:rFonts w:ascii="Times New Roman" w:hAnsi="Times New Roman" w:cs="Times New Roman"/>
          <w:sz w:val="28"/>
          <w:szCs w:val="28"/>
        </w:rPr>
        <w:t>;</w:t>
      </w:r>
    </w:p>
    <w:p w:rsidR="00A53A36" w:rsidRPr="00912B8A" w:rsidRDefault="00CD3E07" w:rsidP="0016390A">
      <w:pPr>
        <w:pStyle w:val="a3"/>
        <w:numPr>
          <w:ilvl w:val="0"/>
          <w:numId w:val="40"/>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w:t>
      </w:r>
      <w:r w:rsidR="00A53A36" w:rsidRPr="00912B8A">
        <w:rPr>
          <w:rFonts w:ascii="Times New Roman" w:hAnsi="Times New Roman" w:cs="Times New Roman"/>
          <w:sz w:val="28"/>
          <w:szCs w:val="28"/>
        </w:rPr>
        <w:t>се методы могут быть скомбинированы для решения и существующих проблем выноса</w:t>
      </w:r>
      <w:r>
        <w:rPr>
          <w:rFonts w:ascii="Times New Roman" w:hAnsi="Times New Roman" w:cs="Times New Roman"/>
          <w:sz w:val="28"/>
          <w:szCs w:val="28"/>
        </w:rPr>
        <w:t>.</w:t>
      </w:r>
    </w:p>
    <w:p w:rsidR="00B7303F" w:rsidRPr="00912B8A" w:rsidRDefault="00A53A36" w:rsidP="00912B8A">
      <w:pPr>
        <w:spacing w:after="0" w:line="240" w:lineRule="auto"/>
        <w:ind w:firstLine="708"/>
        <w:jc w:val="both"/>
        <w:rPr>
          <w:rFonts w:ascii="Times New Roman" w:hAnsi="Times New Roman" w:cs="Times New Roman"/>
          <w:sz w:val="28"/>
          <w:szCs w:val="28"/>
        </w:rPr>
      </w:pPr>
      <w:r w:rsidRPr="00912B8A">
        <w:rPr>
          <w:rFonts w:ascii="Times New Roman" w:hAnsi="Times New Roman" w:cs="Times New Roman"/>
          <w:sz w:val="28"/>
          <w:szCs w:val="28"/>
        </w:rPr>
        <w:t xml:space="preserve">Таким образом, сформировав список методов для борьбы с выносом проппанта, а также задав критерии выбора того или иного метода в виде свойств для заданных условий, появляется возможность построить матрицу принятия решений. Именно, </w:t>
      </w:r>
      <w:r w:rsidRPr="0051738D">
        <w:rPr>
          <w:rFonts w:ascii="Times New Roman" w:hAnsi="Times New Roman" w:cs="Times New Roman"/>
          <w:sz w:val="28"/>
          <w:szCs w:val="28"/>
        </w:rPr>
        <w:t>таблица 1</w:t>
      </w:r>
      <w:r w:rsidR="00953758" w:rsidRPr="00953758">
        <w:rPr>
          <w:rFonts w:ascii="Times New Roman" w:hAnsi="Times New Roman" w:cs="Times New Roman"/>
          <w:sz w:val="28"/>
          <w:szCs w:val="28"/>
        </w:rPr>
        <w:t>4</w:t>
      </w:r>
      <w:r w:rsidRPr="00912B8A">
        <w:rPr>
          <w:rFonts w:ascii="Times New Roman" w:hAnsi="Times New Roman" w:cs="Times New Roman"/>
          <w:sz w:val="28"/>
          <w:szCs w:val="28"/>
        </w:rPr>
        <w:t xml:space="preserve"> и является данной матрицей, где нулями «0» обозначаются неприменимость метода, а единицами «1» - применимость. </w:t>
      </w:r>
      <w:r w:rsidR="00515483" w:rsidRPr="00912B8A">
        <w:rPr>
          <w:rFonts w:ascii="Times New Roman" w:hAnsi="Times New Roman" w:cs="Times New Roman"/>
          <w:sz w:val="28"/>
          <w:szCs w:val="28"/>
        </w:rPr>
        <w:t xml:space="preserve">В дополнение, матрица имеет цветовой код «зеленый-желтый-красный». Так, зеленый цвет со значением «1» подразумевает полное соответствие метода и материала для заданных условий. Желтый код (с «0» или «1») – имеется неопределенности и необходимо более детальное изучение. При этом желтый с «1» показывает ситуацию, когда метод применим, но при этом необходимы дополнительные условия. Желтый с «0» означает, что метод не применим в данных условиях, но при изменении условий может быть рассмотрен. Красный цвет с «0» означает несоответствие материала заданным условиям, соответственно, полный отказ или адаптация, например, путем отказа от будущих кислотных или паровых обработок.  </w:t>
      </w:r>
    </w:p>
    <w:p w:rsidR="00A53A36" w:rsidRPr="00912B8A" w:rsidRDefault="00A53A36" w:rsidP="00912B8A">
      <w:pPr>
        <w:spacing w:after="0" w:line="240" w:lineRule="auto"/>
        <w:ind w:firstLine="708"/>
        <w:jc w:val="both"/>
        <w:rPr>
          <w:rFonts w:ascii="Times New Roman" w:hAnsi="Times New Roman" w:cs="Times New Roman"/>
          <w:sz w:val="28"/>
          <w:szCs w:val="28"/>
        </w:rPr>
      </w:pPr>
      <w:r w:rsidRPr="00912B8A">
        <w:rPr>
          <w:rFonts w:ascii="Times New Roman" w:hAnsi="Times New Roman" w:cs="Times New Roman"/>
          <w:sz w:val="28"/>
          <w:szCs w:val="28"/>
        </w:rPr>
        <w:t>При этом нужно понимать, что некоторые параметры в матрице имеют численные значения, а некоторые только качественные определения. Это связано с тем, что выбрать точные значения границ того или иного параметра не является возможным, так как существуют большие вариации от месторождения к месторождению. Здесь требуется инженерный подход, где под каждые определенные условия на основании качественных показателей инженер будет принимать решение, но уже базируясь на данной матрице, как неким фильтром. То есть, читатель может использовать данную матрицу как скрининг для подбора метода борьбы для определенных пластовых и скважинных условий.</w:t>
      </w:r>
    </w:p>
    <w:p w:rsidR="0011248B" w:rsidRDefault="0011248B" w:rsidP="00744C08">
      <w:pPr>
        <w:spacing w:after="0" w:line="240" w:lineRule="auto"/>
        <w:ind w:firstLine="426"/>
        <w:jc w:val="both"/>
        <w:rPr>
          <w:rFonts w:ascii="Times New Roman" w:hAnsi="Times New Roman" w:cs="Times New Roman"/>
          <w:sz w:val="24"/>
        </w:rPr>
      </w:pPr>
    </w:p>
    <w:p w:rsidR="0045646D" w:rsidRDefault="0045646D" w:rsidP="00744C08">
      <w:pPr>
        <w:spacing w:after="0" w:line="240" w:lineRule="auto"/>
        <w:ind w:firstLine="426"/>
        <w:jc w:val="both"/>
        <w:rPr>
          <w:rFonts w:ascii="Times New Roman" w:hAnsi="Times New Roman" w:cs="Times New Roman"/>
          <w:sz w:val="24"/>
        </w:rPr>
        <w:sectPr w:rsidR="0045646D" w:rsidSect="00370C5D">
          <w:footerReference w:type="default" r:id="rId56"/>
          <w:pgSz w:w="11906" w:h="16838"/>
          <w:pgMar w:top="1134" w:right="567" w:bottom="1134" w:left="1701" w:header="709" w:footer="709" w:gutter="0"/>
          <w:cols w:space="708"/>
          <w:titlePg/>
          <w:docGrid w:linePitch="360"/>
        </w:sectPr>
      </w:pPr>
    </w:p>
    <w:tbl>
      <w:tblPr>
        <w:tblStyle w:val="a6"/>
        <w:tblW w:w="15413" w:type="dxa"/>
        <w:jc w:val="center"/>
        <w:tblLayout w:type="fixed"/>
        <w:tblLook w:val="04A0" w:firstRow="1" w:lastRow="0" w:firstColumn="1" w:lastColumn="0" w:noHBand="0" w:noVBand="1"/>
      </w:tblPr>
      <w:tblGrid>
        <w:gridCol w:w="399"/>
        <w:gridCol w:w="3851"/>
        <w:gridCol w:w="425"/>
        <w:gridCol w:w="425"/>
        <w:gridCol w:w="425"/>
        <w:gridCol w:w="426"/>
        <w:gridCol w:w="425"/>
        <w:gridCol w:w="425"/>
        <w:gridCol w:w="425"/>
        <w:gridCol w:w="426"/>
        <w:gridCol w:w="425"/>
        <w:gridCol w:w="425"/>
        <w:gridCol w:w="425"/>
        <w:gridCol w:w="567"/>
        <w:gridCol w:w="426"/>
        <w:gridCol w:w="425"/>
        <w:gridCol w:w="425"/>
        <w:gridCol w:w="425"/>
        <w:gridCol w:w="426"/>
        <w:gridCol w:w="425"/>
        <w:gridCol w:w="425"/>
        <w:gridCol w:w="425"/>
        <w:gridCol w:w="426"/>
        <w:gridCol w:w="425"/>
        <w:gridCol w:w="425"/>
        <w:gridCol w:w="425"/>
        <w:gridCol w:w="426"/>
        <w:gridCol w:w="390"/>
      </w:tblGrid>
      <w:tr w:rsidR="0011248B" w:rsidRPr="002E124C" w:rsidTr="00677E13">
        <w:trPr>
          <w:cantSplit/>
          <w:trHeight w:val="276"/>
          <w:jc w:val="center"/>
        </w:trPr>
        <w:tc>
          <w:tcPr>
            <w:tcW w:w="15413" w:type="dxa"/>
            <w:gridSpan w:val="28"/>
            <w:tcBorders>
              <w:top w:val="nil"/>
              <w:left w:val="nil"/>
              <w:bottom w:val="single" w:sz="4" w:space="0" w:color="auto"/>
              <w:right w:val="nil"/>
            </w:tcBorders>
          </w:tcPr>
          <w:p w:rsidR="0011248B" w:rsidRDefault="00CD3E07" w:rsidP="00CD3E07">
            <w:pPr>
              <w:rPr>
                <w:rFonts w:ascii="Times New Roman" w:hAnsi="Times New Roman" w:cs="Times New Roman"/>
                <w:sz w:val="28"/>
                <w:szCs w:val="28"/>
              </w:rPr>
            </w:pPr>
            <w:r>
              <w:rPr>
                <w:rFonts w:ascii="Times New Roman" w:hAnsi="Times New Roman" w:cs="Times New Roman"/>
                <w:sz w:val="28"/>
                <w:szCs w:val="28"/>
              </w:rPr>
              <w:t xml:space="preserve">     </w:t>
            </w:r>
            <w:r w:rsidR="0011248B" w:rsidRPr="00CD3E07">
              <w:rPr>
                <w:rFonts w:ascii="Times New Roman" w:hAnsi="Times New Roman" w:cs="Times New Roman"/>
                <w:sz w:val="28"/>
                <w:szCs w:val="28"/>
              </w:rPr>
              <w:t>Таблица 1</w:t>
            </w:r>
            <w:r w:rsidR="00953758" w:rsidRPr="00953758">
              <w:rPr>
                <w:rFonts w:ascii="Times New Roman" w:hAnsi="Times New Roman" w:cs="Times New Roman"/>
                <w:sz w:val="28"/>
                <w:szCs w:val="28"/>
              </w:rPr>
              <w:t>4</w:t>
            </w:r>
            <w:r w:rsidR="0045646D" w:rsidRPr="00CD3E07">
              <w:rPr>
                <w:rFonts w:ascii="Times New Roman" w:hAnsi="Times New Roman" w:cs="Times New Roman"/>
                <w:sz w:val="28"/>
                <w:szCs w:val="28"/>
              </w:rPr>
              <w:t xml:space="preserve"> </w:t>
            </w:r>
            <w:r w:rsidR="0011248B" w:rsidRPr="00CD3E07">
              <w:rPr>
                <w:rFonts w:ascii="Times New Roman" w:hAnsi="Times New Roman" w:cs="Times New Roman"/>
                <w:sz w:val="28"/>
                <w:szCs w:val="28"/>
              </w:rPr>
              <w:t>– Матрица принятия решений при выборе метод для борьбы с выносом проппанта</w:t>
            </w:r>
          </w:p>
          <w:p w:rsidR="009C7E2C" w:rsidRPr="00CD3E07" w:rsidRDefault="009C7E2C" w:rsidP="00CD3E07">
            <w:pPr>
              <w:rPr>
                <w:rFonts w:ascii="Times New Roman" w:hAnsi="Times New Roman" w:cs="Times New Roman"/>
                <w:sz w:val="28"/>
                <w:szCs w:val="28"/>
              </w:rPr>
            </w:pPr>
          </w:p>
        </w:tc>
      </w:tr>
      <w:tr w:rsidR="0011248B" w:rsidRPr="002E124C" w:rsidTr="00D01BAD">
        <w:trPr>
          <w:cantSplit/>
          <w:trHeight w:val="1134"/>
          <w:jc w:val="center"/>
        </w:trPr>
        <w:tc>
          <w:tcPr>
            <w:tcW w:w="399" w:type="dxa"/>
            <w:vMerge w:val="restart"/>
            <w:tcBorders>
              <w:top w:val="single" w:sz="4" w:space="0" w:color="auto"/>
            </w:tcBorders>
            <w:shd w:val="clear" w:color="auto" w:fill="E5DFEC" w:themeFill="accent4" w:themeFillTint="33"/>
            <w:vAlign w:val="center"/>
          </w:tcPr>
          <w:p w:rsidR="0011248B" w:rsidRPr="00D01BAD" w:rsidRDefault="00D01BAD" w:rsidP="00D01BAD">
            <w:pPr>
              <w:jc w:val="center"/>
              <w:rPr>
                <w:sz w:val="18"/>
                <w:szCs w:val="16"/>
              </w:rPr>
            </w:pPr>
            <w:r w:rsidRPr="00D01BAD">
              <w:rPr>
                <w:rFonts w:ascii="Times New Roman" w:hAnsi="Times New Roman" w:cs="Times New Roman"/>
                <w:sz w:val="18"/>
                <w:szCs w:val="16"/>
              </w:rPr>
              <w:t>№</w:t>
            </w:r>
          </w:p>
        </w:tc>
        <w:tc>
          <w:tcPr>
            <w:tcW w:w="3851" w:type="dxa"/>
            <w:vMerge w:val="restart"/>
            <w:tcBorders>
              <w:top w:val="single" w:sz="4" w:space="0" w:color="auto"/>
            </w:tcBorders>
            <w:shd w:val="clear" w:color="auto" w:fill="E5DFEC" w:themeFill="accent4" w:themeFillTint="33"/>
            <w:vAlign w:val="center"/>
          </w:tcPr>
          <w:p w:rsidR="0011248B" w:rsidRPr="004E3B0A" w:rsidRDefault="0011248B" w:rsidP="0011248B">
            <w:pPr>
              <w:jc w:val="center"/>
              <w:rPr>
                <w:rFonts w:ascii="Times New Roman" w:hAnsi="Times New Roman" w:cs="Times New Roman"/>
                <w:sz w:val="18"/>
                <w:szCs w:val="16"/>
              </w:rPr>
            </w:pPr>
            <w:r w:rsidRPr="004E3B0A">
              <w:rPr>
                <w:rFonts w:ascii="Times New Roman" w:hAnsi="Times New Roman" w:cs="Times New Roman"/>
                <w:sz w:val="18"/>
                <w:szCs w:val="16"/>
              </w:rPr>
              <w:t>Методы борьбы с выносом проппанта</w:t>
            </w:r>
          </w:p>
        </w:tc>
        <w:tc>
          <w:tcPr>
            <w:tcW w:w="7796" w:type="dxa"/>
            <w:gridSpan w:val="18"/>
            <w:tcBorders>
              <w:top w:val="single" w:sz="4" w:space="0" w:color="auto"/>
            </w:tcBorders>
            <w:shd w:val="clear" w:color="auto" w:fill="F2F2F2" w:themeFill="background1" w:themeFillShade="F2"/>
            <w:vAlign w:val="center"/>
          </w:tcPr>
          <w:p w:rsidR="0011248B" w:rsidRPr="004E3B0A" w:rsidRDefault="0011248B" w:rsidP="0011248B">
            <w:pPr>
              <w:jc w:val="center"/>
              <w:rPr>
                <w:rFonts w:ascii="Times New Roman" w:hAnsi="Times New Roman" w:cs="Times New Roman"/>
                <w:sz w:val="18"/>
                <w:szCs w:val="16"/>
              </w:rPr>
            </w:pPr>
            <w:r w:rsidRPr="004E3B0A">
              <w:rPr>
                <w:rFonts w:ascii="Times New Roman" w:hAnsi="Times New Roman" w:cs="Times New Roman"/>
                <w:sz w:val="18"/>
                <w:szCs w:val="16"/>
              </w:rPr>
              <w:t>Свойства пласта</w:t>
            </w:r>
          </w:p>
        </w:tc>
        <w:tc>
          <w:tcPr>
            <w:tcW w:w="1701" w:type="dxa"/>
            <w:gridSpan w:val="4"/>
            <w:tcBorders>
              <w:top w:val="single" w:sz="4" w:space="0" w:color="auto"/>
            </w:tcBorders>
            <w:shd w:val="clear" w:color="auto" w:fill="FBD4B4" w:themeFill="accent6" w:themeFillTint="66"/>
            <w:vAlign w:val="center"/>
          </w:tcPr>
          <w:p w:rsidR="0011248B" w:rsidRPr="004E3B0A" w:rsidRDefault="0011248B" w:rsidP="0011248B">
            <w:pPr>
              <w:jc w:val="center"/>
              <w:rPr>
                <w:rFonts w:ascii="Times New Roman" w:hAnsi="Times New Roman" w:cs="Times New Roman"/>
                <w:sz w:val="18"/>
                <w:szCs w:val="16"/>
              </w:rPr>
            </w:pPr>
            <w:r w:rsidRPr="004E3B0A">
              <w:rPr>
                <w:rFonts w:ascii="Times New Roman" w:hAnsi="Times New Roman" w:cs="Times New Roman"/>
                <w:sz w:val="18"/>
                <w:szCs w:val="16"/>
              </w:rPr>
              <w:t>Конфигурация скважины</w:t>
            </w:r>
          </w:p>
        </w:tc>
        <w:tc>
          <w:tcPr>
            <w:tcW w:w="850" w:type="dxa"/>
            <w:gridSpan w:val="2"/>
            <w:tcBorders>
              <w:top w:val="single" w:sz="4" w:space="0" w:color="auto"/>
            </w:tcBorders>
            <w:shd w:val="clear" w:color="auto" w:fill="C6D9F1" w:themeFill="text2" w:themeFillTint="33"/>
            <w:vAlign w:val="center"/>
          </w:tcPr>
          <w:p w:rsidR="0011248B" w:rsidRPr="004E3B0A" w:rsidRDefault="008E00BB" w:rsidP="0011248B">
            <w:pPr>
              <w:jc w:val="center"/>
              <w:rPr>
                <w:rFonts w:ascii="Times New Roman" w:hAnsi="Times New Roman" w:cs="Times New Roman"/>
                <w:sz w:val="18"/>
                <w:szCs w:val="16"/>
              </w:rPr>
            </w:pPr>
            <w:r w:rsidRPr="004E3B0A">
              <w:rPr>
                <w:rFonts w:ascii="Times New Roman" w:hAnsi="Times New Roman" w:cs="Times New Roman"/>
                <w:sz w:val="18"/>
                <w:szCs w:val="16"/>
              </w:rPr>
              <w:t xml:space="preserve">Доступность </w:t>
            </w:r>
            <w:r w:rsidR="0011248B" w:rsidRPr="004E3B0A">
              <w:rPr>
                <w:rFonts w:ascii="Times New Roman" w:hAnsi="Times New Roman" w:cs="Times New Roman"/>
                <w:sz w:val="18"/>
                <w:szCs w:val="16"/>
              </w:rPr>
              <w:t xml:space="preserve"> </w:t>
            </w:r>
          </w:p>
        </w:tc>
        <w:tc>
          <w:tcPr>
            <w:tcW w:w="816" w:type="dxa"/>
            <w:gridSpan w:val="2"/>
            <w:tcBorders>
              <w:top w:val="single" w:sz="4" w:space="0" w:color="auto"/>
            </w:tcBorders>
            <w:shd w:val="clear" w:color="auto" w:fill="E5B8B7" w:themeFill="accent2" w:themeFillTint="66"/>
            <w:vAlign w:val="center"/>
          </w:tcPr>
          <w:p w:rsidR="0011248B" w:rsidRPr="004E3B0A" w:rsidRDefault="0011248B" w:rsidP="0011248B">
            <w:pPr>
              <w:jc w:val="center"/>
              <w:rPr>
                <w:rFonts w:ascii="Times New Roman" w:hAnsi="Times New Roman" w:cs="Times New Roman"/>
                <w:sz w:val="18"/>
                <w:szCs w:val="16"/>
              </w:rPr>
            </w:pPr>
            <w:r w:rsidRPr="004E3B0A">
              <w:rPr>
                <w:rFonts w:ascii="Times New Roman" w:hAnsi="Times New Roman" w:cs="Times New Roman"/>
                <w:sz w:val="18"/>
                <w:szCs w:val="16"/>
              </w:rPr>
              <w:t>Будущие операции</w:t>
            </w:r>
          </w:p>
        </w:tc>
      </w:tr>
      <w:tr w:rsidR="0011248B" w:rsidRPr="002E124C" w:rsidTr="008E00BB">
        <w:trPr>
          <w:cantSplit/>
          <w:trHeight w:val="1674"/>
          <w:jc w:val="center"/>
        </w:trPr>
        <w:tc>
          <w:tcPr>
            <w:tcW w:w="399" w:type="dxa"/>
            <w:vMerge/>
            <w:shd w:val="clear" w:color="auto" w:fill="E5DFEC" w:themeFill="accent4" w:themeFillTint="33"/>
          </w:tcPr>
          <w:p w:rsidR="0011248B" w:rsidRPr="002E124C" w:rsidRDefault="0011248B" w:rsidP="0011248B">
            <w:pPr>
              <w:jc w:val="center"/>
              <w:rPr>
                <w:b/>
                <w:sz w:val="18"/>
                <w:szCs w:val="16"/>
              </w:rPr>
            </w:pPr>
          </w:p>
        </w:tc>
        <w:tc>
          <w:tcPr>
            <w:tcW w:w="3851" w:type="dxa"/>
            <w:vMerge/>
            <w:shd w:val="clear" w:color="auto" w:fill="E5DFEC" w:themeFill="accent4" w:themeFillTint="33"/>
            <w:vAlign w:val="center"/>
          </w:tcPr>
          <w:p w:rsidR="0011248B" w:rsidRPr="00274F50" w:rsidRDefault="0011248B" w:rsidP="0011248B">
            <w:pPr>
              <w:jc w:val="center"/>
              <w:rPr>
                <w:rFonts w:ascii="Times New Roman" w:hAnsi="Times New Roman" w:cs="Times New Roman"/>
                <w:sz w:val="18"/>
                <w:szCs w:val="16"/>
              </w:rPr>
            </w:pPr>
          </w:p>
        </w:tc>
        <w:tc>
          <w:tcPr>
            <w:tcW w:w="850" w:type="dxa"/>
            <w:gridSpan w:val="2"/>
            <w:shd w:val="clear" w:color="auto" w:fill="F2F2F2" w:themeFill="background1" w:themeFillShade="F2"/>
            <w:textDirection w:val="btLr"/>
            <w:vAlign w:val="center"/>
          </w:tcPr>
          <w:p w:rsidR="0011248B" w:rsidRPr="004E3B0A" w:rsidRDefault="0011248B" w:rsidP="0011248B">
            <w:pPr>
              <w:ind w:left="113" w:right="113"/>
              <w:jc w:val="center"/>
              <w:rPr>
                <w:rFonts w:ascii="Times New Roman" w:hAnsi="Times New Roman" w:cs="Times New Roman"/>
                <w:sz w:val="18"/>
                <w:szCs w:val="16"/>
              </w:rPr>
            </w:pPr>
            <w:r w:rsidRPr="004E3B0A">
              <w:rPr>
                <w:rFonts w:ascii="Times New Roman" w:hAnsi="Times New Roman" w:cs="Times New Roman"/>
                <w:sz w:val="18"/>
                <w:szCs w:val="16"/>
              </w:rPr>
              <w:t xml:space="preserve">Гомогенность </w:t>
            </w:r>
          </w:p>
        </w:tc>
        <w:tc>
          <w:tcPr>
            <w:tcW w:w="1276" w:type="dxa"/>
            <w:gridSpan w:val="3"/>
            <w:shd w:val="clear" w:color="auto" w:fill="F2F2F2" w:themeFill="background1" w:themeFillShade="F2"/>
            <w:textDirection w:val="btLr"/>
            <w:vAlign w:val="center"/>
          </w:tcPr>
          <w:p w:rsidR="0011248B" w:rsidRPr="004E3B0A" w:rsidRDefault="0011248B" w:rsidP="0011248B">
            <w:pPr>
              <w:ind w:left="113" w:right="113"/>
              <w:jc w:val="center"/>
              <w:rPr>
                <w:rFonts w:ascii="Times New Roman" w:hAnsi="Times New Roman" w:cs="Times New Roman"/>
                <w:sz w:val="18"/>
                <w:szCs w:val="16"/>
              </w:rPr>
            </w:pPr>
            <w:r w:rsidRPr="004E3B0A">
              <w:rPr>
                <w:rFonts w:ascii="Times New Roman" w:hAnsi="Times New Roman" w:cs="Times New Roman"/>
                <w:sz w:val="18"/>
                <w:szCs w:val="16"/>
              </w:rPr>
              <w:t>Состав притока</w:t>
            </w:r>
          </w:p>
        </w:tc>
        <w:tc>
          <w:tcPr>
            <w:tcW w:w="1701" w:type="dxa"/>
            <w:gridSpan w:val="4"/>
            <w:shd w:val="clear" w:color="auto" w:fill="F2F2F2" w:themeFill="background1" w:themeFillShade="F2"/>
            <w:textDirection w:val="btLr"/>
            <w:vAlign w:val="center"/>
          </w:tcPr>
          <w:p w:rsidR="0011248B" w:rsidRPr="004E3B0A" w:rsidRDefault="0011248B" w:rsidP="0011248B">
            <w:pPr>
              <w:ind w:left="113" w:right="113"/>
              <w:jc w:val="center"/>
              <w:rPr>
                <w:rFonts w:ascii="Times New Roman" w:hAnsi="Times New Roman" w:cs="Times New Roman"/>
                <w:sz w:val="18"/>
                <w:szCs w:val="16"/>
                <w:lang w:val="en-US"/>
              </w:rPr>
            </w:pPr>
            <w:r w:rsidRPr="004E3B0A">
              <w:rPr>
                <w:rFonts w:ascii="Times New Roman" w:hAnsi="Times New Roman" w:cs="Times New Roman"/>
                <w:sz w:val="18"/>
                <w:szCs w:val="16"/>
              </w:rPr>
              <w:t>Температура</w:t>
            </w:r>
            <w:r w:rsidRPr="004E3B0A">
              <w:rPr>
                <w:rFonts w:ascii="Times New Roman" w:hAnsi="Times New Roman" w:cs="Times New Roman"/>
                <w:sz w:val="18"/>
                <w:szCs w:val="16"/>
                <w:lang w:val="en-US"/>
              </w:rPr>
              <w:t>, C</w:t>
            </w:r>
          </w:p>
        </w:tc>
        <w:tc>
          <w:tcPr>
            <w:tcW w:w="850" w:type="dxa"/>
            <w:gridSpan w:val="2"/>
            <w:shd w:val="clear" w:color="auto" w:fill="F2F2F2" w:themeFill="background1" w:themeFillShade="F2"/>
            <w:textDirection w:val="btLr"/>
            <w:vAlign w:val="center"/>
          </w:tcPr>
          <w:p w:rsidR="0011248B" w:rsidRPr="004E3B0A" w:rsidRDefault="0011248B" w:rsidP="0011248B">
            <w:pPr>
              <w:ind w:left="113" w:right="113"/>
              <w:jc w:val="center"/>
              <w:rPr>
                <w:rFonts w:ascii="Times New Roman" w:hAnsi="Times New Roman" w:cs="Times New Roman"/>
                <w:sz w:val="18"/>
                <w:szCs w:val="16"/>
              </w:rPr>
            </w:pPr>
            <w:r w:rsidRPr="004E3B0A">
              <w:rPr>
                <w:rFonts w:ascii="Times New Roman" w:hAnsi="Times New Roman" w:cs="Times New Roman"/>
                <w:sz w:val="18"/>
                <w:szCs w:val="16"/>
              </w:rPr>
              <w:t>Проницаемость,</w:t>
            </w:r>
            <w:r w:rsidRPr="004E3B0A">
              <w:rPr>
                <w:rFonts w:ascii="Times New Roman" w:hAnsi="Times New Roman" w:cs="Times New Roman"/>
                <w:sz w:val="18"/>
                <w:szCs w:val="16"/>
                <w:lang w:val="en-US"/>
              </w:rPr>
              <w:t xml:space="preserve"> </w:t>
            </w:r>
            <w:r w:rsidRPr="004E3B0A">
              <w:rPr>
                <w:rFonts w:ascii="Times New Roman" w:hAnsi="Times New Roman" w:cs="Times New Roman"/>
                <w:sz w:val="18"/>
                <w:szCs w:val="16"/>
              </w:rPr>
              <w:t>мД</w:t>
            </w:r>
          </w:p>
        </w:tc>
        <w:tc>
          <w:tcPr>
            <w:tcW w:w="993" w:type="dxa"/>
            <w:gridSpan w:val="2"/>
            <w:shd w:val="clear" w:color="auto" w:fill="F2F2F2" w:themeFill="background1" w:themeFillShade="F2"/>
            <w:textDirection w:val="btLr"/>
            <w:vAlign w:val="center"/>
          </w:tcPr>
          <w:p w:rsidR="0011248B" w:rsidRPr="004E3B0A" w:rsidRDefault="0011248B" w:rsidP="0011248B">
            <w:pPr>
              <w:ind w:left="113" w:right="113"/>
              <w:jc w:val="center"/>
              <w:rPr>
                <w:rFonts w:ascii="Times New Roman" w:hAnsi="Times New Roman" w:cs="Times New Roman"/>
                <w:sz w:val="18"/>
                <w:szCs w:val="16"/>
              </w:rPr>
            </w:pPr>
            <w:r w:rsidRPr="004E3B0A">
              <w:rPr>
                <w:rFonts w:ascii="Times New Roman" w:hAnsi="Times New Roman" w:cs="Times New Roman"/>
                <w:sz w:val="18"/>
                <w:szCs w:val="16"/>
              </w:rPr>
              <w:t>Депрессия</w:t>
            </w:r>
          </w:p>
        </w:tc>
        <w:tc>
          <w:tcPr>
            <w:tcW w:w="1275" w:type="dxa"/>
            <w:gridSpan w:val="3"/>
            <w:shd w:val="clear" w:color="auto" w:fill="F2F2F2" w:themeFill="background1" w:themeFillShade="F2"/>
            <w:textDirection w:val="btLr"/>
            <w:vAlign w:val="center"/>
          </w:tcPr>
          <w:p w:rsidR="0011248B" w:rsidRPr="004E3B0A" w:rsidRDefault="0011248B" w:rsidP="0011248B">
            <w:pPr>
              <w:ind w:left="113" w:right="113"/>
              <w:jc w:val="center"/>
              <w:rPr>
                <w:rFonts w:ascii="Times New Roman" w:hAnsi="Times New Roman" w:cs="Times New Roman"/>
                <w:sz w:val="18"/>
                <w:szCs w:val="16"/>
              </w:rPr>
            </w:pPr>
            <w:r w:rsidRPr="004E3B0A">
              <w:rPr>
                <w:rFonts w:ascii="Times New Roman" w:hAnsi="Times New Roman" w:cs="Times New Roman"/>
                <w:sz w:val="18"/>
                <w:szCs w:val="16"/>
              </w:rPr>
              <w:t>Напряжение, атм</w:t>
            </w:r>
          </w:p>
        </w:tc>
        <w:tc>
          <w:tcPr>
            <w:tcW w:w="851" w:type="dxa"/>
            <w:gridSpan w:val="2"/>
            <w:shd w:val="clear" w:color="auto" w:fill="F2F2F2" w:themeFill="background1" w:themeFillShade="F2"/>
            <w:textDirection w:val="btLr"/>
            <w:vAlign w:val="center"/>
          </w:tcPr>
          <w:p w:rsidR="0011248B" w:rsidRPr="004E3B0A" w:rsidRDefault="0011248B" w:rsidP="0011248B">
            <w:pPr>
              <w:ind w:left="113" w:right="113"/>
              <w:jc w:val="center"/>
              <w:rPr>
                <w:rFonts w:ascii="Times New Roman" w:hAnsi="Times New Roman" w:cs="Times New Roman"/>
                <w:sz w:val="18"/>
                <w:szCs w:val="16"/>
              </w:rPr>
            </w:pPr>
            <w:r w:rsidRPr="004E3B0A">
              <w:rPr>
                <w:rFonts w:ascii="Times New Roman" w:hAnsi="Times New Roman" w:cs="Times New Roman"/>
                <w:sz w:val="18"/>
                <w:szCs w:val="16"/>
              </w:rPr>
              <w:t>Вязкость, сП</w:t>
            </w:r>
          </w:p>
        </w:tc>
        <w:tc>
          <w:tcPr>
            <w:tcW w:w="425" w:type="dxa"/>
            <w:shd w:val="clear" w:color="auto" w:fill="FBD4B4" w:themeFill="accent6" w:themeFillTint="66"/>
            <w:textDirection w:val="btLr"/>
          </w:tcPr>
          <w:p w:rsidR="0011248B" w:rsidRPr="004E3B0A" w:rsidRDefault="0011248B" w:rsidP="0011248B">
            <w:pPr>
              <w:ind w:left="113" w:right="113"/>
              <w:jc w:val="center"/>
              <w:rPr>
                <w:rFonts w:ascii="Times New Roman" w:hAnsi="Times New Roman" w:cs="Times New Roman"/>
                <w:sz w:val="18"/>
                <w:szCs w:val="16"/>
              </w:rPr>
            </w:pPr>
            <w:r w:rsidRPr="004E3B0A">
              <w:rPr>
                <w:rFonts w:ascii="Times New Roman" w:hAnsi="Times New Roman" w:cs="Times New Roman"/>
                <w:sz w:val="18"/>
                <w:szCs w:val="16"/>
              </w:rPr>
              <w:t>Вертикальная</w:t>
            </w:r>
          </w:p>
        </w:tc>
        <w:tc>
          <w:tcPr>
            <w:tcW w:w="425" w:type="dxa"/>
            <w:shd w:val="clear" w:color="auto" w:fill="FBD4B4" w:themeFill="accent6" w:themeFillTint="66"/>
            <w:textDirection w:val="btLr"/>
          </w:tcPr>
          <w:p w:rsidR="0011248B" w:rsidRPr="004E3B0A" w:rsidRDefault="0011248B" w:rsidP="0011248B">
            <w:pPr>
              <w:ind w:left="113" w:right="113"/>
              <w:jc w:val="center"/>
              <w:rPr>
                <w:rFonts w:ascii="Times New Roman" w:hAnsi="Times New Roman" w:cs="Times New Roman"/>
                <w:sz w:val="18"/>
                <w:szCs w:val="16"/>
              </w:rPr>
            </w:pPr>
            <w:r w:rsidRPr="004E3B0A">
              <w:rPr>
                <w:rFonts w:ascii="Times New Roman" w:hAnsi="Times New Roman" w:cs="Times New Roman"/>
                <w:sz w:val="18"/>
                <w:szCs w:val="16"/>
              </w:rPr>
              <w:t>Горизонтальная</w:t>
            </w:r>
          </w:p>
        </w:tc>
        <w:tc>
          <w:tcPr>
            <w:tcW w:w="851" w:type="dxa"/>
            <w:gridSpan w:val="2"/>
            <w:shd w:val="clear" w:color="auto" w:fill="FBD4B4" w:themeFill="accent6" w:themeFillTint="66"/>
            <w:textDirection w:val="btLr"/>
            <w:vAlign w:val="center"/>
          </w:tcPr>
          <w:p w:rsidR="0011248B" w:rsidRPr="004E3B0A" w:rsidRDefault="0011248B" w:rsidP="0011248B">
            <w:pPr>
              <w:ind w:left="113" w:right="113"/>
              <w:jc w:val="right"/>
              <w:rPr>
                <w:rFonts w:ascii="Times New Roman" w:hAnsi="Times New Roman" w:cs="Times New Roman"/>
                <w:sz w:val="18"/>
                <w:szCs w:val="16"/>
                <w:lang w:val="en-US"/>
              </w:rPr>
            </w:pPr>
            <w:r w:rsidRPr="004E3B0A">
              <w:rPr>
                <w:rFonts w:ascii="Times New Roman" w:hAnsi="Times New Roman" w:cs="Times New Roman"/>
                <w:sz w:val="18"/>
                <w:szCs w:val="16"/>
              </w:rPr>
              <w:t>Охват перфорацией</w:t>
            </w:r>
            <w:r w:rsidRPr="004E3B0A">
              <w:rPr>
                <w:rFonts w:ascii="Times New Roman" w:hAnsi="Times New Roman" w:cs="Times New Roman"/>
                <w:sz w:val="18"/>
                <w:szCs w:val="16"/>
                <w:lang w:val="en-US"/>
              </w:rPr>
              <w:t xml:space="preserve"> </w:t>
            </w:r>
          </w:p>
        </w:tc>
        <w:tc>
          <w:tcPr>
            <w:tcW w:w="425" w:type="dxa"/>
            <w:shd w:val="clear" w:color="auto" w:fill="C6D9F1" w:themeFill="text2" w:themeFillTint="33"/>
            <w:textDirection w:val="btLr"/>
          </w:tcPr>
          <w:p w:rsidR="0011248B" w:rsidRPr="004E3B0A" w:rsidRDefault="0011248B" w:rsidP="0011248B">
            <w:pPr>
              <w:ind w:left="113" w:right="113"/>
              <w:jc w:val="right"/>
              <w:rPr>
                <w:rFonts w:ascii="Times New Roman" w:hAnsi="Times New Roman" w:cs="Times New Roman"/>
                <w:sz w:val="18"/>
                <w:szCs w:val="16"/>
              </w:rPr>
            </w:pPr>
            <w:r w:rsidRPr="004E3B0A">
              <w:rPr>
                <w:rFonts w:ascii="Times New Roman" w:hAnsi="Times New Roman" w:cs="Times New Roman"/>
                <w:sz w:val="18"/>
                <w:szCs w:val="16"/>
              </w:rPr>
              <w:t xml:space="preserve">Промышленный </w:t>
            </w:r>
          </w:p>
        </w:tc>
        <w:tc>
          <w:tcPr>
            <w:tcW w:w="425" w:type="dxa"/>
            <w:shd w:val="clear" w:color="auto" w:fill="C6D9F1" w:themeFill="text2" w:themeFillTint="33"/>
            <w:textDirection w:val="btLr"/>
          </w:tcPr>
          <w:p w:rsidR="0011248B" w:rsidRPr="004E3B0A" w:rsidRDefault="0011248B" w:rsidP="0011248B">
            <w:pPr>
              <w:ind w:left="113" w:right="113"/>
              <w:jc w:val="right"/>
              <w:rPr>
                <w:rFonts w:ascii="Times New Roman" w:hAnsi="Times New Roman" w:cs="Times New Roman"/>
                <w:sz w:val="18"/>
                <w:szCs w:val="16"/>
              </w:rPr>
            </w:pPr>
            <w:r w:rsidRPr="004E3B0A">
              <w:rPr>
                <w:rFonts w:ascii="Times New Roman" w:hAnsi="Times New Roman" w:cs="Times New Roman"/>
                <w:sz w:val="18"/>
                <w:szCs w:val="16"/>
              </w:rPr>
              <w:t xml:space="preserve">Лабораторный </w:t>
            </w:r>
          </w:p>
        </w:tc>
        <w:tc>
          <w:tcPr>
            <w:tcW w:w="816" w:type="dxa"/>
            <w:gridSpan w:val="2"/>
            <w:shd w:val="clear" w:color="auto" w:fill="E5B8B7" w:themeFill="accent2" w:themeFillTint="66"/>
            <w:textDirection w:val="btLr"/>
            <w:vAlign w:val="center"/>
          </w:tcPr>
          <w:p w:rsidR="0011248B" w:rsidRPr="004E3B0A" w:rsidRDefault="0011248B" w:rsidP="0011248B">
            <w:pPr>
              <w:ind w:left="113" w:right="113"/>
              <w:jc w:val="center"/>
              <w:rPr>
                <w:rFonts w:ascii="Times New Roman" w:hAnsi="Times New Roman" w:cs="Times New Roman"/>
                <w:sz w:val="18"/>
                <w:szCs w:val="16"/>
              </w:rPr>
            </w:pPr>
            <w:r w:rsidRPr="004E3B0A">
              <w:rPr>
                <w:rFonts w:ascii="Times New Roman" w:hAnsi="Times New Roman" w:cs="Times New Roman"/>
                <w:sz w:val="18"/>
                <w:szCs w:val="16"/>
              </w:rPr>
              <w:t xml:space="preserve">Устойчивость </w:t>
            </w:r>
          </w:p>
        </w:tc>
      </w:tr>
      <w:tr w:rsidR="0011248B" w:rsidRPr="002E124C" w:rsidTr="008E00BB">
        <w:trPr>
          <w:cantSplit/>
          <w:trHeight w:val="1834"/>
          <w:jc w:val="center"/>
        </w:trPr>
        <w:tc>
          <w:tcPr>
            <w:tcW w:w="399" w:type="dxa"/>
            <w:vMerge/>
            <w:shd w:val="clear" w:color="auto" w:fill="E5DFEC" w:themeFill="accent4" w:themeFillTint="33"/>
            <w:textDirection w:val="btLr"/>
          </w:tcPr>
          <w:p w:rsidR="0011248B" w:rsidRPr="002E124C" w:rsidRDefault="0011248B" w:rsidP="0011248B">
            <w:pPr>
              <w:ind w:left="113" w:right="113"/>
              <w:jc w:val="center"/>
              <w:rPr>
                <w:b/>
                <w:sz w:val="18"/>
                <w:szCs w:val="16"/>
                <w:lang w:val="en-US"/>
              </w:rPr>
            </w:pPr>
          </w:p>
        </w:tc>
        <w:tc>
          <w:tcPr>
            <w:tcW w:w="3851" w:type="dxa"/>
            <w:vMerge/>
            <w:shd w:val="clear" w:color="auto" w:fill="E5DFEC" w:themeFill="accent4" w:themeFillTint="33"/>
            <w:textDirection w:val="btLr"/>
          </w:tcPr>
          <w:p w:rsidR="0011248B" w:rsidRPr="00274F50" w:rsidRDefault="0011248B" w:rsidP="0011248B">
            <w:pPr>
              <w:ind w:left="113" w:right="113"/>
              <w:jc w:val="center"/>
              <w:rPr>
                <w:rFonts w:ascii="Times New Roman" w:hAnsi="Times New Roman" w:cs="Times New Roman"/>
                <w:sz w:val="18"/>
                <w:szCs w:val="16"/>
                <w:lang w:val="en-US"/>
              </w:rPr>
            </w:pPr>
          </w:p>
        </w:tc>
        <w:tc>
          <w:tcPr>
            <w:tcW w:w="425" w:type="dxa"/>
            <w:shd w:val="clear" w:color="auto" w:fill="F2F2F2" w:themeFill="background1" w:themeFillShade="F2"/>
            <w:textDirection w:val="btLr"/>
          </w:tcPr>
          <w:p w:rsidR="0011248B" w:rsidRPr="004E3B0A" w:rsidRDefault="0011248B" w:rsidP="0011248B">
            <w:pPr>
              <w:ind w:left="113" w:right="113"/>
              <w:jc w:val="center"/>
              <w:rPr>
                <w:rFonts w:ascii="Times New Roman" w:hAnsi="Times New Roman" w:cs="Times New Roman"/>
                <w:sz w:val="18"/>
                <w:szCs w:val="16"/>
                <w:lang w:val="en-US"/>
              </w:rPr>
            </w:pPr>
            <w:r w:rsidRPr="004E3B0A">
              <w:rPr>
                <w:rFonts w:ascii="Times New Roman" w:hAnsi="Times New Roman" w:cs="Times New Roman"/>
                <w:sz w:val="18"/>
                <w:szCs w:val="16"/>
              </w:rPr>
              <w:t xml:space="preserve">Многослойный </w:t>
            </w:r>
          </w:p>
        </w:tc>
        <w:tc>
          <w:tcPr>
            <w:tcW w:w="425" w:type="dxa"/>
            <w:shd w:val="clear" w:color="auto" w:fill="F2F2F2" w:themeFill="background1" w:themeFillShade="F2"/>
            <w:textDirection w:val="btLr"/>
          </w:tcPr>
          <w:p w:rsidR="0011248B" w:rsidRPr="004E3B0A" w:rsidRDefault="0011248B" w:rsidP="0011248B">
            <w:pPr>
              <w:ind w:left="113" w:right="113"/>
              <w:jc w:val="center"/>
              <w:rPr>
                <w:rFonts w:ascii="Times New Roman" w:hAnsi="Times New Roman" w:cs="Times New Roman"/>
                <w:sz w:val="18"/>
                <w:szCs w:val="16"/>
              </w:rPr>
            </w:pPr>
            <w:r w:rsidRPr="004E3B0A">
              <w:rPr>
                <w:rFonts w:ascii="Times New Roman" w:hAnsi="Times New Roman" w:cs="Times New Roman"/>
                <w:sz w:val="18"/>
                <w:szCs w:val="16"/>
              </w:rPr>
              <w:t xml:space="preserve">Ламинированный </w:t>
            </w:r>
          </w:p>
        </w:tc>
        <w:tc>
          <w:tcPr>
            <w:tcW w:w="425" w:type="dxa"/>
            <w:shd w:val="clear" w:color="auto" w:fill="F2F2F2" w:themeFill="background1" w:themeFillShade="F2"/>
            <w:textDirection w:val="btLr"/>
          </w:tcPr>
          <w:p w:rsidR="0011248B" w:rsidRPr="004E3B0A" w:rsidRDefault="0011248B" w:rsidP="0011248B">
            <w:pPr>
              <w:ind w:left="113" w:right="113"/>
              <w:jc w:val="center"/>
              <w:rPr>
                <w:rFonts w:ascii="Times New Roman" w:hAnsi="Times New Roman" w:cs="Times New Roman"/>
                <w:sz w:val="18"/>
                <w:szCs w:val="16"/>
              </w:rPr>
            </w:pPr>
            <w:r w:rsidRPr="004E3B0A">
              <w:rPr>
                <w:rFonts w:ascii="Times New Roman" w:hAnsi="Times New Roman" w:cs="Times New Roman"/>
                <w:sz w:val="18"/>
                <w:szCs w:val="16"/>
              </w:rPr>
              <w:t>Нефть + вода</w:t>
            </w:r>
          </w:p>
        </w:tc>
        <w:tc>
          <w:tcPr>
            <w:tcW w:w="426" w:type="dxa"/>
            <w:shd w:val="clear" w:color="auto" w:fill="F2F2F2" w:themeFill="background1" w:themeFillShade="F2"/>
            <w:textDirection w:val="btLr"/>
          </w:tcPr>
          <w:p w:rsidR="0011248B" w:rsidRPr="004E3B0A" w:rsidRDefault="0011248B" w:rsidP="0011248B">
            <w:pPr>
              <w:ind w:left="113" w:right="113"/>
              <w:jc w:val="center"/>
              <w:rPr>
                <w:rFonts w:ascii="Times New Roman" w:hAnsi="Times New Roman" w:cs="Times New Roman"/>
                <w:sz w:val="18"/>
                <w:szCs w:val="16"/>
              </w:rPr>
            </w:pPr>
            <w:r w:rsidRPr="004E3B0A">
              <w:rPr>
                <w:rFonts w:ascii="Times New Roman" w:hAnsi="Times New Roman" w:cs="Times New Roman"/>
                <w:sz w:val="18"/>
                <w:szCs w:val="16"/>
              </w:rPr>
              <w:t>Газ + вода</w:t>
            </w:r>
          </w:p>
        </w:tc>
        <w:tc>
          <w:tcPr>
            <w:tcW w:w="425" w:type="dxa"/>
            <w:shd w:val="clear" w:color="auto" w:fill="F2F2F2" w:themeFill="background1" w:themeFillShade="F2"/>
            <w:textDirection w:val="btLr"/>
          </w:tcPr>
          <w:p w:rsidR="0011248B" w:rsidRPr="004E3B0A" w:rsidRDefault="0011248B" w:rsidP="0011248B">
            <w:pPr>
              <w:ind w:left="113" w:right="113"/>
              <w:jc w:val="center"/>
              <w:rPr>
                <w:rFonts w:ascii="Times New Roman" w:hAnsi="Times New Roman" w:cs="Times New Roman"/>
                <w:sz w:val="18"/>
                <w:szCs w:val="16"/>
              </w:rPr>
            </w:pPr>
            <w:r w:rsidRPr="004E3B0A">
              <w:rPr>
                <w:rFonts w:ascii="Times New Roman" w:hAnsi="Times New Roman" w:cs="Times New Roman"/>
                <w:sz w:val="18"/>
                <w:szCs w:val="16"/>
              </w:rPr>
              <w:t xml:space="preserve">Газ </w:t>
            </w:r>
          </w:p>
          <w:p w:rsidR="0011248B" w:rsidRPr="004E3B0A" w:rsidRDefault="0011248B" w:rsidP="0011248B">
            <w:pPr>
              <w:ind w:left="113" w:right="113"/>
              <w:jc w:val="center"/>
              <w:rPr>
                <w:rFonts w:ascii="Times New Roman" w:hAnsi="Times New Roman" w:cs="Times New Roman"/>
                <w:sz w:val="18"/>
                <w:szCs w:val="16"/>
                <w:lang w:val="en-US"/>
              </w:rPr>
            </w:pPr>
          </w:p>
        </w:tc>
        <w:tc>
          <w:tcPr>
            <w:tcW w:w="425" w:type="dxa"/>
            <w:shd w:val="clear" w:color="auto" w:fill="F2F2F2" w:themeFill="background1" w:themeFillShade="F2"/>
            <w:textDirection w:val="btLr"/>
          </w:tcPr>
          <w:p w:rsidR="0011248B" w:rsidRPr="004E3B0A" w:rsidRDefault="0011248B" w:rsidP="0011248B">
            <w:pPr>
              <w:ind w:left="113" w:right="113"/>
              <w:jc w:val="center"/>
              <w:rPr>
                <w:rFonts w:ascii="Times New Roman" w:hAnsi="Times New Roman" w:cs="Times New Roman"/>
                <w:sz w:val="18"/>
                <w:szCs w:val="16"/>
                <w:lang w:val="en-US"/>
              </w:rPr>
            </w:pPr>
            <w:r w:rsidRPr="004E3B0A">
              <w:rPr>
                <w:rFonts w:ascii="Times New Roman" w:hAnsi="Times New Roman" w:cs="Times New Roman"/>
                <w:sz w:val="18"/>
                <w:szCs w:val="16"/>
                <w:lang w:val="en-US"/>
              </w:rPr>
              <w:t>0-30</w:t>
            </w:r>
          </w:p>
        </w:tc>
        <w:tc>
          <w:tcPr>
            <w:tcW w:w="425" w:type="dxa"/>
            <w:shd w:val="clear" w:color="auto" w:fill="F2F2F2" w:themeFill="background1" w:themeFillShade="F2"/>
            <w:textDirection w:val="btLr"/>
          </w:tcPr>
          <w:p w:rsidR="0011248B" w:rsidRPr="004E3B0A" w:rsidRDefault="0011248B" w:rsidP="0011248B">
            <w:pPr>
              <w:ind w:left="113" w:right="113"/>
              <w:jc w:val="center"/>
              <w:rPr>
                <w:rFonts w:ascii="Times New Roman" w:hAnsi="Times New Roman" w:cs="Times New Roman"/>
                <w:sz w:val="18"/>
                <w:szCs w:val="16"/>
                <w:lang w:val="en-US"/>
              </w:rPr>
            </w:pPr>
            <w:r w:rsidRPr="004E3B0A">
              <w:rPr>
                <w:rFonts w:ascii="Times New Roman" w:hAnsi="Times New Roman" w:cs="Times New Roman"/>
                <w:sz w:val="18"/>
                <w:szCs w:val="16"/>
                <w:lang w:val="en-US"/>
              </w:rPr>
              <w:t>30-</w:t>
            </w:r>
            <w:r w:rsidRPr="004E3B0A">
              <w:rPr>
                <w:rFonts w:ascii="Times New Roman" w:hAnsi="Times New Roman" w:cs="Times New Roman"/>
                <w:sz w:val="18"/>
                <w:szCs w:val="16"/>
              </w:rPr>
              <w:t>5</w:t>
            </w:r>
            <w:r w:rsidRPr="004E3B0A">
              <w:rPr>
                <w:rFonts w:ascii="Times New Roman" w:hAnsi="Times New Roman" w:cs="Times New Roman"/>
                <w:sz w:val="18"/>
                <w:szCs w:val="16"/>
                <w:lang w:val="en-US"/>
              </w:rPr>
              <w:t>0</w:t>
            </w:r>
          </w:p>
        </w:tc>
        <w:tc>
          <w:tcPr>
            <w:tcW w:w="426" w:type="dxa"/>
            <w:shd w:val="clear" w:color="auto" w:fill="F2F2F2" w:themeFill="background1" w:themeFillShade="F2"/>
            <w:textDirection w:val="btLr"/>
          </w:tcPr>
          <w:p w:rsidR="0011248B" w:rsidRPr="004E3B0A" w:rsidRDefault="0011248B" w:rsidP="0011248B">
            <w:pPr>
              <w:ind w:left="113" w:right="113"/>
              <w:jc w:val="center"/>
              <w:rPr>
                <w:rFonts w:ascii="Times New Roman" w:hAnsi="Times New Roman" w:cs="Times New Roman"/>
                <w:sz w:val="18"/>
                <w:szCs w:val="16"/>
              </w:rPr>
            </w:pPr>
            <w:r w:rsidRPr="004E3B0A">
              <w:rPr>
                <w:rFonts w:ascii="Times New Roman" w:hAnsi="Times New Roman" w:cs="Times New Roman"/>
                <w:sz w:val="18"/>
                <w:szCs w:val="16"/>
              </w:rPr>
              <w:t>5</w:t>
            </w:r>
            <w:r w:rsidRPr="004E3B0A">
              <w:rPr>
                <w:rFonts w:ascii="Times New Roman" w:hAnsi="Times New Roman" w:cs="Times New Roman"/>
                <w:sz w:val="18"/>
                <w:szCs w:val="16"/>
                <w:lang w:val="en-US"/>
              </w:rPr>
              <w:t>0-</w:t>
            </w:r>
            <w:r w:rsidRPr="004E3B0A">
              <w:rPr>
                <w:rFonts w:ascii="Times New Roman" w:hAnsi="Times New Roman" w:cs="Times New Roman"/>
                <w:sz w:val="18"/>
                <w:szCs w:val="16"/>
              </w:rPr>
              <w:t>1</w:t>
            </w:r>
            <w:r w:rsidRPr="004E3B0A">
              <w:rPr>
                <w:rFonts w:ascii="Times New Roman" w:hAnsi="Times New Roman" w:cs="Times New Roman"/>
                <w:sz w:val="18"/>
                <w:szCs w:val="16"/>
                <w:lang w:val="en-US"/>
              </w:rPr>
              <w:t>2</w:t>
            </w:r>
            <w:r w:rsidRPr="004E3B0A">
              <w:rPr>
                <w:rFonts w:ascii="Times New Roman" w:hAnsi="Times New Roman" w:cs="Times New Roman"/>
                <w:sz w:val="18"/>
                <w:szCs w:val="16"/>
              </w:rPr>
              <w:t>0</w:t>
            </w:r>
          </w:p>
        </w:tc>
        <w:tc>
          <w:tcPr>
            <w:tcW w:w="425" w:type="dxa"/>
            <w:shd w:val="clear" w:color="auto" w:fill="F2F2F2" w:themeFill="background1" w:themeFillShade="F2"/>
            <w:textDirection w:val="btLr"/>
          </w:tcPr>
          <w:p w:rsidR="0011248B" w:rsidRPr="004E3B0A" w:rsidRDefault="0011248B" w:rsidP="0011248B">
            <w:pPr>
              <w:ind w:left="113" w:right="113"/>
              <w:jc w:val="center"/>
              <w:rPr>
                <w:rFonts w:ascii="Times New Roman" w:hAnsi="Times New Roman" w:cs="Times New Roman"/>
                <w:sz w:val="18"/>
                <w:szCs w:val="16"/>
              </w:rPr>
            </w:pPr>
            <w:r w:rsidRPr="004E3B0A">
              <w:rPr>
                <w:rFonts w:ascii="Times New Roman" w:hAnsi="Times New Roman" w:cs="Times New Roman"/>
                <w:sz w:val="18"/>
                <w:szCs w:val="16"/>
              </w:rPr>
              <w:t>1</w:t>
            </w:r>
            <w:r w:rsidRPr="004E3B0A">
              <w:rPr>
                <w:rFonts w:ascii="Times New Roman" w:hAnsi="Times New Roman" w:cs="Times New Roman"/>
                <w:sz w:val="18"/>
                <w:szCs w:val="16"/>
                <w:lang w:val="en-US"/>
              </w:rPr>
              <w:t>2</w:t>
            </w:r>
            <w:r w:rsidRPr="004E3B0A">
              <w:rPr>
                <w:rFonts w:ascii="Times New Roman" w:hAnsi="Times New Roman" w:cs="Times New Roman"/>
                <w:sz w:val="18"/>
                <w:szCs w:val="16"/>
              </w:rPr>
              <w:t>0-200</w:t>
            </w:r>
          </w:p>
        </w:tc>
        <w:tc>
          <w:tcPr>
            <w:tcW w:w="425" w:type="dxa"/>
            <w:shd w:val="clear" w:color="auto" w:fill="F2F2F2" w:themeFill="background1" w:themeFillShade="F2"/>
            <w:textDirection w:val="btLr"/>
          </w:tcPr>
          <w:p w:rsidR="0011248B" w:rsidRPr="004E3B0A" w:rsidRDefault="0011248B" w:rsidP="0011248B">
            <w:pPr>
              <w:ind w:left="113" w:right="113"/>
              <w:jc w:val="center"/>
              <w:rPr>
                <w:rFonts w:ascii="Times New Roman" w:hAnsi="Times New Roman" w:cs="Times New Roman"/>
                <w:sz w:val="18"/>
                <w:szCs w:val="16"/>
              </w:rPr>
            </w:pPr>
            <w:r w:rsidRPr="004E3B0A">
              <w:rPr>
                <w:rFonts w:ascii="Times New Roman" w:hAnsi="Times New Roman" w:cs="Times New Roman"/>
                <w:sz w:val="18"/>
                <w:szCs w:val="16"/>
              </w:rPr>
              <w:t xml:space="preserve">Высокая </w:t>
            </w:r>
          </w:p>
        </w:tc>
        <w:tc>
          <w:tcPr>
            <w:tcW w:w="425" w:type="dxa"/>
            <w:shd w:val="clear" w:color="auto" w:fill="F2F2F2" w:themeFill="background1" w:themeFillShade="F2"/>
            <w:textDirection w:val="btLr"/>
          </w:tcPr>
          <w:p w:rsidR="0011248B" w:rsidRPr="004E3B0A" w:rsidRDefault="0011248B" w:rsidP="0011248B">
            <w:pPr>
              <w:ind w:left="113" w:right="113"/>
              <w:jc w:val="center"/>
              <w:rPr>
                <w:rFonts w:ascii="Times New Roman" w:hAnsi="Times New Roman" w:cs="Times New Roman"/>
                <w:sz w:val="18"/>
                <w:szCs w:val="16"/>
              </w:rPr>
            </w:pPr>
            <w:r w:rsidRPr="004E3B0A">
              <w:rPr>
                <w:rFonts w:ascii="Times New Roman" w:hAnsi="Times New Roman" w:cs="Times New Roman"/>
                <w:sz w:val="18"/>
                <w:szCs w:val="16"/>
              </w:rPr>
              <w:t xml:space="preserve">Низкая </w:t>
            </w:r>
          </w:p>
        </w:tc>
        <w:tc>
          <w:tcPr>
            <w:tcW w:w="567" w:type="dxa"/>
            <w:shd w:val="clear" w:color="auto" w:fill="F2F2F2" w:themeFill="background1" w:themeFillShade="F2"/>
            <w:textDirection w:val="btLr"/>
          </w:tcPr>
          <w:p w:rsidR="0011248B" w:rsidRPr="004E3B0A" w:rsidRDefault="0011248B" w:rsidP="0011248B">
            <w:pPr>
              <w:ind w:left="113" w:right="113"/>
              <w:jc w:val="center"/>
              <w:rPr>
                <w:rFonts w:ascii="Times New Roman" w:hAnsi="Times New Roman" w:cs="Times New Roman"/>
                <w:sz w:val="18"/>
                <w:szCs w:val="16"/>
              </w:rPr>
            </w:pPr>
            <w:r w:rsidRPr="004E3B0A">
              <w:rPr>
                <w:rFonts w:ascii="Times New Roman" w:hAnsi="Times New Roman" w:cs="Times New Roman"/>
                <w:sz w:val="18"/>
                <w:szCs w:val="16"/>
              </w:rPr>
              <w:t>Депрессионные перепады</w:t>
            </w:r>
          </w:p>
        </w:tc>
        <w:tc>
          <w:tcPr>
            <w:tcW w:w="426" w:type="dxa"/>
            <w:shd w:val="clear" w:color="auto" w:fill="F2F2F2" w:themeFill="background1" w:themeFillShade="F2"/>
            <w:textDirection w:val="btLr"/>
          </w:tcPr>
          <w:p w:rsidR="0011248B" w:rsidRPr="004E3B0A" w:rsidRDefault="0011248B" w:rsidP="0011248B">
            <w:pPr>
              <w:ind w:left="113" w:right="113"/>
              <w:jc w:val="center"/>
              <w:rPr>
                <w:rFonts w:ascii="Times New Roman" w:hAnsi="Times New Roman" w:cs="Times New Roman"/>
                <w:sz w:val="18"/>
                <w:szCs w:val="16"/>
              </w:rPr>
            </w:pPr>
            <w:r w:rsidRPr="004E3B0A">
              <w:rPr>
                <w:rFonts w:ascii="Times New Roman" w:hAnsi="Times New Roman" w:cs="Times New Roman"/>
                <w:sz w:val="18"/>
                <w:szCs w:val="16"/>
              </w:rPr>
              <w:t xml:space="preserve">Стабильные </w:t>
            </w:r>
          </w:p>
        </w:tc>
        <w:tc>
          <w:tcPr>
            <w:tcW w:w="425" w:type="dxa"/>
            <w:shd w:val="clear" w:color="auto" w:fill="F2F2F2" w:themeFill="background1" w:themeFillShade="F2"/>
            <w:textDirection w:val="btLr"/>
          </w:tcPr>
          <w:p w:rsidR="0011248B" w:rsidRPr="004E3B0A" w:rsidRDefault="0011248B" w:rsidP="0011248B">
            <w:pPr>
              <w:ind w:left="113" w:right="113"/>
              <w:jc w:val="center"/>
              <w:rPr>
                <w:rFonts w:ascii="Times New Roman" w:hAnsi="Times New Roman" w:cs="Times New Roman"/>
                <w:sz w:val="18"/>
                <w:szCs w:val="16"/>
              </w:rPr>
            </w:pPr>
            <w:r w:rsidRPr="004E3B0A">
              <w:rPr>
                <w:rFonts w:ascii="Times New Roman" w:hAnsi="Times New Roman" w:cs="Times New Roman"/>
                <w:sz w:val="18"/>
                <w:szCs w:val="16"/>
              </w:rPr>
              <w:t xml:space="preserve">Высокое </w:t>
            </w:r>
          </w:p>
        </w:tc>
        <w:tc>
          <w:tcPr>
            <w:tcW w:w="425" w:type="dxa"/>
            <w:shd w:val="clear" w:color="auto" w:fill="F2F2F2" w:themeFill="background1" w:themeFillShade="F2"/>
            <w:textDirection w:val="btLr"/>
          </w:tcPr>
          <w:p w:rsidR="0011248B" w:rsidRPr="004E3B0A" w:rsidRDefault="0011248B" w:rsidP="0011248B">
            <w:pPr>
              <w:ind w:left="113" w:right="113"/>
              <w:jc w:val="center"/>
              <w:rPr>
                <w:rFonts w:ascii="Times New Roman" w:hAnsi="Times New Roman" w:cs="Times New Roman"/>
                <w:sz w:val="18"/>
                <w:szCs w:val="16"/>
              </w:rPr>
            </w:pPr>
            <w:r w:rsidRPr="004E3B0A">
              <w:rPr>
                <w:rFonts w:ascii="Times New Roman" w:hAnsi="Times New Roman" w:cs="Times New Roman"/>
                <w:sz w:val="18"/>
                <w:szCs w:val="16"/>
              </w:rPr>
              <w:t xml:space="preserve">Среднее </w:t>
            </w:r>
          </w:p>
        </w:tc>
        <w:tc>
          <w:tcPr>
            <w:tcW w:w="425" w:type="dxa"/>
            <w:shd w:val="clear" w:color="auto" w:fill="F2F2F2" w:themeFill="background1" w:themeFillShade="F2"/>
            <w:textDirection w:val="btLr"/>
          </w:tcPr>
          <w:p w:rsidR="0011248B" w:rsidRPr="004E3B0A" w:rsidRDefault="0011248B" w:rsidP="0011248B">
            <w:pPr>
              <w:ind w:left="113" w:right="113"/>
              <w:jc w:val="center"/>
              <w:rPr>
                <w:rFonts w:ascii="Times New Roman" w:hAnsi="Times New Roman" w:cs="Times New Roman"/>
                <w:sz w:val="18"/>
                <w:szCs w:val="16"/>
              </w:rPr>
            </w:pPr>
            <w:r w:rsidRPr="004E3B0A">
              <w:rPr>
                <w:rFonts w:ascii="Times New Roman" w:hAnsi="Times New Roman" w:cs="Times New Roman"/>
                <w:sz w:val="18"/>
                <w:szCs w:val="16"/>
              </w:rPr>
              <w:t xml:space="preserve">Низкое </w:t>
            </w:r>
          </w:p>
        </w:tc>
        <w:tc>
          <w:tcPr>
            <w:tcW w:w="426" w:type="dxa"/>
            <w:shd w:val="clear" w:color="auto" w:fill="F2F2F2" w:themeFill="background1" w:themeFillShade="F2"/>
            <w:textDirection w:val="btLr"/>
          </w:tcPr>
          <w:p w:rsidR="0011248B" w:rsidRPr="004E3B0A" w:rsidRDefault="0011248B" w:rsidP="0011248B">
            <w:pPr>
              <w:ind w:left="113" w:right="113"/>
              <w:jc w:val="center"/>
              <w:rPr>
                <w:rFonts w:ascii="Times New Roman" w:hAnsi="Times New Roman" w:cs="Times New Roman"/>
                <w:sz w:val="18"/>
                <w:szCs w:val="16"/>
              </w:rPr>
            </w:pPr>
            <w:r w:rsidRPr="004E3B0A">
              <w:rPr>
                <w:rFonts w:ascii="Times New Roman" w:hAnsi="Times New Roman" w:cs="Times New Roman"/>
                <w:sz w:val="18"/>
                <w:szCs w:val="16"/>
              </w:rPr>
              <w:t xml:space="preserve">Высоковязкие </w:t>
            </w:r>
          </w:p>
        </w:tc>
        <w:tc>
          <w:tcPr>
            <w:tcW w:w="425" w:type="dxa"/>
            <w:shd w:val="clear" w:color="auto" w:fill="F2F2F2" w:themeFill="background1" w:themeFillShade="F2"/>
            <w:textDirection w:val="btLr"/>
          </w:tcPr>
          <w:p w:rsidR="0011248B" w:rsidRPr="004E3B0A" w:rsidRDefault="0011248B" w:rsidP="0011248B">
            <w:pPr>
              <w:ind w:left="113" w:right="113"/>
              <w:jc w:val="center"/>
              <w:rPr>
                <w:rFonts w:ascii="Times New Roman" w:hAnsi="Times New Roman" w:cs="Times New Roman"/>
                <w:sz w:val="18"/>
                <w:szCs w:val="16"/>
              </w:rPr>
            </w:pPr>
            <w:r w:rsidRPr="004E3B0A">
              <w:rPr>
                <w:rFonts w:ascii="Times New Roman" w:hAnsi="Times New Roman" w:cs="Times New Roman"/>
                <w:sz w:val="18"/>
                <w:szCs w:val="16"/>
              </w:rPr>
              <w:t xml:space="preserve">Средневязкие </w:t>
            </w:r>
          </w:p>
        </w:tc>
        <w:tc>
          <w:tcPr>
            <w:tcW w:w="425" w:type="dxa"/>
            <w:shd w:val="clear" w:color="auto" w:fill="FBD4B4" w:themeFill="accent6" w:themeFillTint="66"/>
            <w:textDirection w:val="btLr"/>
          </w:tcPr>
          <w:p w:rsidR="0011248B" w:rsidRPr="004E3B0A" w:rsidRDefault="0011248B" w:rsidP="0011248B">
            <w:pPr>
              <w:ind w:left="113" w:right="113"/>
              <w:jc w:val="center"/>
              <w:rPr>
                <w:rFonts w:ascii="Times New Roman" w:hAnsi="Times New Roman" w:cs="Times New Roman"/>
                <w:sz w:val="18"/>
                <w:szCs w:val="16"/>
                <w:lang w:val="en-US"/>
              </w:rPr>
            </w:pPr>
            <w:r w:rsidRPr="004E3B0A">
              <w:rPr>
                <w:rFonts w:ascii="Times New Roman" w:hAnsi="Times New Roman" w:cs="Times New Roman"/>
                <w:sz w:val="18"/>
                <w:szCs w:val="16"/>
              </w:rPr>
              <w:t>Одностадийные</w:t>
            </w:r>
            <w:r w:rsidRPr="004E3B0A">
              <w:rPr>
                <w:rFonts w:ascii="Times New Roman" w:hAnsi="Times New Roman" w:cs="Times New Roman"/>
                <w:sz w:val="18"/>
                <w:szCs w:val="16"/>
                <w:lang w:val="en-US"/>
              </w:rPr>
              <w:t xml:space="preserve"> </w:t>
            </w:r>
          </w:p>
        </w:tc>
        <w:tc>
          <w:tcPr>
            <w:tcW w:w="425" w:type="dxa"/>
            <w:shd w:val="clear" w:color="auto" w:fill="FBD4B4" w:themeFill="accent6" w:themeFillTint="66"/>
            <w:textDirection w:val="btLr"/>
          </w:tcPr>
          <w:p w:rsidR="0011248B" w:rsidRPr="004E3B0A" w:rsidRDefault="0011248B" w:rsidP="0011248B">
            <w:pPr>
              <w:ind w:left="113" w:right="113"/>
              <w:jc w:val="center"/>
              <w:rPr>
                <w:rFonts w:ascii="Times New Roman" w:hAnsi="Times New Roman" w:cs="Times New Roman"/>
                <w:sz w:val="18"/>
                <w:szCs w:val="16"/>
              </w:rPr>
            </w:pPr>
            <w:r w:rsidRPr="004E3B0A">
              <w:rPr>
                <w:rFonts w:ascii="Times New Roman" w:hAnsi="Times New Roman" w:cs="Times New Roman"/>
                <w:sz w:val="18"/>
                <w:szCs w:val="16"/>
              </w:rPr>
              <w:t xml:space="preserve">Многостадийные </w:t>
            </w:r>
          </w:p>
        </w:tc>
        <w:tc>
          <w:tcPr>
            <w:tcW w:w="426" w:type="dxa"/>
            <w:shd w:val="clear" w:color="auto" w:fill="FBD4B4" w:themeFill="accent6" w:themeFillTint="66"/>
            <w:textDirection w:val="btLr"/>
          </w:tcPr>
          <w:p w:rsidR="0011248B" w:rsidRPr="004E3B0A" w:rsidRDefault="0011248B" w:rsidP="0011248B">
            <w:pPr>
              <w:ind w:left="113" w:right="113"/>
              <w:jc w:val="center"/>
              <w:rPr>
                <w:rFonts w:ascii="Times New Roman" w:hAnsi="Times New Roman" w:cs="Times New Roman"/>
                <w:sz w:val="18"/>
                <w:szCs w:val="16"/>
              </w:rPr>
            </w:pPr>
            <w:r w:rsidRPr="004E3B0A">
              <w:rPr>
                <w:rFonts w:ascii="Times New Roman" w:hAnsi="Times New Roman" w:cs="Times New Roman"/>
                <w:sz w:val="18"/>
                <w:szCs w:val="16"/>
              </w:rPr>
              <w:t xml:space="preserve">Полный </w:t>
            </w:r>
          </w:p>
        </w:tc>
        <w:tc>
          <w:tcPr>
            <w:tcW w:w="425" w:type="dxa"/>
            <w:shd w:val="clear" w:color="auto" w:fill="FBD4B4" w:themeFill="accent6" w:themeFillTint="66"/>
            <w:textDirection w:val="btLr"/>
          </w:tcPr>
          <w:p w:rsidR="0011248B" w:rsidRPr="004E3B0A" w:rsidRDefault="0011248B" w:rsidP="0011248B">
            <w:pPr>
              <w:ind w:left="113" w:right="113"/>
              <w:jc w:val="center"/>
              <w:rPr>
                <w:rFonts w:ascii="Times New Roman" w:hAnsi="Times New Roman" w:cs="Times New Roman"/>
                <w:sz w:val="18"/>
                <w:szCs w:val="16"/>
              </w:rPr>
            </w:pPr>
            <w:r w:rsidRPr="004E3B0A">
              <w:rPr>
                <w:rFonts w:ascii="Times New Roman" w:hAnsi="Times New Roman" w:cs="Times New Roman"/>
                <w:sz w:val="18"/>
                <w:szCs w:val="16"/>
              </w:rPr>
              <w:t xml:space="preserve">Частичный </w:t>
            </w:r>
          </w:p>
        </w:tc>
        <w:tc>
          <w:tcPr>
            <w:tcW w:w="425" w:type="dxa"/>
            <w:shd w:val="clear" w:color="auto" w:fill="C6D9F1" w:themeFill="text2" w:themeFillTint="33"/>
            <w:textDirection w:val="btLr"/>
          </w:tcPr>
          <w:p w:rsidR="0011248B" w:rsidRPr="004E3B0A" w:rsidRDefault="0011248B" w:rsidP="0011248B">
            <w:pPr>
              <w:ind w:left="113" w:right="113"/>
              <w:jc w:val="center"/>
              <w:rPr>
                <w:rFonts w:ascii="Times New Roman" w:hAnsi="Times New Roman" w:cs="Times New Roman"/>
                <w:sz w:val="18"/>
                <w:szCs w:val="16"/>
                <w:lang w:val="en-US"/>
              </w:rPr>
            </w:pPr>
            <w:r w:rsidRPr="004E3B0A">
              <w:rPr>
                <w:rFonts w:ascii="Times New Roman" w:hAnsi="Times New Roman" w:cs="Times New Roman"/>
                <w:sz w:val="18"/>
                <w:szCs w:val="16"/>
              </w:rPr>
              <w:t xml:space="preserve">Проверенный </w:t>
            </w:r>
            <w:r w:rsidRPr="004E3B0A">
              <w:rPr>
                <w:rFonts w:ascii="Times New Roman" w:hAnsi="Times New Roman" w:cs="Times New Roman"/>
                <w:sz w:val="18"/>
                <w:szCs w:val="16"/>
                <w:lang w:val="en-US"/>
              </w:rPr>
              <w:t xml:space="preserve"> </w:t>
            </w:r>
          </w:p>
        </w:tc>
        <w:tc>
          <w:tcPr>
            <w:tcW w:w="425" w:type="dxa"/>
            <w:shd w:val="clear" w:color="auto" w:fill="C6D9F1" w:themeFill="text2" w:themeFillTint="33"/>
            <w:textDirection w:val="btLr"/>
          </w:tcPr>
          <w:p w:rsidR="0011248B" w:rsidRPr="004E3B0A" w:rsidRDefault="0011248B" w:rsidP="0011248B">
            <w:pPr>
              <w:ind w:left="113" w:right="113"/>
              <w:jc w:val="center"/>
              <w:rPr>
                <w:rFonts w:ascii="Times New Roman" w:hAnsi="Times New Roman" w:cs="Times New Roman"/>
                <w:sz w:val="18"/>
                <w:szCs w:val="16"/>
                <w:lang w:val="en-US"/>
              </w:rPr>
            </w:pPr>
            <w:r w:rsidRPr="004E3B0A">
              <w:rPr>
                <w:rFonts w:ascii="Times New Roman" w:hAnsi="Times New Roman" w:cs="Times New Roman"/>
                <w:sz w:val="18"/>
                <w:szCs w:val="16"/>
              </w:rPr>
              <w:t xml:space="preserve">Испытываемый </w:t>
            </w:r>
            <w:r w:rsidRPr="004E3B0A">
              <w:rPr>
                <w:rFonts w:ascii="Times New Roman" w:hAnsi="Times New Roman" w:cs="Times New Roman"/>
                <w:sz w:val="18"/>
                <w:szCs w:val="16"/>
                <w:lang w:val="en-US"/>
              </w:rPr>
              <w:t xml:space="preserve"> </w:t>
            </w:r>
          </w:p>
        </w:tc>
        <w:tc>
          <w:tcPr>
            <w:tcW w:w="426" w:type="dxa"/>
            <w:shd w:val="clear" w:color="auto" w:fill="E5B8B7" w:themeFill="accent2" w:themeFillTint="66"/>
            <w:textDirection w:val="btLr"/>
          </w:tcPr>
          <w:p w:rsidR="0011248B" w:rsidRPr="004E3B0A" w:rsidRDefault="0011248B" w:rsidP="0011248B">
            <w:pPr>
              <w:ind w:left="113" w:right="113"/>
              <w:jc w:val="center"/>
              <w:rPr>
                <w:rFonts w:ascii="Times New Roman" w:hAnsi="Times New Roman" w:cs="Times New Roman"/>
                <w:sz w:val="18"/>
                <w:szCs w:val="16"/>
              </w:rPr>
            </w:pPr>
            <w:r w:rsidRPr="004E3B0A">
              <w:rPr>
                <w:rFonts w:ascii="Times New Roman" w:hAnsi="Times New Roman" w:cs="Times New Roman"/>
                <w:sz w:val="18"/>
                <w:szCs w:val="16"/>
                <w:lang w:val="en-US"/>
              </w:rPr>
              <w:t xml:space="preserve">HCL, </w:t>
            </w:r>
            <w:r w:rsidRPr="004E3B0A">
              <w:rPr>
                <w:rFonts w:ascii="Times New Roman" w:hAnsi="Times New Roman" w:cs="Times New Roman"/>
                <w:sz w:val="18"/>
                <w:szCs w:val="16"/>
              </w:rPr>
              <w:t>растворители</w:t>
            </w:r>
          </w:p>
        </w:tc>
        <w:tc>
          <w:tcPr>
            <w:tcW w:w="390" w:type="dxa"/>
            <w:shd w:val="clear" w:color="auto" w:fill="E5B8B7" w:themeFill="accent2" w:themeFillTint="66"/>
            <w:textDirection w:val="btLr"/>
          </w:tcPr>
          <w:p w:rsidR="0011248B" w:rsidRPr="004E3B0A" w:rsidRDefault="0011248B" w:rsidP="0011248B">
            <w:pPr>
              <w:ind w:left="113" w:right="113"/>
              <w:jc w:val="center"/>
              <w:rPr>
                <w:rFonts w:ascii="Times New Roman" w:hAnsi="Times New Roman" w:cs="Times New Roman"/>
                <w:sz w:val="18"/>
                <w:szCs w:val="16"/>
              </w:rPr>
            </w:pPr>
            <w:r w:rsidRPr="004E3B0A">
              <w:rPr>
                <w:rFonts w:ascii="Times New Roman" w:hAnsi="Times New Roman" w:cs="Times New Roman"/>
                <w:sz w:val="18"/>
                <w:szCs w:val="16"/>
              </w:rPr>
              <w:t xml:space="preserve">Пар </w:t>
            </w:r>
          </w:p>
        </w:tc>
      </w:tr>
      <w:tr w:rsidR="008E00BB" w:rsidRPr="002E124C" w:rsidTr="00416470">
        <w:trPr>
          <w:jc w:val="center"/>
        </w:trPr>
        <w:tc>
          <w:tcPr>
            <w:tcW w:w="399" w:type="dxa"/>
            <w:shd w:val="clear" w:color="auto" w:fill="E5DFEC" w:themeFill="accent4" w:themeFillTint="33"/>
          </w:tcPr>
          <w:p w:rsidR="0011248B" w:rsidRPr="00945358" w:rsidRDefault="0011248B" w:rsidP="0011248B">
            <w:pPr>
              <w:jc w:val="center"/>
              <w:rPr>
                <w:rFonts w:ascii="Times New Roman" w:hAnsi="Times New Roman" w:cs="Times New Roman"/>
                <w:sz w:val="18"/>
                <w:szCs w:val="16"/>
                <w:lang w:val="en-US"/>
              </w:rPr>
            </w:pPr>
            <w:r w:rsidRPr="00945358">
              <w:rPr>
                <w:rFonts w:ascii="Times New Roman" w:hAnsi="Times New Roman" w:cs="Times New Roman"/>
                <w:sz w:val="18"/>
                <w:szCs w:val="16"/>
                <w:lang w:val="en-US"/>
              </w:rPr>
              <w:t>1</w:t>
            </w:r>
          </w:p>
        </w:tc>
        <w:tc>
          <w:tcPr>
            <w:tcW w:w="3851" w:type="dxa"/>
            <w:shd w:val="clear" w:color="auto" w:fill="E5DFEC" w:themeFill="accent4" w:themeFillTint="33"/>
          </w:tcPr>
          <w:p w:rsidR="0011248B" w:rsidRPr="00945358" w:rsidRDefault="0011248B" w:rsidP="0011248B">
            <w:pPr>
              <w:rPr>
                <w:rFonts w:ascii="Times New Roman" w:hAnsi="Times New Roman" w:cs="Times New Roman"/>
                <w:sz w:val="18"/>
                <w:szCs w:val="18"/>
              </w:rPr>
            </w:pPr>
            <w:r w:rsidRPr="00945358">
              <w:rPr>
                <w:rFonts w:ascii="Times New Roman" w:hAnsi="Times New Roman" w:cs="Times New Roman"/>
                <w:sz w:val="18"/>
                <w:szCs w:val="18"/>
              </w:rPr>
              <w:t>Прорезиненный проппант (ПП)</w:t>
            </w:r>
          </w:p>
        </w:tc>
        <w:tc>
          <w:tcPr>
            <w:tcW w:w="425" w:type="dxa"/>
            <w:shd w:val="clear" w:color="auto" w:fill="FFFF0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0</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6"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FF000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0</w:t>
            </w:r>
          </w:p>
        </w:tc>
        <w:tc>
          <w:tcPr>
            <w:tcW w:w="425" w:type="dxa"/>
            <w:shd w:val="clear" w:color="auto" w:fill="FFFF00"/>
          </w:tcPr>
          <w:p w:rsidR="0011248B" w:rsidRPr="00274F50" w:rsidRDefault="0011248B" w:rsidP="0011248B">
            <w:pPr>
              <w:jc w:val="center"/>
              <w:rPr>
                <w:rFonts w:ascii="Times New Roman" w:hAnsi="Times New Roman" w:cs="Times New Roman"/>
                <w:sz w:val="18"/>
                <w:szCs w:val="18"/>
              </w:rPr>
            </w:pPr>
            <w:r w:rsidRPr="00274F50">
              <w:rPr>
                <w:rFonts w:ascii="Times New Roman" w:hAnsi="Times New Roman" w:cs="Times New Roman"/>
                <w:sz w:val="18"/>
                <w:szCs w:val="18"/>
              </w:rPr>
              <w:t>0</w:t>
            </w:r>
          </w:p>
        </w:tc>
        <w:tc>
          <w:tcPr>
            <w:tcW w:w="426"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rPr>
            </w:pPr>
            <w:r w:rsidRPr="00274F50">
              <w:rPr>
                <w:rFonts w:ascii="Times New Roman" w:hAnsi="Times New Roman" w:cs="Times New Roman"/>
                <w:sz w:val="18"/>
                <w:szCs w:val="18"/>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567" w:type="dxa"/>
            <w:shd w:val="clear" w:color="auto" w:fill="FFFF0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0</w:t>
            </w:r>
          </w:p>
        </w:tc>
        <w:tc>
          <w:tcPr>
            <w:tcW w:w="426"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6" w:type="dxa"/>
            <w:shd w:val="clear" w:color="auto" w:fill="FFFF00"/>
          </w:tcPr>
          <w:p w:rsidR="0011248B" w:rsidRPr="00274F50" w:rsidRDefault="0011248B" w:rsidP="0011248B">
            <w:pPr>
              <w:jc w:val="center"/>
              <w:rPr>
                <w:rFonts w:ascii="Times New Roman" w:hAnsi="Times New Roman" w:cs="Times New Roman"/>
                <w:sz w:val="18"/>
                <w:szCs w:val="18"/>
              </w:rPr>
            </w:pPr>
            <w:r w:rsidRPr="00274F50">
              <w:rPr>
                <w:rFonts w:ascii="Times New Roman" w:hAnsi="Times New Roman" w:cs="Times New Roman"/>
                <w:sz w:val="18"/>
                <w:szCs w:val="18"/>
              </w:rPr>
              <w:t>0</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FFFF0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6"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6" w:type="dxa"/>
            <w:shd w:val="clear" w:color="auto" w:fill="FF000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0</w:t>
            </w:r>
          </w:p>
        </w:tc>
        <w:tc>
          <w:tcPr>
            <w:tcW w:w="390" w:type="dxa"/>
            <w:shd w:val="clear" w:color="auto" w:fill="FF000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0</w:t>
            </w:r>
          </w:p>
        </w:tc>
      </w:tr>
      <w:tr w:rsidR="008E00BB" w:rsidRPr="002E124C" w:rsidTr="00416470">
        <w:trPr>
          <w:jc w:val="center"/>
        </w:trPr>
        <w:tc>
          <w:tcPr>
            <w:tcW w:w="399" w:type="dxa"/>
            <w:shd w:val="clear" w:color="auto" w:fill="E5DFEC" w:themeFill="accent4" w:themeFillTint="33"/>
          </w:tcPr>
          <w:p w:rsidR="0011248B" w:rsidRPr="00945358" w:rsidRDefault="0011248B" w:rsidP="0011248B">
            <w:pPr>
              <w:jc w:val="center"/>
              <w:rPr>
                <w:rFonts w:ascii="Times New Roman" w:hAnsi="Times New Roman" w:cs="Times New Roman"/>
                <w:sz w:val="18"/>
                <w:szCs w:val="16"/>
                <w:lang w:val="en-US"/>
              </w:rPr>
            </w:pPr>
            <w:r w:rsidRPr="00945358">
              <w:rPr>
                <w:rFonts w:ascii="Times New Roman" w:hAnsi="Times New Roman" w:cs="Times New Roman"/>
                <w:sz w:val="18"/>
                <w:szCs w:val="16"/>
                <w:lang w:val="en-US"/>
              </w:rPr>
              <w:t>2</w:t>
            </w:r>
          </w:p>
        </w:tc>
        <w:tc>
          <w:tcPr>
            <w:tcW w:w="3851" w:type="dxa"/>
            <w:shd w:val="clear" w:color="auto" w:fill="E5DFEC" w:themeFill="accent4" w:themeFillTint="33"/>
          </w:tcPr>
          <w:p w:rsidR="0011248B" w:rsidRPr="00945358" w:rsidRDefault="0011248B" w:rsidP="0011248B">
            <w:pPr>
              <w:rPr>
                <w:rFonts w:ascii="Times New Roman" w:hAnsi="Times New Roman" w:cs="Times New Roman"/>
                <w:sz w:val="18"/>
                <w:szCs w:val="18"/>
              </w:rPr>
            </w:pPr>
            <w:r w:rsidRPr="00945358">
              <w:rPr>
                <w:rFonts w:ascii="Times New Roman" w:hAnsi="Times New Roman" w:cs="Times New Roman"/>
                <w:sz w:val="18"/>
                <w:szCs w:val="18"/>
              </w:rPr>
              <w:t>ПП с активатором</w:t>
            </w:r>
          </w:p>
        </w:tc>
        <w:tc>
          <w:tcPr>
            <w:tcW w:w="425" w:type="dxa"/>
            <w:shd w:val="clear" w:color="auto" w:fill="FFFF0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0</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6"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FFFF0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0</w:t>
            </w:r>
          </w:p>
        </w:tc>
        <w:tc>
          <w:tcPr>
            <w:tcW w:w="426" w:type="dxa"/>
            <w:shd w:val="clear" w:color="auto" w:fill="FF000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0</w:t>
            </w:r>
          </w:p>
        </w:tc>
        <w:tc>
          <w:tcPr>
            <w:tcW w:w="425" w:type="dxa"/>
            <w:shd w:val="clear" w:color="auto" w:fill="FF0000"/>
          </w:tcPr>
          <w:p w:rsidR="0011248B" w:rsidRPr="00274F50" w:rsidRDefault="0011248B" w:rsidP="0011248B">
            <w:pPr>
              <w:jc w:val="center"/>
              <w:rPr>
                <w:rFonts w:ascii="Times New Roman" w:hAnsi="Times New Roman" w:cs="Times New Roman"/>
                <w:sz w:val="18"/>
                <w:szCs w:val="18"/>
              </w:rPr>
            </w:pPr>
            <w:r w:rsidRPr="00274F50">
              <w:rPr>
                <w:rFonts w:ascii="Times New Roman" w:hAnsi="Times New Roman" w:cs="Times New Roman"/>
                <w:sz w:val="18"/>
                <w:szCs w:val="18"/>
              </w:rPr>
              <w:t>0</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567" w:type="dxa"/>
            <w:shd w:val="clear" w:color="auto" w:fill="FFFF0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0</w:t>
            </w:r>
          </w:p>
        </w:tc>
        <w:tc>
          <w:tcPr>
            <w:tcW w:w="426"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6" w:type="dxa"/>
            <w:shd w:val="clear" w:color="auto" w:fill="FFFF00"/>
          </w:tcPr>
          <w:p w:rsidR="0011248B" w:rsidRPr="00274F50" w:rsidRDefault="0011248B" w:rsidP="0011248B">
            <w:pPr>
              <w:jc w:val="center"/>
              <w:rPr>
                <w:rFonts w:ascii="Times New Roman" w:hAnsi="Times New Roman" w:cs="Times New Roman"/>
                <w:sz w:val="18"/>
                <w:szCs w:val="18"/>
              </w:rPr>
            </w:pPr>
            <w:r w:rsidRPr="00274F50">
              <w:rPr>
                <w:rFonts w:ascii="Times New Roman" w:hAnsi="Times New Roman" w:cs="Times New Roman"/>
                <w:sz w:val="18"/>
                <w:szCs w:val="18"/>
              </w:rPr>
              <w:t>0</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rPr>
            </w:pPr>
            <w:r w:rsidRPr="00274F50">
              <w:rPr>
                <w:rFonts w:ascii="Times New Roman" w:hAnsi="Times New Roman" w:cs="Times New Roman"/>
                <w:sz w:val="18"/>
                <w:szCs w:val="18"/>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rPr>
            </w:pPr>
            <w:r w:rsidRPr="00274F50">
              <w:rPr>
                <w:rFonts w:ascii="Times New Roman" w:hAnsi="Times New Roman" w:cs="Times New Roman"/>
                <w:sz w:val="18"/>
                <w:szCs w:val="18"/>
              </w:rPr>
              <w:t>1</w:t>
            </w:r>
          </w:p>
        </w:tc>
        <w:tc>
          <w:tcPr>
            <w:tcW w:w="425" w:type="dxa"/>
            <w:shd w:val="clear" w:color="auto" w:fill="FFFF00"/>
          </w:tcPr>
          <w:p w:rsidR="0011248B" w:rsidRPr="00274F50" w:rsidRDefault="0011248B" w:rsidP="0011248B">
            <w:pPr>
              <w:jc w:val="center"/>
              <w:rPr>
                <w:rFonts w:ascii="Times New Roman" w:hAnsi="Times New Roman" w:cs="Times New Roman"/>
                <w:sz w:val="18"/>
                <w:szCs w:val="18"/>
              </w:rPr>
            </w:pPr>
            <w:r w:rsidRPr="00274F50">
              <w:rPr>
                <w:rFonts w:ascii="Times New Roman" w:hAnsi="Times New Roman" w:cs="Times New Roman"/>
                <w:sz w:val="18"/>
                <w:szCs w:val="18"/>
              </w:rPr>
              <w:t>1</w:t>
            </w:r>
          </w:p>
        </w:tc>
        <w:tc>
          <w:tcPr>
            <w:tcW w:w="426" w:type="dxa"/>
            <w:shd w:val="clear" w:color="auto" w:fill="92D050"/>
          </w:tcPr>
          <w:p w:rsidR="0011248B" w:rsidRPr="00274F50" w:rsidRDefault="0011248B" w:rsidP="0011248B">
            <w:pPr>
              <w:jc w:val="center"/>
              <w:rPr>
                <w:rFonts w:ascii="Times New Roman" w:hAnsi="Times New Roman" w:cs="Times New Roman"/>
                <w:sz w:val="18"/>
                <w:szCs w:val="18"/>
              </w:rPr>
            </w:pPr>
            <w:r w:rsidRPr="00274F50">
              <w:rPr>
                <w:rFonts w:ascii="Times New Roman" w:hAnsi="Times New Roman" w:cs="Times New Roman"/>
                <w:sz w:val="18"/>
                <w:szCs w:val="18"/>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rPr>
            </w:pPr>
            <w:r w:rsidRPr="00274F50">
              <w:rPr>
                <w:rFonts w:ascii="Times New Roman" w:hAnsi="Times New Roman" w:cs="Times New Roman"/>
                <w:sz w:val="18"/>
                <w:szCs w:val="18"/>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rPr>
            </w:pPr>
            <w:r w:rsidRPr="00274F50">
              <w:rPr>
                <w:rFonts w:ascii="Times New Roman" w:hAnsi="Times New Roman" w:cs="Times New Roman"/>
                <w:sz w:val="18"/>
                <w:szCs w:val="18"/>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rPr>
            </w:pPr>
            <w:r w:rsidRPr="00274F50">
              <w:rPr>
                <w:rFonts w:ascii="Times New Roman" w:hAnsi="Times New Roman" w:cs="Times New Roman"/>
                <w:sz w:val="18"/>
                <w:szCs w:val="18"/>
              </w:rPr>
              <w:t>1</w:t>
            </w:r>
          </w:p>
        </w:tc>
        <w:tc>
          <w:tcPr>
            <w:tcW w:w="426" w:type="dxa"/>
            <w:shd w:val="clear" w:color="auto" w:fill="FF0000"/>
          </w:tcPr>
          <w:p w:rsidR="0011248B" w:rsidRPr="00274F50" w:rsidRDefault="0011248B" w:rsidP="0011248B">
            <w:pPr>
              <w:jc w:val="center"/>
              <w:rPr>
                <w:rFonts w:ascii="Times New Roman" w:hAnsi="Times New Roman" w:cs="Times New Roman"/>
                <w:sz w:val="18"/>
                <w:szCs w:val="18"/>
              </w:rPr>
            </w:pPr>
            <w:r w:rsidRPr="00274F50">
              <w:rPr>
                <w:rFonts w:ascii="Times New Roman" w:hAnsi="Times New Roman" w:cs="Times New Roman"/>
                <w:sz w:val="18"/>
                <w:szCs w:val="18"/>
              </w:rPr>
              <w:t>0</w:t>
            </w:r>
          </w:p>
        </w:tc>
        <w:tc>
          <w:tcPr>
            <w:tcW w:w="390" w:type="dxa"/>
            <w:shd w:val="clear" w:color="auto" w:fill="FF0000"/>
          </w:tcPr>
          <w:p w:rsidR="0011248B" w:rsidRPr="00274F50" w:rsidRDefault="0011248B" w:rsidP="0011248B">
            <w:pPr>
              <w:jc w:val="center"/>
              <w:rPr>
                <w:rFonts w:ascii="Times New Roman" w:hAnsi="Times New Roman" w:cs="Times New Roman"/>
                <w:sz w:val="18"/>
                <w:szCs w:val="18"/>
              </w:rPr>
            </w:pPr>
            <w:r w:rsidRPr="00274F50">
              <w:rPr>
                <w:rFonts w:ascii="Times New Roman" w:hAnsi="Times New Roman" w:cs="Times New Roman"/>
                <w:sz w:val="18"/>
                <w:szCs w:val="18"/>
              </w:rPr>
              <w:t>0</w:t>
            </w:r>
          </w:p>
        </w:tc>
      </w:tr>
      <w:tr w:rsidR="008E00BB" w:rsidRPr="002E124C" w:rsidTr="00416470">
        <w:trPr>
          <w:jc w:val="center"/>
        </w:trPr>
        <w:tc>
          <w:tcPr>
            <w:tcW w:w="399" w:type="dxa"/>
            <w:shd w:val="clear" w:color="auto" w:fill="E5DFEC" w:themeFill="accent4" w:themeFillTint="33"/>
          </w:tcPr>
          <w:p w:rsidR="0011248B" w:rsidRPr="00945358" w:rsidRDefault="0011248B" w:rsidP="0011248B">
            <w:pPr>
              <w:jc w:val="center"/>
              <w:rPr>
                <w:rFonts w:ascii="Times New Roman" w:hAnsi="Times New Roman" w:cs="Times New Roman"/>
                <w:sz w:val="18"/>
                <w:szCs w:val="16"/>
                <w:lang w:val="en-US"/>
              </w:rPr>
            </w:pPr>
            <w:r w:rsidRPr="00945358">
              <w:rPr>
                <w:rFonts w:ascii="Times New Roman" w:hAnsi="Times New Roman" w:cs="Times New Roman"/>
                <w:sz w:val="18"/>
                <w:szCs w:val="16"/>
                <w:lang w:val="en-US"/>
              </w:rPr>
              <w:t>3</w:t>
            </w:r>
          </w:p>
        </w:tc>
        <w:tc>
          <w:tcPr>
            <w:tcW w:w="3851" w:type="dxa"/>
            <w:shd w:val="clear" w:color="auto" w:fill="E5DFEC" w:themeFill="accent4" w:themeFillTint="33"/>
          </w:tcPr>
          <w:p w:rsidR="0011248B" w:rsidRPr="00945358" w:rsidRDefault="0011248B" w:rsidP="0011248B">
            <w:pPr>
              <w:rPr>
                <w:rFonts w:ascii="Times New Roman" w:hAnsi="Times New Roman" w:cs="Times New Roman"/>
                <w:sz w:val="18"/>
                <w:szCs w:val="18"/>
              </w:rPr>
            </w:pPr>
            <w:r w:rsidRPr="00945358">
              <w:rPr>
                <w:rFonts w:ascii="Times New Roman" w:hAnsi="Times New Roman" w:cs="Times New Roman"/>
                <w:sz w:val="18"/>
                <w:szCs w:val="18"/>
              </w:rPr>
              <w:t>ПП с наночастицами</w:t>
            </w:r>
          </w:p>
        </w:tc>
        <w:tc>
          <w:tcPr>
            <w:tcW w:w="425" w:type="dxa"/>
            <w:shd w:val="clear" w:color="auto" w:fill="FFFF0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0</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6"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FFFF0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0</w:t>
            </w:r>
          </w:p>
        </w:tc>
        <w:tc>
          <w:tcPr>
            <w:tcW w:w="425" w:type="dxa"/>
            <w:shd w:val="clear" w:color="auto" w:fill="FFFF0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0</w:t>
            </w:r>
          </w:p>
        </w:tc>
        <w:tc>
          <w:tcPr>
            <w:tcW w:w="426"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567"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6"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6"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FFFF0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6"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6" w:type="dxa"/>
            <w:shd w:val="clear" w:color="auto" w:fill="FF0000"/>
          </w:tcPr>
          <w:p w:rsidR="0011248B" w:rsidRPr="00274F50" w:rsidRDefault="0011248B" w:rsidP="0011248B">
            <w:pPr>
              <w:jc w:val="center"/>
              <w:rPr>
                <w:rFonts w:ascii="Times New Roman" w:hAnsi="Times New Roman" w:cs="Times New Roman"/>
                <w:sz w:val="18"/>
                <w:szCs w:val="18"/>
              </w:rPr>
            </w:pPr>
            <w:r w:rsidRPr="00274F50">
              <w:rPr>
                <w:rFonts w:ascii="Times New Roman" w:hAnsi="Times New Roman" w:cs="Times New Roman"/>
                <w:sz w:val="18"/>
                <w:szCs w:val="18"/>
                <w:lang w:val="en-US"/>
              </w:rPr>
              <w:t>0</w:t>
            </w:r>
          </w:p>
        </w:tc>
        <w:tc>
          <w:tcPr>
            <w:tcW w:w="390" w:type="dxa"/>
            <w:shd w:val="clear" w:color="auto" w:fill="FF000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0</w:t>
            </w:r>
          </w:p>
        </w:tc>
      </w:tr>
      <w:tr w:rsidR="00416470" w:rsidRPr="002E124C" w:rsidTr="00416470">
        <w:trPr>
          <w:jc w:val="center"/>
        </w:trPr>
        <w:tc>
          <w:tcPr>
            <w:tcW w:w="399" w:type="dxa"/>
            <w:shd w:val="clear" w:color="auto" w:fill="E5DFEC" w:themeFill="accent4" w:themeFillTint="33"/>
          </w:tcPr>
          <w:p w:rsidR="0011248B" w:rsidRPr="00945358" w:rsidRDefault="0011248B" w:rsidP="0011248B">
            <w:pPr>
              <w:jc w:val="center"/>
              <w:rPr>
                <w:rFonts w:ascii="Times New Roman" w:hAnsi="Times New Roman" w:cs="Times New Roman"/>
                <w:sz w:val="18"/>
                <w:szCs w:val="16"/>
                <w:lang w:val="en-US"/>
              </w:rPr>
            </w:pPr>
            <w:r w:rsidRPr="00945358">
              <w:rPr>
                <w:rFonts w:ascii="Times New Roman" w:hAnsi="Times New Roman" w:cs="Times New Roman"/>
                <w:sz w:val="18"/>
                <w:szCs w:val="16"/>
                <w:lang w:val="en-US"/>
              </w:rPr>
              <w:t>4</w:t>
            </w:r>
          </w:p>
        </w:tc>
        <w:tc>
          <w:tcPr>
            <w:tcW w:w="3851" w:type="dxa"/>
            <w:shd w:val="clear" w:color="auto" w:fill="E5DFEC" w:themeFill="accent4" w:themeFillTint="33"/>
          </w:tcPr>
          <w:p w:rsidR="0011248B" w:rsidRPr="00945358" w:rsidRDefault="0011248B" w:rsidP="0011248B">
            <w:pPr>
              <w:rPr>
                <w:rFonts w:ascii="Times New Roman" w:hAnsi="Times New Roman" w:cs="Times New Roman"/>
                <w:sz w:val="18"/>
                <w:szCs w:val="18"/>
              </w:rPr>
            </w:pPr>
            <w:r w:rsidRPr="00945358">
              <w:rPr>
                <w:rFonts w:ascii="Times New Roman" w:hAnsi="Times New Roman" w:cs="Times New Roman"/>
                <w:sz w:val="18"/>
                <w:szCs w:val="18"/>
              </w:rPr>
              <w:t>Проппант с добавкой резинового склеивающего реагента (ПДРСР)</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6"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rPr>
            </w:pPr>
            <w:r w:rsidRPr="00274F50">
              <w:rPr>
                <w:rFonts w:ascii="Times New Roman" w:hAnsi="Times New Roman" w:cs="Times New Roman"/>
                <w:sz w:val="18"/>
                <w:szCs w:val="18"/>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rPr>
            </w:pPr>
            <w:r w:rsidRPr="00274F50">
              <w:rPr>
                <w:rFonts w:ascii="Times New Roman" w:hAnsi="Times New Roman" w:cs="Times New Roman"/>
                <w:sz w:val="18"/>
                <w:szCs w:val="18"/>
              </w:rPr>
              <w:t>1</w:t>
            </w:r>
          </w:p>
        </w:tc>
        <w:tc>
          <w:tcPr>
            <w:tcW w:w="426"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FFFF00"/>
          </w:tcPr>
          <w:p w:rsidR="0011248B" w:rsidRPr="00274F50" w:rsidRDefault="0011248B" w:rsidP="0011248B">
            <w:pPr>
              <w:jc w:val="center"/>
              <w:rPr>
                <w:rFonts w:ascii="Times New Roman" w:hAnsi="Times New Roman" w:cs="Times New Roman"/>
                <w:sz w:val="18"/>
                <w:szCs w:val="18"/>
              </w:rPr>
            </w:pPr>
            <w:r w:rsidRPr="00274F50">
              <w:rPr>
                <w:rFonts w:ascii="Times New Roman" w:hAnsi="Times New Roman" w:cs="Times New Roman"/>
                <w:sz w:val="18"/>
                <w:szCs w:val="18"/>
              </w:rPr>
              <w:t>1</w:t>
            </w:r>
          </w:p>
        </w:tc>
        <w:tc>
          <w:tcPr>
            <w:tcW w:w="425" w:type="dxa"/>
            <w:shd w:val="clear" w:color="auto" w:fill="FFFF0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567"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6"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6"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FFFF0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6"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6" w:type="dxa"/>
            <w:shd w:val="clear" w:color="auto" w:fill="FF000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0</w:t>
            </w:r>
          </w:p>
        </w:tc>
        <w:tc>
          <w:tcPr>
            <w:tcW w:w="390" w:type="dxa"/>
            <w:shd w:val="clear" w:color="auto" w:fill="FF000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0</w:t>
            </w:r>
          </w:p>
        </w:tc>
      </w:tr>
      <w:tr w:rsidR="008E00BB" w:rsidRPr="002E124C" w:rsidTr="00416470">
        <w:trPr>
          <w:jc w:val="center"/>
        </w:trPr>
        <w:tc>
          <w:tcPr>
            <w:tcW w:w="399" w:type="dxa"/>
            <w:shd w:val="clear" w:color="auto" w:fill="E5DFEC" w:themeFill="accent4" w:themeFillTint="33"/>
          </w:tcPr>
          <w:p w:rsidR="0011248B" w:rsidRPr="00945358" w:rsidRDefault="0011248B" w:rsidP="0011248B">
            <w:pPr>
              <w:jc w:val="center"/>
              <w:rPr>
                <w:rFonts w:ascii="Times New Roman" w:hAnsi="Times New Roman" w:cs="Times New Roman"/>
                <w:sz w:val="18"/>
                <w:szCs w:val="16"/>
                <w:lang w:val="en-US"/>
              </w:rPr>
            </w:pPr>
            <w:r w:rsidRPr="00945358">
              <w:rPr>
                <w:rFonts w:ascii="Times New Roman" w:hAnsi="Times New Roman" w:cs="Times New Roman"/>
                <w:sz w:val="18"/>
                <w:szCs w:val="16"/>
                <w:lang w:val="en-US"/>
              </w:rPr>
              <w:t>5</w:t>
            </w:r>
          </w:p>
        </w:tc>
        <w:tc>
          <w:tcPr>
            <w:tcW w:w="3851" w:type="dxa"/>
            <w:shd w:val="clear" w:color="auto" w:fill="E5DFEC" w:themeFill="accent4" w:themeFillTint="33"/>
          </w:tcPr>
          <w:p w:rsidR="0011248B" w:rsidRPr="00945358" w:rsidRDefault="0011248B" w:rsidP="0011248B">
            <w:pPr>
              <w:jc w:val="both"/>
              <w:rPr>
                <w:rFonts w:ascii="Times New Roman" w:hAnsi="Times New Roman" w:cs="Times New Roman"/>
                <w:sz w:val="18"/>
                <w:szCs w:val="18"/>
              </w:rPr>
            </w:pPr>
            <w:r w:rsidRPr="00945358">
              <w:rPr>
                <w:rFonts w:ascii="Times New Roman" w:hAnsi="Times New Roman" w:cs="Times New Roman"/>
                <w:sz w:val="18"/>
                <w:szCs w:val="18"/>
              </w:rPr>
              <w:t>Проппант с модификатором поверхности зерен (ПМПЗ)</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6"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6" w:type="dxa"/>
            <w:shd w:val="clear" w:color="auto" w:fill="92D050"/>
          </w:tcPr>
          <w:p w:rsidR="0011248B" w:rsidRPr="00274F50" w:rsidRDefault="0011248B" w:rsidP="0011248B">
            <w:pPr>
              <w:jc w:val="center"/>
              <w:rPr>
                <w:rFonts w:ascii="Times New Roman" w:hAnsi="Times New Roman" w:cs="Times New Roman"/>
                <w:sz w:val="18"/>
                <w:szCs w:val="18"/>
              </w:rPr>
            </w:pPr>
            <w:r w:rsidRPr="00274F50">
              <w:rPr>
                <w:rFonts w:ascii="Times New Roman" w:hAnsi="Times New Roman" w:cs="Times New Roman"/>
                <w:sz w:val="18"/>
                <w:szCs w:val="18"/>
              </w:rPr>
              <w:t>1</w:t>
            </w:r>
          </w:p>
        </w:tc>
        <w:tc>
          <w:tcPr>
            <w:tcW w:w="425" w:type="dxa"/>
            <w:shd w:val="clear" w:color="auto" w:fill="FF0000"/>
          </w:tcPr>
          <w:p w:rsidR="0011248B" w:rsidRPr="00274F50" w:rsidRDefault="0011248B" w:rsidP="0011248B">
            <w:pPr>
              <w:jc w:val="center"/>
              <w:rPr>
                <w:rFonts w:ascii="Times New Roman" w:hAnsi="Times New Roman" w:cs="Times New Roman"/>
                <w:sz w:val="18"/>
                <w:szCs w:val="18"/>
              </w:rPr>
            </w:pPr>
            <w:r w:rsidRPr="00274F50">
              <w:rPr>
                <w:rFonts w:ascii="Times New Roman" w:hAnsi="Times New Roman" w:cs="Times New Roman"/>
                <w:sz w:val="18"/>
                <w:szCs w:val="18"/>
              </w:rPr>
              <w:t>0</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567" w:type="dxa"/>
            <w:shd w:val="clear" w:color="auto" w:fill="FF000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0</w:t>
            </w:r>
          </w:p>
        </w:tc>
        <w:tc>
          <w:tcPr>
            <w:tcW w:w="426"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FF000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0</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6" w:type="dxa"/>
            <w:shd w:val="clear" w:color="auto" w:fill="FF000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0</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FFFF0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6"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6" w:type="dxa"/>
            <w:shd w:val="clear" w:color="auto" w:fill="FF000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0</w:t>
            </w:r>
          </w:p>
        </w:tc>
        <w:tc>
          <w:tcPr>
            <w:tcW w:w="390" w:type="dxa"/>
            <w:shd w:val="clear" w:color="auto" w:fill="FF000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0</w:t>
            </w:r>
          </w:p>
        </w:tc>
      </w:tr>
      <w:tr w:rsidR="00416470" w:rsidRPr="002E124C" w:rsidTr="00416470">
        <w:trPr>
          <w:jc w:val="center"/>
        </w:trPr>
        <w:tc>
          <w:tcPr>
            <w:tcW w:w="399" w:type="dxa"/>
            <w:shd w:val="clear" w:color="auto" w:fill="E5DFEC" w:themeFill="accent4" w:themeFillTint="33"/>
          </w:tcPr>
          <w:p w:rsidR="0011248B" w:rsidRPr="00945358" w:rsidRDefault="0011248B" w:rsidP="0011248B">
            <w:pPr>
              <w:jc w:val="center"/>
              <w:rPr>
                <w:rFonts w:ascii="Times New Roman" w:hAnsi="Times New Roman" w:cs="Times New Roman"/>
                <w:sz w:val="18"/>
                <w:szCs w:val="16"/>
                <w:lang w:val="en-US"/>
              </w:rPr>
            </w:pPr>
            <w:r w:rsidRPr="00945358">
              <w:rPr>
                <w:rFonts w:ascii="Times New Roman" w:hAnsi="Times New Roman" w:cs="Times New Roman"/>
                <w:sz w:val="18"/>
                <w:szCs w:val="16"/>
                <w:lang w:val="en-US"/>
              </w:rPr>
              <w:t>6</w:t>
            </w:r>
          </w:p>
        </w:tc>
        <w:tc>
          <w:tcPr>
            <w:tcW w:w="3851" w:type="dxa"/>
            <w:shd w:val="clear" w:color="auto" w:fill="E5DFEC" w:themeFill="accent4" w:themeFillTint="33"/>
          </w:tcPr>
          <w:p w:rsidR="0011248B" w:rsidRPr="00945358" w:rsidRDefault="0011248B" w:rsidP="0011248B">
            <w:pPr>
              <w:jc w:val="both"/>
              <w:rPr>
                <w:rFonts w:ascii="Times New Roman" w:hAnsi="Times New Roman" w:cs="Times New Roman"/>
                <w:sz w:val="18"/>
                <w:szCs w:val="18"/>
              </w:rPr>
            </w:pPr>
            <w:r w:rsidRPr="00945358">
              <w:rPr>
                <w:rFonts w:ascii="Times New Roman" w:hAnsi="Times New Roman" w:cs="Times New Roman"/>
                <w:sz w:val="18"/>
                <w:szCs w:val="18"/>
              </w:rPr>
              <w:t>Проппант со специальной химической пленкой (ПСХП)</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6"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6"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FF000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0</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567" w:type="dxa"/>
            <w:shd w:val="clear" w:color="auto" w:fill="FFFF0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6"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FFFF0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6"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FFFF0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6"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FFFF0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0</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6" w:type="dxa"/>
            <w:shd w:val="clear" w:color="auto" w:fill="FF000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0</w:t>
            </w:r>
          </w:p>
        </w:tc>
        <w:tc>
          <w:tcPr>
            <w:tcW w:w="390" w:type="dxa"/>
            <w:shd w:val="clear" w:color="auto" w:fill="FF000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0</w:t>
            </w:r>
          </w:p>
        </w:tc>
      </w:tr>
      <w:tr w:rsidR="0011248B" w:rsidRPr="002E124C" w:rsidTr="008E00BB">
        <w:trPr>
          <w:jc w:val="center"/>
        </w:trPr>
        <w:tc>
          <w:tcPr>
            <w:tcW w:w="399" w:type="dxa"/>
            <w:shd w:val="clear" w:color="auto" w:fill="E5DFEC" w:themeFill="accent4" w:themeFillTint="33"/>
          </w:tcPr>
          <w:p w:rsidR="0011248B" w:rsidRPr="00945358" w:rsidRDefault="0011248B" w:rsidP="0011248B">
            <w:pPr>
              <w:jc w:val="center"/>
              <w:rPr>
                <w:rFonts w:ascii="Times New Roman" w:hAnsi="Times New Roman" w:cs="Times New Roman"/>
                <w:sz w:val="18"/>
                <w:szCs w:val="16"/>
                <w:lang w:val="en-US"/>
              </w:rPr>
            </w:pPr>
            <w:r w:rsidRPr="00945358">
              <w:rPr>
                <w:rFonts w:ascii="Times New Roman" w:hAnsi="Times New Roman" w:cs="Times New Roman"/>
                <w:sz w:val="18"/>
                <w:szCs w:val="16"/>
                <w:lang w:val="en-US"/>
              </w:rPr>
              <w:t>7</w:t>
            </w:r>
          </w:p>
        </w:tc>
        <w:tc>
          <w:tcPr>
            <w:tcW w:w="3851" w:type="dxa"/>
            <w:shd w:val="clear" w:color="auto" w:fill="E5DFEC" w:themeFill="accent4" w:themeFillTint="33"/>
          </w:tcPr>
          <w:p w:rsidR="0011248B" w:rsidRPr="00945358" w:rsidRDefault="0011248B" w:rsidP="0011248B">
            <w:pPr>
              <w:jc w:val="both"/>
              <w:rPr>
                <w:rFonts w:ascii="Times New Roman" w:hAnsi="Times New Roman" w:cs="Times New Roman"/>
                <w:sz w:val="18"/>
                <w:szCs w:val="18"/>
              </w:rPr>
            </w:pPr>
            <w:r w:rsidRPr="00945358">
              <w:rPr>
                <w:rFonts w:ascii="Times New Roman" w:hAnsi="Times New Roman" w:cs="Times New Roman"/>
                <w:sz w:val="18"/>
                <w:szCs w:val="18"/>
              </w:rPr>
              <w:t>Цилиндрический проппант (ЦП)</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6"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6"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rPr>
            </w:pPr>
            <w:r w:rsidRPr="00274F50">
              <w:rPr>
                <w:rFonts w:ascii="Times New Roman" w:hAnsi="Times New Roman" w:cs="Times New Roman"/>
                <w:sz w:val="18"/>
                <w:szCs w:val="18"/>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567"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6"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6"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6"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6"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390"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r>
      <w:tr w:rsidR="008E00BB" w:rsidRPr="002E124C" w:rsidTr="00416470">
        <w:trPr>
          <w:jc w:val="center"/>
        </w:trPr>
        <w:tc>
          <w:tcPr>
            <w:tcW w:w="399" w:type="dxa"/>
            <w:shd w:val="clear" w:color="auto" w:fill="E5DFEC" w:themeFill="accent4" w:themeFillTint="33"/>
          </w:tcPr>
          <w:p w:rsidR="0011248B" w:rsidRPr="00945358" w:rsidRDefault="0011248B" w:rsidP="0011248B">
            <w:pPr>
              <w:jc w:val="center"/>
              <w:rPr>
                <w:rFonts w:ascii="Times New Roman" w:hAnsi="Times New Roman" w:cs="Times New Roman"/>
                <w:sz w:val="18"/>
                <w:szCs w:val="16"/>
                <w:lang w:val="en-US"/>
              </w:rPr>
            </w:pPr>
            <w:r w:rsidRPr="00945358">
              <w:rPr>
                <w:rFonts w:ascii="Times New Roman" w:hAnsi="Times New Roman" w:cs="Times New Roman"/>
                <w:sz w:val="18"/>
                <w:szCs w:val="16"/>
                <w:lang w:val="en-US"/>
              </w:rPr>
              <w:t>8</w:t>
            </w:r>
          </w:p>
        </w:tc>
        <w:tc>
          <w:tcPr>
            <w:tcW w:w="3851" w:type="dxa"/>
            <w:shd w:val="clear" w:color="auto" w:fill="E5DFEC" w:themeFill="accent4" w:themeFillTint="33"/>
          </w:tcPr>
          <w:p w:rsidR="0011248B" w:rsidRPr="00945358" w:rsidRDefault="0011248B" w:rsidP="0011248B">
            <w:pPr>
              <w:jc w:val="both"/>
              <w:rPr>
                <w:rFonts w:ascii="Times New Roman" w:hAnsi="Times New Roman" w:cs="Times New Roman"/>
                <w:sz w:val="18"/>
                <w:szCs w:val="18"/>
              </w:rPr>
            </w:pPr>
            <w:r w:rsidRPr="00945358">
              <w:rPr>
                <w:rFonts w:ascii="Times New Roman" w:hAnsi="Times New Roman" w:cs="Times New Roman"/>
                <w:sz w:val="18"/>
                <w:szCs w:val="18"/>
              </w:rPr>
              <w:t>Микрофибры (МФ)</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6"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6"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FF000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0</w:t>
            </w:r>
          </w:p>
        </w:tc>
        <w:tc>
          <w:tcPr>
            <w:tcW w:w="425" w:type="dxa"/>
            <w:shd w:val="clear" w:color="auto" w:fill="FFFF0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rPr>
            </w:pPr>
            <w:r w:rsidRPr="00274F50">
              <w:rPr>
                <w:rFonts w:ascii="Times New Roman" w:hAnsi="Times New Roman" w:cs="Times New Roman"/>
                <w:sz w:val="18"/>
                <w:szCs w:val="18"/>
              </w:rPr>
              <w:t>1</w:t>
            </w:r>
          </w:p>
        </w:tc>
        <w:tc>
          <w:tcPr>
            <w:tcW w:w="567" w:type="dxa"/>
            <w:shd w:val="clear" w:color="auto" w:fill="FFFF0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6"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6" w:type="dxa"/>
            <w:shd w:val="clear" w:color="auto" w:fill="FF000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0</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FFFF0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6"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6" w:type="dxa"/>
            <w:shd w:val="clear" w:color="auto" w:fill="FF000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0</w:t>
            </w:r>
          </w:p>
        </w:tc>
        <w:tc>
          <w:tcPr>
            <w:tcW w:w="390" w:type="dxa"/>
            <w:shd w:val="clear" w:color="auto" w:fill="FF000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0</w:t>
            </w:r>
          </w:p>
        </w:tc>
      </w:tr>
      <w:tr w:rsidR="00416470" w:rsidRPr="002E124C" w:rsidTr="00416470">
        <w:trPr>
          <w:jc w:val="center"/>
        </w:trPr>
        <w:tc>
          <w:tcPr>
            <w:tcW w:w="399" w:type="dxa"/>
            <w:shd w:val="clear" w:color="auto" w:fill="E5DFEC" w:themeFill="accent4" w:themeFillTint="33"/>
          </w:tcPr>
          <w:p w:rsidR="0011248B" w:rsidRPr="00945358" w:rsidRDefault="0011248B" w:rsidP="0011248B">
            <w:pPr>
              <w:jc w:val="center"/>
              <w:rPr>
                <w:rFonts w:ascii="Times New Roman" w:hAnsi="Times New Roman" w:cs="Times New Roman"/>
                <w:sz w:val="18"/>
                <w:szCs w:val="16"/>
                <w:lang w:val="en-US"/>
              </w:rPr>
            </w:pPr>
            <w:r w:rsidRPr="00945358">
              <w:rPr>
                <w:rFonts w:ascii="Times New Roman" w:hAnsi="Times New Roman" w:cs="Times New Roman"/>
                <w:sz w:val="18"/>
                <w:szCs w:val="16"/>
                <w:lang w:val="en-US"/>
              </w:rPr>
              <w:t>9</w:t>
            </w:r>
          </w:p>
        </w:tc>
        <w:tc>
          <w:tcPr>
            <w:tcW w:w="3851" w:type="dxa"/>
            <w:shd w:val="clear" w:color="auto" w:fill="E5DFEC" w:themeFill="accent4" w:themeFillTint="33"/>
          </w:tcPr>
          <w:p w:rsidR="0011248B" w:rsidRPr="00945358" w:rsidRDefault="0011248B" w:rsidP="0011248B">
            <w:pPr>
              <w:jc w:val="both"/>
              <w:rPr>
                <w:rFonts w:ascii="Times New Roman" w:hAnsi="Times New Roman" w:cs="Times New Roman"/>
                <w:sz w:val="18"/>
                <w:szCs w:val="18"/>
              </w:rPr>
            </w:pPr>
            <w:r w:rsidRPr="00945358">
              <w:rPr>
                <w:rFonts w:ascii="Times New Roman" w:hAnsi="Times New Roman" w:cs="Times New Roman"/>
                <w:sz w:val="18"/>
                <w:szCs w:val="18"/>
              </w:rPr>
              <w:t>Термореактивные микрофибры (ТМФ)</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6"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6"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rPr>
            </w:pPr>
            <w:r w:rsidRPr="00274F50">
              <w:rPr>
                <w:rFonts w:ascii="Times New Roman" w:hAnsi="Times New Roman" w:cs="Times New Roman"/>
                <w:sz w:val="18"/>
                <w:szCs w:val="18"/>
              </w:rPr>
              <w:t>1</w:t>
            </w:r>
          </w:p>
        </w:tc>
        <w:tc>
          <w:tcPr>
            <w:tcW w:w="425" w:type="dxa"/>
            <w:shd w:val="clear" w:color="auto" w:fill="FFFF00"/>
          </w:tcPr>
          <w:p w:rsidR="0011248B" w:rsidRPr="00274F50" w:rsidRDefault="0011248B" w:rsidP="0011248B">
            <w:pPr>
              <w:jc w:val="center"/>
              <w:rPr>
                <w:rFonts w:ascii="Times New Roman" w:hAnsi="Times New Roman" w:cs="Times New Roman"/>
                <w:sz w:val="18"/>
                <w:szCs w:val="18"/>
              </w:rPr>
            </w:pPr>
            <w:r w:rsidRPr="00274F50">
              <w:rPr>
                <w:rFonts w:ascii="Times New Roman" w:hAnsi="Times New Roman" w:cs="Times New Roman"/>
                <w:sz w:val="18"/>
                <w:szCs w:val="18"/>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rPr>
            </w:pPr>
            <w:r w:rsidRPr="00274F50">
              <w:rPr>
                <w:rFonts w:ascii="Times New Roman" w:hAnsi="Times New Roman" w:cs="Times New Roman"/>
                <w:sz w:val="18"/>
                <w:szCs w:val="18"/>
              </w:rPr>
              <w:t>1</w:t>
            </w:r>
          </w:p>
        </w:tc>
        <w:tc>
          <w:tcPr>
            <w:tcW w:w="567" w:type="dxa"/>
            <w:shd w:val="clear" w:color="auto" w:fill="FFFF00"/>
          </w:tcPr>
          <w:p w:rsidR="0011248B" w:rsidRPr="00274F50" w:rsidRDefault="0011248B" w:rsidP="0011248B">
            <w:pPr>
              <w:jc w:val="center"/>
              <w:rPr>
                <w:rFonts w:ascii="Times New Roman" w:hAnsi="Times New Roman" w:cs="Times New Roman"/>
                <w:sz w:val="18"/>
                <w:szCs w:val="18"/>
              </w:rPr>
            </w:pPr>
            <w:r w:rsidRPr="00274F50">
              <w:rPr>
                <w:rFonts w:ascii="Times New Roman" w:hAnsi="Times New Roman" w:cs="Times New Roman"/>
                <w:sz w:val="18"/>
                <w:szCs w:val="18"/>
              </w:rPr>
              <w:t>1</w:t>
            </w:r>
          </w:p>
        </w:tc>
        <w:tc>
          <w:tcPr>
            <w:tcW w:w="426" w:type="dxa"/>
            <w:shd w:val="clear" w:color="auto" w:fill="92D050"/>
          </w:tcPr>
          <w:p w:rsidR="0011248B" w:rsidRPr="00274F50" w:rsidRDefault="0011248B" w:rsidP="0011248B">
            <w:pPr>
              <w:jc w:val="center"/>
              <w:rPr>
                <w:rFonts w:ascii="Times New Roman" w:hAnsi="Times New Roman" w:cs="Times New Roman"/>
                <w:sz w:val="18"/>
                <w:szCs w:val="18"/>
              </w:rPr>
            </w:pPr>
            <w:r w:rsidRPr="00274F50">
              <w:rPr>
                <w:rFonts w:ascii="Times New Roman" w:hAnsi="Times New Roman" w:cs="Times New Roman"/>
                <w:sz w:val="18"/>
                <w:szCs w:val="18"/>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rPr>
            </w:pPr>
            <w:r w:rsidRPr="00274F50">
              <w:rPr>
                <w:rFonts w:ascii="Times New Roman" w:hAnsi="Times New Roman" w:cs="Times New Roman"/>
                <w:sz w:val="18"/>
                <w:szCs w:val="18"/>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rPr>
            </w:pPr>
            <w:r w:rsidRPr="00274F50">
              <w:rPr>
                <w:rFonts w:ascii="Times New Roman" w:hAnsi="Times New Roman" w:cs="Times New Roman"/>
                <w:sz w:val="18"/>
                <w:szCs w:val="18"/>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rPr>
            </w:pPr>
            <w:r w:rsidRPr="00274F50">
              <w:rPr>
                <w:rFonts w:ascii="Times New Roman" w:hAnsi="Times New Roman" w:cs="Times New Roman"/>
                <w:sz w:val="18"/>
                <w:szCs w:val="18"/>
              </w:rPr>
              <w:t>1</w:t>
            </w:r>
          </w:p>
        </w:tc>
        <w:tc>
          <w:tcPr>
            <w:tcW w:w="426" w:type="dxa"/>
            <w:shd w:val="clear" w:color="auto" w:fill="FF0000"/>
          </w:tcPr>
          <w:p w:rsidR="0011248B" w:rsidRPr="00274F50" w:rsidRDefault="0011248B" w:rsidP="0011248B">
            <w:pPr>
              <w:jc w:val="center"/>
              <w:rPr>
                <w:rFonts w:ascii="Times New Roman" w:hAnsi="Times New Roman" w:cs="Times New Roman"/>
                <w:sz w:val="18"/>
                <w:szCs w:val="18"/>
              </w:rPr>
            </w:pPr>
            <w:r w:rsidRPr="00274F50">
              <w:rPr>
                <w:rFonts w:ascii="Times New Roman" w:hAnsi="Times New Roman" w:cs="Times New Roman"/>
                <w:sz w:val="18"/>
                <w:szCs w:val="18"/>
              </w:rPr>
              <w:t>0</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rPr>
            </w:pPr>
            <w:r w:rsidRPr="00274F50">
              <w:rPr>
                <w:rFonts w:ascii="Times New Roman" w:hAnsi="Times New Roman" w:cs="Times New Roman"/>
                <w:sz w:val="18"/>
                <w:szCs w:val="18"/>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rPr>
            </w:pPr>
            <w:r w:rsidRPr="00274F50">
              <w:rPr>
                <w:rFonts w:ascii="Times New Roman" w:hAnsi="Times New Roman" w:cs="Times New Roman"/>
                <w:sz w:val="18"/>
                <w:szCs w:val="18"/>
              </w:rPr>
              <w:t>1</w:t>
            </w:r>
          </w:p>
        </w:tc>
        <w:tc>
          <w:tcPr>
            <w:tcW w:w="425" w:type="dxa"/>
            <w:shd w:val="clear" w:color="auto" w:fill="FFFF00"/>
          </w:tcPr>
          <w:p w:rsidR="0011248B" w:rsidRPr="00274F50" w:rsidRDefault="0011248B" w:rsidP="0011248B">
            <w:pPr>
              <w:jc w:val="center"/>
              <w:rPr>
                <w:rFonts w:ascii="Times New Roman" w:hAnsi="Times New Roman" w:cs="Times New Roman"/>
                <w:sz w:val="18"/>
                <w:szCs w:val="18"/>
              </w:rPr>
            </w:pPr>
            <w:r w:rsidRPr="00274F50">
              <w:rPr>
                <w:rFonts w:ascii="Times New Roman" w:hAnsi="Times New Roman" w:cs="Times New Roman"/>
                <w:sz w:val="18"/>
                <w:szCs w:val="18"/>
              </w:rPr>
              <w:t>1</w:t>
            </w:r>
          </w:p>
        </w:tc>
        <w:tc>
          <w:tcPr>
            <w:tcW w:w="426" w:type="dxa"/>
            <w:shd w:val="clear" w:color="auto" w:fill="92D050"/>
          </w:tcPr>
          <w:p w:rsidR="0011248B" w:rsidRPr="00274F50" w:rsidRDefault="0011248B" w:rsidP="0011248B">
            <w:pPr>
              <w:jc w:val="center"/>
              <w:rPr>
                <w:rFonts w:ascii="Times New Roman" w:hAnsi="Times New Roman" w:cs="Times New Roman"/>
                <w:sz w:val="18"/>
                <w:szCs w:val="18"/>
              </w:rPr>
            </w:pPr>
            <w:r w:rsidRPr="00274F50">
              <w:rPr>
                <w:rFonts w:ascii="Times New Roman" w:hAnsi="Times New Roman" w:cs="Times New Roman"/>
                <w:sz w:val="18"/>
                <w:szCs w:val="18"/>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6"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390"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r>
      <w:tr w:rsidR="00416470" w:rsidRPr="002E124C" w:rsidTr="00416470">
        <w:trPr>
          <w:jc w:val="center"/>
        </w:trPr>
        <w:tc>
          <w:tcPr>
            <w:tcW w:w="399" w:type="dxa"/>
            <w:shd w:val="clear" w:color="auto" w:fill="E5DFEC" w:themeFill="accent4" w:themeFillTint="33"/>
          </w:tcPr>
          <w:p w:rsidR="0011248B" w:rsidRPr="00945358" w:rsidRDefault="0011248B" w:rsidP="0011248B">
            <w:pPr>
              <w:jc w:val="center"/>
              <w:rPr>
                <w:rFonts w:ascii="Times New Roman" w:hAnsi="Times New Roman" w:cs="Times New Roman"/>
                <w:sz w:val="18"/>
                <w:szCs w:val="16"/>
                <w:lang w:val="en-US"/>
              </w:rPr>
            </w:pPr>
            <w:r w:rsidRPr="00945358">
              <w:rPr>
                <w:rFonts w:ascii="Times New Roman" w:hAnsi="Times New Roman" w:cs="Times New Roman"/>
                <w:sz w:val="18"/>
                <w:szCs w:val="16"/>
                <w:lang w:val="en-US"/>
              </w:rPr>
              <w:t>10</w:t>
            </w:r>
          </w:p>
        </w:tc>
        <w:tc>
          <w:tcPr>
            <w:tcW w:w="3851" w:type="dxa"/>
            <w:shd w:val="clear" w:color="auto" w:fill="E5DFEC" w:themeFill="accent4" w:themeFillTint="33"/>
          </w:tcPr>
          <w:p w:rsidR="0011248B" w:rsidRPr="00945358" w:rsidRDefault="0011248B" w:rsidP="0011248B">
            <w:pPr>
              <w:jc w:val="both"/>
              <w:rPr>
                <w:rFonts w:ascii="Times New Roman" w:hAnsi="Times New Roman" w:cs="Times New Roman"/>
                <w:sz w:val="18"/>
                <w:szCs w:val="18"/>
              </w:rPr>
            </w:pPr>
            <w:r w:rsidRPr="00945358">
              <w:rPr>
                <w:rFonts w:ascii="Times New Roman" w:hAnsi="Times New Roman" w:cs="Times New Roman"/>
                <w:sz w:val="18"/>
                <w:szCs w:val="18"/>
              </w:rPr>
              <w:t>Термореактивные полоски микрофибр (ТПМФ)</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6"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6"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rPr>
            </w:pPr>
            <w:r w:rsidRPr="00274F50">
              <w:rPr>
                <w:rFonts w:ascii="Times New Roman" w:hAnsi="Times New Roman" w:cs="Times New Roman"/>
                <w:sz w:val="18"/>
                <w:szCs w:val="18"/>
              </w:rPr>
              <w:t>1</w:t>
            </w:r>
          </w:p>
        </w:tc>
        <w:tc>
          <w:tcPr>
            <w:tcW w:w="425" w:type="dxa"/>
            <w:shd w:val="clear" w:color="auto" w:fill="FFFF0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567" w:type="dxa"/>
            <w:shd w:val="clear" w:color="auto" w:fill="FFFF0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6"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6" w:type="dxa"/>
            <w:shd w:val="clear" w:color="auto" w:fill="FF000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0</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FFFF0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6"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6" w:type="dxa"/>
            <w:shd w:val="clear" w:color="auto" w:fill="FF000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0</w:t>
            </w:r>
          </w:p>
        </w:tc>
        <w:tc>
          <w:tcPr>
            <w:tcW w:w="390" w:type="dxa"/>
            <w:shd w:val="clear" w:color="auto" w:fill="FF000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0</w:t>
            </w:r>
          </w:p>
        </w:tc>
      </w:tr>
      <w:tr w:rsidR="00416470" w:rsidRPr="002E124C" w:rsidTr="00416470">
        <w:trPr>
          <w:jc w:val="center"/>
        </w:trPr>
        <w:tc>
          <w:tcPr>
            <w:tcW w:w="399" w:type="dxa"/>
            <w:shd w:val="clear" w:color="auto" w:fill="E5DFEC" w:themeFill="accent4" w:themeFillTint="33"/>
          </w:tcPr>
          <w:p w:rsidR="0011248B" w:rsidRPr="00945358" w:rsidRDefault="0011248B" w:rsidP="0011248B">
            <w:pPr>
              <w:jc w:val="center"/>
              <w:rPr>
                <w:rFonts w:ascii="Times New Roman" w:hAnsi="Times New Roman" w:cs="Times New Roman"/>
                <w:sz w:val="18"/>
                <w:szCs w:val="16"/>
                <w:lang w:val="en-US"/>
              </w:rPr>
            </w:pPr>
            <w:r w:rsidRPr="00945358">
              <w:rPr>
                <w:rFonts w:ascii="Times New Roman" w:hAnsi="Times New Roman" w:cs="Times New Roman"/>
                <w:sz w:val="18"/>
                <w:szCs w:val="16"/>
                <w:lang w:val="en-US"/>
              </w:rPr>
              <w:t>11</w:t>
            </w:r>
          </w:p>
        </w:tc>
        <w:tc>
          <w:tcPr>
            <w:tcW w:w="3851" w:type="dxa"/>
            <w:shd w:val="clear" w:color="auto" w:fill="E5DFEC" w:themeFill="accent4" w:themeFillTint="33"/>
          </w:tcPr>
          <w:p w:rsidR="0011248B" w:rsidRPr="00945358" w:rsidRDefault="0011248B" w:rsidP="0011248B">
            <w:pPr>
              <w:jc w:val="both"/>
              <w:rPr>
                <w:rFonts w:ascii="Times New Roman" w:hAnsi="Times New Roman" w:cs="Times New Roman"/>
                <w:sz w:val="18"/>
                <w:szCs w:val="18"/>
              </w:rPr>
            </w:pPr>
            <w:r w:rsidRPr="00945358">
              <w:rPr>
                <w:rFonts w:ascii="Times New Roman" w:hAnsi="Times New Roman" w:cs="Times New Roman"/>
                <w:sz w:val="18"/>
                <w:szCs w:val="18"/>
              </w:rPr>
              <w:t>Изометрические глобулы (ИГ)</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6"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6"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FFFF0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0</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567" w:type="dxa"/>
            <w:shd w:val="clear" w:color="auto" w:fill="FFFF0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6"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6"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FFFF0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6"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6" w:type="dxa"/>
            <w:shd w:val="clear" w:color="auto" w:fill="FF0000"/>
          </w:tcPr>
          <w:p w:rsidR="0011248B" w:rsidRPr="00274F50" w:rsidRDefault="0011248B" w:rsidP="0011248B">
            <w:pPr>
              <w:jc w:val="center"/>
              <w:rPr>
                <w:rFonts w:ascii="Times New Roman" w:hAnsi="Times New Roman" w:cs="Times New Roman"/>
                <w:sz w:val="18"/>
                <w:szCs w:val="18"/>
              </w:rPr>
            </w:pPr>
            <w:r w:rsidRPr="00274F50">
              <w:rPr>
                <w:rFonts w:ascii="Times New Roman" w:hAnsi="Times New Roman" w:cs="Times New Roman"/>
                <w:sz w:val="18"/>
                <w:szCs w:val="18"/>
              </w:rPr>
              <w:t>0</w:t>
            </w:r>
          </w:p>
        </w:tc>
        <w:tc>
          <w:tcPr>
            <w:tcW w:w="390" w:type="dxa"/>
            <w:shd w:val="clear" w:color="auto" w:fill="FF0000"/>
          </w:tcPr>
          <w:p w:rsidR="0011248B" w:rsidRPr="00274F50" w:rsidRDefault="0011248B" w:rsidP="0011248B">
            <w:pPr>
              <w:jc w:val="center"/>
              <w:rPr>
                <w:rFonts w:ascii="Times New Roman" w:hAnsi="Times New Roman" w:cs="Times New Roman"/>
                <w:sz w:val="18"/>
                <w:szCs w:val="18"/>
              </w:rPr>
            </w:pPr>
            <w:r w:rsidRPr="00274F50">
              <w:rPr>
                <w:rFonts w:ascii="Times New Roman" w:hAnsi="Times New Roman" w:cs="Times New Roman"/>
                <w:sz w:val="18"/>
                <w:szCs w:val="18"/>
              </w:rPr>
              <w:t>0</w:t>
            </w:r>
          </w:p>
        </w:tc>
      </w:tr>
      <w:tr w:rsidR="00416470" w:rsidRPr="002E124C" w:rsidTr="00416470">
        <w:trPr>
          <w:jc w:val="center"/>
        </w:trPr>
        <w:tc>
          <w:tcPr>
            <w:tcW w:w="399" w:type="dxa"/>
            <w:shd w:val="clear" w:color="auto" w:fill="E5DFEC" w:themeFill="accent4" w:themeFillTint="33"/>
          </w:tcPr>
          <w:p w:rsidR="0011248B" w:rsidRPr="00945358" w:rsidRDefault="0011248B" w:rsidP="0011248B">
            <w:pPr>
              <w:jc w:val="center"/>
              <w:rPr>
                <w:rFonts w:ascii="Times New Roman" w:hAnsi="Times New Roman" w:cs="Times New Roman"/>
                <w:sz w:val="18"/>
                <w:szCs w:val="16"/>
              </w:rPr>
            </w:pPr>
            <w:r w:rsidRPr="00945358">
              <w:rPr>
                <w:rFonts w:ascii="Times New Roman" w:hAnsi="Times New Roman" w:cs="Times New Roman"/>
                <w:sz w:val="18"/>
                <w:szCs w:val="16"/>
              </w:rPr>
              <w:t>12</w:t>
            </w:r>
          </w:p>
        </w:tc>
        <w:tc>
          <w:tcPr>
            <w:tcW w:w="3851" w:type="dxa"/>
            <w:shd w:val="clear" w:color="auto" w:fill="E5DFEC" w:themeFill="accent4" w:themeFillTint="33"/>
          </w:tcPr>
          <w:p w:rsidR="0011248B" w:rsidRPr="00945358" w:rsidRDefault="0011248B" w:rsidP="0011248B">
            <w:pPr>
              <w:jc w:val="both"/>
              <w:rPr>
                <w:rFonts w:ascii="Times New Roman" w:hAnsi="Times New Roman" w:cs="Times New Roman"/>
                <w:sz w:val="18"/>
                <w:szCs w:val="18"/>
              </w:rPr>
            </w:pPr>
            <w:r w:rsidRPr="00945358">
              <w:rPr>
                <w:rFonts w:ascii="Times New Roman" w:hAnsi="Times New Roman" w:cs="Times New Roman"/>
                <w:sz w:val="18"/>
                <w:szCs w:val="18"/>
              </w:rPr>
              <w:t>Расширяющиеся проппанты (РП)</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6"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6"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FFFF00"/>
          </w:tcPr>
          <w:p w:rsidR="0011248B" w:rsidRPr="00274F50" w:rsidRDefault="0011248B" w:rsidP="0011248B">
            <w:pPr>
              <w:jc w:val="center"/>
              <w:rPr>
                <w:rFonts w:ascii="Times New Roman" w:hAnsi="Times New Roman" w:cs="Times New Roman"/>
                <w:sz w:val="18"/>
                <w:szCs w:val="18"/>
              </w:rPr>
            </w:pPr>
            <w:r w:rsidRPr="00274F50">
              <w:rPr>
                <w:rFonts w:ascii="Times New Roman" w:hAnsi="Times New Roman" w:cs="Times New Roman"/>
                <w:sz w:val="18"/>
                <w:szCs w:val="18"/>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567" w:type="dxa"/>
            <w:shd w:val="clear" w:color="auto" w:fill="FFFF0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6"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6"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FFFF0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6"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FFFF0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0</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6" w:type="dxa"/>
            <w:shd w:val="clear" w:color="auto" w:fill="FF000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0</w:t>
            </w:r>
          </w:p>
        </w:tc>
        <w:tc>
          <w:tcPr>
            <w:tcW w:w="390" w:type="dxa"/>
            <w:shd w:val="clear" w:color="auto" w:fill="FF000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0</w:t>
            </w:r>
          </w:p>
        </w:tc>
      </w:tr>
      <w:tr w:rsidR="00416470" w:rsidRPr="002E124C" w:rsidTr="00416470">
        <w:trPr>
          <w:jc w:val="center"/>
        </w:trPr>
        <w:tc>
          <w:tcPr>
            <w:tcW w:w="399" w:type="dxa"/>
            <w:shd w:val="clear" w:color="auto" w:fill="E5DFEC" w:themeFill="accent4" w:themeFillTint="33"/>
          </w:tcPr>
          <w:p w:rsidR="0011248B" w:rsidRPr="00945358" w:rsidRDefault="0011248B" w:rsidP="0011248B">
            <w:pPr>
              <w:jc w:val="center"/>
              <w:rPr>
                <w:rFonts w:ascii="Times New Roman" w:hAnsi="Times New Roman" w:cs="Times New Roman"/>
                <w:sz w:val="18"/>
                <w:szCs w:val="16"/>
              </w:rPr>
            </w:pPr>
            <w:r w:rsidRPr="00945358">
              <w:rPr>
                <w:rFonts w:ascii="Times New Roman" w:hAnsi="Times New Roman" w:cs="Times New Roman"/>
                <w:sz w:val="18"/>
                <w:szCs w:val="16"/>
              </w:rPr>
              <w:t>13</w:t>
            </w:r>
          </w:p>
        </w:tc>
        <w:tc>
          <w:tcPr>
            <w:tcW w:w="3851" w:type="dxa"/>
            <w:shd w:val="clear" w:color="auto" w:fill="E5DFEC" w:themeFill="accent4" w:themeFillTint="33"/>
          </w:tcPr>
          <w:p w:rsidR="0011248B" w:rsidRPr="00945358" w:rsidRDefault="0011248B" w:rsidP="0011248B">
            <w:pPr>
              <w:jc w:val="both"/>
              <w:rPr>
                <w:rFonts w:ascii="Times New Roman" w:hAnsi="Times New Roman" w:cs="Times New Roman"/>
                <w:sz w:val="18"/>
                <w:szCs w:val="18"/>
              </w:rPr>
            </w:pPr>
            <w:r w:rsidRPr="00945358">
              <w:rPr>
                <w:rFonts w:ascii="Times New Roman" w:hAnsi="Times New Roman" w:cs="Times New Roman"/>
                <w:sz w:val="18"/>
                <w:szCs w:val="18"/>
              </w:rPr>
              <w:t>Проппанты с модифицированной полимером поверхностью (ПМПП)</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rPr>
            </w:pPr>
            <w:r w:rsidRPr="00274F50">
              <w:rPr>
                <w:rFonts w:ascii="Times New Roman" w:hAnsi="Times New Roman" w:cs="Times New Roman"/>
                <w:sz w:val="18"/>
                <w:szCs w:val="18"/>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6"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6"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FFFF00"/>
          </w:tcPr>
          <w:p w:rsidR="0011248B" w:rsidRPr="00274F50" w:rsidRDefault="0011248B" w:rsidP="0011248B">
            <w:pPr>
              <w:jc w:val="center"/>
              <w:rPr>
                <w:rFonts w:ascii="Times New Roman" w:hAnsi="Times New Roman" w:cs="Times New Roman"/>
                <w:sz w:val="18"/>
                <w:szCs w:val="18"/>
              </w:rPr>
            </w:pPr>
            <w:r w:rsidRPr="00274F50">
              <w:rPr>
                <w:rFonts w:ascii="Times New Roman" w:hAnsi="Times New Roman" w:cs="Times New Roman"/>
                <w:sz w:val="18"/>
                <w:szCs w:val="18"/>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567" w:type="dxa"/>
            <w:shd w:val="clear" w:color="auto" w:fill="FFFF0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6"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6"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FFFF0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6"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FFFF0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0</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6" w:type="dxa"/>
            <w:shd w:val="clear" w:color="auto" w:fill="FF000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0</w:t>
            </w:r>
          </w:p>
        </w:tc>
        <w:tc>
          <w:tcPr>
            <w:tcW w:w="390" w:type="dxa"/>
            <w:shd w:val="clear" w:color="auto" w:fill="FF000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0</w:t>
            </w:r>
          </w:p>
        </w:tc>
      </w:tr>
      <w:tr w:rsidR="00416470" w:rsidRPr="002E124C" w:rsidTr="00416470">
        <w:trPr>
          <w:jc w:val="center"/>
        </w:trPr>
        <w:tc>
          <w:tcPr>
            <w:tcW w:w="399" w:type="dxa"/>
            <w:shd w:val="clear" w:color="auto" w:fill="E5DFEC" w:themeFill="accent4" w:themeFillTint="33"/>
          </w:tcPr>
          <w:p w:rsidR="0011248B" w:rsidRPr="00945358" w:rsidRDefault="0011248B" w:rsidP="0011248B">
            <w:pPr>
              <w:jc w:val="center"/>
              <w:rPr>
                <w:rFonts w:ascii="Times New Roman" w:hAnsi="Times New Roman" w:cs="Times New Roman"/>
                <w:sz w:val="18"/>
                <w:szCs w:val="16"/>
                <w:lang w:val="en-US"/>
              </w:rPr>
            </w:pPr>
            <w:r w:rsidRPr="00945358">
              <w:rPr>
                <w:rFonts w:ascii="Times New Roman" w:hAnsi="Times New Roman" w:cs="Times New Roman"/>
                <w:sz w:val="18"/>
                <w:szCs w:val="16"/>
                <w:lang w:val="en-US"/>
              </w:rPr>
              <w:t>14</w:t>
            </w:r>
          </w:p>
        </w:tc>
        <w:tc>
          <w:tcPr>
            <w:tcW w:w="3851" w:type="dxa"/>
            <w:shd w:val="clear" w:color="auto" w:fill="E5DFEC" w:themeFill="accent4" w:themeFillTint="33"/>
          </w:tcPr>
          <w:p w:rsidR="0011248B" w:rsidRPr="00945358" w:rsidRDefault="0011248B" w:rsidP="0011248B">
            <w:pPr>
              <w:jc w:val="both"/>
              <w:rPr>
                <w:rFonts w:ascii="Times New Roman" w:hAnsi="Times New Roman" w:cs="Times New Roman"/>
                <w:sz w:val="18"/>
                <w:szCs w:val="18"/>
              </w:rPr>
            </w:pPr>
            <w:r w:rsidRPr="00945358">
              <w:rPr>
                <w:rFonts w:ascii="Times New Roman" w:hAnsi="Times New Roman" w:cs="Times New Roman"/>
                <w:sz w:val="18"/>
                <w:szCs w:val="18"/>
              </w:rPr>
              <w:t>Проппанты, формирующуюся в пластовых условиях (ПФПУ)</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6"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6"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FFFF0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FFFF0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567" w:type="dxa"/>
            <w:shd w:val="clear" w:color="auto" w:fill="FFFF0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6"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FFFF0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6" w:type="dxa"/>
            <w:shd w:val="clear" w:color="auto" w:fill="FFFF0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6"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5" w:type="dxa"/>
            <w:shd w:val="clear" w:color="auto" w:fill="FFFF0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0</w:t>
            </w:r>
          </w:p>
        </w:tc>
        <w:tc>
          <w:tcPr>
            <w:tcW w:w="425" w:type="dxa"/>
            <w:shd w:val="clear" w:color="auto" w:fill="92D05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1</w:t>
            </w:r>
          </w:p>
        </w:tc>
        <w:tc>
          <w:tcPr>
            <w:tcW w:w="426" w:type="dxa"/>
            <w:shd w:val="clear" w:color="auto" w:fill="FF000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0</w:t>
            </w:r>
          </w:p>
        </w:tc>
        <w:tc>
          <w:tcPr>
            <w:tcW w:w="390" w:type="dxa"/>
            <w:shd w:val="clear" w:color="auto" w:fill="FF0000"/>
          </w:tcPr>
          <w:p w:rsidR="0011248B" w:rsidRPr="00274F50" w:rsidRDefault="0011248B" w:rsidP="0011248B">
            <w:pPr>
              <w:jc w:val="center"/>
              <w:rPr>
                <w:rFonts w:ascii="Times New Roman" w:hAnsi="Times New Roman" w:cs="Times New Roman"/>
                <w:sz w:val="18"/>
                <w:szCs w:val="18"/>
                <w:lang w:val="en-US"/>
              </w:rPr>
            </w:pPr>
            <w:r w:rsidRPr="00274F50">
              <w:rPr>
                <w:rFonts w:ascii="Times New Roman" w:hAnsi="Times New Roman" w:cs="Times New Roman"/>
                <w:sz w:val="18"/>
                <w:szCs w:val="18"/>
                <w:lang w:val="en-US"/>
              </w:rPr>
              <w:t>0</w:t>
            </w:r>
          </w:p>
        </w:tc>
      </w:tr>
    </w:tbl>
    <w:p w:rsidR="0011248B" w:rsidRDefault="0011248B" w:rsidP="00744C08">
      <w:pPr>
        <w:spacing w:after="0" w:line="240" w:lineRule="auto"/>
        <w:ind w:firstLine="426"/>
        <w:jc w:val="both"/>
        <w:rPr>
          <w:rFonts w:ascii="Times New Roman" w:hAnsi="Times New Roman" w:cs="Times New Roman"/>
          <w:sz w:val="24"/>
        </w:rPr>
        <w:sectPr w:rsidR="0011248B" w:rsidSect="0011248B">
          <w:pgSz w:w="16838" w:h="11906" w:orient="landscape"/>
          <w:pgMar w:top="851" w:right="1134" w:bottom="1134" w:left="1134" w:header="709" w:footer="709" w:gutter="0"/>
          <w:cols w:space="708"/>
          <w:docGrid w:linePitch="360"/>
        </w:sectPr>
      </w:pPr>
    </w:p>
    <w:p w:rsidR="008F5DA0" w:rsidRPr="00912B8A" w:rsidRDefault="00CD3E07" w:rsidP="00385D3A">
      <w:pPr>
        <w:pStyle w:val="21"/>
        <w:jc w:val="both"/>
      </w:pPr>
      <w:bookmarkStart w:id="31" w:name="_Toc85199027"/>
      <w:r>
        <w:t xml:space="preserve">4.5 </w:t>
      </w:r>
      <w:r w:rsidR="008F5DA0" w:rsidRPr="00912B8A">
        <w:t>Пример выбора метода для заданного месторождения</w:t>
      </w:r>
      <w:bookmarkEnd w:id="31"/>
    </w:p>
    <w:p w:rsidR="008F5DA0" w:rsidRPr="00912B8A" w:rsidRDefault="008F5DA0" w:rsidP="00CD3E07">
      <w:pPr>
        <w:spacing w:after="0" w:line="240" w:lineRule="auto"/>
        <w:ind w:firstLine="708"/>
        <w:jc w:val="both"/>
        <w:rPr>
          <w:rFonts w:ascii="Times New Roman" w:hAnsi="Times New Roman" w:cs="Times New Roman"/>
          <w:sz w:val="28"/>
          <w:szCs w:val="28"/>
        </w:rPr>
      </w:pPr>
      <w:r w:rsidRPr="00912B8A">
        <w:rPr>
          <w:rFonts w:ascii="Times New Roman" w:hAnsi="Times New Roman" w:cs="Times New Roman"/>
          <w:sz w:val="28"/>
          <w:szCs w:val="28"/>
        </w:rPr>
        <w:t xml:space="preserve">Для тестирования приведенной методики предлагаем использовать в качестве примера месторождение Узень, расположенное в Казахстане, в западной части страны. </w:t>
      </w:r>
    </w:p>
    <w:p w:rsidR="008F5DA0" w:rsidRPr="00D01BAD" w:rsidRDefault="008F5DA0" w:rsidP="00CD3E07">
      <w:pPr>
        <w:spacing w:after="0" w:line="240" w:lineRule="auto"/>
        <w:ind w:firstLine="708"/>
        <w:jc w:val="both"/>
        <w:rPr>
          <w:rFonts w:ascii="Times New Roman" w:hAnsi="Times New Roman" w:cs="Times New Roman"/>
          <w:sz w:val="28"/>
          <w:szCs w:val="28"/>
        </w:rPr>
      </w:pPr>
      <w:r w:rsidRPr="00912B8A">
        <w:rPr>
          <w:rFonts w:ascii="Times New Roman" w:hAnsi="Times New Roman" w:cs="Times New Roman"/>
          <w:sz w:val="28"/>
          <w:szCs w:val="28"/>
        </w:rPr>
        <w:t xml:space="preserve">В геологическом разрезе месторождения Узень установлено несколько песчаных горизонтов меловых и юрских отложений. Особенностью пород-коллекторов является высокая глинистость до 28,57%, чем обуславливаются очень малые проницаемости коллекторов на некоторых участках до 2 мД. Вследствие наличия </w:t>
      </w:r>
      <w:r w:rsidRPr="00D01BAD">
        <w:rPr>
          <w:rFonts w:ascii="Times New Roman" w:hAnsi="Times New Roman" w:cs="Times New Roman"/>
          <w:sz w:val="28"/>
          <w:szCs w:val="28"/>
        </w:rPr>
        <w:t>таких трудно-извлекаемых зон, на месторождении Узень проводятся работы по стимулированию добычи методом ГРП [</w:t>
      </w:r>
      <w:r w:rsidR="003D3CA9" w:rsidRPr="00D01BAD">
        <w:rPr>
          <w:rFonts w:ascii="Times New Roman" w:hAnsi="Times New Roman" w:cs="Times New Roman"/>
          <w:sz w:val="28"/>
          <w:szCs w:val="28"/>
        </w:rPr>
        <w:t>99</w:t>
      </w:r>
      <w:r w:rsidRPr="00D01BAD">
        <w:rPr>
          <w:rFonts w:ascii="Times New Roman" w:hAnsi="Times New Roman" w:cs="Times New Roman"/>
          <w:sz w:val="28"/>
          <w:szCs w:val="28"/>
        </w:rPr>
        <w:t xml:space="preserve">]. </w:t>
      </w:r>
    </w:p>
    <w:p w:rsidR="008F5DA0" w:rsidRPr="00912B8A" w:rsidRDefault="008F5DA0" w:rsidP="00CD3E07">
      <w:pPr>
        <w:spacing w:after="0" w:line="240" w:lineRule="auto"/>
        <w:ind w:firstLine="708"/>
        <w:jc w:val="both"/>
        <w:rPr>
          <w:rFonts w:ascii="Times New Roman" w:hAnsi="Times New Roman" w:cs="Times New Roman"/>
          <w:sz w:val="28"/>
          <w:szCs w:val="28"/>
        </w:rPr>
      </w:pPr>
      <w:r w:rsidRPr="00D01BAD">
        <w:rPr>
          <w:rFonts w:ascii="Times New Roman" w:hAnsi="Times New Roman" w:cs="Times New Roman"/>
          <w:sz w:val="28"/>
          <w:szCs w:val="28"/>
        </w:rPr>
        <w:t>По данным [</w:t>
      </w:r>
      <w:r w:rsidR="003D3CA9" w:rsidRPr="00D01BAD">
        <w:rPr>
          <w:rFonts w:ascii="Times New Roman" w:hAnsi="Times New Roman" w:cs="Times New Roman"/>
          <w:sz w:val="28"/>
          <w:szCs w:val="28"/>
        </w:rPr>
        <w:t>99</w:t>
      </w:r>
      <w:r w:rsidR="006F3BD8" w:rsidRPr="00D01BAD">
        <w:rPr>
          <w:rFonts w:ascii="Times New Roman" w:hAnsi="Times New Roman" w:cs="Times New Roman"/>
          <w:sz w:val="28"/>
          <w:szCs w:val="28"/>
        </w:rPr>
        <w:t xml:space="preserve">, 117 </w:t>
      </w:r>
      <w:r w:rsidR="006F3BD8" w:rsidRPr="00D01BAD">
        <w:rPr>
          <w:rFonts w:ascii="Times New Roman" w:hAnsi="Times New Roman" w:cs="Times New Roman"/>
          <w:sz w:val="28"/>
          <w:szCs w:val="28"/>
          <w:lang w:val="en-GB"/>
        </w:rPr>
        <w:t>c</w:t>
      </w:r>
      <w:r w:rsidR="006F3BD8" w:rsidRPr="00D01BAD">
        <w:rPr>
          <w:rFonts w:ascii="Times New Roman" w:hAnsi="Times New Roman" w:cs="Times New Roman"/>
          <w:sz w:val="28"/>
          <w:szCs w:val="28"/>
        </w:rPr>
        <w:t>.</w:t>
      </w:r>
      <w:r w:rsidRPr="00D01BAD">
        <w:rPr>
          <w:rFonts w:ascii="Times New Roman" w:hAnsi="Times New Roman" w:cs="Times New Roman"/>
          <w:sz w:val="28"/>
          <w:szCs w:val="28"/>
        </w:rPr>
        <w:t>], на месторождении</w:t>
      </w:r>
      <w:r w:rsidRPr="00912B8A">
        <w:rPr>
          <w:rFonts w:ascii="Times New Roman" w:hAnsi="Times New Roman" w:cs="Times New Roman"/>
          <w:sz w:val="28"/>
          <w:szCs w:val="28"/>
        </w:rPr>
        <w:t xml:space="preserve"> существует проблема с наличием мехпримесей. Так забой (зумпф и интервал перфорации) заполняется мехпримесями и солями. При этом не уточняется, что подразумевается под мехпримесями, следовательно, можно предположить, что частично они могут состоять из проппанта, выносимого из трещины ГРП. </w:t>
      </w:r>
    </w:p>
    <w:p w:rsidR="008F5DA0" w:rsidRPr="00912B8A" w:rsidRDefault="008F5DA0" w:rsidP="00CD3E07">
      <w:pPr>
        <w:spacing w:after="0" w:line="240" w:lineRule="auto"/>
        <w:ind w:firstLine="708"/>
        <w:jc w:val="both"/>
        <w:rPr>
          <w:rFonts w:ascii="Times New Roman" w:hAnsi="Times New Roman" w:cs="Times New Roman"/>
          <w:sz w:val="28"/>
          <w:szCs w:val="28"/>
        </w:rPr>
      </w:pPr>
      <w:r w:rsidRPr="00912B8A">
        <w:rPr>
          <w:rFonts w:ascii="Times New Roman" w:hAnsi="Times New Roman" w:cs="Times New Roman"/>
          <w:sz w:val="28"/>
          <w:szCs w:val="28"/>
        </w:rPr>
        <w:t xml:space="preserve">Поэтому, возможно, существует необходимость борьбы с выносом проппанта на месторождении Узень, что делает его хорошим потенциальным кандидатом по тестированию нашего метода. Далее показывается способ применения нашего метода для данного случая. </w:t>
      </w:r>
    </w:p>
    <w:p w:rsidR="008F5DA0" w:rsidRPr="00912B8A" w:rsidRDefault="008F5DA0" w:rsidP="00CD3E07">
      <w:pPr>
        <w:spacing w:after="0" w:line="240" w:lineRule="auto"/>
        <w:ind w:firstLine="708"/>
        <w:jc w:val="both"/>
        <w:rPr>
          <w:rFonts w:ascii="Times New Roman" w:hAnsi="Times New Roman" w:cs="Times New Roman"/>
          <w:sz w:val="28"/>
          <w:szCs w:val="28"/>
        </w:rPr>
      </w:pPr>
      <w:r w:rsidRPr="00912B8A">
        <w:rPr>
          <w:rFonts w:ascii="Times New Roman" w:hAnsi="Times New Roman" w:cs="Times New Roman"/>
          <w:sz w:val="28"/>
          <w:szCs w:val="28"/>
        </w:rPr>
        <w:t xml:space="preserve">Так, определив в </w:t>
      </w:r>
      <w:r w:rsidRPr="0051738D">
        <w:rPr>
          <w:rFonts w:ascii="Times New Roman" w:hAnsi="Times New Roman" w:cs="Times New Roman"/>
          <w:sz w:val="28"/>
          <w:szCs w:val="28"/>
        </w:rPr>
        <w:t>таблице 1</w:t>
      </w:r>
      <w:r w:rsidR="00953758" w:rsidRPr="00953758">
        <w:rPr>
          <w:rFonts w:ascii="Times New Roman" w:hAnsi="Times New Roman" w:cs="Times New Roman"/>
          <w:sz w:val="28"/>
          <w:szCs w:val="28"/>
        </w:rPr>
        <w:t>5</w:t>
      </w:r>
      <w:r w:rsidRPr="00912B8A">
        <w:rPr>
          <w:rFonts w:ascii="Times New Roman" w:hAnsi="Times New Roman" w:cs="Times New Roman"/>
          <w:sz w:val="28"/>
          <w:szCs w:val="28"/>
        </w:rPr>
        <w:t xml:space="preserve"> основные свойства месторождения относительно критериев, заданных в </w:t>
      </w:r>
      <w:r w:rsidR="00953758">
        <w:rPr>
          <w:rFonts w:ascii="Times New Roman" w:hAnsi="Times New Roman" w:cs="Times New Roman"/>
          <w:sz w:val="28"/>
          <w:szCs w:val="28"/>
        </w:rPr>
        <w:t>таблице 1</w:t>
      </w:r>
      <w:r w:rsidR="00953758" w:rsidRPr="00953758">
        <w:rPr>
          <w:rFonts w:ascii="Times New Roman" w:hAnsi="Times New Roman" w:cs="Times New Roman"/>
          <w:sz w:val="28"/>
          <w:szCs w:val="28"/>
        </w:rPr>
        <w:t>4</w:t>
      </w:r>
      <w:r w:rsidRPr="00912B8A">
        <w:rPr>
          <w:rFonts w:ascii="Times New Roman" w:hAnsi="Times New Roman" w:cs="Times New Roman"/>
          <w:sz w:val="28"/>
          <w:szCs w:val="28"/>
        </w:rPr>
        <w:t xml:space="preserve">, можно сделать следующие выводы, приведенные ниже. При этом необходимо разделить методы на три категории: не подходящие методы, подходящие методы и методы, подходящие при определенных условиях. </w:t>
      </w:r>
    </w:p>
    <w:p w:rsidR="008F5DA0" w:rsidRPr="00912B8A" w:rsidRDefault="008F5DA0" w:rsidP="00912B8A">
      <w:pPr>
        <w:spacing w:after="0" w:line="240" w:lineRule="auto"/>
        <w:jc w:val="both"/>
        <w:rPr>
          <w:rFonts w:ascii="Times New Roman" w:hAnsi="Times New Roman" w:cs="Times New Roman"/>
          <w:b/>
          <w:sz w:val="28"/>
          <w:szCs w:val="28"/>
        </w:rPr>
      </w:pPr>
    </w:p>
    <w:p w:rsidR="008F5DA0" w:rsidRPr="00912B8A" w:rsidRDefault="008F5DA0" w:rsidP="00CD3E07">
      <w:pPr>
        <w:spacing w:after="0" w:line="240" w:lineRule="auto"/>
        <w:ind w:firstLine="708"/>
        <w:jc w:val="both"/>
        <w:rPr>
          <w:rFonts w:ascii="Times New Roman" w:hAnsi="Times New Roman" w:cs="Times New Roman"/>
          <w:b/>
          <w:i/>
          <w:sz w:val="28"/>
          <w:szCs w:val="28"/>
        </w:rPr>
      </w:pPr>
      <w:r w:rsidRPr="00912B8A">
        <w:rPr>
          <w:rFonts w:ascii="Times New Roman" w:hAnsi="Times New Roman" w:cs="Times New Roman"/>
          <w:b/>
          <w:i/>
          <w:sz w:val="28"/>
          <w:szCs w:val="28"/>
        </w:rPr>
        <w:t>Не подходящие методы</w:t>
      </w:r>
    </w:p>
    <w:p w:rsidR="008F5DA0" w:rsidRPr="00912B8A" w:rsidRDefault="008F5DA0" w:rsidP="0016390A">
      <w:pPr>
        <w:pStyle w:val="a3"/>
        <w:numPr>
          <w:ilvl w:val="0"/>
          <w:numId w:val="41"/>
        </w:numPr>
        <w:spacing w:after="0" w:line="240" w:lineRule="auto"/>
        <w:ind w:left="0" w:firstLine="709"/>
        <w:jc w:val="both"/>
        <w:rPr>
          <w:rFonts w:ascii="Times New Roman" w:hAnsi="Times New Roman" w:cs="Times New Roman"/>
          <w:sz w:val="28"/>
          <w:szCs w:val="28"/>
        </w:rPr>
      </w:pPr>
      <w:r w:rsidRPr="00912B8A">
        <w:rPr>
          <w:rFonts w:ascii="Times New Roman" w:hAnsi="Times New Roman" w:cs="Times New Roman"/>
          <w:sz w:val="28"/>
          <w:szCs w:val="28"/>
        </w:rPr>
        <w:t xml:space="preserve">Для </w:t>
      </w:r>
      <w:r w:rsidRPr="00912B8A">
        <w:rPr>
          <w:rFonts w:ascii="Times New Roman" w:hAnsi="Times New Roman" w:cs="Times New Roman"/>
          <w:sz w:val="28"/>
          <w:szCs w:val="28"/>
          <w:lang w:val="en-US"/>
        </w:rPr>
        <w:t>XIII</w:t>
      </w:r>
      <w:r w:rsidRPr="00912B8A">
        <w:rPr>
          <w:rFonts w:ascii="Times New Roman" w:hAnsi="Times New Roman" w:cs="Times New Roman"/>
          <w:sz w:val="28"/>
          <w:szCs w:val="28"/>
        </w:rPr>
        <w:t xml:space="preserve"> и </w:t>
      </w:r>
      <w:r w:rsidRPr="00912B8A">
        <w:rPr>
          <w:rFonts w:ascii="Times New Roman" w:hAnsi="Times New Roman" w:cs="Times New Roman"/>
          <w:sz w:val="28"/>
          <w:szCs w:val="28"/>
          <w:lang w:val="en-US"/>
        </w:rPr>
        <w:t>XIV</w:t>
      </w:r>
      <w:r w:rsidRPr="00912B8A">
        <w:rPr>
          <w:rFonts w:ascii="Times New Roman" w:hAnsi="Times New Roman" w:cs="Times New Roman"/>
          <w:sz w:val="28"/>
          <w:szCs w:val="28"/>
        </w:rPr>
        <w:t xml:space="preserve"> горизонтов применение обычного ПП без дополнительного воздействия, а также ПП с наночастицами не являются возможными из-за низких пластовых температур и больших мощностей гетерогенных пластов</w:t>
      </w:r>
      <w:r w:rsidR="00CD3E07">
        <w:rPr>
          <w:rFonts w:ascii="Times New Roman" w:hAnsi="Times New Roman" w:cs="Times New Roman"/>
          <w:sz w:val="28"/>
          <w:szCs w:val="28"/>
        </w:rPr>
        <w:t>;</w:t>
      </w:r>
    </w:p>
    <w:p w:rsidR="008F5DA0" w:rsidRPr="00912B8A" w:rsidRDefault="008F5DA0" w:rsidP="0016390A">
      <w:pPr>
        <w:pStyle w:val="a3"/>
        <w:numPr>
          <w:ilvl w:val="0"/>
          <w:numId w:val="41"/>
        </w:numPr>
        <w:spacing w:after="0" w:line="240" w:lineRule="auto"/>
        <w:ind w:left="0" w:firstLine="709"/>
        <w:jc w:val="both"/>
        <w:rPr>
          <w:rFonts w:ascii="Times New Roman" w:hAnsi="Times New Roman" w:cs="Times New Roman"/>
          <w:sz w:val="28"/>
          <w:szCs w:val="28"/>
        </w:rPr>
      </w:pPr>
      <w:r w:rsidRPr="00912B8A">
        <w:rPr>
          <w:rFonts w:ascii="Times New Roman" w:hAnsi="Times New Roman" w:cs="Times New Roman"/>
          <w:sz w:val="28"/>
          <w:szCs w:val="28"/>
        </w:rPr>
        <w:t>Так как в процессе эксплуатации имеются частые смены режима работы скважины, что вызывает большие циклические нагрузки, то проппант связанный ПМПЗ является нежелательным методом</w:t>
      </w:r>
      <w:r w:rsidR="00CD3E07">
        <w:rPr>
          <w:rFonts w:ascii="Times New Roman" w:hAnsi="Times New Roman" w:cs="Times New Roman"/>
          <w:sz w:val="28"/>
          <w:szCs w:val="28"/>
        </w:rPr>
        <w:t>;</w:t>
      </w:r>
    </w:p>
    <w:p w:rsidR="008F5DA0" w:rsidRPr="00912B8A" w:rsidRDefault="008F5DA0" w:rsidP="0016390A">
      <w:pPr>
        <w:pStyle w:val="a3"/>
        <w:numPr>
          <w:ilvl w:val="0"/>
          <w:numId w:val="41"/>
        </w:numPr>
        <w:spacing w:after="0" w:line="240" w:lineRule="auto"/>
        <w:ind w:left="0" w:firstLine="709"/>
        <w:jc w:val="both"/>
        <w:rPr>
          <w:rFonts w:ascii="Times New Roman" w:hAnsi="Times New Roman" w:cs="Times New Roman"/>
          <w:sz w:val="28"/>
          <w:szCs w:val="28"/>
        </w:rPr>
      </w:pPr>
      <w:r w:rsidRPr="00912B8A">
        <w:rPr>
          <w:rFonts w:ascii="Times New Roman" w:hAnsi="Times New Roman" w:cs="Times New Roman"/>
          <w:sz w:val="28"/>
          <w:szCs w:val="28"/>
        </w:rPr>
        <w:t xml:space="preserve">Для </w:t>
      </w:r>
      <w:r w:rsidRPr="00912B8A">
        <w:rPr>
          <w:rFonts w:ascii="Times New Roman" w:hAnsi="Times New Roman" w:cs="Times New Roman"/>
          <w:sz w:val="28"/>
          <w:szCs w:val="28"/>
          <w:lang w:val="en-US"/>
        </w:rPr>
        <w:t>XV</w:t>
      </w:r>
      <w:r w:rsidRPr="00912B8A">
        <w:rPr>
          <w:rFonts w:ascii="Times New Roman" w:hAnsi="Times New Roman" w:cs="Times New Roman"/>
          <w:sz w:val="28"/>
          <w:szCs w:val="28"/>
        </w:rPr>
        <w:t>-</w:t>
      </w:r>
      <w:r w:rsidRPr="00912B8A">
        <w:rPr>
          <w:rFonts w:ascii="Times New Roman" w:hAnsi="Times New Roman" w:cs="Times New Roman"/>
          <w:sz w:val="28"/>
          <w:szCs w:val="28"/>
          <w:lang w:val="en-US"/>
        </w:rPr>
        <w:t>XXIV</w:t>
      </w:r>
      <w:r w:rsidRPr="00912B8A">
        <w:rPr>
          <w:rFonts w:ascii="Times New Roman" w:hAnsi="Times New Roman" w:cs="Times New Roman"/>
          <w:sz w:val="28"/>
          <w:szCs w:val="28"/>
        </w:rPr>
        <w:t xml:space="preserve"> горизонтов применение ПП </w:t>
      </w:r>
      <w:r w:rsidRPr="00912B8A">
        <w:rPr>
          <w:rFonts w:ascii="Times New Roman" w:hAnsi="Times New Roman" w:cs="Times New Roman"/>
          <w:sz w:val="28"/>
          <w:szCs w:val="28"/>
          <w:lang w:val="en-US"/>
        </w:rPr>
        <w:t>c</w:t>
      </w:r>
      <w:r w:rsidRPr="00912B8A">
        <w:rPr>
          <w:rFonts w:ascii="Times New Roman" w:hAnsi="Times New Roman" w:cs="Times New Roman"/>
          <w:sz w:val="28"/>
          <w:szCs w:val="28"/>
        </w:rPr>
        <w:t xml:space="preserve"> наночастицами и применение ПП без добавок нецелесообразно, так как на месторождении имеются достаточно мощные пласты с большой вертикальной гетерогенностью. Также здесь нецелесообразно использовать ПП с добавкой активатора в хвостовой части закачки, так как температуры больше 30-40</w:t>
      </w:r>
      <w:r w:rsidRPr="00912B8A">
        <w:rPr>
          <w:rFonts w:ascii="Times New Roman" w:hAnsi="Times New Roman" w:cs="Times New Roman"/>
          <w:sz w:val="28"/>
          <w:szCs w:val="28"/>
          <w:vertAlign w:val="superscript"/>
        </w:rPr>
        <w:t>0</w:t>
      </w:r>
      <w:r w:rsidRPr="00912B8A">
        <w:rPr>
          <w:rFonts w:ascii="Times New Roman" w:hAnsi="Times New Roman" w:cs="Times New Roman"/>
          <w:sz w:val="28"/>
          <w:szCs w:val="28"/>
        </w:rPr>
        <w:t xml:space="preserve"> С</w:t>
      </w:r>
      <w:r w:rsidR="00CD3E07">
        <w:rPr>
          <w:rFonts w:ascii="Times New Roman" w:hAnsi="Times New Roman" w:cs="Times New Roman"/>
          <w:sz w:val="28"/>
          <w:szCs w:val="28"/>
        </w:rPr>
        <w:t>.</w:t>
      </w:r>
    </w:p>
    <w:p w:rsidR="008F5DA0" w:rsidRPr="00912B8A" w:rsidRDefault="008F5DA0" w:rsidP="00912B8A">
      <w:pPr>
        <w:pStyle w:val="a3"/>
        <w:spacing w:after="0" w:line="240" w:lineRule="auto"/>
        <w:jc w:val="both"/>
        <w:rPr>
          <w:rFonts w:ascii="Times New Roman" w:hAnsi="Times New Roman" w:cs="Times New Roman"/>
          <w:sz w:val="28"/>
          <w:szCs w:val="28"/>
        </w:rPr>
      </w:pPr>
    </w:p>
    <w:p w:rsidR="00CD3E07" w:rsidRDefault="008F5DA0" w:rsidP="00CD3E07">
      <w:pPr>
        <w:spacing w:after="0" w:line="240" w:lineRule="auto"/>
        <w:ind w:firstLine="708"/>
        <w:jc w:val="both"/>
        <w:rPr>
          <w:rFonts w:ascii="Times New Roman" w:hAnsi="Times New Roman" w:cs="Times New Roman"/>
          <w:b/>
          <w:i/>
          <w:sz w:val="28"/>
          <w:szCs w:val="28"/>
        </w:rPr>
      </w:pPr>
      <w:r w:rsidRPr="00912B8A">
        <w:rPr>
          <w:rFonts w:ascii="Times New Roman" w:hAnsi="Times New Roman" w:cs="Times New Roman"/>
          <w:b/>
          <w:i/>
          <w:sz w:val="28"/>
          <w:szCs w:val="28"/>
        </w:rPr>
        <w:t>Подходящие методы</w:t>
      </w:r>
    </w:p>
    <w:p w:rsidR="008F5DA0" w:rsidRPr="00912B8A" w:rsidRDefault="008F5DA0" w:rsidP="00CD3E07">
      <w:pPr>
        <w:spacing w:after="0" w:line="240" w:lineRule="auto"/>
        <w:ind w:firstLine="708"/>
        <w:jc w:val="both"/>
        <w:rPr>
          <w:rFonts w:ascii="Times New Roman" w:hAnsi="Times New Roman" w:cs="Times New Roman"/>
          <w:sz w:val="28"/>
          <w:szCs w:val="28"/>
        </w:rPr>
      </w:pPr>
      <w:r w:rsidRPr="00912B8A">
        <w:rPr>
          <w:rFonts w:ascii="Times New Roman" w:hAnsi="Times New Roman" w:cs="Times New Roman"/>
          <w:sz w:val="28"/>
          <w:szCs w:val="28"/>
        </w:rPr>
        <w:t>Данные методы применимы для всех имеющихся горизонтов:</w:t>
      </w:r>
    </w:p>
    <w:p w:rsidR="008F5DA0" w:rsidRPr="00912B8A" w:rsidRDefault="008F5DA0" w:rsidP="0016390A">
      <w:pPr>
        <w:pStyle w:val="a3"/>
        <w:numPr>
          <w:ilvl w:val="0"/>
          <w:numId w:val="42"/>
        </w:numPr>
        <w:spacing w:after="0" w:line="240" w:lineRule="auto"/>
        <w:ind w:left="0" w:firstLine="709"/>
        <w:jc w:val="both"/>
        <w:rPr>
          <w:rFonts w:ascii="Times New Roman" w:hAnsi="Times New Roman" w:cs="Times New Roman"/>
          <w:sz w:val="28"/>
          <w:szCs w:val="28"/>
        </w:rPr>
      </w:pPr>
      <w:r w:rsidRPr="00912B8A">
        <w:rPr>
          <w:rFonts w:ascii="Times New Roman" w:hAnsi="Times New Roman" w:cs="Times New Roman"/>
          <w:sz w:val="28"/>
          <w:szCs w:val="28"/>
        </w:rPr>
        <w:t xml:space="preserve">Закачка цилиндрического проппанта полностью в трещину или частично в хвостовой стадии ГРП, так как данный метод подходит по всем параметрам без ограничений. Единственным критерием окончательного выбора данного метода является экономическое и логистическое обоснование </w:t>
      </w:r>
    </w:p>
    <w:p w:rsidR="008F5DA0" w:rsidRPr="00912B8A" w:rsidRDefault="008F5DA0" w:rsidP="0016390A">
      <w:pPr>
        <w:pStyle w:val="a3"/>
        <w:numPr>
          <w:ilvl w:val="0"/>
          <w:numId w:val="42"/>
        </w:numPr>
        <w:spacing w:after="0" w:line="240" w:lineRule="auto"/>
        <w:ind w:left="0" w:firstLine="709"/>
        <w:jc w:val="both"/>
        <w:rPr>
          <w:rFonts w:ascii="Times New Roman" w:hAnsi="Times New Roman" w:cs="Times New Roman"/>
          <w:sz w:val="28"/>
          <w:szCs w:val="28"/>
        </w:rPr>
      </w:pPr>
      <w:r w:rsidRPr="00912B8A">
        <w:rPr>
          <w:rFonts w:ascii="Times New Roman" w:hAnsi="Times New Roman" w:cs="Times New Roman"/>
          <w:sz w:val="28"/>
          <w:szCs w:val="28"/>
        </w:rPr>
        <w:t xml:space="preserve">Применение вяжущих волокон ТМФ является полностью подходящей технологией, при соответствующих экономических расчетах </w:t>
      </w:r>
    </w:p>
    <w:p w:rsidR="008F5DA0" w:rsidRPr="00912B8A" w:rsidRDefault="008F5DA0" w:rsidP="00912B8A">
      <w:pPr>
        <w:pStyle w:val="a3"/>
        <w:spacing w:after="0" w:line="240" w:lineRule="auto"/>
        <w:jc w:val="both"/>
        <w:rPr>
          <w:rFonts w:ascii="Times New Roman" w:hAnsi="Times New Roman" w:cs="Times New Roman"/>
          <w:i/>
          <w:sz w:val="28"/>
          <w:szCs w:val="28"/>
        </w:rPr>
      </w:pPr>
    </w:p>
    <w:p w:rsidR="00CD3E07" w:rsidRDefault="008F5DA0" w:rsidP="00CD3E07">
      <w:pPr>
        <w:spacing w:after="0" w:line="240" w:lineRule="auto"/>
        <w:ind w:firstLine="708"/>
        <w:jc w:val="both"/>
        <w:rPr>
          <w:rFonts w:ascii="Times New Roman" w:hAnsi="Times New Roman" w:cs="Times New Roman"/>
          <w:b/>
          <w:sz w:val="28"/>
          <w:szCs w:val="28"/>
        </w:rPr>
      </w:pPr>
      <w:r w:rsidRPr="00912B8A">
        <w:rPr>
          <w:rFonts w:ascii="Times New Roman" w:hAnsi="Times New Roman" w:cs="Times New Roman"/>
          <w:b/>
          <w:i/>
          <w:sz w:val="28"/>
          <w:szCs w:val="28"/>
        </w:rPr>
        <w:t>Подходящие методы при специальных условиях</w:t>
      </w:r>
    </w:p>
    <w:p w:rsidR="008F5DA0" w:rsidRPr="00912B8A" w:rsidRDefault="008F5DA0" w:rsidP="00CD3E07">
      <w:pPr>
        <w:spacing w:after="0" w:line="240" w:lineRule="auto"/>
        <w:ind w:firstLine="708"/>
        <w:jc w:val="both"/>
        <w:rPr>
          <w:rFonts w:ascii="Times New Roman" w:hAnsi="Times New Roman" w:cs="Times New Roman"/>
          <w:b/>
          <w:sz w:val="28"/>
          <w:szCs w:val="28"/>
        </w:rPr>
      </w:pPr>
      <w:r w:rsidRPr="00912B8A">
        <w:rPr>
          <w:rFonts w:ascii="Times New Roman" w:hAnsi="Times New Roman" w:cs="Times New Roman"/>
          <w:b/>
          <w:sz w:val="28"/>
          <w:szCs w:val="28"/>
        </w:rPr>
        <w:t xml:space="preserve"> </w:t>
      </w:r>
      <w:r w:rsidRPr="00912B8A">
        <w:rPr>
          <w:rFonts w:ascii="Times New Roman" w:hAnsi="Times New Roman" w:cs="Times New Roman"/>
          <w:sz w:val="28"/>
          <w:szCs w:val="28"/>
        </w:rPr>
        <w:t>Данные методы применимы для всех имеющихся горизонтов при заданных условиях:</w:t>
      </w:r>
      <w:r w:rsidRPr="00912B8A">
        <w:rPr>
          <w:rFonts w:ascii="Times New Roman" w:hAnsi="Times New Roman" w:cs="Times New Roman"/>
          <w:b/>
          <w:sz w:val="28"/>
          <w:szCs w:val="28"/>
        </w:rPr>
        <w:t xml:space="preserve"> </w:t>
      </w:r>
    </w:p>
    <w:p w:rsidR="008F5DA0" w:rsidRPr="00912B8A" w:rsidRDefault="0054303A" w:rsidP="0016390A">
      <w:pPr>
        <w:pStyle w:val="a3"/>
        <w:numPr>
          <w:ilvl w:val="0"/>
          <w:numId w:val="4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И</w:t>
      </w:r>
      <w:r w:rsidR="008F5DA0" w:rsidRPr="00912B8A">
        <w:rPr>
          <w:rFonts w:ascii="Times New Roman" w:hAnsi="Times New Roman" w:cs="Times New Roman"/>
          <w:sz w:val="28"/>
          <w:szCs w:val="28"/>
        </w:rPr>
        <w:t>спользование простого проппанта с ПДРСР в качестве последней стадии возможно, при условии включения в регламент работ процедуры отказа от солянокислотных обработок (СКО) и высокотемпературных работ на скважине после проведения ГРП в течение заданного срока</w:t>
      </w:r>
      <w:r>
        <w:rPr>
          <w:rFonts w:ascii="Times New Roman" w:hAnsi="Times New Roman" w:cs="Times New Roman"/>
          <w:sz w:val="28"/>
          <w:szCs w:val="28"/>
        </w:rPr>
        <w:t>;</w:t>
      </w:r>
      <w:r w:rsidR="008F5DA0" w:rsidRPr="00912B8A">
        <w:rPr>
          <w:rFonts w:ascii="Times New Roman" w:hAnsi="Times New Roman" w:cs="Times New Roman"/>
          <w:sz w:val="28"/>
          <w:szCs w:val="28"/>
        </w:rPr>
        <w:t xml:space="preserve"> </w:t>
      </w:r>
    </w:p>
    <w:p w:rsidR="008F5DA0" w:rsidRPr="00912B8A" w:rsidRDefault="008F5DA0" w:rsidP="0016390A">
      <w:pPr>
        <w:pStyle w:val="a3"/>
        <w:numPr>
          <w:ilvl w:val="0"/>
          <w:numId w:val="43"/>
        </w:numPr>
        <w:spacing w:after="0" w:line="240" w:lineRule="auto"/>
        <w:ind w:left="0" w:firstLine="709"/>
        <w:jc w:val="both"/>
        <w:rPr>
          <w:rFonts w:ascii="Times New Roman" w:hAnsi="Times New Roman" w:cs="Times New Roman"/>
          <w:sz w:val="28"/>
          <w:szCs w:val="28"/>
        </w:rPr>
      </w:pPr>
      <w:r w:rsidRPr="00912B8A">
        <w:rPr>
          <w:rFonts w:ascii="Times New Roman" w:hAnsi="Times New Roman" w:cs="Times New Roman"/>
          <w:sz w:val="28"/>
          <w:szCs w:val="28"/>
        </w:rPr>
        <w:t>Применение проппанта с добавками ПСХП возможно, при условии развития данной технологии в промышленных масштабах</w:t>
      </w:r>
      <w:r w:rsidR="0054303A">
        <w:rPr>
          <w:rFonts w:ascii="Times New Roman" w:hAnsi="Times New Roman" w:cs="Times New Roman"/>
          <w:sz w:val="28"/>
          <w:szCs w:val="28"/>
        </w:rPr>
        <w:t>;</w:t>
      </w:r>
      <w:r w:rsidRPr="00912B8A">
        <w:rPr>
          <w:rFonts w:ascii="Times New Roman" w:hAnsi="Times New Roman" w:cs="Times New Roman"/>
          <w:sz w:val="28"/>
          <w:szCs w:val="28"/>
        </w:rPr>
        <w:t xml:space="preserve"> </w:t>
      </w:r>
    </w:p>
    <w:p w:rsidR="008F5DA0" w:rsidRPr="00912B8A" w:rsidRDefault="008F5DA0" w:rsidP="0016390A">
      <w:pPr>
        <w:pStyle w:val="a3"/>
        <w:numPr>
          <w:ilvl w:val="0"/>
          <w:numId w:val="43"/>
        </w:numPr>
        <w:spacing w:after="0" w:line="240" w:lineRule="auto"/>
        <w:ind w:left="0" w:firstLine="709"/>
        <w:jc w:val="both"/>
        <w:rPr>
          <w:rFonts w:ascii="Times New Roman" w:hAnsi="Times New Roman" w:cs="Times New Roman"/>
          <w:sz w:val="28"/>
          <w:szCs w:val="28"/>
        </w:rPr>
      </w:pPr>
      <w:r w:rsidRPr="00912B8A">
        <w:rPr>
          <w:rFonts w:ascii="Times New Roman" w:hAnsi="Times New Roman" w:cs="Times New Roman"/>
          <w:sz w:val="28"/>
          <w:szCs w:val="28"/>
        </w:rPr>
        <w:t>Закачка проппанта совместно с микрофибрами или ТПМФ является хорошим методом, при условии отказа применения кислотных обработок после ГРП</w:t>
      </w:r>
      <w:r w:rsidR="0054303A">
        <w:rPr>
          <w:rFonts w:ascii="Times New Roman" w:hAnsi="Times New Roman" w:cs="Times New Roman"/>
          <w:sz w:val="28"/>
          <w:szCs w:val="28"/>
        </w:rPr>
        <w:t>;</w:t>
      </w:r>
    </w:p>
    <w:p w:rsidR="008F5DA0" w:rsidRPr="00912B8A" w:rsidRDefault="008F5DA0" w:rsidP="0016390A">
      <w:pPr>
        <w:pStyle w:val="a3"/>
        <w:numPr>
          <w:ilvl w:val="0"/>
          <w:numId w:val="43"/>
        </w:numPr>
        <w:spacing w:after="0" w:line="240" w:lineRule="auto"/>
        <w:ind w:left="0" w:firstLine="709"/>
        <w:jc w:val="both"/>
        <w:rPr>
          <w:rFonts w:ascii="Times New Roman" w:hAnsi="Times New Roman" w:cs="Times New Roman"/>
          <w:sz w:val="28"/>
          <w:szCs w:val="28"/>
        </w:rPr>
      </w:pPr>
      <w:r w:rsidRPr="00912B8A">
        <w:rPr>
          <w:rFonts w:ascii="Times New Roman" w:hAnsi="Times New Roman" w:cs="Times New Roman"/>
          <w:sz w:val="28"/>
          <w:szCs w:val="28"/>
        </w:rPr>
        <w:t>Применение ИГ может быть обосновано, при отсутствии СКО после ГРП</w:t>
      </w:r>
      <w:r w:rsidR="0054303A">
        <w:rPr>
          <w:rFonts w:ascii="Times New Roman" w:hAnsi="Times New Roman" w:cs="Times New Roman"/>
          <w:sz w:val="28"/>
          <w:szCs w:val="28"/>
        </w:rPr>
        <w:t>;</w:t>
      </w:r>
      <w:r w:rsidRPr="00912B8A">
        <w:rPr>
          <w:rFonts w:ascii="Times New Roman" w:hAnsi="Times New Roman" w:cs="Times New Roman"/>
          <w:sz w:val="28"/>
          <w:szCs w:val="28"/>
        </w:rPr>
        <w:t xml:space="preserve"> </w:t>
      </w:r>
    </w:p>
    <w:p w:rsidR="008F5DA0" w:rsidRPr="00912B8A" w:rsidRDefault="008F5DA0" w:rsidP="0016390A">
      <w:pPr>
        <w:pStyle w:val="a3"/>
        <w:numPr>
          <w:ilvl w:val="0"/>
          <w:numId w:val="43"/>
        </w:numPr>
        <w:spacing w:after="0" w:line="240" w:lineRule="auto"/>
        <w:ind w:left="0" w:firstLine="709"/>
        <w:jc w:val="both"/>
        <w:rPr>
          <w:rFonts w:ascii="Times New Roman" w:hAnsi="Times New Roman" w:cs="Times New Roman"/>
          <w:sz w:val="28"/>
          <w:szCs w:val="28"/>
        </w:rPr>
      </w:pPr>
      <w:r w:rsidRPr="00912B8A">
        <w:rPr>
          <w:rFonts w:ascii="Times New Roman" w:hAnsi="Times New Roman" w:cs="Times New Roman"/>
          <w:sz w:val="28"/>
          <w:szCs w:val="28"/>
        </w:rPr>
        <w:t xml:space="preserve">Новейшие разработки как РП, ПМПП, ПФПУ могут быть использованы при двух условиях: наличия технологии в промышленных масштабах и отказа от применения СКО и тепловых обработок ПЗП после ГРП во время добычи. </w:t>
      </w:r>
    </w:p>
    <w:p w:rsidR="008F5DA0" w:rsidRPr="00912B8A" w:rsidRDefault="008F5DA0" w:rsidP="00912B8A">
      <w:pPr>
        <w:spacing w:after="0" w:line="240" w:lineRule="auto"/>
        <w:jc w:val="both"/>
        <w:rPr>
          <w:rFonts w:ascii="Times New Roman" w:hAnsi="Times New Roman" w:cs="Times New Roman"/>
          <w:sz w:val="28"/>
          <w:szCs w:val="28"/>
        </w:rPr>
      </w:pPr>
    </w:p>
    <w:p w:rsidR="009C7E2C" w:rsidRDefault="009C7E2C">
      <w:pPr>
        <w:rPr>
          <w:rFonts w:ascii="Times New Roman" w:hAnsi="Times New Roman" w:cs="Times New Roman"/>
          <w:sz w:val="28"/>
          <w:szCs w:val="28"/>
        </w:rPr>
      </w:pPr>
      <w:r>
        <w:rPr>
          <w:rFonts w:ascii="Times New Roman" w:hAnsi="Times New Roman" w:cs="Times New Roman"/>
          <w:sz w:val="28"/>
          <w:szCs w:val="28"/>
        </w:rPr>
        <w:br w:type="page"/>
      </w:r>
    </w:p>
    <w:p w:rsidR="008F5DA0" w:rsidRDefault="00953758" w:rsidP="009C7E2C">
      <w:pPr>
        <w:spacing w:after="0" w:line="240" w:lineRule="auto"/>
        <w:rPr>
          <w:rFonts w:ascii="Times New Roman" w:hAnsi="Times New Roman" w:cs="Times New Roman"/>
          <w:sz w:val="28"/>
          <w:szCs w:val="28"/>
        </w:rPr>
      </w:pPr>
      <w:r>
        <w:rPr>
          <w:rFonts w:ascii="Times New Roman" w:hAnsi="Times New Roman" w:cs="Times New Roman"/>
          <w:sz w:val="28"/>
          <w:szCs w:val="28"/>
        </w:rPr>
        <w:t>Таблица 1</w:t>
      </w:r>
      <w:r w:rsidRPr="00953758">
        <w:rPr>
          <w:rFonts w:ascii="Times New Roman" w:hAnsi="Times New Roman" w:cs="Times New Roman"/>
          <w:sz w:val="28"/>
          <w:szCs w:val="28"/>
        </w:rPr>
        <w:t>5</w:t>
      </w:r>
      <w:r w:rsidR="008F5DA0" w:rsidRPr="00912B8A">
        <w:rPr>
          <w:rFonts w:ascii="Times New Roman" w:hAnsi="Times New Roman" w:cs="Times New Roman"/>
          <w:sz w:val="28"/>
          <w:szCs w:val="28"/>
        </w:rPr>
        <w:t xml:space="preserve"> - Свойства и параметры месторождения </w:t>
      </w:r>
      <w:r w:rsidR="008F5DA0" w:rsidRPr="00D01BAD">
        <w:rPr>
          <w:rFonts w:ascii="Times New Roman" w:hAnsi="Times New Roman" w:cs="Times New Roman"/>
          <w:sz w:val="28"/>
          <w:szCs w:val="28"/>
        </w:rPr>
        <w:t>Узень [</w:t>
      </w:r>
      <w:r w:rsidR="003D3CA9" w:rsidRPr="00D01BAD">
        <w:rPr>
          <w:rFonts w:ascii="Times New Roman" w:hAnsi="Times New Roman" w:cs="Times New Roman"/>
          <w:sz w:val="28"/>
          <w:szCs w:val="28"/>
        </w:rPr>
        <w:t>99</w:t>
      </w:r>
      <w:r w:rsidR="006F3BD8" w:rsidRPr="00D01BAD">
        <w:rPr>
          <w:rFonts w:ascii="Times New Roman" w:hAnsi="Times New Roman" w:cs="Times New Roman"/>
          <w:sz w:val="28"/>
          <w:szCs w:val="28"/>
        </w:rPr>
        <w:t xml:space="preserve">, 134 </w:t>
      </w:r>
      <w:r w:rsidR="006F3BD8" w:rsidRPr="00D01BAD">
        <w:rPr>
          <w:rFonts w:ascii="Times New Roman" w:hAnsi="Times New Roman" w:cs="Times New Roman"/>
          <w:sz w:val="28"/>
          <w:szCs w:val="28"/>
          <w:lang w:val="en-GB"/>
        </w:rPr>
        <w:t>c</w:t>
      </w:r>
      <w:r w:rsidR="006F3BD8" w:rsidRPr="00D01BAD">
        <w:rPr>
          <w:rFonts w:ascii="Times New Roman" w:hAnsi="Times New Roman" w:cs="Times New Roman"/>
          <w:sz w:val="28"/>
          <w:szCs w:val="28"/>
        </w:rPr>
        <w:t>.</w:t>
      </w:r>
      <w:r w:rsidR="008F5DA0" w:rsidRPr="00D01BAD">
        <w:rPr>
          <w:rFonts w:ascii="Times New Roman" w:hAnsi="Times New Roman" w:cs="Times New Roman"/>
          <w:sz w:val="28"/>
          <w:szCs w:val="28"/>
        </w:rPr>
        <w:t>]</w:t>
      </w:r>
    </w:p>
    <w:p w:rsidR="009C7E2C" w:rsidRPr="00912B8A" w:rsidRDefault="009C7E2C" w:rsidP="009C7E2C">
      <w:pPr>
        <w:spacing w:after="0" w:line="240" w:lineRule="auto"/>
        <w:rPr>
          <w:rFonts w:ascii="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
        <w:gridCol w:w="2588"/>
        <w:gridCol w:w="6385"/>
      </w:tblGrid>
      <w:tr w:rsidR="008F5DA0" w:rsidRPr="00912B8A" w:rsidTr="0054303A">
        <w:trPr>
          <w:jc w:val="center"/>
        </w:trPr>
        <w:tc>
          <w:tcPr>
            <w:tcW w:w="312" w:type="pct"/>
            <w:shd w:val="clear" w:color="auto" w:fill="auto"/>
          </w:tcPr>
          <w:p w:rsidR="008F5DA0" w:rsidRPr="004E3B0A" w:rsidRDefault="008F5DA0" w:rsidP="00912B8A">
            <w:pPr>
              <w:spacing w:after="0" w:line="240" w:lineRule="auto"/>
              <w:jc w:val="center"/>
              <w:rPr>
                <w:rFonts w:ascii="Times New Roman" w:eastAsia="Calibri" w:hAnsi="Times New Roman" w:cs="Times New Roman"/>
                <w:sz w:val="24"/>
                <w:szCs w:val="28"/>
              </w:rPr>
            </w:pPr>
            <w:r w:rsidRPr="004E3B0A">
              <w:rPr>
                <w:rFonts w:ascii="Times New Roman" w:eastAsia="Calibri" w:hAnsi="Times New Roman" w:cs="Times New Roman"/>
                <w:sz w:val="24"/>
                <w:szCs w:val="28"/>
              </w:rPr>
              <w:t>№</w:t>
            </w:r>
          </w:p>
        </w:tc>
        <w:tc>
          <w:tcPr>
            <w:tcW w:w="1352" w:type="pct"/>
            <w:shd w:val="clear" w:color="auto" w:fill="auto"/>
          </w:tcPr>
          <w:p w:rsidR="008F5DA0" w:rsidRPr="004E3B0A" w:rsidRDefault="008F5DA0" w:rsidP="00912B8A">
            <w:pPr>
              <w:spacing w:after="0" w:line="240" w:lineRule="auto"/>
              <w:jc w:val="center"/>
              <w:rPr>
                <w:rFonts w:ascii="Times New Roman" w:eastAsia="Calibri" w:hAnsi="Times New Roman" w:cs="Times New Roman"/>
                <w:sz w:val="24"/>
                <w:szCs w:val="28"/>
              </w:rPr>
            </w:pPr>
            <w:r w:rsidRPr="004E3B0A">
              <w:rPr>
                <w:rFonts w:ascii="Times New Roman" w:eastAsia="Calibri" w:hAnsi="Times New Roman" w:cs="Times New Roman"/>
                <w:sz w:val="24"/>
                <w:szCs w:val="28"/>
              </w:rPr>
              <w:t>Свойство, параметр</w:t>
            </w:r>
          </w:p>
        </w:tc>
        <w:tc>
          <w:tcPr>
            <w:tcW w:w="3336" w:type="pct"/>
            <w:shd w:val="clear" w:color="auto" w:fill="auto"/>
          </w:tcPr>
          <w:p w:rsidR="008F5DA0" w:rsidRPr="004E3B0A" w:rsidRDefault="008F5DA0" w:rsidP="00912B8A">
            <w:pPr>
              <w:spacing w:after="0" w:line="240" w:lineRule="auto"/>
              <w:jc w:val="center"/>
              <w:rPr>
                <w:rFonts w:ascii="Times New Roman" w:eastAsia="Calibri" w:hAnsi="Times New Roman" w:cs="Times New Roman"/>
                <w:sz w:val="24"/>
                <w:szCs w:val="28"/>
              </w:rPr>
            </w:pPr>
            <w:r w:rsidRPr="004E3B0A">
              <w:rPr>
                <w:rFonts w:ascii="Times New Roman" w:eastAsia="Calibri" w:hAnsi="Times New Roman" w:cs="Times New Roman"/>
                <w:sz w:val="24"/>
                <w:szCs w:val="28"/>
              </w:rPr>
              <w:t>Значение</w:t>
            </w:r>
          </w:p>
        </w:tc>
      </w:tr>
      <w:tr w:rsidR="008F5DA0" w:rsidRPr="00912B8A" w:rsidTr="0054303A">
        <w:trPr>
          <w:jc w:val="center"/>
        </w:trPr>
        <w:tc>
          <w:tcPr>
            <w:tcW w:w="312" w:type="pct"/>
            <w:shd w:val="clear" w:color="auto" w:fill="auto"/>
          </w:tcPr>
          <w:p w:rsidR="008F5DA0" w:rsidRPr="00912B8A" w:rsidRDefault="008F5DA0" w:rsidP="00912B8A">
            <w:pPr>
              <w:spacing w:after="0" w:line="240" w:lineRule="auto"/>
              <w:rPr>
                <w:rFonts w:ascii="Times New Roman" w:eastAsia="Calibri" w:hAnsi="Times New Roman" w:cs="Times New Roman"/>
                <w:sz w:val="24"/>
                <w:szCs w:val="28"/>
              </w:rPr>
            </w:pPr>
            <w:r w:rsidRPr="00912B8A">
              <w:rPr>
                <w:rFonts w:ascii="Times New Roman" w:eastAsia="Calibri" w:hAnsi="Times New Roman" w:cs="Times New Roman"/>
                <w:sz w:val="24"/>
                <w:szCs w:val="28"/>
              </w:rPr>
              <w:t>1</w:t>
            </w:r>
          </w:p>
        </w:tc>
        <w:tc>
          <w:tcPr>
            <w:tcW w:w="1352" w:type="pct"/>
            <w:shd w:val="clear" w:color="auto" w:fill="auto"/>
          </w:tcPr>
          <w:p w:rsidR="008F5DA0" w:rsidRPr="00912B8A" w:rsidRDefault="008F5DA0" w:rsidP="00912B8A">
            <w:pPr>
              <w:spacing w:after="0" w:line="240" w:lineRule="auto"/>
              <w:rPr>
                <w:rFonts w:ascii="Times New Roman" w:eastAsia="Calibri" w:hAnsi="Times New Roman" w:cs="Times New Roman"/>
                <w:sz w:val="24"/>
                <w:szCs w:val="28"/>
              </w:rPr>
            </w:pPr>
            <w:r w:rsidRPr="00912B8A">
              <w:rPr>
                <w:rFonts w:ascii="Times New Roman" w:eastAsia="Calibri" w:hAnsi="Times New Roman" w:cs="Times New Roman"/>
                <w:sz w:val="24"/>
                <w:szCs w:val="28"/>
              </w:rPr>
              <w:t xml:space="preserve">Гетерогенность </w:t>
            </w:r>
          </w:p>
        </w:tc>
        <w:tc>
          <w:tcPr>
            <w:tcW w:w="3336" w:type="pct"/>
            <w:shd w:val="clear" w:color="auto" w:fill="auto"/>
          </w:tcPr>
          <w:p w:rsidR="008F5DA0" w:rsidRPr="00912B8A" w:rsidRDefault="008F5DA0" w:rsidP="00912B8A">
            <w:pPr>
              <w:spacing w:after="0" w:line="240" w:lineRule="auto"/>
              <w:rPr>
                <w:rFonts w:ascii="Times New Roman" w:eastAsia="Calibri" w:hAnsi="Times New Roman" w:cs="Times New Roman"/>
                <w:sz w:val="24"/>
                <w:szCs w:val="28"/>
              </w:rPr>
            </w:pPr>
            <w:r w:rsidRPr="00912B8A">
              <w:rPr>
                <w:rFonts w:ascii="Times New Roman" w:eastAsia="Calibri" w:hAnsi="Times New Roman" w:cs="Times New Roman"/>
                <w:sz w:val="24"/>
                <w:szCs w:val="28"/>
              </w:rPr>
              <w:t>Гетерогенный, многопластовый</w:t>
            </w:r>
          </w:p>
          <w:p w:rsidR="008F5DA0" w:rsidRPr="00912B8A" w:rsidRDefault="008F5DA0" w:rsidP="00912B8A">
            <w:pPr>
              <w:spacing w:after="0" w:line="240" w:lineRule="auto"/>
              <w:rPr>
                <w:rFonts w:ascii="Times New Roman" w:eastAsia="Calibri" w:hAnsi="Times New Roman" w:cs="Times New Roman"/>
                <w:sz w:val="24"/>
                <w:szCs w:val="28"/>
              </w:rPr>
            </w:pPr>
            <w:r w:rsidRPr="00912B8A">
              <w:rPr>
                <w:rFonts w:ascii="Times New Roman" w:eastAsia="Calibri" w:hAnsi="Times New Roman" w:cs="Times New Roman"/>
                <w:sz w:val="24"/>
                <w:szCs w:val="28"/>
              </w:rPr>
              <w:t>Имеются переслоения песчаников, аргиллитов, глин</w:t>
            </w:r>
          </w:p>
        </w:tc>
      </w:tr>
      <w:tr w:rsidR="008F5DA0" w:rsidRPr="00912B8A" w:rsidTr="0054303A">
        <w:trPr>
          <w:jc w:val="center"/>
        </w:trPr>
        <w:tc>
          <w:tcPr>
            <w:tcW w:w="312" w:type="pct"/>
            <w:shd w:val="clear" w:color="auto" w:fill="auto"/>
          </w:tcPr>
          <w:p w:rsidR="008F5DA0" w:rsidRPr="00912B8A" w:rsidRDefault="008F5DA0" w:rsidP="00912B8A">
            <w:pPr>
              <w:spacing w:after="0" w:line="240" w:lineRule="auto"/>
              <w:rPr>
                <w:rFonts w:ascii="Times New Roman" w:eastAsia="Calibri" w:hAnsi="Times New Roman" w:cs="Times New Roman"/>
                <w:sz w:val="24"/>
                <w:szCs w:val="28"/>
              </w:rPr>
            </w:pPr>
            <w:r w:rsidRPr="00912B8A">
              <w:rPr>
                <w:rFonts w:ascii="Times New Roman" w:eastAsia="Calibri" w:hAnsi="Times New Roman" w:cs="Times New Roman"/>
                <w:sz w:val="24"/>
                <w:szCs w:val="28"/>
              </w:rPr>
              <w:t>2</w:t>
            </w:r>
          </w:p>
        </w:tc>
        <w:tc>
          <w:tcPr>
            <w:tcW w:w="1352" w:type="pct"/>
            <w:shd w:val="clear" w:color="auto" w:fill="auto"/>
          </w:tcPr>
          <w:p w:rsidR="008F5DA0" w:rsidRPr="00912B8A" w:rsidRDefault="008F5DA0" w:rsidP="00912B8A">
            <w:pPr>
              <w:spacing w:after="0" w:line="240" w:lineRule="auto"/>
              <w:rPr>
                <w:rFonts w:ascii="Times New Roman" w:eastAsia="Calibri" w:hAnsi="Times New Roman" w:cs="Times New Roman"/>
                <w:sz w:val="24"/>
                <w:szCs w:val="28"/>
              </w:rPr>
            </w:pPr>
            <w:r w:rsidRPr="00912B8A">
              <w:rPr>
                <w:rFonts w:ascii="Times New Roman" w:eastAsia="Calibri" w:hAnsi="Times New Roman" w:cs="Times New Roman"/>
                <w:sz w:val="24"/>
                <w:szCs w:val="28"/>
              </w:rPr>
              <w:t>Состав добываемой жидкости</w:t>
            </w:r>
          </w:p>
        </w:tc>
        <w:tc>
          <w:tcPr>
            <w:tcW w:w="3336" w:type="pct"/>
            <w:shd w:val="clear" w:color="auto" w:fill="auto"/>
          </w:tcPr>
          <w:p w:rsidR="008F5DA0" w:rsidRPr="00912B8A" w:rsidRDefault="008F5DA0" w:rsidP="00912B8A">
            <w:pPr>
              <w:spacing w:after="0" w:line="240" w:lineRule="auto"/>
              <w:rPr>
                <w:rFonts w:ascii="Times New Roman" w:eastAsia="Calibri" w:hAnsi="Times New Roman" w:cs="Times New Roman"/>
                <w:sz w:val="24"/>
                <w:szCs w:val="28"/>
              </w:rPr>
            </w:pPr>
            <w:r w:rsidRPr="00912B8A">
              <w:rPr>
                <w:rFonts w:ascii="Times New Roman" w:eastAsia="Calibri" w:hAnsi="Times New Roman" w:cs="Times New Roman"/>
                <w:sz w:val="24"/>
                <w:szCs w:val="28"/>
              </w:rPr>
              <w:t>Нефть и вода (Обводненность около 80 %)</w:t>
            </w:r>
          </w:p>
        </w:tc>
      </w:tr>
      <w:tr w:rsidR="008F5DA0" w:rsidRPr="00912B8A" w:rsidTr="0054303A">
        <w:trPr>
          <w:jc w:val="center"/>
        </w:trPr>
        <w:tc>
          <w:tcPr>
            <w:tcW w:w="312" w:type="pct"/>
            <w:shd w:val="clear" w:color="auto" w:fill="auto"/>
          </w:tcPr>
          <w:p w:rsidR="008F5DA0" w:rsidRPr="00912B8A" w:rsidRDefault="008F5DA0" w:rsidP="00912B8A">
            <w:pPr>
              <w:spacing w:after="0" w:line="240" w:lineRule="auto"/>
              <w:rPr>
                <w:rFonts w:ascii="Times New Roman" w:eastAsia="Calibri" w:hAnsi="Times New Roman" w:cs="Times New Roman"/>
                <w:sz w:val="24"/>
                <w:szCs w:val="28"/>
              </w:rPr>
            </w:pPr>
            <w:r w:rsidRPr="00912B8A">
              <w:rPr>
                <w:rFonts w:ascii="Times New Roman" w:eastAsia="Calibri" w:hAnsi="Times New Roman" w:cs="Times New Roman"/>
                <w:sz w:val="24"/>
                <w:szCs w:val="28"/>
              </w:rPr>
              <w:t>3</w:t>
            </w:r>
          </w:p>
        </w:tc>
        <w:tc>
          <w:tcPr>
            <w:tcW w:w="1352" w:type="pct"/>
            <w:shd w:val="clear" w:color="auto" w:fill="auto"/>
          </w:tcPr>
          <w:p w:rsidR="008F5DA0" w:rsidRPr="00912B8A" w:rsidRDefault="008F5DA0" w:rsidP="00912B8A">
            <w:pPr>
              <w:spacing w:after="0" w:line="240" w:lineRule="auto"/>
              <w:rPr>
                <w:rFonts w:ascii="Times New Roman" w:eastAsia="Calibri" w:hAnsi="Times New Roman" w:cs="Times New Roman"/>
                <w:sz w:val="24"/>
                <w:szCs w:val="28"/>
              </w:rPr>
            </w:pPr>
            <w:r w:rsidRPr="00912B8A">
              <w:rPr>
                <w:rFonts w:ascii="Times New Roman" w:eastAsia="Calibri" w:hAnsi="Times New Roman" w:cs="Times New Roman"/>
                <w:sz w:val="24"/>
                <w:szCs w:val="28"/>
              </w:rPr>
              <w:t>Температура</w:t>
            </w:r>
          </w:p>
        </w:tc>
        <w:tc>
          <w:tcPr>
            <w:tcW w:w="3336" w:type="pct"/>
            <w:shd w:val="clear" w:color="auto" w:fill="auto"/>
          </w:tcPr>
          <w:p w:rsidR="008F5DA0" w:rsidRPr="00912B8A" w:rsidRDefault="008F5DA0" w:rsidP="00912B8A">
            <w:pPr>
              <w:spacing w:after="0" w:line="240" w:lineRule="auto"/>
              <w:rPr>
                <w:rFonts w:ascii="Times New Roman" w:eastAsia="Calibri" w:hAnsi="Times New Roman" w:cs="Times New Roman"/>
                <w:sz w:val="24"/>
                <w:szCs w:val="28"/>
              </w:rPr>
            </w:pPr>
            <w:r w:rsidRPr="00912B8A">
              <w:rPr>
                <w:rFonts w:ascii="Times New Roman" w:eastAsia="Calibri" w:hAnsi="Times New Roman" w:cs="Times New Roman"/>
                <w:sz w:val="24"/>
                <w:szCs w:val="28"/>
              </w:rPr>
              <w:t xml:space="preserve">В зависимости от горизонта варьируется </w:t>
            </w:r>
          </w:p>
          <w:p w:rsidR="008F5DA0" w:rsidRPr="00912B8A" w:rsidRDefault="008F5DA0" w:rsidP="00912B8A">
            <w:pPr>
              <w:spacing w:after="0" w:line="240" w:lineRule="auto"/>
              <w:rPr>
                <w:rFonts w:ascii="Times New Roman" w:eastAsia="Calibri" w:hAnsi="Times New Roman" w:cs="Times New Roman"/>
                <w:sz w:val="24"/>
                <w:szCs w:val="28"/>
              </w:rPr>
            </w:pPr>
            <w:r w:rsidRPr="00912B8A">
              <w:rPr>
                <w:rFonts w:ascii="Times New Roman" w:eastAsia="Calibri" w:hAnsi="Times New Roman" w:cs="Times New Roman"/>
                <w:sz w:val="24"/>
                <w:szCs w:val="28"/>
                <w:lang w:val="en-US"/>
              </w:rPr>
              <w:t>XIII</w:t>
            </w:r>
            <w:r w:rsidRPr="00912B8A">
              <w:rPr>
                <w:rFonts w:ascii="Times New Roman" w:eastAsia="Calibri" w:hAnsi="Times New Roman" w:cs="Times New Roman"/>
                <w:sz w:val="24"/>
                <w:szCs w:val="28"/>
              </w:rPr>
              <w:t xml:space="preserve"> – 50 С</w:t>
            </w:r>
          </w:p>
          <w:p w:rsidR="008F5DA0" w:rsidRPr="00912B8A" w:rsidRDefault="008F5DA0" w:rsidP="00912B8A">
            <w:pPr>
              <w:spacing w:after="0" w:line="240" w:lineRule="auto"/>
              <w:rPr>
                <w:rFonts w:ascii="Times New Roman" w:eastAsia="Calibri" w:hAnsi="Times New Roman" w:cs="Times New Roman"/>
                <w:sz w:val="24"/>
                <w:szCs w:val="28"/>
              </w:rPr>
            </w:pPr>
            <w:r w:rsidRPr="00912B8A">
              <w:rPr>
                <w:rFonts w:ascii="Times New Roman" w:eastAsia="Calibri" w:hAnsi="Times New Roman" w:cs="Times New Roman"/>
                <w:sz w:val="24"/>
                <w:szCs w:val="28"/>
                <w:lang w:val="en-US"/>
              </w:rPr>
              <w:t>XIV</w:t>
            </w:r>
            <w:r w:rsidRPr="00912B8A">
              <w:rPr>
                <w:rFonts w:ascii="Times New Roman" w:eastAsia="Calibri" w:hAnsi="Times New Roman" w:cs="Times New Roman"/>
                <w:sz w:val="24"/>
                <w:szCs w:val="28"/>
              </w:rPr>
              <w:t xml:space="preserve"> – 60 С (фактически может быть близкой к 50 С в зависимости от расположения близлежащей нагнетательной скважины)</w:t>
            </w:r>
          </w:p>
          <w:p w:rsidR="008F5DA0" w:rsidRPr="00912B8A" w:rsidRDefault="008F5DA0" w:rsidP="00912B8A">
            <w:pPr>
              <w:spacing w:after="0" w:line="240" w:lineRule="auto"/>
              <w:rPr>
                <w:rFonts w:ascii="Times New Roman" w:eastAsia="Calibri" w:hAnsi="Times New Roman" w:cs="Times New Roman"/>
                <w:sz w:val="24"/>
                <w:szCs w:val="28"/>
              </w:rPr>
            </w:pPr>
            <w:r w:rsidRPr="00912B8A">
              <w:rPr>
                <w:rFonts w:ascii="Times New Roman" w:eastAsia="Calibri" w:hAnsi="Times New Roman" w:cs="Times New Roman"/>
                <w:sz w:val="24"/>
                <w:szCs w:val="28"/>
                <w:lang w:val="en-US"/>
              </w:rPr>
              <w:t>XV</w:t>
            </w:r>
            <w:r w:rsidRPr="00912B8A">
              <w:rPr>
                <w:rFonts w:ascii="Times New Roman" w:eastAsia="Calibri" w:hAnsi="Times New Roman" w:cs="Times New Roman"/>
                <w:sz w:val="24"/>
                <w:szCs w:val="28"/>
              </w:rPr>
              <w:t xml:space="preserve"> – 64 С, </w:t>
            </w:r>
            <w:r w:rsidRPr="00912B8A">
              <w:rPr>
                <w:rFonts w:ascii="Times New Roman" w:eastAsia="Calibri" w:hAnsi="Times New Roman" w:cs="Times New Roman"/>
                <w:sz w:val="24"/>
                <w:szCs w:val="28"/>
                <w:lang w:val="en-US"/>
              </w:rPr>
              <w:t>XVI</w:t>
            </w:r>
            <w:r w:rsidRPr="00912B8A">
              <w:rPr>
                <w:rFonts w:ascii="Times New Roman" w:eastAsia="Calibri" w:hAnsi="Times New Roman" w:cs="Times New Roman"/>
                <w:sz w:val="24"/>
                <w:szCs w:val="28"/>
              </w:rPr>
              <w:t xml:space="preserve"> – 64 С, </w:t>
            </w:r>
            <w:r w:rsidRPr="00912B8A">
              <w:rPr>
                <w:rFonts w:ascii="Times New Roman" w:eastAsia="Calibri" w:hAnsi="Times New Roman" w:cs="Times New Roman"/>
                <w:sz w:val="24"/>
                <w:szCs w:val="28"/>
                <w:lang w:val="en-US"/>
              </w:rPr>
              <w:t>XVII</w:t>
            </w:r>
            <w:r w:rsidRPr="00912B8A">
              <w:rPr>
                <w:rFonts w:ascii="Times New Roman" w:eastAsia="Calibri" w:hAnsi="Times New Roman" w:cs="Times New Roman"/>
                <w:sz w:val="24"/>
                <w:szCs w:val="28"/>
              </w:rPr>
              <w:t xml:space="preserve"> – 66 С, </w:t>
            </w:r>
            <w:r w:rsidRPr="00912B8A">
              <w:rPr>
                <w:rFonts w:ascii="Times New Roman" w:eastAsia="Calibri" w:hAnsi="Times New Roman" w:cs="Times New Roman"/>
                <w:sz w:val="24"/>
                <w:szCs w:val="28"/>
                <w:lang w:val="en-US"/>
              </w:rPr>
              <w:t>XVIII</w:t>
            </w:r>
            <w:r w:rsidRPr="00912B8A">
              <w:rPr>
                <w:rFonts w:ascii="Times New Roman" w:eastAsia="Calibri" w:hAnsi="Times New Roman" w:cs="Times New Roman"/>
                <w:sz w:val="24"/>
                <w:szCs w:val="28"/>
              </w:rPr>
              <w:t xml:space="preserve"> – 68 С, </w:t>
            </w:r>
            <w:r w:rsidRPr="00912B8A">
              <w:rPr>
                <w:rFonts w:ascii="Times New Roman" w:eastAsia="Calibri" w:hAnsi="Times New Roman" w:cs="Times New Roman"/>
                <w:sz w:val="24"/>
                <w:szCs w:val="28"/>
                <w:lang w:val="en-US"/>
              </w:rPr>
              <w:t>XXI</w:t>
            </w:r>
            <w:r w:rsidRPr="00912B8A">
              <w:rPr>
                <w:rFonts w:ascii="Times New Roman" w:eastAsia="Calibri" w:hAnsi="Times New Roman" w:cs="Times New Roman"/>
                <w:sz w:val="24"/>
                <w:szCs w:val="28"/>
              </w:rPr>
              <w:t xml:space="preserve"> – 79 С, </w:t>
            </w:r>
            <w:r w:rsidRPr="00912B8A">
              <w:rPr>
                <w:rFonts w:ascii="Times New Roman" w:eastAsia="Calibri" w:hAnsi="Times New Roman" w:cs="Times New Roman"/>
                <w:sz w:val="24"/>
                <w:szCs w:val="28"/>
                <w:lang w:val="en-US"/>
              </w:rPr>
              <w:t>XXIV</w:t>
            </w:r>
            <w:r w:rsidRPr="00912B8A">
              <w:rPr>
                <w:rFonts w:ascii="Times New Roman" w:eastAsia="Calibri" w:hAnsi="Times New Roman" w:cs="Times New Roman"/>
                <w:sz w:val="24"/>
                <w:szCs w:val="28"/>
              </w:rPr>
              <w:t xml:space="preserve"> – 88 С</w:t>
            </w:r>
          </w:p>
          <w:p w:rsidR="008F5DA0" w:rsidRPr="00912B8A" w:rsidRDefault="008F5DA0" w:rsidP="00912B8A">
            <w:pPr>
              <w:spacing w:after="0" w:line="240" w:lineRule="auto"/>
              <w:rPr>
                <w:rFonts w:ascii="Times New Roman" w:eastAsia="Calibri" w:hAnsi="Times New Roman" w:cs="Times New Roman"/>
                <w:sz w:val="24"/>
                <w:szCs w:val="28"/>
              </w:rPr>
            </w:pPr>
            <w:r w:rsidRPr="00912B8A">
              <w:rPr>
                <w:rFonts w:ascii="Times New Roman" w:eastAsia="Calibri" w:hAnsi="Times New Roman" w:cs="Times New Roman"/>
                <w:sz w:val="24"/>
                <w:szCs w:val="28"/>
              </w:rPr>
              <w:t>При этом необходимо учитывать, что имеется система ППД, и это незначительно меняет текущие температуры</w:t>
            </w:r>
          </w:p>
        </w:tc>
      </w:tr>
      <w:tr w:rsidR="008F5DA0" w:rsidRPr="00912B8A" w:rsidTr="0054303A">
        <w:trPr>
          <w:jc w:val="center"/>
        </w:trPr>
        <w:tc>
          <w:tcPr>
            <w:tcW w:w="312" w:type="pct"/>
            <w:shd w:val="clear" w:color="auto" w:fill="auto"/>
          </w:tcPr>
          <w:p w:rsidR="008F5DA0" w:rsidRPr="00912B8A" w:rsidRDefault="008F5DA0" w:rsidP="00912B8A">
            <w:pPr>
              <w:spacing w:after="0" w:line="240" w:lineRule="auto"/>
              <w:rPr>
                <w:rFonts w:ascii="Times New Roman" w:eastAsia="Calibri" w:hAnsi="Times New Roman" w:cs="Times New Roman"/>
                <w:sz w:val="24"/>
                <w:szCs w:val="28"/>
              </w:rPr>
            </w:pPr>
            <w:r w:rsidRPr="00912B8A">
              <w:rPr>
                <w:rFonts w:ascii="Times New Roman" w:eastAsia="Calibri" w:hAnsi="Times New Roman" w:cs="Times New Roman"/>
                <w:sz w:val="24"/>
                <w:szCs w:val="28"/>
              </w:rPr>
              <w:t>4</w:t>
            </w:r>
          </w:p>
        </w:tc>
        <w:tc>
          <w:tcPr>
            <w:tcW w:w="1352" w:type="pct"/>
            <w:shd w:val="clear" w:color="auto" w:fill="auto"/>
          </w:tcPr>
          <w:p w:rsidR="008F5DA0" w:rsidRPr="00912B8A" w:rsidRDefault="008F5DA0" w:rsidP="00912B8A">
            <w:pPr>
              <w:spacing w:after="0" w:line="240" w:lineRule="auto"/>
              <w:rPr>
                <w:rFonts w:ascii="Times New Roman" w:eastAsia="Calibri" w:hAnsi="Times New Roman" w:cs="Times New Roman"/>
                <w:sz w:val="24"/>
                <w:szCs w:val="28"/>
              </w:rPr>
            </w:pPr>
            <w:r w:rsidRPr="00912B8A">
              <w:rPr>
                <w:rFonts w:ascii="Times New Roman" w:eastAsia="Calibri" w:hAnsi="Times New Roman" w:cs="Times New Roman"/>
                <w:sz w:val="24"/>
                <w:szCs w:val="28"/>
              </w:rPr>
              <w:t>Проницаемость</w:t>
            </w:r>
          </w:p>
        </w:tc>
        <w:tc>
          <w:tcPr>
            <w:tcW w:w="3336" w:type="pct"/>
            <w:shd w:val="clear" w:color="auto" w:fill="auto"/>
          </w:tcPr>
          <w:p w:rsidR="008F5DA0" w:rsidRPr="00912B8A" w:rsidRDefault="008F5DA0" w:rsidP="00912B8A">
            <w:pPr>
              <w:spacing w:after="0" w:line="240" w:lineRule="auto"/>
              <w:rPr>
                <w:rFonts w:ascii="Times New Roman" w:eastAsia="Calibri" w:hAnsi="Times New Roman" w:cs="Times New Roman"/>
                <w:sz w:val="24"/>
                <w:szCs w:val="28"/>
              </w:rPr>
            </w:pPr>
            <w:r w:rsidRPr="00912B8A">
              <w:rPr>
                <w:rFonts w:ascii="Times New Roman" w:eastAsia="Calibri" w:hAnsi="Times New Roman" w:cs="Times New Roman"/>
                <w:sz w:val="24"/>
                <w:szCs w:val="28"/>
              </w:rPr>
              <w:t>Низкая до 2 мД</w:t>
            </w:r>
          </w:p>
        </w:tc>
      </w:tr>
      <w:tr w:rsidR="008F5DA0" w:rsidRPr="00912B8A" w:rsidTr="0054303A">
        <w:trPr>
          <w:jc w:val="center"/>
        </w:trPr>
        <w:tc>
          <w:tcPr>
            <w:tcW w:w="312" w:type="pct"/>
            <w:shd w:val="clear" w:color="auto" w:fill="auto"/>
          </w:tcPr>
          <w:p w:rsidR="008F5DA0" w:rsidRPr="00912B8A" w:rsidRDefault="008F5DA0" w:rsidP="00912B8A">
            <w:pPr>
              <w:spacing w:after="0" w:line="240" w:lineRule="auto"/>
              <w:rPr>
                <w:rFonts w:ascii="Times New Roman" w:eastAsia="Calibri" w:hAnsi="Times New Roman" w:cs="Times New Roman"/>
                <w:sz w:val="24"/>
                <w:szCs w:val="28"/>
              </w:rPr>
            </w:pPr>
            <w:r w:rsidRPr="00912B8A">
              <w:rPr>
                <w:rFonts w:ascii="Times New Roman" w:eastAsia="Calibri" w:hAnsi="Times New Roman" w:cs="Times New Roman"/>
                <w:sz w:val="24"/>
                <w:szCs w:val="28"/>
              </w:rPr>
              <w:t>5</w:t>
            </w:r>
          </w:p>
        </w:tc>
        <w:tc>
          <w:tcPr>
            <w:tcW w:w="1352" w:type="pct"/>
            <w:shd w:val="clear" w:color="auto" w:fill="auto"/>
          </w:tcPr>
          <w:p w:rsidR="008F5DA0" w:rsidRPr="00912B8A" w:rsidRDefault="008F5DA0" w:rsidP="00912B8A">
            <w:pPr>
              <w:spacing w:after="0" w:line="240" w:lineRule="auto"/>
              <w:rPr>
                <w:rFonts w:ascii="Times New Roman" w:eastAsia="Calibri" w:hAnsi="Times New Roman" w:cs="Times New Roman"/>
                <w:sz w:val="24"/>
                <w:szCs w:val="28"/>
              </w:rPr>
            </w:pPr>
            <w:r w:rsidRPr="00912B8A">
              <w:rPr>
                <w:rFonts w:ascii="Times New Roman" w:eastAsia="Calibri" w:hAnsi="Times New Roman" w:cs="Times New Roman"/>
                <w:sz w:val="24"/>
                <w:szCs w:val="28"/>
              </w:rPr>
              <w:t>Циклические нагрузки</w:t>
            </w:r>
          </w:p>
        </w:tc>
        <w:tc>
          <w:tcPr>
            <w:tcW w:w="3336" w:type="pct"/>
            <w:shd w:val="clear" w:color="auto" w:fill="auto"/>
          </w:tcPr>
          <w:p w:rsidR="008F5DA0" w:rsidRPr="00912B8A" w:rsidRDefault="008F5DA0" w:rsidP="00912B8A">
            <w:pPr>
              <w:spacing w:after="0" w:line="240" w:lineRule="auto"/>
              <w:rPr>
                <w:rFonts w:ascii="Times New Roman" w:eastAsia="Calibri" w:hAnsi="Times New Roman" w:cs="Times New Roman"/>
                <w:sz w:val="24"/>
                <w:szCs w:val="28"/>
              </w:rPr>
            </w:pPr>
            <w:r w:rsidRPr="00912B8A">
              <w:rPr>
                <w:rFonts w:ascii="Times New Roman" w:eastAsia="Calibri" w:hAnsi="Times New Roman" w:cs="Times New Roman"/>
                <w:sz w:val="24"/>
                <w:szCs w:val="28"/>
              </w:rPr>
              <w:t>Частая сменяемость режимов работы скважины (механизированный способ добычи, отключение ППД, непредвиденные работы)</w:t>
            </w:r>
          </w:p>
        </w:tc>
      </w:tr>
      <w:tr w:rsidR="008F5DA0" w:rsidRPr="00912B8A" w:rsidTr="0054303A">
        <w:trPr>
          <w:jc w:val="center"/>
        </w:trPr>
        <w:tc>
          <w:tcPr>
            <w:tcW w:w="312" w:type="pct"/>
            <w:shd w:val="clear" w:color="auto" w:fill="auto"/>
          </w:tcPr>
          <w:p w:rsidR="008F5DA0" w:rsidRPr="00912B8A" w:rsidRDefault="008F5DA0" w:rsidP="00912B8A">
            <w:pPr>
              <w:spacing w:after="0" w:line="240" w:lineRule="auto"/>
              <w:rPr>
                <w:rFonts w:ascii="Times New Roman" w:eastAsia="Calibri" w:hAnsi="Times New Roman" w:cs="Times New Roman"/>
                <w:sz w:val="24"/>
                <w:szCs w:val="28"/>
              </w:rPr>
            </w:pPr>
            <w:r w:rsidRPr="00912B8A">
              <w:rPr>
                <w:rFonts w:ascii="Times New Roman" w:eastAsia="Calibri" w:hAnsi="Times New Roman" w:cs="Times New Roman"/>
                <w:sz w:val="24"/>
                <w:szCs w:val="28"/>
              </w:rPr>
              <w:t>6</w:t>
            </w:r>
          </w:p>
        </w:tc>
        <w:tc>
          <w:tcPr>
            <w:tcW w:w="1352" w:type="pct"/>
            <w:shd w:val="clear" w:color="auto" w:fill="auto"/>
          </w:tcPr>
          <w:p w:rsidR="008F5DA0" w:rsidRPr="00912B8A" w:rsidRDefault="008F5DA0" w:rsidP="00912B8A">
            <w:pPr>
              <w:spacing w:after="0" w:line="240" w:lineRule="auto"/>
              <w:rPr>
                <w:rFonts w:ascii="Times New Roman" w:eastAsia="Calibri" w:hAnsi="Times New Roman" w:cs="Times New Roman"/>
                <w:sz w:val="24"/>
                <w:szCs w:val="28"/>
              </w:rPr>
            </w:pPr>
            <w:r w:rsidRPr="00912B8A">
              <w:rPr>
                <w:rFonts w:ascii="Times New Roman" w:eastAsia="Calibri" w:hAnsi="Times New Roman" w:cs="Times New Roman"/>
                <w:sz w:val="24"/>
                <w:szCs w:val="28"/>
              </w:rPr>
              <w:t xml:space="preserve">Стресс </w:t>
            </w:r>
          </w:p>
        </w:tc>
        <w:tc>
          <w:tcPr>
            <w:tcW w:w="3336" w:type="pct"/>
            <w:shd w:val="clear" w:color="auto" w:fill="auto"/>
          </w:tcPr>
          <w:p w:rsidR="008F5DA0" w:rsidRPr="00912B8A" w:rsidRDefault="008F5DA0" w:rsidP="00912B8A">
            <w:pPr>
              <w:spacing w:after="0" w:line="240" w:lineRule="auto"/>
              <w:rPr>
                <w:rFonts w:ascii="Times New Roman" w:eastAsia="Calibri" w:hAnsi="Times New Roman" w:cs="Times New Roman"/>
                <w:sz w:val="24"/>
                <w:szCs w:val="28"/>
              </w:rPr>
            </w:pPr>
            <w:r w:rsidRPr="00912B8A">
              <w:rPr>
                <w:rFonts w:ascii="Times New Roman" w:eastAsia="Calibri" w:hAnsi="Times New Roman" w:cs="Times New Roman"/>
                <w:sz w:val="24"/>
                <w:szCs w:val="28"/>
              </w:rPr>
              <w:t>В среднем для юрских горизонтов градиент горизонтального минимального напряжения составляет 0,12-0,15 атм/м</w:t>
            </w:r>
          </w:p>
          <w:p w:rsidR="008F5DA0" w:rsidRPr="00912B8A" w:rsidRDefault="008F5DA0" w:rsidP="00912B8A">
            <w:pPr>
              <w:spacing w:after="0" w:line="240" w:lineRule="auto"/>
              <w:rPr>
                <w:rFonts w:ascii="Times New Roman" w:eastAsia="Calibri" w:hAnsi="Times New Roman" w:cs="Times New Roman"/>
                <w:sz w:val="24"/>
                <w:szCs w:val="28"/>
              </w:rPr>
            </w:pPr>
            <w:r w:rsidRPr="00912B8A">
              <w:rPr>
                <w:rFonts w:ascii="Times New Roman" w:eastAsia="Calibri" w:hAnsi="Times New Roman" w:cs="Times New Roman"/>
                <w:sz w:val="24"/>
                <w:szCs w:val="28"/>
              </w:rPr>
              <w:t xml:space="preserve">При этом глубины варьируются от 1200 до 1900 м. </w:t>
            </w:r>
          </w:p>
        </w:tc>
      </w:tr>
      <w:tr w:rsidR="008F5DA0" w:rsidRPr="00912B8A" w:rsidTr="0054303A">
        <w:trPr>
          <w:jc w:val="center"/>
        </w:trPr>
        <w:tc>
          <w:tcPr>
            <w:tcW w:w="312" w:type="pct"/>
            <w:shd w:val="clear" w:color="auto" w:fill="auto"/>
          </w:tcPr>
          <w:p w:rsidR="008F5DA0" w:rsidRPr="00912B8A" w:rsidRDefault="008F5DA0" w:rsidP="00912B8A">
            <w:pPr>
              <w:spacing w:after="0" w:line="240" w:lineRule="auto"/>
              <w:rPr>
                <w:rFonts w:ascii="Times New Roman" w:eastAsia="Calibri" w:hAnsi="Times New Roman" w:cs="Times New Roman"/>
                <w:sz w:val="24"/>
                <w:szCs w:val="28"/>
              </w:rPr>
            </w:pPr>
            <w:r w:rsidRPr="00912B8A">
              <w:rPr>
                <w:rFonts w:ascii="Times New Roman" w:eastAsia="Calibri" w:hAnsi="Times New Roman" w:cs="Times New Roman"/>
                <w:sz w:val="24"/>
                <w:szCs w:val="28"/>
              </w:rPr>
              <w:t>7</w:t>
            </w:r>
          </w:p>
        </w:tc>
        <w:tc>
          <w:tcPr>
            <w:tcW w:w="1352" w:type="pct"/>
            <w:shd w:val="clear" w:color="auto" w:fill="auto"/>
          </w:tcPr>
          <w:p w:rsidR="008F5DA0" w:rsidRPr="00912B8A" w:rsidRDefault="008F5DA0" w:rsidP="00912B8A">
            <w:pPr>
              <w:spacing w:after="0" w:line="240" w:lineRule="auto"/>
              <w:rPr>
                <w:rFonts w:ascii="Times New Roman" w:eastAsia="Calibri" w:hAnsi="Times New Roman" w:cs="Times New Roman"/>
                <w:sz w:val="24"/>
                <w:szCs w:val="28"/>
              </w:rPr>
            </w:pPr>
            <w:r w:rsidRPr="00912B8A">
              <w:rPr>
                <w:rFonts w:ascii="Times New Roman" w:eastAsia="Calibri" w:hAnsi="Times New Roman" w:cs="Times New Roman"/>
                <w:sz w:val="24"/>
                <w:szCs w:val="28"/>
              </w:rPr>
              <w:t>Вязкость в пластовых условиях</w:t>
            </w:r>
          </w:p>
        </w:tc>
        <w:tc>
          <w:tcPr>
            <w:tcW w:w="3336" w:type="pct"/>
            <w:shd w:val="clear" w:color="auto" w:fill="auto"/>
          </w:tcPr>
          <w:p w:rsidR="008F5DA0" w:rsidRPr="00912B8A" w:rsidRDefault="008F5DA0" w:rsidP="00912B8A">
            <w:pPr>
              <w:spacing w:after="0" w:line="240" w:lineRule="auto"/>
              <w:rPr>
                <w:rFonts w:ascii="Times New Roman" w:eastAsia="Calibri" w:hAnsi="Times New Roman" w:cs="Times New Roman"/>
                <w:sz w:val="24"/>
                <w:szCs w:val="28"/>
              </w:rPr>
            </w:pPr>
            <w:r w:rsidRPr="00912B8A">
              <w:rPr>
                <w:rFonts w:ascii="Times New Roman" w:eastAsia="Calibri" w:hAnsi="Times New Roman" w:cs="Times New Roman"/>
                <w:sz w:val="24"/>
                <w:szCs w:val="28"/>
              </w:rPr>
              <w:t>Средне-вязкая (4-14 мПа-с)</w:t>
            </w:r>
          </w:p>
        </w:tc>
      </w:tr>
      <w:tr w:rsidR="008F5DA0" w:rsidRPr="00912B8A" w:rsidTr="0054303A">
        <w:trPr>
          <w:jc w:val="center"/>
        </w:trPr>
        <w:tc>
          <w:tcPr>
            <w:tcW w:w="312" w:type="pct"/>
            <w:shd w:val="clear" w:color="auto" w:fill="auto"/>
          </w:tcPr>
          <w:p w:rsidR="008F5DA0" w:rsidRPr="00912B8A" w:rsidRDefault="008F5DA0" w:rsidP="00912B8A">
            <w:pPr>
              <w:spacing w:after="0" w:line="240" w:lineRule="auto"/>
              <w:rPr>
                <w:rFonts w:ascii="Times New Roman" w:eastAsia="Calibri" w:hAnsi="Times New Roman" w:cs="Times New Roman"/>
                <w:sz w:val="24"/>
                <w:szCs w:val="28"/>
              </w:rPr>
            </w:pPr>
            <w:r w:rsidRPr="00912B8A">
              <w:rPr>
                <w:rFonts w:ascii="Times New Roman" w:eastAsia="Calibri" w:hAnsi="Times New Roman" w:cs="Times New Roman"/>
                <w:sz w:val="24"/>
                <w:szCs w:val="28"/>
              </w:rPr>
              <w:t>8</w:t>
            </w:r>
          </w:p>
        </w:tc>
        <w:tc>
          <w:tcPr>
            <w:tcW w:w="1352" w:type="pct"/>
            <w:shd w:val="clear" w:color="auto" w:fill="auto"/>
          </w:tcPr>
          <w:p w:rsidR="008F5DA0" w:rsidRPr="00912B8A" w:rsidRDefault="008F5DA0" w:rsidP="00912B8A">
            <w:pPr>
              <w:spacing w:after="0" w:line="240" w:lineRule="auto"/>
              <w:rPr>
                <w:rFonts w:ascii="Times New Roman" w:eastAsia="Calibri" w:hAnsi="Times New Roman" w:cs="Times New Roman"/>
                <w:sz w:val="24"/>
                <w:szCs w:val="28"/>
              </w:rPr>
            </w:pPr>
            <w:r w:rsidRPr="00912B8A">
              <w:rPr>
                <w:rFonts w:ascii="Times New Roman" w:eastAsia="Calibri" w:hAnsi="Times New Roman" w:cs="Times New Roman"/>
                <w:sz w:val="24"/>
                <w:szCs w:val="28"/>
              </w:rPr>
              <w:t>Конфигурация скважины</w:t>
            </w:r>
          </w:p>
        </w:tc>
        <w:tc>
          <w:tcPr>
            <w:tcW w:w="3336" w:type="pct"/>
            <w:shd w:val="clear" w:color="auto" w:fill="auto"/>
          </w:tcPr>
          <w:p w:rsidR="008F5DA0" w:rsidRPr="00912B8A" w:rsidRDefault="008F5DA0" w:rsidP="00912B8A">
            <w:pPr>
              <w:spacing w:after="0" w:line="240" w:lineRule="auto"/>
              <w:rPr>
                <w:rFonts w:ascii="Times New Roman" w:eastAsia="Calibri" w:hAnsi="Times New Roman" w:cs="Times New Roman"/>
                <w:sz w:val="24"/>
                <w:szCs w:val="28"/>
              </w:rPr>
            </w:pPr>
            <w:r w:rsidRPr="00912B8A">
              <w:rPr>
                <w:rFonts w:ascii="Times New Roman" w:eastAsia="Calibri" w:hAnsi="Times New Roman" w:cs="Times New Roman"/>
                <w:sz w:val="24"/>
                <w:szCs w:val="28"/>
              </w:rPr>
              <w:t xml:space="preserve">Вертикальная </w:t>
            </w:r>
          </w:p>
        </w:tc>
      </w:tr>
      <w:tr w:rsidR="008F5DA0" w:rsidRPr="00912B8A" w:rsidTr="0054303A">
        <w:trPr>
          <w:jc w:val="center"/>
        </w:trPr>
        <w:tc>
          <w:tcPr>
            <w:tcW w:w="312" w:type="pct"/>
            <w:shd w:val="clear" w:color="auto" w:fill="auto"/>
          </w:tcPr>
          <w:p w:rsidR="008F5DA0" w:rsidRPr="00912B8A" w:rsidRDefault="008F5DA0" w:rsidP="00912B8A">
            <w:pPr>
              <w:spacing w:after="0" w:line="240" w:lineRule="auto"/>
              <w:rPr>
                <w:rFonts w:ascii="Times New Roman" w:eastAsia="Calibri" w:hAnsi="Times New Roman" w:cs="Times New Roman"/>
                <w:sz w:val="24"/>
                <w:szCs w:val="28"/>
              </w:rPr>
            </w:pPr>
            <w:r w:rsidRPr="00912B8A">
              <w:rPr>
                <w:rFonts w:ascii="Times New Roman" w:eastAsia="Calibri" w:hAnsi="Times New Roman" w:cs="Times New Roman"/>
                <w:sz w:val="24"/>
                <w:szCs w:val="28"/>
              </w:rPr>
              <w:t>9</w:t>
            </w:r>
          </w:p>
        </w:tc>
        <w:tc>
          <w:tcPr>
            <w:tcW w:w="1352" w:type="pct"/>
            <w:shd w:val="clear" w:color="auto" w:fill="auto"/>
          </w:tcPr>
          <w:p w:rsidR="008F5DA0" w:rsidRPr="00912B8A" w:rsidRDefault="008F5DA0" w:rsidP="00912B8A">
            <w:pPr>
              <w:spacing w:after="0" w:line="240" w:lineRule="auto"/>
              <w:rPr>
                <w:rFonts w:ascii="Times New Roman" w:eastAsia="Calibri" w:hAnsi="Times New Roman" w:cs="Times New Roman"/>
                <w:sz w:val="24"/>
                <w:szCs w:val="28"/>
              </w:rPr>
            </w:pPr>
            <w:r w:rsidRPr="00912B8A">
              <w:rPr>
                <w:rFonts w:ascii="Times New Roman" w:eastAsia="Calibri" w:hAnsi="Times New Roman" w:cs="Times New Roman"/>
                <w:sz w:val="24"/>
                <w:szCs w:val="28"/>
              </w:rPr>
              <w:t>Перфорации</w:t>
            </w:r>
          </w:p>
        </w:tc>
        <w:tc>
          <w:tcPr>
            <w:tcW w:w="3336" w:type="pct"/>
            <w:shd w:val="clear" w:color="auto" w:fill="auto"/>
          </w:tcPr>
          <w:p w:rsidR="008F5DA0" w:rsidRPr="00912B8A" w:rsidRDefault="008F5DA0" w:rsidP="00912B8A">
            <w:pPr>
              <w:spacing w:after="0" w:line="240" w:lineRule="auto"/>
              <w:rPr>
                <w:rFonts w:ascii="Times New Roman" w:eastAsia="Calibri" w:hAnsi="Times New Roman" w:cs="Times New Roman"/>
                <w:sz w:val="24"/>
                <w:szCs w:val="28"/>
              </w:rPr>
            </w:pPr>
            <w:r w:rsidRPr="00912B8A">
              <w:rPr>
                <w:rFonts w:ascii="Times New Roman" w:eastAsia="Calibri" w:hAnsi="Times New Roman" w:cs="Times New Roman"/>
                <w:sz w:val="24"/>
                <w:szCs w:val="28"/>
              </w:rPr>
              <w:t xml:space="preserve">Глубокие перфорации с большим отверстием. Полный охват эффективной зоны пласта, при этом имеются значительные интервалы без прострела между зонами интереса </w:t>
            </w:r>
          </w:p>
        </w:tc>
      </w:tr>
      <w:tr w:rsidR="008F5DA0" w:rsidRPr="00912B8A" w:rsidTr="0054303A">
        <w:trPr>
          <w:jc w:val="center"/>
        </w:trPr>
        <w:tc>
          <w:tcPr>
            <w:tcW w:w="312" w:type="pct"/>
            <w:shd w:val="clear" w:color="auto" w:fill="auto"/>
          </w:tcPr>
          <w:p w:rsidR="008F5DA0" w:rsidRPr="00912B8A" w:rsidRDefault="008F5DA0" w:rsidP="00912B8A">
            <w:pPr>
              <w:spacing w:after="0" w:line="240" w:lineRule="auto"/>
              <w:rPr>
                <w:rFonts w:ascii="Times New Roman" w:eastAsia="Calibri" w:hAnsi="Times New Roman" w:cs="Times New Roman"/>
                <w:sz w:val="24"/>
                <w:szCs w:val="28"/>
              </w:rPr>
            </w:pPr>
            <w:r w:rsidRPr="00912B8A">
              <w:rPr>
                <w:rFonts w:ascii="Times New Roman" w:eastAsia="Calibri" w:hAnsi="Times New Roman" w:cs="Times New Roman"/>
                <w:sz w:val="24"/>
                <w:szCs w:val="28"/>
              </w:rPr>
              <w:t>10</w:t>
            </w:r>
          </w:p>
        </w:tc>
        <w:tc>
          <w:tcPr>
            <w:tcW w:w="1352" w:type="pct"/>
            <w:shd w:val="clear" w:color="auto" w:fill="auto"/>
          </w:tcPr>
          <w:p w:rsidR="008F5DA0" w:rsidRPr="00912B8A" w:rsidRDefault="008F5DA0" w:rsidP="00912B8A">
            <w:pPr>
              <w:spacing w:after="0" w:line="240" w:lineRule="auto"/>
              <w:rPr>
                <w:rFonts w:ascii="Times New Roman" w:eastAsia="Calibri" w:hAnsi="Times New Roman" w:cs="Times New Roman"/>
                <w:sz w:val="24"/>
                <w:szCs w:val="28"/>
              </w:rPr>
            </w:pPr>
            <w:r w:rsidRPr="00912B8A">
              <w:rPr>
                <w:rFonts w:ascii="Times New Roman" w:eastAsia="Calibri" w:hAnsi="Times New Roman" w:cs="Times New Roman"/>
                <w:sz w:val="24"/>
                <w:szCs w:val="28"/>
              </w:rPr>
              <w:t>Возможные обработки скважин после проведения ГРП</w:t>
            </w:r>
          </w:p>
        </w:tc>
        <w:tc>
          <w:tcPr>
            <w:tcW w:w="3336" w:type="pct"/>
            <w:shd w:val="clear" w:color="auto" w:fill="auto"/>
          </w:tcPr>
          <w:p w:rsidR="008F5DA0" w:rsidRPr="00912B8A" w:rsidRDefault="008F5DA0" w:rsidP="00912B8A">
            <w:pPr>
              <w:spacing w:after="0" w:line="240" w:lineRule="auto"/>
              <w:rPr>
                <w:rFonts w:ascii="Times New Roman" w:eastAsia="Calibri" w:hAnsi="Times New Roman" w:cs="Times New Roman"/>
                <w:sz w:val="24"/>
                <w:szCs w:val="28"/>
              </w:rPr>
            </w:pPr>
            <w:r w:rsidRPr="00912B8A">
              <w:rPr>
                <w:rFonts w:ascii="Times New Roman" w:eastAsia="Calibri" w:hAnsi="Times New Roman" w:cs="Times New Roman"/>
                <w:sz w:val="24"/>
                <w:szCs w:val="28"/>
              </w:rPr>
              <w:t>СКО, промывка горячей нефтью, промывка горячей водой</w:t>
            </w:r>
          </w:p>
        </w:tc>
      </w:tr>
    </w:tbl>
    <w:p w:rsidR="008F5DA0" w:rsidRPr="00912B8A" w:rsidRDefault="008F5DA0" w:rsidP="00912B8A">
      <w:pPr>
        <w:spacing w:after="0" w:line="240" w:lineRule="auto"/>
        <w:jc w:val="both"/>
        <w:rPr>
          <w:rFonts w:ascii="Times New Roman" w:hAnsi="Times New Roman" w:cs="Times New Roman"/>
          <w:sz w:val="28"/>
          <w:szCs w:val="28"/>
        </w:rPr>
      </w:pPr>
    </w:p>
    <w:p w:rsidR="008F5DA0" w:rsidRPr="00912B8A" w:rsidRDefault="0054303A" w:rsidP="00385D3A">
      <w:pPr>
        <w:pStyle w:val="21"/>
        <w:jc w:val="both"/>
      </w:pPr>
      <w:bookmarkStart w:id="32" w:name="_Toc85199028"/>
      <w:r>
        <w:t xml:space="preserve">4.6 </w:t>
      </w:r>
      <w:r w:rsidR="008F5DA0" w:rsidRPr="00912B8A">
        <w:t>Алгоритм выбора технологии для борьбы с выносом проппанта</w:t>
      </w:r>
      <w:bookmarkEnd w:id="32"/>
    </w:p>
    <w:p w:rsidR="008F5DA0" w:rsidRPr="00912B8A" w:rsidRDefault="008F5DA0" w:rsidP="0054303A">
      <w:pPr>
        <w:spacing w:after="0" w:line="240" w:lineRule="auto"/>
        <w:ind w:firstLine="708"/>
        <w:jc w:val="both"/>
        <w:rPr>
          <w:rFonts w:ascii="Times New Roman" w:hAnsi="Times New Roman" w:cs="Times New Roman"/>
          <w:sz w:val="28"/>
          <w:szCs w:val="28"/>
        </w:rPr>
      </w:pPr>
      <w:r w:rsidRPr="00912B8A">
        <w:rPr>
          <w:rFonts w:ascii="Times New Roman" w:hAnsi="Times New Roman" w:cs="Times New Roman"/>
          <w:sz w:val="28"/>
          <w:szCs w:val="28"/>
        </w:rPr>
        <w:t xml:space="preserve">На основании описанной матрицы в </w:t>
      </w:r>
      <w:r w:rsidRPr="00904103">
        <w:rPr>
          <w:rFonts w:ascii="Times New Roman" w:hAnsi="Times New Roman" w:cs="Times New Roman"/>
          <w:sz w:val="28"/>
          <w:szCs w:val="28"/>
        </w:rPr>
        <w:t xml:space="preserve">таблице </w:t>
      </w:r>
      <w:r w:rsidR="00953758">
        <w:rPr>
          <w:rFonts w:ascii="Times New Roman" w:hAnsi="Times New Roman" w:cs="Times New Roman"/>
          <w:sz w:val="28"/>
          <w:szCs w:val="28"/>
        </w:rPr>
        <w:t>1</w:t>
      </w:r>
      <w:r w:rsidR="00953758" w:rsidRPr="00953758">
        <w:rPr>
          <w:rFonts w:ascii="Times New Roman" w:hAnsi="Times New Roman" w:cs="Times New Roman"/>
          <w:sz w:val="28"/>
          <w:szCs w:val="28"/>
        </w:rPr>
        <w:t>4</w:t>
      </w:r>
      <w:r w:rsidRPr="00912B8A">
        <w:rPr>
          <w:rFonts w:ascii="Times New Roman" w:hAnsi="Times New Roman" w:cs="Times New Roman"/>
          <w:sz w:val="28"/>
          <w:szCs w:val="28"/>
        </w:rPr>
        <w:t xml:space="preserve">, а также ее тестирования на примере месторождения Узень, предлагается </w:t>
      </w:r>
      <w:r w:rsidR="004420E2" w:rsidRPr="00912B8A">
        <w:rPr>
          <w:rFonts w:ascii="Times New Roman" w:hAnsi="Times New Roman" w:cs="Times New Roman"/>
          <w:sz w:val="28"/>
          <w:szCs w:val="28"/>
        </w:rPr>
        <w:t xml:space="preserve">следующий </w:t>
      </w:r>
      <w:r w:rsidRPr="00912B8A">
        <w:rPr>
          <w:rFonts w:ascii="Times New Roman" w:hAnsi="Times New Roman" w:cs="Times New Roman"/>
          <w:sz w:val="28"/>
          <w:szCs w:val="28"/>
        </w:rPr>
        <w:t>алгоритм (</w:t>
      </w:r>
      <w:r w:rsidRPr="00904103">
        <w:rPr>
          <w:rFonts w:ascii="Times New Roman" w:hAnsi="Times New Roman" w:cs="Times New Roman"/>
          <w:sz w:val="28"/>
          <w:szCs w:val="28"/>
        </w:rPr>
        <w:t xml:space="preserve">рисунок </w:t>
      </w:r>
      <w:r w:rsidR="004420E2" w:rsidRPr="00904103">
        <w:rPr>
          <w:rFonts w:ascii="Times New Roman" w:hAnsi="Times New Roman" w:cs="Times New Roman"/>
          <w:sz w:val="28"/>
          <w:szCs w:val="28"/>
        </w:rPr>
        <w:t>24</w:t>
      </w:r>
      <w:r w:rsidRPr="00912B8A">
        <w:rPr>
          <w:rFonts w:ascii="Times New Roman" w:hAnsi="Times New Roman" w:cs="Times New Roman"/>
          <w:sz w:val="28"/>
          <w:szCs w:val="28"/>
        </w:rPr>
        <w:t xml:space="preserve">) принятия первичного решения о выборе того или иного метода для заданного месторождения. Мы допускаем, что в каждом случае необходимы определенные дополнительные условия, соответствующие определенной технологии, которые необходимо рассматривать как вторичный фильтр. При этом конечным критерием будет служить экономический показатель, который в данной </w:t>
      </w:r>
      <w:r w:rsidR="00450C94" w:rsidRPr="00912B8A">
        <w:rPr>
          <w:rFonts w:ascii="Times New Roman" w:hAnsi="Times New Roman" w:cs="Times New Roman"/>
          <w:sz w:val="28"/>
          <w:szCs w:val="28"/>
        </w:rPr>
        <w:t>работе</w:t>
      </w:r>
      <w:r w:rsidRPr="00912B8A">
        <w:rPr>
          <w:rFonts w:ascii="Times New Roman" w:hAnsi="Times New Roman" w:cs="Times New Roman"/>
          <w:sz w:val="28"/>
          <w:szCs w:val="28"/>
        </w:rPr>
        <w:t xml:space="preserve"> не рассматривается из-за больших неопределенностей в данной величине. </w:t>
      </w:r>
    </w:p>
    <w:p w:rsidR="008F5DA0" w:rsidRDefault="008F5DA0" w:rsidP="0054303A">
      <w:pPr>
        <w:spacing w:after="0" w:line="240" w:lineRule="auto"/>
        <w:ind w:firstLine="708"/>
        <w:jc w:val="both"/>
        <w:rPr>
          <w:rFonts w:ascii="Times New Roman" w:hAnsi="Times New Roman" w:cs="Times New Roman"/>
          <w:sz w:val="28"/>
          <w:szCs w:val="28"/>
        </w:rPr>
      </w:pPr>
      <w:r w:rsidRPr="00912B8A">
        <w:rPr>
          <w:rFonts w:ascii="Times New Roman" w:hAnsi="Times New Roman" w:cs="Times New Roman"/>
          <w:sz w:val="28"/>
          <w:szCs w:val="28"/>
        </w:rPr>
        <w:t>Помимо больших преимуществ предлагаемого алгоритма и матрицы, существуют также некоторые ограничения, которые также необходимо учитывать. Так, некоторые критерии задаются не численно, а качественно в виде некоторой категории. Например, при скрининге относительно проницаемости, стрессов, вязкостей, депрессий мы не задаем точных цифровых интервалов применимости того или иного метода. Поэтому качественная классификация оставляет некоторую неопределенность, которую инженер должен учитывать и принимать решения, опираясь на относительные характеристики. Но даже при этом, такое ранжирование все же дает первые качественные представления о применимости методов.</w:t>
      </w:r>
    </w:p>
    <w:p w:rsidR="0000161B" w:rsidRPr="00912B8A" w:rsidRDefault="0000161B" w:rsidP="0054303A">
      <w:pPr>
        <w:spacing w:after="0" w:line="240" w:lineRule="auto"/>
        <w:ind w:firstLine="708"/>
        <w:jc w:val="both"/>
        <w:rPr>
          <w:rFonts w:ascii="Times New Roman" w:hAnsi="Times New Roman" w:cs="Times New Roman"/>
          <w:sz w:val="28"/>
          <w:szCs w:val="28"/>
        </w:rPr>
      </w:pPr>
    </w:p>
    <w:p w:rsidR="008F5DA0" w:rsidRPr="00912B8A" w:rsidRDefault="008F5DA0" w:rsidP="00912B8A">
      <w:pPr>
        <w:pStyle w:val="MainText"/>
        <w:spacing w:line="240" w:lineRule="auto"/>
        <w:ind w:left="300"/>
        <w:rPr>
          <w:sz w:val="28"/>
          <w:szCs w:val="28"/>
          <w:lang w:val="ru-RU"/>
        </w:rPr>
      </w:pPr>
    </w:p>
    <w:p w:rsidR="008F5DA0" w:rsidRDefault="008F5DA0" w:rsidP="007325F2">
      <w:pPr>
        <w:spacing w:after="0" w:line="240" w:lineRule="auto"/>
        <w:jc w:val="center"/>
        <w:rPr>
          <w:rFonts w:ascii="Times New Roman" w:hAnsi="Times New Roman" w:cs="Times New Roman"/>
          <w:sz w:val="28"/>
          <w:szCs w:val="28"/>
        </w:rPr>
      </w:pPr>
      <w:r w:rsidRPr="00912B8A">
        <w:rPr>
          <w:rFonts w:ascii="Times New Roman" w:hAnsi="Times New Roman" w:cs="Times New Roman"/>
          <w:noProof/>
          <w:sz w:val="28"/>
          <w:szCs w:val="28"/>
          <w:lang w:val="en-US"/>
        </w:rPr>
        <w:drawing>
          <wp:inline distT="0" distB="0" distL="0" distR="0" wp14:anchorId="49A2A784" wp14:editId="000159D5">
            <wp:extent cx="5843016" cy="3048569"/>
            <wp:effectExtent l="0" t="0" r="0" b="0"/>
            <wp:docPr id="24" name="Рисунок 24" descr="C:\Users\user\Documents\PhD\Статья про проппант и его проверку в условиях пластов\Нефть и газ Казахстана\Для отправки в НГК журнал версия 3\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PhD\Статья про проппант и его проверку в условиях пластов\Нефть и газ Казахстана\Для отправки в НГК журнал версия 3\Рисунок 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850276" cy="3052357"/>
                    </a:xfrm>
                    <a:prstGeom prst="rect">
                      <a:avLst/>
                    </a:prstGeom>
                    <a:noFill/>
                    <a:ln>
                      <a:noFill/>
                    </a:ln>
                  </pic:spPr>
                </pic:pic>
              </a:graphicData>
            </a:graphic>
          </wp:inline>
        </w:drawing>
      </w:r>
    </w:p>
    <w:p w:rsidR="009C7E2C" w:rsidRDefault="009C7E2C" w:rsidP="0054303A">
      <w:pPr>
        <w:pStyle w:val="MainText"/>
        <w:spacing w:line="240" w:lineRule="auto"/>
        <w:ind w:left="300"/>
        <w:jc w:val="center"/>
        <w:rPr>
          <w:sz w:val="28"/>
          <w:szCs w:val="28"/>
          <w:lang w:val="ru-RU"/>
        </w:rPr>
      </w:pPr>
    </w:p>
    <w:p w:rsidR="0054303A" w:rsidRPr="0054303A" w:rsidRDefault="0054303A" w:rsidP="0054303A">
      <w:pPr>
        <w:pStyle w:val="MainText"/>
        <w:spacing w:line="240" w:lineRule="auto"/>
        <w:ind w:left="300"/>
        <w:jc w:val="center"/>
        <w:rPr>
          <w:sz w:val="28"/>
          <w:szCs w:val="28"/>
          <w:lang w:val="ru-RU"/>
        </w:rPr>
      </w:pPr>
      <w:r w:rsidRPr="0054303A">
        <w:rPr>
          <w:sz w:val="28"/>
          <w:szCs w:val="28"/>
          <w:lang w:val="ru-RU"/>
        </w:rPr>
        <w:t>Рисунок 24 - Алгоритм применения матрицы принятия решения о выборе метода</w:t>
      </w:r>
    </w:p>
    <w:p w:rsidR="0054303A" w:rsidRPr="00912B8A" w:rsidRDefault="0054303A" w:rsidP="00912B8A">
      <w:pPr>
        <w:spacing w:after="0" w:line="240" w:lineRule="auto"/>
        <w:jc w:val="both"/>
        <w:rPr>
          <w:rFonts w:ascii="Times New Roman" w:hAnsi="Times New Roman" w:cs="Times New Roman"/>
          <w:sz w:val="28"/>
          <w:szCs w:val="28"/>
        </w:rPr>
      </w:pPr>
    </w:p>
    <w:p w:rsidR="00450C94" w:rsidRPr="00912B8A" w:rsidRDefault="00450C94" w:rsidP="00912B8A">
      <w:pPr>
        <w:spacing w:after="0" w:line="240" w:lineRule="auto"/>
        <w:jc w:val="center"/>
        <w:rPr>
          <w:rFonts w:ascii="Times New Roman" w:hAnsi="Times New Roman" w:cs="Times New Roman"/>
          <w:b/>
          <w:sz w:val="28"/>
          <w:szCs w:val="28"/>
        </w:rPr>
      </w:pPr>
    </w:p>
    <w:p w:rsidR="008F5DA0" w:rsidRPr="009C7E2C" w:rsidRDefault="0054303A" w:rsidP="00385D3A">
      <w:pPr>
        <w:pStyle w:val="21"/>
        <w:jc w:val="both"/>
      </w:pPr>
      <w:bookmarkStart w:id="33" w:name="_Toc85199029"/>
      <w:r>
        <w:t xml:space="preserve">4.7 </w:t>
      </w:r>
      <w:r w:rsidR="008F5DA0" w:rsidRPr="00912B8A">
        <w:t>Выводы</w:t>
      </w:r>
      <w:r w:rsidR="00450C94" w:rsidRPr="00912B8A">
        <w:t xml:space="preserve"> по разделу</w:t>
      </w:r>
      <w:bookmarkEnd w:id="33"/>
      <w:r w:rsidR="00450C94" w:rsidRPr="00912B8A">
        <w:t xml:space="preserve"> </w:t>
      </w:r>
    </w:p>
    <w:p w:rsidR="008F5DA0" w:rsidRPr="00912B8A" w:rsidRDefault="008F5DA0" w:rsidP="0016390A">
      <w:pPr>
        <w:pStyle w:val="a3"/>
        <w:numPr>
          <w:ilvl w:val="0"/>
          <w:numId w:val="8"/>
        </w:numPr>
        <w:spacing w:after="0" w:line="240" w:lineRule="auto"/>
        <w:ind w:left="0" w:firstLine="709"/>
        <w:jc w:val="both"/>
        <w:rPr>
          <w:rFonts w:ascii="Times New Roman" w:hAnsi="Times New Roman" w:cs="Times New Roman"/>
          <w:sz w:val="28"/>
          <w:szCs w:val="28"/>
        </w:rPr>
      </w:pPr>
      <w:r w:rsidRPr="00912B8A">
        <w:rPr>
          <w:rFonts w:ascii="Times New Roman" w:hAnsi="Times New Roman" w:cs="Times New Roman"/>
          <w:sz w:val="28"/>
          <w:szCs w:val="28"/>
        </w:rPr>
        <w:t xml:space="preserve">Систематизированы четырнадцать ныне актуальных превентивных методов борьбы с выносом проппанта на основе </w:t>
      </w:r>
    </w:p>
    <w:p w:rsidR="008F5DA0" w:rsidRPr="00912B8A" w:rsidRDefault="008F5DA0" w:rsidP="00912B8A">
      <w:pPr>
        <w:spacing w:after="0" w:line="240" w:lineRule="auto"/>
        <w:ind w:left="707" w:firstLine="709"/>
        <w:rPr>
          <w:rFonts w:ascii="Times New Roman" w:hAnsi="Times New Roman" w:cs="Times New Roman"/>
          <w:sz w:val="28"/>
          <w:szCs w:val="28"/>
        </w:rPr>
      </w:pPr>
      <w:r w:rsidRPr="00912B8A">
        <w:rPr>
          <w:rFonts w:ascii="Times New Roman" w:hAnsi="Times New Roman" w:cs="Times New Roman"/>
          <w:sz w:val="28"/>
          <w:szCs w:val="28"/>
        </w:rPr>
        <w:t>а) определения причин выноса проппанта,</w:t>
      </w:r>
    </w:p>
    <w:p w:rsidR="008F5DA0" w:rsidRPr="00912B8A" w:rsidRDefault="008F5DA0" w:rsidP="00912B8A">
      <w:pPr>
        <w:spacing w:after="0" w:line="240" w:lineRule="auto"/>
        <w:ind w:left="1701" w:hanging="285"/>
        <w:rPr>
          <w:rFonts w:ascii="Times New Roman" w:hAnsi="Times New Roman" w:cs="Times New Roman"/>
          <w:sz w:val="28"/>
          <w:szCs w:val="28"/>
        </w:rPr>
      </w:pPr>
      <w:r w:rsidRPr="00912B8A">
        <w:rPr>
          <w:rFonts w:ascii="Times New Roman" w:hAnsi="Times New Roman" w:cs="Times New Roman"/>
          <w:sz w:val="28"/>
          <w:szCs w:val="28"/>
        </w:rPr>
        <w:t>б) физических, химических и технологических свойств материалов для закрепления,</w:t>
      </w:r>
    </w:p>
    <w:p w:rsidR="008F5DA0" w:rsidRPr="00912B8A" w:rsidRDefault="008F5DA0" w:rsidP="00912B8A">
      <w:pPr>
        <w:spacing w:after="0" w:line="240" w:lineRule="auto"/>
        <w:ind w:left="708" w:firstLine="708"/>
        <w:rPr>
          <w:rFonts w:ascii="Times New Roman" w:hAnsi="Times New Roman" w:cs="Times New Roman"/>
          <w:sz w:val="28"/>
          <w:szCs w:val="28"/>
        </w:rPr>
      </w:pPr>
      <w:r w:rsidRPr="00912B8A">
        <w:rPr>
          <w:rFonts w:ascii="Times New Roman" w:hAnsi="Times New Roman" w:cs="Times New Roman"/>
          <w:sz w:val="28"/>
          <w:szCs w:val="28"/>
        </w:rPr>
        <w:t>в) геологических свойств пластов,</w:t>
      </w:r>
    </w:p>
    <w:p w:rsidR="008F5DA0" w:rsidRPr="00912B8A" w:rsidRDefault="008F5DA0" w:rsidP="00912B8A">
      <w:pPr>
        <w:spacing w:after="0" w:line="240" w:lineRule="auto"/>
        <w:ind w:left="708" w:firstLine="708"/>
        <w:rPr>
          <w:rFonts w:ascii="Times New Roman" w:hAnsi="Times New Roman" w:cs="Times New Roman"/>
          <w:sz w:val="28"/>
          <w:szCs w:val="28"/>
        </w:rPr>
      </w:pPr>
      <w:r w:rsidRPr="00912B8A">
        <w:rPr>
          <w:rFonts w:ascii="Times New Roman" w:hAnsi="Times New Roman" w:cs="Times New Roman"/>
          <w:sz w:val="28"/>
          <w:szCs w:val="28"/>
        </w:rPr>
        <w:t>г) параметров скважины,</w:t>
      </w:r>
    </w:p>
    <w:p w:rsidR="008F5DA0" w:rsidRPr="00912B8A" w:rsidRDefault="008F5DA0" w:rsidP="00912B8A">
      <w:pPr>
        <w:spacing w:after="0" w:line="240" w:lineRule="auto"/>
        <w:ind w:left="708" w:firstLine="708"/>
        <w:rPr>
          <w:rFonts w:ascii="Times New Roman" w:hAnsi="Times New Roman" w:cs="Times New Roman"/>
          <w:sz w:val="28"/>
          <w:szCs w:val="28"/>
        </w:rPr>
      </w:pPr>
      <w:r w:rsidRPr="00912B8A">
        <w:rPr>
          <w:rFonts w:ascii="Times New Roman" w:hAnsi="Times New Roman" w:cs="Times New Roman"/>
          <w:sz w:val="28"/>
          <w:szCs w:val="28"/>
        </w:rPr>
        <w:t>д) возможностей технологий,</w:t>
      </w:r>
    </w:p>
    <w:p w:rsidR="008F5DA0" w:rsidRPr="00912B8A" w:rsidRDefault="008F5DA0" w:rsidP="00912B8A">
      <w:pPr>
        <w:spacing w:after="0" w:line="240" w:lineRule="auto"/>
        <w:ind w:left="708" w:firstLine="708"/>
        <w:rPr>
          <w:rFonts w:ascii="Times New Roman" w:hAnsi="Times New Roman" w:cs="Times New Roman"/>
          <w:sz w:val="28"/>
          <w:szCs w:val="28"/>
        </w:rPr>
      </w:pPr>
      <w:r w:rsidRPr="00912B8A">
        <w:rPr>
          <w:rFonts w:ascii="Times New Roman" w:hAnsi="Times New Roman" w:cs="Times New Roman"/>
          <w:sz w:val="28"/>
          <w:szCs w:val="28"/>
        </w:rPr>
        <w:t>е) различных операционных работ.</w:t>
      </w:r>
    </w:p>
    <w:p w:rsidR="008F5DA0" w:rsidRPr="00912B8A" w:rsidRDefault="008F5DA0" w:rsidP="0016390A">
      <w:pPr>
        <w:pStyle w:val="a3"/>
        <w:numPr>
          <w:ilvl w:val="0"/>
          <w:numId w:val="8"/>
        </w:numPr>
        <w:spacing w:after="0" w:line="240" w:lineRule="auto"/>
        <w:ind w:left="0" w:firstLine="709"/>
        <w:jc w:val="both"/>
        <w:rPr>
          <w:rFonts w:ascii="Times New Roman" w:hAnsi="Times New Roman" w:cs="Times New Roman"/>
          <w:sz w:val="28"/>
          <w:szCs w:val="28"/>
        </w:rPr>
      </w:pPr>
      <w:r w:rsidRPr="00912B8A">
        <w:rPr>
          <w:rFonts w:ascii="Times New Roman" w:hAnsi="Times New Roman" w:cs="Times New Roman"/>
          <w:sz w:val="28"/>
          <w:szCs w:val="28"/>
        </w:rPr>
        <w:t xml:space="preserve">На основе систематизации построена таблица в качестве матрицы принятия первичного решения, которая позволяет с некоторой точностью и допущениями провести первичный скрининг для выбора метода борьбы с выносом проппанта для заданного месторождения углеводородов заблаговременно до начала работ по ГРП. При этом использован удобный способ задания условия в виде нулей и единиц. </w:t>
      </w:r>
    </w:p>
    <w:p w:rsidR="008F5DA0" w:rsidRPr="00912B8A" w:rsidRDefault="008F5DA0" w:rsidP="0016390A">
      <w:pPr>
        <w:pStyle w:val="a3"/>
        <w:numPr>
          <w:ilvl w:val="0"/>
          <w:numId w:val="8"/>
        </w:numPr>
        <w:spacing w:after="0" w:line="240" w:lineRule="auto"/>
        <w:ind w:left="0" w:firstLine="709"/>
        <w:jc w:val="both"/>
        <w:rPr>
          <w:rFonts w:ascii="Times New Roman" w:hAnsi="Times New Roman" w:cs="Times New Roman"/>
          <w:sz w:val="28"/>
          <w:szCs w:val="28"/>
        </w:rPr>
      </w:pPr>
      <w:r w:rsidRPr="00912B8A">
        <w:rPr>
          <w:rFonts w:ascii="Times New Roman" w:hAnsi="Times New Roman" w:cs="Times New Roman"/>
          <w:sz w:val="28"/>
          <w:szCs w:val="28"/>
        </w:rPr>
        <w:t>Разработан и протестирован алгоритм, позволяющий работать с матрицей принятия решений. Данный алгоритм и матрица протестированы на реальные данные по месторождению и показан пример принятия решения. Предлож</w:t>
      </w:r>
      <w:r w:rsidR="00E8163B">
        <w:rPr>
          <w:rFonts w:ascii="Times New Roman" w:hAnsi="Times New Roman" w:cs="Times New Roman"/>
          <w:sz w:val="28"/>
          <w:szCs w:val="28"/>
        </w:rPr>
        <w:t>енный алгоритм может использоваться</w:t>
      </w:r>
      <w:r w:rsidRPr="00912B8A">
        <w:rPr>
          <w:rFonts w:ascii="Times New Roman" w:hAnsi="Times New Roman" w:cs="Times New Roman"/>
          <w:sz w:val="28"/>
          <w:szCs w:val="28"/>
        </w:rPr>
        <w:t xml:space="preserve"> в качестве инженерного метода. </w:t>
      </w:r>
    </w:p>
    <w:p w:rsidR="00C61161" w:rsidRPr="00912B8A" w:rsidRDefault="00C61161" w:rsidP="00912B8A">
      <w:pPr>
        <w:spacing w:line="240" w:lineRule="auto"/>
        <w:rPr>
          <w:rFonts w:ascii="Times New Roman" w:hAnsi="Times New Roman" w:cs="Times New Roman"/>
          <w:sz w:val="28"/>
          <w:szCs w:val="28"/>
        </w:rPr>
      </w:pPr>
      <w:r w:rsidRPr="00912B8A">
        <w:rPr>
          <w:rFonts w:ascii="Times New Roman" w:hAnsi="Times New Roman" w:cs="Times New Roman"/>
          <w:sz w:val="28"/>
          <w:szCs w:val="28"/>
        </w:rPr>
        <w:br w:type="page"/>
      </w:r>
    </w:p>
    <w:p w:rsidR="005E7917" w:rsidRDefault="005E7917" w:rsidP="00385D3A">
      <w:pPr>
        <w:pStyle w:val="11"/>
        <w:spacing w:line="240" w:lineRule="auto"/>
        <w:jc w:val="both"/>
      </w:pPr>
      <w:bookmarkStart w:id="34" w:name="_Toc85199030"/>
      <w:r w:rsidRPr="007325F2">
        <w:t>5 ЭКСПЕРИМЕНТАЛЬНЫЕ ИССЛЕДОВАНИЯ И РАЗРАБОТКА УСТРОЙСТВА ДЛЯ ОПРЕДЕЛЕНИЯ СТРУКТУРНЫХ СВОЙСТВ ПРОППАНТОВ</w:t>
      </w:r>
      <w:bookmarkEnd w:id="34"/>
    </w:p>
    <w:p w:rsidR="007325F2" w:rsidRPr="007325F2" w:rsidRDefault="007325F2" w:rsidP="007325F2">
      <w:pPr>
        <w:spacing w:after="0" w:line="240" w:lineRule="auto"/>
        <w:jc w:val="center"/>
        <w:rPr>
          <w:rFonts w:ascii="Times New Roman" w:hAnsi="Times New Roman" w:cs="Times New Roman"/>
          <w:b/>
          <w:sz w:val="28"/>
          <w:szCs w:val="28"/>
        </w:rPr>
      </w:pPr>
    </w:p>
    <w:p w:rsidR="007325F2" w:rsidRPr="007325F2" w:rsidRDefault="007325F2" w:rsidP="00385D3A">
      <w:pPr>
        <w:pStyle w:val="21"/>
        <w:jc w:val="both"/>
      </w:pPr>
      <w:bookmarkStart w:id="35" w:name="_Toc85199031"/>
      <w:r w:rsidRPr="007325F2">
        <w:t>5.1 Общие положения</w:t>
      </w:r>
      <w:bookmarkEnd w:id="35"/>
      <w:r w:rsidRPr="007325F2">
        <w:t xml:space="preserve"> </w:t>
      </w:r>
    </w:p>
    <w:p w:rsidR="00744C08" w:rsidRPr="007325F2" w:rsidRDefault="00396D0E" w:rsidP="007325F2">
      <w:pPr>
        <w:spacing w:after="0" w:line="240" w:lineRule="auto"/>
        <w:ind w:firstLine="708"/>
        <w:jc w:val="both"/>
        <w:rPr>
          <w:rFonts w:ascii="Times New Roman" w:hAnsi="Times New Roman" w:cs="Times New Roman"/>
          <w:sz w:val="28"/>
          <w:szCs w:val="28"/>
        </w:rPr>
      </w:pPr>
      <w:r w:rsidRPr="007325F2">
        <w:rPr>
          <w:rFonts w:ascii="Times New Roman" w:hAnsi="Times New Roman" w:cs="Times New Roman"/>
          <w:sz w:val="28"/>
          <w:szCs w:val="28"/>
        </w:rPr>
        <w:t>Как было показано в Разделе 4</w:t>
      </w:r>
      <w:r w:rsidR="00E8163B">
        <w:rPr>
          <w:rFonts w:ascii="Times New Roman" w:hAnsi="Times New Roman" w:cs="Times New Roman"/>
          <w:sz w:val="28"/>
          <w:szCs w:val="28"/>
        </w:rPr>
        <w:t>,</w:t>
      </w:r>
      <w:r w:rsidRPr="007325F2">
        <w:rPr>
          <w:rFonts w:ascii="Times New Roman" w:hAnsi="Times New Roman" w:cs="Times New Roman"/>
          <w:sz w:val="28"/>
          <w:szCs w:val="28"/>
        </w:rPr>
        <w:t xml:space="preserve"> выбор проппанта имеет </w:t>
      </w:r>
      <w:r w:rsidR="002841B6" w:rsidRPr="007325F2">
        <w:rPr>
          <w:rFonts w:ascii="Times New Roman" w:hAnsi="Times New Roman" w:cs="Times New Roman"/>
          <w:sz w:val="28"/>
          <w:szCs w:val="28"/>
        </w:rPr>
        <w:t>значение</w:t>
      </w:r>
      <w:r w:rsidRPr="007325F2">
        <w:rPr>
          <w:rFonts w:ascii="Times New Roman" w:hAnsi="Times New Roman" w:cs="Times New Roman"/>
          <w:sz w:val="28"/>
          <w:szCs w:val="28"/>
        </w:rPr>
        <w:t xml:space="preserve"> при планировании работ ГРП. </w:t>
      </w:r>
      <w:r w:rsidR="002841B6" w:rsidRPr="007325F2">
        <w:rPr>
          <w:rFonts w:ascii="Times New Roman" w:hAnsi="Times New Roman" w:cs="Times New Roman"/>
          <w:sz w:val="28"/>
          <w:szCs w:val="28"/>
        </w:rPr>
        <w:t>В частности, при подборе прорезиненных проппантов, а также проппантов, где имеется скрепленная структура, то есть зерна скреплены между собой тем или иным образом, имеется необходимость в определении прочностных свойств такой структуры. Несмотря на наличие имеющихся методов изучения таких свойств (</w:t>
      </w:r>
      <w:r w:rsidR="007325F2">
        <w:rPr>
          <w:rFonts w:ascii="Times New Roman" w:hAnsi="Times New Roman" w:cs="Times New Roman"/>
          <w:sz w:val="28"/>
          <w:szCs w:val="28"/>
        </w:rPr>
        <w:t>Подраздел</w:t>
      </w:r>
      <w:r w:rsidR="002841B6" w:rsidRPr="007325F2">
        <w:rPr>
          <w:rFonts w:ascii="Times New Roman" w:hAnsi="Times New Roman" w:cs="Times New Roman"/>
          <w:b/>
          <w:sz w:val="28"/>
          <w:szCs w:val="28"/>
        </w:rPr>
        <w:t xml:space="preserve"> </w:t>
      </w:r>
      <w:r w:rsidR="007325F2" w:rsidRPr="003D3CA9">
        <w:rPr>
          <w:rFonts w:ascii="Times New Roman" w:hAnsi="Times New Roman" w:cs="Times New Roman"/>
          <w:sz w:val="28"/>
          <w:szCs w:val="28"/>
        </w:rPr>
        <w:t xml:space="preserve">«1.5 </w:t>
      </w:r>
      <w:r w:rsidR="002841B6" w:rsidRPr="003D3CA9">
        <w:rPr>
          <w:rFonts w:ascii="Times New Roman" w:hAnsi="Times New Roman" w:cs="Times New Roman"/>
          <w:sz w:val="28"/>
          <w:szCs w:val="28"/>
        </w:rPr>
        <w:t>Современные методы определения структурных свойств проппанта</w:t>
      </w:r>
      <w:r w:rsidR="007325F2" w:rsidRPr="003D3CA9">
        <w:rPr>
          <w:rFonts w:ascii="Times New Roman" w:hAnsi="Times New Roman" w:cs="Times New Roman"/>
          <w:sz w:val="28"/>
          <w:szCs w:val="28"/>
        </w:rPr>
        <w:t>»</w:t>
      </w:r>
      <w:r w:rsidR="002841B6" w:rsidRPr="003D3CA9">
        <w:rPr>
          <w:rFonts w:ascii="Times New Roman" w:hAnsi="Times New Roman" w:cs="Times New Roman"/>
          <w:sz w:val="28"/>
          <w:szCs w:val="28"/>
        </w:rPr>
        <w:t>)</w:t>
      </w:r>
      <w:r w:rsidR="002841B6" w:rsidRPr="007325F2">
        <w:rPr>
          <w:rFonts w:ascii="Times New Roman" w:hAnsi="Times New Roman" w:cs="Times New Roman"/>
          <w:b/>
          <w:sz w:val="28"/>
          <w:szCs w:val="28"/>
        </w:rPr>
        <w:t xml:space="preserve"> </w:t>
      </w:r>
      <w:r w:rsidR="00E17B2E" w:rsidRPr="007325F2">
        <w:rPr>
          <w:rFonts w:ascii="Times New Roman" w:hAnsi="Times New Roman" w:cs="Times New Roman"/>
          <w:sz w:val="28"/>
          <w:szCs w:val="28"/>
        </w:rPr>
        <w:t xml:space="preserve">в данном разделе </w:t>
      </w:r>
      <w:r w:rsidR="002841B6" w:rsidRPr="007325F2">
        <w:rPr>
          <w:rFonts w:ascii="Times New Roman" w:hAnsi="Times New Roman" w:cs="Times New Roman"/>
          <w:sz w:val="28"/>
          <w:szCs w:val="28"/>
        </w:rPr>
        <w:t>диссертационной работ</w:t>
      </w:r>
      <w:r w:rsidR="00E17B2E" w:rsidRPr="007325F2">
        <w:rPr>
          <w:rFonts w:ascii="Times New Roman" w:hAnsi="Times New Roman" w:cs="Times New Roman"/>
          <w:sz w:val="28"/>
          <w:szCs w:val="28"/>
        </w:rPr>
        <w:t>ы</w:t>
      </w:r>
      <w:r w:rsidR="002841B6" w:rsidRPr="007325F2">
        <w:rPr>
          <w:rFonts w:ascii="Times New Roman" w:hAnsi="Times New Roman" w:cs="Times New Roman"/>
          <w:sz w:val="28"/>
          <w:szCs w:val="28"/>
        </w:rPr>
        <w:t xml:space="preserve"> предлагается оптимальный способ и устройство для таких исследований</w:t>
      </w:r>
      <w:r w:rsidR="00E17B2E" w:rsidRPr="007325F2">
        <w:rPr>
          <w:rFonts w:ascii="Times New Roman" w:hAnsi="Times New Roman" w:cs="Times New Roman"/>
          <w:sz w:val="28"/>
          <w:szCs w:val="28"/>
        </w:rPr>
        <w:t>, а также приводится методика проведения эксперимента и результаты демонстрационного испытания прорезиненного проппанта</w:t>
      </w:r>
      <w:r w:rsidR="002841B6" w:rsidRPr="007325F2">
        <w:rPr>
          <w:rFonts w:ascii="Times New Roman" w:hAnsi="Times New Roman" w:cs="Times New Roman"/>
          <w:sz w:val="28"/>
          <w:szCs w:val="28"/>
        </w:rPr>
        <w:t xml:space="preserve">. </w:t>
      </w:r>
    </w:p>
    <w:p w:rsidR="002841B6" w:rsidRPr="007325F2" w:rsidRDefault="002841B6" w:rsidP="007325F2">
      <w:pPr>
        <w:spacing w:after="0" w:line="240" w:lineRule="auto"/>
        <w:ind w:firstLine="426"/>
        <w:jc w:val="both"/>
        <w:rPr>
          <w:rFonts w:ascii="Times New Roman" w:hAnsi="Times New Roman" w:cs="Times New Roman"/>
          <w:sz w:val="28"/>
          <w:szCs w:val="28"/>
        </w:rPr>
      </w:pPr>
    </w:p>
    <w:p w:rsidR="002841B6" w:rsidRPr="007325F2" w:rsidRDefault="007325F2" w:rsidP="00385D3A">
      <w:pPr>
        <w:pStyle w:val="21"/>
        <w:jc w:val="both"/>
      </w:pPr>
      <w:bookmarkStart w:id="36" w:name="_Toc85199032"/>
      <w:r>
        <w:t xml:space="preserve">5.2 </w:t>
      </w:r>
      <w:r w:rsidR="00F04213" w:rsidRPr="007325F2">
        <w:t>Описание у</w:t>
      </w:r>
      <w:r w:rsidR="002841B6" w:rsidRPr="007325F2">
        <w:t>стройств</w:t>
      </w:r>
      <w:r w:rsidR="00F04213" w:rsidRPr="007325F2">
        <w:t>а</w:t>
      </w:r>
      <w:r w:rsidR="002841B6" w:rsidRPr="007325F2">
        <w:t xml:space="preserve"> для определения структурных свойств спекшегося проппанта</w:t>
      </w:r>
      <w:bookmarkEnd w:id="36"/>
    </w:p>
    <w:p w:rsidR="00F04213" w:rsidRPr="007325F2" w:rsidRDefault="00F04213" w:rsidP="007325F2">
      <w:pPr>
        <w:spacing w:after="0" w:line="240" w:lineRule="auto"/>
        <w:ind w:firstLine="708"/>
        <w:jc w:val="both"/>
        <w:rPr>
          <w:rFonts w:ascii="Times New Roman" w:hAnsi="Times New Roman" w:cs="Times New Roman"/>
          <w:sz w:val="28"/>
          <w:szCs w:val="28"/>
        </w:rPr>
      </w:pPr>
      <w:r w:rsidRPr="007325F2">
        <w:rPr>
          <w:rFonts w:ascii="Times New Roman" w:hAnsi="Times New Roman" w:cs="Times New Roman"/>
          <w:sz w:val="28"/>
          <w:szCs w:val="28"/>
        </w:rPr>
        <w:t>Устройство</w:t>
      </w:r>
      <w:r w:rsidR="002841B6" w:rsidRPr="007325F2">
        <w:rPr>
          <w:rFonts w:ascii="Times New Roman" w:hAnsi="Times New Roman" w:cs="Times New Roman"/>
          <w:sz w:val="28"/>
          <w:szCs w:val="28"/>
        </w:rPr>
        <w:t xml:space="preserve"> относится к измерительной и исследовательской технике, применяемой в нефтегазовой промышленности, в частности, к области испытаний образцов проппантов на спекаемость к воздействию сжатия, температуры и времени воздействия  и соответствующей оценки спекаемости методом  измерения усилия царапания при приложении тангенциальной нагрузки на испытуемый образец проппанта. </w:t>
      </w:r>
    </w:p>
    <w:p w:rsidR="00F04213" w:rsidRPr="007325F2" w:rsidRDefault="002841B6" w:rsidP="007325F2">
      <w:pPr>
        <w:spacing w:after="0" w:line="240" w:lineRule="auto"/>
        <w:ind w:firstLine="708"/>
        <w:jc w:val="both"/>
        <w:rPr>
          <w:rFonts w:ascii="Times New Roman" w:hAnsi="Times New Roman" w:cs="Times New Roman"/>
          <w:sz w:val="28"/>
          <w:szCs w:val="28"/>
        </w:rPr>
      </w:pPr>
      <w:r w:rsidRPr="007325F2">
        <w:rPr>
          <w:rFonts w:ascii="Times New Roman" w:hAnsi="Times New Roman" w:cs="Times New Roman"/>
          <w:sz w:val="28"/>
          <w:szCs w:val="28"/>
        </w:rPr>
        <w:t xml:space="preserve">Задачей полезной модели является расширение эксплуатационных возможностей и рационализация конструкции устройств для испытания образцов проппантов на спекаемость, а также оптимизация способа проведения испытаний. </w:t>
      </w:r>
    </w:p>
    <w:p w:rsidR="00F04213" w:rsidRPr="007325F2" w:rsidRDefault="002841B6" w:rsidP="007325F2">
      <w:pPr>
        <w:spacing w:after="0" w:line="240" w:lineRule="auto"/>
        <w:ind w:firstLine="708"/>
        <w:jc w:val="both"/>
        <w:rPr>
          <w:rFonts w:ascii="Times New Roman" w:hAnsi="Times New Roman" w:cs="Times New Roman"/>
          <w:sz w:val="28"/>
          <w:szCs w:val="28"/>
        </w:rPr>
      </w:pPr>
      <w:r w:rsidRPr="007325F2">
        <w:rPr>
          <w:rFonts w:ascii="Times New Roman" w:hAnsi="Times New Roman" w:cs="Times New Roman"/>
          <w:sz w:val="28"/>
          <w:szCs w:val="28"/>
        </w:rPr>
        <w:t xml:space="preserve">Техническим результатом являются достижение автономности проведения испытаний, проведение нескольких измерений на одном испытуемом образце, испытание цилиндрических образцов проппантов различных размеров, возможность создания требуемых пластовых температур и давлений при спекании проппанта, получение оптимального времени спекания проппанта, контроль качества используемого проппанта, сравнение различных видов проппантов, увеличение информативности получаемого массива данных, сокращение времени подготовки и проведения испытаний.  </w:t>
      </w:r>
    </w:p>
    <w:p w:rsidR="00F04213" w:rsidRPr="007325F2" w:rsidRDefault="002841B6" w:rsidP="007325F2">
      <w:pPr>
        <w:spacing w:after="0" w:line="240" w:lineRule="auto"/>
        <w:ind w:firstLine="708"/>
        <w:jc w:val="both"/>
        <w:rPr>
          <w:rFonts w:ascii="Times New Roman" w:hAnsi="Times New Roman" w:cs="Times New Roman"/>
          <w:sz w:val="28"/>
          <w:szCs w:val="28"/>
        </w:rPr>
      </w:pPr>
      <w:r w:rsidRPr="007325F2">
        <w:rPr>
          <w:rFonts w:ascii="Times New Roman" w:hAnsi="Times New Roman" w:cs="Times New Roman"/>
          <w:sz w:val="28"/>
          <w:szCs w:val="28"/>
        </w:rPr>
        <w:t>Технический результат достигается за счет модификации конструктивных возможностей и узлов.</w:t>
      </w:r>
    </w:p>
    <w:p w:rsidR="00F42F07" w:rsidRPr="007325F2" w:rsidRDefault="00F04213" w:rsidP="007325F2">
      <w:pPr>
        <w:spacing w:after="0" w:line="240" w:lineRule="auto"/>
        <w:ind w:firstLine="708"/>
        <w:jc w:val="both"/>
        <w:rPr>
          <w:rFonts w:ascii="Times New Roman" w:hAnsi="Times New Roman" w:cs="Times New Roman"/>
          <w:sz w:val="28"/>
          <w:szCs w:val="28"/>
        </w:rPr>
      </w:pPr>
      <w:r w:rsidRPr="007325F2">
        <w:rPr>
          <w:rFonts w:ascii="Times New Roman" w:hAnsi="Times New Roman" w:cs="Times New Roman"/>
          <w:sz w:val="28"/>
          <w:szCs w:val="28"/>
        </w:rPr>
        <w:t>На рисунках 25, 26, 27 представлены составные части предлагаемого у</w:t>
      </w:r>
      <w:r w:rsidR="002841B6" w:rsidRPr="007325F2">
        <w:rPr>
          <w:rFonts w:ascii="Times New Roman" w:hAnsi="Times New Roman" w:cs="Times New Roman"/>
          <w:sz w:val="28"/>
          <w:szCs w:val="28"/>
        </w:rPr>
        <w:t>стройств</w:t>
      </w:r>
      <w:r w:rsidRPr="007325F2">
        <w:rPr>
          <w:rFonts w:ascii="Times New Roman" w:hAnsi="Times New Roman" w:cs="Times New Roman"/>
          <w:sz w:val="28"/>
          <w:szCs w:val="28"/>
        </w:rPr>
        <w:t>а</w:t>
      </w:r>
      <w:r w:rsidR="002841B6" w:rsidRPr="007325F2">
        <w:rPr>
          <w:rFonts w:ascii="Times New Roman" w:hAnsi="Times New Roman" w:cs="Times New Roman"/>
          <w:sz w:val="28"/>
          <w:szCs w:val="28"/>
        </w:rPr>
        <w:t xml:space="preserve"> для испытания образцов проппантов на спекаемость, включающее в себя объектный стол 1 (размеры 900ммх120ммх16мм), узел подготовки испытуемого образца проппанта 2, узел измерения усилия царапания 3,  узел нагружения индентора 4, отличающееся тем, что на объектном столе 1 установлены фиксатор 5 испытуемого образца 6, расположенного в цилиндре 7, узел измерения усилия царапания 3, представляющий собой каркас 8, установленный на линейном подшипнике скольжения 9,  на котором установлен быстросъемный механизм замены пружины 10 с установленной пружиной растяжения 11 и тяговым ручным рычагом 12, узел нагружения индентора 4, представляющий собой каркас 13, установленный на линейном подшипнике скольжения 14, включающий стальной индентор в виде ходового винта 15, и узел подготовки испытуемого образца проппанта 2, содержащий в себе цилиндрический корпус 16 с дверцей 17, ходовой винт нагружения 18 с гайкой на 24 мм, набор цилиндрических форм 19, набор съемных цилиндрических гаек 20, контргайка 21, крышка 22, петли 23, болт 24, отверстия 25. При этом, устройство для испытания образцов проппанта на спекаемость конструктивно состоит из трех основных узлов: узла подготовки образцов проппанта 2, который является автономным по отношению к узлу измерения усилия царапания 3 и узлу нагружения индентора 4. Узел подготовки испытуемого образца проппанта 2 с набором цилиндров 19 показан </w:t>
      </w:r>
      <w:r w:rsidR="002841B6" w:rsidRPr="00904103">
        <w:rPr>
          <w:rFonts w:ascii="Times New Roman" w:hAnsi="Times New Roman" w:cs="Times New Roman"/>
          <w:sz w:val="28"/>
          <w:szCs w:val="28"/>
        </w:rPr>
        <w:t xml:space="preserve">на </w:t>
      </w:r>
      <w:r w:rsidRPr="00904103">
        <w:rPr>
          <w:rFonts w:ascii="Times New Roman" w:hAnsi="Times New Roman" w:cs="Times New Roman"/>
          <w:sz w:val="28"/>
          <w:szCs w:val="28"/>
        </w:rPr>
        <w:t>рисунке 25</w:t>
      </w:r>
      <w:r w:rsidR="002841B6" w:rsidRPr="00904103">
        <w:rPr>
          <w:rFonts w:ascii="Times New Roman" w:hAnsi="Times New Roman" w:cs="Times New Roman"/>
          <w:sz w:val="28"/>
          <w:szCs w:val="28"/>
        </w:rPr>
        <w:t xml:space="preserve">. Узел измерения усилия царапания 3 и узел нагружения индентора 4, установленные на объектном столе 1, представлены на </w:t>
      </w:r>
      <w:r w:rsidR="00F42F07" w:rsidRPr="00904103">
        <w:rPr>
          <w:rFonts w:ascii="Times New Roman" w:hAnsi="Times New Roman" w:cs="Times New Roman"/>
          <w:sz w:val="28"/>
          <w:szCs w:val="28"/>
        </w:rPr>
        <w:t>рисунке 26</w:t>
      </w:r>
      <w:r w:rsidR="002841B6" w:rsidRPr="00904103">
        <w:rPr>
          <w:rFonts w:ascii="Times New Roman" w:hAnsi="Times New Roman" w:cs="Times New Roman"/>
          <w:sz w:val="28"/>
          <w:szCs w:val="28"/>
        </w:rPr>
        <w:t xml:space="preserve">. Цилиндрические формы 19 для приготовления образцов спекшегося проппанта имеют следующие размеры: для внутреннего диаметра основания 30 мм высоты составляют 20 мм, 30 мм и 45 мм,  а для внутреннего диаметра основания 50 мм высоты составляют 50 мм и 75 мм (показаны на </w:t>
      </w:r>
      <w:r w:rsidR="00F42F07" w:rsidRPr="00904103">
        <w:rPr>
          <w:rFonts w:ascii="Times New Roman" w:hAnsi="Times New Roman" w:cs="Times New Roman"/>
          <w:sz w:val="28"/>
          <w:szCs w:val="28"/>
        </w:rPr>
        <w:t>рисунке 27</w:t>
      </w:r>
      <w:r w:rsidR="002841B6" w:rsidRPr="00904103">
        <w:rPr>
          <w:rFonts w:ascii="Times New Roman" w:hAnsi="Times New Roman" w:cs="Times New Roman"/>
          <w:sz w:val="28"/>
          <w:szCs w:val="28"/>
        </w:rPr>
        <w:t>,</w:t>
      </w:r>
      <w:r w:rsidR="002841B6" w:rsidRPr="007325F2">
        <w:rPr>
          <w:rFonts w:ascii="Times New Roman" w:hAnsi="Times New Roman" w:cs="Times New Roman"/>
          <w:sz w:val="28"/>
          <w:szCs w:val="28"/>
        </w:rPr>
        <w:t xml:space="preserve"> где на первом цилиндре 7 показан пример размещения испытуемого проппанта 6). Ходовой винт нагружения 18 имеет запас хода, обеспечивающий полное прохождение от дна цилиндрического корпуса 16 до его крышки 22. Набор съемных гаек 20 имеют два размера 29 мм и 49 мм и предназначены для цилиндрических форм 19 с внутренними диаметрами 30 и 50 мм соответственно. </w:t>
      </w:r>
    </w:p>
    <w:p w:rsidR="002841B6" w:rsidRDefault="002841B6" w:rsidP="007325F2">
      <w:pPr>
        <w:spacing w:after="0" w:line="240" w:lineRule="auto"/>
        <w:ind w:firstLine="708"/>
        <w:jc w:val="both"/>
        <w:rPr>
          <w:rFonts w:ascii="Times New Roman" w:hAnsi="Times New Roman" w:cs="Times New Roman"/>
          <w:sz w:val="28"/>
          <w:szCs w:val="28"/>
        </w:rPr>
      </w:pPr>
      <w:r w:rsidRPr="007325F2">
        <w:rPr>
          <w:rFonts w:ascii="Times New Roman" w:hAnsi="Times New Roman" w:cs="Times New Roman"/>
          <w:b/>
          <w:i/>
          <w:sz w:val="28"/>
          <w:szCs w:val="28"/>
        </w:rPr>
        <w:t>Способ испытаний образцов материалов</w:t>
      </w:r>
      <w:r w:rsidR="00F42F07" w:rsidRPr="007325F2">
        <w:rPr>
          <w:rFonts w:ascii="Times New Roman" w:hAnsi="Times New Roman" w:cs="Times New Roman"/>
          <w:b/>
          <w:i/>
          <w:sz w:val="28"/>
          <w:szCs w:val="28"/>
        </w:rPr>
        <w:t>.</w:t>
      </w:r>
      <w:r w:rsidR="00F42F07" w:rsidRPr="007325F2">
        <w:rPr>
          <w:rFonts w:ascii="Times New Roman" w:hAnsi="Times New Roman" w:cs="Times New Roman"/>
          <w:sz w:val="28"/>
          <w:szCs w:val="28"/>
        </w:rPr>
        <w:t xml:space="preserve"> </w:t>
      </w:r>
      <w:r w:rsidRPr="007325F2">
        <w:rPr>
          <w:rFonts w:ascii="Times New Roman" w:hAnsi="Times New Roman" w:cs="Times New Roman"/>
          <w:sz w:val="28"/>
          <w:szCs w:val="28"/>
        </w:rPr>
        <w:t xml:space="preserve">Способ для испытания образцов проппанта на спекаемость  к воздействию сжатия, температуры и времени воздействия, включающий подготовку испытуемого образца проппанта 6 в цилиндре 7 в узле подготовки образцов проппанта 2, размещение и фиксацию образца на объектном столе 1, введение индентора 15 в тело испытуемого образца проппанта 6, приложение тангенциальной нагрузки и измерение усилия царапания, отличающийся тем, что используют цилиндрические испытуемые образцы проппанта 6 различных цилиндрических размеров 19, приготовленных при различных диапазонах температур, сжатия, времени спекания, размещают испытуемый образец проппанта 6 под индентор 15, вводят индентор 15 в тело образца 6 перпендикулярно плоскости основания цилиндра, с помощью тягового ручного устройства 12 приводят в движение узел измерения усилия царапания 2, вызывая тангенциальные нагрузки индентора 15 на испытуемый образец 6, измеряют тангенциальные нагрузки при царапании по относительному удлинению пружины растяжения 11. При этом замеряется тангенциальная сила срыва зерен проппанта по значению тангенциальной нагрузки при царапании, которая равна </w:t>
      </w:r>
    </w:p>
    <w:p w:rsidR="007325F2" w:rsidRPr="007325F2" w:rsidRDefault="007325F2" w:rsidP="007325F2">
      <w:pPr>
        <w:spacing w:after="0" w:line="240" w:lineRule="auto"/>
        <w:ind w:firstLine="708"/>
        <w:jc w:val="both"/>
        <w:rPr>
          <w:rFonts w:ascii="Times New Roman" w:hAnsi="Times New Roman" w:cs="Times New Roman"/>
          <w:sz w:val="28"/>
          <w:szCs w:val="28"/>
        </w:rPr>
      </w:pPr>
    </w:p>
    <w:p w:rsidR="002841B6" w:rsidRDefault="002841B6" w:rsidP="007325F2">
      <w:pPr>
        <w:spacing w:after="0" w:line="240" w:lineRule="auto"/>
        <w:jc w:val="right"/>
        <w:rPr>
          <w:rFonts w:ascii="Times New Roman" w:eastAsiaTheme="minorEastAsia" w:hAnsi="Times New Roman" w:cs="Times New Roman"/>
          <w:sz w:val="28"/>
          <w:szCs w:val="28"/>
        </w:rPr>
      </w:pPr>
      <m:oMath>
        <m:r>
          <w:rPr>
            <w:rFonts w:ascii="Cambria Math" w:hAnsi="Cambria Math" w:cs="Times New Roman"/>
            <w:sz w:val="28"/>
            <w:szCs w:val="28"/>
          </w:rPr>
          <m:t>F=k∆x</m:t>
        </m:r>
      </m:oMath>
      <w:r w:rsidRPr="007325F2">
        <w:rPr>
          <w:rFonts w:ascii="Times New Roman" w:eastAsiaTheme="minorEastAsia" w:hAnsi="Times New Roman" w:cs="Times New Roman"/>
          <w:sz w:val="28"/>
          <w:szCs w:val="28"/>
        </w:rPr>
        <w:t xml:space="preserve">                                                           (</w:t>
      </w:r>
      <w:r w:rsidR="00F42F07" w:rsidRPr="007325F2">
        <w:rPr>
          <w:rFonts w:ascii="Times New Roman" w:eastAsiaTheme="minorEastAsia" w:hAnsi="Times New Roman" w:cs="Times New Roman"/>
          <w:sz w:val="28"/>
          <w:szCs w:val="28"/>
        </w:rPr>
        <w:t>21</w:t>
      </w:r>
      <w:r w:rsidRPr="007325F2">
        <w:rPr>
          <w:rFonts w:ascii="Times New Roman" w:eastAsiaTheme="minorEastAsia" w:hAnsi="Times New Roman" w:cs="Times New Roman"/>
          <w:sz w:val="28"/>
          <w:szCs w:val="28"/>
        </w:rPr>
        <w:t>)</w:t>
      </w:r>
    </w:p>
    <w:p w:rsidR="007325F2" w:rsidRPr="007325F2" w:rsidRDefault="007325F2" w:rsidP="007325F2">
      <w:pPr>
        <w:spacing w:after="0" w:line="240" w:lineRule="auto"/>
        <w:jc w:val="right"/>
        <w:rPr>
          <w:rFonts w:ascii="Times New Roman" w:eastAsiaTheme="minorEastAsia" w:hAnsi="Times New Roman" w:cs="Times New Roman"/>
          <w:sz w:val="28"/>
          <w:szCs w:val="28"/>
        </w:rPr>
      </w:pPr>
    </w:p>
    <w:p w:rsidR="002841B6" w:rsidRPr="007325F2" w:rsidRDefault="002841B6" w:rsidP="007325F2">
      <w:pPr>
        <w:spacing w:after="0" w:line="240" w:lineRule="auto"/>
        <w:jc w:val="both"/>
        <w:rPr>
          <w:rFonts w:ascii="Times New Roman" w:eastAsiaTheme="minorEastAsia" w:hAnsi="Times New Roman" w:cs="Times New Roman"/>
          <w:sz w:val="28"/>
          <w:szCs w:val="28"/>
        </w:rPr>
      </w:pPr>
      <w:r w:rsidRPr="007325F2">
        <w:rPr>
          <w:rFonts w:ascii="Times New Roman" w:eastAsiaTheme="minorEastAsia" w:hAnsi="Times New Roman" w:cs="Times New Roman"/>
          <w:sz w:val="28"/>
          <w:szCs w:val="28"/>
        </w:rPr>
        <w:t xml:space="preserve">где, </w:t>
      </w:r>
      <w:r w:rsidRPr="007325F2">
        <w:rPr>
          <w:rFonts w:ascii="Times New Roman" w:eastAsiaTheme="minorEastAsia" w:hAnsi="Times New Roman" w:cs="Times New Roman"/>
          <w:sz w:val="28"/>
          <w:szCs w:val="28"/>
        </w:rPr>
        <w:tab/>
      </w:r>
      <m:oMath>
        <m:r>
          <w:rPr>
            <w:rFonts w:ascii="Cambria Math" w:hAnsi="Cambria Math" w:cs="Times New Roman"/>
            <w:sz w:val="28"/>
            <w:szCs w:val="28"/>
          </w:rPr>
          <m:t>k</m:t>
        </m:r>
      </m:oMath>
      <w:r w:rsidRPr="007325F2">
        <w:rPr>
          <w:rFonts w:ascii="Times New Roman" w:eastAsiaTheme="minorEastAsia" w:hAnsi="Times New Roman" w:cs="Times New Roman"/>
          <w:sz w:val="28"/>
          <w:szCs w:val="28"/>
        </w:rPr>
        <w:t>, Н/м – жесткость применяемой пружины растяжения 11</w:t>
      </w:r>
    </w:p>
    <w:p w:rsidR="002841B6" w:rsidRPr="007325F2" w:rsidRDefault="002841B6" w:rsidP="007325F2">
      <w:pPr>
        <w:spacing w:after="0" w:line="240" w:lineRule="auto"/>
        <w:ind w:left="708"/>
        <w:jc w:val="both"/>
        <w:rPr>
          <w:rFonts w:ascii="Times New Roman" w:eastAsiaTheme="minorEastAsia" w:hAnsi="Times New Roman" w:cs="Times New Roman"/>
          <w:sz w:val="28"/>
          <w:szCs w:val="28"/>
        </w:rPr>
      </w:pPr>
      <m:oMath>
        <m:r>
          <w:rPr>
            <w:rFonts w:ascii="Cambria Math" w:hAnsi="Cambria Math" w:cs="Times New Roman"/>
            <w:sz w:val="28"/>
            <w:szCs w:val="28"/>
          </w:rPr>
          <m:t>∆x</m:t>
        </m:r>
      </m:oMath>
      <w:r w:rsidRPr="007325F2">
        <w:rPr>
          <w:rFonts w:ascii="Times New Roman" w:eastAsiaTheme="minorEastAsia" w:hAnsi="Times New Roman" w:cs="Times New Roman"/>
          <w:sz w:val="28"/>
          <w:szCs w:val="28"/>
        </w:rPr>
        <w:t xml:space="preserve">, м – относительное удлинение пружины растяжения 11, замеряемое на шкале узла измерения усилия царапания 3. </w:t>
      </w:r>
    </w:p>
    <w:p w:rsidR="002841B6" w:rsidRPr="007325F2" w:rsidRDefault="002841B6" w:rsidP="007325F2">
      <w:pPr>
        <w:spacing w:after="0" w:line="240" w:lineRule="auto"/>
        <w:ind w:firstLine="708"/>
        <w:jc w:val="both"/>
        <w:rPr>
          <w:rFonts w:ascii="Times New Roman" w:hAnsi="Times New Roman" w:cs="Times New Roman"/>
          <w:sz w:val="28"/>
          <w:szCs w:val="28"/>
        </w:rPr>
      </w:pPr>
      <w:r w:rsidRPr="007325F2">
        <w:rPr>
          <w:rFonts w:ascii="Times New Roman" w:hAnsi="Times New Roman" w:cs="Times New Roman"/>
          <w:sz w:val="28"/>
          <w:szCs w:val="28"/>
        </w:rPr>
        <w:t xml:space="preserve">Жесткость применяемой пружины определяется путем калибровки относительно известной взвешиваемой массы и соответствующего вертикального удлинения. В дополнение к основной пружине имеется дополнительный набор пружин растяжения различных жесткостей. </w:t>
      </w:r>
    </w:p>
    <w:p w:rsidR="002841B6" w:rsidRPr="007325F2" w:rsidRDefault="002841B6" w:rsidP="007325F2">
      <w:pPr>
        <w:spacing w:after="0" w:line="240" w:lineRule="auto"/>
        <w:ind w:firstLine="708"/>
        <w:jc w:val="both"/>
        <w:rPr>
          <w:rFonts w:ascii="Times New Roman" w:hAnsi="Times New Roman" w:cs="Times New Roman"/>
          <w:sz w:val="28"/>
          <w:szCs w:val="28"/>
        </w:rPr>
      </w:pPr>
      <w:r w:rsidRPr="007325F2">
        <w:rPr>
          <w:rFonts w:ascii="Times New Roman" w:hAnsi="Times New Roman" w:cs="Times New Roman"/>
          <w:b/>
          <w:i/>
          <w:sz w:val="28"/>
          <w:szCs w:val="28"/>
        </w:rPr>
        <w:t>Работу устройства и способ осуществляют следующим образом</w:t>
      </w:r>
      <w:r w:rsidR="006F41DE" w:rsidRPr="007325F2">
        <w:rPr>
          <w:rFonts w:ascii="Times New Roman" w:hAnsi="Times New Roman" w:cs="Times New Roman"/>
          <w:b/>
          <w:i/>
          <w:sz w:val="28"/>
          <w:szCs w:val="28"/>
        </w:rPr>
        <w:t xml:space="preserve"> (</w:t>
      </w:r>
      <w:r w:rsidR="006F41DE" w:rsidRPr="00904103">
        <w:rPr>
          <w:rFonts w:ascii="Times New Roman" w:hAnsi="Times New Roman" w:cs="Times New Roman"/>
          <w:sz w:val="28"/>
          <w:szCs w:val="28"/>
        </w:rPr>
        <w:t>рисунки 25,</w:t>
      </w:r>
      <w:r w:rsidR="00D01325">
        <w:rPr>
          <w:rFonts w:ascii="Times New Roman" w:hAnsi="Times New Roman" w:cs="Times New Roman"/>
          <w:sz w:val="28"/>
          <w:szCs w:val="28"/>
        </w:rPr>
        <w:t xml:space="preserve"> </w:t>
      </w:r>
      <w:r w:rsidR="006F41DE" w:rsidRPr="00904103">
        <w:rPr>
          <w:rFonts w:ascii="Times New Roman" w:hAnsi="Times New Roman" w:cs="Times New Roman"/>
          <w:sz w:val="28"/>
          <w:szCs w:val="28"/>
        </w:rPr>
        <w:t>26,</w:t>
      </w:r>
      <w:r w:rsidR="00D01325">
        <w:rPr>
          <w:rFonts w:ascii="Times New Roman" w:hAnsi="Times New Roman" w:cs="Times New Roman"/>
          <w:sz w:val="28"/>
          <w:szCs w:val="28"/>
        </w:rPr>
        <w:t xml:space="preserve"> </w:t>
      </w:r>
      <w:r w:rsidR="006F41DE" w:rsidRPr="00904103">
        <w:rPr>
          <w:rFonts w:ascii="Times New Roman" w:hAnsi="Times New Roman" w:cs="Times New Roman"/>
          <w:sz w:val="28"/>
          <w:szCs w:val="28"/>
        </w:rPr>
        <w:t>27</w:t>
      </w:r>
      <w:r w:rsidR="006F41DE" w:rsidRPr="007325F2">
        <w:rPr>
          <w:rFonts w:ascii="Times New Roman" w:hAnsi="Times New Roman" w:cs="Times New Roman"/>
          <w:b/>
          <w:i/>
          <w:sz w:val="28"/>
          <w:szCs w:val="28"/>
        </w:rPr>
        <w:t>)</w:t>
      </w:r>
      <w:r w:rsidRPr="007325F2">
        <w:rPr>
          <w:rFonts w:ascii="Times New Roman" w:hAnsi="Times New Roman" w:cs="Times New Roman"/>
          <w:sz w:val="28"/>
          <w:szCs w:val="28"/>
        </w:rPr>
        <w:t xml:space="preserve">. Образец проппанта 6 требуемой массы и объема насыпается в соответствующую цилиндрическую форму 19, далее соответствующий цилиндр 7 с проппантом 6 размещается в узел подготовки испытуемого образца проппанта 2, в котором его прижимают соответствующей цилиндрической гайкой 20 и фиксируют контргайкой 21 требуемым моментом затяжки ходового винта нагружения 18, момент затяжки контролируется динамометрическим ключом (не показан, является автономным), после чего закрывается дверце 17 болтом 24 на петли 23. Устанавливают узел подготовки испытуемого образца проппанта 2 в водяную ванну (не показана, является автономным устройством) с заданной температурой, которая держится постоянной в течение всего времени спекания проппанта и ведется постоянный мониторинг значения температуры. Сообщение жидкости в ванной с внутренним объемом цилиндрического корпуса 16 осуществляется за счет отверстий 25. В заданный момент времени  узел подготовки испытуемого образца проппанта 2 выводится из водяной ванны и вынимается цилиндр 7 с спекшимся проппантом 6. После чего цилиндр 7 с спекшимся проппантом 6 жестко устанавливается в фиксаторе 5 на объектном столе 1. Далее узел нагружения индентора 4 подводится над испытуемым образцом 6 проппанта с последующим вдавливанием индентора 15 путем вращения винта на теле индентора и регистрации глубины вдавливания по относительному положению верха индентора 15 до и после вдавливания. Узел измерения усилия царапания 3 приводится в действие путем ручного перемещения тягового ручного рычага 12, при этом наступает момент, при котором индентор 15 срывается параллельно плоскости проппанта и вызывает царапание, оставляя борозду с соответствующей шириной и длиной. В момент срыва фиксируется значение относительного удлинения пружины растяжения и по формуле (1) определяется сила срыва.  При помощи визуального наблюдения с помощью увеличительного микроскопа (не показан, является автономным прибором) анализируются получаемые борозды, их длина, ширина и глубина. После чего цилиндр 7 с испытуемым образцом 6 поворачивают относительно оси цилиндра на требуемый угол и повторяют царапание с соответствующей регистрацией данных. </w:t>
      </w:r>
    </w:p>
    <w:p w:rsidR="002841B6" w:rsidRPr="007325F2" w:rsidRDefault="002841B6" w:rsidP="007325F2">
      <w:pPr>
        <w:spacing w:after="0" w:line="240" w:lineRule="auto"/>
        <w:ind w:firstLine="708"/>
        <w:jc w:val="both"/>
        <w:rPr>
          <w:rFonts w:ascii="Times New Roman" w:hAnsi="Times New Roman" w:cs="Times New Roman"/>
          <w:sz w:val="28"/>
          <w:szCs w:val="28"/>
        </w:rPr>
      </w:pPr>
      <w:r w:rsidRPr="007325F2">
        <w:rPr>
          <w:rFonts w:ascii="Times New Roman" w:hAnsi="Times New Roman" w:cs="Times New Roman"/>
          <w:sz w:val="28"/>
          <w:szCs w:val="28"/>
        </w:rPr>
        <w:t xml:space="preserve">В результате осуществления испытания с помощью данного устройства и способа повышается информативность получаемых данных, в связи с малыми габаритами устройства достигается автономность проведения испытаний, проводятся несколько измерений на одном испытуемом образце путем вращения образца вокруг оси цилиндра, испытываются цилиндрические образцы проппантов различных размеров за счет наличия набора цилиндрических форм 19 и цилиндрических гаек 20, создаются требуемые пластовые температуры и давления при спекании проппанта, получают информацию оптимального времени спекания проппанта, ведется контроль качества используемого проппанта, сравниваются различные виды проппантов, сокращается время подготовки и проведения испытаний.  При этом узел измерения усилия царапания 3 выделяется тем, что измерения ведутся по определению тангенциальной силы срыва проппантной пачки по шкале относительного растяжения пружины растяжения 11, а также имеет быстросъемный механизм замены 10 для быстрой смены пружин растяжения 11. Особенностями  узла нагружения индентора 4  является то, что имеется возможность визуального наблюдения глубины погружения индентора 15 в испытуемый образец 6, имеется большая амплитуда хода винта индентора 15, а также материал индентора является сталь, которая доступнее алмазных инденторов. Создание сжимающей силы на образец проппанта 6 в цилиндре 7 при помещении его  в узел подготовки испытуемого образца 2 ходовым винтом нагружения 18 позволяет создавать давление на проппант в диапазоне от 0 Па до 100 ГПа, что позволяет имитировать сжимающие усилия в нефтяном пласте, при этом измерения момента затяжки позволяет контролировать создаваемое давление, что отличает данный узел от пневматических и гидравлических прессов у аналогов.  </w:t>
      </w:r>
    </w:p>
    <w:p w:rsidR="002841B6" w:rsidRPr="007325F2" w:rsidRDefault="002841B6" w:rsidP="007325F2">
      <w:pPr>
        <w:spacing w:after="0" w:line="240" w:lineRule="auto"/>
        <w:rPr>
          <w:rFonts w:ascii="Times New Roman" w:hAnsi="Times New Roman" w:cs="Times New Roman"/>
          <w:sz w:val="28"/>
          <w:szCs w:val="28"/>
        </w:rPr>
      </w:pPr>
    </w:p>
    <w:p w:rsidR="002841B6" w:rsidRPr="007325F2" w:rsidRDefault="002841B6" w:rsidP="007325F2">
      <w:pPr>
        <w:spacing w:after="0" w:line="240" w:lineRule="auto"/>
        <w:jc w:val="center"/>
        <w:rPr>
          <w:rFonts w:ascii="Times New Roman" w:hAnsi="Times New Roman" w:cs="Times New Roman"/>
          <w:sz w:val="28"/>
          <w:szCs w:val="28"/>
        </w:rPr>
      </w:pPr>
      <w:r w:rsidRPr="007325F2">
        <w:rPr>
          <w:rFonts w:ascii="Times New Roman" w:hAnsi="Times New Roman" w:cs="Times New Roman"/>
          <w:noProof/>
          <w:sz w:val="28"/>
          <w:szCs w:val="28"/>
          <w:lang w:val="en-US"/>
        </w:rPr>
        <w:drawing>
          <wp:inline distT="0" distB="0" distL="0" distR="0" wp14:anchorId="4EE002EA" wp14:editId="02DCB03E">
            <wp:extent cx="5940425" cy="5540064"/>
            <wp:effectExtent l="0" t="0" r="3175" b="381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stretch>
                      <a:fillRect/>
                    </a:stretch>
                  </pic:blipFill>
                  <pic:spPr>
                    <a:xfrm>
                      <a:off x="0" y="0"/>
                      <a:ext cx="5940425" cy="5540064"/>
                    </a:xfrm>
                    <a:prstGeom prst="rect">
                      <a:avLst/>
                    </a:prstGeom>
                  </pic:spPr>
                </pic:pic>
              </a:graphicData>
            </a:graphic>
          </wp:inline>
        </w:drawing>
      </w:r>
    </w:p>
    <w:p w:rsidR="009C7E2C" w:rsidRDefault="009C7E2C" w:rsidP="007325F2">
      <w:pPr>
        <w:spacing w:after="0" w:line="240" w:lineRule="auto"/>
        <w:jc w:val="center"/>
        <w:rPr>
          <w:rFonts w:ascii="Times New Roman" w:hAnsi="Times New Roman" w:cs="Times New Roman"/>
          <w:sz w:val="28"/>
          <w:szCs w:val="28"/>
        </w:rPr>
      </w:pPr>
    </w:p>
    <w:p w:rsidR="002841B6" w:rsidRPr="007325F2" w:rsidRDefault="002841B6" w:rsidP="007325F2">
      <w:pPr>
        <w:spacing w:after="0" w:line="240" w:lineRule="auto"/>
        <w:jc w:val="center"/>
        <w:rPr>
          <w:rFonts w:ascii="Times New Roman" w:hAnsi="Times New Roman" w:cs="Times New Roman"/>
          <w:sz w:val="28"/>
          <w:szCs w:val="28"/>
        </w:rPr>
      </w:pPr>
      <w:r w:rsidRPr="007325F2">
        <w:rPr>
          <w:rFonts w:ascii="Times New Roman" w:hAnsi="Times New Roman" w:cs="Times New Roman"/>
          <w:sz w:val="28"/>
          <w:szCs w:val="28"/>
        </w:rPr>
        <w:t>Рисунок 25 – Узел подготовки испытуемого образца</w:t>
      </w:r>
    </w:p>
    <w:p w:rsidR="002841B6" w:rsidRPr="007325F2" w:rsidRDefault="002841B6" w:rsidP="007325F2">
      <w:pPr>
        <w:spacing w:after="0" w:line="240" w:lineRule="auto"/>
        <w:jc w:val="center"/>
        <w:rPr>
          <w:rFonts w:ascii="Times New Roman" w:hAnsi="Times New Roman" w:cs="Times New Roman"/>
          <w:sz w:val="28"/>
          <w:szCs w:val="28"/>
        </w:rPr>
      </w:pPr>
      <w:r w:rsidRPr="007325F2">
        <w:rPr>
          <w:rFonts w:ascii="Times New Roman" w:hAnsi="Times New Roman" w:cs="Times New Roman"/>
          <w:noProof/>
          <w:sz w:val="28"/>
          <w:szCs w:val="28"/>
          <w:lang w:val="en-US"/>
        </w:rPr>
        <w:drawing>
          <wp:inline distT="0" distB="0" distL="0" distR="0" wp14:anchorId="6761E4B5" wp14:editId="318FD7B6">
            <wp:extent cx="5940425" cy="4028747"/>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stretch>
                      <a:fillRect/>
                    </a:stretch>
                  </pic:blipFill>
                  <pic:spPr>
                    <a:xfrm>
                      <a:off x="0" y="0"/>
                      <a:ext cx="5940425" cy="4028747"/>
                    </a:xfrm>
                    <a:prstGeom prst="rect">
                      <a:avLst/>
                    </a:prstGeom>
                  </pic:spPr>
                </pic:pic>
              </a:graphicData>
            </a:graphic>
          </wp:inline>
        </w:drawing>
      </w:r>
    </w:p>
    <w:p w:rsidR="0000161B" w:rsidRDefault="0000161B" w:rsidP="007325F2">
      <w:pPr>
        <w:spacing w:after="0" w:line="240" w:lineRule="auto"/>
        <w:jc w:val="center"/>
        <w:rPr>
          <w:rFonts w:ascii="Times New Roman" w:hAnsi="Times New Roman" w:cs="Times New Roman"/>
          <w:sz w:val="28"/>
          <w:szCs w:val="28"/>
        </w:rPr>
      </w:pPr>
    </w:p>
    <w:p w:rsidR="002841B6" w:rsidRPr="0000161B" w:rsidRDefault="002841B6" w:rsidP="007325F2">
      <w:pPr>
        <w:spacing w:after="0" w:line="240" w:lineRule="auto"/>
        <w:jc w:val="center"/>
        <w:rPr>
          <w:rFonts w:ascii="Times New Roman" w:hAnsi="Times New Roman" w:cs="Times New Roman"/>
          <w:sz w:val="28"/>
          <w:szCs w:val="28"/>
        </w:rPr>
      </w:pPr>
      <w:r w:rsidRPr="007325F2">
        <w:rPr>
          <w:rFonts w:ascii="Times New Roman" w:hAnsi="Times New Roman" w:cs="Times New Roman"/>
          <w:sz w:val="28"/>
          <w:szCs w:val="28"/>
        </w:rPr>
        <w:t>Рисунок 26 – Узел измерения усилия царапания</w:t>
      </w:r>
    </w:p>
    <w:p w:rsidR="002841B6" w:rsidRPr="007325F2" w:rsidRDefault="002841B6" w:rsidP="007325F2">
      <w:pPr>
        <w:spacing w:after="0" w:line="240" w:lineRule="auto"/>
        <w:jc w:val="right"/>
        <w:rPr>
          <w:rFonts w:ascii="Times New Roman" w:hAnsi="Times New Roman" w:cs="Times New Roman"/>
          <w:sz w:val="28"/>
          <w:szCs w:val="28"/>
          <w:lang w:val="en-US"/>
        </w:rPr>
      </w:pPr>
      <w:r w:rsidRPr="007325F2">
        <w:rPr>
          <w:rFonts w:ascii="Times New Roman" w:hAnsi="Times New Roman" w:cs="Times New Roman"/>
          <w:noProof/>
          <w:sz w:val="28"/>
          <w:szCs w:val="28"/>
          <w:lang w:val="en-US"/>
        </w:rPr>
        <w:drawing>
          <wp:inline distT="0" distB="0" distL="0" distR="0" wp14:anchorId="7653376E" wp14:editId="718280C0">
            <wp:extent cx="5940425" cy="2940477"/>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stretch>
                      <a:fillRect/>
                    </a:stretch>
                  </pic:blipFill>
                  <pic:spPr>
                    <a:xfrm>
                      <a:off x="0" y="0"/>
                      <a:ext cx="5940425" cy="2940477"/>
                    </a:xfrm>
                    <a:prstGeom prst="rect">
                      <a:avLst/>
                    </a:prstGeom>
                  </pic:spPr>
                </pic:pic>
              </a:graphicData>
            </a:graphic>
          </wp:inline>
        </w:drawing>
      </w:r>
    </w:p>
    <w:p w:rsidR="0000161B" w:rsidRDefault="0000161B" w:rsidP="007325F2">
      <w:pPr>
        <w:spacing w:after="0" w:line="240" w:lineRule="auto"/>
        <w:jc w:val="center"/>
        <w:rPr>
          <w:rFonts w:ascii="Times New Roman" w:hAnsi="Times New Roman" w:cs="Times New Roman"/>
          <w:sz w:val="28"/>
          <w:szCs w:val="28"/>
        </w:rPr>
      </w:pPr>
    </w:p>
    <w:p w:rsidR="002841B6" w:rsidRDefault="002841B6" w:rsidP="007325F2">
      <w:pPr>
        <w:spacing w:after="0" w:line="240" w:lineRule="auto"/>
        <w:jc w:val="center"/>
        <w:rPr>
          <w:rFonts w:ascii="Times New Roman" w:hAnsi="Times New Roman" w:cs="Times New Roman"/>
          <w:sz w:val="28"/>
          <w:szCs w:val="28"/>
        </w:rPr>
      </w:pPr>
      <w:r w:rsidRPr="007325F2">
        <w:rPr>
          <w:rFonts w:ascii="Times New Roman" w:hAnsi="Times New Roman" w:cs="Times New Roman"/>
          <w:sz w:val="28"/>
          <w:szCs w:val="28"/>
        </w:rPr>
        <w:t>Рисунок 27 – Набор цилиндров для испытательного устройства</w:t>
      </w:r>
    </w:p>
    <w:p w:rsidR="007325F2" w:rsidRPr="00894A1B" w:rsidRDefault="007325F2" w:rsidP="007325F2">
      <w:pPr>
        <w:spacing w:after="0" w:line="240" w:lineRule="auto"/>
        <w:jc w:val="center"/>
        <w:rPr>
          <w:rFonts w:ascii="Times New Roman" w:hAnsi="Times New Roman" w:cs="Times New Roman"/>
          <w:sz w:val="28"/>
          <w:szCs w:val="28"/>
        </w:rPr>
      </w:pPr>
    </w:p>
    <w:p w:rsidR="007707AF" w:rsidRPr="00894A1B" w:rsidRDefault="007707AF" w:rsidP="007325F2">
      <w:pPr>
        <w:spacing w:after="0" w:line="240" w:lineRule="auto"/>
        <w:jc w:val="center"/>
        <w:rPr>
          <w:rFonts w:ascii="Times New Roman" w:hAnsi="Times New Roman" w:cs="Times New Roman"/>
          <w:sz w:val="28"/>
          <w:szCs w:val="28"/>
        </w:rPr>
      </w:pPr>
    </w:p>
    <w:p w:rsidR="00856DBD" w:rsidRPr="007325F2" w:rsidRDefault="007325F2" w:rsidP="00385D3A">
      <w:pPr>
        <w:pStyle w:val="21"/>
        <w:jc w:val="both"/>
      </w:pPr>
      <w:bookmarkStart w:id="37" w:name="_Toc85199033"/>
      <w:r>
        <w:t xml:space="preserve">5.3 </w:t>
      </w:r>
      <w:r w:rsidR="00856DBD" w:rsidRPr="007325F2">
        <w:t>Экспериментальные испытания образцов прорезиненного проппанта с помощью разработанного устройства и способа</w:t>
      </w:r>
      <w:bookmarkEnd w:id="37"/>
    </w:p>
    <w:p w:rsidR="00856DBD" w:rsidRDefault="00856DBD" w:rsidP="007325F2">
      <w:pPr>
        <w:spacing w:after="0" w:line="240" w:lineRule="auto"/>
        <w:ind w:firstLine="708"/>
        <w:jc w:val="both"/>
        <w:rPr>
          <w:rFonts w:ascii="Times New Roman" w:hAnsi="Times New Roman" w:cs="Times New Roman"/>
          <w:sz w:val="28"/>
          <w:szCs w:val="28"/>
        </w:rPr>
      </w:pPr>
      <w:r w:rsidRPr="007325F2">
        <w:rPr>
          <w:rFonts w:ascii="Times New Roman" w:hAnsi="Times New Roman" w:cs="Times New Roman"/>
          <w:sz w:val="28"/>
          <w:szCs w:val="28"/>
        </w:rPr>
        <w:t xml:space="preserve">Для проведения экспериментов используется образец прорезиненного проппанта фракции 20/40 в количестве 10 граммов, располагаемый в специальный цилиндр </w:t>
      </w:r>
      <w:r w:rsidRPr="00904103">
        <w:rPr>
          <w:rFonts w:ascii="Times New Roman" w:hAnsi="Times New Roman" w:cs="Times New Roman"/>
          <w:sz w:val="28"/>
          <w:szCs w:val="28"/>
        </w:rPr>
        <w:t>(рисунок 27, 28). Далее цилиндр помещается под специально изготовленный пресс (узел подготовки проппанта на рисунке 25), способный создавать давление путем вращения рукоятки с заданным крутящ</w:t>
      </w:r>
      <w:r w:rsidRPr="007325F2">
        <w:rPr>
          <w:rFonts w:ascii="Times New Roman" w:hAnsi="Times New Roman" w:cs="Times New Roman"/>
          <w:sz w:val="28"/>
          <w:szCs w:val="28"/>
        </w:rPr>
        <w:t xml:space="preserve">им моментом. В данном эксперименте использовались три крутящих момента: 20 Н-м, 30 Н-м и 40 Н-м. Такая конфигурация позволяет задавать различные давления сжатия для  анализа. </w:t>
      </w:r>
    </w:p>
    <w:p w:rsidR="007325F2" w:rsidRPr="007325F2" w:rsidRDefault="007325F2" w:rsidP="007325F2">
      <w:pPr>
        <w:spacing w:after="0" w:line="240" w:lineRule="auto"/>
        <w:ind w:firstLine="708"/>
        <w:jc w:val="both"/>
        <w:rPr>
          <w:rFonts w:ascii="Times New Roman" w:hAnsi="Times New Roman" w:cs="Times New Roman"/>
          <w:sz w:val="28"/>
          <w:szCs w:val="28"/>
        </w:rPr>
      </w:pPr>
    </w:p>
    <w:p w:rsidR="00856DBD" w:rsidRPr="007325F2" w:rsidRDefault="00856DBD" w:rsidP="007325F2">
      <w:pPr>
        <w:spacing w:after="0" w:line="240" w:lineRule="auto"/>
        <w:ind w:firstLine="567"/>
        <w:jc w:val="center"/>
        <w:rPr>
          <w:rFonts w:ascii="Times New Roman" w:hAnsi="Times New Roman" w:cs="Times New Roman"/>
          <w:sz w:val="28"/>
          <w:szCs w:val="28"/>
        </w:rPr>
      </w:pPr>
      <w:r w:rsidRPr="007325F2">
        <w:rPr>
          <w:rFonts w:ascii="Times New Roman" w:hAnsi="Times New Roman" w:cs="Times New Roman"/>
          <w:noProof/>
          <w:sz w:val="28"/>
          <w:szCs w:val="28"/>
          <w:lang w:val="en-US"/>
        </w:rPr>
        <w:drawing>
          <wp:inline distT="0" distB="0" distL="0" distR="0" wp14:anchorId="36924774" wp14:editId="24CBF0CE">
            <wp:extent cx="2793261" cy="3219450"/>
            <wp:effectExtent l="0" t="0" r="762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2-07_205819.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794166" cy="3220493"/>
                    </a:xfrm>
                    <a:prstGeom prst="rect">
                      <a:avLst/>
                    </a:prstGeom>
                  </pic:spPr>
                </pic:pic>
              </a:graphicData>
            </a:graphic>
          </wp:inline>
        </w:drawing>
      </w:r>
    </w:p>
    <w:p w:rsidR="009C7E2C" w:rsidRDefault="009C7E2C" w:rsidP="007325F2">
      <w:pPr>
        <w:spacing w:after="0" w:line="240" w:lineRule="auto"/>
        <w:ind w:firstLine="567"/>
        <w:jc w:val="center"/>
        <w:rPr>
          <w:rFonts w:ascii="Times New Roman" w:hAnsi="Times New Roman" w:cs="Times New Roman"/>
          <w:sz w:val="28"/>
          <w:szCs w:val="28"/>
        </w:rPr>
      </w:pPr>
    </w:p>
    <w:p w:rsidR="00856DBD" w:rsidRPr="007325F2" w:rsidRDefault="00856DBD" w:rsidP="007325F2">
      <w:pPr>
        <w:spacing w:after="0" w:line="240" w:lineRule="auto"/>
        <w:ind w:firstLine="567"/>
        <w:jc w:val="center"/>
        <w:rPr>
          <w:rFonts w:ascii="Times New Roman" w:hAnsi="Times New Roman" w:cs="Times New Roman"/>
          <w:sz w:val="28"/>
          <w:szCs w:val="28"/>
        </w:rPr>
      </w:pPr>
      <w:r w:rsidRPr="007325F2">
        <w:rPr>
          <w:rFonts w:ascii="Times New Roman" w:hAnsi="Times New Roman" w:cs="Times New Roman"/>
          <w:sz w:val="28"/>
          <w:szCs w:val="28"/>
        </w:rPr>
        <w:t>Рисунок 28 - Образец проппанта массой 10 граммов</w:t>
      </w:r>
    </w:p>
    <w:p w:rsidR="007325F2" w:rsidRPr="007325F2" w:rsidRDefault="007325F2" w:rsidP="007325F2">
      <w:pPr>
        <w:spacing w:after="0" w:line="240" w:lineRule="auto"/>
        <w:ind w:firstLine="567"/>
        <w:jc w:val="center"/>
        <w:rPr>
          <w:rFonts w:ascii="Times New Roman" w:hAnsi="Times New Roman" w:cs="Times New Roman"/>
          <w:b/>
          <w:sz w:val="28"/>
          <w:szCs w:val="28"/>
        </w:rPr>
      </w:pPr>
    </w:p>
    <w:p w:rsidR="00856DBD" w:rsidRPr="007325F2" w:rsidRDefault="00856DBD" w:rsidP="007325F2">
      <w:pPr>
        <w:spacing w:after="0" w:line="240" w:lineRule="auto"/>
        <w:ind w:firstLine="708"/>
        <w:jc w:val="both"/>
        <w:rPr>
          <w:rFonts w:ascii="Times New Roman" w:hAnsi="Times New Roman" w:cs="Times New Roman"/>
          <w:sz w:val="28"/>
          <w:szCs w:val="28"/>
        </w:rPr>
      </w:pPr>
      <w:r w:rsidRPr="007325F2">
        <w:rPr>
          <w:rFonts w:ascii="Times New Roman" w:hAnsi="Times New Roman" w:cs="Times New Roman"/>
          <w:sz w:val="28"/>
          <w:szCs w:val="28"/>
        </w:rPr>
        <w:t xml:space="preserve">Далее данный образец проппанта вместе с цилиндром и прессом загружается в водяную ванну, которая необходима для создания требуемого температурного режима. В нашем случае температура устанавливалась 60 С, 75 С и 90 С для определения чувствительности спекания к температуре. Температура в ванне контролируется электронной платой, что позволяет держать температуру в заданном диапазоне в автоматизированном режиме. Таким образом, симулируется давления и температура среды. </w:t>
      </w:r>
    </w:p>
    <w:p w:rsidR="00856DBD" w:rsidRPr="007325F2" w:rsidRDefault="00856DBD" w:rsidP="007325F2">
      <w:pPr>
        <w:spacing w:after="0" w:line="240" w:lineRule="auto"/>
        <w:ind w:firstLine="708"/>
        <w:jc w:val="both"/>
        <w:rPr>
          <w:rFonts w:ascii="Times New Roman" w:hAnsi="Times New Roman" w:cs="Times New Roman"/>
          <w:sz w:val="28"/>
          <w:szCs w:val="28"/>
        </w:rPr>
      </w:pPr>
      <w:r w:rsidRPr="007325F2">
        <w:rPr>
          <w:rFonts w:ascii="Times New Roman" w:hAnsi="Times New Roman" w:cs="Times New Roman"/>
          <w:sz w:val="28"/>
          <w:szCs w:val="28"/>
        </w:rPr>
        <w:t xml:space="preserve">После нахождения в водяной ванне заданное время, проппант вынимается из цилиндра и устанавливается в прибор для измерения силы срыва зерен проппанта друг от друга. Время задается в зависимости от требуемых параметров. В нашем случае устанавливались три интервала времени: 30 минут, 60 минут и 90 минут. Прибор для измерения силы срыва схематически изображен на </w:t>
      </w:r>
      <w:r w:rsidRPr="00904103">
        <w:rPr>
          <w:rFonts w:ascii="Times New Roman" w:hAnsi="Times New Roman" w:cs="Times New Roman"/>
          <w:sz w:val="28"/>
          <w:szCs w:val="28"/>
        </w:rPr>
        <w:t>рисунке 29</w:t>
      </w:r>
      <w:r w:rsidRPr="007325F2">
        <w:rPr>
          <w:rFonts w:ascii="Times New Roman" w:hAnsi="Times New Roman" w:cs="Times New Roman"/>
          <w:sz w:val="28"/>
          <w:szCs w:val="28"/>
        </w:rPr>
        <w:t xml:space="preserve">. Пика (индентор) погружается в образец на глубину 1-2 мм. Далее, придается тяговое усилие на рукояти прибора, что сдвигая платформу, вызывает царапающее усилие на образец. Чем прочнее структура образца, тем большее усилие необходимо прикладывать для сдвига царапающего наконечника. </w:t>
      </w:r>
    </w:p>
    <w:p w:rsidR="0000161B" w:rsidRDefault="00856DBD" w:rsidP="00242D31">
      <w:pPr>
        <w:spacing w:after="0" w:line="240" w:lineRule="auto"/>
        <w:ind w:firstLine="567"/>
        <w:jc w:val="both"/>
        <w:rPr>
          <w:rFonts w:ascii="Times New Roman" w:hAnsi="Times New Roman" w:cs="Times New Roman"/>
          <w:sz w:val="28"/>
          <w:szCs w:val="28"/>
          <w:lang w:val="en-GB"/>
        </w:rPr>
      </w:pPr>
      <w:r w:rsidRPr="007325F2">
        <w:rPr>
          <w:rFonts w:ascii="Times New Roman" w:hAnsi="Times New Roman" w:cs="Times New Roman"/>
          <w:noProof/>
          <w:sz w:val="28"/>
          <w:szCs w:val="28"/>
          <w:lang w:val="en-US"/>
        </w:rPr>
        <w:drawing>
          <wp:inline distT="0" distB="0" distL="0" distR="0" wp14:anchorId="3EE1C323" wp14:editId="7607E74F">
            <wp:extent cx="5076825" cy="340042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076825" cy="3400425"/>
                    </a:xfrm>
                    <a:prstGeom prst="rect">
                      <a:avLst/>
                    </a:prstGeom>
                    <a:noFill/>
                    <a:ln>
                      <a:noFill/>
                    </a:ln>
                  </pic:spPr>
                </pic:pic>
              </a:graphicData>
            </a:graphic>
          </wp:inline>
        </w:drawing>
      </w:r>
    </w:p>
    <w:p w:rsidR="00242D31" w:rsidRPr="00242D31" w:rsidRDefault="00242D31" w:rsidP="00242D31">
      <w:pPr>
        <w:spacing w:after="0" w:line="240" w:lineRule="auto"/>
        <w:ind w:firstLine="567"/>
        <w:jc w:val="both"/>
        <w:rPr>
          <w:rFonts w:ascii="Times New Roman" w:hAnsi="Times New Roman" w:cs="Times New Roman"/>
          <w:sz w:val="28"/>
          <w:szCs w:val="28"/>
          <w:lang w:val="en-GB"/>
        </w:rPr>
      </w:pPr>
    </w:p>
    <w:p w:rsidR="00856DBD" w:rsidRPr="007325F2" w:rsidRDefault="00D01325" w:rsidP="007325F2">
      <w:pPr>
        <w:spacing w:after="0" w:line="240" w:lineRule="auto"/>
        <w:ind w:firstLine="567"/>
        <w:jc w:val="center"/>
        <w:rPr>
          <w:rFonts w:ascii="Times New Roman" w:hAnsi="Times New Roman" w:cs="Times New Roman"/>
          <w:sz w:val="28"/>
          <w:szCs w:val="28"/>
        </w:rPr>
      </w:pPr>
      <w:r>
        <w:rPr>
          <w:rFonts w:ascii="Times New Roman" w:hAnsi="Times New Roman" w:cs="Times New Roman"/>
          <w:sz w:val="28"/>
          <w:szCs w:val="28"/>
        </w:rPr>
        <w:t>Рисунок 29 – К</w:t>
      </w:r>
      <w:r w:rsidR="00856DBD" w:rsidRPr="007325F2">
        <w:rPr>
          <w:rFonts w:ascii="Times New Roman" w:hAnsi="Times New Roman" w:cs="Times New Roman"/>
          <w:sz w:val="28"/>
          <w:szCs w:val="28"/>
        </w:rPr>
        <w:t>онфигурация устройства при измерении силы срыва при царапании образца (само устройство дается на рисунке 26)</w:t>
      </w:r>
    </w:p>
    <w:p w:rsidR="00856DBD" w:rsidRPr="007325F2" w:rsidRDefault="00856DBD" w:rsidP="007325F2">
      <w:pPr>
        <w:spacing w:after="0" w:line="240" w:lineRule="auto"/>
        <w:ind w:firstLine="567"/>
        <w:jc w:val="both"/>
        <w:rPr>
          <w:rFonts w:ascii="Times New Roman" w:hAnsi="Times New Roman" w:cs="Times New Roman"/>
          <w:sz w:val="28"/>
          <w:szCs w:val="28"/>
        </w:rPr>
      </w:pPr>
    </w:p>
    <w:p w:rsidR="00856DBD" w:rsidRPr="007325F2" w:rsidRDefault="0021509C" w:rsidP="00385D3A">
      <w:pPr>
        <w:pStyle w:val="21"/>
        <w:jc w:val="both"/>
      </w:pPr>
      <w:bookmarkStart w:id="38" w:name="_Toc85199034"/>
      <w:r>
        <w:t xml:space="preserve">5.4 </w:t>
      </w:r>
      <w:r w:rsidR="00856DBD" w:rsidRPr="007325F2">
        <w:t>Анализ результатов экспериментальных измерений</w:t>
      </w:r>
      <w:bookmarkEnd w:id="38"/>
      <w:r w:rsidR="00856DBD" w:rsidRPr="007325F2">
        <w:t xml:space="preserve"> </w:t>
      </w:r>
    </w:p>
    <w:p w:rsidR="00856DBD" w:rsidRPr="007325F2" w:rsidRDefault="00856DBD" w:rsidP="0021509C">
      <w:pPr>
        <w:spacing w:after="0" w:line="240" w:lineRule="auto"/>
        <w:ind w:firstLine="708"/>
        <w:jc w:val="both"/>
        <w:rPr>
          <w:rFonts w:ascii="Times New Roman" w:hAnsi="Times New Roman" w:cs="Times New Roman"/>
          <w:sz w:val="28"/>
          <w:szCs w:val="28"/>
        </w:rPr>
      </w:pPr>
      <w:r w:rsidRPr="007325F2">
        <w:rPr>
          <w:rFonts w:ascii="Times New Roman" w:hAnsi="Times New Roman" w:cs="Times New Roman"/>
          <w:sz w:val="28"/>
          <w:szCs w:val="28"/>
        </w:rPr>
        <w:t xml:space="preserve">Конфигурация задаваемых параметров (время спекания, момент сжатия и температура) и возможность прибора позволило провести 15 опытов. Каждый опыт задавал те или иные параметры как переменные, а результирующим параметром служит сила срыва при царапании. По результатам данных опытов были получены </w:t>
      </w:r>
      <w:r w:rsidRPr="00904103">
        <w:rPr>
          <w:rFonts w:ascii="Times New Roman" w:hAnsi="Times New Roman" w:cs="Times New Roman"/>
          <w:sz w:val="28"/>
          <w:szCs w:val="28"/>
        </w:rPr>
        <w:t xml:space="preserve">таблица  </w:t>
      </w:r>
      <w:r w:rsidR="003D624C">
        <w:rPr>
          <w:rFonts w:ascii="Times New Roman" w:hAnsi="Times New Roman" w:cs="Times New Roman"/>
          <w:sz w:val="28"/>
          <w:szCs w:val="28"/>
        </w:rPr>
        <w:t>1</w:t>
      </w:r>
      <w:r w:rsidR="003D624C" w:rsidRPr="003D624C">
        <w:rPr>
          <w:rFonts w:ascii="Times New Roman" w:hAnsi="Times New Roman" w:cs="Times New Roman"/>
          <w:sz w:val="28"/>
          <w:szCs w:val="28"/>
        </w:rPr>
        <w:t>6</w:t>
      </w:r>
      <w:r w:rsidR="00A874E5" w:rsidRPr="00904103">
        <w:rPr>
          <w:rFonts w:ascii="Times New Roman" w:hAnsi="Times New Roman" w:cs="Times New Roman"/>
          <w:sz w:val="28"/>
          <w:szCs w:val="28"/>
        </w:rPr>
        <w:t xml:space="preserve"> </w:t>
      </w:r>
      <w:r w:rsidRPr="00904103">
        <w:rPr>
          <w:rFonts w:ascii="Times New Roman" w:hAnsi="Times New Roman" w:cs="Times New Roman"/>
          <w:sz w:val="28"/>
          <w:szCs w:val="28"/>
        </w:rPr>
        <w:t>результатов и построен многофакторный столбчатый график (рисунок 30).</w:t>
      </w:r>
      <w:r w:rsidRPr="007325F2">
        <w:rPr>
          <w:rFonts w:ascii="Times New Roman" w:hAnsi="Times New Roman" w:cs="Times New Roman"/>
          <w:sz w:val="28"/>
          <w:szCs w:val="28"/>
        </w:rPr>
        <w:t xml:space="preserve"> </w:t>
      </w:r>
    </w:p>
    <w:p w:rsidR="00856DBD" w:rsidRPr="007325F2" w:rsidRDefault="00856DBD" w:rsidP="0021509C">
      <w:pPr>
        <w:spacing w:after="0" w:line="240" w:lineRule="auto"/>
        <w:ind w:firstLine="708"/>
        <w:jc w:val="both"/>
        <w:rPr>
          <w:rFonts w:ascii="Times New Roman" w:hAnsi="Times New Roman" w:cs="Times New Roman"/>
          <w:sz w:val="28"/>
          <w:szCs w:val="28"/>
        </w:rPr>
      </w:pPr>
      <w:r w:rsidRPr="007325F2">
        <w:rPr>
          <w:rFonts w:ascii="Times New Roman" w:hAnsi="Times New Roman" w:cs="Times New Roman"/>
          <w:sz w:val="28"/>
          <w:szCs w:val="28"/>
        </w:rPr>
        <w:t xml:space="preserve">Как видно из графика 30, с увеличением температуры увеличивается и сила срыва. Это является физически подтвержденным фактом, так как известно, что с увеличением температуры прочность проппантной пачки увеличивается. Далее, видно, что с увеличением момента сжатия при спекании проппанта с 20 до 30 и до 40 Н-м, увеличивается сила срыва. При этом на данном графике время спекания является постоянной величиной, установленной в 60 минут. </w:t>
      </w:r>
    </w:p>
    <w:p w:rsidR="00A874E5" w:rsidRPr="007325F2" w:rsidRDefault="00A874E5" w:rsidP="007325F2">
      <w:pPr>
        <w:spacing w:after="0" w:line="240" w:lineRule="auto"/>
        <w:rPr>
          <w:rFonts w:ascii="Times New Roman" w:hAnsi="Times New Roman" w:cs="Times New Roman"/>
          <w:sz w:val="28"/>
          <w:szCs w:val="28"/>
        </w:rPr>
      </w:pPr>
      <w:r w:rsidRPr="007325F2">
        <w:rPr>
          <w:rFonts w:ascii="Times New Roman" w:hAnsi="Times New Roman" w:cs="Times New Roman"/>
          <w:sz w:val="28"/>
          <w:szCs w:val="28"/>
        </w:rPr>
        <w:br w:type="page"/>
      </w:r>
    </w:p>
    <w:p w:rsidR="00A874E5" w:rsidRDefault="00A874E5" w:rsidP="009C7E2C">
      <w:pPr>
        <w:spacing w:after="0" w:line="240" w:lineRule="auto"/>
        <w:jc w:val="both"/>
        <w:rPr>
          <w:rFonts w:ascii="Times New Roman" w:hAnsi="Times New Roman" w:cs="Times New Roman"/>
          <w:sz w:val="28"/>
          <w:szCs w:val="28"/>
        </w:rPr>
      </w:pPr>
      <w:r w:rsidRPr="007325F2">
        <w:rPr>
          <w:rFonts w:ascii="Times New Roman" w:hAnsi="Times New Roman" w:cs="Times New Roman"/>
          <w:sz w:val="28"/>
          <w:szCs w:val="28"/>
        </w:rPr>
        <w:t>Таблица 1</w:t>
      </w:r>
      <w:r w:rsidR="003D624C" w:rsidRPr="003D624C">
        <w:rPr>
          <w:rFonts w:ascii="Times New Roman" w:hAnsi="Times New Roman" w:cs="Times New Roman"/>
          <w:sz w:val="28"/>
          <w:szCs w:val="28"/>
        </w:rPr>
        <w:t>6</w:t>
      </w:r>
      <w:r w:rsidR="00D01325">
        <w:rPr>
          <w:rFonts w:ascii="Times New Roman" w:hAnsi="Times New Roman" w:cs="Times New Roman"/>
          <w:sz w:val="28"/>
          <w:szCs w:val="28"/>
        </w:rPr>
        <w:t xml:space="preserve"> – Р</w:t>
      </w:r>
      <w:r w:rsidRPr="007325F2">
        <w:rPr>
          <w:rFonts w:ascii="Times New Roman" w:hAnsi="Times New Roman" w:cs="Times New Roman"/>
          <w:sz w:val="28"/>
          <w:szCs w:val="28"/>
        </w:rPr>
        <w:t>езультаты экспериментальных исследований на устройстве испытания проппантов</w:t>
      </w:r>
    </w:p>
    <w:p w:rsidR="009C7E2C" w:rsidRPr="007325F2" w:rsidRDefault="009C7E2C" w:rsidP="009C7E2C">
      <w:pPr>
        <w:spacing w:after="0" w:line="240" w:lineRule="auto"/>
        <w:jc w:val="both"/>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
        <w:gridCol w:w="426"/>
        <w:gridCol w:w="1100"/>
        <w:gridCol w:w="1175"/>
        <w:gridCol w:w="1185"/>
        <w:gridCol w:w="835"/>
        <w:gridCol w:w="1051"/>
        <w:gridCol w:w="1411"/>
        <w:gridCol w:w="1447"/>
      </w:tblGrid>
      <w:tr w:rsidR="00A874E5" w:rsidRPr="007325F2" w:rsidTr="00A874E5">
        <w:trPr>
          <w:trHeight w:val="20"/>
        </w:trPr>
        <w:tc>
          <w:tcPr>
            <w:tcW w:w="491" w:type="pct"/>
            <w:shd w:val="clear" w:color="auto" w:fill="auto"/>
            <w:vAlign w:val="center"/>
            <w:hideMark/>
          </w:tcPr>
          <w:p w:rsidR="00A874E5" w:rsidRPr="004E3B0A" w:rsidRDefault="00A874E5" w:rsidP="007325F2">
            <w:pPr>
              <w:spacing w:after="0" w:line="240" w:lineRule="auto"/>
              <w:jc w:val="center"/>
              <w:rPr>
                <w:rFonts w:ascii="Times New Roman" w:eastAsia="Times New Roman" w:hAnsi="Times New Roman" w:cs="Times New Roman"/>
                <w:color w:val="000000"/>
                <w:sz w:val="20"/>
                <w:szCs w:val="20"/>
                <w:lang w:eastAsia="ru-RU"/>
              </w:rPr>
            </w:pPr>
            <w:r w:rsidRPr="004E3B0A">
              <w:rPr>
                <w:rFonts w:ascii="Times New Roman" w:eastAsia="Times New Roman" w:hAnsi="Times New Roman" w:cs="Times New Roman"/>
                <w:color w:val="000000"/>
                <w:sz w:val="20"/>
                <w:szCs w:val="20"/>
                <w:lang w:eastAsia="ru-RU"/>
              </w:rPr>
              <w:t>Номер опыта</w:t>
            </w:r>
          </w:p>
        </w:tc>
        <w:tc>
          <w:tcPr>
            <w:tcW w:w="223" w:type="pct"/>
            <w:shd w:val="clear" w:color="auto" w:fill="auto"/>
            <w:noWrap/>
            <w:vAlign w:val="center"/>
            <w:hideMark/>
          </w:tcPr>
          <w:p w:rsidR="00A874E5" w:rsidRPr="004E3B0A" w:rsidRDefault="00A874E5" w:rsidP="007325F2">
            <w:pPr>
              <w:spacing w:after="0" w:line="240" w:lineRule="auto"/>
              <w:jc w:val="center"/>
              <w:rPr>
                <w:rFonts w:ascii="Times New Roman" w:eastAsia="Times New Roman" w:hAnsi="Times New Roman" w:cs="Times New Roman"/>
                <w:color w:val="000000"/>
                <w:sz w:val="20"/>
                <w:szCs w:val="20"/>
                <w:lang w:eastAsia="ru-RU"/>
              </w:rPr>
            </w:pPr>
            <w:r w:rsidRPr="004E3B0A">
              <w:rPr>
                <w:rFonts w:ascii="Times New Roman" w:eastAsia="Times New Roman" w:hAnsi="Times New Roman" w:cs="Times New Roman"/>
                <w:color w:val="000000"/>
                <w:sz w:val="20"/>
                <w:szCs w:val="20"/>
                <w:lang w:eastAsia="ru-RU"/>
              </w:rPr>
              <w:t>№</w:t>
            </w:r>
          </w:p>
        </w:tc>
        <w:tc>
          <w:tcPr>
            <w:tcW w:w="575" w:type="pct"/>
            <w:shd w:val="clear" w:color="auto" w:fill="auto"/>
            <w:vAlign w:val="center"/>
            <w:hideMark/>
          </w:tcPr>
          <w:p w:rsidR="00A874E5" w:rsidRPr="004E3B0A" w:rsidRDefault="00A874E5" w:rsidP="007325F2">
            <w:pPr>
              <w:spacing w:after="0" w:line="240" w:lineRule="auto"/>
              <w:jc w:val="center"/>
              <w:rPr>
                <w:rFonts w:ascii="Times New Roman" w:eastAsia="Times New Roman" w:hAnsi="Times New Roman" w:cs="Times New Roman"/>
                <w:color w:val="000000"/>
                <w:sz w:val="20"/>
                <w:szCs w:val="20"/>
                <w:lang w:eastAsia="ru-RU"/>
              </w:rPr>
            </w:pPr>
            <w:r w:rsidRPr="004E3B0A">
              <w:rPr>
                <w:rFonts w:ascii="Times New Roman" w:eastAsia="Times New Roman" w:hAnsi="Times New Roman" w:cs="Times New Roman"/>
                <w:color w:val="000000"/>
                <w:sz w:val="20"/>
                <w:szCs w:val="20"/>
                <w:lang w:eastAsia="ru-RU"/>
              </w:rPr>
              <w:t>Глубина борозды, мм</w:t>
            </w:r>
          </w:p>
        </w:tc>
        <w:tc>
          <w:tcPr>
            <w:tcW w:w="614" w:type="pct"/>
            <w:shd w:val="clear" w:color="auto" w:fill="auto"/>
            <w:vAlign w:val="center"/>
            <w:hideMark/>
          </w:tcPr>
          <w:p w:rsidR="00A874E5" w:rsidRPr="004E3B0A" w:rsidRDefault="00A874E5" w:rsidP="007325F2">
            <w:pPr>
              <w:spacing w:after="0" w:line="240" w:lineRule="auto"/>
              <w:jc w:val="center"/>
              <w:rPr>
                <w:rFonts w:ascii="Times New Roman" w:eastAsia="Times New Roman" w:hAnsi="Times New Roman" w:cs="Times New Roman"/>
                <w:color w:val="000000"/>
                <w:sz w:val="20"/>
                <w:szCs w:val="20"/>
                <w:lang w:eastAsia="ru-RU"/>
              </w:rPr>
            </w:pPr>
            <w:r w:rsidRPr="004E3B0A">
              <w:rPr>
                <w:rFonts w:ascii="Times New Roman" w:eastAsia="Times New Roman" w:hAnsi="Times New Roman" w:cs="Times New Roman"/>
                <w:color w:val="000000"/>
                <w:sz w:val="20"/>
                <w:szCs w:val="20"/>
                <w:lang w:eastAsia="ru-RU"/>
              </w:rPr>
              <w:t>Отн.</w:t>
            </w:r>
          </w:p>
          <w:p w:rsidR="00A874E5" w:rsidRPr="004E3B0A" w:rsidRDefault="00A874E5" w:rsidP="007325F2">
            <w:pPr>
              <w:spacing w:after="0" w:line="240" w:lineRule="auto"/>
              <w:jc w:val="center"/>
              <w:rPr>
                <w:rFonts w:ascii="Times New Roman" w:eastAsia="Times New Roman" w:hAnsi="Times New Roman" w:cs="Times New Roman"/>
                <w:color w:val="000000"/>
                <w:sz w:val="20"/>
                <w:szCs w:val="20"/>
                <w:lang w:eastAsia="ru-RU"/>
              </w:rPr>
            </w:pPr>
            <w:r w:rsidRPr="004E3B0A">
              <w:rPr>
                <w:rFonts w:ascii="Times New Roman" w:eastAsia="Times New Roman" w:hAnsi="Times New Roman" w:cs="Times New Roman"/>
                <w:color w:val="000000"/>
                <w:sz w:val="20"/>
                <w:szCs w:val="20"/>
                <w:lang w:eastAsia="ru-RU"/>
              </w:rPr>
              <w:t>удлинение</w:t>
            </w:r>
          </w:p>
          <w:p w:rsidR="00A874E5" w:rsidRPr="004E3B0A" w:rsidRDefault="00A874E5" w:rsidP="007325F2">
            <w:pPr>
              <w:spacing w:after="0" w:line="240" w:lineRule="auto"/>
              <w:jc w:val="center"/>
              <w:rPr>
                <w:rFonts w:ascii="Times New Roman" w:eastAsia="Times New Roman" w:hAnsi="Times New Roman" w:cs="Times New Roman"/>
                <w:color w:val="000000"/>
                <w:sz w:val="20"/>
                <w:szCs w:val="20"/>
                <w:lang w:eastAsia="ru-RU"/>
              </w:rPr>
            </w:pPr>
            <w:r w:rsidRPr="004E3B0A">
              <w:rPr>
                <w:rFonts w:ascii="Times New Roman" w:eastAsia="Times New Roman" w:hAnsi="Times New Roman" w:cs="Times New Roman"/>
                <w:color w:val="000000"/>
                <w:sz w:val="20"/>
                <w:szCs w:val="20"/>
                <w:lang w:eastAsia="ru-RU"/>
              </w:rPr>
              <w:t>см</w:t>
            </w:r>
          </w:p>
        </w:tc>
        <w:tc>
          <w:tcPr>
            <w:tcW w:w="619" w:type="pct"/>
            <w:shd w:val="clear" w:color="auto" w:fill="auto"/>
            <w:vAlign w:val="center"/>
            <w:hideMark/>
          </w:tcPr>
          <w:p w:rsidR="00A874E5" w:rsidRPr="004E3B0A" w:rsidRDefault="00A874E5" w:rsidP="007325F2">
            <w:pPr>
              <w:spacing w:after="0" w:line="240" w:lineRule="auto"/>
              <w:jc w:val="center"/>
              <w:rPr>
                <w:rFonts w:ascii="Times New Roman" w:eastAsia="Times New Roman" w:hAnsi="Times New Roman" w:cs="Times New Roman"/>
                <w:color w:val="000000"/>
                <w:sz w:val="20"/>
                <w:szCs w:val="20"/>
                <w:lang w:eastAsia="ru-RU"/>
              </w:rPr>
            </w:pPr>
            <w:r w:rsidRPr="004E3B0A">
              <w:rPr>
                <w:rFonts w:ascii="Times New Roman" w:eastAsia="Times New Roman" w:hAnsi="Times New Roman" w:cs="Times New Roman"/>
                <w:color w:val="000000"/>
                <w:sz w:val="20"/>
                <w:szCs w:val="20"/>
                <w:lang w:eastAsia="ru-RU"/>
              </w:rPr>
              <w:t>Жесткость пружины, Н/м</w:t>
            </w:r>
          </w:p>
        </w:tc>
        <w:tc>
          <w:tcPr>
            <w:tcW w:w="436" w:type="pct"/>
            <w:shd w:val="clear" w:color="auto" w:fill="auto"/>
            <w:vAlign w:val="center"/>
            <w:hideMark/>
          </w:tcPr>
          <w:p w:rsidR="00A874E5" w:rsidRPr="004E3B0A" w:rsidRDefault="00A874E5" w:rsidP="007325F2">
            <w:pPr>
              <w:spacing w:after="0" w:line="240" w:lineRule="auto"/>
              <w:jc w:val="center"/>
              <w:rPr>
                <w:rFonts w:ascii="Times New Roman" w:eastAsia="Times New Roman" w:hAnsi="Times New Roman" w:cs="Times New Roman"/>
                <w:color w:val="000000"/>
                <w:sz w:val="20"/>
                <w:szCs w:val="20"/>
                <w:lang w:eastAsia="ru-RU"/>
              </w:rPr>
            </w:pPr>
            <w:r w:rsidRPr="004E3B0A">
              <w:rPr>
                <w:rFonts w:ascii="Times New Roman" w:eastAsia="Times New Roman" w:hAnsi="Times New Roman" w:cs="Times New Roman"/>
                <w:color w:val="000000"/>
                <w:sz w:val="20"/>
                <w:szCs w:val="20"/>
                <w:lang w:eastAsia="ru-RU"/>
              </w:rPr>
              <w:t>Сила срыва, Н</w:t>
            </w:r>
          </w:p>
        </w:tc>
        <w:tc>
          <w:tcPr>
            <w:tcW w:w="549" w:type="pct"/>
            <w:shd w:val="clear" w:color="auto" w:fill="auto"/>
            <w:vAlign w:val="center"/>
            <w:hideMark/>
          </w:tcPr>
          <w:p w:rsidR="00A874E5" w:rsidRPr="004E3B0A" w:rsidRDefault="00A874E5" w:rsidP="007325F2">
            <w:pPr>
              <w:spacing w:after="0" w:line="240" w:lineRule="auto"/>
              <w:jc w:val="center"/>
              <w:rPr>
                <w:rFonts w:ascii="Times New Roman" w:eastAsia="Times New Roman" w:hAnsi="Times New Roman" w:cs="Times New Roman"/>
                <w:color w:val="000000"/>
                <w:sz w:val="20"/>
                <w:szCs w:val="20"/>
                <w:lang w:eastAsia="ru-RU"/>
              </w:rPr>
            </w:pPr>
            <w:r w:rsidRPr="004E3B0A">
              <w:rPr>
                <w:rFonts w:ascii="Times New Roman" w:eastAsia="Times New Roman" w:hAnsi="Times New Roman" w:cs="Times New Roman"/>
                <w:color w:val="000000"/>
                <w:sz w:val="20"/>
                <w:szCs w:val="20"/>
                <w:lang w:eastAsia="ru-RU"/>
              </w:rPr>
              <w:t>Момент затяжки, Н-м</w:t>
            </w:r>
          </w:p>
        </w:tc>
        <w:tc>
          <w:tcPr>
            <w:tcW w:w="737" w:type="pct"/>
            <w:shd w:val="clear" w:color="auto" w:fill="auto"/>
            <w:vAlign w:val="center"/>
            <w:hideMark/>
          </w:tcPr>
          <w:p w:rsidR="00A874E5" w:rsidRPr="004E3B0A" w:rsidRDefault="00A874E5" w:rsidP="007325F2">
            <w:pPr>
              <w:spacing w:after="0" w:line="240" w:lineRule="auto"/>
              <w:jc w:val="center"/>
              <w:rPr>
                <w:rFonts w:ascii="Times New Roman" w:eastAsia="Times New Roman" w:hAnsi="Times New Roman" w:cs="Times New Roman"/>
                <w:color w:val="000000"/>
                <w:sz w:val="20"/>
                <w:szCs w:val="20"/>
                <w:lang w:eastAsia="ru-RU"/>
              </w:rPr>
            </w:pPr>
            <w:r w:rsidRPr="004E3B0A">
              <w:rPr>
                <w:rFonts w:ascii="Times New Roman" w:eastAsia="Times New Roman" w:hAnsi="Times New Roman" w:cs="Times New Roman"/>
                <w:color w:val="000000"/>
                <w:sz w:val="20"/>
                <w:szCs w:val="20"/>
                <w:lang w:eastAsia="ru-RU"/>
              </w:rPr>
              <w:t>Температура, С</w:t>
            </w:r>
          </w:p>
        </w:tc>
        <w:tc>
          <w:tcPr>
            <w:tcW w:w="757" w:type="pct"/>
            <w:shd w:val="clear" w:color="auto" w:fill="auto"/>
            <w:vAlign w:val="center"/>
            <w:hideMark/>
          </w:tcPr>
          <w:p w:rsidR="00A874E5" w:rsidRPr="004E3B0A" w:rsidRDefault="00A874E5" w:rsidP="007325F2">
            <w:pPr>
              <w:spacing w:after="0" w:line="240" w:lineRule="auto"/>
              <w:jc w:val="center"/>
              <w:rPr>
                <w:rFonts w:ascii="Times New Roman" w:eastAsia="Times New Roman" w:hAnsi="Times New Roman" w:cs="Times New Roman"/>
                <w:color w:val="000000"/>
                <w:sz w:val="20"/>
                <w:szCs w:val="20"/>
                <w:lang w:eastAsia="ru-RU"/>
              </w:rPr>
            </w:pPr>
            <w:r w:rsidRPr="004E3B0A">
              <w:rPr>
                <w:rFonts w:ascii="Times New Roman" w:eastAsia="Times New Roman" w:hAnsi="Times New Roman" w:cs="Times New Roman"/>
                <w:color w:val="000000"/>
                <w:sz w:val="20"/>
                <w:szCs w:val="20"/>
                <w:lang w:eastAsia="ru-RU"/>
              </w:rPr>
              <w:t>Время закрепления, мин</w:t>
            </w:r>
          </w:p>
        </w:tc>
      </w:tr>
      <w:tr w:rsidR="00A874E5" w:rsidRPr="007325F2" w:rsidTr="00A874E5">
        <w:trPr>
          <w:trHeight w:val="20"/>
        </w:trPr>
        <w:tc>
          <w:tcPr>
            <w:tcW w:w="491" w:type="pct"/>
            <w:vMerge w:val="restart"/>
            <w:shd w:val="clear" w:color="auto" w:fill="auto"/>
            <w:noWrap/>
            <w:vAlign w:val="center"/>
            <w:hideMark/>
          </w:tcPr>
          <w:p w:rsidR="00A874E5" w:rsidRPr="007325F2" w:rsidRDefault="00A874E5" w:rsidP="007325F2">
            <w:pPr>
              <w:spacing w:after="0" w:line="240" w:lineRule="auto"/>
              <w:jc w:val="center"/>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Опыт 1</w:t>
            </w:r>
          </w:p>
        </w:tc>
        <w:tc>
          <w:tcPr>
            <w:tcW w:w="223"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1</w:t>
            </w:r>
          </w:p>
        </w:tc>
        <w:tc>
          <w:tcPr>
            <w:tcW w:w="575"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3</w:t>
            </w:r>
          </w:p>
        </w:tc>
        <w:tc>
          <w:tcPr>
            <w:tcW w:w="614" w:type="pct"/>
            <w:shd w:val="clear" w:color="auto" w:fill="auto"/>
            <w:noWrap/>
            <w:vAlign w:val="bottom"/>
            <w:hideMark/>
          </w:tcPr>
          <w:p w:rsidR="00A874E5" w:rsidRPr="007325F2" w:rsidRDefault="00D01BAD" w:rsidP="007325F2">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r>
              <w:rPr>
                <w:rFonts w:ascii="Times New Roman" w:eastAsia="Times New Roman" w:hAnsi="Times New Roman" w:cs="Times New Roman"/>
                <w:color w:val="000000"/>
                <w:sz w:val="20"/>
                <w:szCs w:val="20"/>
                <w:lang w:val="en-GB" w:eastAsia="ru-RU"/>
              </w:rPr>
              <w:t>,</w:t>
            </w:r>
            <w:r w:rsidR="00A874E5" w:rsidRPr="007325F2">
              <w:rPr>
                <w:rFonts w:ascii="Times New Roman" w:eastAsia="Times New Roman" w:hAnsi="Times New Roman" w:cs="Times New Roman"/>
                <w:color w:val="000000"/>
                <w:sz w:val="20"/>
                <w:szCs w:val="20"/>
                <w:lang w:eastAsia="ru-RU"/>
              </w:rPr>
              <w:t>8</w:t>
            </w:r>
          </w:p>
        </w:tc>
        <w:tc>
          <w:tcPr>
            <w:tcW w:w="619"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390</w:t>
            </w:r>
          </w:p>
        </w:tc>
        <w:tc>
          <w:tcPr>
            <w:tcW w:w="436" w:type="pct"/>
            <w:shd w:val="clear" w:color="auto" w:fill="auto"/>
            <w:noWrap/>
            <w:vAlign w:val="bottom"/>
            <w:hideMark/>
          </w:tcPr>
          <w:p w:rsidR="00A874E5" w:rsidRPr="007325F2" w:rsidRDefault="00D01BAD" w:rsidP="007325F2">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r>
              <w:rPr>
                <w:rFonts w:ascii="Times New Roman" w:eastAsia="Times New Roman" w:hAnsi="Times New Roman" w:cs="Times New Roman"/>
                <w:color w:val="000000"/>
                <w:sz w:val="20"/>
                <w:szCs w:val="20"/>
                <w:lang w:val="en-GB" w:eastAsia="ru-RU"/>
              </w:rPr>
              <w:t>,</w:t>
            </w:r>
            <w:r w:rsidR="00A874E5" w:rsidRPr="007325F2">
              <w:rPr>
                <w:rFonts w:ascii="Times New Roman" w:eastAsia="Times New Roman" w:hAnsi="Times New Roman" w:cs="Times New Roman"/>
                <w:color w:val="000000"/>
                <w:sz w:val="20"/>
                <w:szCs w:val="20"/>
                <w:lang w:eastAsia="ru-RU"/>
              </w:rPr>
              <w:t>92</w:t>
            </w:r>
          </w:p>
        </w:tc>
        <w:tc>
          <w:tcPr>
            <w:tcW w:w="549"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20</w:t>
            </w:r>
          </w:p>
        </w:tc>
        <w:tc>
          <w:tcPr>
            <w:tcW w:w="737"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60</w:t>
            </w:r>
          </w:p>
        </w:tc>
        <w:tc>
          <w:tcPr>
            <w:tcW w:w="757"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30</w:t>
            </w:r>
          </w:p>
        </w:tc>
      </w:tr>
      <w:tr w:rsidR="00A874E5" w:rsidRPr="007325F2" w:rsidTr="00A874E5">
        <w:trPr>
          <w:trHeight w:val="20"/>
        </w:trPr>
        <w:tc>
          <w:tcPr>
            <w:tcW w:w="491" w:type="pct"/>
            <w:vMerge/>
            <w:vAlign w:val="center"/>
            <w:hideMark/>
          </w:tcPr>
          <w:p w:rsidR="00A874E5" w:rsidRPr="007325F2" w:rsidRDefault="00A874E5" w:rsidP="007325F2">
            <w:pPr>
              <w:spacing w:after="0" w:line="240" w:lineRule="auto"/>
              <w:rPr>
                <w:rFonts w:ascii="Times New Roman" w:eastAsia="Times New Roman" w:hAnsi="Times New Roman" w:cs="Times New Roman"/>
                <w:color w:val="000000"/>
                <w:sz w:val="20"/>
                <w:szCs w:val="20"/>
                <w:lang w:eastAsia="ru-RU"/>
              </w:rPr>
            </w:pPr>
          </w:p>
        </w:tc>
        <w:tc>
          <w:tcPr>
            <w:tcW w:w="223"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2</w:t>
            </w:r>
          </w:p>
        </w:tc>
        <w:tc>
          <w:tcPr>
            <w:tcW w:w="575" w:type="pct"/>
            <w:shd w:val="clear" w:color="auto" w:fill="auto"/>
            <w:noWrap/>
            <w:vAlign w:val="bottom"/>
            <w:hideMark/>
          </w:tcPr>
          <w:p w:rsidR="00A874E5" w:rsidRPr="007325F2" w:rsidRDefault="00D01BAD" w:rsidP="007325F2">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r>
              <w:rPr>
                <w:rFonts w:ascii="Times New Roman" w:eastAsia="Times New Roman" w:hAnsi="Times New Roman" w:cs="Times New Roman"/>
                <w:color w:val="000000"/>
                <w:sz w:val="20"/>
                <w:szCs w:val="20"/>
                <w:lang w:val="en-GB" w:eastAsia="ru-RU"/>
              </w:rPr>
              <w:t>,</w:t>
            </w:r>
            <w:r w:rsidR="00A874E5" w:rsidRPr="007325F2">
              <w:rPr>
                <w:rFonts w:ascii="Times New Roman" w:eastAsia="Times New Roman" w:hAnsi="Times New Roman" w:cs="Times New Roman"/>
                <w:color w:val="000000"/>
                <w:sz w:val="20"/>
                <w:szCs w:val="20"/>
                <w:lang w:eastAsia="ru-RU"/>
              </w:rPr>
              <w:t>5</w:t>
            </w:r>
          </w:p>
        </w:tc>
        <w:tc>
          <w:tcPr>
            <w:tcW w:w="614"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2</w:t>
            </w:r>
          </w:p>
        </w:tc>
        <w:tc>
          <w:tcPr>
            <w:tcW w:w="619"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390</w:t>
            </w:r>
          </w:p>
        </w:tc>
        <w:tc>
          <w:tcPr>
            <w:tcW w:w="436" w:type="pct"/>
            <w:shd w:val="clear" w:color="auto" w:fill="auto"/>
            <w:noWrap/>
            <w:vAlign w:val="bottom"/>
            <w:hideMark/>
          </w:tcPr>
          <w:p w:rsidR="00A874E5" w:rsidRPr="007325F2" w:rsidRDefault="00D01BAD" w:rsidP="007325F2">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w:t>
            </w:r>
            <w:r>
              <w:rPr>
                <w:rFonts w:ascii="Times New Roman" w:eastAsia="Times New Roman" w:hAnsi="Times New Roman" w:cs="Times New Roman"/>
                <w:color w:val="000000"/>
                <w:sz w:val="20"/>
                <w:szCs w:val="20"/>
                <w:lang w:val="en-GB" w:eastAsia="ru-RU"/>
              </w:rPr>
              <w:t>,</w:t>
            </w:r>
            <w:r w:rsidR="00A874E5" w:rsidRPr="007325F2">
              <w:rPr>
                <w:rFonts w:ascii="Times New Roman" w:eastAsia="Times New Roman" w:hAnsi="Times New Roman" w:cs="Times New Roman"/>
                <w:color w:val="000000"/>
                <w:sz w:val="20"/>
                <w:szCs w:val="20"/>
                <w:lang w:eastAsia="ru-RU"/>
              </w:rPr>
              <w:t>8</w:t>
            </w:r>
          </w:p>
        </w:tc>
        <w:tc>
          <w:tcPr>
            <w:tcW w:w="549"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20</w:t>
            </w:r>
          </w:p>
        </w:tc>
        <w:tc>
          <w:tcPr>
            <w:tcW w:w="737"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60</w:t>
            </w:r>
          </w:p>
        </w:tc>
        <w:tc>
          <w:tcPr>
            <w:tcW w:w="757"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30</w:t>
            </w:r>
          </w:p>
        </w:tc>
      </w:tr>
      <w:tr w:rsidR="00A874E5" w:rsidRPr="007325F2" w:rsidTr="00A874E5">
        <w:trPr>
          <w:trHeight w:val="20"/>
        </w:trPr>
        <w:tc>
          <w:tcPr>
            <w:tcW w:w="491" w:type="pct"/>
            <w:vMerge/>
            <w:vAlign w:val="center"/>
            <w:hideMark/>
          </w:tcPr>
          <w:p w:rsidR="00A874E5" w:rsidRPr="007325F2" w:rsidRDefault="00A874E5" w:rsidP="007325F2">
            <w:pPr>
              <w:spacing w:after="0" w:line="240" w:lineRule="auto"/>
              <w:rPr>
                <w:rFonts w:ascii="Times New Roman" w:eastAsia="Times New Roman" w:hAnsi="Times New Roman" w:cs="Times New Roman"/>
                <w:color w:val="000000"/>
                <w:sz w:val="20"/>
                <w:szCs w:val="20"/>
                <w:lang w:eastAsia="ru-RU"/>
              </w:rPr>
            </w:pPr>
          </w:p>
        </w:tc>
        <w:tc>
          <w:tcPr>
            <w:tcW w:w="223"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3</w:t>
            </w:r>
          </w:p>
        </w:tc>
        <w:tc>
          <w:tcPr>
            <w:tcW w:w="575" w:type="pct"/>
            <w:shd w:val="clear" w:color="auto" w:fill="auto"/>
            <w:noWrap/>
            <w:vAlign w:val="bottom"/>
            <w:hideMark/>
          </w:tcPr>
          <w:p w:rsidR="00A874E5" w:rsidRPr="007325F2" w:rsidRDefault="00A874E5" w:rsidP="00D01BAD">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4</w:t>
            </w:r>
            <w:r w:rsidR="00D01BAD">
              <w:rPr>
                <w:rFonts w:ascii="Times New Roman" w:eastAsia="Times New Roman" w:hAnsi="Times New Roman" w:cs="Times New Roman"/>
                <w:color w:val="000000"/>
                <w:sz w:val="20"/>
                <w:szCs w:val="20"/>
                <w:lang w:val="en-GB" w:eastAsia="ru-RU"/>
              </w:rPr>
              <w:t>,</w:t>
            </w:r>
            <w:r w:rsidRPr="007325F2">
              <w:rPr>
                <w:rFonts w:ascii="Times New Roman" w:eastAsia="Times New Roman" w:hAnsi="Times New Roman" w:cs="Times New Roman"/>
                <w:color w:val="000000"/>
                <w:sz w:val="20"/>
                <w:szCs w:val="20"/>
                <w:lang w:eastAsia="ru-RU"/>
              </w:rPr>
              <w:t>2</w:t>
            </w:r>
          </w:p>
        </w:tc>
        <w:tc>
          <w:tcPr>
            <w:tcW w:w="614" w:type="pct"/>
            <w:shd w:val="clear" w:color="auto" w:fill="auto"/>
            <w:noWrap/>
            <w:vAlign w:val="bottom"/>
            <w:hideMark/>
          </w:tcPr>
          <w:p w:rsidR="00A874E5" w:rsidRPr="007325F2" w:rsidRDefault="00A874E5" w:rsidP="00D01BAD">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1</w:t>
            </w:r>
            <w:r w:rsidR="00D01BAD">
              <w:rPr>
                <w:rFonts w:ascii="Times New Roman" w:eastAsia="Times New Roman" w:hAnsi="Times New Roman" w:cs="Times New Roman"/>
                <w:color w:val="000000"/>
                <w:sz w:val="20"/>
                <w:szCs w:val="20"/>
                <w:lang w:val="en-GB" w:eastAsia="ru-RU"/>
              </w:rPr>
              <w:t>,</w:t>
            </w:r>
            <w:r w:rsidRPr="007325F2">
              <w:rPr>
                <w:rFonts w:ascii="Times New Roman" w:eastAsia="Times New Roman" w:hAnsi="Times New Roman" w:cs="Times New Roman"/>
                <w:color w:val="000000"/>
                <w:sz w:val="20"/>
                <w:szCs w:val="20"/>
                <w:lang w:eastAsia="ru-RU"/>
              </w:rPr>
              <w:t>5</w:t>
            </w:r>
          </w:p>
        </w:tc>
        <w:tc>
          <w:tcPr>
            <w:tcW w:w="619"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390</w:t>
            </w:r>
          </w:p>
        </w:tc>
        <w:tc>
          <w:tcPr>
            <w:tcW w:w="436" w:type="pct"/>
            <w:shd w:val="clear" w:color="auto" w:fill="auto"/>
            <w:noWrap/>
            <w:vAlign w:val="bottom"/>
            <w:hideMark/>
          </w:tcPr>
          <w:p w:rsidR="00A874E5" w:rsidRPr="007325F2" w:rsidRDefault="00D01BAD" w:rsidP="007325F2">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r>
              <w:rPr>
                <w:rFonts w:ascii="Times New Roman" w:eastAsia="Times New Roman" w:hAnsi="Times New Roman" w:cs="Times New Roman"/>
                <w:color w:val="000000"/>
                <w:sz w:val="20"/>
                <w:szCs w:val="20"/>
                <w:lang w:val="en-GB" w:eastAsia="ru-RU"/>
              </w:rPr>
              <w:t>,</w:t>
            </w:r>
            <w:r w:rsidR="00A874E5" w:rsidRPr="007325F2">
              <w:rPr>
                <w:rFonts w:ascii="Times New Roman" w:eastAsia="Times New Roman" w:hAnsi="Times New Roman" w:cs="Times New Roman"/>
                <w:color w:val="000000"/>
                <w:sz w:val="20"/>
                <w:szCs w:val="20"/>
                <w:lang w:eastAsia="ru-RU"/>
              </w:rPr>
              <w:t>85</w:t>
            </w:r>
          </w:p>
        </w:tc>
        <w:tc>
          <w:tcPr>
            <w:tcW w:w="549"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20</w:t>
            </w:r>
          </w:p>
        </w:tc>
        <w:tc>
          <w:tcPr>
            <w:tcW w:w="737"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60</w:t>
            </w:r>
          </w:p>
        </w:tc>
        <w:tc>
          <w:tcPr>
            <w:tcW w:w="757"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30</w:t>
            </w:r>
          </w:p>
        </w:tc>
      </w:tr>
      <w:tr w:rsidR="00A874E5" w:rsidRPr="007325F2" w:rsidTr="00A874E5">
        <w:trPr>
          <w:trHeight w:val="20"/>
        </w:trPr>
        <w:tc>
          <w:tcPr>
            <w:tcW w:w="491" w:type="pct"/>
            <w:vMerge w:val="restart"/>
            <w:shd w:val="clear" w:color="auto" w:fill="auto"/>
            <w:noWrap/>
            <w:vAlign w:val="center"/>
            <w:hideMark/>
          </w:tcPr>
          <w:p w:rsidR="00A874E5" w:rsidRPr="007325F2" w:rsidRDefault="00A874E5" w:rsidP="007325F2">
            <w:pPr>
              <w:spacing w:after="0" w:line="240" w:lineRule="auto"/>
              <w:jc w:val="center"/>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Опыт 2</w:t>
            </w:r>
          </w:p>
        </w:tc>
        <w:tc>
          <w:tcPr>
            <w:tcW w:w="223"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4</w:t>
            </w:r>
          </w:p>
        </w:tc>
        <w:tc>
          <w:tcPr>
            <w:tcW w:w="575"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3</w:t>
            </w:r>
          </w:p>
        </w:tc>
        <w:tc>
          <w:tcPr>
            <w:tcW w:w="614"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3</w:t>
            </w:r>
          </w:p>
        </w:tc>
        <w:tc>
          <w:tcPr>
            <w:tcW w:w="619"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390</w:t>
            </w:r>
          </w:p>
        </w:tc>
        <w:tc>
          <w:tcPr>
            <w:tcW w:w="436" w:type="pct"/>
            <w:shd w:val="clear" w:color="auto" w:fill="auto"/>
            <w:noWrap/>
            <w:vAlign w:val="bottom"/>
            <w:hideMark/>
          </w:tcPr>
          <w:p w:rsidR="00A874E5" w:rsidRPr="007325F2" w:rsidRDefault="00A874E5" w:rsidP="00D01BAD">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11</w:t>
            </w:r>
            <w:r w:rsidR="00D01BAD">
              <w:rPr>
                <w:rFonts w:ascii="Times New Roman" w:eastAsia="Times New Roman" w:hAnsi="Times New Roman" w:cs="Times New Roman"/>
                <w:color w:val="000000"/>
                <w:sz w:val="20"/>
                <w:szCs w:val="20"/>
                <w:lang w:val="en-GB" w:eastAsia="ru-RU"/>
              </w:rPr>
              <w:t>,</w:t>
            </w:r>
            <w:r w:rsidRPr="007325F2">
              <w:rPr>
                <w:rFonts w:ascii="Times New Roman" w:eastAsia="Times New Roman" w:hAnsi="Times New Roman" w:cs="Times New Roman"/>
                <w:color w:val="000000"/>
                <w:sz w:val="20"/>
                <w:szCs w:val="20"/>
                <w:lang w:eastAsia="ru-RU"/>
              </w:rPr>
              <w:t>7</w:t>
            </w:r>
          </w:p>
        </w:tc>
        <w:tc>
          <w:tcPr>
            <w:tcW w:w="549"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20</w:t>
            </w:r>
          </w:p>
        </w:tc>
        <w:tc>
          <w:tcPr>
            <w:tcW w:w="737"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60</w:t>
            </w:r>
          </w:p>
        </w:tc>
        <w:tc>
          <w:tcPr>
            <w:tcW w:w="757"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60</w:t>
            </w:r>
          </w:p>
        </w:tc>
      </w:tr>
      <w:tr w:rsidR="00A874E5" w:rsidRPr="007325F2" w:rsidTr="00A874E5">
        <w:trPr>
          <w:trHeight w:val="20"/>
        </w:trPr>
        <w:tc>
          <w:tcPr>
            <w:tcW w:w="491" w:type="pct"/>
            <w:vMerge/>
            <w:vAlign w:val="center"/>
            <w:hideMark/>
          </w:tcPr>
          <w:p w:rsidR="00A874E5" w:rsidRPr="007325F2" w:rsidRDefault="00A874E5" w:rsidP="007325F2">
            <w:pPr>
              <w:spacing w:after="0" w:line="240" w:lineRule="auto"/>
              <w:rPr>
                <w:rFonts w:ascii="Times New Roman" w:eastAsia="Times New Roman" w:hAnsi="Times New Roman" w:cs="Times New Roman"/>
                <w:color w:val="000000"/>
                <w:sz w:val="20"/>
                <w:szCs w:val="20"/>
                <w:lang w:eastAsia="ru-RU"/>
              </w:rPr>
            </w:pPr>
          </w:p>
        </w:tc>
        <w:tc>
          <w:tcPr>
            <w:tcW w:w="223"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5</w:t>
            </w:r>
          </w:p>
        </w:tc>
        <w:tc>
          <w:tcPr>
            <w:tcW w:w="575" w:type="pct"/>
            <w:shd w:val="clear" w:color="auto" w:fill="auto"/>
            <w:noWrap/>
            <w:vAlign w:val="bottom"/>
            <w:hideMark/>
          </w:tcPr>
          <w:p w:rsidR="00A874E5" w:rsidRPr="007325F2" w:rsidRDefault="00A874E5" w:rsidP="00D01BAD">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2</w:t>
            </w:r>
            <w:r w:rsidR="00D01BAD">
              <w:rPr>
                <w:rFonts w:ascii="Times New Roman" w:eastAsia="Times New Roman" w:hAnsi="Times New Roman" w:cs="Times New Roman"/>
                <w:color w:val="000000"/>
                <w:sz w:val="20"/>
                <w:szCs w:val="20"/>
                <w:lang w:val="en-GB" w:eastAsia="ru-RU"/>
              </w:rPr>
              <w:t>,</w:t>
            </w:r>
            <w:r w:rsidRPr="007325F2">
              <w:rPr>
                <w:rFonts w:ascii="Times New Roman" w:eastAsia="Times New Roman" w:hAnsi="Times New Roman" w:cs="Times New Roman"/>
                <w:color w:val="000000"/>
                <w:sz w:val="20"/>
                <w:szCs w:val="20"/>
                <w:lang w:eastAsia="ru-RU"/>
              </w:rPr>
              <w:t>3</w:t>
            </w:r>
          </w:p>
        </w:tc>
        <w:tc>
          <w:tcPr>
            <w:tcW w:w="614" w:type="pct"/>
            <w:shd w:val="clear" w:color="auto" w:fill="auto"/>
            <w:noWrap/>
            <w:vAlign w:val="bottom"/>
            <w:hideMark/>
          </w:tcPr>
          <w:p w:rsidR="00A874E5" w:rsidRPr="007325F2" w:rsidRDefault="00A874E5" w:rsidP="00D01BAD">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2</w:t>
            </w:r>
            <w:r w:rsidR="00D01BAD">
              <w:rPr>
                <w:rFonts w:ascii="Times New Roman" w:eastAsia="Times New Roman" w:hAnsi="Times New Roman" w:cs="Times New Roman"/>
                <w:color w:val="000000"/>
                <w:sz w:val="20"/>
                <w:szCs w:val="20"/>
                <w:lang w:val="en-GB" w:eastAsia="ru-RU"/>
              </w:rPr>
              <w:t>,</w:t>
            </w:r>
            <w:r w:rsidRPr="007325F2">
              <w:rPr>
                <w:rFonts w:ascii="Times New Roman" w:eastAsia="Times New Roman" w:hAnsi="Times New Roman" w:cs="Times New Roman"/>
                <w:color w:val="000000"/>
                <w:sz w:val="20"/>
                <w:szCs w:val="20"/>
                <w:lang w:eastAsia="ru-RU"/>
              </w:rPr>
              <w:t>2</w:t>
            </w:r>
          </w:p>
        </w:tc>
        <w:tc>
          <w:tcPr>
            <w:tcW w:w="619"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390</w:t>
            </w:r>
          </w:p>
        </w:tc>
        <w:tc>
          <w:tcPr>
            <w:tcW w:w="436" w:type="pct"/>
            <w:shd w:val="clear" w:color="auto" w:fill="auto"/>
            <w:noWrap/>
            <w:vAlign w:val="bottom"/>
            <w:hideMark/>
          </w:tcPr>
          <w:p w:rsidR="00A874E5" w:rsidRPr="007325F2" w:rsidRDefault="00D01BAD" w:rsidP="007325F2">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r>
              <w:rPr>
                <w:rFonts w:ascii="Times New Roman" w:eastAsia="Times New Roman" w:hAnsi="Times New Roman" w:cs="Times New Roman"/>
                <w:color w:val="000000"/>
                <w:sz w:val="20"/>
                <w:szCs w:val="20"/>
                <w:lang w:val="en-GB" w:eastAsia="ru-RU"/>
              </w:rPr>
              <w:t>,</w:t>
            </w:r>
            <w:r w:rsidR="00A874E5" w:rsidRPr="007325F2">
              <w:rPr>
                <w:rFonts w:ascii="Times New Roman" w:eastAsia="Times New Roman" w:hAnsi="Times New Roman" w:cs="Times New Roman"/>
                <w:color w:val="000000"/>
                <w:sz w:val="20"/>
                <w:szCs w:val="20"/>
                <w:lang w:eastAsia="ru-RU"/>
              </w:rPr>
              <w:t>58</w:t>
            </w:r>
          </w:p>
        </w:tc>
        <w:tc>
          <w:tcPr>
            <w:tcW w:w="549"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20</w:t>
            </w:r>
          </w:p>
        </w:tc>
        <w:tc>
          <w:tcPr>
            <w:tcW w:w="737"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60</w:t>
            </w:r>
          </w:p>
        </w:tc>
        <w:tc>
          <w:tcPr>
            <w:tcW w:w="757"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60</w:t>
            </w:r>
          </w:p>
        </w:tc>
      </w:tr>
      <w:tr w:rsidR="00A874E5" w:rsidRPr="007325F2" w:rsidTr="00A874E5">
        <w:trPr>
          <w:trHeight w:val="20"/>
        </w:trPr>
        <w:tc>
          <w:tcPr>
            <w:tcW w:w="491" w:type="pct"/>
            <w:vMerge/>
            <w:vAlign w:val="center"/>
            <w:hideMark/>
          </w:tcPr>
          <w:p w:rsidR="00A874E5" w:rsidRPr="007325F2" w:rsidRDefault="00A874E5" w:rsidP="007325F2">
            <w:pPr>
              <w:spacing w:after="0" w:line="240" w:lineRule="auto"/>
              <w:rPr>
                <w:rFonts w:ascii="Times New Roman" w:eastAsia="Times New Roman" w:hAnsi="Times New Roman" w:cs="Times New Roman"/>
                <w:color w:val="000000"/>
                <w:sz w:val="20"/>
                <w:szCs w:val="20"/>
                <w:lang w:eastAsia="ru-RU"/>
              </w:rPr>
            </w:pPr>
          </w:p>
        </w:tc>
        <w:tc>
          <w:tcPr>
            <w:tcW w:w="223"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6</w:t>
            </w:r>
          </w:p>
        </w:tc>
        <w:tc>
          <w:tcPr>
            <w:tcW w:w="575"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2</w:t>
            </w:r>
          </w:p>
        </w:tc>
        <w:tc>
          <w:tcPr>
            <w:tcW w:w="614" w:type="pct"/>
            <w:shd w:val="clear" w:color="auto" w:fill="auto"/>
            <w:noWrap/>
            <w:vAlign w:val="bottom"/>
            <w:hideMark/>
          </w:tcPr>
          <w:p w:rsidR="00A874E5" w:rsidRPr="007325F2" w:rsidRDefault="00A874E5" w:rsidP="00D01BAD">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1</w:t>
            </w:r>
            <w:r w:rsidR="00D01BAD">
              <w:rPr>
                <w:rFonts w:ascii="Times New Roman" w:eastAsia="Times New Roman" w:hAnsi="Times New Roman" w:cs="Times New Roman"/>
                <w:color w:val="000000"/>
                <w:sz w:val="20"/>
                <w:szCs w:val="20"/>
                <w:lang w:val="en-GB" w:eastAsia="ru-RU"/>
              </w:rPr>
              <w:t>,</w:t>
            </w:r>
            <w:r w:rsidRPr="007325F2">
              <w:rPr>
                <w:rFonts w:ascii="Times New Roman" w:eastAsia="Times New Roman" w:hAnsi="Times New Roman" w:cs="Times New Roman"/>
                <w:color w:val="000000"/>
                <w:sz w:val="20"/>
                <w:szCs w:val="20"/>
                <w:lang w:eastAsia="ru-RU"/>
              </w:rPr>
              <w:t>7</w:t>
            </w:r>
          </w:p>
        </w:tc>
        <w:tc>
          <w:tcPr>
            <w:tcW w:w="619"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390</w:t>
            </w:r>
          </w:p>
        </w:tc>
        <w:tc>
          <w:tcPr>
            <w:tcW w:w="436" w:type="pct"/>
            <w:shd w:val="clear" w:color="auto" w:fill="auto"/>
            <w:noWrap/>
            <w:vAlign w:val="bottom"/>
            <w:hideMark/>
          </w:tcPr>
          <w:p w:rsidR="00A874E5" w:rsidRPr="007325F2" w:rsidRDefault="00D01BAD" w:rsidP="007325F2">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w:t>
            </w:r>
            <w:r>
              <w:rPr>
                <w:rFonts w:ascii="Times New Roman" w:eastAsia="Times New Roman" w:hAnsi="Times New Roman" w:cs="Times New Roman"/>
                <w:color w:val="000000"/>
                <w:sz w:val="20"/>
                <w:szCs w:val="20"/>
                <w:lang w:val="en-GB" w:eastAsia="ru-RU"/>
              </w:rPr>
              <w:t>,</w:t>
            </w:r>
            <w:r w:rsidR="00A874E5" w:rsidRPr="007325F2">
              <w:rPr>
                <w:rFonts w:ascii="Times New Roman" w:eastAsia="Times New Roman" w:hAnsi="Times New Roman" w:cs="Times New Roman"/>
                <w:color w:val="000000"/>
                <w:sz w:val="20"/>
                <w:szCs w:val="20"/>
                <w:lang w:eastAsia="ru-RU"/>
              </w:rPr>
              <w:t>63</w:t>
            </w:r>
          </w:p>
        </w:tc>
        <w:tc>
          <w:tcPr>
            <w:tcW w:w="549"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20</w:t>
            </w:r>
          </w:p>
        </w:tc>
        <w:tc>
          <w:tcPr>
            <w:tcW w:w="737"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60</w:t>
            </w:r>
          </w:p>
        </w:tc>
        <w:tc>
          <w:tcPr>
            <w:tcW w:w="757"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60</w:t>
            </w:r>
          </w:p>
        </w:tc>
      </w:tr>
      <w:tr w:rsidR="00A874E5" w:rsidRPr="007325F2" w:rsidTr="00A874E5">
        <w:trPr>
          <w:trHeight w:val="20"/>
        </w:trPr>
        <w:tc>
          <w:tcPr>
            <w:tcW w:w="491" w:type="pct"/>
            <w:vMerge w:val="restart"/>
            <w:shd w:val="clear" w:color="auto" w:fill="auto"/>
            <w:noWrap/>
            <w:vAlign w:val="center"/>
            <w:hideMark/>
          </w:tcPr>
          <w:p w:rsidR="00A874E5" w:rsidRPr="007325F2" w:rsidRDefault="00A874E5" w:rsidP="007325F2">
            <w:pPr>
              <w:spacing w:after="0" w:line="240" w:lineRule="auto"/>
              <w:jc w:val="center"/>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Опыт 3</w:t>
            </w:r>
          </w:p>
        </w:tc>
        <w:tc>
          <w:tcPr>
            <w:tcW w:w="223"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7</w:t>
            </w:r>
          </w:p>
        </w:tc>
        <w:tc>
          <w:tcPr>
            <w:tcW w:w="575"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2</w:t>
            </w:r>
          </w:p>
        </w:tc>
        <w:tc>
          <w:tcPr>
            <w:tcW w:w="614" w:type="pct"/>
            <w:shd w:val="clear" w:color="auto" w:fill="auto"/>
            <w:noWrap/>
            <w:vAlign w:val="bottom"/>
            <w:hideMark/>
          </w:tcPr>
          <w:p w:rsidR="00A874E5" w:rsidRPr="007325F2" w:rsidRDefault="00D01BAD" w:rsidP="007325F2">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r>
              <w:rPr>
                <w:rFonts w:ascii="Times New Roman" w:eastAsia="Times New Roman" w:hAnsi="Times New Roman" w:cs="Times New Roman"/>
                <w:color w:val="000000"/>
                <w:sz w:val="20"/>
                <w:szCs w:val="20"/>
                <w:lang w:val="en-GB" w:eastAsia="ru-RU"/>
              </w:rPr>
              <w:t>,</w:t>
            </w:r>
            <w:r w:rsidR="00A874E5" w:rsidRPr="007325F2">
              <w:rPr>
                <w:rFonts w:ascii="Times New Roman" w:eastAsia="Times New Roman" w:hAnsi="Times New Roman" w:cs="Times New Roman"/>
                <w:color w:val="000000"/>
                <w:sz w:val="20"/>
                <w:szCs w:val="20"/>
                <w:lang w:eastAsia="ru-RU"/>
              </w:rPr>
              <w:t>1</w:t>
            </w:r>
          </w:p>
        </w:tc>
        <w:tc>
          <w:tcPr>
            <w:tcW w:w="619"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390</w:t>
            </w:r>
          </w:p>
        </w:tc>
        <w:tc>
          <w:tcPr>
            <w:tcW w:w="436" w:type="pct"/>
            <w:shd w:val="clear" w:color="auto" w:fill="auto"/>
            <w:noWrap/>
            <w:vAlign w:val="bottom"/>
            <w:hideMark/>
          </w:tcPr>
          <w:p w:rsidR="00A874E5" w:rsidRPr="007325F2" w:rsidRDefault="00D01BAD" w:rsidP="007325F2">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w:t>
            </w:r>
            <w:r>
              <w:rPr>
                <w:rFonts w:ascii="Times New Roman" w:eastAsia="Times New Roman" w:hAnsi="Times New Roman" w:cs="Times New Roman"/>
                <w:color w:val="000000"/>
                <w:sz w:val="20"/>
                <w:szCs w:val="20"/>
                <w:lang w:val="en-GB" w:eastAsia="ru-RU"/>
              </w:rPr>
              <w:t>,</w:t>
            </w:r>
            <w:r w:rsidR="00A874E5" w:rsidRPr="007325F2">
              <w:rPr>
                <w:rFonts w:ascii="Times New Roman" w:eastAsia="Times New Roman" w:hAnsi="Times New Roman" w:cs="Times New Roman"/>
                <w:color w:val="000000"/>
                <w:sz w:val="20"/>
                <w:szCs w:val="20"/>
                <w:lang w:eastAsia="ru-RU"/>
              </w:rPr>
              <w:t>09</w:t>
            </w:r>
          </w:p>
        </w:tc>
        <w:tc>
          <w:tcPr>
            <w:tcW w:w="549"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20</w:t>
            </w:r>
          </w:p>
        </w:tc>
        <w:tc>
          <w:tcPr>
            <w:tcW w:w="737"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60</w:t>
            </w:r>
          </w:p>
        </w:tc>
        <w:tc>
          <w:tcPr>
            <w:tcW w:w="757"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90</w:t>
            </w:r>
          </w:p>
        </w:tc>
      </w:tr>
      <w:tr w:rsidR="00A874E5" w:rsidRPr="007325F2" w:rsidTr="00A874E5">
        <w:trPr>
          <w:trHeight w:val="20"/>
        </w:trPr>
        <w:tc>
          <w:tcPr>
            <w:tcW w:w="491" w:type="pct"/>
            <w:vMerge/>
            <w:vAlign w:val="center"/>
            <w:hideMark/>
          </w:tcPr>
          <w:p w:rsidR="00A874E5" w:rsidRPr="007325F2" w:rsidRDefault="00A874E5" w:rsidP="007325F2">
            <w:pPr>
              <w:spacing w:after="0" w:line="240" w:lineRule="auto"/>
              <w:rPr>
                <w:rFonts w:ascii="Times New Roman" w:eastAsia="Times New Roman" w:hAnsi="Times New Roman" w:cs="Times New Roman"/>
                <w:color w:val="000000"/>
                <w:sz w:val="20"/>
                <w:szCs w:val="20"/>
                <w:lang w:eastAsia="ru-RU"/>
              </w:rPr>
            </w:pPr>
          </w:p>
        </w:tc>
        <w:tc>
          <w:tcPr>
            <w:tcW w:w="223"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8</w:t>
            </w:r>
          </w:p>
        </w:tc>
        <w:tc>
          <w:tcPr>
            <w:tcW w:w="575"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4</w:t>
            </w:r>
          </w:p>
        </w:tc>
        <w:tc>
          <w:tcPr>
            <w:tcW w:w="614" w:type="pct"/>
            <w:shd w:val="clear" w:color="auto" w:fill="auto"/>
            <w:noWrap/>
            <w:vAlign w:val="bottom"/>
            <w:hideMark/>
          </w:tcPr>
          <w:p w:rsidR="00A874E5" w:rsidRPr="007325F2" w:rsidRDefault="00D01BAD" w:rsidP="007325F2">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r>
              <w:rPr>
                <w:rFonts w:ascii="Times New Roman" w:eastAsia="Times New Roman" w:hAnsi="Times New Roman" w:cs="Times New Roman"/>
                <w:color w:val="000000"/>
                <w:sz w:val="20"/>
                <w:szCs w:val="20"/>
                <w:lang w:val="en-GB" w:eastAsia="ru-RU"/>
              </w:rPr>
              <w:t>,</w:t>
            </w:r>
            <w:r w:rsidR="00A874E5" w:rsidRPr="007325F2">
              <w:rPr>
                <w:rFonts w:ascii="Times New Roman" w:eastAsia="Times New Roman" w:hAnsi="Times New Roman" w:cs="Times New Roman"/>
                <w:color w:val="000000"/>
                <w:sz w:val="20"/>
                <w:szCs w:val="20"/>
                <w:lang w:eastAsia="ru-RU"/>
              </w:rPr>
              <w:t>4</w:t>
            </w:r>
          </w:p>
        </w:tc>
        <w:tc>
          <w:tcPr>
            <w:tcW w:w="619"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390</w:t>
            </w:r>
          </w:p>
        </w:tc>
        <w:tc>
          <w:tcPr>
            <w:tcW w:w="436" w:type="pct"/>
            <w:shd w:val="clear" w:color="auto" w:fill="auto"/>
            <w:noWrap/>
            <w:vAlign w:val="bottom"/>
            <w:hideMark/>
          </w:tcPr>
          <w:p w:rsidR="00A874E5" w:rsidRPr="007325F2" w:rsidRDefault="00D01BAD" w:rsidP="007325F2">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w:t>
            </w:r>
            <w:r>
              <w:rPr>
                <w:rFonts w:ascii="Times New Roman" w:eastAsia="Times New Roman" w:hAnsi="Times New Roman" w:cs="Times New Roman"/>
                <w:color w:val="000000"/>
                <w:sz w:val="20"/>
                <w:szCs w:val="20"/>
                <w:lang w:val="en-GB" w:eastAsia="ru-RU"/>
              </w:rPr>
              <w:t>,</w:t>
            </w:r>
            <w:r w:rsidR="00A874E5" w:rsidRPr="007325F2">
              <w:rPr>
                <w:rFonts w:ascii="Times New Roman" w:eastAsia="Times New Roman" w:hAnsi="Times New Roman" w:cs="Times New Roman"/>
                <w:color w:val="000000"/>
                <w:sz w:val="20"/>
                <w:szCs w:val="20"/>
                <w:lang w:eastAsia="ru-RU"/>
              </w:rPr>
              <w:t>36</w:t>
            </w:r>
          </w:p>
        </w:tc>
        <w:tc>
          <w:tcPr>
            <w:tcW w:w="549"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20</w:t>
            </w:r>
          </w:p>
        </w:tc>
        <w:tc>
          <w:tcPr>
            <w:tcW w:w="737"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60</w:t>
            </w:r>
          </w:p>
        </w:tc>
        <w:tc>
          <w:tcPr>
            <w:tcW w:w="757"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90</w:t>
            </w:r>
          </w:p>
        </w:tc>
      </w:tr>
      <w:tr w:rsidR="00A874E5" w:rsidRPr="007325F2" w:rsidTr="00A874E5">
        <w:trPr>
          <w:trHeight w:val="20"/>
        </w:trPr>
        <w:tc>
          <w:tcPr>
            <w:tcW w:w="491" w:type="pct"/>
            <w:vMerge/>
            <w:vAlign w:val="center"/>
            <w:hideMark/>
          </w:tcPr>
          <w:p w:rsidR="00A874E5" w:rsidRPr="007325F2" w:rsidRDefault="00A874E5" w:rsidP="007325F2">
            <w:pPr>
              <w:spacing w:after="0" w:line="240" w:lineRule="auto"/>
              <w:rPr>
                <w:rFonts w:ascii="Times New Roman" w:eastAsia="Times New Roman" w:hAnsi="Times New Roman" w:cs="Times New Roman"/>
                <w:color w:val="000000"/>
                <w:sz w:val="20"/>
                <w:szCs w:val="20"/>
                <w:lang w:eastAsia="ru-RU"/>
              </w:rPr>
            </w:pPr>
          </w:p>
        </w:tc>
        <w:tc>
          <w:tcPr>
            <w:tcW w:w="223"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9</w:t>
            </w:r>
          </w:p>
        </w:tc>
        <w:tc>
          <w:tcPr>
            <w:tcW w:w="575"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5</w:t>
            </w:r>
          </w:p>
        </w:tc>
        <w:tc>
          <w:tcPr>
            <w:tcW w:w="614" w:type="pct"/>
            <w:shd w:val="clear" w:color="auto" w:fill="auto"/>
            <w:noWrap/>
            <w:vAlign w:val="bottom"/>
            <w:hideMark/>
          </w:tcPr>
          <w:p w:rsidR="00A874E5" w:rsidRPr="007325F2" w:rsidRDefault="00D01BAD" w:rsidP="007325F2">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r>
              <w:rPr>
                <w:rFonts w:ascii="Times New Roman" w:eastAsia="Times New Roman" w:hAnsi="Times New Roman" w:cs="Times New Roman"/>
                <w:color w:val="000000"/>
                <w:sz w:val="20"/>
                <w:szCs w:val="20"/>
                <w:lang w:val="en-GB" w:eastAsia="ru-RU"/>
              </w:rPr>
              <w:t>,</w:t>
            </w:r>
            <w:r w:rsidR="00A874E5" w:rsidRPr="007325F2">
              <w:rPr>
                <w:rFonts w:ascii="Times New Roman" w:eastAsia="Times New Roman" w:hAnsi="Times New Roman" w:cs="Times New Roman"/>
                <w:color w:val="000000"/>
                <w:sz w:val="20"/>
                <w:szCs w:val="20"/>
                <w:lang w:eastAsia="ru-RU"/>
              </w:rPr>
              <w:t>2</w:t>
            </w:r>
          </w:p>
        </w:tc>
        <w:tc>
          <w:tcPr>
            <w:tcW w:w="619"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390</w:t>
            </w:r>
          </w:p>
        </w:tc>
        <w:tc>
          <w:tcPr>
            <w:tcW w:w="436" w:type="pct"/>
            <w:shd w:val="clear" w:color="auto" w:fill="auto"/>
            <w:noWrap/>
            <w:vAlign w:val="bottom"/>
            <w:hideMark/>
          </w:tcPr>
          <w:p w:rsidR="00A874E5" w:rsidRPr="007325F2" w:rsidRDefault="00D01BAD" w:rsidP="007325F2">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r>
              <w:rPr>
                <w:rFonts w:ascii="Times New Roman" w:eastAsia="Times New Roman" w:hAnsi="Times New Roman" w:cs="Times New Roman"/>
                <w:color w:val="000000"/>
                <w:sz w:val="20"/>
                <w:szCs w:val="20"/>
                <w:lang w:val="en-GB" w:eastAsia="ru-RU"/>
              </w:rPr>
              <w:t>,</w:t>
            </w:r>
            <w:r w:rsidR="00A874E5" w:rsidRPr="007325F2">
              <w:rPr>
                <w:rFonts w:ascii="Times New Roman" w:eastAsia="Times New Roman" w:hAnsi="Times New Roman" w:cs="Times New Roman"/>
                <w:color w:val="000000"/>
                <w:sz w:val="20"/>
                <w:szCs w:val="20"/>
                <w:lang w:eastAsia="ru-RU"/>
              </w:rPr>
              <w:t>58</w:t>
            </w:r>
          </w:p>
        </w:tc>
        <w:tc>
          <w:tcPr>
            <w:tcW w:w="549"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20</w:t>
            </w:r>
          </w:p>
        </w:tc>
        <w:tc>
          <w:tcPr>
            <w:tcW w:w="737"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60</w:t>
            </w:r>
          </w:p>
        </w:tc>
        <w:tc>
          <w:tcPr>
            <w:tcW w:w="757"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90</w:t>
            </w:r>
          </w:p>
        </w:tc>
      </w:tr>
      <w:tr w:rsidR="00A874E5" w:rsidRPr="007325F2" w:rsidTr="00A874E5">
        <w:trPr>
          <w:trHeight w:val="20"/>
        </w:trPr>
        <w:tc>
          <w:tcPr>
            <w:tcW w:w="491" w:type="pct"/>
            <w:vMerge w:val="restart"/>
            <w:shd w:val="clear" w:color="auto" w:fill="auto"/>
            <w:noWrap/>
            <w:vAlign w:val="center"/>
            <w:hideMark/>
          </w:tcPr>
          <w:p w:rsidR="00A874E5" w:rsidRPr="007325F2" w:rsidRDefault="00A874E5" w:rsidP="007325F2">
            <w:pPr>
              <w:spacing w:after="0" w:line="240" w:lineRule="auto"/>
              <w:jc w:val="center"/>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Опыт 4</w:t>
            </w:r>
          </w:p>
        </w:tc>
        <w:tc>
          <w:tcPr>
            <w:tcW w:w="223"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10</w:t>
            </w:r>
          </w:p>
        </w:tc>
        <w:tc>
          <w:tcPr>
            <w:tcW w:w="575"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3</w:t>
            </w:r>
          </w:p>
        </w:tc>
        <w:tc>
          <w:tcPr>
            <w:tcW w:w="614" w:type="pct"/>
            <w:shd w:val="clear" w:color="auto" w:fill="auto"/>
            <w:noWrap/>
            <w:vAlign w:val="bottom"/>
            <w:hideMark/>
          </w:tcPr>
          <w:p w:rsidR="00A874E5" w:rsidRPr="007325F2" w:rsidRDefault="00D01BAD" w:rsidP="007325F2">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r>
              <w:rPr>
                <w:rFonts w:ascii="Times New Roman" w:eastAsia="Times New Roman" w:hAnsi="Times New Roman" w:cs="Times New Roman"/>
                <w:color w:val="000000"/>
                <w:sz w:val="20"/>
                <w:szCs w:val="20"/>
                <w:lang w:val="en-GB" w:eastAsia="ru-RU"/>
              </w:rPr>
              <w:t>,</w:t>
            </w:r>
            <w:r w:rsidR="00A874E5" w:rsidRPr="007325F2">
              <w:rPr>
                <w:rFonts w:ascii="Times New Roman" w:eastAsia="Times New Roman" w:hAnsi="Times New Roman" w:cs="Times New Roman"/>
                <w:color w:val="000000"/>
                <w:sz w:val="20"/>
                <w:szCs w:val="20"/>
                <w:lang w:eastAsia="ru-RU"/>
              </w:rPr>
              <w:t>3</w:t>
            </w:r>
          </w:p>
        </w:tc>
        <w:tc>
          <w:tcPr>
            <w:tcW w:w="619"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390</w:t>
            </w:r>
          </w:p>
        </w:tc>
        <w:tc>
          <w:tcPr>
            <w:tcW w:w="436" w:type="pct"/>
            <w:shd w:val="clear" w:color="auto" w:fill="auto"/>
            <w:noWrap/>
            <w:vAlign w:val="bottom"/>
            <w:hideMark/>
          </w:tcPr>
          <w:p w:rsidR="00A874E5" w:rsidRPr="007325F2" w:rsidRDefault="00D01BAD" w:rsidP="007325F2">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w:t>
            </w:r>
            <w:r>
              <w:rPr>
                <w:rFonts w:ascii="Times New Roman" w:eastAsia="Times New Roman" w:hAnsi="Times New Roman" w:cs="Times New Roman"/>
                <w:color w:val="000000"/>
                <w:sz w:val="20"/>
                <w:szCs w:val="20"/>
                <w:lang w:val="en-GB" w:eastAsia="ru-RU"/>
              </w:rPr>
              <w:t>,</w:t>
            </w:r>
            <w:r w:rsidR="00A874E5" w:rsidRPr="007325F2">
              <w:rPr>
                <w:rFonts w:ascii="Times New Roman" w:eastAsia="Times New Roman" w:hAnsi="Times New Roman" w:cs="Times New Roman"/>
                <w:color w:val="000000"/>
                <w:sz w:val="20"/>
                <w:szCs w:val="20"/>
                <w:lang w:eastAsia="ru-RU"/>
              </w:rPr>
              <w:t>87</w:t>
            </w:r>
          </w:p>
        </w:tc>
        <w:tc>
          <w:tcPr>
            <w:tcW w:w="549"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30</w:t>
            </w:r>
          </w:p>
        </w:tc>
        <w:tc>
          <w:tcPr>
            <w:tcW w:w="737"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60</w:t>
            </w:r>
          </w:p>
        </w:tc>
        <w:tc>
          <w:tcPr>
            <w:tcW w:w="757"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60</w:t>
            </w:r>
          </w:p>
        </w:tc>
      </w:tr>
      <w:tr w:rsidR="00A874E5" w:rsidRPr="007325F2" w:rsidTr="00A874E5">
        <w:trPr>
          <w:trHeight w:val="20"/>
        </w:trPr>
        <w:tc>
          <w:tcPr>
            <w:tcW w:w="491" w:type="pct"/>
            <w:vMerge/>
            <w:vAlign w:val="center"/>
            <w:hideMark/>
          </w:tcPr>
          <w:p w:rsidR="00A874E5" w:rsidRPr="007325F2" w:rsidRDefault="00A874E5" w:rsidP="007325F2">
            <w:pPr>
              <w:spacing w:after="0" w:line="240" w:lineRule="auto"/>
              <w:rPr>
                <w:rFonts w:ascii="Times New Roman" w:eastAsia="Times New Roman" w:hAnsi="Times New Roman" w:cs="Times New Roman"/>
                <w:color w:val="000000"/>
                <w:sz w:val="20"/>
                <w:szCs w:val="20"/>
                <w:lang w:eastAsia="ru-RU"/>
              </w:rPr>
            </w:pPr>
          </w:p>
        </w:tc>
        <w:tc>
          <w:tcPr>
            <w:tcW w:w="223"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11</w:t>
            </w:r>
          </w:p>
        </w:tc>
        <w:tc>
          <w:tcPr>
            <w:tcW w:w="575"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4</w:t>
            </w:r>
          </w:p>
        </w:tc>
        <w:tc>
          <w:tcPr>
            <w:tcW w:w="614" w:type="pct"/>
            <w:shd w:val="clear" w:color="auto" w:fill="auto"/>
            <w:noWrap/>
            <w:vAlign w:val="bottom"/>
            <w:hideMark/>
          </w:tcPr>
          <w:p w:rsidR="00A874E5" w:rsidRPr="007325F2" w:rsidRDefault="00D01BAD" w:rsidP="007325F2">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r>
              <w:rPr>
                <w:rFonts w:ascii="Times New Roman" w:eastAsia="Times New Roman" w:hAnsi="Times New Roman" w:cs="Times New Roman"/>
                <w:color w:val="000000"/>
                <w:sz w:val="20"/>
                <w:szCs w:val="20"/>
                <w:lang w:val="en-GB" w:eastAsia="ru-RU"/>
              </w:rPr>
              <w:t>,</w:t>
            </w:r>
            <w:r w:rsidR="00A874E5" w:rsidRPr="007325F2">
              <w:rPr>
                <w:rFonts w:ascii="Times New Roman" w:eastAsia="Times New Roman" w:hAnsi="Times New Roman" w:cs="Times New Roman"/>
                <w:color w:val="000000"/>
                <w:sz w:val="20"/>
                <w:szCs w:val="20"/>
                <w:lang w:eastAsia="ru-RU"/>
              </w:rPr>
              <w:t>7</w:t>
            </w:r>
          </w:p>
        </w:tc>
        <w:tc>
          <w:tcPr>
            <w:tcW w:w="619"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390</w:t>
            </w:r>
          </w:p>
        </w:tc>
        <w:tc>
          <w:tcPr>
            <w:tcW w:w="436" w:type="pct"/>
            <w:shd w:val="clear" w:color="auto" w:fill="auto"/>
            <w:noWrap/>
            <w:vAlign w:val="bottom"/>
            <w:hideMark/>
          </w:tcPr>
          <w:p w:rsidR="00A874E5" w:rsidRPr="007325F2" w:rsidRDefault="00D01BAD" w:rsidP="007325F2">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r>
              <w:rPr>
                <w:rFonts w:ascii="Times New Roman" w:eastAsia="Times New Roman" w:hAnsi="Times New Roman" w:cs="Times New Roman"/>
                <w:color w:val="000000"/>
                <w:sz w:val="20"/>
                <w:szCs w:val="20"/>
                <w:lang w:val="en-GB" w:eastAsia="ru-RU"/>
              </w:rPr>
              <w:t>,</w:t>
            </w:r>
            <w:r w:rsidR="00A874E5" w:rsidRPr="007325F2">
              <w:rPr>
                <w:rFonts w:ascii="Times New Roman" w:eastAsia="Times New Roman" w:hAnsi="Times New Roman" w:cs="Times New Roman"/>
                <w:color w:val="000000"/>
                <w:sz w:val="20"/>
                <w:szCs w:val="20"/>
                <w:lang w:eastAsia="ru-RU"/>
              </w:rPr>
              <w:t>53</w:t>
            </w:r>
          </w:p>
        </w:tc>
        <w:tc>
          <w:tcPr>
            <w:tcW w:w="549"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30</w:t>
            </w:r>
          </w:p>
        </w:tc>
        <w:tc>
          <w:tcPr>
            <w:tcW w:w="737"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60</w:t>
            </w:r>
          </w:p>
        </w:tc>
        <w:tc>
          <w:tcPr>
            <w:tcW w:w="757"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60</w:t>
            </w:r>
          </w:p>
        </w:tc>
      </w:tr>
      <w:tr w:rsidR="00A874E5" w:rsidRPr="007325F2" w:rsidTr="00A874E5">
        <w:trPr>
          <w:trHeight w:val="20"/>
        </w:trPr>
        <w:tc>
          <w:tcPr>
            <w:tcW w:w="491" w:type="pct"/>
            <w:vMerge/>
            <w:vAlign w:val="center"/>
            <w:hideMark/>
          </w:tcPr>
          <w:p w:rsidR="00A874E5" w:rsidRPr="007325F2" w:rsidRDefault="00A874E5" w:rsidP="007325F2">
            <w:pPr>
              <w:spacing w:after="0" w:line="240" w:lineRule="auto"/>
              <w:rPr>
                <w:rFonts w:ascii="Times New Roman" w:eastAsia="Times New Roman" w:hAnsi="Times New Roman" w:cs="Times New Roman"/>
                <w:color w:val="000000"/>
                <w:sz w:val="20"/>
                <w:szCs w:val="20"/>
                <w:lang w:eastAsia="ru-RU"/>
              </w:rPr>
            </w:pPr>
          </w:p>
        </w:tc>
        <w:tc>
          <w:tcPr>
            <w:tcW w:w="223"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12</w:t>
            </w:r>
          </w:p>
        </w:tc>
        <w:tc>
          <w:tcPr>
            <w:tcW w:w="575"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4</w:t>
            </w:r>
          </w:p>
        </w:tc>
        <w:tc>
          <w:tcPr>
            <w:tcW w:w="614" w:type="pct"/>
            <w:shd w:val="clear" w:color="auto" w:fill="auto"/>
            <w:noWrap/>
            <w:vAlign w:val="bottom"/>
            <w:hideMark/>
          </w:tcPr>
          <w:p w:rsidR="00A874E5" w:rsidRPr="007325F2" w:rsidRDefault="00D01BAD" w:rsidP="007325F2">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r>
              <w:rPr>
                <w:rFonts w:ascii="Times New Roman" w:eastAsia="Times New Roman" w:hAnsi="Times New Roman" w:cs="Times New Roman"/>
                <w:color w:val="000000"/>
                <w:sz w:val="20"/>
                <w:szCs w:val="20"/>
                <w:lang w:val="en-GB" w:eastAsia="ru-RU"/>
              </w:rPr>
              <w:t>,</w:t>
            </w:r>
            <w:r w:rsidR="00A874E5" w:rsidRPr="007325F2">
              <w:rPr>
                <w:rFonts w:ascii="Times New Roman" w:eastAsia="Times New Roman" w:hAnsi="Times New Roman" w:cs="Times New Roman"/>
                <w:color w:val="000000"/>
                <w:sz w:val="20"/>
                <w:szCs w:val="20"/>
                <w:lang w:eastAsia="ru-RU"/>
              </w:rPr>
              <w:t>2</w:t>
            </w:r>
          </w:p>
        </w:tc>
        <w:tc>
          <w:tcPr>
            <w:tcW w:w="619"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390</w:t>
            </w:r>
          </w:p>
        </w:tc>
        <w:tc>
          <w:tcPr>
            <w:tcW w:w="436" w:type="pct"/>
            <w:shd w:val="clear" w:color="auto" w:fill="auto"/>
            <w:noWrap/>
            <w:vAlign w:val="bottom"/>
            <w:hideMark/>
          </w:tcPr>
          <w:p w:rsidR="00A874E5" w:rsidRPr="007325F2" w:rsidRDefault="00D01BAD" w:rsidP="007325F2">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r>
              <w:rPr>
                <w:rFonts w:ascii="Times New Roman" w:eastAsia="Times New Roman" w:hAnsi="Times New Roman" w:cs="Times New Roman"/>
                <w:color w:val="000000"/>
                <w:sz w:val="20"/>
                <w:szCs w:val="20"/>
                <w:lang w:val="en-GB" w:eastAsia="ru-RU"/>
              </w:rPr>
              <w:t>,</w:t>
            </w:r>
            <w:r w:rsidR="00A874E5" w:rsidRPr="007325F2">
              <w:rPr>
                <w:rFonts w:ascii="Times New Roman" w:eastAsia="Times New Roman" w:hAnsi="Times New Roman" w:cs="Times New Roman"/>
                <w:color w:val="000000"/>
                <w:sz w:val="20"/>
                <w:szCs w:val="20"/>
                <w:lang w:eastAsia="ru-RU"/>
              </w:rPr>
              <w:t>58</w:t>
            </w:r>
          </w:p>
        </w:tc>
        <w:tc>
          <w:tcPr>
            <w:tcW w:w="549"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30</w:t>
            </w:r>
          </w:p>
        </w:tc>
        <w:tc>
          <w:tcPr>
            <w:tcW w:w="737"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60</w:t>
            </w:r>
          </w:p>
        </w:tc>
        <w:tc>
          <w:tcPr>
            <w:tcW w:w="757"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60</w:t>
            </w:r>
          </w:p>
        </w:tc>
      </w:tr>
      <w:tr w:rsidR="00A874E5" w:rsidRPr="007325F2" w:rsidTr="00A874E5">
        <w:trPr>
          <w:trHeight w:val="20"/>
        </w:trPr>
        <w:tc>
          <w:tcPr>
            <w:tcW w:w="491" w:type="pct"/>
            <w:vMerge w:val="restart"/>
            <w:shd w:val="clear" w:color="auto" w:fill="auto"/>
            <w:vAlign w:val="center"/>
            <w:hideMark/>
          </w:tcPr>
          <w:p w:rsidR="00A874E5" w:rsidRPr="007325F2" w:rsidRDefault="00A874E5" w:rsidP="007325F2">
            <w:pPr>
              <w:spacing w:after="0" w:line="240" w:lineRule="auto"/>
              <w:jc w:val="center"/>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Опыт 5</w:t>
            </w:r>
          </w:p>
        </w:tc>
        <w:tc>
          <w:tcPr>
            <w:tcW w:w="223"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13</w:t>
            </w:r>
          </w:p>
        </w:tc>
        <w:tc>
          <w:tcPr>
            <w:tcW w:w="575" w:type="pct"/>
            <w:shd w:val="clear" w:color="auto" w:fill="auto"/>
            <w:noWrap/>
            <w:vAlign w:val="bottom"/>
            <w:hideMark/>
          </w:tcPr>
          <w:p w:rsidR="00A874E5" w:rsidRPr="007325F2" w:rsidRDefault="00A874E5" w:rsidP="00D01BAD">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3</w:t>
            </w:r>
            <w:r w:rsidR="00D01BAD">
              <w:rPr>
                <w:rFonts w:ascii="Times New Roman" w:eastAsia="Times New Roman" w:hAnsi="Times New Roman" w:cs="Times New Roman"/>
                <w:color w:val="000000"/>
                <w:sz w:val="20"/>
                <w:szCs w:val="20"/>
                <w:lang w:val="en-GB" w:eastAsia="ru-RU"/>
              </w:rPr>
              <w:t>,</w:t>
            </w:r>
            <w:r w:rsidRPr="007325F2">
              <w:rPr>
                <w:rFonts w:ascii="Times New Roman" w:eastAsia="Times New Roman" w:hAnsi="Times New Roman" w:cs="Times New Roman"/>
                <w:color w:val="000000"/>
                <w:sz w:val="20"/>
                <w:szCs w:val="20"/>
                <w:lang w:eastAsia="ru-RU"/>
              </w:rPr>
              <w:t>5</w:t>
            </w:r>
          </w:p>
        </w:tc>
        <w:tc>
          <w:tcPr>
            <w:tcW w:w="614" w:type="pct"/>
            <w:shd w:val="clear" w:color="auto" w:fill="auto"/>
            <w:noWrap/>
            <w:vAlign w:val="bottom"/>
            <w:hideMark/>
          </w:tcPr>
          <w:p w:rsidR="00A874E5" w:rsidRPr="007325F2" w:rsidRDefault="00D01BAD" w:rsidP="007325F2">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r>
              <w:rPr>
                <w:rFonts w:ascii="Times New Roman" w:eastAsia="Times New Roman" w:hAnsi="Times New Roman" w:cs="Times New Roman"/>
                <w:color w:val="000000"/>
                <w:sz w:val="20"/>
                <w:szCs w:val="20"/>
                <w:lang w:val="en-GB" w:eastAsia="ru-RU"/>
              </w:rPr>
              <w:t>,</w:t>
            </w:r>
            <w:r w:rsidR="00A874E5" w:rsidRPr="007325F2">
              <w:rPr>
                <w:rFonts w:ascii="Times New Roman" w:eastAsia="Times New Roman" w:hAnsi="Times New Roman" w:cs="Times New Roman"/>
                <w:color w:val="000000"/>
                <w:sz w:val="20"/>
                <w:szCs w:val="20"/>
                <w:lang w:eastAsia="ru-RU"/>
              </w:rPr>
              <w:t>5</w:t>
            </w:r>
          </w:p>
        </w:tc>
        <w:tc>
          <w:tcPr>
            <w:tcW w:w="619"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390</w:t>
            </w:r>
          </w:p>
        </w:tc>
        <w:tc>
          <w:tcPr>
            <w:tcW w:w="436" w:type="pct"/>
            <w:shd w:val="clear" w:color="auto" w:fill="auto"/>
            <w:noWrap/>
            <w:vAlign w:val="bottom"/>
            <w:hideMark/>
          </w:tcPr>
          <w:p w:rsidR="00A874E5" w:rsidRPr="007325F2" w:rsidRDefault="00D01BAD" w:rsidP="007325F2">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17</w:t>
            </w:r>
            <w:r>
              <w:rPr>
                <w:rFonts w:ascii="Times New Roman" w:eastAsia="Times New Roman" w:hAnsi="Times New Roman" w:cs="Times New Roman"/>
                <w:color w:val="000000"/>
                <w:sz w:val="20"/>
                <w:szCs w:val="20"/>
                <w:lang w:val="en-GB" w:eastAsia="ru-RU"/>
              </w:rPr>
              <w:t>,</w:t>
            </w:r>
            <w:r w:rsidR="00A874E5" w:rsidRPr="007325F2">
              <w:rPr>
                <w:rFonts w:ascii="Times New Roman" w:eastAsia="Times New Roman" w:hAnsi="Times New Roman" w:cs="Times New Roman"/>
                <w:color w:val="000000"/>
                <w:sz w:val="20"/>
                <w:szCs w:val="20"/>
                <w:lang w:eastAsia="ru-RU"/>
              </w:rPr>
              <w:t>55</w:t>
            </w:r>
          </w:p>
        </w:tc>
        <w:tc>
          <w:tcPr>
            <w:tcW w:w="549"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40</w:t>
            </w:r>
          </w:p>
        </w:tc>
        <w:tc>
          <w:tcPr>
            <w:tcW w:w="737"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60</w:t>
            </w:r>
          </w:p>
        </w:tc>
        <w:tc>
          <w:tcPr>
            <w:tcW w:w="757"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60</w:t>
            </w:r>
          </w:p>
        </w:tc>
      </w:tr>
      <w:tr w:rsidR="00A874E5" w:rsidRPr="007325F2" w:rsidTr="00A874E5">
        <w:trPr>
          <w:trHeight w:val="20"/>
        </w:trPr>
        <w:tc>
          <w:tcPr>
            <w:tcW w:w="491" w:type="pct"/>
            <w:vMerge/>
            <w:vAlign w:val="center"/>
            <w:hideMark/>
          </w:tcPr>
          <w:p w:rsidR="00A874E5" w:rsidRPr="007325F2" w:rsidRDefault="00A874E5" w:rsidP="007325F2">
            <w:pPr>
              <w:spacing w:after="0" w:line="240" w:lineRule="auto"/>
              <w:rPr>
                <w:rFonts w:ascii="Times New Roman" w:eastAsia="Times New Roman" w:hAnsi="Times New Roman" w:cs="Times New Roman"/>
                <w:color w:val="000000"/>
                <w:sz w:val="20"/>
                <w:szCs w:val="20"/>
                <w:lang w:eastAsia="ru-RU"/>
              </w:rPr>
            </w:pPr>
          </w:p>
        </w:tc>
        <w:tc>
          <w:tcPr>
            <w:tcW w:w="223"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14</w:t>
            </w:r>
          </w:p>
        </w:tc>
        <w:tc>
          <w:tcPr>
            <w:tcW w:w="575"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4</w:t>
            </w:r>
          </w:p>
        </w:tc>
        <w:tc>
          <w:tcPr>
            <w:tcW w:w="614" w:type="pct"/>
            <w:shd w:val="clear" w:color="auto" w:fill="auto"/>
            <w:noWrap/>
            <w:vAlign w:val="bottom"/>
            <w:hideMark/>
          </w:tcPr>
          <w:p w:rsidR="00A874E5" w:rsidRPr="007325F2" w:rsidRDefault="00D01BAD" w:rsidP="007325F2">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r>
              <w:rPr>
                <w:rFonts w:ascii="Times New Roman" w:eastAsia="Times New Roman" w:hAnsi="Times New Roman" w:cs="Times New Roman"/>
                <w:color w:val="000000"/>
                <w:sz w:val="20"/>
                <w:szCs w:val="20"/>
                <w:lang w:val="en-GB" w:eastAsia="ru-RU"/>
              </w:rPr>
              <w:t>,</w:t>
            </w:r>
            <w:r w:rsidR="00A874E5" w:rsidRPr="007325F2">
              <w:rPr>
                <w:rFonts w:ascii="Times New Roman" w:eastAsia="Times New Roman" w:hAnsi="Times New Roman" w:cs="Times New Roman"/>
                <w:color w:val="000000"/>
                <w:sz w:val="20"/>
                <w:szCs w:val="20"/>
                <w:lang w:eastAsia="ru-RU"/>
              </w:rPr>
              <w:t>1</w:t>
            </w:r>
          </w:p>
        </w:tc>
        <w:tc>
          <w:tcPr>
            <w:tcW w:w="619"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390</w:t>
            </w:r>
          </w:p>
        </w:tc>
        <w:tc>
          <w:tcPr>
            <w:tcW w:w="436" w:type="pct"/>
            <w:shd w:val="clear" w:color="auto" w:fill="auto"/>
            <w:noWrap/>
            <w:vAlign w:val="bottom"/>
            <w:hideMark/>
          </w:tcPr>
          <w:p w:rsidR="00A874E5" w:rsidRPr="007325F2" w:rsidRDefault="00D01BAD" w:rsidP="007325F2">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w:t>
            </w:r>
            <w:r>
              <w:rPr>
                <w:rFonts w:ascii="Times New Roman" w:eastAsia="Times New Roman" w:hAnsi="Times New Roman" w:cs="Times New Roman"/>
                <w:color w:val="000000"/>
                <w:sz w:val="20"/>
                <w:szCs w:val="20"/>
                <w:lang w:val="en-GB" w:eastAsia="ru-RU"/>
              </w:rPr>
              <w:t>,</w:t>
            </w:r>
            <w:r w:rsidR="00A874E5" w:rsidRPr="007325F2">
              <w:rPr>
                <w:rFonts w:ascii="Times New Roman" w:eastAsia="Times New Roman" w:hAnsi="Times New Roman" w:cs="Times New Roman"/>
                <w:color w:val="000000"/>
                <w:sz w:val="20"/>
                <w:szCs w:val="20"/>
                <w:lang w:eastAsia="ru-RU"/>
              </w:rPr>
              <w:t>09</w:t>
            </w:r>
          </w:p>
        </w:tc>
        <w:tc>
          <w:tcPr>
            <w:tcW w:w="549"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40</w:t>
            </w:r>
          </w:p>
        </w:tc>
        <w:tc>
          <w:tcPr>
            <w:tcW w:w="737"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60</w:t>
            </w:r>
          </w:p>
        </w:tc>
        <w:tc>
          <w:tcPr>
            <w:tcW w:w="757"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60</w:t>
            </w:r>
          </w:p>
        </w:tc>
      </w:tr>
      <w:tr w:rsidR="00A874E5" w:rsidRPr="007325F2" w:rsidTr="00A874E5">
        <w:trPr>
          <w:trHeight w:val="20"/>
        </w:trPr>
        <w:tc>
          <w:tcPr>
            <w:tcW w:w="491" w:type="pct"/>
            <w:vMerge/>
            <w:vAlign w:val="center"/>
            <w:hideMark/>
          </w:tcPr>
          <w:p w:rsidR="00A874E5" w:rsidRPr="007325F2" w:rsidRDefault="00A874E5" w:rsidP="007325F2">
            <w:pPr>
              <w:spacing w:after="0" w:line="240" w:lineRule="auto"/>
              <w:rPr>
                <w:rFonts w:ascii="Times New Roman" w:eastAsia="Times New Roman" w:hAnsi="Times New Roman" w:cs="Times New Roman"/>
                <w:color w:val="000000"/>
                <w:sz w:val="20"/>
                <w:szCs w:val="20"/>
                <w:lang w:eastAsia="ru-RU"/>
              </w:rPr>
            </w:pPr>
          </w:p>
        </w:tc>
        <w:tc>
          <w:tcPr>
            <w:tcW w:w="223"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15</w:t>
            </w:r>
          </w:p>
        </w:tc>
        <w:tc>
          <w:tcPr>
            <w:tcW w:w="575" w:type="pct"/>
            <w:shd w:val="clear" w:color="auto" w:fill="auto"/>
            <w:noWrap/>
            <w:vAlign w:val="bottom"/>
            <w:hideMark/>
          </w:tcPr>
          <w:p w:rsidR="00A874E5" w:rsidRPr="007325F2" w:rsidRDefault="00A874E5" w:rsidP="00D01BAD">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4</w:t>
            </w:r>
            <w:r w:rsidR="00D01BAD">
              <w:rPr>
                <w:rFonts w:ascii="Times New Roman" w:eastAsia="Times New Roman" w:hAnsi="Times New Roman" w:cs="Times New Roman"/>
                <w:color w:val="000000"/>
                <w:sz w:val="20"/>
                <w:szCs w:val="20"/>
                <w:lang w:val="en-GB" w:eastAsia="ru-RU"/>
              </w:rPr>
              <w:t>,</w:t>
            </w:r>
            <w:r w:rsidRPr="007325F2">
              <w:rPr>
                <w:rFonts w:ascii="Times New Roman" w:eastAsia="Times New Roman" w:hAnsi="Times New Roman" w:cs="Times New Roman"/>
                <w:color w:val="000000"/>
                <w:sz w:val="20"/>
                <w:szCs w:val="20"/>
                <w:lang w:eastAsia="ru-RU"/>
              </w:rPr>
              <w:t>5</w:t>
            </w:r>
          </w:p>
        </w:tc>
        <w:tc>
          <w:tcPr>
            <w:tcW w:w="614" w:type="pct"/>
            <w:shd w:val="clear" w:color="auto" w:fill="auto"/>
            <w:noWrap/>
            <w:vAlign w:val="bottom"/>
            <w:hideMark/>
          </w:tcPr>
          <w:p w:rsidR="00A874E5" w:rsidRPr="007325F2" w:rsidRDefault="00D01BAD" w:rsidP="007325F2">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r>
              <w:rPr>
                <w:rFonts w:ascii="Times New Roman" w:eastAsia="Times New Roman" w:hAnsi="Times New Roman" w:cs="Times New Roman"/>
                <w:color w:val="000000"/>
                <w:sz w:val="20"/>
                <w:szCs w:val="20"/>
                <w:lang w:val="en-GB" w:eastAsia="ru-RU"/>
              </w:rPr>
              <w:t>,</w:t>
            </w:r>
            <w:r w:rsidR="00A874E5" w:rsidRPr="007325F2">
              <w:rPr>
                <w:rFonts w:ascii="Times New Roman" w:eastAsia="Times New Roman" w:hAnsi="Times New Roman" w:cs="Times New Roman"/>
                <w:color w:val="000000"/>
                <w:sz w:val="20"/>
                <w:szCs w:val="20"/>
                <w:lang w:eastAsia="ru-RU"/>
              </w:rPr>
              <w:t>9</w:t>
            </w:r>
          </w:p>
        </w:tc>
        <w:tc>
          <w:tcPr>
            <w:tcW w:w="619"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390</w:t>
            </w:r>
          </w:p>
        </w:tc>
        <w:tc>
          <w:tcPr>
            <w:tcW w:w="436" w:type="pct"/>
            <w:shd w:val="clear" w:color="auto" w:fill="auto"/>
            <w:noWrap/>
            <w:vAlign w:val="bottom"/>
            <w:hideMark/>
          </w:tcPr>
          <w:p w:rsidR="00A874E5" w:rsidRPr="007325F2" w:rsidRDefault="00D01BAD" w:rsidP="007325F2">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w:t>
            </w:r>
            <w:r>
              <w:rPr>
                <w:rFonts w:ascii="Times New Roman" w:eastAsia="Times New Roman" w:hAnsi="Times New Roman" w:cs="Times New Roman"/>
                <w:color w:val="000000"/>
                <w:sz w:val="20"/>
                <w:szCs w:val="20"/>
                <w:lang w:val="en-GB" w:eastAsia="ru-RU"/>
              </w:rPr>
              <w:t>,</w:t>
            </w:r>
            <w:r w:rsidR="00A874E5" w:rsidRPr="007325F2">
              <w:rPr>
                <w:rFonts w:ascii="Times New Roman" w:eastAsia="Times New Roman" w:hAnsi="Times New Roman" w:cs="Times New Roman"/>
                <w:color w:val="000000"/>
                <w:sz w:val="20"/>
                <w:szCs w:val="20"/>
                <w:lang w:eastAsia="ru-RU"/>
              </w:rPr>
              <w:t>31</w:t>
            </w:r>
          </w:p>
        </w:tc>
        <w:tc>
          <w:tcPr>
            <w:tcW w:w="549"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40</w:t>
            </w:r>
          </w:p>
        </w:tc>
        <w:tc>
          <w:tcPr>
            <w:tcW w:w="737"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60</w:t>
            </w:r>
          </w:p>
        </w:tc>
        <w:tc>
          <w:tcPr>
            <w:tcW w:w="757"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60</w:t>
            </w:r>
          </w:p>
        </w:tc>
      </w:tr>
      <w:tr w:rsidR="00A874E5" w:rsidRPr="007325F2" w:rsidTr="00A874E5">
        <w:trPr>
          <w:trHeight w:val="20"/>
        </w:trPr>
        <w:tc>
          <w:tcPr>
            <w:tcW w:w="491" w:type="pct"/>
            <w:vMerge w:val="restart"/>
            <w:shd w:val="clear" w:color="auto" w:fill="auto"/>
            <w:noWrap/>
            <w:vAlign w:val="center"/>
            <w:hideMark/>
          </w:tcPr>
          <w:p w:rsidR="00A874E5" w:rsidRPr="007325F2" w:rsidRDefault="00A874E5" w:rsidP="007325F2">
            <w:pPr>
              <w:spacing w:after="0" w:line="240" w:lineRule="auto"/>
              <w:jc w:val="center"/>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Опыт 6</w:t>
            </w:r>
          </w:p>
        </w:tc>
        <w:tc>
          <w:tcPr>
            <w:tcW w:w="223"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16</w:t>
            </w:r>
          </w:p>
        </w:tc>
        <w:tc>
          <w:tcPr>
            <w:tcW w:w="575" w:type="pct"/>
            <w:shd w:val="clear" w:color="auto" w:fill="auto"/>
            <w:noWrap/>
            <w:vAlign w:val="bottom"/>
            <w:hideMark/>
          </w:tcPr>
          <w:p w:rsidR="00A874E5" w:rsidRPr="007325F2" w:rsidRDefault="00A874E5" w:rsidP="00D01BAD">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2</w:t>
            </w:r>
            <w:r w:rsidR="00D01BAD">
              <w:rPr>
                <w:rFonts w:ascii="Times New Roman" w:eastAsia="Times New Roman" w:hAnsi="Times New Roman" w:cs="Times New Roman"/>
                <w:color w:val="000000"/>
                <w:sz w:val="20"/>
                <w:szCs w:val="20"/>
                <w:lang w:val="en-GB" w:eastAsia="ru-RU"/>
              </w:rPr>
              <w:t>,</w:t>
            </w:r>
            <w:r w:rsidRPr="007325F2">
              <w:rPr>
                <w:rFonts w:ascii="Times New Roman" w:eastAsia="Times New Roman" w:hAnsi="Times New Roman" w:cs="Times New Roman"/>
                <w:color w:val="000000"/>
                <w:sz w:val="20"/>
                <w:szCs w:val="20"/>
                <w:lang w:eastAsia="ru-RU"/>
              </w:rPr>
              <w:t>1</w:t>
            </w:r>
          </w:p>
        </w:tc>
        <w:tc>
          <w:tcPr>
            <w:tcW w:w="614"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8</w:t>
            </w:r>
          </w:p>
        </w:tc>
        <w:tc>
          <w:tcPr>
            <w:tcW w:w="619"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390</w:t>
            </w:r>
          </w:p>
        </w:tc>
        <w:tc>
          <w:tcPr>
            <w:tcW w:w="436" w:type="pct"/>
            <w:shd w:val="clear" w:color="auto" w:fill="auto"/>
            <w:noWrap/>
            <w:vAlign w:val="bottom"/>
            <w:hideMark/>
          </w:tcPr>
          <w:p w:rsidR="00A874E5" w:rsidRPr="007325F2" w:rsidRDefault="00A874E5" w:rsidP="00D01BAD">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31</w:t>
            </w:r>
            <w:r w:rsidR="00D01BAD">
              <w:rPr>
                <w:rFonts w:ascii="Times New Roman" w:eastAsia="Times New Roman" w:hAnsi="Times New Roman" w:cs="Times New Roman"/>
                <w:color w:val="000000"/>
                <w:sz w:val="20"/>
                <w:szCs w:val="20"/>
                <w:lang w:val="en-GB" w:eastAsia="ru-RU"/>
              </w:rPr>
              <w:t>,</w:t>
            </w:r>
            <w:r w:rsidRPr="007325F2">
              <w:rPr>
                <w:rFonts w:ascii="Times New Roman" w:eastAsia="Times New Roman" w:hAnsi="Times New Roman" w:cs="Times New Roman"/>
                <w:color w:val="000000"/>
                <w:sz w:val="20"/>
                <w:szCs w:val="20"/>
                <w:lang w:eastAsia="ru-RU"/>
              </w:rPr>
              <w:t>2</w:t>
            </w:r>
          </w:p>
        </w:tc>
        <w:tc>
          <w:tcPr>
            <w:tcW w:w="549"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20</w:t>
            </w:r>
          </w:p>
        </w:tc>
        <w:tc>
          <w:tcPr>
            <w:tcW w:w="737"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75</w:t>
            </w:r>
          </w:p>
        </w:tc>
        <w:tc>
          <w:tcPr>
            <w:tcW w:w="757"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30</w:t>
            </w:r>
          </w:p>
        </w:tc>
      </w:tr>
      <w:tr w:rsidR="00A874E5" w:rsidRPr="007325F2" w:rsidTr="00A874E5">
        <w:trPr>
          <w:trHeight w:val="20"/>
        </w:trPr>
        <w:tc>
          <w:tcPr>
            <w:tcW w:w="491" w:type="pct"/>
            <w:vMerge/>
            <w:vAlign w:val="center"/>
            <w:hideMark/>
          </w:tcPr>
          <w:p w:rsidR="00A874E5" w:rsidRPr="007325F2" w:rsidRDefault="00A874E5" w:rsidP="007325F2">
            <w:pPr>
              <w:spacing w:after="0" w:line="240" w:lineRule="auto"/>
              <w:rPr>
                <w:rFonts w:ascii="Times New Roman" w:eastAsia="Times New Roman" w:hAnsi="Times New Roman" w:cs="Times New Roman"/>
                <w:color w:val="000000"/>
                <w:sz w:val="20"/>
                <w:szCs w:val="20"/>
                <w:lang w:eastAsia="ru-RU"/>
              </w:rPr>
            </w:pPr>
          </w:p>
        </w:tc>
        <w:tc>
          <w:tcPr>
            <w:tcW w:w="223"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17</w:t>
            </w:r>
          </w:p>
        </w:tc>
        <w:tc>
          <w:tcPr>
            <w:tcW w:w="575" w:type="pct"/>
            <w:shd w:val="clear" w:color="auto" w:fill="auto"/>
            <w:noWrap/>
            <w:vAlign w:val="bottom"/>
            <w:hideMark/>
          </w:tcPr>
          <w:p w:rsidR="00A874E5" w:rsidRPr="007325F2" w:rsidRDefault="00A874E5" w:rsidP="00D01BAD">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4</w:t>
            </w:r>
            <w:r w:rsidR="00D01BAD">
              <w:rPr>
                <w:rFonts w:ascii="Times New Roman" w:eastAsia="Times New Roman" w:hAnsi="Times New Roman" w:cs="Times New Roman"/>
                <w:color w:val="000000"/>
                <w:sz w:val="20"/>
                <w:szCs w:val="20"/>
                <w:lang w:val="en-GB" w:eastAsia="ru-RU"/>
              </w:rPr>
              <w:t>,</w:t>
            </w:r>
            <w:r w:rsidRPr="007325F2">
              <w:rPr>
                <w:rFonts w:ascii="Times New Roman" w:eastAsia="Times New Roman" w:hAnsi="Times New Roman" w:cs="Times New Roman"/>
                <w:color w:val="000000"/>
                <w:sz w:val="20"/>
                <w:szCs w:val="20"/>
                <w:lang w:eastAsia="ru-RU"/>
              </w:rPr>
              <w:t>3</w:t>
            </w:r>
          </w:p>
        </w:tc>
        <w:tc>
          <w:tcPr>
            <w:tcW w:w="614"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6</w:t>
            </w:r>
          </w:p>
        </w:tc>
        <w:tc>
          <w:tcPr>
            <w:tcW w:w="619"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390</w:t>
            </w:r>
          </w:p>
        </w:tc>
        <w:tc>
          <w:tcPr>
            <w:tcW w:w="436" w:type="pct"/>
            <w:shd w:val="clear" w:color="auto" w:fill="auto"/>
            <w:noWrap/>
            <w:vAlign w:val="bottom"/>
            <w:hideMark/>
          </w:tcPr>
          <w:p w:rsidR="00A874E5" w:rsidRPr="007325F2" w:rsidRDefault="00D01BAD" w:rsidP="007325F2">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23</w:t>
            </w:r>
            <w:r>
              <w:rPr>
                <w:rFonts w:ascii="Times New Roman" w:eastAsia="Times New Roman" w:hAnsi="Times New Roman" w:cs="Times New Roman"/>
                <w:color w:val="000000"/>
                <w:sz w:val="20"/>
                <w:szCs w:val="20"/>
                <w:lang w:val="en-GB" w:eastAsia="ru-RU"/>
              </w:rPr>
              <w:t>,</w:t>
            </w:r>
            <w:r w:rsidR="00A874E5" w:rsidRPr="007325F2">
              <w:rPr>
                <w:rFonts w:ascii="Times New Roman" w:eastAsia="Times New Roman" w:hAnsi="Times New Roman" w:cs="Times New Roman"/>
                <w:color w:val="000000"/>
                <w:sz w:val="20"/>
                <w:szCs w:val="20"/>
                <w:lang w:eastAsia="ru-RU"/>
              </w:rPr>
              <w:t>4</w:t>
            </w:r>
          </w:p>
        </w:tc>
        <w:tc>
          <w:tcPr>
            <w:tcW w:w="549"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20</w:t>
            </w:r>
          </w:p>
        </w:tc>
        <w:tc>
          <w:tcPr>
            <w:tcW w:w="737"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75</w:t>
            </w:r>
          </w:p>
        </w:tc>
        <w:tc>
          <w:tcPr>
            <w:tcW w:w="757"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30</w:t>
            </w:r>
          </w:p>
        </w:tc>
      </w:tr>
      <w:tr w:rsidR="00A874E5" w:rsidRPr="007325F2" w:rsidTr="00A874E5">
        <w:trPr>
          <w:trHeight w:val="20"/>
        </w:trPr>
        <w:tc>
          <w:tcPr>
            <w:tcW w:w="491" w:type="pct"/>
            <w:vMerge/>
            <w:vAlign w:val="center"/>
            <w:hideMark/>
          </w:tcPr>
          <w:p w:rsidR="00A874E5" w:rsidRPr="007325F2" w:rsidRDefault="00A874E5" w:rsidP="007325F2">
            <w:pPr>
              <w:spacing w:after="0" w:line="240" w:lineRule="auto"/>
              <w:rPr>
                <w:rFonts w:ascii="Times New Roman" w:eastAsia="Times New Roman" w:hAnsi="Times New Roman" w:cs="Times New Roman"/>
                <w:color w:val="000000"/>
                <w:sz w:val="20"/>
                <w:szCs w:val="20"/>
                <w:lang w:eastAsia="ru-RU"/>
              </w:rPr>
            </w:pPr>
          </w:p>
        </w:tc>
        <w:tc>
          <w:tcPr>
            <w:tcW w:w="223"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18</w:t>
            </w:r>
          </w:p>
        </w:tc>
        <w:tc>
          <w:tcPr>
            <w:tcW w:w="575"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5</w:t>
            </w:r>
          </w:p>
        </w:tc>
        <w:tc>
          <w:tcPr>
            <w:tcW w:w="614"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4</w:t>
            </w:r>
          </w:p>
        </w:tc>
        <w:tc>
          <w:tcPr>
            <w:tcW w:w="619"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390</w:t>
            </w:r>
          </w:p>
        </w:tc>
        <w:tc>
          <w:tcPr>
            <w:tcW w:w="436" w:type="pct"/>
            <w:shd w:val="clear" w:color="auto" w:fill="auto"/>
            <w:noWrap/>
            <w:vAlign w:val="bottom"/>
            <w:hideMark/>
          </w:tcPr>
          <w:p w:rsidR="00A874E5" w:rsidRPr="007325F2" w:rsidRDefault="00D01BAD" w:rsidP="007325F2">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15</w:t>
            </w:r>
            <w:r>
              <w:rPr>
                <w:rFonts w:ascii="Times New Roman" w:eastAsia="Times New Roman" w:hAnsi="Times New Roman" w:cs="Times New Roman"/>
                <w:color w:val="000000"/>
                <w:sz w:val="20"/>
                <w:szCs w:val="20"/>
                <w:lang w:val="en-GB" w:eastAsia="ru-RU"/>
              </w:rPr>
              <w:t>,</w:t>
            </w:r>
            <w:r w:rsidR="00A874E5" w:rsidRPr="007325F2">
              <w:rPr>
                <w:rFonts w:ascii="Times New Roman" w:eastAsia="Times New Roman" w:hAnsi="Times New Roman" w:cs="Times New Roman"/>
                <w:color w:val="000000"/>
                <w:sz w:val="20"/>
                <w:szCs w:val="20"/>
                <w:lang w:eastAsia="ru-RU"/>
              </w:rPr>
              <w:t>6</w:t>
            </w:r>
          </w:p>
        </w:tc>
        <w:tc>
          <w:tcPr>
            <w:tcW w:w="549"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20</w:t>
            </w:r>
          </w:p>
        </w:tc>
        <w:tc>
          <w:tcPr>
            <w:tcW w:w="737"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75</w:t>
            </w:r>
          </w:p>
        </w:tc>
        <w:tc>
          <w:tcPr>
            <w:tcW w:w="757"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30</w:t>
            </w:r>
          </w:p>
        </w:tc>
      </w:tr>
      <w:tr w:rsidR="00A874E5" w:rsidRPr="007325F2" w:rsidTr="00A874E5">
        <w:trPr>
          <w:trHeight w:val="20"/>
        </w:trPr>
        <w:tc>
          <w:tcPr>
            <w:tcW w:w="491" w:type="pct"/>
            <w:vMerge w:val="restart"/>
            <w:shd w:val="clear" w:color="auto" w:fill="auto"/>
            <w:noWrap/>
            <w:vAlign w:val="center"/>
            <w:hideMark/>
          </w:tcPr>
          <w:p w:rsidR="00A874E5" w:rsidRPr="007325F2" w:rsidRDefault="00A874E5" w:rsidP="007325F2">
            <w:pPr>
              <w:spacing w:after="0" w:line="240" w:lineRule="auto"/>
              <w:jc w:val="center"/>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Опыт 7</w:t>
            </w:r>
          </w:p>
        </w:tc>
        <w:tc>
          <w:tcPr>
            <w:tcW w:w="223"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19</w:t>
            </w:r>
          </w:p>
        </w:tc>
        <w:tc>
          <w:tcPr>
            <w:tcW w:w="575"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2</w:t>
            </w:r>
          </w:p>
        </w:tc>
        <w:tc>
          <w:tcPr>
            <w:tcW w:w="614" w:type="pct"/>
            <w:shd w:val="clear" w:color="auto" w:fill="auto"/>
            <w:noWrap/>
            <w:vAlign w:val="bottom"/>
            <w:hideMark/>
          </w:tcPr>
          <w:p w:rsidR="00A874E5" w:rsidRPr="007325F2" w:rsidRDefault="00D01BAD" w:rsidP="007325F2">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r>
              <w:rPr>
                <w:rFonts w:ascii="Times New Roman" w:eastAsia="Times New Roman" w:hAnsi="Times New Roman" w:cs="Times New Roman"/>
                <w:color w:val="000000"/>
                <w:sz w:val="20"/>
                <w:szCs w:val="20"/>
                <w:lang w:val="en-GB" w:eastAsia="ru-RU"/>
              </w:rPr>
              <w:t>,</w:t>
            </w:r>
            <w:r w:rsidR="00A874E5" w:rsidRPr="007325F2">
              <w:rPr>
                <w:rFonts w:ascii="Times New Roman" w:eastAsia="Times New Roman" w:hAnsi="Times New Roman" w:cs="Times New Roman"/>
                <w:color w:val="000000"/>
                <w:sz w:val="20"/>
                <w:szCs w:val="20"/>
                <w:lang w:eastAsia="ru-RU"/>
              </w:rPr>
              <w:t>3</w:t>
            </w:r>
          </w:p>
        </w:tc>
        <w:tc>
          <w:tcPr>
            <w:tcW w:w="619"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390</w:t>
            </w:r>
          </w:p>
        </w:tc>
        <w:tc>
          <w:tcPr>
            <w:tcW w:w="436" w:type="pct"/>
            <w:shd w:val="clear" w:color="auto" w:fill="auto"/>
            <w:noWrap/>
            <w:vAlign w:val="bottom"/>
            <w:hideMark/>
          </w:tcPr>
          <w:p w:rsidR="00A874E5" w:rsidRPr="007325F2" w:rsidRDefault="00D01BAD" w:rsidP="007325F2">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32</w:t>
            </w:r>
            <w:r>
              <w:rPr>
                <w:rFonts w:ascii="Times New Roman" w:eastAsia="Times New Roman" w:hAnsi="Times New Roman" w:cs="Times New Roman"/>
                <w:color w:val="000000"/>
                <w:sz w:val="20"/>
                <w:szCs w:val="20"/>
                <w:lang w:val="en-GB" w:eastAsia="ru-RU"/>
              </w:rPr>
              <w:t>,</w:t>
            </w:r>
            <w:r w:rsidR="00A874E5" w:rsidRPr="007325F2">
              <w:rPr>
                <w:rFonts w:ascii="Times New Roman" w:eastAsia="Times New Roman" w:hAnsi="Times New Roman" w:cs="Times New Roman"/>
                <w:color w:val="000000"/>
                <w:sz w:val="20"/>
                <w:szCs w:val="20"/>
                <w:lang w:eastAsia="ru-RU"/>
              </w:rPr>
              <w:t>37</w:t>
            </w:r>
          </w:p>
        </w:tc>
        <w:tc>
          <w:tcPr>
            <w:tcW w:w="549"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20</w:t>
            </w:r>
          </w:p>
        </w:tc>
        <w:tc>
          <w:tcPr>
            <w:tcW w:w="737"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75</w:t>
            </w:r>
          </w:p>
        </w:tc>
        <w:tc>
          <w:tcPr>
            <w:tcW w:w="757"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60</w:t>
            </w:r>
          </w:p>
        </w:tc>
      </w:tr>
      <w:tr w:rsidR="00A874E5" w:rsidRPr="007325F2" w:rsidTr="00A874E5">
        <w:trPr>
          <w:trHeight w:val="20"/>
        </w:trPr>
        <w:tc>
          <w:tcPr>
            <w:tcW w:w="491" w:type="pct"/>
            <w:vMerge/>
            <w:vAlign w:val="center"/>
            <w:hideMark/>
          </w:tcPr>
          <w:p w:rsidR="00A874E5" w:rsidRPr="007325F2" w:rsidRDefault="00A874E5" w:rsidP="007325F2">
            <w:pPr>
              <w:spacing w:after="0" w:line="240" w:lineRule="auto"/>
              <w:rPr>
                <w:rFonts w:ascii="Times New Roman" w:eastAsia="Times New Roman" w:hAnsi="Times New Roman" w:cs="Times New Roman"/>
                <w:color w:val="000000"/>
                <w:sz w:val="20"/>
                <w:szCs w:val="20"/>
                <w:lang w:eastAsia="ru-RU"/>
              </w:rPr>
            </w:pPr>
          </w:p>
        </w:tc>
        <w:tc>
          <w:tcPr>
            <w:tcW w:w="223"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20</w:t>
            </w:r>
          </w:p>
        </w:tc>
        <w:tc>
          <w:tcPr>
            <w:tcW w:w="575"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4</w:t>
            </w:r>
          </w:p>
        </w:tc>
        <w:tc>
          <w:tcPr>
            <w:tcW w:w="614" w:type="pct"/>
            <w:shd w:val="clear" w:color="auto" w:fill="auto"/>
            <w:noWrap/>
            <w:vAlign w:val="bottom"/>
            <w:hideMark/>
          </w:tcPr>
          <w:p w:rsidR="00A874E5" w:rsidRPr="007325F2" w:rsidRDefault="00D01BAD" w:rsidP="007325F2">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w:t>
            </w:r>
            <w:r>
              <w:rPr>
                <w:rFonts w:ascii="Times New Roman" w:eastAsia="Times New Roman" w:hAnsi="Times New Roman" w:cs="Times New Roman"/>
                <w:color w:val="000000"/>
                <w:sz w:val="20"/>
                <w:szCs w:val="20"/>
                <w:lang w:val="en-GB" w:eastAsia="ru-RU"/>
              </w:rPr>
              <w:t>,</w:t>
            </w:r>
            <w:r w:rsidR="00A874E5" w:rsidRPr="007325F2">
              <w:rPr>
                <w:rFonts w:ascii="Times New Roman" w:eastAsia="Times New Roman" w:hAnsi="Times New Roman" w:cs="Times New Roman"/>
                <w:color w:val="000000"/>
                <w:sz w:val="20"/>
                <w:szCs w:val="20"/>
                <w:lang w:eastAsia="ru-RU"/>
              </w:rPr>
              <w:t>5</w:t>
            </w:r>
          </w:p>
        </w:tc>
        <w:tc>
          <w:tcPr>
            <w:tcW w:w="619"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390</w:t>
            </w:r>
          </w:p>
        </w:tc>
        <w:tc>
          <w:tcPr>
            <w:tcW w:w="436" w:type="pct"/>
            <w:shd w:val="clear" w:color="auto" w:fill="auto"/>
            <w:noWrap/>
            <w:vAlign w:val="bottom"/>
            <w:hideMark/>
          </w:tcPr>
          <w:p w:rsidR="00A874E5" w:rsidRPr="007325F2" w:rsidRDefault="00D01BAD" w:rsidP="007325F2">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25</w:t>
            </w:r>
            <w:r>
              <w:rPr>
                <w:rFonts w:ascii="Times New Roman" w:eastAsia="Times New Roman" w:hAnsi="Times New Roman" w:cs="Times New Roman"/>
                <w:color w:val="000000"/>
                <w:sz w:val="20"/>
                <w:szCs w:val="20"/>
                <w:lang w:val="en-GB" w:eastAsia="ru-RU"/>
              </w:rPr>
              <w:t>,</w:t>
            </w:r>
            <w:r w:rsidR="00A874E5" w:rsidRPr="007325F2">
              <w:rPr>
                <w:rFonts w:ascii="Times New Roman" w:eastAsia="Times New Roman" w:hAnsi="Times New Roman" w:cs="Times New Roman"/>
                <w:color w:val="000000"/>
                <w:sz w:val="20"/>
                <w:szCs w:val="20"/>
                <w:lang w:eastAsia="ru-RU"/>
              </w:rPr>
              <w:t>35</w:t>
            </w:r>
          </w:p>
        </w:tc>
        <w:tc>
          <w:tcPr>
            <w:tcW w:w="549"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20</w:t>
            </w:r>
          </w:p>
        </w:tc>
        <w:tc>
          <w:tcPr>
            <w:tcW w:w="737"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75</w:t>
            </w:r>
          </w:p>
        </w:tc>
        <w:tc>
          <w:tcPr>
            <w:tcW w:w="757"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60</w:t>
            </w:r>
          </w:p>
        </w:tc>
      </w:tr>
      <w:tr w:rsidR="00A874E5" w:rsidRPr="007325F2" w:rsidTr="00A874E5">
        <w:trPr>
          <w:trHeight w:val="20"/>
        </w:trPr>
        <w:tc>
          <w:tcPr>
            <w:tcW w:w="491" w:type="pct"/>
            <w:vMerge/>
            <w:vAlign w:val="center"/>
            <w:hideMark/>
          </w:tcPr>
          <w:p w:rsidR="00A874E5" w:rsidRPr="007325F2" w:rsidRDefault="00A874E5" w:rsidP="007325F2">
            <w:pPr>
              <w:spacing w:after="0" w:line="240" w:lineRule="auto"/>
              <w:rPr>
                <w:rFonts w:ascii="Times New Roman" w:eastAsia="Times New Roman" w:hAnsi="Times New Roman" w:cs="Times New Roman"/>
                <w:color w:val="000000"/>
                <w:sz w:val="20"/>
                <w:szCs w:val="20"/>
                <w:lang w:eastAsia="ru-RU"/>
              </w:rPr>
            </w:pPr>
          </w:p>
        </w:tc>
        <w:tc>
          <w:tcPr>
            <w:tcW w:w="223"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21</w:t>
            </w:r>
          </w:p>
        </w:tc>
        <w:tc>
          <w:tcPr>
            <w:tcW w:w="575" w:type="pct"/>
            <w:shd w:val="clear" w:color="auto" w:fill="auto"/>
            <w:noWrap/>
            <w:vAlign w:val="bottom"/>
            <w:hideMark/>
          </w:tcPr>
          <w:p w:rsidR="00A874E5" w:rsidRPr="007325F2" w:rsidRDefault="00A874E5" w:rsidP="00D01BAD">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4</w:t>
            </w:r>
            <w:r w:rsidR="00D01BAD">
              <w:rPr>
                <w:rFonts w:ascii="Times New Roman" w:eastAsia="Times New Roman" w:hAnsi="Times New Roman" w:cs="Times New Roman"/>
                <w:color w:val="000000"/>
                <w:sz w:val="20"/>
                <w:szCs w:val="20"/>
                <w:lang w:val="en-GB" w:eastAsia="ru-RU"/>
              </w:rPr>
              <w:t>,</w:t>
            </w:r>
            <w:r w:rsidRPr="007325F2">
              <w:rPr>
                <w:rFonts w:ascii="Times New Roman" w:eastAsia="Times New Roman" w:hAnsi="Times New Roman" w:cs="Times New Roman"/>
                <w:color w:val="000000"/>
                <w:sz w:val="20"/>
                <w:szCs w:val="20"/>
                <w:lang w:eastAsia="ru-RU"/>
              </w:rPr>
              <w:t>8</w:t>
            </w:r>
          </w:p>
        </w:tc>
        <w:tc>
          <w:tcPr>
            <w:tcW w:w="614" w:type="pct"/>
            <w:shd w:val="clear" w:color="auto" w:fill="auto"/>
            <w:noWrap/>
            <w:vAlign w:val="bottom"/>
            <w:hideMark/>
          </w:tcPr>
          <w:p w:rsidR="00A874E5" w:rsidRPr="007325F2" w:rsidRDefault="00D01BAD" w:rsidP="007325F2">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r>
              <w:rPr>
                <w:rFonts w:ascii="Times New Roman" w:eastAsia="Times New Roman" w:hAnsi="Times New Roman" w:cs="Times New Roman"/>
                <w:color w:val="000000"/>
                <w:sz w:val="20"/>
                <w:szCs w:val="20"/>
                <w:lang w:val="en-GB" w:eastAsia="ru-RU"/>
              </w:rPr>
              <w:t>,</w:t>
            </w:r>
            <w:r w:rsidR="00A874E5" w:rsidRPr="007325F2">
              <w:rPr>
                <w:rFonts w:ascii="Times New Roman" w:eastAsia="Times New Roman" w:hAnsi="Times New Roman" w:cs="Times New Roman"/>
                <w:color w:val="000000"/>
                <w:sz w:val="20"/>
                <w:szCs w:val="20"/>
                <w:lang w:eastAsia="ru-RU"/>
              </w:rPr>
              <w:t>5</w:t>
            </w:r>
          </w:p>
        </w:tc>
        <w:tc>
          <w:tcPr>
            <w:tcW w:w="619"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390</w:t>
            </w:r>
          </w:p>
        </w:tc>
        <w:tc>
          <w:tcPr>
            <w:tcW w:w="436" w:type="pct"/>
            <w:shd w:val="clear" w:color="auto" w:fill="auto"/>
            <w:noWrap/>
            <w:vAlign w:val="bottom"/>
            <w:hideMark/>
          </w:tcPr>
          <w:p w:rsidR="00A874E5" w:rsidRPr="007325F2" w:rsidRDefault="00D01BAD" w:rsidP="007325F2">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17</w:t>
            </w:r>
            <w:r>
              <w:rPr>
                <w:rFonts w:ascii="Times New Roman" w:eastAsia="Times New Roman" w:hAnsi="Times New Roman" w:cs="Times New Roman"/>
                <w:color w:val="000000"/>
                <w:sz w:val="20"/>
                <w:szCs w:val="20"/>
                <w:lang w:val="en-GB" w:eastAsia="ru-RU"/>
              </w:rPr>
              <w:t>,</w:t>
            </w:r>
            <w:r w:rsidR="00A874E5" w:rsidRPr="007325F2">
              <w:rPr>
                <w:rFonts w:ascii="Times New Roman" w:eastAsia="Times New Roman" w:hAnsi="Times New Roman" w:cs="Times New Roman"/>
                <w:color w:val="000000"/>
                <w:sz w:val="20"/>
                <w:szCs w:val="20"/>
                <w:lang w:eastAsia="ru-RU"/>
              </w:rPr>
              <w:t>55</w:t>
            </w:r>
          </w:p>
        </w:tc>
        <w:tc>
          <w:tcPr>
            <w:tcW w:w="549"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20</w:t>
            </w:r>
          </w:p>
        </w:tc>
        <w:tc>
          <w:tcPr>
            <w:tcW w:w="737"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75</w:t>
            </w:r>
          </w:p>
        </w:tc>
        <w:tc>
          <w:tcPr>
            <w:tcW w:w="757"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60</w:t>
            </w:r>
          </w:p>
        </w:tc>
      </w:tr>
      <w:tr w:rsidR="00A874E5" w:rsidRPr="007325F2" w:rsidTr="00A874E5">
        <w:trPr>
          <w:trHeight w:val="20"/>
        </w:trPr>
        <w:tc>
          <w:tcPr>
            <w:tcW w:w="491" w:type="pct"/>
            <w:vMerge w:val="restart"/>
            <w:shd w:val="clear" w:color="auto" w:fill="auto"/>
            <w:noWrap/>
            <w:vAlign w:val="center"/>
            <w:hideMark/>
          </w:tcPr>
          <w:p w:rsidR="00A874E5" w:rsidRPr="007325F2" w:rsidRDefault="00A874E5" w:rsidP="007325F2">
            <w:pPr>
              <w:spacing w:after="0" w:line="240" w:lineRule="auto"/>
              <w:jc w:val="center"/>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Опыт 8</w:t>
            </w:r>
          </w:p>
        </w:tc>
        <w:tc>
          <w:tcPr>
            <w:tcW w:w="223"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22</w:t>
            </w:r>
          </w:p>
        </w:tc>
        <w:tc>
          <w:tcPr>
            <w:tcW w:w="575"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2</w:t>
            </w:r>
          </w:p>
        </w:tc>
        <w:tc>
          <w:tcPr>
            <w:tcW w:w="614" w:type="pct"/>
            <w:shd w:val="clear" w:color="auto" w:fill="auto"/>
            <w:noWrap/>
            <w:vAlign w:val="bottom"/>
            <w:hideMark/>
          </w:tcPr>
          <w:p w:rsidR="00A874E5" w:rsidRPr="007325F2" w:rsidRDefault="00D01BAD" w:rsidP="007325F2">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r>
              <w:rPr>
                <w:rFonts w:ascii="Times New Roman" w:eastAsia="Times New Roman" w:hAnsi="Times New Roman" w:cs="Times New Roman"/>
                <w:color w:val="000000"/>
                <w:sz w:val="20"/>
                <w:szCs w:val="20"/>
                <w:lang w:val="en-GB" w:eastAsia="ru-RU"/>
              </w:rPr>
              <w:t>,</w:t>
            </w:r>
            <w:r w:rsidR="00A874E5" w:rsidRPr="007325F2">
              <w:rPr>
                <w:rFonts w:ascii="Times New Roman" w:eastAsia="Times New Roman" w:hAnsi="Times New Roman" w:cs="Times New Roman"/>
                <w:color w:val="000000"/>
                <w:sz w:val="20"/>
                <w:szCs w:val="20"/>
                <w:lang w:eastAsia="ru-RU"/>
              </w:rPr>
              <w:t>5</w:t>
            </w:r>
          </w:p>
        </w:tc>
        <w:tc>
          <w:tcPr>
            <w:tcW w:w="619"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390</w:t>
            </w:r>
          </w:p>
        </w:tc>
        <w:tc>
          <w:tcPr>
            <w:tcW w:w="436" w:type="pct"/>
            <w:shd w:val="clear" w:color="auto" w:fill="auto"/>
            <w:noWrap/>
            <w:vAlign w:val="bottom"/>
            <w:hideMark/>
          </w:tcPr>
          <w:p w:rsidR="00A874E5" w:rsidRPr="007325F2" w:rsidRDefault="00D01BAD" w:rsidP="007325F2">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33</w:t>
            </w:r>
            <w:r>
              <w:rPr>
                <w:rFonts w:ascii="Times New Roman" w:eastAsia="Times New Roman" w:hAnsi="Times New Roman" w:cs="Times New Roman"/>
                <w:color w:val="000000"/>
                <w:sz w:val="20"/>
                <w:szCs w:val="20"/>
                <w:lang w:val="en-GB" w:eastAsia="ru-RU"/>
              </w:rPr>
              <w:t>,</w:t>
            </w:r>
            <w:r w:rsidR="00A874E5" w:rsidRPr="007325F2">
              <w:rPr>
                <w:rFonts w:ascii="Times New Roman" w:eastAsia="Times New Roman" w:hAnsi="Times New Roman" w:cs="Times New Roman"/>
                <w:color w:val="000000"/>
                <w:sz w:val="20"/>
                <w:szCs w:val="20"/>
                <w:lang w:eastAsia="ru-RU"/>
              </w:rPr>
              <w:t>15</w:t>
            </w:r>
          </w:p>
        </w:tc>
        <w:tc>
          <w:tcPr>
            <w:tcW w:w="549"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20</w:t>
            </w:r>
          </w:p>
        </w:tc>
        <w:tc>
          <w:tcPr>
            <w:tcW w:w="737"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75</w:t>
            </w:r>
          </w:p>
        </w:tc>
        <w:tc>
          <w:tcPr>
            <w:tcW w:w="757"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90</w:t>
            </w:r>
          </w:p>
        </w:tc>
      </w:tr>
      <w:tr w:rsidR="00A874E5" w:rsidRPr="007325F2" w:rsidTr="00A874E5">
        <w:trPr>
          <w:trHeight w:val="20"/>
        </w:trPr>
        <w:tc>
          <w:tcPr>
            <w:tcW w:w="491" w:type="pct"/>
            <w:vMerge/>
            <w:vAlign w:val="center"/>
            <w:hideMark/>
          </w:tcPr>
          <w:p w:rsidR="00A874E5" w:rsidRPr="007325F2" w:rsidRDefault="00A874E5" w:rsidP="007325F2">
            <w:pPr>
              <w:spacing w:after="0" w:line="240" w:lineRule="auto"/>
              <w:rPr>
                <w:rFonts w:ascii="Times New Roman" w:eastAsia="Times New Roman" w:hAnsi="Times New Roman" w:cs="Times New Roman"/>
                <w:color w:val="000000"/>
                <w:sz w:val="20"/>
                <w:szCs w:val="20"/>
                <w:lang w:eastAsia="ru-RU"/>
              </w:rPr>
            </w:pPr>
          </w:p>
        </w:tc>
        <w:tc>
          <w:tcPr>
            <w:tcW w:w="223"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23</w:t>
            </w:r>
          </w:p>
        </w:tc>
        <w:tc>
          <w:tcPr>
            <w:tcW w:w="575" w:type="pct"/>
            <w:shd w:val="clear" w:color="auto" w:fill="auto"/>
            <w:noWrap/>
            <w:vAlign w:val="bottom"/>
            <w:hideMark/>
          </w:tcPr>
          <w:p w:rsidR="00A874E5" w:rsidRPr="007325F2" w:rsidRDefault="00A874E5" w:rsidP="00D01BAD">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3</w:t>
            </w:r>
            <w:r w:rsidR="00D01BAD">
              <w:rPr>
                <w:rFonts w:ascii="Times New Roman" w:eastAsia="Times New Roman" w:hAnsi="Times New Roman" w:cs="Times New Roman"/>
                <w:color w:val="000000"/>
                <w:sz w:val="20"/>
                <w:szCs w:val="20"/>
                <w:lang w:val="en-GB" w:eastAsia="ru-RU"/>
              </w:rPr>
              <w:t>,</w:t>
            </w:r>
            <w:r w:rsidRPr="007325F2">
              <w:rPr>
                <w:rFonts w:ascii="Times New Roman" w:eastAsia="Times New Roman" w:hAnsi="Times New Roman" w:cs="Times New Roman"/>
                <w:color w:val="000000"/>
                <w:sz w:val="20"/>
                <w:szCs w:val="20"/>
                <w:lang w:eastAsia="ru-RU"/>
              </w:rPr>
              <w:t>8</w:t>
            </w:r>
          </w:p>
        </w:tc>
        <w:tc>
          <w:tcPr>
            <w:tcW w:w="614"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7</w:t>
            </w:r>
          </w:p>
        </w:tc>
        <w:tc>
          <w:tcPr>
            <w:tcW w:w="619"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390</w:t>
            </w:r>
          </w:p>
        </w:tc>
        <w:tc>
          <w:tcPr>
            <w:tcW w:w="436" w:type="pct"/>
            <w:shd w:val="clear" w:color="auto" w:fill="auto"/>
            <w:noWrap/>
            <w:vAlign w:val="bottom"/>
            <w:hideMark/>
          </w:tcPr>
          <w:p w:rsidR="00A874E5" w:rsidRPr="007325F2" w:rsidRDefault="00A874E5" w:rsidP="00D01BAD">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27</w:t>
            </w:r>
            <w:r w:rsidR="00D01BAD">
              <w:rPr>
                <w:rFonts w:ascii="Times New Roman" w:eastAsia="Times New Roman" w:hAnsi="Times New Roman" w:cs="Times New Roman"/>
                <w:color w:val="000000"/>
                <w:sz w:val="20"/>
                <w:szCs w:val="20"/>
                <w:lang w:val="en-GB" w:eastAsia="ru-RU"/>
              </w:rPr>
              <w:t>,</w:t>
            </w:r>
            <w:r w:rsidRPr="007325F2">
              <w:rPr>
                <w:rFonts w:ascii="Times New Roman" w:eastAsia="Times New Roman" w:hAnsi="Times New Roman" w:cs="Times New Roman"/>
                <w:color w:val="000000"/>
                <w:sz w:val="20"/>
                <w:szCs w:val="20"/>
                <w:lang w:eastAsia="ru-RU"/>
              </w:rPr>
              <w:t>3</w:t>
            </w:r>
          </w:p>
        </w:tc>
        <w:tc>
          <w:tcPr>
            <w:tcW w:w="549"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20</w:t>
            </w:r>
          </w:p>
        </w:tc>
        <w:tc>
          <w:tcPr>
            <w:tcW w:w="737"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75</w:t>
            </w:r>
          </w:p>
        </w:tc>
        <w:tc>
          <w:tcPr>
            <w:tcW w:w="757"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90</w:t>
            </w:r>
          </w:p>
        </w:tc>
      </w:tr>
      <w:tr w:rsidR="00A874E5" w:rsidRPr="007325F2" w:rsidTr="00A874E5">
        <w:trPr>
          <w:trHeight w:val="20"/>
        </w:trPr>
        <w:tc>
          <w:tcPr>
            <w:tcW w:w="491" w:type="pct"/>
            <w:vMerge/>
            <w:vAlign w:val="center"/>
            <w:hideMark/>
          </w:tcPr>
          <w:p w:rsidR="00A874E5" w:rsidRPr="007325F2" w:rsidRDefault="00A874E5" w:rsidP="007325F2">
            <w:pPr>
              <w:spacing w:after="0" w:line="240" w:lineRule="auto"/>
              <w:rPr>
                <w:rFonts w:ascii="Times New Roman" w:eastAsia="Times New Roman" w:hAnsi="Times New Roman" w:cs="Times New Roman"/>
                <w:color w:val="000000"/>
                <w:sz w:val="20"/>
                <w:szCs w:val="20"/>
                <w:lang w:eastAsia="ru-RU"/>
              </w:rPr>
            </w:pPr>
          </w:p>
        </w:tc>
        <w:tc>
          <w:tcPr>
            <w:tcW w:w="223"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24</w:t>
            </w:r>
          </w:p>
        </w:tc>
        <w:tc>
          <w:tcPr>
            <w:tcW w:w="575" w:type="pct"/>
            <w:shd w:val="clear" w:color="auto" w:fill="auto"/>
            <w:noWrap/>
            <w:vAlign w:val="bottom"/>
            <w:hideMark/>
          </w:tcPr>
          <w:p w:rsidR="00A874E5" w:rsidRPr="007325F2" w:rsidRDefault="00A874E5" w:rsidP="00D01BAD">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4</w:t>
            </w:r>
            <w:r w:rsidR="00D01BAD">
              <w:rPr>
                <w:rFonts w:ascii="Times New Roman" w:eastAsia="Times New Roman" w:hAnsi="Times New Roman" w:cs="Times New Roman"/>
                <w:color w:val="000000"/>
                <w:sz w:val="20"/>
                <w:szCs w:val="20"/>
                <w:lang w:val="en-GB" w:eastAsia="ru-RU"/>
              </w:rPr>
              <w:t>,</w:t>
            </w:r>
            <w:r w:rsidRPr="007325F2">
              <w:rPr>
                <w:rFonts w:ascii="Times New Roman" w:eastAsia="Times New Roman" w:hAnsi="Times New Roman" w:cs="Times New Roman"/>
                <w:color w:val="000000"/>
                <w:sz w:val="20"/>
                <w:szCs w:val="20"/>
                <w:lang w:eastAsia="ru-RU"/>
              </w:rPr>
              <w:t>5</w:t>
            </w:r>
          </w:p>
        </w:tc>
        <w:tc>
          <w:tcPr>
            <w:tcW w:w="614" w:type="pct"/>
            <w:shd w:val="clear" w:color="auto" w:fill="auto"/>
            <w:noWrap/>
            <w:vAlign w:val="bottom"/>
            <w:hideMark/>
          </w:tcPr>
          <w:p w:rsidR="00A874E5" w:rsidRPr="007325F2" w:rsidRDefault="00D01BAD" w:rsidP="007325F2">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r>
              <w:rPr>
                <w:rFonts w:ascii="Times New Roman" w:eastAsia="Times New Roman" w:hAnsi="Times New Roman" w:cs="Times New Roman"/>
                <w:color w:val="000000"/>
                <w:sz w:val="20"/>
                <w:szCs w:val="20"/>
                <w:lang w:val="en-GB" w:eastAsia="ru-RU"/>
              </w:rPr>
              <w:t>,</w:t>
            </w:r>
            <w:r w:rsidR="00A874E5" w:rsidRPr="007325F2">
              <w:rPr>
                <w:rFonts w:ascii="Times New Roman" w:eastAsia="Times New Roman" w:hAnsi="Times New Roman" w:cs="Times New Roman"/>
                <w:color w:val="000000"/>
                <w:sz w:val="20"/>
                <w:szCs w:val="20"/>
                <w:lang w:eastAsia="ru-RU"/>
              </w:rPr>
              <w:t>8</w:t>
            </w:r>
          </w:p>
        </w:tc>
        <w:tc>
          <w:tcPr>
            <w:tcW w:w="619"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390</w:t>
            </w:r>
          </w:p>
        </w:tc>
        <w:tc>
          <w:tcPr>
            <w:tcW w:w="436" w:type="pct"/>
            <w:shd w:val="clear" w:color="auto" w:fill="auto"/>
            <w:noWrap/>
            <w:vAlign w:val="bottom"/>
            <w:hideMark/>
          </w:tcPr>
          <w:p w:rsidR="00A874E5" w:rsidRPr="007325F2" w:rsidRDefault="00D01BAD" w:rsidP="007325F2">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18</w:t>
            </w:r>
            <w:r>
              <w:rPr>
                <w:rFonts w:ascii="Times New Roman" w:eastAsia="Times New Roman" w:hAnsi="Times New Roman" w:cs="Times New Roman"/>
                <w:color w:val="000000"/>
                <w:sz w:val="20"/>
                <w:szCs w:val="20"/>
                <w:lang w:val="en-GB" w:eastAsia="ru-RU"/>
              </w:rPr>
              <w:t>,</w:t>
            </w:r>
            <w:r w:rsidR="00A874E5" w:rsidRPr="007325F2">
              <w:rPr>
                <w:rFonts w:ascii="Times New Roman" w:eastAsia="Times New Roman" w:hAnsi="Times New Roman" w:cs="Times New Roman"/>
                <w:color w:val="000000"/>
                <w:sz w:val="20"/>
                <w:szCs w:val="20"/>
                <w:lang w:eastAsia="ru-RU"/>
              </w:rPr>
              <w:t>72</w:t>
            </w:r>
          </w:p>
        </w:tc>
        <w:tc>
          <w:tcPr>
            <w:tcW w:w="549"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20</w:t>
            </w:r>
          </w:p>
        </w:tc>
        <w:tc>
          <w:tcPr>
            <w:tcW w:w="737"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75</w:t>
            </w:r>
          </w:p>
        </w:tc>
        <w:tc>
          <w:tcPr>
            <w:tcW w:w="757"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90</w:t>
            </w:r>
          </w:p>
        </w:tc>
      </w:tr>
      <w:tr w:rsidR="00A874E5" w:rsidRPr="007325F2" w:rsidTr="00A874E5">
        <w:trPr>
          <w:trHeight w:val="20"/>
        </w:trPr>
        <w:tc>
          <w:tcPr>
            <w:tcW w:w="491" w:type="pct"/>
            <w:vMerge w:val="restart"/>
            <w:shd w:val="clear" w:color="auto" w:fill="auto"/>
            <w:noWrap/>
            <w:vAlign w:val="center"/>
            <w:hideMark/>
          </w:tcPr>
          <w:p w:rsidR="00A874E5" w:rsidRPr="007325F2" w:rsidRDefault="00A874E5" w:rsidP="007325F2">
            <w:pPr>
              <w:spacing w:after="0" w:line="240" w:lineRule="auto"/>
              <w:jc w:val="center"/>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Опыт 9</w:t>
            </w:r>
          </w:p>
        </w:tc>
        <w:tc>
          <w:tcPr>
            <w:tcW w:w="223"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25</w:t>
            </w:r>
          </w:p>
        </w:tc>
        <w:tc>
          <w:tcPr>
            <w:tcW w:w="575"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2</w:t>
            </w:r>
          </w:p>
        </w:tc>
        <w:tc>
          <w:tcPr>
            <w:tcW w:w="614"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9</w:t>
            </w:r>
          </w:p>
        </w:tc>
        <w:tc>
          <w:tcPr>
            <w:tcW w:w="619"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390</w:t>
            </w:r>
          </w:p>
        </w:tc>
        <w:tc>
          <w:tcPr>
            <w:tcW w:w="436" w:type="pct"/>
            <w:shd w:val="clear" w:color="auto" w:fill="auto"/>
            <w:noWrap/>
            <w:vAlign w:val="bottom"/>
            <w:hideMark/>
          </w:tcPr>
          <w:p w:rsidR="00A874E5" w:rsidRPr="007325F2" w:rsidRDefault="00A874E5" w:rsidP="00D01BAD">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35</w:t>
            </w:r>
            <w:r w:rsidR="00D01BAD">
              <w:rPr>
                <w:rFonts w:ascii="Times New Roman" w:eastAsia="Times New Roman" w:hAnsi="Times New Roman" w:cs="Times New Roman"/>
                <w:color w:val="000000"/>
                <w:sz w:val="20"/>
                <w:szCs w:val="20"/>
                <w:lang w:val="en-GB" w:eastAsia="ru-RU"/>
              </w:rPr>
              <w:t>,</w:t>
            </w:r>
            <w:r w:rsidRPr="007325F2">
              <w:rPr>
                <w:rFonts w:ascii="Times New Roman" w:eastAsia="Times New Roman" w:hAnsi="Times New Roman" w:cs="Times New Roman"/>
                <w:color w:val="000000"/>
                <w:sz w:val="20"/>
                <w:szCs w:val="20"/>
                <w:lang w:eastAsia="ru-RU"/>
              </w:rPr>
              <w:t>1</w:t>
            </w:r>
          </w:p>
        </w:tc>
        <w:tc>
          <w:tcPr>
            <w:tcW w:w="549"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30</w:t>
            </w:r>
          </w:p>
        </w:tc>
        <w:tc>
          <w:tcPr>
            <w:tcW w:w="737"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75</w:t>
            </w:r>
          </w:p>
        </w:tc>
        <w:tc>
          <w:tcPr>
            <w:tcW w:w="757"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60</w:t>
            </w:r>
          </w:p>
        </w:tc>
      </w:tr>
      <w:tr w:rsidR="00A874E5" w:rsidRPr="007325F2" w:rsidTr="00A874E5">
        <w:trPr>
          <w:trHeight w:val="20"/>
        </w:trPr>
        <w:tc>
          <w:tcPr>
            <w:tcW w:w="491" w:type="pct"/>
            <w:vMerge/>
            <w:vAlign w:val="center"/>
            <w:hideMark/>
          </w:tcPr>
          <w:p w:rsidR="00A874E5" w:rsidRPr="007325F2" w:rsidRDefault="00A874E5" w:rsidP="007325F2">
            <w:pPr>
              <w:spacing w:after="0" w:line="240" w:lineRule="auto"/>
              <w:rPr>
                <w:rFonts w:ascii="Times New Roman" w:eastAsia="Times New Roman" w:hAnsi="Times New Roman" w:cs="Times New Roman"/>
                <w:color w:val="000000"/>
                <w:sz w:val="20"/>
                <w:szCs w:val="20"/>
                <w:lang w:eastAsia="ru-RU"/>
              </w:rPr>
            </w:pPr>
          </w:p>
        </w:tc>
        <w:tc>
          <w:tcPr>
            <w:tcW w:w="223"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26</w:t>
            </w:r>
          </w:p>
        </w:tc>
        <w:tc>
          <w:tcPr>
            <w:tcW w:w="575"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3</w:t>
            </w:r>
          </w:p>
        </w:tc>
        <w:tc>
          <w:tcPr>
            <w:tcW w:w="614" w:type="pct"/>
            <w:shd w:val="clear" w:color="auto" w:fill="auto"/>
            <w:noWrap/>
            <w:vAlign w:val="bottom"/>
            <w:hideMark/>
          </w:tcPr>
          <w:p w:rsidR="00A874E5" w:rsidRPr="007325F2" w:rsidRDefault="00D01BAD" w:rsidP="007325F2">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r>
              <w:rPr>
                <w:rFonts w:ascii="Times New Roman" w:eastAsia="Times New Roman" w:hAnsi="Times New Roman" w:cs="Times New Roman"/>
                <w:color w:val="000000"/>
                <w:sz w:val="20"/>
                <w:szCs w:val="20"/>
                <w:lang w:val="en-GB" w:eastAsia="ru-RU"/>
              </w:rPr>
              <w:t>,</w:t>
            </w:r>
            <w:r w:rsidR="00A874E5" w:rsidRPr="007325F2">
              <w:rPr>
                <w:rFonts w:ascii="Times New Roman" w:eastAsia="Times New Roman" w:hAnsi="Times New Roman" w:cs="Times New Roman"/>
                <w:color w:val="000000"/>
                <w:sz w:val="20"/>
                <w:szCs w:val="20"/>
                <w:lang w:eastAsia="ru-RU"/>
              </w:rPr>
              <w:t>5</w:t>
            </w:r>
          </w:p>
        </w:tc>
        <w:tc>
          <w:tcPr>
            <w:tcW w:w="619"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390</w:t>
            </w:r>
          </w:p>
        </w:tc>
        <w:tc>
          <w:tcPr>
            <w:tcW w:w="436" w:type="pct"/>
            <w:shd w:val="clear" w:color="auto" w:fill="auto"/>
            <w:noWrap/>
            <w:vAlign w:val="bottom"/>
            <w:hideMark/>
          </w:tcPr>
          <w:p w:rsidR="00A874E5" w:rsidRPr="007325F2" w:rsidRDefault="00D01BAD" w:rsidP="007325F2">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33</w:t>
            </w:r>
            <w:r>
              <w:rPr>
                <w:rFonts w:ascii="Times New Roman" w:eastAsia="Times New Roman" w:hAnsi="Times New Roman" w:cs="Times New Roman"/>
                <w:color w:val="000000"/>
                <w:sz w:val="20"/>
                <w:szCs w:val="20"/>
                <w:lang w:val="en-GB" w:eastAsia="ru-RU"/>
              </w:rPr>
              <w:t>,</w:t>
            </w:r>
            <w:r w:rsidR="00A874E5" w:rsidRPr="007325F2">
              <w:rPr>
                <w:rFonts w:ascii="Times New Roman" w:eastAsia="Times New Roman" w:hAnsi="Times New Roman" w:cs="Times New Roman"/>
                <w:color w:val="000000"/>
                <w:sz w:val="20"/>
                <w:szCs w:val="20"/>
                <w:lang w:eastAsia="ru-RU"/>
              </w:rPr>
              <w:t>15</w:t>
            </w:r>
          </w:p>
        </w:tc>
        <w:tc>
          <w:tcPr>
            <w:tcW w:w="549"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30</w:t>
            </w:r>
          </w:p>
        </w:tc>
        <w:tc>
          <w:tcPr>
            <w:tcW w:w="737"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75</w:t>
            </w:r>
          </w:p>
        </w:tc>
        <w:tc>
          <w:tcPr>
            <w:tcW w:w="757"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60</w:t>
            </w:r>
          </w:p>
        </w:tc>
      </w:tr>
      <w:tr w:rsidR="00A874E5" w:rsidRPr="007325F2" w:rsidTr="00A874E5">
        <w:trPr>
          <w:trHeight w:val="20"/>
        </w:trPr>
        <w:tc>
          <w:tcPr>
            <w:tcW w:w="491" w:type="pct"/>
            <w:vMerge/>
            <w:vAlign w:val="center"/>
            <w:hideMark/>
          </w:tcPr>
          <w:p w:rsidR="00A874E5" w:rsidRPr="007325F2" w:rsidRDefault="00A874E5" w:rsidP="007325F2">
            <w:pPr>
              <w:spacing w:after="0" w:line="240" w:lineRule="auto"/>
              <w:rPr>
                <w:rFonts w:ascii="Times New Roman" w:eastAsia="Times New Roman" w:hAnsi="Times New Roman" w:cs="Times New Roman"/>
                <w:color w:val="000000"/>
                <w:sz w:val="20"/>
                <w:szCs w:val="20"/>
                <w:lang w:eastAsia="ru-RU"/>
              </w:rPr>
            </w:pPr>
          </w:p>
        </w:tc>
        <w:tc>
          <w:tcPr>
            <w:tcW w:w="223"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27</w:t>
            </w:r>
          </w:p>
        </w:tc>
        <w:tc>
          <w:tcPr>
            <w:tcW w:w="575"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4</w:t>
            </w:r>
          </w:p>
        </w:tc>
        <w:tc>
          <w:tcPr>
            <w:tcW w:w="614"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8</w:t>
            </w:r>
          </w:p>
        </w:tc>
        <w:tc>
          <w:tcPr>
            <w:tcW w:w="619"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390</w:t>
            </w:r>
          </w:p>
        </w:tc>
        <w:tc>
          <w:tcPr>
            <w:tcW w:w="436" w:type="pct"/>
            <w:shd w:val="clear" w:color="auto" w:fill="auto"/>
            <w:noWrap/>
            <w:vAlign w:val="bottom"/>
            <w:hideMark/>
          </w:tcPr>
          <w:p w:rsidR="00A874E5" w:rsidRPr="007325F2" w:rsidRDefault="00A874E5" w:rsidP="00D01BAD">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31</w:t>
            </w:r>
            <w:r w:rsidR="00D01BAD">
              <w:rPr>
                <w:rFonts w:ascii="Times New Roman" w:eastAsia="Times New Roman" w:hAnsi="Times New Roman" w:cs="Times New Roman"/>
                <w:color w:val="000000"/>
                <w:sz w:val="20"/>
                <w:szCs w:val="20"/>
                <w:lang w:val="en-GB" w:eastAsia="ru-RU"/>
              </w:rPr>
              <w:t>,</w:t>
            </w:r>
            <w:r w:rsidRPr="007325F2">
              <w:rPr>
                <w:rFonts w:ascii="Times New Roman" w:eastAsia="Times New Roman" w:hAnsi="Times New Roman" w:cs="Times New Roman"/>
                <w:color w:val="000000"/>
                <w:sz w:val="20"/>
                <w:szCs w:val="20"/>
                <w:lang w:eastAsia="ru-RU"/>
              </w:rPr>
              <w:t>2</w:t>
            </w:r>
          </w:p>
        </w:tc>
        <w:tc>
          <w:tcPr>
            <w:tcW w:w="549"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30</w:t>
            </w:r>
          </w:p>
        </w:tc>
        <w:tc>
          <w:tcPr>
            <w:tcW w:w="737"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75</w:t>
            </w:r>
          </w:p>
        </w:tc>
        <w:tc>
          <w:tcPr>
            <w:tcW w:w="757"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60</w:t>
            </w:r>
          </w:p>
        </w:tc>
      </w:tr>
      <w:tr w:rsidR="00A874E5" w:rsidRPr="007325F2" w:rsidTr="00A874E5">
        <w:trPr>
          <w:trHeight w:val="20"/>
        </w:trPr>
        <w:tc>
          <w:tcPr>
            <w:tcW w:w="491" w:type="pct"/>
            <w:vMerge w:val="restart"/>
            <w:shd w:val="clear" w:color="auto" w:fill="auto"/>
            <w:noWrap/>
            <w:vAlign w:val="center"/>
            <w:hideMark/>
          </w:tcPr>
          <w:p w:rsidR="00A874E5" w:rsidRPr="007325F2" w:rsidRDefault="00A874E5" w:rsidP="007325F2">
            <w:pPr>
              <w:spacing w:after="0" w:line="240" w:lineRule="auto"/>
              <w:jc w:val="center"/>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Опыт 10</w:t>
            </w:r>
          </w:p>
        </w:tc>
        <w:tc>
          <w:tcPr>
            <w:tcW w:w="223"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28</w:t>
            </w:r>
          </w:p>
        </w:tc>
        <w:tc>
          <w:tcPr>
            <w:tcW w:w="575"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2</w:t>
            </w:r>
          </w:p>
        </w:tc>
        <w:tc>
          <w:tcPr>
            <w:tcW w:w="614"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11</w:t>
            </w:r>
          </w:p>
        </w:tc>
        <w:tc>
          <w:tcPr>
            <w:tcW w:w="619"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390</w:t>
            </w:r>
          </w:p>
        </w:tc>
        <w:tc>
          <w:tcPr>
            <w:tcW w:w="436" w:type="pct"/>
            <w:shd w:val="clear" w:color="auto" w:fill="auto"/>
            <w:noWrap/>
            <w:vAlign w:val="bottom"/>
            <w:hideMark/>
          </w:tcPr>
          <w:p w:rsidR="00A874E5" w:rsidRPr="007325F2" w:rsidRDefault="00D01BAD" w:rsidP="007325F2">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42</w:t>
            </w:r>
            <w:r>
              <w:rPr>
                <w:rFonts w:ascii="Times New Roman" w:eastAsia="Times New Roman" w:hAnsi="Times New Roman" w:cs="Times New Roman"/>
                <w:color w:val="000000"/>
                <w:sz w:val="20"/>
                <w:szCs w:val="20"/>
                <w:lang w:val="en-GB" w:eastAsia="ru-RU"/>
              </w:rPr>
              <w:t>,</w:t>
            </w:r>
            <w:r w:rsidR="00A874E5" w:rsidRPr="007325F2">
              <w:rPr>
                <w:rFonts w:ascii="Times New Roman" w:eastAsia="Times New Roman" w:hAnsi="Times New Roman" w:cs="Times New Roman"/>
                <w:color w:val="000000"/>
                <w:sz w:val="20"/>
                <w:szCs w:val="20"/>
                <w:lang w:eastAsia="ru-RU"/>
              </w:rPr>
              <w:t>9</w:t>
            </w:r>
          </w:p>
        </w:tc>
        <w:tc>
          <w:tcPr>
            <w:tcW w:w="549"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40</w:t>
            </w:r>
          </w:p>
        </w:tc>
        <w:tc>
          <w:tcPr>
            <w:tcW w:w="737"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75</w:t>
            </w:r>
          </w:p>
        </w:tc>
        <w:tc>
          <w:tcPr>
            <w:tcW w:w="757"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60</w:t>
            </w:r>
          </w:p>
        </w:tc>
      </w:tr>
      <w:tr w:rsidR="00A874E5" w:rsidRPr="007325F2" w:rsidTr="00A874E5">
        <w:trPr>
          <w:trHeight w:val="20"/>
        </w:trPr>
        <w:tc>
          <w:tcPr>
            <w:tcW w:w="491" w:type="pct"/>
            <w:vMerge/>
            <w:vAlign w:val="center"/>
            <w:hideMark/>
          </w:tcPr>
          <w:p w:rsidR="00A874E5" w:rsidRPr="007325F2" w:rsidRDefault="00A874E5" w:rsidP="007325F2">
            <w:pPr>
              <w:spacing w:after="0" w:line="240" w:lineRule="auto"/>
              <w:rPr>
                <w:rFonts w:ascii="Times New Roman" w:eastAsia="Times New Roman" w:hAnsi="Times New Roman" w:cs="Times New Roman"/>
                <w:color w:val="000000"/>
                <w:sz w:val="20"/>
                <w:szCs w:val="20"/>
                <w:lang w:eastAsia="ru-RU"/>
              </w:rPr>
            </w:pPr>
          </w:p>
        </w:tc>
        <w:tc>
          <w:tcPr>
            <w:tcW w:w="223"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29</w:t>
            </w:r>
          </w:p>
        </w:tc>
        <w:tc>
          <w:tcPr>
            <w:tcW w:w="575"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3</w:t>
            </w:r>
          </w:p>
        </w:tc>
        <w:tc>
          <w:tcPr>
            <w:tcW w:w="614"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10</w:t>
            </w:r>
          </w:p>
        </w:tc>
        <w:tc>
          <w:tcPr>
            <w:tcW w:w="619"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390</w:t>
            </w:r>
          </w:p>
        </w:tc>
        <w:tc>
          <w:tcPr>
            <w:tcW w:w="436"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39</w:t>
            </w:r>
          </w:p>
        </w:tc>
        <w:tc>
          <w:tcPr>
            <w:tcW w:w="549"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40</w:t>
            </w:r>
          </w:p>
        </w:tc>
        <w:tc>
          <w:tcPr>
            <w:tcW w:w="737"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75</w:t>
            </w:r>
          </w:p>
        </w:tc>
        <w:tc>
          <w:tcPr>
            <w:tcW w:w="757"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60</w:t>
            </w:r>
          </w:p>
        </w:tc>
      </w:tr>
      <w:tr w:rsidR="00A874E5" w:rsidRPr="007325F2" w:rsidTr="00A874E5">
        <w:trPr>
          <w:trHeight w:val="20"/>
        </w:trPr>
        <w:tc>
          <w:tcPr>
            <w:tcW w:w="491" w:type="pct"/>
            <w:vMerge/>
            <w:vAlign w:val="center"/>
            <w:hideMark/>
          </w:tcPr>
          <w:p w:rsidR="00A874E5" w:rsidRPr="007325F2" w:rsidRDefault="00A874E5" w:rsidP="007325F2">
            <w:pPr>
              <w:spacing w:after="0" w:line="240" w:lineRule="auto"/>
              <w:rPr>
                <w:rFonts w:ascii="Times New Roman" w:eastAsia="Times New Roman" w:hAnsi="Times New Roman" w:cs="Times New Roman"/>
                <w:color w:val="000000"/>
                <w:sz w:val="20"/>
                <w:szCs w:val="20"/>
                <w:lang w:eastAsia="ru-RU"/>
              </w:rPr>
            </w:pPr>
          </w:p>
        </w:tc>
        <w:tc>
          <w:tcPr>
            <w:tcW w:w="223"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30</w:t>
            </w:r>
          </w:p>
        </w:tc>
        <w:tc>
          <w:tcPr>
            <w:tcW w:w="575"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3</w:t>
            </w:r>
          </w:p>
        </w:tc>
        <w:tc>
          <w:tcPr>
            <w:tcW w:w="614" w:type="pct"/>
            <w:shd w:val="clear" w:color="auto" w:fill="auto"/>
            <w:noWrap/>
            <w:vAlign w:val="bottom"/>
            <w:hideMark/>
          </w:tcPr>
          <w:p w:rsidR="00A874E5" w:rsidRPr="007325F2" w:rsidRDefault="00D01BAD" w:rsidP="007325F2">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w:t>
            </w:r>
            <w:r>
              <w:rPr>
                <w:rFonts w:ascii="Times New Roman" w:eastAsia="Times New Roman" w:hAnsi="Times New Roman" w:cs="Times New Roman"/>
                <w:color w:val="000000"/>
                <w:sz w:val="20"/>
                <w:szCs w:val="20"/>
                <w:lang w:val="en-GB" w:eastAsia="ru-RU"/>
              </w:rPr>
              <w:t>,</w:t>
            </w:r>
            <w:r w:rsidR="00A874E5" w:rsidRPr="007325F2">
              <w:rPr>
                <w:rFonts w:ascii="Times New Roman" w:eastAsia="Times New Roman" w:hAnsi="Times New Roman" w:cs="Times New Roman"/>
                <w:color w:val="000000"/>
                <w:sz w:val="20"/>
                <w:szCs w:val="20"/>
                <w:lang w:eastAsia="ru-RU"/>
              </w:rPr>
              <w:t>8</w:t>
            </w:r>
          </w:p>
        </w:tc>
        <w:tc>
          <w:tcPr>
            <w:tcW w:w="619"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390</w:t>
            </w:r>
          </w:p>
        </w:tc>
        <w:tc>
          <w:tcPr>
            <w:tcW w:w="436" w:type="pct"/>
            <w:shd w:val="clear" w:color="auto" w:fill="auto"/>
            <w:noWrap/>
            <w:vAlign w:val="bottom"/>
            <w:hideMark/>
          </w:tcPr>
          <w:p w:rsidR="00A874E5" w:rsidRPr="007325F2" w:rsidRDefault="00D01BAD" w:rsidP="007325F2">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38</w:t>
            </w:r>
            <w:r>
              <w:rPr>
                <w:rFonts w:ascii="Times New Roman" w:eastAsia="Times New Roman" w:hAnsi="Times New Roman" w:cs="Times New Roman"/>
                <w:color w:val="000000"/>
                <w:sz w:val="20"/>
                <w:szCs w:val="20"/>
                <w:lang w:val="en-GB" w:eastAsia="ru-RU"/>
              </w:rPr>
              <w:t>,</w:t>
            </w:r>
            <w:r w:rsidR="00A874E5" w:rsidRPr="007325F2">
              <w:rPr>
                <w:rFonts w:ascii="Times New Roman" w:eastAsia="Times New Roman" w:hAnsi="Times New Roman" w:cs="Times New Roman"/>
                <w:color w:val="000000"/>
                <w:sz w:val="20"/>
                <w:szCs w:val="20"/>
                <w:lang w:eastAsia="ru-RU"/>
              </w:rPr>
              <w:t>22</w:t>
            </w:r>
          </w:p>
        </w:tc>
        <w:tc>
          <w:tcPr>
            <w:tcW w:w="549"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40</w:t>
            </w:r>
          </w:p>
        </w:tc>
        <w:tc>
          <w:tcPr>
            <w:tcW w:w="737"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75</w:t>
            </w:r>
          </w:p>
        </w:tc>
        <w:tc>
          <w:tcPr>
            <w:tcW w:w="757"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60</w:t>
            </w:r>
          </w:p>
        </w:tc>
      </w:tr>
      <w:tr w:rsidR="00A874E5" w:rsidRPr="007325F2" w:rsidTr="00A874E5">
        <w:trPr>
          <w:trHeight w:val="20"/>
        </w:trPr>
        <w:tc>
          <w:tcPr>
            <w:tcW w:w="491" w:type="pct"/>
            <w:vMerge w:val="restart"/>
            <w:shd w:val="clear" w:color="auto" w:fill="auto"/>
            <w:noWrap/>
            <w:vAlign w:val="center"/>
            <w:hideMark/>
          </w:tcPr>
          <w:p w:rsidR="00A874E5" w:rsidRPr="007325F2" w:rsidRDefault="00A874E5" w:rsidP="007325F2">
            <w:pPr>
              <w:spacing w:after="0" w:line="240" w:lineRule="auto"/>
              <w:jc w:val="center"/>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Опыт 11</w:t>
            </w:r>
          </w:p>
        </w:tc>
        <w:tc>
          <w:tcPr>
            <w:tcW w:w="223"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31</w:t>
            </w:r>
          </w:p>
        </w:tc>
        <w:tc>
          <w:tcPr>
            <w:tcW w:w="575"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2</w:t>
            </w:r>
          </w:p>
        </w:tc>
        <w:tc>
          <w:tcPr>
            <w:tcW w:w="614"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9</w:t>
            </w:r>
          </w:p>
        </w:tc>
        <w:tc>
          <w:tcPr>
            <w:tcW w:w="619"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390</w:t>
            </w:r>
          </w:p>
        </w:tc>
        <w:tc>
          <w:tcPr>
            <w:tcW w:w="436" w:type="pct"/>
            <w:shd w:val="clear" w:color="auto" w:fill="auto"/>
            <w:noWrap/>
            <w:vAlign w:val="bottom"/>
            <w:hideMark/>
          </w:tcPr>
          <w:p w:rsidR="00A874E5" w:rsidRPr="007325F2" w:rsidRDefault="00A874E5" w:rsidP="00D01BAD">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35</w:t>
            </w:r>
            <w:r w:rsidR="00D01BAD">
              <w:rPr>
                <w:rFonts w:ascii="Times New Roman" w:eastAsia="Times New Roman" w:hAnsi="Times New Roman" w:cs="Times New Roman"/>
                <w:color w:val="000000"/>
                <w:sz w:val="20"/>
                <w:szCs w:val="20"/>
                <w:lang w:val="en-GB" w:eastAsia="ru-RU"/>
              </w:rPr>
              <w:t>,</w:t>
            </w:r>
            <w:r w:rsidRPr="007325F2">
              <w:rPr>
                <w:rFonts w:ascii="Times New Roman" w:eastAsia="Times New Roman" w:hAnsi="Times New Roman" w:cs="Times New Roman"/>
                <w:color w:val="000000"/>
                <w:sz w:val="20"/>
                <w:szCs w:val="20"/>
                <w:lang w:eastAsia="ru-RU"/>
              </w:rPr>
              <w:t>1</w:t>
            </w:r>
          </w:p>
        </w:tc>
        <w:tc>
          <w:tcPr>
            <w:tcW w:w="549"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20</w:t>
            </w:r>
          </w:p>
        </w:tc>
        <w:tc>
          <w:tcPr>
            <w:tcW w:w="737"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90</w:t>
            </w:r>
          </w:p>
        </w:tc>
        <w:tc>
          <w:tcPr>
            <w:tcW w:w="757"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30</w:t>
            </w:r>
          </w:p>
        </w:tc>
      </w:tr>
      <w:tr w:rsidR="00A874E5" w:rsidRPr="007325F2" w:rsidTr="00A874E5">
        <w:trPr>
          <w:trHeight w:val="20"/>
        </w:trPr>
        <w:tc>
          <w:tcPr>
            <w:tcW w:w="491" w:type="pct"/>
            <w:vMerge/>
            <w:vAlign w:val="center"/>
            <w:hideMark/>
          </w:tcPr>
          <w:p w:rsidR="00A874E5" w:rsidRPr="007325F2" w:rsidRDefault="00A874E5" w:rsidP="007325F2">
            <w:pPr>
              <w:spacing w:after="0" w:line="240" w:lineRule="auto"/>
              <w:rPr>
                <w:rFonts w:ascii="Times New Roman" w:eastAsia="Times New Roman" w:hAnsi="Times New Roman" w:cs="Times New Roman"/>
                <w:color w:val="000000"/>
                <w:sz w:val="20"/>
                <w:szCs w:val="20"/>
                <w:lang w:eastAsia="ru-RU"/>
              </w:rPr>
            </w:pPr>
          </w:p>
        </w:tc>
        <w:tc>
          <w:tcPr>
            <w:tcW w:w="223"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32</w:t>
            </w:r>
          </w:p>
        </w:tc>
        <w:tc>
          <w:tcPr>
            <w:tcW w:w="575" w:type="pct"/>
            <w:shd w:val="clear" w:color="auto" w:fill="auto"/>
            <w:noWrap/>
            <w:vAlign w:val="bottom"/>
            <w:hideMark/>
          </w:tcPr>
          <w:p w:rsidR="00A874E5" w:rsidRPr="007325F2" w:rsidRDefault="00A874E5" w:rsidP="00D01BAD">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2</w:t>
            </w:r>
            <w:r w:rsidR="00D01BAD">
              <w:rPr>
                <w:rFonts w:ascii="Times New Roman" w:eastAsia="Times New Roman" w:hAnsi="Times New Roman" w:cs="Times New Roman"/>
                <w:color w:val="000000"/>
                <w:sz w:val="20"/>
                <w:szCs w:val="20"/>
                <w:lang w:val="en-GB" w:eastAsia="ru-RU"/>
              </w:rPr>
              <w:t>,</w:t>
            </w:r>
            <w:r w:rsidRPr="007325F2">
              <w:rPr>
                <w:rFonts w:ascii="Times New Roman" w:eastAsia="Times New Roman" w:hAnsi="Times New Roman" w:cs="Times New Roman"/>
                <w:color w:val="000000"/>
                <w:sz w:val="20"/>
                <w:szCs w:val="20"/>
                <w:lang w:eastAsia="ru-RU"/>
              </w:rPr>
              <w:t>5</w:t>
            </w:r>
          </w:p>
        </w:tc>
        <w:tc>
          <w:tcPr>
            <w:tcW w:w="614" w:type="pct"/>
            <w:shd w:val="clear" w:color="auto" w:fill="auto"/>
            <w:noWrap/>
            <w:vAlign w:val="bottom"/>
            <w:hideMark/>
          </w:tcPr>
          <w:p w:rsidR="00A874E5" w:rsidRPr="007325F2" w:rsidRDefault="00D01BAD" w:rsidP="007325F2">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r>
              <w:rPr>
                <w:rFonts w:ascii="Times New Roman" w:eastAsia="Times New Roman" w:hAnsi="Times New Roman" w:cs="Times New Roman"/>
                <w:color w:val="000000"/>
                <w:sz w:val="20"/>
                <w:szCs w:val="20"/>
                <w:lang w:val="en-GB" w:eastAsia="ru-RU"/>
              </w:rPr>
              <w:t>,</w:t>
            </w:r>
            <w:r w:rsidR="00A874E5" w:rsidRPr="007325F2">
              <w:rPr>
                <w:rFonts w:ascii="Times New Roman" w:eastAsia="Times New Roman" w:hAnsi="Times New Roman" w:cs="Times New Roman"/>
                <w:color w:val="000000"/>
                <w:sz w:val="20"/>
                <w:szCs w:val="20"/>
                <w:lang w:eastAsia="ru-RU"/>
              </w:rPr>
              <w:t>5</w:t>
            </w:r>
          </w:p>
        </w:tc>
        <w:tc>
          <w:tcPr>
            <w:tcW w:w="619"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390</w:t>
            </w:r>
          </w:p>
        </w:tc>
        <w:tc>
          <w:tcPr>
            <w:tcW w:w="436" w:type="pct"/>
            <w:shd w:val="clear" w:color="auto" w:fill="auto"/>
            <w:noWrap/>
            <w:vAlign w:val="bottom"/>
            <w:hideMark/>
          </w:tcPr>
          <w:p w:rsidR="00A874E5" w:rsidRPr="007325F2" w:rsidRDefault="00D01BAD" w:rsidP="007325F2">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33</w:t>
            </w:r>
            <w:r>
              <w:rPr>
                <w:rFonts w:ascii="Times New Roman" w:eastAsia="Times New Roman" w:hAnsi="Times New Roman" w:cs="Times New Roman"/>
                <w:color w:val="000000"/>
                <w:sz w:val="20"/>
                <w:szCs w:val="20"/>
                <w:lang w:val="en-GB" w:eastAsia="ru-RU"/>
              </w:rPr>
              <w:t>,</w:t>
            </w:r>
            <w:r w:rsidR="00A874E5" w:rsidRPr="007325F2">
              <w:rPr>
                <w:rFonts w:ascii="Times New Roman" w:eastAsia="Times New Roman" w:hAnsi="Times New Roman" w:cs="Times New Roman"/>
                <w:color w:val="000000"/>
                <w:sz w:val="20"/>
                <w:szCs w:val="20"/>
                <w:lang w:eastAsia="ru-RU"/>
              </w:rPr>
              <w:t>15</w:t>
            </w:r>
          </w:p>
        </w:tc>
        <w:tc>
          <w:tcPr>
            <w:tcW w:w="549"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20</w:t>
            </w:r>
          </w:p>
        </w:tc>
        <w:tc>
          <w:tcPr>
            <w:tcW w:w="737"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90</w:t>
            </w:r>
          </w:p>
        </w:tc>
        <w:tc>
          <w:tcPr>
            <w:tcW w:w="757"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30</w:t>
            </w:r>
          </w:p>
        </w:tc>
      </w:tr>
      <w:tr w:rsidR="00A874E5" w:rsidRPr="007325F2" w:rsidTr="00A874E5">
        <w:trPr>
          <w:trHeight w:val="20"/>
        </w:trPr>
        <w:tc>
          <w:tcPr>
            <w:tcW w:w="491" w:type="pct"/>
            <w:vMerge/>
            <w:vAlign w:val="center"/>
            <w:hideMark/>
          </w:tcPr>
          <w:p w:rsidR="00A874E5" w:rsidRPr="007325F2" w:rsidRDefault="00A874E5" w:rsidP="007325F2">
            <w:pPr>
              <w:spacing w:after="0" w:line="240" w:lineRule="auto"/>
              <w:rPr>
                <w:rFonts w:ascii="Times New Roman" w:eastAsia="Times New Roman" w:hAnsi="Times New Roman" w:cs="Times New Roman"/>
                <w:color w:val="000000"/>
                <w:sz w:val="20"/>
                <w:szCs w:val="20"/>
                <w:lang w:eastAsia="ru-RU"/>
              </w:rPr>
            </w:pPr>
          </w:p>
        </w:tc>
        <w:tc>
          <w:tcPr>
            <w:tcW w:w="223"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33</w:t>
            </w:r>
          </w:p>
        </w:tc>
        <w:tc>
          <w:tcPr>
            <w:tcW w:w="575"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4</w:t>
            </w:r>
          </w:p>
        </w:tc>
        <w:tc>
          <w:tcPr>
            <w:tcW w:w="614" w:type="pct"/>
            <w:shd w:val="clear" w:color="auto" w:fill="auto"/>
            <w:noWrap/>
            <w:vAlign w:val="bottom"/>
            <w:hideMark/>
          </w:tcPr>
          <w:p w:rsidR="00A874E5" w:rsidRPr="007325F2" w:rsidRDefault="00D01BAD" w:rsidP="007325F2">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r>
              <w:rPr>
                <w:rFonts w:ascii="Times New Roman" w:eastAsia="Times New Roman" w:hAnsi="Times New Roman" w:cs="Times New Roman"/>
                <w:color w:val="000000"/>
                <w:sz w:val="20"/>
                <w:szCs w:val="20"/>
                <w:lang w:val="en-GB" w:eastAsia="ru-RU"/>
              </w:rPr>
              <w:t>,</w:t>
            </w:r>
            <w:r w:rsidR="00A874E5" w:rsidRPr="007325F2">
              <w:rPr>
                <w:rFonts w:ascii="Times New Roman" w:eastAsia="Times New Roman" w:hAnsi="Times New Roman" w:cs="Times New Roman"/>
                <w:color w:val="000000"/>
                <w:sz w:val="20"/>
                <w:szCs w:val="20"/>
                <w:lang w:eastAsia="ru-RU"/>
              </w:rPr>
              <w:t>3</w:t>
            </w:r>
          </w:p>
        </w:tc>
        <w:tc>
          <w:tcPr>
            <w:tcW w:w="619"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390</w:t>
            </w:r>
          </w:p>
        </w:tc>
        <w:tc>
          <w:tcPr>
            <w:tcW w:w="436" w:type="pct"/>
            <w:shd w:val="clear" w:color="auto" w:fill="auto"/>
            <w:noWrap/>
            <w:vAlign w:val="bottom"/>
            <w:hideMark/>
          </w:tcPr>
          <w:p w:rsidR="00A874E5" w:rsidRPr="007325F2" w:rsidRDefault="00D01BAD" w:rsidP="007325F2">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32</w:t>
            </w:r>
            <w:r>
              <w:rPr>
                <w:rFonts w:ascii="Times New Roman" w:eastAsia="Times New Roman" w:hAnsi="Times New Roman" w:cs="Times New Roman"/>
                <w:color w:val="000000"/>
                <w:sz w:val="20"/>
                <w:szCs w:val="20"/>
                <w:lang w:val="en-GB" w:eastAsia="ru-RU"/>
              </w:rPr>
              <w:t>,</w:t>
            </w:r>
            <w:r w:rsidR="00A874E5" w:rsidRPr="007325F2">
              <w:rPr>
                <w:rFonts w:ascii="Times New Roman" w:eastAsia="Times New Roman" w:hAnsi="Times New Roman" w:cs="Times New Roman"/>
                <w:color w:val="000000"/>
                <w:sz w:val="20"/>
                <w:szCs w:val="20"/>
                <w:lang w:eastAsia="ru-RU"/>
              </w:rPr>
              <w:t>37</w:t>
            </w:r>
          </w:p>
        </w:tc>
        <w:tc>
          <w:tcPr>
            <w:tcW w:w="549"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20</w:t>
            </w:r>
          </w:p>
        </w:tc>
        <w:tc>
          <w:tcPr>
            <w:tcW w:w="737"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90</w:t>
            </w:r>
          </w:p>
        </w:tc>
        <w:tc>
          <w:tcPr>
            <w:tcW w:w="757"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30</w:t>
            </w:r>
          </w:p>
        </w:tc>
      </w:tr>
      <w:tr w:rsidR="00A874E5" w:rsidRPr="007325F2" w:rsidTr="00A874E5">
        <w:trPr>
          <w:trHeight w:val="20"/>
        </w:trPr>
        <w:tc>
          <w:tcPr>
            <w:tcW w:w="491" w:type="pct"/>
            <w:vMerge w:val="restart"/>
            <w:shd w:val="clear" w:color="auto" w:fill="auto"/>
            <w:noWrap/>
            <w:vAlign w:val="center"/>
            <w:hideMark/>
          </w:tcPr>
          <w:p w:rsidR="00A874E5" w:rsidRPr="007325F2" w:rsidRDefault="00A874E5" w:rsidP="007325F2">
            <w:pPr>
              <w:spacing w:after="0" w:line="240" w:lineRule="auto"/>
              <w:jc w:val="center"/>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Опыт 12</w:t>
            </w:r>
          </w:p>
        </w:tc>
        <w:tc>
          <w:tcPr>
            <w:tcW w:w="223"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34</w:t>
            </w:r>
          </w:p>
        </w:tc>
        <w:tc>
          <w:tcPr>
            <w:tcW w:w="575"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2</w:t>
            </w:r>
          </w:p>
        </w:tc>
        <w:tc>
          <w:tcPr>
            <w:tcW w:w="614"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4</w:t>
            </w:r>
          </w:p>
        </w:tc>
        <w:tc>
          <w:tcPr>
            <w:tcW w:w="619"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1790</w:t>
            </w:r>
          </w:p>
        </w:tc>
        <w:tc>
          <w:tcPr>
            <w:tcW w:w="436" w:type="pct"/>
            <w:shd w:val="clear" w:color="auto" w:fill="auto"/>
            <w:noWrap/>
            <w:vAlign w:val="bottom"/>
            <w:hideMark/>
          </w:tcPr>
          <w:p w:rsidR="00A874E5" w:rsidRPr="007325F2" w:rsidRDefault="00A874E5" w:rsidP="00D01BAD">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71</w:t>
            </w:r>
            <w:r w:rsidR="00D01BAD">
              <w:rPr>
                <w:rFonts w:ascii="Times New Roman" w:eastAsia="Times New Roman" w:hAnsi="Times New Roman" w:cs="Times New Roman"/>
                <w:color w:val="000000"/>
                <w:sz w:val="20"/>
                <w:szCs w:val="20"/>
                <w:lang w:val="en-GB" w:eastAsia="ru-RU"/>
              </w:rPr>
              <w:t>,</w:t>
            </w:r>
            <w:r w:rsidRPr="007325F2">
              <w:rPr>
                <w:rFonts w:ascii="Times New Roman" w:eastAsia="Times New Roman" w:hAnsi="Times New Roman" w:cs="Times New Roman"/>
                <w:color w:val="000000"/>
                <w:sz w:val="20"/>
                <w:szCs w:val="20"/>
                <w:lang w:eastAsia="ru-RU"/>
              </w:rPr>
              <w:t>6</w:t>
            </w:r>
          </w:p>
        </w:tc>
        <w:tc>
          <w:tcPr>
            <w:tcW w:w="549"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20</w:t>
            </w:r>
          </w:p>
        </w:tc>
        <w:tc>
          <w:tcPr>
            <w:tcW w:w="737"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90</w:t>
            </w:r>
          </w:p>
        </w:tc>
        <w:tc>
          <w:tcPr>
            <w:tcW w:w="757"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60</w:t>
            </w:r>
          </w:p>
        </w:tc>
      </w:tr>
      <w:tr w:rsidR="00A874E5" w:rsidRPr="007325F2" w:rsidTr="00A874E5">
        <w:trPr>
          <w:trHeight w:val="20"/>
        </w:trPr>
        <w:tc>
          <w:tcPr>
            <w:tcW w:w="491" w:type="pct"/>
            <w:vMerge/>
            <w:vAlign w:val="center"/>
            <w:hideMark/>
          </w:tcPr>
          <w:p w:rsidR="00A874E5" w:rsidRPr="007325F2" w:rsidRDefault="00A874E5" w:rsidP="007325F2">
            <w:pPr>
              <w:spacing w:after="0" w:line="240" w:lineRule="auto"/>
              <w:rPr>
                <w:rFonts w:ascii="Times New Roman" w:eastAsia="Times New Roman" w:hAnsi="Times New Roman" w:cs="Times New Roman"/>
                <w:color w:val="000000"/>
                <w:sz w:val="20"/>
                <w:szCs w:val="20"/>
                <w:lang w:eastAsia="ru-RU"/>
              </w:rPr>
            </w:pPr>
          </w:p>
        </w:tc>
        <w:tc>
          <w:tcPr>
            <w:tcW w:w="223"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35</w:t>
            </w:r>
          </w:p>
        </w:tc>
        <w:tc>
          <w:tcPr>
            <w:tcW w:w="575"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3</w:t>
            </w:r>
          </w:p>
        </w:tc>
        <w:tc>
          <w:tcPr>
            <w:tcW w:w="614" w:type="pct"/>
            <w:shd w:val="clear" w:color="auto" w:fill="auto"/>
            <w:noWrap/>
            <w:vAlign w:val="bottom"/>
            <w:hideMark/>
          </w:tcPr>
          <w:p w:rsidR="00A874E5" w:rsidRPr="007325F2" w:rsidRDefault="00D01BAD" w:rsidP="007325F2">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r>
              <w:rPr>
                <w:rFonts w:ascii="Times New Roman" w:eastAsia="Times New Roman" w:hAnsi="Times New Roman" w:cs="Times New Roman"/>
                <w:color w:val="000000"/>
                <w:sz w:val="20"/>
                <w:szCs w:val="20"/>
                <w:lang w:val="en-GB" w:eastAsia="ru-RU"/>
              </w:rPr>
              <w:t>,</w:t>
            </w:r>
            <w:r w:rsidR="00A874E5" w:rsidRPr="007325F2">
              <w:rPr>
                <w:rFonts w:ascii="Times New Roman" w:eastAsia="Times New Roman" w:hAnsi="Times New Roman" w:cs="Times New Roman"/>
                <w:color w:val="000000"/>
                <w:sz w:val="20"/>
                <w:szCs w:val="20"/>
                <w:lang w:eastAsia="ru-RU"/>
              </w:rPr>
              <w:t>5</w:t>
            </w:r>
          </w:p>
        </w:tc>
        <w:tc>
          <w:tcPr>
            <w:tcW w:w="619"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390</w:t>
            </w:r>
          </w:p>
        </w:tc>
        <w:tc>
          <w:tcPr>
            <w:tcW w:w="436" w:type="pct"/>
            <w:shd w:val="clear" w:color="auto" w:fill="auto"/>
            <w:noWrap/>
            <w:vAlign w:val="bottom"/>
            <w:hideMark/>
          </w:tcPr>
          <w:p w:rsidR="00A874E5" w:rsidRPr="007325F2" w:rsidRDefault="00D01BAD" w:rsidP="007325F2">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40</w:t>
            </w:r>
            <w:r>
              <w:rPr>
                <w:rFonts w:ascii="Times New Roman" w:eastAsia="Times New Roman" w:hAnsi="Times New Roman" w:cs="Times New Roman"/>
                <w:color w:val="000000"/>
                <w:sz w:val="20"/>
                <w:szCs w:val="20"/>
                <w:lang w:val="en-GB" w:eastAsia="ru-RU"/>
              </w:rPr>
              <w:t>,</w:t>
            </w:r>
            <w:r w:rsidR="00A874E5" w:rsidRPr="007325F2">
              <w:rPr>
                <w:rFonts w:ascii="Times New Roman" w:eastAsia="Times New Roman" w:hAnsi="Times New Roman" w:cs="Times New Roman"/>
                <w:color w:val="000000"/>
                <w:sz w:val="20"/>
                <w:szCs w:val="20"/>
                <w:lang w:eastAsia="ru-RU"/>
              </w:rPr>
              <w:t>95</w:t>
            </w:r>
          </w:p>
        </w:tc>
        <w:tc>
          <w:tcPr>
            <w:tcW w:w="549"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20</w:t>
            </w:r>
          </w:p>
        </w:tc>
        <w:tc>
          <w:tcPr>
            <w:tcW w:w="737"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90</w:t>
            </w:r>
          </w:p>
        </w:tc>
        <w:tc>
          <w:tcPr>
            <w:tcW w:w="757"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60</w:t>
            </w:r>
          </w:p>
        </w:tc>
      </w:tr>
      <w:tr w:rsidR="00A874E5" w:rsidRPr="007325F2" w:rsidTr="00A874E5">
        <w:trPr>
          <w:trHeight w:val="20"/>
        </w:trPr>
        <w:tc>
          <w:tcPr>
            <w:tcW w:w="491" w:type="pct"/>
            <w:vMerge/>
            <w:vAlign w:val="center"/>
            <w:hideMark/>
          </w:tcPr>
          <w:p w:rsidR="00A874E5" w:rsidRPr="007325F2" w:rsidRDefault="00A874E5" w:rsidP="007325F2">
            <w:pPr>
              <w:spacing w:after="0" w:line="240" w:lineRule="auto"/>
              <w:rPr>
                <w:rFonts w:ascii="Times New Roman" w:eastAsia="Times New Roman" w:hAnsi="Times New Roman" w:cs="Times New Roman"/>
                <w:color w:val="000000"/>
                <w:sz w:val="20"/>
                <w:szCs w:val="20"/>
                <w:lang w:eastAsia="ru-RU"/>
              </w:rPr>
            </w:pPr>
          </w:p>
        </w:tc>
        <w:tc>
          <w:tcPr>
            <w:tcW w:w="223"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36</w:t>
            </w:r>
          </w:p>
        </w:tc>
        <w:tc>
          <w:tcPr>
            <w:tcW w:w="575"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4</w:t>
            </w:r>
          </w:p>
        </w:tc>
        <w:tc>
          <w:tcPr>
            <w:tcW w:w="614"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10</w:t>
            </w:r>
          </w:p>
        </w:tc>
        <w:tc>
          <w:tcPr>
            <w:tcW w:w="619"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390</w:t>
            </w:r>
          </w:p>
        </w:tc>
        <w:tc>
          <w:tcPr>
            <w:tcW w:w="436"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39</w:t>
            </w:r>
          </w:p>
        </w:tc>
        <w:tc>
          <w:tcPr>
            <w:tcW w:w="549"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20</w:t>
            </w:r>
          </w:p>
        </w:tc>
        <w:tc>
          <w:tcPr>
            <w:tcW w:w="737"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90</w:t>
            </w:r>
          </w:p>
        </w:tc>
        <w:tc>
          <w:tcPr>
            <w:tcW w:w="757"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60</w:t>
            </w:r>
          </w:p>
        </w:tc>
      </w:tr>
      <w:tr w:rsidR="00A874E5" w:rsidRPr="007325F2" w:rsidTr="00A874E5">
        <w:trPr>
          <w:trHeight w:val="20"/>
        </w:trPr>
        <w:tc>
          <w:tcPr>
            <w:tcW w:w="491" w:type="pct"/>
            <w:vMerge w:val="restart"/>
            <w:shd w:val="clear" w:color="auto" w:fill="auto"/>
            <w:noWrap/>
            <w:vAlign w:val="center"/>
            <w:hideMark/>
          </w:tcPr>
          <w:p w:rsidR="00A874E5" w:rsidRPr="007325F2" w:rsidRDefault="00A874E5" w:rsidP="007325F2">
            <w:pPr>
              <w:spacing w:after="0" w:line="240" w:lineRule="auto"/>
              <w:jc w:val="center"/>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Опыт 13</w:t>
            </w:r>
          </w:p>
        </w:tc>
        <w:tc>
          <w:tcPr>
            <w:tcW w:w="223"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37</w:t>
            </w:r>
          </w:p>
        </w:tc>
        <w:tc>
          <w:tcPr>
            <w:tcW w:w="575"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2</w:t>
            </w:r>
          </w:p>
        </w:tc>
        <w:tc>
          <w:tcPr>
            <w:tcW w:w="614" w:type="pct"/>
            <w:shd w:val="clear" w:color="auto" w:fill="auto"/>
            <w:noWrap/>
            <w:vAlign w:val="bottom"/>
            <w:hideMark/>
          </w:tcPr>
          <w:p w:rsidR="00A874E5" w:rsidRPr="007325F2" w:rsidRDefault="00D01BAD" w:rsidP="007325F2">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w:t>
            </w:r>
            <w:r>
              <w:rPr>
                <w:rFonts w:ascii="Times New Roman" w:eastAsia="Times New Roman" w:hAnsi="Times New Roman" w:cs="Times New Roman"/>
                <w:color w:val="000000"/>
                <w:sz w:val="20"/>
                <w:szCs w:val="20"/>
                <w:lang w:val="en-GB" w:eastAsia="ru-RU"/>
              </w:rPr>
              <w:t>,</w:t>
            </w:r>
            <w:r w:rsidR="00A874E5" w:rsidRPr="007325F2">
              <w:rPr>
                <w:rFonts w:ascii="Times New Roman" w:eastAsia="Times New Roman" w:hAnsi="Times New Roman" w:cs="Times New Roman"/>
                <w:color w:val="000000"/>
                <w:sz w:val="20"/>
                <w:szCs w:val="20"/>
                <w:lang w:eastAsia="ru-RU"/>
              </w:rPr>
              <w:t>5</w:t>
            </w:r>
          </w:p>
        </w:tc>
        <w:tc>
          <w:tcPr>
            <w:tcW w:w="619"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1790</w:t>
            </w:r>
          </w:p>
        </w:tc>
        <w:tc>
          <w:tcPr>
            <w:tcW w:w="436" w:type="pct"/>
            <w:shd w:val="clear" w:color="auto" w:fill="auto"/>
            <w:noWrap/>
            <w:vAlign w:val="bottom"/>
            <w:hideMark/>
          </w:tcPr>
          <w:p w:rsidR="00A874E5" w:rsidRPr="007325F2" w:rsidRDefault="00D01BAD" w:rsidP="007325F2">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116</w:t>
            </w:r>
            <w:r>
              <w:rPr>
                <w:rFonts w:ascii="Times New Roman" w:eastAsia="Times New Roman" w:hAnsi="Times New Roman" w:cs="Times New Roman"/>
                <w:color w:val="000000"/>
                <w:sz w:val="20"/>
                <w:szCs w:val="20"/>
                <w:lang w:val="en-GB" w:eastAsia="ru-RU"/>
              </w:rPr>
              <w:t>,</w:t>
            </w:r>
            <w:r w:rsidR="00A874E5" w:rsidRPr="007325F2">
              <w:rPr>
                <w:rFonts w:ascii="Times New Roman" w:eastAsia="Times New Roman" w:hAnsi="Times New Roman" w:cs="Times New Roman"/>
                <w:color w:val="000000"/>
                <w:sz w:val="20"/>
                <w:szCs w:val="20"/>
                <w:lang w:eastAsia="ru-RU"/>
              </w:rPr>
              <w:t>35</w:t>
            </w:r>
          </w:p>
        </w:tc>
        <w:tc>
          <w:tcPr>
            <w:tcW w:w="549"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20</w:t>
            </w:r>
          </w:p>
        </w:tc>
        <w:tc>
          <w:tcPr>
            <w:tcW w:w="737"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90</w:t>
            </w:r>
          </w:p>
        </w:tc>
        <w:tc>
          <w:tcPr>
            <w:tcW w:w="757"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90</w:t>
            </w:r>
          </w:p>
        </w:tc>
      </w:tr>
      <w:tr w:rsidR="00A874E5" w:rsidRPr="007325F2" w:rsidTr="00A874E5">
        <w:trPr>
          <w:trHeight w:val="20"/>
        </w:trPr>
        <w:tc>
          <w:tcPr>
            <w:tcW w:w="491" w:type="pct"/>
            <w:vMerge/>
            <w:vAlign w:val="center"/>
            <w:hideMark/>
          </w:tcPr>
          <w:p w:rsidR="00A874E5" w:rsidRPr="007325F2" w:rsidRDefault="00A874E5" w:rsidP="007325F2">
            <w:pPr>
              <w:spacing w:after="0" w:line="240" w:lineRule="auto"/>
              <w:rPr>
                <w:rFonts w:ascii="Times New Roman" w:eastAsia="Times New Roman" w:hAnsi="Times New Roman" w:cs="Times New Roman"/>
                <w:color w:val="000000"/>
                <w:sz w:val="20"/>
                <w:szCs w:val="20"/>
                <w:lang w:eastAsia="ru-RU"/>
              </w:rPr>
            </w:pPr>
          </w:p>
        </w:tc>
        <w:tc>
          <w:tcPr>
            <w:tcW w:w="223"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38</w:t>
            </w:r>
          </w:p>
        </w:tc>
        <w:tc>
          <w:tcPr>
            <w:tcW w:w="575"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3</w:t>
            </w:r>
          </w:p>
        </w:tc>
        <w:tc>
          <w:tcPr>
            <w:tcW w:w="614"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5</w:t>
            </w:r>
          </w:p>
        </w:tc>
        <w:tc>
          <w:tcPr>
            <w:tcW w:w="619"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1790</w:t>
            </w:r>
          </w:p>
        </w:tc>
        <w:tc>
          <w:tcPr>
            <w:tcW w:w="436" w:type="pct"/>
            <w:shd w:val="clear" w:color="auto" w:fill="auto"/>
            <w:noWrap/>
            <w:vAlign w:val="bottom"/>
            <w:hideMark/>
          </w:tcPr>
          <w:p w:rsidR="00A874E5" w:rsidRPr="007325F2" w:rsidRDefault="00A874E5" w:rsidP="00D01BAD">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89</w:t>
            </w:r>
            <w:r w:rsidR="00D01BAD">
              <w:rPr>
                <w:rFonts w:ascii="Times New Roman" w:eastAsia="Times New Roman" w:hAnsi="Times New Roman" w:cs="Times New Roman"/>
                <w:color w:val="000000"/>
                <w:sz w:val="20"/>
                <w:szCs w:val="20"/>
                <w:lang w:val="en-GB" w:eastAsia="ru-RU"/>
              </w:rPr>
              <w:t>,</w:t>
            </w:r>
            <w:r w:rsidRPr="007325F2">
              <w:rPr>
                <w:rFonts w:ascii="Times New Roman" w:eastAsia="Times New Roman" w:hAnsi="Times New Roman" w:cs="Times New Roman"/>
                <w:color w:val="000000"/>
                <w:sz w:val="20"/>
                <w:szCs w:val="20"/>
                <w:lang w:eastAsia="ru-RU"/>
              </w:rPr>
              <w:t>5</w:t>
            </w:r>
          </w:p>
        </w:tc>
        <w:tc>
          <w:tcPr>
            <w:tcW w:w="549"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20</w:t>
            </w:r>
          </w:p>
        </w:tc>
        <w:tc>
          <w:tcPr>
            <w:tcW w:w="737"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90</w:t>
            </w:r>
          </w:p>
        </w:tc>
        <w:tc>
          <w:tcPr>
            <w:tcW w:w="757"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90</w:t>
            </w:r>
          </w:p>
        </w:tc>
      </w:tr>
      <w:tr w:rsidR="00A874E5" w:rsidRPr="007325F2" w:rsidTr="00A874E5">
        <w:trPr>
          <w:trHeight w:val="20"/>
        </w:trPr>
        <w:tc>
          <w:tcPr>
            <w:tcW w:w="491" w:type="pct"/>
            <w:vMerge/>
            <w:vAlign w:val="center"/>
            <w:hideMark/>
          </w:tcPr>
          <w:p w:rsidR="00A874E5" w:rsidRPr="007325F2" w:rsidRDefault="00A874E5" w:rsidP="007325F2">
            <w:pPr>
              <w:spacing w:after="0" w:line="240" w:lineRule="auto"/>
              <w:rPr>
                <w:rFonts w:ascii="Times New Roman" w:eastAsia="Times New Roman" w:hAnsi="Times New Roman" w:cs="Times New Roman"/>
                <w:color w:val="000000"/>
                <w:sz w:val="20"/>
                <w:szCs w:val="20"/>
                <w:lang w:eastAsia="ru-RU"/>
              </w:rPr>
            </w:pPr>
          </w:p>
        </w:tc>
        <w:tc>
          <w:tcPr>
            <w:tcW w:w="223"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39</w:t>
            </w:r>
          </w:p>
        </w:tc>
        <w:tc>
          <w:tcPr>
            <w:tcW w:w="575"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3</w:t>
            </w:r>
          </w:p>
        </w:tc>
        <w:tc>
          <w:tcPr>
            <w:tcW w:w="614" w:type="pct"/>
            <w:shd w:val="clear" w:color="auto" w:fill="auto"/>
            <w:noWrap/>
            <w:vAlign w:val="bottom"/>
            <w:hideMark/>
          </w:tcPr>
          <w:p w:rsidR="00A874E5" w:rsidRPr="007325F2" w:rsidRDefault="00D01BAD" w:rsidP="007325F2">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r>
              <w:rPr>
                <w:rFonts w:ascii="Times New Roman" w:eastAsia="Times New Roman" w:hAnsi="Times New Roman" w:cs="Times New Roman"/>
                <w:color w:val="000000"/>
                <w:sz w:val="20"/>
                <w:szCs w:val="20"/>
                <w:lang w:val="en-GB" w:eastAsia="ru-RU"/>
              </w:rPr>
              <w:t>,</w:t>
            </w:r>
            <w:r w:rsidR="00A874E5" w:rsidRPr="007325F2">
              <w:rPr>
                <w:rFonts w:ascii="Times New Roman" w:eastAsia="Times New Roman" w:hAnsi="Times New Roman" w:cs="Times New Roman"/>
                <w:color w:val="000000"/>
                <w:sz w:val="20"/>
                <w:szCs w:val="20"/>
                <w:lang w:eastAsia="ru-RU"/>
              </w:rPr>
              <w:t>5</w:t>
            </w:r>
          </w:p>
        </w:tc>
        <w:tc>
          <w:tcPr>
            <w:tcW w:w="619"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1790</w:t>
            </w:r>
          </w:p>
        </w:tc>
        <w:tc>
          <w:tcPr>
            <w:tcW w:w="436" w:type="pct"/>
            <w:shd w:val="clear" w:color="auto" w:fill="auto"/>
            <w:noWrap/>
            <w:vAlign w:val="bottom"/>
            <w:hideMark/>
          </w:tcPr>
          <w:p w:rsidR="00A874E5" w:rsidRPr="007325F2" w:rsidRDefault="00D01BAD" w:rsidP="007325F2">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80</w:t>
            </w:r>
            <w:r>
              <w:rPr>
                <w:rFonts w:ascii="Times New Roman" w:eastAsia="Times New Roman" w:hAnsi="Times New Roman" w:cs="Times New Roman"/>
                <w:color w:val="000000"/>
                <w:sz w:val="20"/>
                <w:szCs w:val="20"/>
                <w:lang w:val="en-GB" w:eastAsia="ru-RU"/>
              </w:rPr>
              <w:t>,</w:t>
            </w:r>
            <w:r w:rsidR="00A874E5" w:rsidRPr="007325F2">
              <w:rPr>
                <w:rFonts w:ascii="Times New Roman" w:eastAsia="Times New Roman" w:hAnsi="Times New Roman" w:cs="Times New Roman"/>
                <w:color w:val="000000"/>
                <w:sz w:val="20"/>
                <w:szCs w:val="20"/>
                <w:lang w:eastAsia="ru-RU"/>
              </w:rPr>
              <w:t>55</w:t>
            </w:r>
          </w:p>
        </w:tc>
        <w:tc>
          <w:tcPr>
            <w:tcW w:w="549"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20</w:t>
            </w:r>
          </w:p>
        </w:tc>
        <w:tc>
          <w:tcPr>
            <w:tcW w:w="737"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90</w:t>
            </w:r>
          </w:p>
        </w:tc>
        <w:tc>
          <w:tcPr>
            <w:tcW w:w="757"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90</w:t>
            </w:r>
          </w:p>
        </w:tc>
      </w:tr>
      <w:tr w:rsidR="00A874E5" w:rsidRPr="007325F2" w:rsidTr="00A874E5">
        <w:trPr>
          <w:trHeight w:val="20"/>
        </w:trPr>
        <w:tc>
          <w:tcPr>
            <w:tcW w:w="491" w:type="pct"/>
            <w:vMerge w:val="restart"/>
            <w:shd w:val="clear" w:color="auto" w:fill="auto"/>
            <w:noWrap/>
            <w:vAlign w:val="center"/>
            <w:hideMark/>
          </w:tcPr>
          <w:p w:rsidR="00A874E5" w:rsidRPr="007325F2" w:rsidRDefault="00A874E5" w:rsidP="007325F2">
            <w:pPr>
              <w:spacing w:after="0" w:line="240" w:lineRule="auto"/>
              <w:jc w:val="center"/>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Опыт 14</w:t>
            </w:r>
          </w:p>
        </w:tc>
        <w:tc>
          <w:tcPr>
            <w:tcW w:w="223"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40</w:t>
            </w:r>
          </w:p>
        </w:tc>
        <w:tc>
          <w:tcPr>
            <w:tcW w:w="575"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2</w:t>
            </w:r>
          </w:p>
        </w:tc>
        <w:tc>
          <w:tcPr>
            <w:tcW w:w="614" w:type="pct"/>
            <w:shd w:val="clear" w:color="auto" w:fill="auto"/>
            <w:noWrap/>
            <w:vAlign w:val="bottom"/>
            <w:hideMark/>
          </w:tcPr>
          <w:p w:rsidR="00A874E5" w:rsidRPr="007325F2" w:rsidRDefault="00D01BAD" w:rsidP="007325F2">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w:t>
            </w:r>
            <w:r>
              <w:rPr>
                <w:rFonts w:ascii="Times New Roman" w:eastAsia="Times New Roman" w:hAnsi="Times New Roman" w:cs="Times New Roman"/>
                <w:color w:val="000000"/>
                <w:sz w:val="20"/>
                <w:szCs w:val="20"/>
                <w:lang w:val="en-GB" w:eastAsia="ru-RU"/>
              </w:rPr>
              <w:t>,</w:t>
            </w:r>
            <w:r w:rsidR="00A874E5" w:rsidRPr="007325F2">
              <w:rPr>
                <w:rFonts w:ascii="Times New Roman" w:eastAsia="Times New Roman" w:hAnsi="Times New Roman" w:cs="Times New Roman"/>
                <w:color w:val="000000"/>
                <w:sz w:val="20"/>
                <w:szCs w:val="20"/>
                <w:lang w:eastAsia="ru-RU"/>
              </w:rPr>
              <w:t>5</w:t>
            </w:r>
          </w:p>
        </w:tc>
        <w:tc>
          <w:tcPr>
            <w:tcW w:w="619"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1790</w:t>
            </w:r>
          </w:p>
        </w:tc>
        <w:tc>
          <w:tcPr>
            <w:tcW w:w="436" w:type="pct"/>
            <w:shd w:val="clear" w:color="auto" w:fill="auto"/>
            <w:noWrap/>
            <w:vAlign w:val="bottom"/>
            <w:hideMark/>
          </w:tcPr>
          <w:p w:rsidR="00A874E5" w:rsidRPr="007325F2" w:rsidRDefault="00D01BAD" w:rsidP="007325F2">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134</w:t>
            </w:r>
            <w:r>
              <w:rPr>
                <w:rFonts w:ascii="Times New Roman" w:eastAsia="Times New Roman" w:hAnsi="Times New Roman" w:cs="Times New Roman"/>
                <w:color w:val="000000"/>
                <w:sz w:val="20"/>
                <w:szCs w:val="20"/>
                <w:lang w:val="en-GB" w:eastAsia="ru-RU"/>
              </w:rPr>
              <w:t>,</w:t>
            </w:r>
            <w:r w:rsidR="00A874E5" w:rsidRPr="007325F2">
              <w:rPr>
                <w:rFonts w:ascii="Times New Roman" w:eastAsia="Times New Roman" w:hAnsi="Times New Roman" w:cs="Times New Roman"/>
                <w:color w:val="000000"/>
                <w:sz w:val="20"/>
                <w:szCs w:val="20"/>
                <w:lang w:eastAsia="ru-RU"/>
              </w:rPr>
              <w:t>25</w:t>
            </w:r>
          </w:p>
        </w:tc>
        <w:tc>
          <w:tcPr>
            <w:tcW w:w="549"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30</w:t>
            </w:r>
          </w:p>
        </w:tc>
        <w:tc>
          <w:tcPr>
            <w:tcW w:w="737"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90</w:t>
            </w:r>
          </w:p>
        </w:tc>
        <w:tc>
          <w:tcPr>
            <w:tcW w:w="757"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60</w:t>
            </w:r>
          </w:p>
        </w:tc>
      </w:tr>
      <w:tr w:rsidR="00A874E5" w:rsidRPr="007325F2" w:rsidTr="00A874E5">
        <w:trPr>
          <w:trHeight w:val="20"/>
        </w:trPr>
        <w:tc>
          <w:tcPr>
            <w:tcW w:w="491" w:type="pct"/>
            <w:vMerge/>
            <w:vAlign w:val="center"/>
            <w:hideMark/>
          </w:tcPr>
          <w:p w:rsidR="00A874E5" w:rsidRPr="007325F2" w:rsidRDefault="00A874E5" w:rsidP="007325F2">
            <w:pPr>
              <w:spacing w:after="0" w:line="240" w:lineRule="auto"/>
              <w:rPr>
                <w:rFonts w:ascii="Times New Roman" w:eastAsia="Times New Roman" w:hAnsi="Times New Roman" w:cs="Times New Roman"/>
                <w:color w:val="000000"/>
                <w:sz w:val="20"/>
                <w:szCs w:val="20"/>
                <w:lang w:eastAsia="ru-RU"/>
              </w:rPr>
            </w:pPr>
          </w:p>
        </w:tc>
        <w:tc>
          <w:tcPr>
            <w:tcW w:w="223"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41</w:t>
            </w:r>
          </w:p>
        </w:tc>
        <w:tc>
          <w:tcPr>
            <w:tcW w:w="575"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2</w:t>
            </w:r>
          </w:p>
        </w:tc>
        <w:tc>
          <w:tcPr>
            <w:tcW w:w="614"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7</w:t>
            </w:r>
          </w:p>
        </w:tc>
        <w:tc>
          <w:tcPr>
            <w:tcW w:w="619"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1790</w:t>
            </w:r>
          </w:p>
        </w:tc>
        <w:tc>
          <w:tcPr>
            <w:tcW w:w="436" w:type="pct"/>
            <w:shd w:val="clear" w:color="auto" w:fill="auto"/>
            <w:noWrap/>
            <w:vAlign w:val="bottom"/>
            <w:hideMark/>
          </w:tcPr>
          <w:p w:rsidR="00A874E5" w:rsidRPr="007325F2" w:rsidRDefault="00A874E5" w:rsidP="00D01BAD">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125</w:t>
            </w:r>
            <w:r w:rsidR="00D01BAD">
              <w:rPr>
                <w:rFonts w:ascii="Times New Roman" w:eastAsia="Times New Roman" w:hAnsi="Times New Roman" w:cs="Times New Roman"/>
                <w:color w:val="000000"/>
                <w:sz w:val="20"/>
                <w:szCs w:val="20"/>
                <w:lang w:val="en-GB" w:eastAsia="ru-RU"/>
              </w:rPr>
              <w:t>,</w:t>
            </w:r>
            <w:r w:rsidRPr="007325F2">
              <w:rPr>
                <w:rFonts w:ascii="Times New Roman" w:eastAsia="Times New Roman" w:hAnsi="Times New Roman" w:cs="Times New Roman"/>
                <w:color w:val="000000"/>
                <w:sz w:val="20"/>
                <w:szCs w:val="20"/>
                <w:lang w:eastAsia="ru-RU"/>
              </w:rPr>
              <w:t>3</w:t>
            </w:r>
          </w:p>
        </w:tc>
        <w:tc>
          <w:tcPr>
            <w:tcW w:w="549"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30</w:t>
            </w:r>
          </w:p>
        </w:tc>
        <w:tc>
          <w:tcPr>
            <w:tcW w:w="737"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90</w:t>
            </w:r>
          </w:p>
        </w:tc>
        <w:tc>
          <w:tcPr>
            <w:tcW w:w="757"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60</w:t>
            </w:r>
          </w:p>
        </w:tc>
      </w:tr>
      <w:tr w:rsidR="00A874E5" w:rsidRPr="007325F2" w:rsidTr="00A874E5">
        <w:trPr>
          <w:trHeight w:val="20"/>
        </w:trPr>
        <w:tc>
          <w:tcPr>
            <w:tcW w:w="491" w:type="pct"/>
            <w:vMerge/>
            <w:vAlign w:val="center"/>
            <w:hideMark/>
          </w:tcPr>
          <w:p w:rsidR="00A874E5" w:rsidRPr="007325F2" w:rsidRDefault="00A874E5" w:rsidP="007325F2">
            <w:pPr>
              <w:spacing w:after="0" w:line="240" w:lineRule="auto"/>
              <w:rPr>
                <w:rFonts w:ascii="Times New Roman" w:eastAsia="Times New Roman" w:hAnsi="Times New Roman" w:cs="Times New Roman"/>
                <w:color w:val="000000"/>
                <w:sz w:val="20"/>
                <w:szCs w:val="20"/>
                <w:lang w:eastAsia="ru-RU"/>
              </w:rPr>
            </w:pPr>
          </w:p>
        </w:tc>
        <w:tc>
          <w:tcPr>
            <w:tcW w:w="223"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42</w:t>
            </w:r>
          </w:p>
        </w:tc>
        <w:tc>
          <w:tcPr>
            <w:tcW w:w="575"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3</w:t>
            </w:r>
          </w:p>
        </w:tc>
        <w:tc>
          <w:tcPr>
            <w:tcW w:w="614" w:type="pct"/>
            <w:shd w:val="clear" w:color="auto" w:fill="auto"/>
            <w:noWrap/>
            <w:vAlign w:val="bottom"/>
            <w:hideMark/>
          </w:tcPr>
          <w:p w:rsidR="00A874E5" w:rsidRPr="007325F2" w:rsidRDefault="00D01BAD" w:rsidP="007325F2">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w:t>
            </w:r>
            <w:r>
              <w:rPr>
                <w:rFonts w:ascii="Times New Roman" w:eastAsia="Times New Roman" w:hAnsi="Times New Roman" w:cs="Times New Roman"/>
                <w:color w:val="000000"/>
                <w:sz w:val="20"/>
                <w:szCs w:val="20"/>
                <w:lang w:val="en-GB" w:eastAsia="ru-RU"/>
              </w:rPr>
              <w:t>,</w:t>
            </w:r>
            <w:r w:rsidR="00A874E5" w:rsidRPr="007325F2">
              <w:rPr>
                <w:rFonts w:ascii="Times New Roman" w:eastAsia="Times New Roman" w:hAnsi="Times New Roman" w:cs="Times New Roman"/>
                <w:color w:val="000000"/>
                <w:sz w:val="20"/>
                <w:szCs w:val="20"/>
                <w:lang w:eastAsia="ru-RU"/>
              </w:rPr>
              <w:t>5</w:t>
            </w:r>
          </w:p>
        </w:tc>
        <w:tc>
          <w:tcPr>
            <w:tcW w:w="619"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1790</w:t>
            </w:r>
          </w:p>
        </w:tc>
        <w:tc>
          <w:tcPr>
            <w:tcW w:w="436" w:type="pct"/>
            <w:shd w:val="clear" w:color="auto" w:fill="auto"/>
            <w:noWrap/>
            <w:vAlign w:val="bottom"/>
            <w:hideMark/>
          </w:tcPr>
          <w:p w:rsidR="00A874E5" w:rsidRPr="007325F2" w:rsidRDefault="00D01BAD" w:rsidP="007325F2">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116</w:t>
            </w:r>
            <w:r>
              <w:rPr>
                <w:rFonts w:ascii="Times New Roman" w:eastAsia="Times New Roman" w:hAnsi="Times New Roman" w:cs="Times New Roman"/>
                <w:color w:val="000000"/>
                <w:sz w:val="20"/>
                <w:szCs w:val="20"/>
                <w:lang w:val="en-GB" w:eastAsia="ru-RU"/>
              </w:rPr>
              <w:t>,</w:t>
            </w:r>
            <w:r w:rsidR="00A874E5" w:rsidRPr="007325F2">
              <w:rPr>
                <w:rFonts w:ascii="Times New Roman" w:eastAsia="Times New Roman" w:hAnsi="Times New Roman" w:cs="Times New Roman"/>
                <w:color w:val="000000"/>
                <w:sz w:val="20"/>
                <w:szCs w:val="20"/>
                <w:lang w:eastAsia="ru-RU"/>
              </w:rPr>
              <w:t>35</w:t>
            </w:r>
          </w:p>
        </w:tc>
        <w:tc>
          <w:tcPr>
            <w:tcW w:w="549"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30</w:t>
            </w:r>
          </w:p>
        </w:tc>
        <w:tc>
          <w:tcPr>
            <w:tcW w:w="737"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90</w:t>
            </w:r>
          </w:p>
        </w:tc>
        <w:tc>
          <w:tcPr>
            <w:tcW w:w="757"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60</w:t>
            </w:r>
          </w:p>
        </w:tc>
      </w:tr>
      <w:tr w:rsidR="00A874E5" w:rsidRPr="007325F2" w:rsidTr="00A874E5">
        <w:trPr>
          <w:trHeight w:val="20"/>
        </w:trPr>
        <w:tc>
          <w:tcPr>
            <w:tcW w:w="491" w:type="pct"/>
            <w:vMerge w:val="restart"/>
            <w:shd w:val="clear" w:color="auto" w:fill="auto"/>
            <w:noWrap/>
            <w:vAlign w:val="center"/>
            <w:hideMark/>
          </w:tcPr>
          <w:p w:rsidR="00A874E5" w:rsidRPr="007325F2" w:rsidRDefault="00A874E5" w:rsidP="007325F2">
            <w:pPr>
              <w:spacing w:after="0" w:line="240" w:lineRule="auto"/>
              <w:jc w:val="center"/>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Опыт 15</w:t>
            </w:r>
          </w:p>
        </w:tc>
        <w:tc>
          <w:tcPr>
            <w:tcW w:w="223"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43</w:t>
            </w:r>
          </w:p>
        </w:tc>
        <w:tc>
          <w:tcPr>
            <w:tcW w:w="575"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2</w:t>
            </w:r>
          </w:p>
        </w:tc>
        <w:tc>
          <w:tcPr>
            <w:tcW w:w="614"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8</w:t>
            </w:r>
          </w:p>
        </w:tc>
        <w:tc>
          <w:tcPr>
            <w:tcW w:w="619"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1790</w:t>
            </w:r>
          </w:p>
        </w:tc>
        <w:tc>
          <w:tcPr>
            <w:tcW w:w="436" w:type="pct"/>
            <w:shd w:val="clear" w:color="auto" w:fill="auto"/>
            <w:noWrap/>
            <w:vAlign w:val="bottom"/>
            <w:hideMark/>
          </w:tcPr>
          <w:p w:rsidR="00A874E5" w:rsidRPr="007325F2" w:rsidRDefault="00A874E5" w:rsidP="00D01BAD">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143</w:t>
            </w:r>
            <w:r w:rsidR="00D01BAD">
              <w:rPr>
                <w:rFonts w:ascii="Times New Roman" w:eastAsia="Times New Roman" w:hAnsi="Times New Roman" w:cs="Times New Roman"/>
                <w:color w:val="000000"/>
                <w:sz w:val="20"/>
                <w:szCs w:val="20"/>
                <w:lang w:val="en-GB" w:eastAsia="ru-RU"/>
              </w:rPr>
              <w:t>,</w:t>
            </w:r>
            <w:r w:rsidRPr="007325F2">
              <w:rPr>
                <w:rFonts w:ascii="Times New Roman" w:eastAsia="Times New Roman" w:hAnsi="Times New Roman" w:cs="Times New Roman"/>
                <w:color w:val="000000"/>
                <w:sz w:val="20"/>
                <w:szCs w:val="20"/>
                <w:lang w:eastAsia="ru-RU"/>
              </w:rPr>
              <w:t>2</w:t>
            </w:r>
          </w:p>
        </w:tc>
        <w:tc>
          <w:tcPr>
            <w:tcW w:w="549"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40</w:t>
            </w:r>
          </w:p>
        </w:tc>
        <w:tc>
          <w:tcPr>
            <w:tcW w:w="737"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90</w:t>
            </w:r>
          </w:p>
        </w:tc>
        <w:tc>
          <w:tcPr>
            <w:tcW w:w="757"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60</w:t>
            </w:r>
          </w:p>
        </w:tc>
      </w:tr>
      <w:tr w:rsidR="00A874E5" w:rsidRPr="007325F2" w:rsidTr="00A874E5">
        <w:trPr>
          <w:trHeight w:val="20"/>
        </w:trPr>
        <w:tc>
          <w:tcPr>
            <w:tcW w:w="491" w:type="pct"/>
            <w:vMerge/>
            <w:vAlign w:val="center"/>
            <w:hideMark/>
          </w:tcPr>
          <w:p w:rsidR="00A874E5" w:rsidRPr="007325F2" w:rsidRDefault="00A874E5" w:rsidP="007325F2">
            <w:pPr>
              <w:spacing w:after="0" w:line="240" w:lineRule="auto"/>
              <w:rPr>
                <w:rFonts w:ascii="Times New Roman" w:eastAsia="Times New Roman" w:hAnsi="Times New Roman" w:cs="Times New Roman"/>
                <w:color w:val="000000"/>
                <w:sz w:val="20"/>
                <w:szCs w:val="20"/>
                <w:lang w:eastAsia="ru-RU"/>
              </w:rPr>
            </w:pPr>
          </w:p>
        </w:tc>
        <w:tc>
          <w:tcPr>
            <w:tcW w:w="223"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44</w:t>
            </w:r>
          </w:p>
        </w:tc>
        <w:tc>
          <w:tcPr>
            <w:tcW w:w="575"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3</w:t>
            </w:r>
          </w:p>
        </w:tc>
        <w:tc>
          <w:tcPr>
            <w:tcW w:w="614" w:type="pct"/>
            <w:shd w:val="clear" w:color="auto" w:fill="auto"/>
            <w:noWrap/>
            <w:vAlign w:val="bottom"/>
            <w:hideMark/>
          </w:tcPr>
          <w:p w:rsidR="00A874E5" w:rsidRPr="007325F2" w:rsidRDefault="00D01BAD" w:rsidP="007325F2">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w:t>
            </w:r>
            <w:r>
              <w:rPr>
                <w:rFonts w:ascii="Times New Roman" w:eastAsia="Times New Roman" w:hAnsi="Times New Roman" w:cs="Times New Roman"/>
                <w:color w:val="000000"/>
                <w:sz w:val="20"/>
                <w:szCs w:val="20"/>
                <w:lang w:val="en-GB" w:eastAsia="ru-RU"/>
              </w:rPr>
              <w:t>,</w:t>
            </w:r>
            <w:r w:rsidR="00A874E5" w:rsidRPr="007325F2">
              <w:rPr>
                <w:rFonts w:ascii="Times New Roman" w:eastAsia="Times New Roman" w:hAnsi="Times New Roman" w:cs="Times New Roman"/>
                <w:color w:val="000000"/>
                <w:sz w:val="20"/>
                <w:szCs w:val="20"/>
                <w:lang w:eastAsia="ru-RU"/>
              </w:rPr>
              <w:t>5</w:t>
            </w:r>
          </w:p>
        </w:tc>
        <w:tc>
          <w:tcPr>
            <w:tcW w:w="619"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1790</w:t>
            </w:r>
          </w:p>
        </w:tc>
        <w:tc>
          <w:tcPr>
            <w:tcW w:w="436" w:type="pct"/>
            <w:shd w:val="clear" w:color="auto" w:fill="auto"/>
            <w:noWrap/>
            <w:vAlign w:val="bottom"/>
            <w:hideMark/>
          </w:tcPr>
          <w:p w:rsidR="00A874E5" w:rsidRPr="007325F2" w:rsidRDefault="00D01BAD" w:rsidP="007325F2">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134</w:t>
            </w:r>
            <w:r>
              <w:rPr>
                <w:rFonts w:ascii="Times New Roman" w:eastAsia="Times New Roman" w:hAnsi="Times New Roman" w:cs="Times New Roman"/>
                <w:color w:val="000000"/>
                <w:sz w:val="20"/>
                <w:szCs w:val="20"/>
                <w:lang w:val="en-GB" w:eastAsia="ru-RU"/>
              </w:rPr>
              <w:t>,</w:t>
            </w:r>
            <w:r w:rsidR="00A874E5" w:rsidRPr="007325F2">
              <w:rPr>
                <w:rFonts w:ascii="Times New Roman" w:eastAsia="Times New Roman" w:hAnsi="Times New Roman" w:cs="Times New Roman"/>
                <w:color w:val="000000"/>
                <w:sz w:val="20"/>
                <w:szCs w:val="20"/>
                <w:lang w:eastAsia="ru-RU"/>
              </w:rPr>
              <w:t>25</w:t>
            </w:r>
          </w:p>
        </w:tc>
        <w:tc>
          <w:tcPr>
            <w:tcW w:w="549"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40</w:t>
            </w:r>
          </w:p>
        </w:tc>
        <w:tc>
          <w:tcPr>
            <w:tcW w:w="737"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90</w:t>
            </w:r>
          </w:p>
        </w:tc>
        <w:tc>
          <w:tcPr>
            <w:tcW w:w="757"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60</w:t>
            </w:r>
          </w:p>
        </w:tc>
      </w:tr>
      <w:tr w:rsidR="00A874E5" w:rsidRPr="007325F2" w:rsidTr="00A874E5">
        <w:trPr>
          <w:trHeight w:val="20"/>
        </w:trPr>
        <w:tc>
          <w:tcPr>
            <w:tcW w:w="491" w:type="pct"/>
            <w:vMerge/>
            <w:vAlign w:val="center"/>
            <w:hideMark/>
          </w:tcPr>
          <w:p w:rsidR="00A874E5" w:rsidRPr="007325F2" w:rsidRDefault="00A874E5" w:rsidP="007325F2">
            <w:pPr>
              <w:spacing w:after="0" w:line="240" w:lineRule="auto"/>
              <w:rPr>
                <w:rFonts w:ascii="Times New Roman" w:eastAsia="Times New Roman" w:hAnsi="Times New Roman" w:cs="Times New Roman"/>
                <w:color w:val="000000"/>
                <w:sz w:val="20"/>
                <w:szCs w:val="20"/>
                <w:lang w:eastAsia="ru-RU"/>
              </w:rPr>
            </w:pPr>
          </w:p>
        </w:tc>
        <w:tc>
          <w:tcPr>
            <w:tcW w:w="223"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45</w:t>
            </w:r>
          </w:p>
        </w:tc>
        <w:tc>
          <w:tcPr>
            <w:tcW w:w="575" w:type="pct"/>
            <w:shd w:val="clear" w:color="auto" w:fill="auto"/>
            <w:noWrap/>
            <w:vAlign w:val="bottom"/>
            <w:hideMark/>
          </w:tcPr>
          <w:p w:rsidR="00A874E5" w:rsidRPr="007325F2" w:rsidRDefault="00A874E5" w:rsidP="00D01BAD">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3</w:t>
            </w:r>
            <w:r w:rsidR="00D01BAD">
              <w:rPr>
                <w:rFonts w:ascii="Times New Roman" w:eastAsia="Times New Roman" w:hAnsi="Times New Roman" w:cs="Times New Roman"/>
                <w:color w:val="000000"/>
                <w:sz w:val="20"/>
                <w:szCs w:val="20"/>
                <w:lang w:val="en-GB" w:eastAsia="ru-RU"/>
              </w:rPr>
              <w:t>,</w:t>
            </w:r>
            <w:r w:rsidRPr="007325F2">
              <w:rPr>
                <w:rFonts w:ascii="Times New Roman" w:eastAsia="Times New Roman" w:hAnsi="Times New Roman" w:cs="Times New Roman"/>
                <w:color w:val="000000"/>
                <w:sz w:val="20"/>
                <w:szCs w:val="20"/>
                <w:lang w:eastAsia="ru-RU"/>
              </w:rPr>
              <w:t>5</w:t>
            </w:r>
          </w:p>
        </w:tc>
        <w:tc>
          <w:tcPr>
            <w:tcW w:w="614"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7</w:t>
            </w:r>
          </w:p>
        </w:tc>
        <w:tc>
          <w:tcPr>
            <w:tcW w:w="619"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1790</w:t>
            </w:r>
          </w:p>
        </w:tc>
        <w:tc>
          <w:tcPr>
            <w:tcW w:w="436" w:type="pct"/>
            <w:shd w:val="clear" w:color="auto" w:fill="auto"/>
            <w:noWrap/>
            <w:vAlign w:val="bottom"/>
            <w:hideMark/>
          </w:tcPr>
          <w:p w:rsidR="00A874E5" w:rsidRPr="007325F2" w:rsidRDefault="00A874E5" w:rsidP="00D01BAD">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125</w:t>
            </w:r>
            <w:r w:rsidR="00D01BAD">
              <w:rPr>
                <w:rFonts w:ascii="Times New Roman" w:eastAsia="Times New Roman" w:hAnsi="Times New Roman" w:cs="Times New Roman"/>
                <w:color w:val="000000"/>
                <w:sz w:val="20"/>
                <w:szCs w:val="20"/>
                <w:lang w:val="en-GB" w:eastAsia="ru-RU"/>
              </w:rPr>
              <w:t>,</w:t>
            </w:r>
            <w:r w:rsidRPr="007325F2">
              <w:rPr>
                <w:rFonts w:ascii="Times New Roman" w:eastAsia="Times New Roman" w:hAnsi="Times New Roman" w:cs="Times New Roman"/>
                <w:color w:val="000000"/>
                <w:sz w:val="20"/>
                <w:szCs w:val="20"/>
                <w:lang w:eastAsia="ru-RU"/>
              </w:rPr>
              <w:t>3</w:t>
            </w:r>
          </w:p>
        </w:tc>
        <w:tc>
          <w:tcPr>
            <w:tcW w:w="549"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40</w:t>
            </w:r>
          </w:p>
        </w:tc>
        <w:tc>
          <w:tcPr>
            <w:tcW w:w="737"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90</w:t>
            </w:r>
          </w:p>
        </w:tc>
        <w:tc>
          <w:tcPr>
            <w:tcW w:w="757" w:type="pct"/>
            <w:shd w:val="clear" w:color="auto" w:fill="auto"/>
            <w:noWrap/>
            <w:vAlign w:val="bottom"/>
            <w:hideMark/>
          </w:tcPr>
          <w:p w:rsidR="00A874E5" w:rsidRPr="007325F2" w:rsidRDefault="00A874E5" w:rsidP="007325F2">
            <w:pPr>
              <w:spacing w:after="0" w:line="240" w:lineRule="auto"/>
              <w:jc w:val="right"/>
              <w:rPr>
                <w:rFonts w:ascii="Times New Roman" w:eastAsia="Times New Roman" w:hAnsi="Times New Roman" w:cs="Times New Roman"/>
                <w:color w:val="000000"/>
                <w:sz w:val="20"/>
                <w:szCs w:val="20"/>
                <w:lang w:eastAsia="ru-RU"/>
              </w:rPr>
            </w:pPr>
            <w:r w:rsidRPr="007325F2">
              <w:rPr>
                <w:rFonts w:ascii="Times New Roman" w:eastAsia="Times New Roman" w:hAnsi="Times New Roman" w:cs="Times New Roman"/>
                <w:color w:val="000000"/>
                <w:sz w:val="20"/>
                <w:szCs w:val="20"/>
                <w:lang w:eastAsia="ru-RU"/>
              </w:rPr>
              <w:t>60</w:t>
            </w:r>
          </w:p>
        </w:tc>
      </w:tr>
    </w:tbl>
    <w:p w:rsidR="00A874E5" w:rsidRPr="007325F2" w:rsidRDefault="00A874E5" w:rsidP="007325F2">
      <w:pPr>
        <w:spacing w:after="0" w:line="240" w:lineRule="auto"/>
        <w:rPr>
          <w:rFonts w:ascii="Times New Roman" w:hAnsi="Times New Roman" w:cs="Times New Roman"/>
          <w:sz w:val="28"/>
          <w:szCs w:val="28"/>
        </w:rPr>
      </w:pPr>
      <w:r w:rsidRPr="007325F2">
        <w:rPr>
          <w:rFonts w:ascii="Times New Roman" w:hAnsi="Times New Roman" w:cs="Times New Roman"/>
          <w:sz w:val="28"/>
          <w:szCs w:val="28"/>
        </w:rPr>
        <w:br w:type="page"/>
      </w:r>
    </w:p>
    <w:p w:rsidR="00856DBD" w:rsidRPr="007325F2" w:rsidRDefault="00856DBD" w:rsidP="007325F2">
      <w:pPr>
        <w:spacing w:after="0" w:line="240" w:lineRule="auto"/>
        <w:ind w:firstLine="567"/>
        <w:jc w:val="both"/>
        <w:rPr>
          <w:rFonts w:ascii="Times New Roman" w:hAnsi="Times New Roman" w:cs="Times New Roman"/>
          <w:sz w:val="28"/>
          <w:szCs w:val="28"/>
        </w:rPr>
      </w:pPr>
    </w:p>
    <w:p w:rsidR="00856DBD" w:rsidRPr="007325F2" w:rsidRDefault="00856DBD" w:rsidP="0000161B">
      <w:pPr>
        <w:spacing w:after="0" w:line="240" w:lineRule="auto"/>
        <w:jc w:val="both"/>
        <w:rPr>
          <w:rFonts w:ascii="Times New Roman" w:hAnsi="Times New Roman" w:cs="Times New Roman"/>
          <w:sz w:val="28"/>
          <w:szCs w:val="28"/>
        </w:rPr>
      </w:pPr>
      <w:r w:rsidRPr="007325F2">
        <w:rPr>
          <w:rFonts w:ascii="Times New Roman" w:hAnsi="Times New Roman" w:cs="Times New Roman"/>
          <w:noProof/>
          <w:sz w:val="28"/>
          <w:szCs w:val="28"/>
          <w:lang w:val="en-US"/>
        </w:rPr>
        <w:drawing>
          <wp:inline distT="0" distB="0" distL="0" distR="0" wp14:anchorId="2841BA7C" wp14:editId="7C9BF964">
            <wp:extent cx="5676900" cy="2981325"/>
            <wp:effectExtent l="0" t="0" r="19050" b="9525"/>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9C7E2C" w:rsidRDefault="009C7E2C" w:rsidP="007325F2">
      <w:pPr>
        <w:spacing w:after="0" w:line="240" w:lineRule="auto"/>
        <w:ind w:firstLine="567"/>
        <w:jc w:val="center"/>
        <w:rPr>
          <w:rFonts w:ascii="Times New Roman" w:hAnsi="Times New Roman" w:cs="Times New Roman"/>
          <w:sz w:val="28"/>
          <w:szCs w:val="28"/>
        </w:rPr>
      </w:pPr>
    </w:p>
    <w:p w:rsidR="00856DBD" w:rsidRPr="0021509C" w:rsidRDefault="00A874E5" w:rsidP="007325F2">
      <w:pPr>
        <w:spacing w:after="0" w:line="240" w:lineRule="auto"/>
        <w:ind w:firstLine="567"/>
        <w:jc w:val="center"/>
        <w:rPr>
          <w:rFonts w:ascii="Times New Roman" w:hAnsi="Times New Roman" w:cs="Times New Roman"/>
          <w:sz w:val="28"/>
          <w:szCs w:val="28"/>
        </w:rPr>
      </w:pPr>
      <w:r w:rsidRPr="0021509C">
        <w:rPr>
          <w:rFonts w:ascii="Times New Roman" w:hAnsi="Times New Roman" w:cs="Times New Roman"/>
          <w:sz w:val="28"/>
          <w:szCs w:val="28"/>
        </w:rPr>
        <w:t>Рисунок 30 -</w:t>
      </w:r>
      <w:r w:rsidR="00856DBD" w:rsidRPr="0021509C">
        <w:rPr>
          <w:rFonts w:ascii="Times New Roman" w:hAnsi="Times New Roman" w:cs="Times New Roman"/>
          <w:sz w:val="28"/>
          <w:szCs w:val="28"/>
        </w:rPr>
        <w:t xml:space="preserve"> График силы срыва в зависимости от температуры и сжатия </w:t>
      </w:r>
    </w:p>
    <w:p w:rsidR="0021509C" w:rsidRPr="007325F2" w:rsidRDefault="0021509C" w:rsidP="007325F2">
      <w:pPr>
        <w:spacing w:after="0" w:line="240" w:lineRule="auto"/>
        <w:ind w:firstLine="567"/>
        <w:jc w:val="center"/>
        <w:rPr>
          <w:rFonts w:ascii="Times New Roman" w:hAnsi="Times New Roman" w:cs="Times New Roman"/>
          <w:sz w:val="28"/>
          <w:szCs w:val="28"/>
        </w:rPr>
      </w:pPr>
    </w:p>
    <w:p w:rsidR="00856DBD" w:rsidRDefault="00856DBD" w:rsidP="007325F2">
      <w:pPr>
        <w:spacing w:after="0" w:line="240" w:lineRule="auto"/>
        <w:ind w:firstLine="567"/>
        <w:jc w:val="both"/>
        <w:rPr>
          <w:rFonts w:ascii="Times New Roman" w:hAnsi="Times New Roman" w:cs="Times New Roman"/>
          <w:sz w:val="28"/>
          <w:szCs w:val="28"/>
        </w:rPr>
      </w:pPr>
      <w:r w:rsidRPr="007325F2">
        <w:rPr>
          <w:rFonts w:ascii="Times New Roman" w:hAnsi="Times New Roman" w:cs="Times New Roman"/>
          <w:sz w:val="28"/>
          <w:szCs w:val="28"/>
        </w:rPr>
        <w:tab/>
        <w:t>С учетом наличия достаточного большого количества измерений, также был проведен сравнительный анализ с помощью графика размаха в зависимости от температуры, от момента за</w:t>
      </w:r>
      <w:r w:rsidR="00A874E5" w:rsidRPr="007325F2">
        <w:rPr>
          <w:rFonts w:ascii="Times New Roman" w:hAnsi="Times New Roman" w:cs="Times New Roman"/>
          <w:sz w:val="28"/>
          <w:szCs w:val="28"/>
        </w:rPr>
        <w:t xml:space="preserve">тяжки и времени спекания </w:t>
      </w:r>
      <w:r w:rsidR="00A874E5" w:rsidRPr="00904103">
        <w:rPr>
          <w:rFonts w:ascii="Times New Roman" w:hAnsi="Times New Roman" w:cs="Times New Roman"/>
          <w:sz w:val="28"/>
          <w:szCs w:val="28"/>
        </w:rPr>
        <w:t>(рисунки 31, 32</w:t>
      </w:r>
      <w:r w:rsidRPr="00904103">
        <w:rPr>
          <w:rFonts w:ascii="Times New Roman" w:hAnsi="Times New Roman" w:cs="Times New Roman"/>
          <w:sz w:val="28"/>
          <w:szCs w:val="28"/>
        </w:rPr>
        <w:t xml:space="preserve"> и </w:t>
      </w:r>
      <w:r w:rsidR="00A874E5" w:rsidRPr="00904103">
        <w:rPr>
          <w:rFonts w:ascii="Times New Roman" w:hAnsi="Times New Roman" w:cs="Times New Roman"/>
          <w:sz w:val="28"/>
          <w:szCs w:val="28"/>
        </w:rPr>
        <w:t>33</w:t>
      </w:r>
      <w:r w:rsidRPr="00904103">
        <w:rPr>
          <w:rFonts w:ascii="Times New Roman" w:hAnsi="Times New Roman" w:cs="Times New Roman"/>
          <w:sz w:val="28"/>
          <w:szCs w:val="28"/>
        </w:rPr>
        <w:t xml:space="preserve"> соответственно). Как видно из рисунка </w:t>
      </w:r>
      <w:r w:rsidR="00113254" w:rsidRPr="00904103">
        <w:rPr>
          <w:rFonts w:ascii="Times New Roman" w:hAnsi="Times New Roman" w:cs="Times New Roman"/>
          <w:sz w:val="28"/>
          <w:szCs w:val="28"/>
        </w:rPr>
        <w:t>31</w:t>
      </w:r>
      <w:r w:rsidRPr="00904103">
        <w:rPr>
          <w:rFonts w:ascii="Times New Roman" w:hAnsi="Times New Roman" w:cs="Times New Roman"/>
          <w:sz w:val="28"/>
          <w:szCs w:val="28"/>
        </w:rPr>
        <w:t xml:space="preserve">, наблюдается очень хорошее различие в прочности в зависимости от температуры, тогда как на рисунках </w:t>
      </w:r>
      <w:r w:rsidR="00113254" w:rsidRPr="00904103">
        <w:rPr>
          <w:rFonts w:ascii="Times New Roman" w:hAnsi="Times New Roman" w:cs="Times New Roman"/>
          <w:sz w:val="28"/>
          <w:szCs w:val="28"/>
        </w:rPr>
        <w:t>32</w:t>
      </w:r>
      <w:r w:rsidRPr="00904103">
        <w:rPr>
          <w:rFonts w:ascii="Times New Roman" w:hAnsi="Times New Roman" w:cs="Times New Roman"/>
          <w:sz w:val="28"/>
          <w:szCs w:val="28"/>
        </w:rPr>
        <w:t xml:space="preserve"> и </w:t>
      </w:r>
      <w:r w:rsidR="00113254" w:rsidRPr="00904103">
        <w:rPr>
          <w:rFonts w:ascii="Times New Roman" w:hAnsi="Times New Roman" w:cs="Times New Roman"/>
          <w:sz w:val="28"/>
          <w:szCs w:val="28"/>
        </w:rPr>
        <w:t>33</w:t>
      </w:r>
      <w:r w:rsidRPr="00904103">
        <w:rPr>
          <w:rFonts w:ascii="Times New Roman" w:hAnsi="Times New Roman" w:cs="Times New Roman"/>
          <w:sz w:val="28"/>
          <w:szCs w:val="28"/>
        </w:rPr>
        <w:t xml:space="preserve"> имеется сильный разброс. Хотя,</w:t>
      </w:r>
      <w:r w:rsidRPr="007325F2">
        <w:rPr>
          <w:rFonts w:ascii="Times New Roman" w:hAnsi="Times New Roman" w:cs="Times New Roman"/>
          <w:sz w:val="28"/>
          <w:szCs w:val="28"/>
        </w:rPr>
        <w:t xml:space="preserve"> все же, максимальные значения прочности (силы срыва) имеют характерный рост с увеличением, как момента сжатия, так и времени спекания. Таким образом, можно установить, что наиболее сильным фактором, влияющим на прочность проппантной пачки, является температура, затем момент затяжки, и, следом, время. </w:t>
      </w:r>
    </w:p>
    <w:p w:rsidR="009C7E2C" w:rsidRDefault="009C7E2C">
      <w:pPr>
        <w:rPr>
          <w:rFonts w:ascii="Times New Roman" w:hAnsi="Times New Roman" w:cs="Times New Roman"/>
          <w:sz w:val="28"/>
          <w:szCs w:val="28"/>
        </w:rPr>
      </w:pPr>
      <w:r>
        <w:rPr>
          <w:rFonts w:ascii="Times New Roman" w:hAnsi="Times New Roman" w:cs="Times New Roman"/>
          <w:sz w:val="28"/>
          <w:szCs w:val="28"/>
        </w:rPr>
        <w:br w:type="page"/>
      </w:r>
    </w:p>
    <w:p w:rsidR="009C7E2C" w:rsidRPr="007325F2" w:rsidRDefault="009C7E2C" w:rsidP="007325F2">
      <w:pPr>
        <w:spacing w:after="0" w:line="240" w:lineRule="auto"/>
        <w:ind w:firstLine="567"/>
        <w:jc w:val="both"/>
        <w:rPr>
          <w:rFonts w:ascii="Times New Roman" w:hAnsi="Times New Roman" w:cs="Times New Roman"/>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972"/>
      </w:tblGrid>
      <w:tr w:rsidR="00856DBD" w:rsidRPr="007325F2" w:rsidTr="00113254">
        <w:tc>
          <w:tcPr>
            <w:tcW w:w="5068" w:type="dxa"/>
          </w:tcPr>
          <w:p w:rsidR="00856DBD" w:rsidRPr="0021509C" w:rsidRDefault="00856DBD" w:rsidP="007325F2">
            <w:pPr>
              <w:jc w:val="center"/>
              <w:rPr>
                <w:rFonts w:ascii="Times New Roman" w:hAnsi="Times New Roman" w:cs="Times New Roman"/>
                <w:sz w:val="28"/>
                <w:szCs w:val="28"/>
              </w:rPr>
            </w:pPr>
            <w:r w:rsidRPr="0021509C">
              <w:rPr>
                <w:rFonts w:ascii="Times New Roman" w:hAnsi="Times New Roman" w:cs="Times New Roman"/>
                <w:noProof/>
                <w:sz w:val="28"/>
                <w:szCs w:val="28"/>
                <w:lang w:val="en-US"/>
              </w:rPr>
              <w:drawing>
                <wp:inline distT="0" distB="0" distL="0" distR="0" wp14:anchorId="06BB6313" wp14:editId="5DD47930">
                  <wp:extent cx="2734129" cy="25812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34129" cy="2581200"/>
                          </a:xfrm>
                          <a:prstGeom prst="rect">
                            <a:avLst/>
                          </a:prstGeom>
                          <a:noFill/>
                        </pic:spPr>
                      </pic:pic>
                    </a:graphicData>
                  </a:graphic>
                </wp:inline>
              </w:drawing>
            </w:r>
          </w:p>
          <w:p w:rsidR="009C7E2C" w:rsidRDefault="009C7E2C" w:rsidP="007325F2">
            <w:pPr>
              <w:jc w:val="center"/>
              <w:rPr>
                <w:rFonts w:ascii="Times New Roman" w:hAnsi="Times New Roman" w:cs="Times New Roman"/>
                <w:sz w:val="28"/>
                <w:szCs w:val="28"/>
              </w:rPr>
            </w:pPr>
          </w:p>
          <w:p w:rsidR="00856DBD" w:rsidRPr="0021509C" w:rsidRDefault="00A874E5" w:rsidP="007325F2">
            <w:pPr>
              <w:jc w:val="center"/>
              <w:rPr>
                <w:rFonts w:ascii="Times New Roman" w:hAnsi="Times New Roman" w:cs="Times New Roman"/>
                <w:sz w:val="28"/>
                <w:szCs w:val="28"/>
              </w:rPr>
            </w:pPr>
            <w:r w:rsidRPr="0021509C">
              <w:rPr>
                <w:rFonts w:ascii="Times New Roman" w:hAnsi="Times New Roman" w:cs="Times New Roman"/>
                <w:sz w:val="28"/>
                <w:szCs w:val="28"/>
              </w:rPr>
              <w:t>Рисунок 31 -</w:t>
            </w:r>
            <w:r w:rsidR="00856DBD" w:rsidRPr="0021509C">
              <w:rPr>
                <w:rFonts w:ascii="Times New Roman" w:hAnsi="Times New Roman" w:cs="Times New Roman"/>
                <w:sz w:val="28"/>
                <w:szCs w:val="28"/>
              </w:rPr>
              <w:t xml:space="preserve"> Диаграмма размаха для силы срыва в зависимости от температуры </w:t>
            </w:r>
          </w:p>
          <w:p w:rsidR="00856DBD" w:rsidRPr="0021509C" w:rsidRDefault="00856DBD" w:rsidP="007325F2">
            <w:pPr>
              <w:jc w:val="center"/>
              <w:rPr>
                <w:rFonts w:ascii="Times New Roman" w:hAnsi="Times New Roman" w:cs="Times New Roman"/>
                <w:sz w:val="28"/>
                <w:szCs w:val="28"/>
              </w:rPr>
            </w:pPr>
          </w:p>
        </w:tc>
        <w:tc>
          <w:tcPr>
            <w:tcW w:w="5069" w:type="dxa"/>
          </w:tcPr>
          <w:p w:rsidR="00856DBD" w:rsidRPr="0021509C" w:rsidRDefault="00856DBD" w:rsidP="007325F2">
            <w:pPr>
              <w:jc w:val="center"/>
              <w:rPr>
                <w:rFonts w:ascii="Times New Roman" w:hAnsi="Times New Roman" w:cs="Times New Roman"/>
                <w:sz w:val="28"/>
                <w:szCs w:val="28"/>
              </w:rPr>
            </w:pPr>
            <w:r w:rsidRPr="0021509C">
              <w:rPr>
                <w:rFonts w:ascii="Times New Roman" w:hAnsi="Times New Roman" w:cs="Times New Roman"/>
                <w:noProof/>
                <w:sz w:val="28"/>
                <w:szCs w:val="28"/>
                <w:lang w:val="en-US"/>
              </w:rPr>
              <w:drawing>
                <wp:inline distT="0" distB="0" distL="0" distR="0" wp14:anchorId="3B3A0380" wp14:editId="3BA50FE8">
                  <wp:extent cx="2894965" cy="2580640"/>
                  <wp:effectExtent l="0" t="0" r="63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894965" cy="2580640"/>
                          </a:xfrm>
                          <a:prstGeom prst="rect">
                            <a:avLst/>
                          </a:prstGeom>
                          <a:noFill/>
                        </pic:spPr>
                      </pic:pic>
                    </a:graphicData>
                  </a:graphic>
                </wp:inline>
              </w:drawing>
            </w:r>
          </w:p>
          <w:p w:rsidR="009C7E2C" w:rsidRDefault="009C7E2C" w:rsidP="007325F2">
            <w:pPr>
              <w:jc w:val="center"/>
              <w:rPr>
                <w:rFonts w:ascii="Times New Roman" w:hAnsi="Times New Roman" w:cs="Times New Roman"/>
                <w:sz w:val="28"/>
                <w:szCs w:val="28"/>
              </w:rPr>
            </w:pPr>
          </w:p>
          <w:p w:rsidR="00856DBD" w:rsidRPr="0021509C" w:rsidRDefault="00A874E5" w:rsidP="007325F2">
            <w:pPr>
              <w:jc w:val="center"/>
              <w:rPr>
                <w:rFonts w:ascii="Times New Roman" w:hAnsi="Times New Roman" w:cs="Times New Roman"/>
                <w:sz w:val="28"/>
                <w:szCs w:val="28"/>
              </w:rPr>
            </w:pPr>
            <w:r w:rsidRPr="0021509C">
              <w:rPr>
                <w:rFonts w:ascii="Times New Roman" w:hAnsi="Times New Roman" w:cs="Times New Roman"/>
                <w:sz w:val="28"/>
                <w:szCs w:val="28"/>
              </w:rPr>
              <w:t>Рисунок 32 -</w:t>
            </w:r>
            <w:r w:rsidR="00856DBD" w:rsidRPr="0021509C">
              <w:rPr>
                <w:rFonts w:ascii="Times New Roman" w:hAnsi="Times New Roman" w:cs="Times New Roman"/>
                <w:sz w:val="28"/>
                <w:szCs w:val="28"/>
              </w:rPr>
              <w:t xml:space="preserve"> Диаграмма размаха для силы срыва в зависимости от момента затяжки</w:t>
            </w:r>
          </w:p>
        </w:tc>
      </w:tr>
      <w:tr w:rsidR="00856DBD" w:rsidRPr="007325F2" w:rsidTr="00113254">
        <w:tc>
          <w:tcPr>
            <w:tcW w:w="5068" w:type="dxa"/>
          </w:tcPr>
          <w:p w:rsidR="00856DBD" w:rsidRPr="0021509C" w:rsidRDefault="00856DBD" w:rsidP="007325F2">
            <w:pPr>
              <w:jc w:val="center"/>
              <w:rPr>
                <w:rFonts w:ascii="Times New Roman" w:hAnsi="Times New Roman" w:cs="Times New Roman"/>
                <w:sz w:val="28"/>
                <w:szCs w:val="28"/>
              </w:rPr>
            </w:pPr>
            <w:r w:rsidRPr="0021509C">
              <w:rPr>
                <w:rFonts w:ascii="Times New Roman" w:hAnsi="Times New Roman" w:cs="Times New Roman"/>
                <w:noProof/>
                <w:sz w:val="28"/>
                <w:szCs w:val="28"/>
                <w:lang w:val="en-US"/>
              </w:rPr>
              <w:drawing>
                <wp:inline distT="0" distB="0" distL="0" distR="0" wp14:anchorId="465FF8EB" wp14:editId="6ADD2DB4">
                  <wp:extent cx="2732400" cy="2436732"/>
                  <wp:effectExtent l="0" t="0" r="0" b="190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32400" cy="2436732"/>
                          </a:xfrm>
                          <a:prstGeom prst="rect">
                            <a:avLst/>
                          </a:prstGeom>
                          <a:noFill/>
                        </pic:spPr>
                      </pic:pic>
                    </a:graphicData>
                  </a:graphic>
                </wp:inline>
              </w:drawing>
            </w:r>
          </w:p>
          <w:p w:rsidR="009C7E2C" w:rsidRDefault="009C7E2C" w:rsidP="007325F2">
            <w:pPr>
              <w:jc w:val="center"/>
              <w:rPr>
                <w:rFonts w:ascii="Times New Roman" w:hAnsi="Times New Roman" w:cs="Times New Roman"/>
                <w:sz w:val="28"/>
                <w:szCs w:val="28"/>
              </w:rPr>
            </w:pPr>
          </w:p>
          <w:p w:rsidR="00856DBD" w:rsidRPr="0021509C" w:rsidRDefault="00A874E5" w:rsidP="007325F2">
            <w:pPr>
              <w:jc w:val="center"/>
              <w:rPr>
                <w:rFonts w:ascii="Times New Roman" w:hAnsi="Times New Roman" w:cs="Times New Roman"/>
                <w:sz w:val="28"/>
                <w:szCs w:val="28"/>
              </w:rPr>
            </w:pPr>
            <w:r w:rsidRPr="0021509C">
              <w:rPr>
                <w:rFonts w:ascii="Times New Roman" w:hAnsi="Times New Roman" w:cs="Times New Roman"/>
                <w:sz w:val="28"/>
                <w:szCs w:val="28"/>
              </w:rPr>
              <w:t>Рисунок 33 -</w:t>
            </w:r>
            <w:r w:rsidR="00856DBD" w:rsidRPr="0021509C">
              <w:rPr>
                <w:rFonts w:ascii="Times New Roman" w:hAnsi="Times New Roman" w:cs="Times New Roman"/>
                <w:sz w:val="28"/>
                <w:szCs w:val="28"/>
              </w:rPr>
              <w:t xml:space="preserve"> Диаграмма размаха для силы срыва в зависимости от времени спекания</w:t>
            </w:r>
          </w:p>
        </w:tc>
        <w:tc>
          <w:tcPr>
            <w:tcW w:w="5069" w:type="dxa"/>
          </w:tcPr>
          <w:p w:rsidR="00856DBD" w:rsidRPr="0021509C" w:rsidRDefault="00856DBD" w:rsidP="007325F2">
            <w:pPr>
              <w:jc w:val="center"/>
              <w:rPr>
                <w:rFonts w:ascii="Times New Roman" w:hAnsi="Times New Roman" w:cs="Times New Roman"/>
                <w:sz w:val="28"/>
                <w:szCs w:val="28"/>
              </w:rPr>
            </w:pPr>
            <w:r w:rsidRPr="0021509C">
              <w:rPr>
                <w:rFonts w:ascii="Times New Roman" w:hAnsi="Times New Roman" w:cs="Times New Roman"/>
                <w:noProof/>
                <w:sz w:val="28"/>
                <w:szCs w:val="28"/>
                <w:lang w:val="en-US"/>
              </w:rPr>
              <w:drawing>
                <wp:inline distT="0" distB="0" distL="0" distR="0" wp14:anchorId="422F4688" wp14:editId="2AB197DD">
                  <wp:extent cx="3000375" cy="2438400"/>
                  <wp:effectExtent l="0" t="0" r="9525" b="1905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9C7E2C" w:rsidRDefault="009C7E2C" w:rsidP="007325F2">
            <w:pPr>
              <w:ind w:firstLine="567"/>
              <w:jc w:val="center"/>
              <w:rPr>
                <w:rFonts w:ascii="Times New Roman" w:hAnsi="Times New Roman" w:cs="Times New Roman"/>
                <w:sz w:val="28"/>
                <w:szCs w:val="28"/>
              </w:rPr>
            </w:pPr>
          </w:p>
          <w:p w:rsidR="00856DBD" w:rsidRPr="0021509C" w:rsidRDefault="00856DBD" w:rsidP="007325F2">
            <w:pPr>
              <w:ind w:firstLine="567"/>
              <w:jc w:val="center"/>
              <w:rPr>
                <w:rFonts w:ascii="Times New Roman" w:hAnsi="Times New Roman" w:cs="Times New Roman"/>
                <w:sz w:val="28"/>
                <w:szCs w:val="28"/>
              </w:rPr>
            </w:pPr>
            <w:r w:rsidRPr="0021509C">
              <w:rPr>
                <w:rFonts w:ascii="Times New Roman" w:hAnsi="Times New Roman" w:cs="Times New Roman"/>
                <w:sz w:val="28"/>
                <w:szCs w:val="28"/>
              </w:rPr>
              <w:t>Рис</w:t>
            </w:r>
            <w:r w:rsidR="00A874E5" w:rsidRPr="0021509C">
              <w:rPr>
                <w:rFonts w:ascii="Times New Roman" w:hAnsi="Times New Roman" w:cs="Times New Roman"/>
                <w:sz w:val="28"/>
                <w:szCs w:val="28"/>
              </w:rPr>
              <w:t xml:space="preserve">унок 34 - </w:t>
            </w:r>
            <w:r w:rsidRPr="0021509C">
              <w:rPr>
                <w:rFonts w:ascii="Times New Roman" w:hAnsi="Times New Roman" w:cs="Times New Roman"/>
                <w:sz w:val="28"/>
                <w:szCs w:val="28"/>
              </w:rPr>
              <w:t>Минимальные и максимальные значения силы срыва в заданной конфигурации</w:t>
            </w:r>
          </w:p>
        </w:tc>
      </w:tr>
    </w:tbl>
    <w:p w:rsidR="00856DBD" w:rsidRPr="007325F2" w:rsidRDefault="00856DBD" w:rsidP="007325F2">
      <w:pPr>
        <w:spacing w:after="0" w:line="240" w:lineRule="auto"/>
        <w:ind w:firstLine="567"/>
        <w:jc w:val="both"/>
        <w:rPr>
          <w:rFonts w:ascii="Times New Roman" w:hAnsi="Times New Roman" w:cs="Times New Roman"/>
          <w:sz w:val="28"/>
          <w:szCs w:val="28"/>
        </w:rPr>
      </w:pPr>
    </w:p>
    <w:p w:rsidR="00856DBD" w:rsidRDefault="00856DBD" w:rsidP="007325F2">
      <w:pPr>
        <w:spacing w:after="0" w:line="240" w:lineRule="auto"/>
        <w:ind w:firstLine="567"/>
        <w:jc w:val="both"/>
        <w:rPr>
          <w:rFonts w:ascii="Times New Roman" w:hAnsi="Times New Roman" w:cs="Times New Roman"/>
          <w:sz w:val="28"/>
          <w:szCs w:val="28"/>
        </w:rPr>
      </w:pPr>
      <w:r w:rsidRPr="007325F2">
        <w:rPr>
          <w:rFonts w:ascii="Times New Roman" w:hAnsi="Times New Roman" w:cs="Times New Roman"/>
          <w:sz w:val="28"/>
          <w:szCs w:val="28"/>
        </w:rPr>
        <w:t>Так, минимальное значение силы срыва получено для следующей конфигурации эксперимента: время спекания 30 минут, момент затяжки 20 Н-м, температура при спекании 60 С (</w:t>
      </w:r>
      <w:r w:rsidR="00B410C6" w:rsidRPr="00904103">
        <w:rPr>
          <w:rFonts w:ascii="Times New Roman" w:hAnsi="Times New Roman" w:cs="Times New Roman"/>
          <w:sz w:val="28"/>
          <w:szCs w:val="28"/>
        </w:rPr>
        <w:t>рисунок 34</w:t>
      </w:r>
      <w:r w:rsidRPr="00904103">
        <w:rPr>
          <w:rFonts w:ascii="Times New Roman" w:hAnsi="Times New Roman" w:cs="Times New Roman"/>
          <w:sz w:val="28"/>
          <w:szCs w:val="28"/>
        </w:rPr>
        <w:t>).</w:t>
      </w:r>
      <w:r w:rsidRPr="007325F2">
        <w:rPr>
          <w:rFonts w:ascii="Times New Roman" w:hAnsi="Times New Roman" w:cs="Times New Roman"/>
          <w:sz w:val="28"/>
          <w:szCs w:val="28"/>
        </w:rPr>
        <w:t xml:space="preserve"> А максимальные значения для такой конфигурации: время спекания 90 минут, момент затяжки 40 Н-м</w:t>
      </w:r>
      <w:r w:rsidR="00B410C6" w:rsidRPr="007325F2">
        <w:rPr>
          <w:rFonts w:ascii="Times New Roman" w:hAnsi="Times New Roman" w:cs="Times New Roman"/>
          <w:sz w:val="28"/>
          <w:szCs w:val="28"/>
        </w:rPr>
        <w:t>, температура при спекании 90 С.</w:t>
      </w:r>
    </w:p>
    <w:p w:rsidR="0021509C" w:rsidRPr="007325F2" w:rsidRDefault="0021509C" w:rsidP="007325F2">
      <w:pPr>
        <w:spacing w:after="0" w:line="240" w:lineRule="auto"/>
        <w:ind w:firstLine="567"/>
        <w:jc w:val="both"/>
        <w:rPr>
          <w:rFonts w:ascii="Times New Roman" w:hAnsi="Times New Roman" w:cs="Times New Roman"/>
          <w:sz w:val="28"/>
          <w:szCs w:val="28"/>
        </w:rPr>
      </w:pPr>
    </w:p>
    <w:p w:rsidR="00856DBD" w:rsidRPr="007325F2" w:rsidRDefault="0021509C" w:rsidP="00385D3A">
      <w:pPr>
        <w:pStyle w:val="21"/>
        <w:jc w:val="both"/>
      </w:pPr>
      <w:bookmarkStart w:id="39" w:name="_Toc85199035"/>
      <w:r>
        <w:t xml:space="preserve">5.5 </w:t>
      </w:r>
      <w:r w:rsidR="00856DBD" w:rsidRPr="007325F2">
        <w:t>Заключение</w:t>
      </w:r>
      <w:bookmarkEnd w:id="39"/>
    </w:p>
    <w:p w:rsidR="00856DBD" w:rsidRPr="007325F2" w:rsidRDefault="00856DBD" w:rsidP="0021509C">
      <w:pPr>
        <w:spacing w:after="0" w:line="240" w:lineRule="auto"/>
        <w:ind w:firstLine="708"/>
        <w:jc w:val="both"/>
        <w:rPr>
          <w:rFonts w:ascii="Times New Roman" w:hAnsi="Times New Roman" w:cs="Times New Roman"/>
          <w:sz w:val="28"/>
          <w:szCs w:val="28"/>
        </w:rPr>
      </w:pPr>
      <w:r w:rsidRPr="007325F2">
        <w:rPr>
          <w:rFonts w:ascii="Times New Roman" w:hAnsi="Times New Roman" w:cs="Times New Roman"/>
          <w:sz w:val="28"/>
          <w:szCs w:val="28"/>
        </w:rPr>
        <w:t>Приведенная метод</w:t>
      </w:r>
      <w:r w:rsidR="00B410C6" w:rsidRPr="007325F2">
        <w:rPr>
          <w:rFonts w:ascii="Times New Roman" w:hAnsi="Times New Roman" w:cs="Times New Roman"/>
          <w:sz w:val="28"/>
          <w:szCs w:val="28"/>
        </w:rPr>
        <w:t>ика с использование</w:t>
      </w:r>
      <w:r w:rsidR="00676AF8">
        <w:rPr>
          <w:rFonts w:ascii="Times New Roman" w:hAnsi="Times New Roman" w:cs="Times New Roman"/>
          <w:sz w:val="28"/>
          <w:szCs w:val="28"/>
        </w:rPr>
        <w:t>м</w:t>
      </w:r>
      <w:r w:rsidR="00B410C6" w:rsidRPr="007325F2">
        <w:rPr>
          <w:rFonts w:ascii="Times New Roman" w:hAnsi="Times New Roman" w:cs="Times New Roman"/>
          <w:sz w:val="28"/>
          <w:szCs w:val="28"/>
        </w:rPr>
        <w:t xml:space="preserve"> предлагаемого прибора и способа, а также </w:t>
      </w:r>
      <w:r w:rsidRPr="007325F2">
        <w:rPr>
          <w:rFonts w:ascii="Times New Roman" w:hAnsi="Times New Roman" w:cs="Times New Roman"/>
          <w:sz w:val="28"/>
          <w:szCs w:val="28"/>
        </w:rPr>
        <w:t>основанный на ней анализ данных спекания прорезиненного проппанта выявил несколько интересных закономерностей. Во-первых, наиболее значимым фактором, влияющим на прочность структуры проппантной пачки, является температура, при изменении которой сила срыва изменяется значительно при одновременном изм</w:t>
      </w:r>
      <w:r w:rsidR="00B410C6" w:rsidRPr="007325F2">
        <w:rPr>
          <w:rFonts w:ascii="Times New Roman" w:hAnsi="Times New Roman" w:cs="Times New Roman"/>
          <w:sz w:val="28"/>
          <w:szCs w:val="28"/>
        </w:rPr>
        <w:t>енении других параметров (</w:t>
      </w:r>
      <w:r w:rsidR="00B410C6" w:rsidRPr="00904103">
        <w:rPr>
          <w:rFonts w:ascii="Times New Roman" w:hAnsi="Times New Roman" w:cs="Times New Roman"/>
          <w:sz w:val="28"/>
          <w:szCs w:val="28"/>
        </w:rPr>
        <w:t>рисунок 31</w:t>
      </w:r>
      <w:r w:rsidRPr="00904103">
        <w:rPr>
          <w:rFonts w:ascii="Times New Roman" w:hAnsi="Times New Roman" w:cs="Times New Roman"/>
          <w:sz w:val="28"/>
          <w:szCs w:val="28"/>
        </w:rPr>
        <w:t>).</w:t>
      </w:r>
      <w:r w:rsidRPr="007325F2">
        <w:rPr>
          <w:rFonts w:ascii="Times New Roman" w:hAnsi="Times New Roman" w:cs="Times New Roman"/>
          <w:sz w:val="28"/>
          <w:szCs w:val="28"/>
        </w:rPr>
        <w:t xml:space="preserve"> Во-вторых, момент затяжки на прессе при спекании проппанта, симулирующий сжатие горной породой некоторым давлением, является вторым по значимости фактором, влияющим на спекаемость проппанта.  В третьих, время спекания оказалось наименее важным фактором из трех приведенных. </w:t>
      </w:r>
    </w:p>
    <w:p w:rsidR="00856DBD" w:rsidRPr="007325F2" w:rsidRDefault="00856DBD" w:rsidP="0021509C">
      <w:pPr>
        <w:spacing w:after="0" w:line="240" w:lineRule="auto"/>
        <w:ind w:firstLine="708"/>
        <w:jc w:val="both"/>
        <w:rPr>
          <w:rFonts w:ascii="Times New Roman" w:hAnsi="Times New Roman" w:cs="Times New Roman"/>
          <w:sz w:val="28"/>
          <w:szCs w:val="28"/>
        </w:rPr>
      </w:pPr>
      <w:r w:rsidRPr="007325F2">
        <w:rPr>
          <w:rFonts w:ascii="Times New Roman" w:hAnsi="Times New Roman" w:cs="Times New Roman"/>
          <w:sz w:val="28"/>
          <w:szCs w:val="28"/>
        </w:rPr>
        <w:t xml:space="preserve">Данные результаты, имеют практическую значимость, так как при дизайне ГРП с применением прорезиненного проппанта, существует вопрос относительно того, какие приоритеты расставлять при выборе свойств проппанта. То есть, какой из факторов сильнее всего будет влиять на свойства. Путем проведения данного эксперимента, а также качественной интерпретации и анализа был получен ответ на данный вопрос.  </w:t>
      </w:r>
    </w:p>
    <w:p w:rsidR="00856DBD" w:rsidRPr="007325F2" w:rsidRDefault="00856DBD" w:rsidP="007325F2">
      <w:pPr>
        <w:spacing w:after="0" w:line="240" w:lineRule="auto"/>
        <w:ind w:firstLine="567"/>
        <w:jc w:val="both"/>
        <w:rPr>
          <w:rFonts w:ascii="Times New Roman" w:hAnsi="Times New Roman" w:cs="Times New Roman"/>
          <w:b/>
          <w:sz w:val="28"/>
          <w:szCs w:val="28"/>
        </w:rPr>
      </w:pPr>
    </w:p>
    <w:p w:rsidR="00856DBD" w:rsidRPr="007325F2" w:rsidRDefault="0021509C" w:rsidP="00385D3A">
      <w:pPr>
        <w:pStyle w:val="21"/>
        <w:jc w:val="both"/>
      </w:pPr>
      <w:bookmarkStart w:id="40" w:name="_Toc85199036"/>
      <w:r>
        <w:t xml:space="preserve">5.6 </w:t>
      </w:r>
      <w:r w:rsidR="00856DBD" w:rsidRPr="007325F2">
        <w:t>Выводы</w:t>
      </w:r>
      <w:r w:rsidR="00B410C6" w:rsidRPr="007325F2">
        <w:t xml:space="preserve"> по главе</w:t>
      </w:r>
      <w:bookmarkEnd w:id="40"/>
      <w:r w:rsidR="00B410C6" w:rsidRPr="007325F2">
        <w:t xml:space="preserve"> </w:t>
      </w:r>
    </w:p>
    <w:p w:rsidR="00E17B2E" w:rsidRPr="007325F2" w:rsidRDefault="00856DBD" w:rsidP="0016390A">
      <w:pPr>
        <w:pStyle w:val="a3"/>
        <w:numPr>
          <w:ilvl w:val="0"/>
          <w:numId w:val="9"/>
        </w:numPr>
        <w:spacing w:after="0" w:line="240" w:lineRule="auto"/>
        <w:ind w:left="0" w:firstLine="709"/>
        <w:jc w:val="both"/>
        <w:rPr>
          <w:rFonts w:ascii="Times New Roman" w:hAnsi="Times New Roman" w:cs="Times New Roman"/>
          <w:sz w:val="28"/>
          <w:szCs w:val="28"/>
        </w:rPr>
      </w:pPr>
      <w:r w:rsidRPr="007325F2">
        <w:rPr>
          <w:rFonts w:ascii="Times New Roman" w:hAnsi="Times New Roman" w:cs="Times New Roman"/>
          <w:sz w:val="28"/>
          <w:szCs w:val="28"/>
        </w:rPr>
        <w:t xml:space="preserve">Данная </w:t>
      </w:r>
      <w:r w:rsidR="00CC2F14" w:rsidRPr="007325F2">
        <w:rPr>
          <w:rFonts w:ascii="Times New Roman" w:hAnsi="Times New Roman" w:cs="Times New Roman"/>
          <w:sz w:val="28"/>
          <w:szCs w:val="28"/>
        </w:rPr>
        <w:t>глава</w:t>
      </w:r>
      <w:r w:rsidRPr="007325F2">
        <w:rPr>
          <w:rFonts w:ascii="Times New Roman" w:hAnsi="Times New Roman" w:cs="Times New Roman"/>
          <w:sz w:val="28"/>
          <w:szCs w:val="28"/>
        </w:rPr>
        <w:t xml:space="preserve"> приводит </w:t>
      </w:r>
      <w:r w:rsidR="00CC2F14" w:rsidRPr="007325F2">
        <w:rPr>
          <w:rFonts w:ascii="Times New Roman" w:hAnsi="Times New Roman" w:cs="Times New Roman"/>
          <w:sz w:val="28"/>
          <w:szCs w:val="28"/>
        </w:rPr>
        <w:t xml:space="preserve">описание предлагаемого нового устройства для определения прочностных свойств скрепленных проппантов, показывает способ осуществления, а также дает </w:t>
      </w:r>
      <w:r w:rsidRPr="007325F2">
        <w:rPr>
          <w:rFonts w:ascii="Times New Roman" w:hAnsi="Times New Roman" w:cs="Times New Roman"/>
          <w:sz w:val="28"/>
          <w:szCs w:val="28"/>
        </w:rPr>
        <w:t xml:space="preserve">методику проведения эксперимента и соответствующий анализ свойств прорезиненного проппанта, </w:t>
      </w:r>
      <w:r w:rsidR="00CC2F14" w:rsidRPr="007325F2">
        <w:rPr>
          <w:rFonts w:ascii="Times New Roman" w:hAnsi="Times New Roman" w:cs="Times New Roman"/>
          <w:sz w:val="28"/>
          <w:szCs w:val="28"/>
        </w:rPr>
        <w:t>в качестве демонстрации возможностей прибора</w:t>
      </w:r>
      <w:r w:rsidRPr="007325F2">
        <w:rPr>
          <w:rFonts w:ascii="Times New Roman" w:hAnsi="Times New Roman" w:cs="Times New Roman"/>
          <w:sz w:val="28"/>
          <w:szCs w:val="28"/>
        </w:rPr>
        <w:t xml:space="preserve">. </w:t>
      </w:r>
    </w:p>
    <w:p w:rsidR="00E17B2E" w:rsidRPr="007325F2" w:rsidRDefault="00856DBD" w:rsidP="0016390A">
      <w:pPr>
        <w:pStyle w:val="a3"/>
        <w:numPr>
          <w:ilvl w:val="0"/>
          <w:numId w:val="9"/>
        </w:numPr>
        <w:spacing w:after="0" w:line="240" w:lineRule="auto"/>
        <w:ind w:left="0" w:firstLine="709"/>
        <w:jc w:val="both"/>
        <w:rPr>
          <w:rFonts w:ascii="Times New Roman" w:hAnsi="Times New Roman" w:cs="Times New Roman"/>
          <w:sz w:val="28"/>
          <w:szCs w:val="28"/>
        </w:rPr>
      </w:pPr>
      <w:r w:rsidRPr="007325F2">
        <w:rPr>
          <w:rFonts w:ascii="Times New Roman" w:hAnsi="Times New Roman" w:cs="Times New Roman"/>
          <w:sz w:val="28"/>
          <w:szCs w:val="28"/>
        </w:rPr>
        <w:t>В качестве параметра, характеризующего прочность</w:t>
      </w:r>
      <w:r w:rsidR="00E17B2E" w:rsidRPr="007325F2">
        <w:rPr>
          <w:rFonts w:ascii="Times New Roman" w:hAnsi="Times New Roman" w:cs="Times New Roman"/>
          <w:sz w:val="28"/>
          <w:szCs w:val="28"/>
        </w:rPr>
        <w:t xml:space="preserve"> структуры проппантной пачки</w:t>
      </w:r>
      <w:r w:rsidRPr="007325F2">
        <w:rPr>
          <w:rFonts w:ascii="Times New Roman" w:hAnsi="Times New Roman" w:cs="Times New Roman"/>
          <w:sz w:val="28"/>
          <w:szCs w:val="28"/>
        </w:rPr>
        <w:t xml:space="preserve">, выбрана сила срыва при царапании спекшегося проппанта </w:t>
      </w:r>
      <w:r w:rsidR="00E17B2E" w:rsidRPr="007325F2">
        <w:rPr>
          <w:rFonts w:ascii="Times New Roman" w:hAnsi="Times New Roman" w:cs="Times New Roman"/>
          <w:sz w:val="28"/>
          <w:szCs w:val="28"/>
        </w:rPr>
        <w:t>индентором (пикой)</w:t>
      </w:r>
      <w:r w:rsidRPr="007325F2">
        <w:rPr>
          <w:rFonts w:ascii="Times New Roman" w:hAnsi="Times New Roman" w:cs="Times New Roman"/>
          <w:sz w:val="28"/>
          <w:szCs w:val="28"/>
        </w:rPr>
        <w:t xml:space="preserve">. При этом влияющими факторами выбраны температура при спекании, сила сжатия (момент затяжки пресса) и время спекания.  </w:t>
      </w:r>
    </w:p>
    <w:p w:rsidR="00E17B2E" w:rsidRPr="007325F2" w:rsidRDefault="00E17B2E" w:rsidP="0016390A">
      <w:pPr>
        <w:pStyle w:val="a3"/>
        <w:numPr>
          <w:ilvl w:val="0"/>
          <w:numId w:val="9"/>
        </w:numPr>
        <w:spacing w:after="0" w:line="240" w:lineRule="auto"/>
        <w:ind w:left="0" w:firstLine="709"/>
        <w:jc w:val="both"/>
        <w:rPr>
          <w:rFonts w:ascii="Times New Roman" w:hAnsi="Times New Roman" w:cs="Times New Roman"/>
          <w:sz w:val="28"/>
          <w:szCs w:val="28"/>
        </w:rPr>
      </w:pPr>
      <w:r w:rsidRPr="007325F2">
        <w:rPr>
          <w:rFonts w:ascii="Times New Roman" w:hAnsi="Times New Roman" w:cs="Times New Roman"/>
          <w:sz w:val="28"/>
          <w:szCs w:val="28"/>
        </w:rPr>
        <w:t xml:space="preserve">В результате осуществления испытания с помощью данного устройства и способа повышается информативность получаемых данных, в связи с малыми габаритами устройства достигается автономность проведения испытаний, проводятся несколько измерений на одном испытуемом образце путем вращения образца вокруг оси цилиндра, испытываются цилиндрические образцы проппантов различных размеров за счет наличия набора цилиндрических форм и цилиндрических гаек, создаются требуемые пластовые температуры и давления при спекании проппанта, получают информацию оптимального времени спекания проппанта, ведется контроль качества используемого проппанта, сравниваются различные виды проппантов, сокращается время подготовки и проведения испытаний.  </w:t>
      </w:r>
    </w:p>
    <w:p w:rsidR="00856DBD" w:rsidRPr="007325F2" w:rsidRDefault="00E17B2E" w:rsidP="0016390A">
      <w:pPr>
        <w:pStyle w:val="a3"/>
        <w:numPr>
          <w:ilvl w:val="0"/>
          <w:numId w:val="9"/>
        </w:numPr>
        <w:spacing w:after="0" w:line="240" w:lineRule="auto"/>
        <w:ind w:left="0" w:firstLine="709"/>
        <w:jc w:val="both"/>
        <w:rPr>
          <w:rFonts w:ascii="Times New Roman" w:hAnsi="Times New Roman" w:cs="Times New Roman"/>
          <w:sz w:val="28"/>
          <w:szCs w:val="28"/>
        </w:rPr>
      </w:pPr>
      <w:r w:rsidRPr="007325F2">
        <w:rPr>
          <w:rFonts w:ascii="Times New Roman" w:hAnsi="Times New Roman" w:cs="Times New Roman"/>
          <w:sz w:val="28"/>
          <w:szCs w:val="28"/>
        </w:rPr>
        <w:t>По результатам испытания прорезиненного проппанта можно</w:t>
      </w:r>
      <w:r w:rsidR="00856DBD" w:rsidRPr="007325F2">
        <w:rPr>
          <w:rFonts w:ascii="Times New Roman" w:hAnsi="Times New Roman" w:cs="Times New Roman"/>
          <w:sz w:val="28"/>
          <w:szCs w:val="28"/>
        </w:rPr>
        <w:t xml:space="preserve"> заключить следующее: </w:t>
      </w:r>
    </w:p>
    <w:p w:rsidR="00856DBD" w:rsidRPr="007325F2" w:rsidRDefault="00856DBD" w:rsidP="0016390A">
      <w:pPr>
        <w:pStyle w:val="a3"/>
        <w:numPr>
          <w:ilvl w:val="0"/>
          <w:numId w:val="44"/>
        </w:numPr>
        <w:spacing w:after="0" w:line="240" w:lineRule="auto"/>
        <w:ind w:left="0" w:firstLine="709"/>
        <w:jc w:val="both"/>
        <w:rPr>
          <w:rFonts w:ascii="Times New Roman" w:hAnsi="Times New Roman" w:cs="Times New Roman"/>
          <w:sz w:val="28"/>
          <w:szCs w:val="28"/>
        </w:rPr>
      </w:pPr>
      <w:r w:rsidRPr="007325F2">
        <w:rPr>
          <w:rFonts w:ascii="Times New Roman" w:hAnsi="Times New Roman" w:cs="Times New Roman"/>
          <w:sz w:val="28"/>
          <w:szCs w:val="28"/>
        </w:rPr>
        <w:t>Температура спекания является наиболее значимым фактором при спекании проппантной пачки</w:t>
      </w:r>
      <w:r w:rsidR="0021509C">
        <w:rPr>
          <w:rFonts w:ascii="Times New Roman" w:hAnsi="Times New Roman" w:cs="Times New Roman"/>
          <w:sz w:val="28"/>
          <w:szCs w:val="28"/>
        </w:rPr>
        <w:t>;</w:t>
      </w:r>
      <w:r w:rsidRPr="007325F2">
        <w:rPr>
          <w:rFonts w:ascii="Times New Roman" w:hAnsi="Times New Roman" w:cs="Times New Roman"/>
          <w:sz w:val="28"/>
          <w:szCs w:val="28"/>
        </w:rPr>
        <w:t xml:space="preserve"> </w:t>
      </w:r>
    </w:p>
    <w:p w:rsidR="00856DBD" w:rsidRPr="007325F2" w:rsidRDefault="00856DBD" w:rsidP="0016390A">
      <w:pPr>
        <w:pStyle w:val="a3"/>
        <w:numPr>
          <w:ilvl w:val="0"/>
          <w:numId w:val="44"/>
        </w:numPr>
        <w:spacing w:after="0" w:line="240" w:lineRule="auto"/>
        <w:ind w:left="0" w:firstLine="709"/>
        <w:jc w:val="both"/>
        <w:rPr>
          <w:rFonts w:ascii="Times New Roman" w:hAnsi="Times New Roman" w:cs="Times New Roman"/>
          <w:sz w:val="28"/>
          <w:szCs w:val="28"/>
        </w:rPr>
      </w:pPr>
      <w:r w:rsidRPr="007325F2">
        <w:rPr>
          <w:rFonts w:ascii="Times New Roman" w:hAnsi="Times New Roman" w:cs="Times New Roman"/>
          <w:sz w:val="28"/>
          <w:szCs w:val="28"/>
        </w:rPr>
        <w:t>Сила сжатия проппанта при спекании – второй наиболее значимый фактор</w:t>
      </w:r>
      <w:r w:rsidR="0021509C">
        <w:rPr>
          <w:rFonts w:ascii="Times New Roman" w:hAnsi="Times New Roman" w:cs="Times New Roman"/>
          <w:sz w:val="28"/>
          <w:szCs w:val="28"/>
        </w:rPr>
        <w:t>;</w:t>
      </w:r>
      <w:r w:rsidRPr="007325F2">
        <w:rPr>
          <w:rFonts w:ascii="Times New Roman" w:hAnsi="Times New Roman" w:cs="Times New Roman"/>
          <w:sz w:val="28"/>
          <w:szCs w:val="28"/>
        </w:rPr>
        <w:t xml:space="preserve"> </w:t>
      </w:r>
    </w:p>
    <w:p w:rsidR="00856DBD" w:rsidRPr="007325F2" w:rsidRDefault="00856DBD" w:rsidP="0016390A">
      <w:pPr>
        <w:pStyle w:val="a3"/>
        <w:numPr>
          <w:ilvl w:val="0"/>
          <w:numId w:val="44"/>
        </w:numPr>
        <w:spacing w:after="0" w:line="240" w:lineRule="auto"/>
        <w:ind w:left="0" w:firstLine="709"/>
        <w:jc w:val="both"/>
        <w:rPr>
          <w:rFonts w:ascii="Times New Roman" w:hAnsi="Times New Roman" w:cs="Times New Roman"/>
          <w:sz w:val="28"/>
          <w:szCs w:val="28"/>
        </w:rPr>
      </w:pPr>
      <w:r w:rsidRPr="007325F2">
        <w:rPr>
          <w:rFonts w:ascii="Times New Roman" w:hAnsi="Times New Roman" w:cs="Times New Roman"/>
          <w:sz w:val="28"/>
          <w:szCs w:val="28"/>
        </w:rPr>
        <w:t xml:space="preserve">Время спекания – наименее значимый из трех рассматриваемых факторов, влияющий на спекаемость проппантной пачки. </w:t>
      </w:r>
    </w:p>
    <w:p w:rsidR="00E17B2E" w:rsidRPr="007325F2" w:rsidRDefault="00E17B2E" w:rsidP="007325F2">
      <w:pPr>
        <w:spacing w:after="0" w:line="240" w:lineRule="auto"/>
        <w:ind w:firstLine="426"/>
        <w:jc w:val="both"/>
        <w:rPr>
          <w:rFonts w:ascii="Times New Roman" w:hAnsi="Times New Roman" w:cs="Times New Roman"/>
          <w:sz w:val="28"/>
          <w:szCs w:val="28"/>
        </w:rPr>
      </w:pPr>
    </w:p>
    <w:p w:rsidR="00E17B2E" w:rsidRPr="007325F2" w:rsidRDefault="00E17B2E" w:rsidP="007325F2">
      <w:pPr>
        <w:spacing w:after="0" w:line="240" w:lineRule="auto"/>
        <w:rPr>
          <w:rFonts w:ascii="Times New Roman" w:hAnsi="Times New Roman" w:cs="Times New Roman"/>
          <w:sz w:val="28"/>
          <w:szCs w:val="28"/>
        </w:rPr>
      </w:pPr>
    </w:p>
    <w:p w:rsidR="00E17B2E" w:rsidRPr="007325F2" w:rsidRDefault="00E17B2E" w:rsidP="007325F2">
      <w:pPr>
        <w:spacing w:after="0" w:line="240" w:lineRule="auto"/>
        <w:rPr>
          <w:rFonts w:ascii="Times New Roman" w:hAnsi="Times New Roman" w:cs="Times New Roman"/>
          <w:sz w:val="28"/>
          <w:szCs w:val="28"/>
        </w:rPr>
      </w:pPr>
    </w:p>
    <w:p w:rsidR="00F80BDC" w:rsidRPr="007325F2" w:rsidRDefault="00F80BDC" w:rsidP="007325F2">
      <w:pPr>
        <w:spacing w:after="0" w:line="240" w:lineRule="auto"/>
        <w:rPr>
          <w:rFonts w:ascii="Times New Roman" w:hAnsi="Times New Roman" w:cs="Times New Roman"/>
          <w:sz w:val="28"/>
          <w:szCs w:val="28"/>
        </w:rPr>
      </w:pPr>
      <w:r w:rsidRPr="007325F2">
        <w:rPr>
          <w:rFonts w:ascii="Times New Roman" w:hAnsi="Times New Roman" w:cs="Times New Roman"/>
          <w:sz w:val="28"/>
          <w:szCs w:val="28"/>
        </w:rPr>
        <w:br w:type="page"/>
      </w:r>
    </w:p>
    <w:p w:rsidR="00F80BDC" w:rsidRPr="002A5FE6" w:rsidRDefault="00F80BDC" w:rsidP="00385D3A">
      <w:pPr>
        <w:pStyle w:val="11"/>
        <w:spacing w:line="240" w:lineRule="auto"/>
        <w:jc w:val="both"/>
      </w:pPr>
      <w:bookmarkStart w:id="41" w:name="_Toc85199037"/>
      <w:r w:rsidRPr="002A5FE6">
        <w:t xml:space="preserve">6 ДЕТАЛЬНАЯ ИНТЕРПРЕТАЦИЯ ДАННЫХ МИНИ-ГРП НА ОСНОВЕ </w:t>
      </w:r>
      <w:r w:rsidRPr="002A5FE6">
        <w:rPr>
          <w:lang w:val="en-US"/>
        </w:rPr>
        <w:t>G</w:t>
      </w:r>
      <w:r w:rsidRPr="002A5FE6">
        <w:t xml:space="preserve">-ФУНКЦИИ И РАЗРАБОТКА НОВОГО МЕТОДА АНАЛИЗА И ИНТЕРПРЕТАЦИИ </w:t>
      </w:r>
      <w:r w:rsidRPr="002A5FE6">
        <w:rPr>
          <w:lang w:val="en-US"/>
        </w:rPr>
        <w:t>G</w:t>
      </w:r>
      <w:r w:rsidRPr="002A5FE6">
        <w:t>-ФУНКЦИИ</w:t>
      </w:r>
      <w:bookmarkEnd w:id="41"/>
    </w:p>
    <w:p w:rsidR="002A5FE6" w:rsidRDefault="002A5FE6" w:rsidP="002A5FE6">
      <w:pPr>
        <w:spacing w:after="0" w:line="240" w:lineRule="auto"/>
        <w:ind w:firstLine="426"/>
        <w:rPr>
          <w:rFonts w:ascii="Times New Roman" w:hAnsi="Times New Roman" w:cs="Times New Roman"/>
          <w:b/>
          <w:sz w:val="28"/>
          <w:szCs w:val="28"/>
        </w:rPr>
      </w:pPr>
    </w:p>
    <w:p w:rsidR="00B074BB" w:rsidRPr="002A5FE6" w:rsidRDefault="002A5FE6" w:rsidP="00385D3A">
      <w:pPr>
        <w:pStyle w:val="21"/>
        <w:jc w:val="both"/>
      </w:pPr>
      <w:bookmarkStart w:id="42" w:name="_Toc85199038"/>
      <w:r>
        <w:t xml:space="preserve">6.1 </w:t>
      </w:r>
      <w:r w:rsidR="00B074BB" w:rsidRPr="002A5FE6">
        <w:t xml:space="preserve">Детальная интегрированная методика анализа </w:t>
      </w:r>
      <w:r w:rsidR="00B074BB" w:rsidRPr="002A5FE6">
        <w:rPr>
          <w:lang w:val="en-US"/>
        </w:rPr>
        <w:t>G</w:t>
      </w:r>
      <w:r w:rsidR="00B074BB" w:rsidRPr="002A5FE6">
        <w:t>-функции</w:t>
      </w:r>
      <w:bookmarkEnd w:id="42"/>
      <w:r w:rsidR="00B074BB" w:rsidRPr="002A5FE6">
        <w:t xml:space="preserve"> </w:t>
      </w:r>
    </w:p>
    <w:p w:rsidR="00B074BB" w:rsidRPr="002A5FE6" w:rsidRDefault="00B074BB" w:rsidP="002A5FE6">
      <w:pPr>
        <w:spacing w:after="0" w:line="240" w:lineRule="auto"/>
        <w:ind w:firstLine="708"/>
        <w:jc w:val="both"/>
        <w:rPr>
          <w:rFonts w:ascii="Times New Roman" w:hAnsi="Times New Roman" w:cs="Times New Roman"/>
          <w:sz w:val="28"/>
          <w:szCs w:val="28"/>
        </w:rPr>
      </w:pPr>
      <w:r w:rsidRPr="002A5FE6">
        <w:rPr>
          <w:rFonts w:ascii="Times New Roman" w:hAnsi="Times New Roman" w:cs="Times New Roman"/>
          <w:sz w:val="28"/>
          <w:szCs w:val="28"/>
        </w:rPr>
        <w:t xml:space="preserve">В главе «Обзор методов интерпретации мини-ГРП» приводятся выкладки по </w:t>
      </w:r>
      <w:r w:rsidRPr="003D3CA9">
        <w:rPr>
          <w:rFonts w:ascii="Times New Roman" w:hAnsi="Times New Roman" w:cs="Times New Roman"/>
          <w:sz w:val="28"/>
          <w:szCs w:val="28"/>
        </w:rPr>
        <w:t xml:space="preserve">Нолте, </w:t>
      </w:r>
      <w:r w:rsidRPr="00D01BAD">
        <w:rPr>
          <w:rFonts w:ascii="Times New Roman" w:hAnsi="Times New Roman" w:cs="Times New Roman"/>
          <w:sz w:val="28"/>
          <w:szCs w:val="28"/>
        </w:rPr>
        <w:t>Кастило, Барри</w:t>
      </w:r>
      <w:r w:rsidR="003D3CA9" w:rsidRPr="00D01BAD">
        <w:rPr>
          <w:rFonts w:ascii="Times New Roman" w:hAnsi="Times New Roman" w:cs="Times New Roman"/>
          <w:sz w:val="28"/>
          <w:szCs w:val="28"/>
        </w:rPr>
        <w:t xml:space="preserve"> [71</w:t>
      </w:r>
      <w:r w:rsidR="00322263" w:rsidRPr="00D01BAD">
        <w:rPr>
          <w:rFonts w:ascii="Times New Roman" w:hAnsi="Times New Roman" w:cs="Times New Roman"/>
          <w:sz w:val="28"/>
          <w:szCs w:val="28"/>
        </w:rPr>
        <w:t>-</w:t>
      </w:r>
      <w:r w:rsidR="003D3CA9" w:rsidRPr="00D01BAD">
        <w:rPr>
          <w:rFonts w:ascii="Times New Roman" w:hAnsi="Times New Roman" w:cs="Times New Roman"/>
          <w:sz w:val="28"/>
          <w:szCs w:val="28"/>
        </w:rPr>
        <w:t>73]</w:t>
      </w:r>
      <w:r w:rsidRPr="00D01BAD">
        <w:rPr>
          <w:rFonts w:ascii="Times New Roman" w:hAnsi="Times New Roman" w:cs="Times New Roman"/>
          <w:sz w:val="28"/>
          <w:szCs w:val="28"/>
        </w:rPr>
        <w:t xml:space="preserve">. В частности, дается список формул с (6) по (15), при помощи которых определяются графики </w:t>
      </w:r>
      <w:r w:rsidRPr="00D01BAD">
        <w:rPr>
          <w:rFonts w:ascii="Times New Roman" w:hAnsi="Times New Roman" w:cs="Times New Roman"/>
          <w:sz w:val="28"/>
          <w:szCs w:val="28"/>
          <w:lang w:val="en-US"/>
        </w:rPr>
        <w:t>G</w:t>
      </w:r>
      <w:r w:rsidRPr="00D01BAD">
        <w:rPr>
          <w:rFonts w:ascii="Times New Roman" w:hAnsi="Times New Roman" w:cs="Times New Roman"/>
          <w:sz w:val="28"/>
          <w:szCs w:val="28"/>
        </w:rPr>
        <w:t>-функции. Также дается описание явления уменьшения</w:t>
      </w:r>
      <w:r w:rsidRPr="002A5FE6">
        <w:rPr>
          <w:rFonts w:ascii="Times New Roman" w:hAnsi="Times New Roman" w:cs="Times New Roman"/>
          <w:sz w:val="28"/>
          <w:szCs w:val="28"/>
        </w:rPr>
        <w:t xml:space="preserve"> высоты после окончания закачки во время ожидания закрытия трещины. В данной же главе развивается продолжение объяснения данного явления, но с точки зрения конкретной распластовки, и предлагается детальная интегрированная методика анализ</w:t>
      </w:r>
      <w:r w:rsidR="00E65661">
        <w:rPr>
          <w:rFonts w:ascii="Times New Roman" w:hAnsi="Times New Roman" w:cs="Times New Roman"/>
          <w:sz w:val="28"/>
          <w:szCs w:val="28"/>
        </w:rPr>
        <w:t>а</w:t>
      </w:r>
      <w:r w:rsidRPr="002A5FE6">
        <w:rPr>
          <w:rFonts w:ascii="Times New Roman" w:hAnsi="Times New Roman" w:cs="Times New Roman"/>
          <w:sz w:val="28"/>
          <w:szCs w:val="28"/>
        </w:rPr>
        <w:t xml:space="preserve"> </w:t>
      </w:r>
      <w:r w:rsidRPr="002A5FE6">
        <w:rPr>
          <w:rFonts w:ascii="Times New Roman" w:hAnsi="Times New Roman" w:cs="Times New Roman"/>
          <w:sz w:val="28"/>
          <w:szCs w:val="28"/>
          <w:lang w:val="en-US"/>
        </w:rPr>
        <w:t>G</w:t>
      </w:r>
      <w:r w:rsidRPr="002A5FE6">
        <w:rPr>
          <w:rFonts w:ascii="Times New Roman" w:hAnsi="Times New Roman" w:cs="Times New Roman"/>
          <w:sz w:val="28"/>
          <w:szCs w:val="28"/>
        </w:rPr>
        <w:t>-функции. Такая интерпретация, возможно, поможет не только понять сущность данного явления, но также даст возможность уточнить строение литологической колонки, а именно расположение и наличие определенных литофаций. Это важно, так как уточнение знаний о литофаций в разрезе скважины дает возможность лучше создавать геолого-геомеханическую модель, что, в свою очередь, улучшает дизайн и геометрию трещины.</w:t>
      </w:r>
    </w:p>
    <w:p w:rsidR="00B074BB" w:rsidRPr="002A5FE6" w:rsidRDefault="00B074BB" w:rsidP="002A5FE6">
      <w:pPr>
        <w:spacing w:after="0" w:line="240" w:lineRule="auto"/>
        <w:ind w:firstLine="708"/>
        <w:jc w:val="both"/>
        <w:rPr>
          <w:rFonts w:ascii="Times New Roman" w:hAnsi="Times New Roman" w:cs="Times New Roman"/>
          <w:sz w:val="28"/>
          <w:szCs w:val="28"/>
        </w:rPr>
      </w:pPr>
      <w:r w:rsidRPr="002A5FE6">
        <w:rPr>
          <w:rFonts w:ascii="Times New Roman" w:hAnsi="Times New Roman" w:cs="Times New Roman"/>
          <w:sz w:val="28"/>
          <w:szCs w:val="28"/>
        </w:rPr>
        <w:t xml:space="preserve">Для этого акцент ставится на анализ поведения </w:t>
      </w:r>
      <w:r w:rsidRPr="002A5FE6">
        <w:rPr>
          <w:rFonts w:ascii="Times New Roman" w:hAnsi="Times New Roman" w:cs="Times New Roman"/>
          <w:sz w:val="28"/>
          <w:szCs w:val="28"/>
          <w:lang w:val="en-US"/>
        </w:rPr>
        <w:t>G</w:t>
      </w:r>
      <w:r w:rsidRPr="002A5FE6">
        <w:rPr>
          <w:rFonts w:ascii="Times New Roman" w:hAnsi="Times New Roman" w:cs="Times New Roman"/>
          <w:sz w:val="28"/>
          <w:szCs w:val="28"/>
        </w:rPr>
        <w:t xml:space="preserve">-функции во время ожидания закрытия трещины. При этом необходимо наблюдать за производной графика  </w:t>
      </w:r>
      <w:r w:rsidRPr="002A5FE6">
        <w:rPr>
          <w:rFonts w:ascii="Times New Roman" w:hAnsi="Times New Roman" w:cs="Times New Roman"/>
          <w:sz w:val="28"/>
          <w:szCs w:val="28"/>
          <w:lang w:val="en-US"/>
        </w:rPr>
        <w:t>G</w:t>
      </w:r>
      <w:r w:rsidRPr="002A5FE6">
        <w:rPr>
          <w:rFonts w:ascii="Times New Roman" w:hAnsi="Times New Roman" w:cs="Times New Roman"/>
          <w:sz w:val="28"/>
          <w:szCs w:val="28"/>
        </w:rPr>
        <w:t xml:space="preserve">-функции, и выделять плато, то есть относительно стабильные горизонтальные участки, которые указывают на стабильный период утечки в одном определенном режиме. При этом предполагается, что такие периоды являются характеристиками определенной литофации. То есть, при открытой трещине в заданной литофации утечки происходят в ней и наблюдаются пологая кривая </w:t>
      </w:r>
      <w:r w:rsidRPr="002A5FE6">
        <w:rPr>
          <w:rFonts w:ascii="Times New Roman" w:hAnsi="Times New Roman" w:cs="Times New Roman"/>
          <w:sz w:val="28"/>
          <w:szCs w:val="28"/>
          <w:lang w:val="en-US"/>
        </w:rPr>
        <w:t>G</w:t>
      </w:r>
      <w:r w:rsidRPr="002A5FE6">
        <w:rPr>
          <w:rFonts w:ascii="Times New Roman" w:hAnsi="Times New Roman" w:cs="Times New Roman"/>
          <w:sz w:val="28"/>
          <w:szCs w:val="28"/>
        </w:rPr>
        <w:t xml:space="preserve">-функции. По мере закрытия данной литофации, утечки в ней останавливаются, и наступает новый режим утечек, что меняет уровень и </w:t>
      </w:r>
      <w:r w:rsidRPr="002A5FE6">
        <w:rPr>
          <w:rFonts w:ascii="Times New Roman" w:hAnsi="Times New Roman" w:cs="Times New Roman"/>
          <w:sz w:val="28"/>
          <w:szCs w:val="28"/>
          <w:lang w:val="en-US"/>
        </w:rPr>
        <w:t>G</w:t>
      </w:r>
      <w:r w:rsidRPr="002A5FE6">
        <w:rPr>
          <w:rFonts w:ascii="Times New Roman" w:hAnsi="Times New Roman" w:cs="Times New Roman"/>
          <w:sz w:val="28"/>
          <w:szCs w:val="28"/>
        </w:rPr>
        <w:t xml:space="preserve">-функция выходит на новое пологое плато. При этом для объяснения данного явления, помимо теории Барри об уменьшении высоты после окончания закачки, рассматриваются другие наблюдения, допущения и логика. </w:t>
      </w:r>
    </w:p>
    <w:p w:rsidR="00B074BB" w:rsidRPr="002A5FE6" w:rsidRDefault="00B074BB" w:rsidP="002A5FE6">
      <w:pPr>
        <w:spacing w:after="0" w:line="240" w:lineRule="auto"/>
        <w:ind w:firstLine="426"/>
        <w:rPr>
          <w:rFonts w:ascii="Times New Roman" w:hAnsi="Times New Roman" w:cs="Times New Roman"/>
          <w:b/>
          <w:sz w:val="28"/>
          <w:szCs w:val="28"/>
        </w:rPr>
      </w:pPr>
    </w:p>
    <w:p w:rsidR="00E17B2E" w:rsidRPr="002A5FE6" w:rsidRDefault="002A5FE6" w:rsidP="00385D3A">
      <w:pPr>
        <w:pStyle w:val="21"/>
        <w:jc w:val="both"/>
      </w:pPr>
      <w:bookmarkStart w:id="43" w:name="_Toc85199039"/>
      <w:r>
        <w:t xml:space="preserve">6.2 </w:t>
      </w:r>
      <w:r w:rsidR="00332997" w:rsidRPr="002A5FE6">
        <w:t>Конфигурация пласта и скважины</w:t>
      </w:r>
      <w:bookmarkEnd w:id="43"/>
      <w:r w:rsidR="00332997" w:rsidRPr="002A5FE6">
        <w:t xml:space="preserve"> </w:t>
      </w:r>
    </w:p>
    <w:p w:rsidR="001C7582" w:rsidRPr="002A5FE6" w:rsidRDefault="001C7582" w:rsidP="002A5FE6">
      <w:pPr>
        <w:spacing w:after="0" w:line="240" w:lineRule="auto"/>
        <w:ind w:firstLine="708"/>
        <w:jc w:val="both"/>
        <w:rPr>
          <w:rFonts w:ascii="Times New Roman" w:hAnsi="Times New Roman" w:cs="Times New Roman"/>
          <w:sz w:val="28"/>
          <w:szCs w:val="28"/>
        </w:rPr>
      </w:pPr>
      <w:r w:rsidRPr="002A5FE6">
        <w:rPr>
          <w:rFonts w:ascii="Times New Roman" w:hAnsi="Times New Roman" w:cs="Times New Roman"/>
          <w:sz w:val="28"/>
          <w:szCs w:val="28"/>
        </w:rPr>
        <w:t xml:space="preserve">Рассматриваемый в данной главе пласт является сильно расчленённым отложением юрский песчаников, алевролитов, глин, глинистых песчаников и алевролитов, с небольшими прослоями углей.  Пропластки маломощные, но в целом образуют мощную пачку юрских отложений с низкими коллекторскими свойствами.  На </w:t>
      </w:r>
      <w:r w:rsidRPr="00904103">
        <w:rPr>
          <w:rFonts w:ascii="Times New Roman" w:hAnsi="Times New Roman" w:cs="Times New Roman"/>
          <w:sz w:val="28"/>
          <w:szCs w:val="28"/>
        </w:rPr>
        <w:t>рисунке 35 представлена литологическая колонка литофаций, построенная на основании каротажа глинистости для рассматриваемой скважины Х и являющейся типичной для данного разреза. В целом, пропластки являются породами с малыми проницаемостями и пористостями, алевролиты достаточно глинистые, нефть является высоковязкой. Пики на каротажной кривой на рисунке 35</w:t>
      </w:r>
      <w:r w:rsidRPr="002A5FE6">
        <w:rPr>
          <w:rFonts w:ascii="Times New Roman" w:hAnsi="Times New Roman" w:cs="Times New Roman"/>
          <w:sz w:val="28"/>
          <w:szCs w:val="28"/>
        </w:rPr>
        <w:t xml:space="preserve"> представляют собой маломощные угольные пропластки, по отдельности не представляющие интерес.  </w:t>
      </w:r>
    </w:p>
    <w:p w:rsidR="001C7582" w:rsidRPr="002A5FE6" w:rsidRDefault="001C7582" w:rsidP="002A5FE6">
      <w:pPr>
        <w:spacing w:after="0" w:line="240" w:lineRule="auto"/>
        <w:ind w:firstLine="708"/>
        <w:jc w:val="both"/>
        <w:rPr>
          <w:rFonts w:ascii="Times New Roman" w:hAnsi="Times New Roman" w:cs="Times New Roman"/>
          <w:sz w:val="28"/>
          <w:szCs w:val="28"/>
        </w:rPr>
      </w:pPr>
      <w:r w:rsidRPr="002A5FE6">
        <w:rPr>
          <w:rFonts w:ascii="Times New Roman" w:hAnsi="Times New Roman" w:cs="Times New Roman"/>
          <w:sz w:val="28"/>
          <w:szCs w:val="28"/>
        </w:rPr>
        <w:t xml:space="preserve">Геомеханические свойства для данного разреза были построены на основании стресс-градиентов (минимальное горизонтальное напряжение в пласте), так как нет в наличии ни данных по керну, ни данных по широкополосной акустике. Методика построения таких данных взята из </w:t>
      </w:r>
      <w:r w:rsidR="002A5FE6">
        <w:rPr>
          <w:rFonts w:ascii="Times New Roman" w:hAnsi="Times New Roman" w:cs="Times New Roman"/>
          <w:sz w:val="28"/>
          <w:szCs w:val="28"/>
        </w:rPr>
        <w:t>раздела 2 данной диссертации</w:t>
      </w:r>
      <w:r w:rsidRPr="002A5FE6">
        <w:rPr>
          <w:rFonts w:ascii="Times New Roman" w:hAnsi="Times New Roman" w:cs="Times New Roman"/>
          <w:sz w:val="28"/>
          <w:szCs w:val="28"/>
        </w:rPr>
        <w:t xml:space="preserve"> разработанная в данной диссертационной работе. </w:t>
      </w:r>
    </w:p>
    <w:p w:rsidR="001C7582" w:rsidRPr="002A5FE6" w:rsidRDefault="001C7582" w:rsidP="002A5FE6">
      <w:pPr>
        <w:spacing w:after="0" w:line="240" w:lineRule="auto"/>
        <w:ind w:firstLine="426"/>
        <w:jc w:val="both"/>
        <w:rPr>
          <w:rFonts w:ascii="Times New Roman" w:hAnsi="Times New Roman" w:cs="Times New Roman"/>
          <w:sz w:val="28"/>
          <w:szCs w:val="28"/>
        </w:rPr>
      </w:pPr>
    </w:p>
    <w:p w:rsidR="00794C19" w:rsidRPr="002A5FE6" w:rsidRDefault="00794C19" w:rsidP="002A5FE6">
      <w:pPr>
        <w:spacing w:after="0" w:line="240" w:lineRule="auto"/>
        <w:jc w:val="center"/>
        <w:rPr>
          <w:rFonts w:ascii="Times New Roman" w:hAnsi="Times New Roman" w:cs="Times New Roman"/>
          <w:sz w:val="28"/>
          <w:szCs w:val="28"/>
        </w:rPr>
      </w:pPr>
      <w:r w:rsidRPr="002A5FE6">
        <w:rPr>
          <w:rFonts w:ascii="Times New Roman" w:hAnsi="Times New Roman" w:cs="Times New Roman"/>
          <w:noProof/>
          <w:sz w:val="28"/>
          <w:szCs w:val="28"/>
          <w:lang w:val="en-US"/>
        </w:rPr>
        <w:drawing>
          <wp:inline distT="0" distB="0" distL="0" distR="0" wp14:anchorId="7A1BC58F" wp14:editId="1676FBB5">
            <wp:extent cx="5705475" cy="3633086"/>
            <wp:effectExtent l="0" t="0" r="0" b="5715"/>
            <wp:docPr id="2050" name="Picture 2" descr="C:\Users\user\Documents\PhD\Статья по геофизике на английском\2021-03-05_2344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user\Documents\PhD\Статья по геофизике на английском\2021-03-05_234408.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06782" cy="3633918"/>
                    </a:xfrm>
                    <a:prstGeom prst="rect">
                      <a:avLst/>
                    </a:prstGeom>
                    <a:noFill/>
                    <a:extLst/>
                  </pic:spPr>
                </pic:pic>
              </a:graphicData>
            </a:graphic>
          </wp:inline>
        </w:drawing>
      </w:r>
    </w:p>
    <w:p w:rsidR="00242D31" w:rsidRDefault="00242D31" w:rsidP="002A5FE6">
      <w:pPr>
        <w:spacing w:after="0" w:line="240" w:lineRule="auto"/>
        <w:jc w:val="both"/>
        <w:rPr>
          <w:rFonts w:ascii="Times New Roman" w:hAnsi="Times New Roman" w:cs="Times New Roman"/>
          <w:sz w:val="20"/>
          <w:szCs w:val="28"/>
          <w:lang w:val="en-GB"/>
        </w:rPr>
      </w:pPr>
    </w:p>
    <w:p w:rsidR="00794C19" w:rsidRPr="00242D31" w:rsidRDefault="00794C19" w:rsidP="002A5FE6">
      <w:pPr>
        <w:spacing w:after="0" w:line="240" w:lineRule="auto"/>
        <w:jc w:val="both"/>
        <w:rPr>
          <w:rFonts w:ascii="Times New Roman" w:hAnsi="Times New Roman" w:cs="Times New Roman"/>
          <w:sz w:val="20"/>
          <w:szCs w:val="28"/>
          <w:lang w:val="en-GB"/>
        </w:rPr>
      </w:pPr>
      <w:r w:rsidRPr="002A5FE6">
        <w:rPr>
          <w:rFonts w:ascii="Times New Roman" w:hAnsi="Times New Roman" w:cs="Times New Roman"/>
          <w:sz w:val="20"/>
          <w:szCs w:val="28"/>
        </w:rPr>
        <w:t>Здесь</w:t>
      </w:r>
      <w:r w:rsidRPr="00242D31">
        <w:rPr>
          <w:rFonts w:ascii="Times New Roman" w:hAnsi="Times New Roman" w:cs="Times New Roman"/>
          <w:sz w:val="20"/>
          <w:szCs w:val="28"/>
          <w:lang w:val="en-GB"/>
        </w:rPr>
        <w:t xml:space="preserve"> </w:t>
      </w:r>
      <w:r w:rsidRPr="002A5FE6">
        <w:rPr>
          <w:rFonts w:ascii="Times New Roman" w:hAnsi="Times New Roman" w:cs="Times New Roman"/>
          <w:sz w:val="20"/>
          <w:szCs w:val="28"/>
          <w:lang w:val="en-US"/>
        </w:rPr>
        <w:t>RHOB</w:t>
      </w:r>
      <w:r w:rsidRPr="00242D31">
        <w:rPr>
          <w:rFonts w:ascii="Times New Roman" w:hAnsi="Times New Roman" w:cs="Times New Roman"/>
          <w:sz w:val="20"/>
          <w:szCs w:val="28"/>
          <w:lang w:val="en-GB"/>
        </w:rPr>
        <w:t xml:space="preserve"> – </w:t>
      </w:r>
      <w:r w:rsidRPr="002A5FE6">
        <w:rPr>
          <w:rFonts w:ascii="Times New Roman" w:hAnsi="Times New Roman" w:cs="Times New Roman"/>
          <w:sz w:val="20"/>
          <w:szCs w:val="28"/>
        </w:rPr>
        <w:t>плотностной</w:t>
      </w:r>
      <w:r w:rsidRPr="00242D31">
        <w:rPr>
          <w:rFonts w:ascii="Times New Roman" w:hAnsi="Times New Roman" w:cs="Times New Roman"/>
          <w:sz w:val="20"/>
          <w:szCs w:val="28"/>
          <w:lang w:val="en-GB"/>
        </w:rPr>
        <w:t xml:space="preserve"> </w:t>
      </w:r>
      <w:r w:rsidRPr="002A5FE6">
        <w:rPr>
          <w:rFonts w:ascii="Times New Roman" w:hAnsi="Times New Roman" w:cs="Times New Roman"/>
          <w:sz w:val="20"/>
          <w:szCs w:val="28"/>
        </w:rPr>
        <w:t>каротаж</w:t>
      </w:r>
      <w:r w:rsidRPr="00242D31">
        <w:rPr>
          <w:rFonts w:ascii="Times New Roman" w:hAnsi="Times New Roman" w:cs="Times New Roman"/>
          <w:sz w:val="20"/>
          <w:szCs w:val="28"/>
          <w:lang w:val="en-GB"/>
        </w:rPr>
        <w:t xml:space="preserve"> (</w:t>
      </w:r>
      <w:r w:rsidRPr="002A5FE6">
        <w:rPr>
          <w:rFonts w:ascii="Times New Roman" w:hAnsi="Times New Roman" w:cs="Times New Roman"/>
          <w:sz w:val="20"/>
          <w:szCs w:val="28"/>
        </w:rPr>
        <w:t>г</w:t>
      </w:r>
      <w:r w:rsidRPr="00242D31">
        <w:rPr>
          <w:rFonts w:ascii="Times New Roman" w:hAnsi="Times New Roman" w:cs="Times New Roman"/>
          <w:sz w:val="20"/>
          <w:szCs w:val="28"/>
          <w:lang w:val="en-GB"/>
        </w:rPr>
        <w:t>/</w:t>
      </w:r>
      <w:r w:rsidRPr="002A5FE6">
        <w:rPr>
          <w:rFonts w:ascii="Times New Roman" w:hAnsi="Times New Roman" w:cs="Times New Roman"/>
          <w:sz w:val="20"/>
          <w:szCs w:val="28"/>
        </w:rPr>
        <w:t>см</w:t>
      </w:r>
      <w:r w:rsidRPr="00242D31">
        <w:rPr>
          <w:rFonts w:ascii="Times New Roman" w:hAnsi="Times New Roman" w:cs="Times New Roman"/>
          <w:sz w:val="20"/>
          <w:szCs w:val="28"/>
          <w:lang w:val="en-GB"/>
        </w:rPr>
        <w:t xml:space="preserve">3), </w:t>
      </w:r>
      <w:r w:rsidRPr="002A5FE6">
        <w:rPr>
          <w:rFonts w:ascii="Times New Roman" w:hAnsi="Times New Roman" w:cs="Times New Roman"/>
          <w:sz w:val="20"/>
          <w:szCs w:val="28"/>
          <w:lang w:val="en-US"/>
        </w:rPr>
        <w:t>VCL</w:t>
      </w:r>
      <w:r w:rsidRPr="00242D31">
        <w:rPr>
          <w:rFonts w:ascii="Times New Roman" w:hAnsi="Times New Roman" w:cs="Times New Roman"/>
          <w:sz w:val="20"/>
          <w:szCs w:val="28"/>
          <w:lang w:val="en-GB"/>
        </w:rPr>
        <w:t xml:space="preserve"> – </w:t>
      </w:r>
      <w:r w:rsidRPr="002A5FE6">
        <w:rPr>
          <w:rFonts w:ascii="Times New Roman" w:hAnsi="Times New Roman" w:cs="Times New Roman"/>
          <w:sz w:val="20"/>
          <w:szCs w:val="28"/>
        </w:rPr>
        <w:t>глинистость</w:t>
      </w:r>
      <w:r w:rsidRPr="00242D31">
        <w:rPr>
          <w:rFonts w:ascii="Times New Roman" w:hAnsi="Times New Roman" w:cs="Times New Roman"/>
          <w:sz w:val="20"/>
          <w:szCs w:val="28"/>
          <w:lang w:val="en-GB"/>
        </w:rPr>
        <w:t xml:space="preserve"> (</w:t>
      </w:r>
      <w:r w:rsidRPr="002A5FE6">
        <w:rPr>
          <w:rFonts w:ascii="Times New Roman" w:hAnsi="Times New Roman" w:cs="Times New Roman"/>
          <w:sz w:val="20"/>
          <w:szCs w:val="28"/>
        </w:rPr>
        <w:t>д</w:t>
      </w:r>
      <w:r w:rsidRPr="00242D31">
        <w:rPr>
          <w:rFonts w:ascii="Times New Roman" w:hAnsi="Times New Roman" w:cs="Times New Roman"/>
          <w:sz w:val="20"/>
          <w:szCs w:val="28"/>
          <w:lang w:val="en-GB"/>
        </w:rPr>
        <w:t>.</w:t>
      </w:r>
      <w:r w:rsidRPr="002A5FE6">
        <w:rPr>
          <w:rFonts w:ascii="Times New Roman" w:hAnsi="Times New Roman" w:cs="Times New Roman"/>
          <w:sz w:val="20"/>
          <w:szCs w:val="28"/>
        </w:rPr>
        <w:t>ед</w:t>
      </w:r>
      <w:r w:rsidRPr="00242D31">
        <w:rPr>
          <w:rFonts w:ascii="Times New Roman" w:hAnsi="Times New Roman" w:cs="Times New Roman"/>
          <w:sz w:val="20"/>
          <w:szCs w:val="28"/>
          <w:lang w:val="en-GB"/>
        </w:rPr>
        <w:t xml:space="preserve">), </w:t>
      </w:r>
      <w:r w:rsidRPr="002A5FE6">
        <w:rPr>
          <w:rFonts w:ascii="Times New Roman" w:hAnsi="Times New Roman" w:cs="Times New Roman"/>
          <w:sz w:val="20"/>
          <w:szCs w:val="28"/>
          <w:lang w:val="en-US"/>
        </w:rPr>
        <w:t>PRMB</w:t>
      </w:r>
      <w:r w:rsidRPr="00242D31">
        <w:rPr>
          <w:rFonts w:ascii="Times New Roman" w:hAnsi="Times New Roman" w:cs="Times New Roman"/>
          <w:sz w:val="20"/>
          <w:szCs w:val="28"/>
          <w:lang w:val="en-GB"/>
        </w:rPr>
        <w:t xml:space="preserve"> – </w:t>
      </w:r>
      <w:r w:rsidRPr="002A5FE6">
        <w:rPr>
          <w:rFonts w:ascii="Times New Roman" w:hAnsi="Times New Roman" w:cs="Times New Roman"/>
          <w:sz w:val="20"/>
          <w:szCs w:val="28"/>
        </w:rPr>
        <w:t>проницаемость</w:t>
      </w:r>
      <w:r w:rsidRPr="00242D31">
        <w:rPr>
          <w:rFonts w:ascii="Times New Roman" w:hAnsi="Times New Roman" w:cs="Times New Roman"/>
          <w:sz w:val="20"/>
          <w:szCs w:val="28"/>
          <w:lang w:val="en-GB"/>
        </w:rPr>
        <w:t xml:space="preserve">, </w:t>
      </w:r>
      <w:r w:rsidRPr="002A5FE6">
        <w:rPr>
          <w:rFonts w:ascii="Times New Roman" w:hAnsi="Times New Roman" w:cs="Times New Roman"/>
          <w:sz w:val="20"/>
          <w:szCs w:val="28"/>
        </w:rPr>
        <w:t>мД</w:t>
      </w:r>
      <w:r w:rsidRPr="00242D31">
        <w:rPr>
          <w:rFonts w:ascii="Times New Roman" w:hAnsi="Times New Roman" w:cs="Times New Roman"/>
          <w:sz w:val="20"/>
          <w:szCs w:val="28"/>
          <w:lang w:val="en-GB"/>
        </w:rPr>
        <w:t xml:space="preserve">, </w:t>
      </w:r>
      <w:r w:rsidR="006146C4" w:rsidRPr="002A5FE6">
        <w:rPr>
          <w:rFonts w:ascii="Times New Roman" w:hAnsi="Times New Roman" w:cs="Times New Roman"/>
          <w:sz w:val="20"/>
          <w:szCs w:val="28"/>
          <w:lang w:val="en-US"/>
        </w:rPr>
        <w:t>stress</w:t>
      </w:r>
      <w:r w:rsidR="006146C4" w:rsidRPr="00242D31">
        <w:rPr>
          <w:rFonts w:ascii="Times New Roman" w:hAnsi="Times New Roman" w:cs="Times New Roman"/>
          <w:sz w:val="20"/>
          <w:szCs w:val="28"/>
          <w:lang w:val="en-GB"/>
        </w:rPr>
        <w:t xml:space="preserve"> – </w:t>
      </w:r>
      <w:r w:rsidR="006146C4" w:rsidRPr="002A5FE6">
        <w:rPr>
          <w:rFonts w:ascii="Times New Roman" w:hAnsi="Times New Roman" w:cs="Times New Roman"/>
          <w:sz w:val="20"/>
          <w:szCs w:val="28"/>
        </w:rPr>
        <w:t>минимальное</w:t>
      </w:r>
      <w:r w:rsidR="006146C4" w:rsidRPr="00242D31">
        <w:rPr>
          <w:rFonts w:ascii="Times New Roman" w:hAnsi="Times New Roman" w:cs="Times New Roman"/>
          <w:sz w:val="20"/>
          <w:szCs w:val="28"/>
          <w:lang w:val="en-GB"/>
        </w:rPr>
        <w:t xml:space="preserve"> </w:t>
      </w:r>
      <w:r w:rsidR="006146C4" w:rsidRPr="002A5FE6">
        <w:rPr>
          <w:rFonts w:ascii="Times New Roman" w:hAnsi="Times New Roman" w:cs="Times New Roman"/>
          <w:sz w:val="20"/>
          <w:szCs w:val="28"/>
        </w:rPr>
        <w:t>горизонтальное</w:t>
      </w:r>
      <w:r w:rsidR="006146C4" w:rsidRPr="00242D31">
        <w:rPr>
          <w:rFonts w:ascii="Times New Roman" w:hAnsi="Times New Roman" w:cs="Times New Roman"/>
          <w:sz w:val="20"/>
          <w:szCs w:val="28"/>
          <w:lang w:val="en-GB"/>
        </w:rPr>
        <w:t xml:space="preserve"> </w:t>
      </w:r>
      <w:r w:rsidR="006146C4" w:rsidRPr="002A5FE6">
        <w:rPr>
          <w:rFonts w:ascii="Times New Roman" w:hAnsi="Times New Roman" w:cs="Times New Roman"/>
          <w:sz w:val="20"/>
          <w:szCs w:val="28"/>
        </w:rPr>
        <w:t>напряжение</w:t>
      </w:r>
      <w:r w:rsidR="006146C4" w:rsidRPr="00242D31">
        <w:rPr>
          <w:rFonts w:ascii="Times New Roman" w:hAnsi="Times New Roman" w:cs="Times New Roman"/>
          <w:sz w:val="20"/>
          <w:szCs w:val="28"/>
          <w:lang w:val="en-GB"/>
        </w:rPr>
        <w:t xml:space="preserve"> </w:t>
      </w:r>
      <w:r w:rsidR="006146C4" w:rsidRPr="002A5FE6">
        <w:rPr>
          <w:rFonts w:ascii="Times New Roman" w:hAnsi="Times New Roman" w:cs="Times New Roman"/>
          <w:sz w:val="20"/>
          <w:szCs w:val="28"/>
        </w:rPr>
        <w:t>в</w:t>
      </w:r>
      <w:r w:rsidR="006146C4" w:rsidRPr="00242D31">
        <w:rPr>
          <w:rFonts w:ascii="Times New Roman" w:hAnsi="Times New Roman" w:cs="Times New Roman"/>
          <w:sz w:val="20"/>
          <w:szCs w:val="28"/>
          <w:lang w:val="en-GB"/>
        </w:rPr>
        <w:t xml:space="preserve"> </w:t>
      </w:r>
      <w:r w:rsidR="006146C4" w:rsidRPr="002A5FE6">
        <w:rPr>
          <w:rFonts w:ascii="Times New Roman" w:hAnsi="Times New Roman" w:cs="Times New Roman"/>
          <w:sz w:val="20"/>
          <w:szCs w:val="28"/>
        </w:rPr>
        <w:t>горной</w:t>
      </w:r>
      <w:r w:rsidR="006146C4" w:rsidRPr="00242D31">
        <w:rPr>
          <w:rFonts w:ascii="Times New Roman" w:hAnsi="Times New Roman" w:cs="Times New Roman"/>
          <w:sz w:val="20"/>
          <w:szCs w:val="28"/>
          <w:lang w:val="en-GB"/>
        </w:rPr>
        <w:t xml:space="preserve"> </w:t>
      </w:r>
      <w:r w:rsidR="006146C4" w:rsidRPr="002A5FE6">
        <w:rPr>
          <w:rFonts w:ascii="Times New Roman" w:hAnsi="Times New Roman" w:cs="Times New Roman"/>
          <w:sz w:val="20"/>
          <w:szCs w:val="28"/>
        </w:rPr>
        <w:t>породе</w:t>
      </w:r>
      <w:r w:rsidR="006146C4" w:rsidRPr="00242D31">
        <w:rPr>
          <w:rFonts w:ascii="Times New Roman" w:hAnsi="Times New Roman" w:cs="Times New Roman"/>
          <w:sz w:val="20"/>
          <w:szCs w:val="28"/>
          <w:lang w:val="en-GB"/>
        </w:rPr>
        <w:t xml:space="preserve"> (</w:t>
      </w:r>
      <w:r w:rsidR="006146C4" w:rsidRPr="002A5FE6">
        <w:rPr>
          <w:rFonts w:ascii="Times New Roman" w:hAnsi="Times New Roman" w:cs="Times New Roman"/>
          <w:sz w:val="20"/>
          <w:szCs w:val="28"/>
        </w:rPr>
        <w:t>атм</w:t>
      </w:r>
      <w:r w:rsidR="006146C4" w:rsidRPr="00242D31">
        <w:rPr>
          <w:rFonts w:ascii="Times New Roman" w:hAnsi="Times New Roman" w:cs="Times New Roman"/>
          <w:sz w:val="20"/>
          <w:szCs w:val="28"/>
          <w:lang w:val="en-GB"/>
        </w:rPr>
        <w:t xml:space="preserve">), </w:t>
      </w:r>
      <w:r w:rsidRPr="002A5FE6">
        <w:rPr>
          <w:rFonts w:ascii="Times New Roman" w:hAnsi="Times New Roman" w:cs="Times New Roman"/>
          <w:sz w:val="20"/>
          <w:szCs w:val="28"/>
          <w:lang w:val="en-US"/>
        </w:rPr>
        <w:t>rocktype</w:t>
      </w:r>
      <w:r w:rsidRPr="00242D31">
        <w:rPr>
          <w:rFonts w:ascii="Times New Roman" w:hAnsi="Times New Roman" w:cs="Times New Roman"/>
          <w:sz w:val="20"/>
          <w:szCs w:val="28"/>
          <w:lang w:val="en-GB"/>
        </w:rPr>
        <w:t xml:space="preserve">- </w:t>
      </w:r>
      <w:r w:rsidRPr="002A5FE6">
        <w:rPr>
          <w:rFonts w:ascii="Times New Roman" w:hAnsi="Times New Roman" w:cs="Times New Roman"/>
          <w:sz w:val="20"/>
          <w:szCs w:val="28"/>
        </w:rPr>
        <w:t>литофации</w:t>
      </w:r>
      <w:r w:rsidRPr="00242D31">
        <w:rPr>
          <w:rFonts w:ascii="Times New Roman" w:hAnsi="Times New Roman" w:cs="Times New Roman"/>
          <w:sz w:val="20"/>
          <w:szCs w:val="28"/>
          <w:lang w:val="en-GB"/>
        </w:rPr>
        <w:t xml:space="preserve">, </w:t>
      </w:r>
      <w:r w:rsidRPr="002A5FE6">
        <w:rPr>
          <w:rFonts w:ascii="Times New Roman" w:hAnsi="Times New Roman" w:cs="Times New Roman"/>
          <w:sz w:val="20"/>
          <w:szCs w:val="28"/>
          <w:lang w:val="en-US"/>
        </w:rPr>
        <w:t>shale</w:t>
      </w:r>
      <w:r w:rsidRPr="00242D31">
        <w:rPr>
          <w:rFonts w:ascii="Times New Roman" w:hAnsi="Times New Roman" w:cs="Times New Roman"/>
          <w:sz w:val="20"/>
          <w:szCs w:val="28"/>
          <w:lang w:val="en-GB"/>
        </w:rPr>
        <w:t xml:space="preserve">- </w:t>
      </w:r>
      <w:r w:rsidRPr="002A5FE6">
        <w:rPr>
          <w:rFonts w:ascii="Times New Roman" w:hAnsi="Times New Roman" w:cs="Times New Roman"/>
          <w:sz w:val="20"/>
          <w:szCs w:val="28"/>
        </w:rPr>
        <w:t>глины</w:t>
      </w:r>
      <w:r w:rsidRPr="00242D31">
        <w:rPr>
          <w:rFonts w:ascii="Times New Roman" w:hAnsi="Times New Roman" w:cs="Times New Roman"/>
          <w:sz w:val="20"/>
          <w:szCs w:val="28"/>
          <w:lang w:val="en-GB"/>
        </w:rPr>
        <w:t xml:space="preserve">, </w:t>
      </w:r>
      <w:r w:rsidRPr="002A5FE6">
        <w:rPr>
          <w:rFonts w:ascii="Times New Roman" w:hAnsi="Times New Roman" w:cs="Times New Roman"/>
          <w:sz w:val="20"/>
          <w:szCs w:val="28"/>
          <w:lang w:val="en-US"/>
        </w:rPr>
        <w:t>shaly</w:t>
      </w:r>
      <w:r w:rsidRPr="00242D31">
        <w:rPr>
          <w:rFonts w:ascii="Times New Roman" w:hAnsi="Times New Roman" w:cs="Times New Roman"/>
          <w:sz w:val="20"/>
          <w:szCs w:val="28"/>
          <w:lang w:val="en-GB"/>
        </w:rPr>
        <w:t xml:space="preserve"> </w:t>
      </w:r>
      <w:r w:rsidRPr="002A5FE6">
        <w:rPr>
          <w:rFonts w:ascii="Times New Roman" w:hAnsi="Times New Roman" w:cs="Times New Roman"/>
          <w:sz w:val="20"/>
          <w:szCs w:val="28"/>
          <w:lang w:val="en-US"/>
        </w:rPr>
        <w:t>siltstone</w:t>
      </w:r>
      <w:r w:rsidRPr="00242D31">
        <w:rPr>
          <w:rFonts w:ascii="Times New Roman" w:hAnsi="Times New Roman" w:cs="Times New Roman"/>
          <w:sz w:val="20"/>
          <w:szCs w:val="28"/>
          <w:lang w:val="en-GB"/>
        </w:rPr>
        <w:t xml:space="preserve"> </w:t>
      </w:r>
      <w:r w:rsidRPr="002A5FE6">
        <w:rPr>
          <w:rFonts w:ascii="Times New Roman" w:hAnsi="Times New Roman" w:cs="Times New Roman"/>
          <w:sz w:val="20"/>
          <w:szCs w:val="28"/>
          <w:lang w:val="en-US"/>
        </w:rPr>
        <w:t>up</w:t>
      </w:r>
      <w:r w:rsidRPr="00242D31">
        <w:rPr>
          <w:rFonts w:ascii="Times New Roman" w:hAnsi="Times New Roman" w:cs="Times New Roman"/>
          <w:sz w:val="20"/>
          <w:szCs w:val="28"/>
          <w:lang w:val="en-GB"/>
        </w:rPr>
        <w:t xml:space="preserve"> – </w:t>
      </w:r>
      <w:r w:rsidRPr="002A5FE6">
        <w:rPr>
          <w:rFonts w:ascii="Times New Roman" w:hAnsi="Times New Roman" w:cs="Times New Roman"/>
          <w:sz w:val="20"/>
          <w:szCs w:val="28"/>
        </w:rPr>
        <w:t>верхний</w:t>
      </w:r>
      <w:r w:rsidRPr="00242D31">
        <w:rPr>
          <w:rFonts w:ascii="Times New Roman" w:hAnsi="Times New Roman" w:cs="Times New Roman"/>
          <w:sz w:val="20"/>
          <w:szCs w:val="28"/>
          <w:lang w:val="en-GB"/>
        </w:rPr>
        <w:t xml:space="preserve"> </w:t>
      </w:r>
      <w:r w:rsidRPr="002A5FE6">
        <w:rPr>
          <w:rFonts w:ascii="Times New Roman" w:hAnsi="Times New Roman" w:cs="Times New Roman"/>
          <w:sz w:val="20"/>
          <w:szCs w:val="28"/>
        </w:rPr>
        <w:t>глинистый</w:t>
      </w:r>
      <w:r w:rsidRPr="00242D31">
        <w:rPr>
          <w:rFonts w:ascii="Times New Roman" w:hAnsi="Times New Roman" w:cs="Times New Roman"/>
          <w:sz w:val="20"/>
          <w:szCs w:val="28"/>
          <w:lang w:val="en-GB"/>
        </w:rPr>
        <w:t xml:space="preserve"> </w:t>
      </w:r>
      <w:r w:rsidRPr="002A5FE6">
        <w:rPr>
          <w:rFonts w:ascii="Times New Roman" w:hAnsi="Times New Roman" w:cs="Times New Roman"/>
          <w:sz w:val="20"/>
          <w:szCs w:val="28"/>
        </w:rPr>
        <w:t>алевролит</w:t>
      </w:r>
      <w:r w:rsidRPr="00242D31">
        <w:rPr>
          <w:rFonts w:ascii="Times New Roman" w:hAnsi="Times New Roman" w:cs="Times New Roman"/>
          <w:sz w:val="20"/>
          <w:szCs w:val="28"/>
          <w:lang w:val="en-GB"/>
        </w:rPr>
        <w:t xml:space="preserve">, </w:t>
      </w:r>
      <w:r w:rsidRPr="002A5FE6">
        <w:rPr>
          <w:rFonts w:ascii="Times New Roman" w:hAnsi="Times New Roman" w:cs="Times New Roman"/>
          <w:sz w:val="20"/>
          <w:szCs w:val="28"/>
          <w:lang w:val="en-US"/>
        </w:rPr>
        <w:t>siltstone</w:t>
      </w:r>
      <w:r w:rsidRPr="00242D31">
        <w:rPr>
          <w:rFonts w:ascii="Times New Roman" w:hAnsi="Times New Roman" w:cs="Times New Roman"/>
          <w:sz w:val="20"/>
          <w:szCs w:val="28"/>
          <w:lang w:val="en-GB"/>
        </w:rPr>
        <w:t xml:space="preserve"> </w:t>
      </w:r>
      <w:r w:rsidRPr="002A5FE6">
        <w:rPr>
          <w:rFonts w:ascii="Times New Roman" w:hAnsi="Times New Roman" w:cs="Times New Roman"/>
          <w:sz w:val="20"/>
          <w:szCs w:val="28"/>
          <w:lang w:val="en-US"/>
        </w:rPr>
        <w:t>A</w:t>
      </w:r>
      <w:r w:rsidRPr="00242D31">
        <w:rPr>
          <w:rFonts w:ascii="Times New Roman" w:hAnsi="Times New Roman" w:cs="Times New Roman"/>
          <w:sz w:val="20"/>
          <w:szCs w:val="28"/>
          <w:lang w:val="en-GB"/>
        </w:rPr>
        <w:t xml:space="preserve">- </w:t>
      </w:r>
      <w:r w:rsidRPr="002A5FE6">
        <w:rPr>
          <w:rFonts w:ascii="Times New Roman" w:hAnsi="Times New Roman" w:cs="Times New Roman"/>
          <w:sz w:val="20"/>
          <w:szCs w:val="28"/>
        </w:rPr>
        <w:t>алевролит</w:t>
      </w:r>
      <w:r w:rsidRPr="00242D31">
        <w:rPr>
          <w:rFonts w:ascii="Times New Roman" w:hAnsi="Times New Roman" w:cs="Times New Roman"/>
          <w:sz w:val="20"/>
          <w:szCs w:val="28"/>
          <w:lang w:val="en-GB"/>
        </w:rPr>
        <w:t xml:space="preserve"> </w:t>
      </w:r>
      <w:r w:rsidRPr="002A5FE6">
        <w:rPr>
          <w:rFonts w:ascii="Times New Roman" w:hAnsi="Times New Roman" w:cs="Times New Roman"/>
          <w:sz w:val="20"/>
          <w:szCs w:val="28"/>
        </w:rPr>
        <w:t>типа</w:t>
      </w:r>
      <w:r w:rsidRPr="00242D31">
        <w:rPr>
          <w:rFonts w:ascii="Times New Roman" w:hAnsi="Times New Roman" w:cs="Times New Roman"/>
          <w:sz w:val="20"/>
          <w:szCs w:val="28"/>
          <w:lang w:val="en-GB"/>
        </w:rPr>
        <w:t xml:space="preserve"> </w:t>
      </w:r>
      <w:r w:rsidRPr="002A5FE6">
        <w:rPr>
          <w:rFonts w:ascii="Times New Roman" w:hAnsi="Times New Roman" w:cs="Times New Roman"/>
          <w:sz w:val="20"/>
          <w:szCs w:val="28"/>
        </w:rPr>
        <w:t>А</w:t>
      </w:r>
      <w:r w:rsidRPr="00242D31">
        <w:rPr>
          <w:rFonts w:ascii="Times New Roman" w:hAnsi="Times New Roman" w:cs="Times New Roman"/>
          <w:sz w:val="20"/>
          <w:szCs w:val="28"/>
          <w:lang w:val="en-GB"/>
        </w:rPr>
        <w:t xml:space="preserve">, </w:t>
      </w:r>
      <w:r w:rsidRPr="002A5FE6">
        <w:rPr>
          <w:rFonts w:ascii="Times New Roman" w:hAnsi="Times New Roman" w:cs="Times New Roman"/>
          <w:sz w:val="20"/>
          <w:szCs w:val="28"/>
          <w:lang w:val="en-US"/>
        </w:rPr>
        <w:t>siltstone</w:t>
      </w:r>
      <w:r w:rsidRPr="00242D31">
        <w:rPr>
          <w:rFonts w:ascii="Times New Roman" w:hAnsi="Times New Roman" w:cs="Times New Roman"/>
          <w:sz w:val="20"/>
          <w:szCs w:val="28"/>
          <w:lang w:val="en-GB"/>
        </w:rPr>
        <w:t xml:space="preserve"> </w:t>
      </w:r>
      <w:r w:rsidRPr="002A5FE6">
        <w:rPr>
          <w:rFonts w:ascii="Times New Roman" w:hAnsi="Times New Roman" w:cs="Times New Roman"/>
          <w:sz w:val="20"/>
          <w:szCs w:val="28"/>
          <w:lang w:val="en-US"/>
        </w:rPr>
        <w:t>B</w:t>
      </w:r>
      <w:r w:rsidRPr="00242D31">
        <w:rPr>
          <w:rFonts w:ascii="Times New Roman" w:hAnsi="Times New Roman" w:cs="Times New Roman"/>
          <w:sz w:val="20"/>
          <w:szCs w:val="28"/>
          <w:lang w:val="en-GB"/>
        </w:rPr>
        <w:t xml:space="preserve"> – </w:t>
      </w:r>
      <w:r w:rsidRPr="002A5FE6">
        <w:rPr>
          <w:rFonts w:ascii="Times New Roman" w:hAnsi="Times New Roman" w:cs="Times New Roman"/>
          <w:sz w:val="20"/>
          <w:szCs w:val="28"/>
        </w:rPr>
        <w:t>алевролит</w:t>
      </w:r>
      <w:r w:rsidRPr="00242D31">
        <w:rPr>
          <w:rFonts w:ascii="Times New Roman" w:hAnsi="Times New Roman" w:cs="Times New Roman"/>
          <w:sz w:val="20"/>
          <w:szCs w:val="28"/>
          <w:lang w:val="en-GB"/>
        </w:rPr>
        <w:t xml:space="preserve"> </w:t>
      </w:r>
      <w:r w:rsidRPr="002A5FE6">
        <w:rPr>
          <w:rFonts w:ascii="Times New Roman" w:hAnsi="Times New Roman" w:cs="Times New Roman"/>
          <w:sz w:val="20"/>
          <w:szCs w:val="28"/>
        </w:rPr>
        <w:t>типа</w:t>
      </w:r>
      <w:r w:rsidRPr="00242D31">
        <w:rPr>
          <w:rFonts w:ascii="Times New Roman" w:hAnsi="Times New Roman" w:cs="Times New Roman"/>
          <w:sz w:val="20"/>
          <w:szCs w:val="28"/>
          <w:lang w:val="en-GB"/>
        </w:rPr>
        <w:t xml:space="preserve"> </w:t>
      </w:r>
      <w:r w:rsidRPr="002A5FE6">
        <w:rPr>
          <w:rFonts w:ascii="Times New Roman" w:hAnsi="Times New Roman" w:cs="Times New Roman"/>
          <w:sz w:val="20"/>
          <w:szCs w:val="28"/>
        </w:rPr>
        <w:t>В</w:t>
      </w:r>
      <w:r w:rsidRPr="00242D31">
        <w:rPr>
          <w:rFonts w:ascii="Times New Roman" w:hAnsi="Times New Roman" w:cs="Times New Roman"/>
          <w:sz w:val="20"/>
          <w:szCs w:val="28"/>
          <w:lang w:val="en-GB"/>
        </w:rPr>
        <w:t xml:space="preserve">, </w:t>
      </w:r>
      <w:r w:rsidRPr="002A5FE6">
        <w:rPr>
          <w:rFonts w:ascii="Times New Roman" w:hAnsi="Times New Roman" w:cs="Times New Roman"/>
          <w:sz w:val="20"/>
          <w:szCs w:val="28"/>
          <w:lang w:val="en-US"/>
        </w:rPr>
        <w:t>shaly</w:t>
      </w:r>
      <w:r w:rsidRPr="00242D31">
        <w:rPr>
          <w:rFonts w:ascii="Times New Roman" w:hAnsi="Times New Roman" w:cs="Times New Roman"/>
          <w:sz w:val="20"/>
          <w:szCs w:val="28"/>
          <w:lang w:val="en-GB"/>
        </w:rPr>
        <w:t xml:space="preserve"> </w:t>
      </w:r>
      <w:r w:rsidRPr="002A5FE6">
        <w:rPr>
          <w:rFonts w:ascii="Times New Roman" w:hAnsi="Times New Roman" w:cs="Times New Roman"/>
          <w:sz w:val="20"/>
          <w:szCs w:val="28"/>
          <w:lang w:val="en-US"/>
        </w:rPr>
        <w:t>siltstone</w:t>
      </w:r>
      <w:r w:rsidRPr="00242D31">
        <w:rPr>
          <w:rFonts w:ascii="Times New Roman" w:hAnsi="Times New Roman" w:cs="Times New Roman"/>
          <w:sz w:val="20"/>
          <w:szCs w:val="28"/>
          <w:lang w:val="en-GB"/>
        </w:rPr>
        <w:t xml:space="preserve"> </w:t>
      </w:r>
      <w:r w:rsidRPr="002A5FE6">
        <w:rPr>
          <w:rFonts w:ascii="Times New Roman" w:hAnsi="Times New Roman" w:cs="Times New Roman"/>
          <w:sz w:val="20"/>
          <w:szCs w:val="28"/>
          <w:lang w:val="en-US"/>
        </w:rPr>
        <w:t>low</w:t>
      </w:r>
      <w:r w:rsidRPr="00242D31">
        <w:rPr>
          <w:rFonts w:ascii="Times New Roman" w:hAnsi="Times New Roman" w:cs="Times New Roman"/>
          <w:sz w:val="20"/>
          <w:szCs w:val="28"/>
          <w:lang w:val="en-GB"/>
        </w:rPr>
        <w:t xml:space="preserve"> – </w:t>
      </w:r>
      <w:r w:rsidRPr="002A5FE6">
        <w:rPr>
          <w:rFonts w:ascii="Times New Roman" w:hAnsi="Times New Roman" w:cs="Times New Roman"/>
          <w:sz w:val="20"/>
          <w:szCs w:val="28"/>
        </w:rPr>
        <w:t>нижний</w:t>
      </w:r>
      <w:r w:rsidRPr="00242D31">
        <w:rPr>
          <w:rFonts w:ascii="Times New Roman" w:hAnsi="Times New Roman" w:cs="Times New Roman"/>
          <w:sz w:val="20"/>
          <w:szCs w:val="28"/>
          <w:lang w:val="en-GB"/>
        </w:rPr>
        <w:t xml:space="preserve"> </w:t>
      </w:r>
      <w:r w:rsidRPr="002A5FE6">
        <w:rPr>
          <w:rFonts w:ascii="Times New Roman" w:hAnsi="Times New Roman" w:cs="Times New Roman"/>
          <w:sz w:val="20"/>
          <w:szCs w:val="28"/>
        </w:rPr>
        <w:t>глинистый</w:t>
      </w:r>
      <w:r w:rsidRPr="00242D31">
        <w:rPr>
          <w:rFonts w:ascii="Times New Roman" w:hAnsi="Times New Roman" w:cs="Times New Roman"/>
          <w:sz w:val="20"/>
          <w:szCs w:val="28"/>
          <w:lang w:val="en-GB"/>
        </w:rPr>
        <w:t xml:space="preserve"> </w:t>
      </w:r>
      <w:r w:rsidRPr="002A5FE6">
        <w:rPr>
          <w:rFonts w:ascii="Times New Roman" w:hAnsi="Times New Roman" w:cs="Times New Roman"/>
          <w:sz w:val="20"/>
          <w:szCs w:val="28"/>
        </w:rPr>
        <w:t>алевролит</w:t>
      </w:r>
      <w:r w:rsidRPr="00242D31">
        <w:rPr>
          <w:rFonts w:ascii="Times New Roman" w:hAnsi="Times New Roman" w:cs="Times New Roman"/>
          <w:sz w:val="20"/>
          <w:szCs w:val="28"/>
          <w:lang w:val="en-GB"/>
        </w:rPr>
        <w:t xml:space="preserve">, </w:t>
      </w:r>
      <w:r w:rsidRPr="002A5FE6">
        <w:rPr>
          <w:rFonts w:ascii="Times New Roman" w:hAnsi="Times New Roman" w:cs="Times New Roman"/>
          <w:sz w:val="20"/>
          <w:szCs w:val="28"/>
          <w:lang w:val="en-US"/>
        </w:rPr>
        <w:t>water</w:t>
      </w:r>
      <w:r w:rsidRPr="00242D31">
        <w:rPr>
          <w:rFonts w:ascii="Times New Roman" w:hAnsi="Times New Roman" w:cs="Times New Roman"/>
          <w:sz w:val="20"/>
          <w:szCs w:val="28"/>
          <w:lang w:val="en-GB"/>
        </w:rPr>
        <w:t xml:space="preserve"> </w:t>
      </w:r>
      <w:r w:rsidRPr="002A5FE6">
        <w:rPr>
          <w:rFonts w:ascii="Times New Roman" w:hAnsi="Times New Roman" w:cs="Times New Roman"/>
          <w:sz w:val="20"/>
          <w:szCs w:val="28"/>
          <w:lang w:val="en-US"/>
        </w:rPr>
        <w:t>sands</w:t>
      </w:r>
      <w:r w:rsidRPr="00242D31">
        <w:rPr>
          <w:rFonts w:ascii="Times New Roman" w:hAnsi="Times New Roman" w:cs="Times New Roman"/>
          <w:sz w:val="20"/>
          <w:szCs w:val="28"/>
          <w:lang w:val="en-GB"/>
        </w:rPr>
        <w:t xml:space="preserve"> – </w:t>
      </w:r>
      <w:r w:rsidRPr="002A5FE6">
        <w:rPr>
          <w:rFonts w:ascii="Times New Roman" w:hAnsi="Times New Roman" w:cs="Times New Roman"/>
          <w:sz w:val="20"/>
          <w:szCs w:val="28"/>
        </w:rPr>
        <w:t>водяная</w:t>
      </w:r>
      <w:r w:rsidRPr="00242D31">
        <w:rPr>
          <w:rFonts w:ascii="Times New Roman" w:hAnsi="Times New Roman" w:cs="Times New Roman"/>
          <w:sz w:val="20"/>
          <w:szCs w:val="28"/>
          <w:lang w:val="en-GB"/>
        </w:rPr>
        <w:t xml:space="preserve"> </w:t>
      </w:r>
      <w:r w:rsidRPr="002A5FE6">
        <w:rPr>
          <w:rFonts w:ascii="Times New Roman" w:hAnsi="Times New Roman" w:cs="Times New Roman"/>
          <w:sz w:val="20"/>
          <w:szCs w:val="28"/>
        </w:rPr>
        <w:t>зона</w:t>
      </w:r>
      <w:r w:rsidRPr="00242D31">
        <w:rPr>
          <w:rFonts w:ascii="Times New Roman" w:hAnsi="Times New Roman" w:cs="Times New Roman"/>
          <w:sz w:val="20"/>
          <w:szCs w:val="28"/>
          <w:lang w:val="en-GB"/>
        </w:rPr>
        <w:t xml:space="preserve">. </w:t>
      </w:r>
    </w:p>
    <w:p w:rsidR="009C7E2C" w:rsidRPr="00242D31" w:rsidRDefault="009C7E2C" w:rsidP="002A5FE6">
      <w:pPr>
        <w:spacing w:after="0" w:line="240" w:lineRule="auto"/>
        <w:jc w:val="center"/>
        <w:rPr>
          <w:rFonts w:ascii="Times New Roman" w:hAnsi="Times New Roman" w:cs="Times New Roman"/>
          <w:sz w:val="28"/>
          <w:szCs w:val="28"/>
          <w:lang w:val="en-GB"/>
        </w:rPr>
      </w:pPr>
    </w:p>
    <w:p w:rsidR="002A5FE6" w:rsidRDefault="002A5FE6" w:rsidP="002A5FE6">
      <w:pPr>
        <w:spacing w:after="0" w:line="240" w:lineRule="auto"/>
        <w:jc w:val="center"/>
        <w:rPr>
          <w:rFonts w:ascii="Times New Roman" w:hAnsi="Times New Roman" w:cs="Times New Roman"/>
          <w:sz w:val="28"/>
          <w:szCs w:val="28"/>
        </w:rPr>
      </w:pPr>
      <w:r w:rsidRPr="002A5FE6">
        <w:rPr>
          <w:rFonts w:ascii="Times New Roman" w:hAnsi="Times New Roman" w:cs="Times New Roman"/>
          <w:sz w:val="28"/>
          <w:szCs w:val="28"/>
        </w:rPr>
        <w:t xml:space="preserve">Рисунок 35 – </w:t>
      </w:r>
      <w:r w:rsidR="009C7E2C">
        <w:rPr>
          <w:rFonts w:ascii="Times New Roman" w:hAnsi="Times New Roman" w:cs="Times New Roman"/>
          <w:sz w:val="28"/>
          <w:szCs w:val="28"/>
        </w:rPr>
        <w:t>Л</w:t>
      </w:r>
      <w:r w:rsidRPr="002A5FE6">
        <w:rPr>
          <w:rFonts w:ascii="Times New Roman" w:hAnsi="Times New Roman" w:cs="Times New Roman"/>
          <w:sz w:val="28"/>
          <w:szCs w:val="28"/>
        </w:rPr>
        <w:t>итологическая колонка на основе к</w:t>
      </w:r>
      <w:r>
        <w:rPr>
          <w:rFonts w:ascii="Times New Roman" w:hAnsi="Times New Roman" w:cs="Times New Roman"/>
          <w:sz w:val="28"/>
          <w:szCs w:val="28"/>
        </w:rPr>
        <w:t>аротажных данных по глинистости</w:t>
      </w:r>
    </w:p>
    <w:p w:rsidR="009C7E2C" w:rsidRDefault="009C7E2C" w:rsidP="009C7E2C">
      <w:pPr>
        <w:spacing w:after="0" w:line="240" w:lineRule="auto"/>
        <w:jc w:val="both"/>
        <w:rPr>
          <w:rFonts w:ascii="Times New Roman" w:hAnsi="Times New Roman" w:cs="Times New Roman"/>
          <w:sz w:val="28"/>
          <w:szCs w:val="28"/>
        </w:rPr>
      </w:pPr>
    </w:p>
    <w:p w:rsidR="009C7E2C" w:rsidRDefault="009C7E2C">
      <w:pPr>
        <w:rPr>
          <w:rFonts w:ascii="Times New Roman" w:hAnsi="Times New Roman" w:cs="Times New Roman"/>
          <w:sz w:val="28"/>
          <w:szCs w:val="28"/>
        </w:rPr>
      </w:pPr>
      <w:r>
        <w:rPr>
          <w:rFonts w:ascii="Times New Roman" w:hAnsi="Times New Roman" w:cs="Times New Roman"/>
          <w:sz w:val="28"/>
          <w:szCs w:val="28"/>
        </w:rPr>
        <w:br w:type="page"/>
      </w:r>
    </w:p>
    <w:p w:rsidR="002A5FE6" w:rsidRDefault="002A5FE6" w:rsidP="009C7E2C">
      <w:pPr>
        <w:spacing w:after="0" w:line="240" w:lineRule="auto"/>
        <w:jc w:val="both"/>
        <w:rPr>
          <w:rFonts w:ascii="Times New Roman" w:hAnsi="Times New Roman" w:cs="Times New Roman"/>
          <w:sz w:val="28"/>
          <w:szCs w:val="28"/>
        </w:rPr>
      </w:pPr>
      <w:r w:rsidRPr="002A5FE6">
        <w:rPr>
          <w:rFonts w:ascii="Times New Roman" w:hAnsi="Times New Roman" w:cs="Times New Roman"/>
          <w:sz w:val="28"/>
          <w:szCs w:val="28"/>
        </w:rPr>
        <w:t>Таблица 1</w:t>
      </w:r>
      <w:r w:rsidR="003D624C" w:rsidRPr="003D624C">
        <w:rPr>
          <w:rFonts w:ascii="Times New Roman" w:hAnsi="Times New Roman" w:cs="Times New Roman"/>
          <w:sz w:val="28"/>
          <w:szCs w:val="28"/>
        </w:rPr>
        <w:t>7</w:t>
      </w:r>
      <w:r w:rsidR="00D01325">
        <w:rPr>
          <w:rFonts w:ascii="Times New Roman" w:hAnsi="Times New Roman" w:cs="Times New Roman"/>
          <w:sz w:val="28"/>
          <w:szCs w:val="28"/>
        </w:rPr>
        <w:t xml:space="preserve"> – Д</w:t>
      </w:r>
      <w:r w:rsidRPr="002A5FE6">
        <w:rPr>
          <w:rFonts w:ascii="Times New Roman" w:hAnsi="Times New Roman" w:cs="Times New Roman"/>
          <w:sz w:val="28"/>
          <w:szCs w:val="28"/>
        </w:rPr>
        <w:t xml:space="preserve">анные по ГРП для скважины Х </w:t>
      </w:r>
    </w:p>
    <w:p w:rsidR="009C7E2C" w:rsidRPr="002A5FE6" w:rsidRDefault="009C7E2C" w:rsidP="002A5FE6">
      <w:pPr>
        <w:spacing w:after="0" w:line="240" w:lineRule="auto"/>
        <w:ind w:firstLine="708"/>
        <w:jc w:val="both"/>
        <w:rPr>
          <w:rFonts w:ascii="Times New Roman" w:hAnsi="Times New Roman" w:cs="Times New Roman"/>
          <w:sz w:val="28"/>
          <w:szCs w:val="28"/>
        </w:rPr>
      </w:pPr>
    </w:p>
    <w:tbl>
      <w:tblPr>
        <w:tblStyle w:val="a6"/>
        <w:tblW w:w="5000" w:type="pct"/>
        <w:jc w:val="center"/>
        <w:tblLook w:val="04A0" w:firstRow="1" w:lastRow="0" w:firstColumn="1" w:lastColumn="0" w:noHBand="0" w:noVBand="1"/>
      </w:tblPr>
      <w:tblGrid>
        <w:gridCol w:w="445"/>
        <w:gridCol w:w="1986"/>
        <w:gridCol w:w="7139"/>
      </w:tblGrid>
      <w:tr w:rsidR="002A5FE6" w:rsidRPr="002A5FE6" w:rsidTr="009C7E2C">
        <w:trPr>
          <w:jc w:val="center"/>
        </w:trPr>
        <w:tc>
          <w:tcPr>
            <w:tcW w:w="176" w:type="pct"/>
          </w:tcPr>
          <w:p w:rsidR="002A5FE6" w:rsidRPr="006E075C" w:rsidRDefault="004E3B0A" w:rsidP="007B5F03">
            <w:pPr>
              <w:rPr>
                <w:rFonts w:ascii="Times New Roman" w:hAnsi="Times New Roman" w:cs="Times New Roman"/>
                <w:sz w:val="24"/>
                <w:szCs w:val="28"/>
              </w:rPr>
            </w:pPr>
            <w:r w:rsidRPr="006E075C">
              <w:rPr>
                <w:rFonts w:ascii="Times New Roman" w:hAnsi="Times New Roman" w:cs="Times New Roman"/>
                <w:sz w:val="24"/>
                <w:szCs w:val="28"/>
              </w:rPr>
              <w:t>№</w:t>
            </w:r>
          </w:p>
        </w:tc>
        <w:tc>
          <w:tcPr>
            <w:tcW w:w="1066" w:type="pct"/>
          </w:tcPr>
          <w:p w:rsidR="002A5FE6" w:rsidRPr="004E3B0A" w:rsidRDefault="002A5FE6" w:rsidP="007B5F03">
            <w:pPr>
              <w:rPr>
                <w:rFonts w:ascii="Times New Roman" w:hAnsi="Times New Roman" w:cs="Times New Roman"/>
                <w:sz w:val="24"/>
                <w:szCs w:val="28"/>
              </w:rPr>
            </w:pPr>
            <w:r w:rsidRPr="004E3B0A">
              <w:rPr>
                <w:rFonts w:ascii="Times New Roman" w:hAnsi="Times New Roman" w:cs="Times New Roman"/>
                <w:sz w:val="24"/>
                <w:szCs w:val="28"/>
              </w:rPr>
              <w:t>Параметр</w:t>
            </w:r>
          </w:p>
        </w:tc>
        <w:tc>
          <w:tcPr>
            <w:tcW w:w="3758" w:type="pct"/>
          </w:tcPr>
          <w:p w:rsidR="002A5FE6" w:rsidRPr="004E3B0A" w:rsidRDefault="002A5FE6" w:rsidP="007B5F03">
            <w:pPr>
              <w:rPr>
                <w:rFonts w:ascii="Times New Roman" w:hAnsi="Times New Roman" w:cs="Times New Roman"/>
                <w:sz w:val="24"/>
                <w:szCs w:val="28"/>
              </w:rPr>
            </w:pPr>
            <w:r w:rsidRPr="004E3B0A">
              <w:rPr>
                <w:rFonts w:ascii="Times New Roman" w:hAnsi="Times New Roman" w:cs="Times New Roman"/>
                <w:sz w:val="24"/>
                <w:szCs w:val="28"/>
              </w:rPr>
              <w:t xml:space="preserve">Значение </w:t>
            </w:r>
          </w:p>
        </w:tc>
      </w:tr>
      <w:tr w:rsidR="002A5FE6" w:rsidRPr="002A5FE6" w:rsidTr="009C7E2C">
        <w:trPr>
          <w:jc w:val="center"/>
        </w:trPr>
        <w:tc>
          <w:tcPr>
            <w:tcW w:w="176" w:type="pct"/>
          </w:tcPr>
          <w:p w:rsidR="002A5FE6" w:rsidRPr="002A5FE6" w:rsidRDefault="002A5FE6" w:rsidP="007B5F03">
            <w:pPr>
              <w:jc w:val="center"/>
              <w:rPr>
                <w:rFonts w:ascii="Times New Roman" w:hAnsi="Times New Roman" w:cs="Times New Roman"/>
                <w:sz w:val="24"/>
                <w:szCs w:val="28"/>
                <w:lang w:val="en-GB"/>
              </w:rPr>
            </w:pPr>
            <w:r w:rsidRPr="002A5FE6">
              <w:rPr>
                <w:rFonts w:ascii="Times New Roman" w:hAnsi="Times New Roman" w:cs="Times New Roman"/>
                <w:sz w:val="24"/>
                <w:szCs w:val="28"/>
                <w:lang w:val="en-GB"/>
              </w:rPr>
              <w:t>1</w:t>
            </w:r>
          </w:p>
        </w:tc>
        <w:tc>
          <w:tcPr>
            <w:tcW w:w="1066" w:type="pct"/>
          </w:tcPr>
          <w:p w:rsidR="002A5FE6" w:rsidRPr="002A5FE6" w:rsidRDefault="002A5FE6" w:rsidP="007B5F03">
            <w:pPr>
              <w:rPr>
                <w:rFonts w:ascii="Times New Roman" w:hAnsi="Times New Roman" w:cs="Times New Roman"/>
                <w:sz w:val="24"/>
                <w:szCs w:val="28"/>
              </w:rPr>
            </w:pPr>
            <w:r w:rsidRPr="002A5FE6">
              <w:rPr>
                <w:rFonts w:ascii="Times New Roman" w:hAnsi="Times New Roman" w:cs="Times New Roman"/>
                <w:sz w:val="24"/>
                <w:szCs w:val="28"/>
              </w:rPr>
              <w:t>Интервал перфорации</w:t>
            </w:r>
          </w:p>
        </w:tc>
        <w:tc>
          <w:tcPr>
            <w:tcW w:w="3758" w:type="pct"/>
          </w:tcPr>
          <w:p w:rsidR="002A5FE6" w:rsidRPr="002A5FE6" w:rsidRDefault="002A5FE6" w:rsidP="007B5F03">
            <w:pPr>
              <w:rPr>
                <w:rFonts w:ascii="Times New Roman" w:hAnsi="Times New Roman" w:cs="Times New Roman"/>
                <w:sz w:val="24"/>
                <w:szCs w:val="28"/>
              </w:rPr>
            </w:pPr>
            <w:r w:rsidRPr="002A5FE6">
              <w:rPr>
                <w:rFonts w:ascii="Times New Roman" w:hAnsi="Times New Roman" w:cs="Times New Roman"/>
                <w:sz w:val="24"/>
                <w:szCs w:val="28"/>
                <w:lang w:val="en-GB"/>
              </w:rPr>
              <w:t xml:space="preserve">1569 – 1590 </w:t>
            </w:r>
            <w:r w:rsidRPr="002A5FE6">
              <w:rPr>
                <w:rFonts w:ascii="Times New Roman" w:hAnsi="Times New Roman" w:cs="Times New Roman"/>
                <w:sz w:val="24"/>
                <w:szCs w:val="28"/>
              </w:rPr>
              <w:t>м</w:t>
            </w:r>
          </w:p>
        </w:tc>
      </w:tr>
      <w:tr w:rsidR="002A5FE6" w:rsidRPr="002A5FE6" w:rsidTr="009C7E2C">
        <w:trPr>
          <w:jc w:val="center"/>
        </w:trPr>
        <w:tc>
          <w:tcPr>
            <w:tcW w:w="176" w:type="pct"/>
          </w:tcPr>
          <w:p w:rsidR="002A5FE6" w:rsidRPr="002A5FE6" w:rsidRDefault="002A5FE6" w:rsidP="007B5F03">
            <w:pPr>
              <w:jc w:val="center"/>
              <w:rPr>
                <w:rFonts w:ascii="Times New Roman" w:hAnsi="Times New Roman" w:cs="Times New Roman"/>
                <w:sz w:val="24"/>
                <w:szCs w:val="28"/>
                <w:lang w:val="en-GB"/>
              </w:rPr>
            </w:pPr>
            <w:r w:rsidRPr="002A5FE6">
              <w:rPr>
                <w:rFonts w:ascii="Times New Roman" w:hAnsi="Times New Roman" w:cs="Times New Roman"/>
                <w:sz w:val="24"/>
                <w:szCs w:val="28"/>
                <w:lang w:val="en-GB"/>
              </w:rPr>
              <w:t>2</w:t>
            </w:r>
          </w:p>
        </w:tc>
        <w:tc>
          <w:tcPr>
            <w:tcW w:w="1066" w:type="pct"/>
          </w:tcPr>
          <w:p w:rsidR="002A5FE6" w:rsidRPr="002A5FE6" w:rsidRDefault="002A5FE6" w:rsidP="007B5F03">
            <w:pPr>
              <w:jc w:val="both"/>
              <w:rPr>
                <w:rFonts w:ascii="Times New Roman" w:hAnsi="Times New Roman" w:cs="Times New Roman"/>
                <w:sz w:val="24"/>
                <w:szCs w:val="28"/>
                <w:lang w:val="en-GB"/>
              </w:rPr>
            </w:pPr>
            <w:r w:rsidRPr="002A5FE6">
              <w:rPr>
                <w:rFonts w:ascii="Times New Roman" w:hAnsi="Times New Roman" w:cs="Times New Roman"/>
                <w:sz w:val="24"/>
                <w:szCs w:val="28"/>
              </w:rPr>
              <w:t xml:space="preserve">Барьеры роста трещины </w:t>
            </w:r>
            <w:r w:rsidRPr="002A5FE6">
              <w:rPr>
                <w:rFonts w:ascii="Times New Roman" w:hAnsi="Times New Roman" w:cs="Times New Roman"/>
                <w:sz w:val="24"/>
                <w:szCs w:val="28"/>
                <w:lang w:val="en-GB"/>
              </w:rPr>
              <w:t xml:space="preserve"> </w:t>
            </w:r>
          </w:p>
        </w:tc>
        <w:tc>
          <w:tcPr>
            <w:tcW w:w="3758" w:type="pct"/>
          </w:tcPr>
          <w:p w:rsidR="002A5FE6" w:rsidRPr="002A5FE6" w:rsidRDefault="002A5FE6" w:rsidP="007B5F03">
            <w:pPr>
              <w:jc w:val="both"/>
              <w:rPr>
                <w:rFonts w:ascii="Times New Roman" w:hAnsi="Times New Roman" w:cs="Times New Roman"/>
                <w:sz w:val="24"/>
                <w:szCs w:val="28"/>
              </w:rPr>
            </w:pPr>
            <w:r w:rsidRPr="002A5FE6">
              <w:rPr>
                <w:rFonts w:ascii="Times New Roman" w:hAnsi="Times New Roman" w:cs="Times New Roman"/>
                <w:sz w:val="24"/>
                <w:szCs w:val="28"/>
              </w:rPr>
              <w:t>Глины выше 1559 м</w:t>
            </w:r>
          </w:p>
          <w:p w:rsidR="002A5FE6" w:rsidRPr="002A5FE6" w:rsidRDefault="002A5FE6" w:rsidP="007B5F03">
            <w:pPr>
              <w:jc w:val="both"/>
              <w:rPr>
                <w:rFonts w:ascii="Times New Roman" w:hAnsi="Times New Roman" w:cs="Times New Roman"/>
                <w:sz w:val="24"/>
                <w:szCs w:val="28"/>
              </w:rPr>
            </w:pPr>
            <w:r w:rsidRPr="002A5FE6">
              <w:rPr>
                <w:rFonts w:ascii="Times New Roman" w:hAnsi="Times New Roman" w:cs="Times New Roman"/>
                <w:sz w:val="24"/>
                <w:szCs w:val="28"/>
              </w:rPr>
              <w:t xml:space="preserve">Глины ниже 1601 </w:t>
            </w:r>
            <w:r w:rsidR="005F48AC">
              <w:rPr>
                <w:rFonts w:ascii="Times New Roman" w:hAnsi="Times New Roman" w:cs="Times New Roman"/>
                <w:sz w:val="24"/>
                <w:szCs w:val="28"/>
              </w:rPr>
              <w:t>м</w:t>
            </w:r>
            <w:r w:rsidRPr="002A5FE6">
              <w:rPr>
                <w:rFonts w:ascii="Times New Roman" w:hAnsi="Times New Roman" w:cs="Times New Roman"/>
                <w:sz w:val="24"/>
                <w:szCs w:val="28"/>
              </w:rPr>
              <w:t xml:space="preserve"> </w:t>
            </w:r>
          </w:p>
        </w:tc>
      </w:tr>
      <w:tr w:rsidR="002A5FE6" w:rsidRPr="002A5FE6" w:rsidTr="009C7E2C">
        <w:trPr>
          <w:jc w:val="center"/>
        </w:trPr>
        <w:tc>
          <w:tcPr>
            <w:tcW w:w="176" w:type="pct"/>
          </w:tcPr>
          <w:p w:rsidR="002A5FE6" w:rsidRPr="002A5FE6" w:rsidRDefault="002A5FE6" w:rsidP="007B5F03">
            <w:pPr>
              <w:jc w:val="center"/>
              <w:rPr>
                <w:rFonts w:ascii="Times New Roman" w:hAnsi="Times New Roman" w:cs="Times New Roman"/>
                <w:sz w:val="24"/>
                <w:szCs w:val="28"/>
                <w:lang w:val="en-GB"/>
              </w:rPr>
            </w:pPr>
            <w:r w:rsidRPr="002A5FE6">
              <w:rPr>
                <w:rFonts w:ascii="Times New Roman" w:hAnsi="Times New Roman" w:cs="Times New Roman"/>
                <w:sz w:val="24"/>
                <w:szCs w:val="28"/>
                <w:lang w:val="en-GB"/>
              </w:rPr>
              <w:t>3</w:t>
            </w:r>
          </w:p>
        </w:tc>
        <w:tc>
          <w:tcPr>
            <w:tcW w:w="1066" w:type="pct"/>
          </w:tcPr>
          <w:p w:rsidR="002A5FE6" w:rsidRPr="002A5FE6" w:rsidRDefault="002A5FE6" w:rsidP="007B5F03">
            <w:pPr>
              <w:jc w:val="both"/>
              <w:rPr>
                <w:rFonts w:ascii="Times New Roman" w:hAnsi="Times New Roman" w:cs="Times New Roman"/>
                <w:sz w:val="24"/>
                <w:szCs w:val="28"/>
                <w:lang w:val="en-GB"/>
              </w:rPr>
            </w:pPr>
            <w:r w:rsidRPr="002A5FE6">
              <w:rPr>
                <w:rFonts w:ascii="Times New Roman" w:hAnsi="Times New Roman" w:cs="Times New Roman"/>
                <w:sz w:val="24"/>
                <w:szCs w:val="28"/>
              </w:rPr>
              <w:t xml:space="preserve">Проницаемости </w:t>
            </w:r>
            <w:r w:rsidRPr="002A5FE6">
              <w:rPr>
                <w:rFonts w:ascii="Times New Roman" w:hAnsi="Times New Roman" w:cs="Times New Roman"/>
                <w:sz w:val="24"/>
                <w:szCs w:val="28"/>
                <w:lang w:val="en-GB"/>
              </w:rPr>
              <w:t xml:space="preserve"> </w:t>
            </w:r>
          </w:p>
        </w:tc>
        <w:tc>
          <w:tcPr>
            <w:tcW w:w="3758" w:type="pct"/>
          </w:tcPr>
          <w:p w:rsidR="002A5FE6" w:rsidRPr="002A5FE6" w:rsidRDefault="002A5FE6" w:rsidP="007B5F03">
            <w:pPr>
              <w:jc w:val="both"/>
              <w:rPr>
                <w:rFonts w:ascii="Times New Roman" w:hAnsi="Times New Roman" w:cs="Times New Roman"/>
                <w:sz w:val="24"/>
                <w:szCs w:val="28"/>
              </w:rPr>
            </w:pPr>
            <w:r w:rsidRPr="002A5FE6">
              <w:rPr>
                <w:rFonts w:ascii="Times New Roman" w:hAnsi="Times New Roman" w:cs="Times New Roman"/>
                <w:sz w:val="24"/>
                <w:szCs w:val="28"/>
              </w:rPr>
              <w:t xml:space="preserve">От 1 до 20 мД </w:t>
            </w:r>
          </w:p>
        </w:tc>
      </w:tr>
      <w:tr w:rsidR="002A5FE6" w:rsidRPr="002A5FE6" w:rsidTr="009C7E2C">
        <w:trPr>
          <w:jc w:val="center"/>
        </w:trPr>
        <w:tc>
          <w:tcPr>
            <w:tcW w:w="176" w:type="pct"/>
          </w:tcPr>
          <w:p w:rsidR="002A5FE6" w:rsidRPr="002A5FE6" w:rsidRDefault="002A5FE6" w:rsidP="007B5F03">
            <w:pPr>
              <w:jc w:val="center"/>
              <w:rPr>
                <w:rFonts w:ascii="Times New Roman" w:hAnsi="Times New Roman" w:cs="Times New Roman"/>
                <w:sz w:val="24"/>
                <w:szCs w:val="28"/>
                <w:lang w:val="en-GB"/>
              </w:rPr>
            </w:pPr>
            <w:r w:rsidRPr="002A5FE6">
              <w:rPr>
                <w:rFonts w:ascii="Times New Roman" w:hAnsi="Times New Roman" w:cs="Times New Roman"/>
                <w:sz w:val="24"/>
                <w:szCs w:val="28"/>
                <w:lang w:val="en-GB"/>
              </w:rPr>
              <w:t>4</w:t>
            </w:r>
          </w:p>
        </w:tc>
        <w:tc>
          <w:tcPr>
            <w:tcW w:w="1066" w:type="pct"/>
          </w:tcPr>
          <w:p w:rsidR="002A5FE6" w:rsidRPr="002A5FE6" w:rsidRDefault="002A5FE6" w:rsidP="007B5F03">
            <w:pPr>
              <w:jc w:val="both"/>
              <w:rPr>
                <w:rFonts w:ascii="Times New Roman" w:hAnsi="Times New Roman" w:cs="Times New Roman"/>
                <w:sz w:val="24"/>
                <w:szCs w:val="28"/>
                <w:lang w:val="en-GB"/>
              </w:rPr>
            </w:pPr>
            <w:r w:rsidRPr="002A5FE6">
              <w:rPr>
                <w:rFonts w:ascii="Times New Roman" w:hAnsi="Times New Roman" w:cs="Times New Roman"/>
                <w:sz w:val="24"/>
                <w:szCs w:val="28"/>
              </w:rPr>
              <w:t>Цель ГРП</w:t>
            </w:r>
            <w:r w:rsidRPr="002A5FE6">
              <w:rPr>
                <w:rFonts w:ascii="Times New Roman" w:hAnsi="Times New Roman" w:cs="Times New Roman"/>
                <w:sz w:val="24"/>
                <w:szCs w:val="28"/>
                <w:lang w:val="en-GB"/>
              </w:rPr>
              <w:t xml:space="preserve"> </w:t>
            </w:r>
          </w:p>
        </w:tc>
        <w:tc>
          <w:tcPr>
            <w:tcW w:w="3758" w:type="pct"/>
          </w:tcPr>
          <w:p w:rsidR="002A5FE6" w:rsidRPr="002A5FE6" w:rsidRDefault="002A5FE6" w:rsidP="005F48AC">
            <w:pPr>
              <w:jc w:val="both"/>
              <w:rPr>
                <w:rFonts w:ascii="Times New Roman" w:hAnsi="Times New Roman" w:cs="Times New Roman"/>
                <w:sz w:val="24"/>
                <w:szCs w:val="28"/>
              </w:rPr>
            </w:pPr>
            <w:r w:rsidRPr="002A5FE6">
              <w:rPr>
                <w:rFonts w:ascii="Times New Roman" w:hAnsi="Times New Roman" w:cs="Times New Roman"/>
                <w:sz w:val="24"/>
                <w:szCs w:val="28"/>
              </w:rPr>
              <w:t>Охватить трещиной максимальное число пропластков не прорвавшись в водяные зоны и имея безразмерную проводимость не менее 1</w:t>
            </w:r>
            <w:r w:rsidR="005F48AC">
              <w:rPr>
                <w:rFonts w:ascii="Times New Roman" w:hAnsi="Times New Roman" w:cs="Times New Roman"/>
                <w:sz w:val="24"/>
                <w:szCs w:val="28"/>
              </w:rPr>
              <w:t>,</w:t>
            </w:r>
            <w:r w:rsidRPr="002A5FE6">
              <w:rPr>
                <w:rFonts w:ascii="Times New Roman" w:hAnsi="Times New Roman" w:cs="Times New Roman"/>
                <w:sz w:val="24"/>
                <w:szCs w:val="28"/>
              </w:rPr>
              <w:t xml:space="preserve">6. </w:t>
            </w:r>
          </w:p>
        </w:tc>
      </w:tr>
      <w:tr w:rsidR="002A5FE6" w:rsidRPr="002A5FE6" w:rsidTr="009C7E2C">
        <w:trPr>
          <w:jc w:val="center"/>
        </w:trPr>
        <w:tc>
          <w:tcPr>
            <w:tcW w:w="176" w:type="pct"/>
          </w:tcPr>
          <w:p w:rsidR="002A5FE6" w:rsidRPr="002A5FE6" w:rsidRDefault="002A5FE6" w:rsidP="007B5F03">
            <w:pPr>
              <w:jc w:val="center"/>
              <w:rPr>
                <w:rFonts w:ascii="Times New Roman" w:hAnsi="Times New Roman" w:cs="Times New Roman"/>
                <w:sz w:val="24"/>
                <w:szCs w:val="28"/>
                <w:lang w:val="en-GB"/>
              </w:rPr>
            </w:pPr>
            <w:r w:rsidRPr="002A5FE6">
              <w:rPr>
                <w:rFonts w:ascii="Times New Roman" w:hAnsi="Times New Roman" w:cs="Times New Roman"/>
                <w:sz w:val="24"/>
                <w:szCs w:val="28"/>
                <w:lang w:val="en-GB"/>
              </w:rPr>
              <w:t>5</w:t>
            </w:r>
          </w:p>
        </w:tc>
        <w:tc>
          <w:tcPr>
            <w:tcW w:w="1066" w:type="pct"/>
          </w:tcPr>
          <w:p w:rsidR="002A5FE6" w:rsidRPr="002A5FE6" w:rsidRDefault="002A5FE6" w:rsidP="007B5F03">
            <w:pPr>
              <w:jc w:val="both"/>
              <w:rPr>
                <w:rFonts w:ascii="Times New Roman" w:hAnsi="Times New Roman" w:cs="Times New Roman"/>
                <w:sz w:val="24"/>
                <w:szCs w:val="28"/>
                <w:lang w:val="en-GB"/>
              </w:rPr>
            </w:pPr>
            <w:r w:rsidRPr="002A5FE6">
              <w:rPr>
                <w:rFonts w:ascii="Times New Roman" w:hAnsi="Times New Roman" w:cs="Times New Roman"/>
                <w:sz w:val="24"/>
                <w:szCs w:val="28"/>
              </w:rPr>
              <w:t xml:space="preserve">Ограничения </w:t>
            </w:r>
            <w:r w:rsidRPr="002A5FE6">
              <w:rPr>
                <w:rFonts w:ascii="Times New Roman" w:hAnsi="Times New Roman" w:cs="Times New Roman"/>
                <w:sz w:val="24"/>
                <w:szCs w:val="28"/>
                <w:lang w:val="en-GB"/>
              </w:rPr>
              <w:t xml:space="preserve">  </w:t>
            </w:r>
          </w:p>
        </w:tc>
        <w:tc>
          <w:tcPr>
            <w:tcW w:w="3758" w:type="pct"/>
          </w:tcPr>
          <w:p w:rsidR="002A5FE6" w:rsidRPr="002A5FE6" w:rsidRDefault="002A5FE6" w:rsidP="007B5F03">
            <w:pPr>
              <w:jc w:val="both"/>
              <w:rPr>
                <w:rFonts w:ascii="Times New Roman" w:hAnsi="Times New Roman" w:cs="Times New Roman"/>
                <w:sz w:val="24"/>
                <w:szCs w:val="28"/>
              </w:rPr>
            </w:pPr>
            <w:r w:rsidRPr="002A5FE6">
              <w:rPr>
                <w:rFonts w:ascii="Times New Roman" w:hAnsi="Times New Roman" w:cs="Times New Roman"/>
                <w:sz w:val="24"/>
                <w:szCs w:val="28"/>
              </w:rPr>
              <w:t>Низ трещины ограничен водяной зоной ниже 1616 м</w:t>
            </w:r>
          </w:p>
        </w:tc>
      </w:tr>
      <w:tr w:rsidR="002A5FE6" w:rsidRPr="002A5FE6" w:rsidTr="009C7E2C">
        <w:trPr>
          <w:jc w:val="center"/>
        </w:trPr>
        <w:tc>
          <w:tcPr>
            <w:tcW w:w="176" w:type="pct"/>
          </w:tcPr>
          <w:p w:rsidR="002A5FE6" w:rsidRPr="002A5FE6" w:rsidRDefault="002A5FE6" w:rsidP="007B5F03">
            <w:pPr>
              <w:jc w:val="center"/>
              <w:rPr>
                <w:rFonts w:ascii="Times New Roman" w:hAnsi="Times New Roman" w:cs="Times New Roman"/>
                <w:sz w:val="24"/>
                <w:szCs w:val="28"/>
                <w:lang w:val="en-GB"/>
              </w:rPr>
            </w:pPr>
            <w:r w:rsidRPr="002A5FE6">
              <w:rPr>
                <w:rFonts w:ascii="Times New Roman" w:hAnsi="Times New Roman" w:cs="Times New Roman"/>
                <w:sz w:val="24"/>
                <w:szCs w:val="28"/>
                <w:lang w:val="en-GB"/>
              </w:rPr>
              <w:t>6</w:t>
            </w:r>
          </w:p>
        </w:tc>
        <w:tc>
          <w:tcPr>
            <w:tcW w:w="1066" w:type="pct"/>
          </w:tcPr>
          <w:p w:rsidR="002A5FE6" w:rsidRPr="002A5FE6" w:rsidRDefault="002A5FE6" w:rsidP="007B5F03">
            <w:pPr>
              <w:jc w:val="both"/>
              <w:rPr>
                <w:rFonts w:ascii="Times New Roman" w:hAnsi="Times New Roman" w:cs="Times New Roman"/>
                <w:sz w:val="24"/>
                <w:szCs w:val="28"/>
              </w:rPr>
            </w:pPr>
            <w:r w:rsidRPr="002A5FE6">
              <w:rPr>
                <w:rFonts w:ascii="Times New Roman" w:hAnsi="Times New Roman" w:cs="Times New Roman"/>
                <w:sz w:val="24"/>
                <w:szCs w:val="28"/>
              </w:rPr>
              <w:t>Объем трещины</w:t>
            </w:r>
          </w:p>
        </w:tc>
        <w:tc>
          <w:tcPr>
            <w:tcW w:w="3758" w:type="pct"/>
          </w:tcPr>
          <w:p w:rsidR="002A5FE6" w:rsidRPr="002A5FE6" w:rsidRDefault="002A5FE6" w:rsidP="007B5F03">
            <w:pPr>
              <w:jc w:val="both"/>
              <w:rPr>
                <w:rFonts w:ascii="Times New Roman" w:hAnsi="Times New Roman" w:cs="Times New Roman"/>
                <w:sz w:val="24"/>
                <w:szCs w:val="28"/>
              </w:rPr>
            </w:pPr>
            <w:r w:rsidRPr="002A5FE6">
              <w:rPr>
                <w:rFonts w:ascii="Times New Roman" w:hAnsi="Times New Roman" w:cs="Times New Roman"/>
                <w:sz w:val="24"/>
                <w:szCs w:val="28"/>
              </w:rPr>
              <w:t>25 то</w:t>
            </w:r>
            <w:r w:rsidR="005F48AC">
              <w:rPr>
                <w:rFonts w:ascii="Times New Roman" w:hAnsi="Times New Roman" w:cs="Times New Roman"/>
                <w:sz w:val="24"/>
                <w:szCs w:val="28"/>
              </w:rPr>
              <w:t>н</w:t>
            </w:r>
            <w:r w:rsidRPr="002A5FE6">
              <w:rPr>
                <w:rFonts w:ascii="Times New Roman" w:hAnsi="Times New Roman" w:cs="Times New Roman"/>
                <w:sz w:val="24"/>
                <w:szCs w:val="28"/>
              </w:rPr>
              <w:t>н проппанта фракции 16/30 с максимальной концентрацией проппантовых стадий в 1200 кг/м</w:t>
            </w:r>
            <w:r w:rsidRPr="002A5FE6">
              <w:rPr>
                <w:rFonts w:ascii="Times New Roman" w:hAnsi="Times New Roman" w:cs="Times New Roman"/>
                <w:sz w:val="24"/>
                <w:szCs w:val="28"/>
                <w:vertAlign w:val="superscript"/>
              </w:rPr>
              <w:t>3</w:t>
            </w:r>
          </w:p>
        </w:tc>
      </w:tr>
      <w:tr w:rsidR="002A5FE6" w:rsidRPr="002A5FE6" w:rsidTr="009C7E2C">
        <w:trPr>
          <w:jc w:val="center"/>
        </w:trPr>
        <w:tc>
          <w:tcPr>
            <w:tcW w:w="176" w:type="pct"/>
          </w:tcPr>
          <w:p w:rsidR="002A5FE6" w:rsidRPr="002A5FE6" w:rsidRDefault="002A5FE6" w:rsidP="007B5F03">
            <w:pPr>
              <w:jc w:val="center"/>
              <w:rPr>
                <w:rFonts w:ascii="Times New Roman" w:hAnsi="Times New Roman" w:cs="Times New Roman"/>
                <w:sz w:val="24"/>
                <w:szCs w:val="28"/>
                <w:lang w:val="en-GB"/>
              </w:rPr>
            </w:pPr>
            <w:r w:rsidRPr="002A5FE6">
              <w:rPr>
                <w:rFonts w:ascii="Times New Roman" w:hAnsi="Times New Roman" w:cs="Times New Roman"/>
                <w:sz w:val="24"/>
                <w:szCs w:val="28"/>
                <w:lang w:val="en-GB"/>
              </w:rPr>
              <w:t>7</w:t>
            </w:r>
          </w:p>
        </w:tc>
        <w:tc>
          <w:tcPr>
            <w:tcW w:w="1066" w:type="pct"/>
          </w:tcPr>
          <w:p w:rsidR="002A5FE6" w:rsidRPr="002A5FE6" w:rsidRDefault="002A5FE6" w:rsidP="007B5F03">
            <w:pPr>
              <w:jc w:val="both"/>
              <w:rPr>
                <w:rFonts w:ascii="Times New Roman" w:hAnsi="Times New Roman" w:cs="Times New Roman"/>
                <w:sz w:val="24"/>
                <w:szCs w:val="28"/>
                <w:lang w:val="en-GB"/>
              </w:rPr>
            </w:pPr>
            <w:r w:rsidRPr="002A5FE6">
              <w:rPr>
                <w:rFonts w:ascii="Times New Roman" w:hAnsi="Times New Roman" w:cs="Times New Roman"/>
                <w:sz w:val="24"/>
                <w:szCs w:val="28"/>
              </w:rPr>
              <w:t>Объем мини-ГРП</w:t>
            </w:r>
            <w:r w:rsidRPr="002A5FE6">
              <w:rPr>
                <w:rFonts w:ascii="Times New Roman" w:hAnsi="Times New Roman" w:cs="Times New Roman"/>
                <w:sz w:val="24"/>
                <w:szCs w:val="28"/>
                <w:lang w:val="en-GB"/>
              </w:rPr>
              <w:t xml:space="preserve"> </w:t>
            </w:r>
          </w:p>
        </w:tc>
        <w:tc>
          <w:tcPr>
            <w:tcW w:w="3758" w:type="pct"/>
          </w:tcPr>
          <w:p w:rsidR="002A5FE6" w:rsidRPr="002A5FE6" w:rsidRDefault="002A5FE6" w:rsidP="007B5F03">
            <w:pPr>
              <w:jc w:val="both"/>
              <w:rPr>
                <w:rFonts w:ascii="Times New Roman" w:hAnsi="Times New Roman" w:cs="Times New Roman"/>
                <w:sz w:val="24"/>
                <w:szCs w:val="28"/>
                <w:lang w:val="en-GB"/>
              </w:rPr>
            </w:pPr>
            <w:r w:rsidRPr="002A5FE6">
              <w:rPr>
                <w:rFonts w:ascii="Times New Roman" w:hAnsi="Times New Roman" w:cs="Times New Roman"/>
                <w:sz w:val="24"/>
                <w:szCs w:val="28"/>
              </w:rPr>
              <w:t>14 м</w:t>
            </w:r>
            <w:r w:rsidRPr="002A5FE6">
              <w:rPr>
                <w:rFonts w:ascii="Times New Roman" w:hAnsi="Times New Roman" w:cs="Times New Roman"/>
                <w:sz w:val="24"/>
                <w:szCs w:val="28"/>
                <w:vertAlign w:val="superscript"/>
              </w:rPr>
              <w:t xml:space="preserve">3 </w:t>
            </w:r>
            <w:r w:rsidRPr="002A5FE6">
              <w:rPr>
                <w:rFonts w:ascii="Times New Roman" w:hAnsi="Times New Roman" w:cs="Times New Roman"/>
                <w:sz w:val="24"/>
                <w:szCs w:val="28"/>
              </w:rPr>
              <w:t xml:space="preserve">сшитого геля </w:t>
            </w:r>
            <w:r w:rsidRPr="002A5FE6">
              <w:rPr>
                <w:rFonts w:ascii="Times New Roman" w:hAnsi="Times New Roman" w:cs="Times New Roman"/>
                <w:sz w:val="24"/>
                <w:szCs w:val="28"/>
                <w:lang w:val="en-GB"/>
              </w:rPr>
              <w:t xml:space="preserve"> </w:t>
            </w:r>
          </w:p>
        </w:tc>
      </w:tr>
    </w:tbl>
    <w:p w:rsidR="009C7E2C" w:rsidRDefault="009C7E2C" w:rsidP="002A5FE6">
      <w:pPr>
        <w:spacing w:after="0" w:line="240" w:lineRule="auto"/>
        <w:ind w:firstLine="708"/>
        <w:jc w:val="both"/>
        <w:rPr>
          <w:rFonts w:ascii="Times New Roman" w:hAnsi="Times New Roman" w:cs="Times New Roman"/>
          <w:sz w:val="28"/>
          <w:szCs w:val="28"/>
        </w:rPr>
      </w:pPr>
    </w:p>
    <w:p w:rsidR="002A5FE6" w:rsidRPr="00904103" w:rsidRDefault="002117A7" w:rsidP="002A5FE6">
      <w:pPr>
        <w:spacing w:after="0" w:line="240" w:lineRule="auto"/>
        <w:ind w:firstLine="708"/>
        <w:jc w:val="both"/>
        <w:rPr>
          <w:rFonts w:ascii="Times New Roman" w:hAnsi="Times New Roman" w:cs="Times New Roman"/>
          <w:sz w:val="28"/>
          <w:szCs w:val="28"/>
        </w:rPr>
      </w:pPr>
      <w:r w:rsidRPr="002A5FE6">
        <w:rPr>
          <w:rFonts w:ascii="Times New Roman" w:hAnsi="Times New Roman" w:cs="Times New Roman"/>
          <w:sz w:val="28"/>
          <w:szCs w:val="28"/>
        </w:rPr>
        <w:t xml:space="preserve">Для достижения экономической рентабельности по данной скважине требуется проведение проппантового ГРП и эксплуатацией с электроцентробежными насосами. Параметры и цели ГРП приведены в </w:t>
      </w:r>
      <w:r w:rsidR="003D624C">
        <w:rPr>
          <w:rFonts w:ascii="Times New Roman" w:hAnsi="Times New Roman" w:cs="Times New Roman"/>
          <w:sz w:val="28"/>
          <w:szCs w:val="28"/>
        </w:rPr>
        <w:t>таблице 1</w:t>
      </w:r>
      <w:r w:rsidR="003D624C" w:rsidRPr="00D01325">
        <w:rPr>
          <w:rFonts w:ascii="Times New Roman" w:hAnsi="Times New Roman" w:cs="Times New Roman"/>
          <w:sz w:val="28"/>
          <w:szCs w:val="28"/>
        </w:rPr>
        <w:t>7</w:t>
      </w:r>
      <w:r w:rsidRPr="00904103">
        <w:rPr>
          <w:rFonts w:ascii="Times New Roman" w:hAnsi="Times New Roman" w:cs="Times New Roman"/>
          <w:sz w:val="28"/>
          <w:szCs w:val="28"/>
        </w:rPr>
        <w:t xml:space="preserve">. </w:t>
      </w:r>
    </w:p>
    <w:p w:rsidR="00794C19" w:rsidRPr="002A5FE6" w:rsidRDefault="00794C19" w:rsidP="002A5FE6">
      <w:pPr>
        <w:spacing w:after="0" w:line="240" w:lineRule="auto"/>
        <w:ind w:firstLine="426"/>
        <w:rPr>
          <w:rFonts w:ascii="Times New Roman" w:hAnsi="Times New Roman" w:cs="Times New Roman"/>
          <w:sz w:val="28"/>
          <w:szCs w:val="28"/>
        </w:rPr>
      </w:pPr>
    </w:p>
    <w:p w:rsidR="00332997" w:rsidRPr="002A5FE6" w:rsidRDefault="002A5FE6" w:rsidP="00385D3A">
      <w:pPr>
        <w:pStyle w:val="21"/>
        <w:jc w:val="both"/>
      </w:pPr>
      <w:bookmarkStart w:id="44" w:name="_Toc85199040"/>
      <w:r>
        <w:t xml:space="preserve">6.3 </w:t>
      </w:r>
      <w:r w:rsidR="00332997" w:rsidRPr="002A5FE6">
        <w:t xml:space="preserve">Результаты анализа </w:t>
      </w:r>
      <w:r w:rsidR="00332997" w:rsidRPr="002A5FE6">
        <w:rPr>
          <w:lang w:val="en-US"/>
        </w:rPr>
        <w:t>G</w:t>
      </w:r>
      <w:r w:rsidR="00332997" w:rsidRPr="002A5FE6">
        <w:t>-функции</w:t>
      </w:r>
      <w:bookmarkEnd w:id="44"/>
    </w:p>
    <w:p w:rsidR="00E530D4" w:rsidRDefault="00B074BB" w:rsidP="002A5FE6">
      <w:pPr>
        <w:spacing w:after="0" w:line="240" w:lineRule="auto"/>
        <w:ind w:firstLine="708"/>
        <w:jc w:val="both"/>
        <w:rPr>
          <w:rFonts w:ascii="Times New Roman" w:hAnsi="Times New Roman" w:cs="Times New Roman"/>
          <w:sz w:val="28"/>
          <w:szCs w:val="28"/>
        </w:rPr>
      </w:pPr>
      <w:r w:rsidRPr="002A5FE6">
        <w:rPr>
          <w:rFonts w:ascii="Times New Roman" w:hAnsi="Times New Roman" w:cs="Times New Roman"/>
          <w:sz w:val="28"/>
          <w:szCs w:val="28"/>
        </w:rPr>
        <w:t xml:space="preserve">В данной конкретно задаче интерпретации </w:t>
      </w:r>
      <w:r w:rsidRPr="002A5FE6">
        <w:rPr>
          <w:rFonts w:ascii="Times New Roman" w:hAnsi="Times New Roman" w:cs="Times New Roman"/>
          <w:sz w:val="28"/>
          <w:szCs w:val="28"/>
          <w:lang w:val="en-US"/>
        </w:rPr>
        <w:t>G</w:t>
      </w:r>
      <w:r w:rsidRPr="002A5FE6">
        <w:rPr>
          <w:rFonts w:ascii="Times New Roman" w:hAnsi="Times New Roman" w:cs="Times New Roman"/>
          <w:sz w:val="28"/>
          <w:szCs w:val="28"/>
        </w:rPr>
        <w:t xml:space="preserve">-функции наблюдаются четыре режима плато на производной (синяя линия) </w:t>
      </w:r>
      <w:r w:rsidRPr="00904103">
        <w:rPr>
          <w:rFonts w:ascii="Times New Roman" w:hAnsi="Times New Roman" w:cs="Times New Roman"/>
          <w:sz w:val="28"/>
          <w:szCs w:val="28"/>
        </w:rPr>
        <w:t>на рисунке 36. Каждое плато пронумеровано от 1 до 4 (выделены четырьмя горизонтальными красными линиями). Каждое последующее плато стоит выше предыдущего. Основной момент закрытия всей трещины наблюдается в точке 4 со значением давления закрытия 194 атм, или в градиент значениях равно 0,1196 атм/м. Остальные значения для други</w:t>
      </w:r>
      <w:r w:rsidR="003D624C">
        <w:rPr>
          <w:rFonts w:ascii="Times New Roman" w:hAnsi="Times New Roman" w:cs="Times New Roman"/>
          <w:sz w:val="28"/>
          <w:szCs w:val="28"/>
        </w:rPr>
        <w:t>х событий приведены в таблице 1</w:t>
      </w:r>
      <w:r w:rsidR="003D624C" w:rsidRPr="003D624C">
        <w:rPr>
          <w:rFonts w:ascii="Times New Roman" w:hAnsi="Times New Roman" w:cs="Times New Roman"/>
          <w:sz w:val="28"/>
          <w:szCs w:val="28"/>
        </w:rPr>
        <w:t>8</w:t>
      </w:r>
      <w:r w:rsidRPr="00904103">
        <w:rPr>
          <w:rFonts w:ascii="Times New Roman" w:hAnsi="Times New Roman" w:cs="Times New Roman"/>
          <w:sz w:val="28"/>
          <w:szCs w:val="28"/>
        </w:rPr>
        <w:t xml:space="preserve">. События 2, 3 и 4 определенно выделяются на кривой производной </w:t>
      </w:r>
      <w:r w:rsidRPr="00904103">
        <w:rPr>
          <w:rFonts w:ascii="Times New Roman" w:hAnsi="Times New Roman" w:cs="Times New Roman"/>
          <w:sz w:val="28"/>
          <w:szCs w:val="28"/>
          <w:lang w:val="en-US"/>
        </w:rPr>
        <w:t>G</w:t>
      </w:r>
      <w:r w:rsidRPr="002A5FE6">
        <w:rPr>
          <w:rFonts w:ascii="Times New Roman" w:hAnsi="Times New Roman" w:cs="Times New Roman"/>
          <w:sz w:val="28"/>
          <w:szCs w:val="28"/>
        </w:rPr>
        <w:t xml:space="preserve">-функции, в то время как событие 1 неоднозначно, но все же наблюдается некие перегибы на кривой, возможно являющие событием закрытия пропластка. Поэтому событие 1 также было выделено и интерпретировано.  </w:t>
      </w:r>
    </w:p>
    <w:p w:rsidR="002A5FE6" w:rsidRPr="002A5FE6" w:rsidRDefault="002A5FE6" w:rsidP="002A5FE6">
      <w:pPr>
        <w:spacing w:after="0" w:line="240" w:lineRule="auto"/>
        <w:ind w:firstLine="708"/>
        <w:jc w:val="both"/>
        <w:rPr>
          <w:rFonts w:ascii="Times New Roman" w:hAnsi="Times New Roman" w:cs="Times New Roman"/>
          <w:sz w:val="28"/>
          <w:szCs w:val="28"/>
        </w:rPr>
      </w:pPr>
    </w:p>
    <w:p w:rsidR="004452A0" w:rsidRPr="002A5FE6" w:rsidRDefault="004452A0" w:rsidP="002A5FE6">
      <w:pPr>
        <w:spacing w:after="0" w:line="240" w:lineRule="auto"/>
        <w:rPr>
          <w:rFonts w:ascii="Times New Roman" w:hAnsi="Times New Roman" w:cs="Times New Roman"/>
          <w:sz w:val="28"/>
          <w:szCs w:val="28"/>
        </w:rPr>
      </w:pPr>
      <w:r w:rsidRPr="002A5FE6">
        <w:rPr>
          <w:rFonts w:ascii="Times New Roman" w:hAnsi="Times New Roman" w:cs="Times New Roman"/>
          <w:noProof/>
          <w:sz w:val="28"/>
          <w:szCs w:val="28"/>
          <w:lang w:val="en-US"/>
        </w:rPr>
        <w:drawing>
          <wp:inline distT="0" distB="0" distL="0" distR="0" wp14:anchorId="6DA312DC" wp14:editId="24178666">
            <wp:extent cx="5939790" cy="2790527"/>
            <wp:effectExtent l="0" t="0" r="381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stretch>
                      <a:fillRect/>
                    </a:stretch>
                  </pic:blipFill>
                  <pic:spPr>
                    <a:xfrm>
                      <a:off x="0" y="0"/>
                      <a:ext cx="5939790" cy="2790527"/>
                    </a:xfrm>
                    <a:prstGeom prst="rect">
                      <a:avLst/>
                    </a:prstGeom>
                  </pic:spPr>
                </pic:pic>
              </a:graphicData>
            </a:graphic>
          </wp:inline>
        </w:drawing>
      </w:r>
    </w:p>
    <w:p w:rsidR="00242D31" w:rsidRDefault="00242D31" w:rsidP="002A5FE6">
      <w:pPr>
        <w:spacing w:after="0" w:line="240" w:lineRule="auto"/>
        <w:jc w:val="both"/>
        <w:rPr>
          <w:rFonts w:ascii="Times New Roman" w:hAnsi="Times New Roman" w:cs="Times New Roman"/>
          <w:sz w:val="20"/>
          <w:szCs w:val="28"/>
          <w:lang w:val="en-US"/>
        </w:rPr>
      </w:pPr>
    </w:p>
    <w:p w:rsidR="004452A0" w:rsidRPr="00242D31" w:rsidRDefault="004452A0" w:rsidP="002A5FE6">
      <w:pPr>
        <w:spacing w:after="0" w:line="240" w:lineRule="auto"/>
        <w:jc w:val="both"/>
        <w:rPr>
          <w:rFonts w:ascii="Times New Roman" w:hAnsi="Times New Roman" w:cs="Times New Roman"/>
          <w:sz w:val="20"/>
          <w:szCs w:val="28"/>
          <w:lang w:val="en-US"/>
        </w:rPr>
      </w:pPr>
      <w:r w:rsidRPr="002A5FE6">
        <w:rPr>
          <w:rFonts w:ascii="Times New Roman" w:hAnsi="Times New Roman" w:cs="Times New Roman"/>
          <w:sz w:val="20"/>
          <w:szCs w:val="28"/>
          <w:lang w:val="en-US"/>
        </w:rPr>
        <w:t>Meas</w:t>
      </w:r>
      <w:r w:rsidRPr="00242D31">
        <w:rPr>
          <w:rFonts w:ascii="Times New Roman" w:hAnsi="Times New Roman" w:cs="Times New Roman"/>
          <w:sz w:val="20"/>
          <w:szCs w:val="28"/>
          <w:lang w:val="en-US"/>
        </w:rPr>
        <w:t>’</w:t>
      </w:r>
      <w:r w:rsidRPr="002A5FE6">
        <w:rPr>
          <w:rFonts w:ascii="Times New Roman" w:hAnsi="Times New Roman" w:cs="Times New Roman"/>
          <w:sz w:val="20"/>
          <w:szCs w:val="28"/>
          <w:lang w:val="en-US"/>
        </w:rPr>
        <w:t>d</w:t>
      </w:r>
      <w:r w:rsidRPr="00242D31">
        <w:rPr>
          <w:rFonts w:ascii="Times New Roman" w:hAnsi="Times New Roman" w:cs="Times New Roman"/>
          <w:sz w:val="20"/>
          <w:szCs w:val="28"/>
          <w:lang w:val="en-US"/>
        </w:rPr>
        <w:t xml:space="preserve"> </w:t>
      </w:r>
      <w:r w:rsidRPr="002A5FE6">
        <w:rPr>
          <w:rFonts w:ascii="Times New Roman" w:hAnsi="Times New Roman" w:cs="Times New Roman"/>
          <w:sz w:val="20"/>
          <w:szCs w:val="28"/>
          <w:lang w:val="en-US"/>
        </w:rPr>
        <w:t>Btmh</w:t>
      </w:r>
      <w:r w:rsidRPr="00242D31">
        <w:rPr>
          <w:rFonts w:ascii="Times New Roman" w:hAnsi="Times New Roman" w:cs="Times New Roman"/>
          <w:sz w:val="20"/>
          <w:szCs w:val="28"/>
          <w:lang w:val="en-US"/>
        </w:rPr>
        <w:t xml:space="preserve"> </w:t>
      </w:r>
      <w:r w:rsidRPr="002A5FE6">
        <w:rPr>
          <w:rFonts w:ascii="Times New Roman" w:hAnsi="Times New Roman" w:cs="Times New Roman"/>
          <w:sz w:val="20"/>
          <w:szCs w:val="28"/>
          <w:lang w:val="en-US"/>
        </w:rPr>
        <w:t>Press</w:t>
      </w:r>
      <w:r w:rsidRPr="00242D31">
        <w:rPr>
          <w:rFonts w:ascii="Times New Roman" w:hAnsi="Times New Roman" w:cs="Times New Roman"/>
          <w:sz w:val="20"/>
          <w:szCs w:val="28"/>
          <w:lang w:val="en-US"/>
        </w:rPr>
        <w:t xml:space="preserve"> (</w:t>
      </w:r>
      <w:r w:rsidRPr="002A5FE6">
        <w:rPr>
          <w:rFonts w:ascii="Times New Roman" w:hAnsi="Times New Roman" w:cs="Times New Roman"/>
          <w:sz w:val="20"/>
          <w:szCs w:val="28"/>
          <w:lang w:val="en-US"/>
        </w:rPr>
        <w:t>atm</w:t>
      </w:r>
      <w:r w:rsidRPr="00242D31">
        <w:rPr>
          <w:rFonts w:ascii="Times New Roman" w:hAnsi="Times New Roman" w:cs="Times New Roman"/>
          <w:sz w:val="20"/>
          <w:szCs w:val="28"/>
          <w:lang w:val="en-US"/>
        </w:rPr>
        <w:t xml:space="preserve">) – </w:t>
      </w:r>
      <w:r w:rsidRPr="002A5FE6">
        <w:rPr>
          <w:rFonts w:ascii="Times New Roman" w:hAnsi="Times New Roman" w:cs="Times New Roman"/>
          <w:sz w:val="20"/>
          <w:szCs w:val="28"/>
        </w:rPr>
        <w:t>измеренное</w:t>
      </w:r>
      <w:r w:rsidRPr="00242D31">
        <w:rPr>
          <w:rFonts w:ascii="Times New Roman" w:hAnsi="Times New Roman" w:cs="Times New Roman"/>
          <w:sz w:val="20"/>
          <w:szCs w:val="28"/>
          <w:lang w:val="en-US"/>
        </w:rPr>
        <w:t xml:space="preserve"> </w:t>
      </w:r>
      <w:r w:rsidRPr="002A5FE6">
        <w:rPr>
          <w:rFonts w:ascii="Times New Roman" w:hAnsi="Times New Roman" w:cs="Times New Roman"/>
          <w:sz w:val="20"/>
          <w:szCs w:val="28"/>
        </w:rPr>
        <w:t>забойное</w:t>
      </w:r>
      <w:r w:rsidRPr="00242D31">
        <w:rPr>
          <w:rFonts w:ascii="Times New Roman" w:hAnsi="Times New Roman" w:cs="Times New Roman"/>
          <w:sz w:val="20"/>
          <w:szCs w:val="28"/>
          <w:lang w:val="en-US"/>
        </w:rPr>
        <w:t xml:space="preserve"> </w:t>
      </w:r>
      <w:r w:rsidRPr="002A5FE6">
        <w:rPr>
          <w:rFonts w:ascii="Times New Roman" w:hAnsi="Times New Roman" w:cs="Times New Roman"/>
          <w:sz w:val="20"/>
          <w:szCs w:val="28"/>
        </w:rPr>
        <w:t>давление</w:t>
      </w:r>
      <w:r w:rsidRPr="00242D31">
        <w:rPr>
          <w:rFonts w:ascii="Times New Roman" w:hAnsi="Times New Roman" w:cs="Times New Roman"/>
          <w:sz w:val="20"/>
          <w:szCs w:val="28"/>
          <w:lang w:val="en-US"/>
        </w:rPr>
        <w:t xml:space="preserve"> (</w:t>
      </w:r>
      <w:r w:rsidRPr="002A5FE6">
        <w:rPr>
          <w:rFonts w:ascii="Times New Roman" w:hAnsi="Times New Roman" w:cs="Times New Roman"/>
          <w:sz w:val="20"/>
          <w:szCs w:val="28"/>
        </w:rPr>
        <w:t>атм</w:t>
      </w:r>
      <w:r w:rsidRPr="00242D31">
        <w:rPr>
          <w:rFonts w:ascii="Times New Roman" w:hAnsi="Times New Roman" w:cs="Times New Roman"/>
          <w:sz w:val="20"/>
          <w:szCs w:val="28"/>
          <w:lang w:val="en-US"/>
        </w:rPr>
        <w:t>), (</w:t>
      </w:r>
      <w:r w:rsidRPr="002A5FE6">
        <w:rPr>
          <w:rFonts w:ascii="Times New Roman" w:hAnsi="Times New Roman" w:cs="Times New Roman"/>
          <w:sz w:val="20"/>
          <w:szCs w:val="28"/>
          <w:lang w:val="en-US"/>
        </w:rPr>
        <w:t>d</w:t>
      </w:r>
      <w:r w:rsidRPr="00242D31">
        <w:rPr>
          <w:rFonts w:ascii="Times New Roman" w:hAnsi="Times New Roman" w:cs="Times New Roman"/>
          <w:sz w:val="20"/>
          <w:szCs w:val="28"/>
          <w:lang w:val="en-US"/>
        </w:rPr>
        <w:t>/</w:t>
      </w:r>
      <w:r w:rsidRPr="002A5FE6">
        <w:rPr>
          <w:rFonts w:ascii="Times New Roman" w:hAnsi="Times New Roman" w:cs="Times New Roman"/>
          <w:sz w:val="20"/>
          <w:szCs w:val="28"/>
          <w:lang w:val="en-US"/>
        </w:rPr>
        <w:t>dG</w:t>
      </w:r>
      <w:r w:rsidRPr="00242D31">
        <w:rPr>
          <w:rFonts w:ascii="Times New Roman" w:hAnsi="Times New Roman" w:cs="Times New Roman"/>
          <w:sz w:val="20"/>
          <w:szCs w:val="28"/>
          <w:lang w:val="en-US"/>
        </w:rPr>
        <w:t xml:space="preserve">) </w:t>
      </w:r>
      <w:r w:rsidRPr="002A5FE6">
        <w:rPr>
          <w:rFonts w:ascii="Times New Roman" w:hAnsi="Times New Roman" w:cs="Times New Roman"/>
          <w:sz w:val="20"/>
          <w:szCs w:val="28"/>
          <w:lang w:val="en-US"/>
        </w:rPr>
        <w:t>Surf</w:t>
      </w:r>
      <w:r w:rsidRPr="00242D31">
        <w:rPr>
          <w:rFonts w:ascii="Times New Roman" w:hAnsi="Times New Roman" w:cs="Times New Roman"/>
          <w:sz w:val="20"/>
          <w:szCs w:val="28"/>
          <w:lang w:val="en-US"/>
        </w:rPr>
        <w:t xml:space="preserve"> </w:t>
      </w:r>
      <w:r w:rsidRPr="002A5FE6">
        <w:rPr>
          <w:rFonts w:ascii="Times New Roman" w:hAnsi="Times New Roman" w:cs="Times New Roman"/>
          <w:sz w:val="20"/>
          <w:szCs w:val="28"/>
          <w:lang w:val="en-US"/>
        </w:rPr>
        <w:t>Press</w:t>
      </w:r>
      <w:r w:rsidRPr="00242D31">
        <w:rPr>
          <w:rFonts w:ascii="Times New Roman" w:hAnsi="Times New Roman" w:cs="Times New Roman"/>
          <w:sz w:val="20"/>
          <w:szCs w:val="28"/>
          <w:lang w:val="en-US"/>
        </w:rPr>
        <w:t xml:space="preserve"> (</w:t>
      </w:r>
      <w:r w:rsidRPr="002A5FE6">
        <w:rPr>
          <w:rFonts w:ascii="Times New Roman" w:hAnsi="Times New Roman" w:cs="Times New Roman"/>
          <w:sz w:val="20"/>
          <w:szCs w:val="28"/>
          <w:lang w:val="en-US"/>
        </w:rPr>
        <w:t>Tbg</w:t>
      </w:r>
      <w:r w:rsidRPr="00242D31">
        <w:rPr>
          <w:rFonts w:ascii="Times New Roman" w:hAnsi="Times New Roman" w:cs="Times New Roman"/>
          <w:sz w:val="20"/>
          <w:szCs w:val="28"/>
          <w:lang w:val="en-US"/>
        </w:rPr>
        <w:t>) (</w:t>
      </w:r>
      <w:r w:rsidRPr="002A5FE6">
        <w:rPr>
          <w:rFonts w:ascii="Times New Roman" w:hAnsi="Times New Roman" w:cs="Times New Roman"/>
          <w:sz w:val="20"/>
          <w:szCs w:val="28"/>
          <w:lang w:val="en-US"/>
        </w:rPr>
        <w:t>atm</w:t>
      </w:r>
      <w:r w:rsidRPr="00242D31">
        <w:rPr>
          <w:rFonts w:ascii="Times New Roman" w:hAnsi="Times New Roman" w:cs="Times New Roman"/>
          <w:sz w:val="20"/>
          <w:szCs w:val="28"/>
          <w:lang w:val="en-US"/>
        </w:rPr>
        <w:t>) - (</w:t>
      </w:r>
      <w:r w:rsidRPr="002A5FE6">
        <w:rPr>
          <w:rFonts w:ascii="Times New Roman" w:hAnsi="Times New Roman" w:cs="Times New Roman"/>
          <w:sz w:val="20"/>
          <w:szCs w:val="28"/>
          <w:lang w:val="en-US"/>
        </w:rPr>
        <w:t>d</w:t>
      </w:r>
      <w:r w:rsidRPr="00242D31">
        <w:rPr>
          <w:rFonts w:ascii="Times New Roman" w:hAnsi="Times New Roman" w:cs="Times New Roman"/>
          <w:sz w:val="20"/>
          <w:szCs w:val="28"/>
          <w:lang w:val="en-US"/>
        </w:rPr>
        <w:t>/</w:t>
      </w:r>
      <w:r w:rsidRPr="002A5FE6">
        <w:rPr>
          <w:rFonts w:ascii="Times New Roman" w:hAnsi="Times New Roman" w:cs="Times New Roman"/>
          <w:sz w:val="20"/>
          <w:szCs w:val="28"/>
          <w:lang w:val="en-US"/>
        </w:rPr>
        <w:t>dG</w:t>
      </w:r>
      <w:r w:rsidRPr="00242D31">
        <w:rPr>
          <w:rFonts w:ascii="Times New Roman" w:hAnsi="Times New Roman" w:cs="Times New Roman"/>
          <w:sz w:val="20"/>
          <w:szCs w:val="28"/>
          <w:lang w:val="en-US"/>
        </w:rPr>
        <w:t xml:space="preserve">) </w:t>
      </w:r>
      <w:r w:rsidRPr="002A5FE6">
        <w:rPr>
          <w:rFonts w:ascii="Times New Roman" w:hAnsi="Times New Roman" w:cs="Times New Roman"/>
          <w:sz w:val="20"/>
          <w:szCs w:val="28"/>
        </w:rPr>
        <w:t>по</w:t>
      </w:r>
      <w:r w:rsidRPr="00242D31">
        <w:rPr>
          <w:rFonts w:ascii="Times New Roman" w:hAnsi="Times New Roman" w:cs="Times New Roman"/>
          <w:sz w:val="20"/>
          <w:szCs w:val="28"/>
          <w:lang w:val="en-US"/>
        </w:rPr>
        <w:t xml:space="preserve"> </w:t>
      </w:r>
      <w:r w:rsidRPr="002A5FE6">
        <w:rPr>
          <w:rFonts w:ascii="Times New Roman" w:hAnsi="Times New Roman" w:cs="Times New Roman"/>
          <w:sz w:val="20"/>
          <w:szCs w:val="28"/>
        </w:rPr>
        <w:t>устьевому</w:t>
      </w:r>
      <w:r w:rsidRPr="00242D31">
        <w:rPr>
          <w:rFonts w:ascii="Times New Roman" w:hAnsi="Times New Roman" w:cs="Times New Roman"/>
          <w:sz w:val="20"/>
          <w:szCs w:val="28"/>
          <w:lang w:val="en-US"/>
        </w:rPr>
        <w:t xml:space="preserve"> </w:t>
      </w:r>
      <w:r w:rsidRPr="002A5FE6">
        <w:rPr>
          <w:rFonts w:ascii="Times New Roman" w:hAnsi="Times New Roman" w:cs="Times New Roman"/>
          <w:sz w:val="20"/>
          <w:szCs w:val="28"/>
        </w:rPr>
        <w:t>давлению</w:t>
      </w:r>
      <w:r w:rsidRPr="00242D31">
        <w:rPr>
          <w:rFonts w:ascii="Times New Roman" w:hAnsi="Times New Roman" w:cs="Times New Roman"/>
          <w:sz w:val="20"/>
          <w:szCs w:val="28"/>
          <w:lang w:val="en-US"/>
        </w:rPr>
        <w:t xml:space="preserve"> (</w:t>
      </w:r>
      <w:r w:rsidRPr="002A5FE6">
        <w:rPr>
          <w:rFonts w:ascii="Times New Roman" w:hAnsi="Times New Roman" w:cs="Times New Roman"/>
          <w:sz w:val="20"/>
          <w:szCs w:val="28"/>
        </w:rPr>
        <w:t>НКТ</w:t>
      </w:r>
      <w:r w:rsidRPr="00242D31">
        <w:rPr>
          <w:rFonts w:ascii="Times New Roman" w:hAnsi="Times New Roman" w:cs="Times New Roman"/>
          <w:sz w:val="20"/>
          <w:szCs w:val="28"/>
          <w:lang w:val="en-US"/>
        </w:rPr>
        <w:t>) (</w:t>
      </w:r>
      <w:r w:rsidRPr="002A5FE6">
        <w:rPr>
          <w:rFonts w:ascii="Times New Roman" w:hAnsi="Times New Roman" w:cs="Times New Roman"/>
          <w:sz w:val="20"/>
          <w:szCs w:val="28"/>
        </w:rPr>
        <w:t>атм</w:t>
      </w:r>
      <w:r w:rsidRPr="00242D31">
        <w:rPr>
          <w:rFonts w:ascii="Times New Roman" w:hAnsi="Times New Roman" w:cs="Times New Roman"/>
          <w:sz w:val="20"/>
          <w:szCs w:val="28"/>
          <w:lang w:val="en-US"/>
        </w:rPr>
        <w:t>)</w:t>
      </w:r>
      <w:r w:rsidR="006146C4" w:rsidRPr="00242D31">
        <w:rPr>
          <w:rFonts w:ascii="Times New Roman" w:hAnsi="Times New Roman" w:cs="Times New Roman"/>
          <w:sz w:val="20"/>
          <w:szCs w:val="28"/>
          <w:lang w:val="en-US"/>
        </w:rPr>
        <w:t>, (</w:t>
      </w:r>
      <w:r w:rsidR="006146C4" w:rsidRPr="002A5FE6">
        <w:rPr>
          <w:rFonts w:ascii="Times New Roman" w:hAnsi="Times New Roman" w:cs="Times New Roman"/>
          <w:sz w:val="20"/>
          <w:szCs w:val="28"/>
          <w:lang w:val="en-US"/>
        </w:rPr>
        <w:t>G·d</w:t>
      </w:r>
      <w:r w:rsidR="006146C4" w:rsidRPr="00242D31">
        <w:rPr>
          <w:rFonts w:ascii="Times New Roman" w:hAnsi="Times New Roman" w:cs="Times New Roman"/>
          <w:sz w:val="20"/>
          <w:szCs w:val="28"/>
          <w:lang w:val="en-US"/>
        </w:rPr>
        <w:t>/</w:t>
      </w:r>
      <w:r w:rsidR="006146C4" w:rsidRPr="002A5FE6">
        <w:rPr>
          <w:rFonts w:ascii="Times New Roman" w:hAnsi="Times New Roman" w:cs="Times New Roman"/>
          <w:sz w:val="20"/>
          <w:szCs w:val="28"/>
          <w:lang w:val="en-US"/>
        </w:rPr>
        <w:t>dG</w:t>
      </w:r>
      <w:r w:rsidR="006146C4" w:rsidRPr="00242D31">
        <w:rPr>
          <w:rFonts w:ascii="Times New Roman" w:hAnsi="Times New Roman" w:cs="Times New Roman"/>
          <w:sz w:val="20"/>
          <w:szCs w:val="28"/>
          <w:lang w:val="en-US"/>
        </w:rPr>
        <w:t xml:space="preserve">) </w:t>
      </w:r>
      <w:r w:rsidR="006146C4" w:rsidRPr="002A5FE6">
        <w:rPr>
          <w:rFonts w:ascii="Times New Roman" w:hAnsi="Times New Roman" w:cs="Times New Roman"/>
          <w:sz w:val="20"/>
          <w:szCs w:val="28"/>
          <w:lang w:val="en-US"/>
        </w:rPr>
        <w:t>Surf</w:t>
      </w:r>
      <w:r w:rsidR="006146C4" w:rsidRPr="00242D31">
        <w:rPr>
          <w:rFonts w:ascii="Times New Roman" w:hAnsi="Times New Roman" w:cs="Times New Roman"/>
          <w:sz w:val="20"/>
          <w:szCs w:val="28"/>
          <w:lang w:val="en-US"/>
        </w:rPr>
        <w:t xml:space="preserve"> </w:t>
      </w:r>
      <w:r w:rsidR="006146C4" w:rsidRPr="002A5FE6">
        <w:rPr>
          <w:rFonts w:ascii="Times New Roman" w:hAnsi="Times New Roman" w:cs="Times New Roman"/>
          <w:sz w:val="20"/>
          <w:szCs w:val="28"/>
          <w:lang w:val="en-US"/>
        </w:rPr>
        <w:t>Press</w:t>
      </w:r>
      <w:r w:rsidR="006146C4" w:rsidRPr="00242D31">
        <w:rPr>
          <w:rFonts w:ascii="Times New Roman" w:hAnsi="Times New Roman" w:cs="Times New Roman"/>
          <w:sz w:val="20"/>
          <w:szCs w:val="28"/>
          <w:lang w:val="en-US"/>
        </w:rPr>
        <w:t xml:space="preserve"> (</w:t>
      </w:r>
      <w:r w:rsidR="006146C4" w:rsidRPr="002A5FE6">
        <w:rPr>
          <w:rFonts w:ascii="Times New Roman" w:hAnsi="Times New Roman" w:cs="Times New Roman"/>
          <w:sz w:val="20"/>
          <w:szCs w:val="28"/>
          <w:lang w:val="en-US"/>
        </w:rPr>
        <w:t>Tbg</w:t>
      </w:r>
      <w:r w:rsidR="006146C4" w:rsidRPr="00242D31">
        <w:rPr>
          <w:rFonts w:ascii="Times New Roman" w:hAnsi="Times New Roman" w:cs="Times New Roman"/>
          <w:sz w:val="20"/>
          <w:szCs w:val="28"/>
          <w:lang w:val="en-US"/>
        </w:rPr>
        <w:t>) (</w:t>
      </w:r>
      <w:r w:rsidR="006146C4" w:rsidRPr="002A5FE6">
        <w:rPr>
          <w:rFonts w:ascii="Times New Roman" w:hAnsi="Times New Roman" w:cs="Times New Roman"/>
          <w:sz w:val="20"/>
          <w:szCs w:val="28"/>
          <w:lang w:val="en-US"/>
        </w:rPr>
        <w:t>atm</w:t>
      </w:r>
      <w:r w:rsidR="006146C4" w:rsidRPr="00242D31">
        <w:rPr>
          <w:rFonts w:ascii="Times New Roman" w:hAnsi="Times New Roman" w:cs="Times New Roman"/>
          <w:sz w:val="20"/>
          <w:szCs w:val="28"/>
          <w:lang w:val="en-US"/>
        </w:rPr>
        <w:t>) - (</w:t>
      </w:r>
      <w:r w:rsidR="006146C4" w:rsidRPr="002A5FE6">
        <w:rPr>
          <w:rFonts w:ascii="Times New Roman" w:hAnsi="Times New Roman" w:cs="Times New Roman"/>
          <w:sz w:val="20"/>
          <w:szCs w:val="28"/>
          <w:lang w:val="en-US"/>
        </w:rPr>
        <w:t>G·d</w:t>
      </w:r>
      <w:r w:rsidR="006146C4" w:rsidRPr="00242D31">
        <w:rPr>
          <w:rFonts w:ascii="Times New Roman" w:hAnsi="Times New Roman" w:cs="Times New Roman"/>
          <w:sz w:val="20"/>
          <w:szCs w:val="28"/>
          <w:lang w:val="en-US"/>
        </w:rPr>
        <w:t>/</w:t>
      </w:r>
      <w:r w:rsidR="006146C4" w:rsidRPr="002A5FE6">
        <w:rPr>
          <w:rFonts w:ascii="Times New Roman" w:hAnsi="Times New Roman" w:cs="Times New Roman"/>
          <w:sz w:val="20"/>
          <w:szCs w:val="28"/>
          <w:lang w:val="en-US"/>
        </w:rPr>
        <w:t>dG</w:t>
      </w:r>
      <w:r w:rsidR="006146C4" w:rsidRPr="00242D31">
        <w:rPr>
          <w:rFonts w:ascii="Times New Roman" w:hAnsi="Times New Roman" w:cs="Times New Roman"/>
          <w:sz w:val="20"/>
          <w:szCs w:val="28"/>
          <w:lang w:val="en-US"/>
        </w:rPr>
        <w:t xml:space="preserve">) ) </w:t>
      </w:r>
      <w:r w:rsidR="006146C4" w:rsidRPr="002A5FE6">
        <w:rPr>
          <w:rFonts w:ascii="Times New Roman" w:hAnsi="Times New Roman" w:cs="Times New Roman"/>
          <w:sz w:val="20"/>
          <w:szCs w:val="28"/>
        </w:rPr>
        <w:t>по</w:t>
      </w:r>
      <w:r w:rsidR="006146C4" w:rsidRPr="00242D31">
        <w:rPr>
          <w:rFonts w:ascii="Times New Roman" w:hAnsi="Times New Roman" w:cs="Times New Roman"/>
          <w:sz w:val="20"/>
          <w:szCs w:val="28"/>
          <w:lang w:val="en-US"/>
        </w:rPr>
        <w:t xml:space="preserve"> </w:t>
      </w:r>
      <w:r w:rsidR="006146C4" w:rsidRPr="002A5FE6">
        <w:rPr>
          <w:rFonts w:ascii="Times New Roman" w:hAnsi="Times New Roman" w:cs="Times New Roman"/>
          <w:sz w:val="20"/>
          <w:szCs w:val="28"/>
        </w:rPr>
        <w:t>устьевому</w:t>
      </w:r>
      <w:r w:rsidR="006146C4" w:rsidRPr="00242D31">
        <w:rPr>
          <w:rFonts w:ascii="Times New Roman" w:hAnsi="Times New Roman" w:cs="Times New Roman"/>
          <w:sz w:val="20"/>
          <w:szCs w:val="28"/>
          <w:lang w:val="en-US"/>
        </w:rPr>
        <w:t xml:space="preserve"> </w:t>
      </w:r>
      <w:r w:rsidR="006146C4" w:rsidRPr="002A5FE6">
        <w:rPr>
          <w:rFonts w:ascii="Times New Roman" w:hAnsi="Times New Roman" w:cs="Times New Roman"/>
          <w:sz w:val="20"/>
          <w:szCs w:val="28"/>
        </w:rPr>
        <w:t>давлению</w:t>
      </w:r>
      <w:r w:rsidR="006146C4" w:rsidRPr="00242D31">
        <w:rPr>
          <w:rFonts w:ascii="Times New Roman" w:hAnsi="Times New Roman" w:cs="Times New Roman"/>
          <w:sz w:val="20"/>
          <w:szCs w:val="28"/>
          <w:lang w:val="en-US"/>
        </w:rPr>
        <w:t xml:space="preserve"> (</w:t>
      </w:r>
      <w:r w:rsidR="006146C4" w:rsidRPr="002A5FE6">
        <w:rPr>
          <w:rFonts w:ascii="Times New Roman" w:hAnsi="Times New Roman" w:cs="Times New Roman"/>
          <w:sz w:val="20"/>
          <w:szCs w:val="28"/>
        </w:rPr>
        <w:t>НКТ</w:t>
      </w:r>
      <w:r w:rsidR="006146C4" w:rsidRPr="00242D31">
        <w:rPr>
          <w:rFonts w:ascii="Times New Roman" w:hAnsi="Times New Roman" w:cs="Times New Roman"/>
          <w:sz w:val="20"/>
          <w:szCs w:val="28"/>
          <w:lang w:val="en-US"/>
        </w:rPr>
        <w:t>) (</w:t>
      </w:r>
      <w:r w:rsidR="006146C4" w:rsidRPr="002A5FE6">
        <w:rPr>
          <w:rFonts w:ascii="Times New Roman" w:hAnsi="Times New Roman" w:cs="Times New Roman"/>
          <w:sz w:val="20"/>
          <w:szCs w:val="28"/>
        </w:rPr>
        <w:t>атм</w:t>
      </w:r>
      <w:r w:rsidR="006146C4" w:rsidRPr="00242D31">
        <w:rPr>
          <w:rFonts w:ascii="Times New Roman" w:hAnsi="Times New Roman" w:cs="Times New Roman"/>
          <w:sz w:val="20"/>
          <w:szCs w:val="28"/>
          <w:lang w:val="en-US"/>
        </w:rPr>
        <w:t xml:space="preserve">), </w:t>
      </w:r>
      <w:r w:rsidR="006146C4" w:rsidRPr="002A5FE6">
        <w:rPr>
          <w:rFonts w:ascii="Times New Roman" w:hAnsi="Times New Roman" w:cs="Times New Roman"/>
          <w:sz w:val="20"/>
          <w:szCs w:val="28"/>
          <w:lang w:val="en-US"/>
        </w:rPr>
        <w:t>G</w:t>
      </w:r>
      <w:r w:rsidR="006146C4" w:rsidRPr="00242D31">
        <w:rPr>
          <w:rFonts w:ascii="Times New Roman" w:hAnsi="Times New Roman" w:cs="Times New Roman"/>
          <w:sz w:val="20"/>
          <w:szCs w:val="28"/>
          <w:lang w:val="en-US"/>
        </w:rPr>
        <w:t xml:space="preserve"> </w:t>
      </w:r>
      <w:r w:rsidR="006146C4" w:rsidRPr="002A5FE6">
        <w:rPr>
          <w:rFonts w:ascii="Times New Roman" w:hAnsi="Times New Roman" w:cs="Times New Roman"/>
          <w:sz w:val="20"/>
          <w:szCs w:val="28"/>
          <w:lang w:val="en-US"/>
        </w:rPr>
        <w:t>Function</w:t>
      </w:r>
      <w:r w:rsidR="006146C4" w:rsidRPr="00242D31">
        <w:rPr>
          <w:rFonts w:ascii="Times New Roman" w:hAnsi="Times New Roman" w:cs="Times New Roman"/>
          <w:sz w:val="20"/>
          <w:szCs w:val="28"/>
          <w:lang w:val="en-US"/>
        </w:rPr>
        <w:t xml:space="preserve"> </w:t>
      </w:r>
      <w:r w:rsidR="006146C4" w:rsidRPr="002A5FE6">
        <w:rPr>
          <w:rFonts w:ascii="Times New Roman" w:hAnsi="Times New Roman" w:cs="Times New Roman"/>
          <w:sz w:val="20"/>
          <w:szCs w:val="28"/>
          <w:lang w:val="en-US"/>
        </w:rPr>
        <w:t>Time</w:t>
      </w:r>
      <w:r w:rsidR="006146C4" w:rsidRPr="00242D31">
        <w:rPr>
          <w:rFonts w:ascii="Times New Roman" w:hAnsi="Times New Roman" w:cs="Times New Roman"/>
          <w:sz w:val="20"/>
          <w:szCs w:val="28"/>
          <w:lang w:val="en-US"/>
        </w:rPr>
        <w:t xml:space="preserve"> – </w:t>
      </w:r>
      <w:r w:rsidR="006146C4" w:rsidRPr="002A5FE6">
        <w:rPr>
          <w:rFonts w:ascii="Times New Roman" w:hAnsi="Times New Roman" w:cs="Times New Roman"/>
          <w:sz w:val="20"/>
          <w:szCs w:val="28"/>
          <w:lang w:val="en-US"/>
        </w:rPr>
        <w:t>G</w:t>
      </w:r>
      <w:r w:rsidR="006146C4" w:rsidRPr="00242D31">
        <w:rPr>
          <w:rFonts w:ascii="Times New Roman" w:hAnsi="Times New Roman" w:cs="Times New Roman"/>
          <w:sz w:val="20"/>
          <w:szCs w:val="28"/>
          <w:lang w:val="en-US"/>
        </w:rPr>
        <w:t>-</w:t>
      </w:r>
      <w:r w:rsidR="006146C4" w:rsidRPr="002A5FE6">
        <w:rPr>
          <w:rFonts w:ascii="Times New Roman" w:hAnsi="Times New Roman" w:cs="Times New Roman"/>
          <w:sz w:val="20"/>
          <w:szCs w:val="28"/>
        </w:rPr>
        <w:t>время</w:t>
      </w:r>
      <w:r w:rsidR="006146C4" w:rsidRPr="00242D31">
        <w:rPr>
          <w:rFonts w:ascii="Times New Roman" w:hAnsi="Times New Roman" w:cs="Times New Roman"/>
          <w:sz w:val="20"/>
          <w:szCs w:val="28"/>
          <w:lang w:val="en-US"/>
        </w:rPr>
        <w:t xml:space="preserve">, </w:t>
      </w:r>
      <w:r w:rsidR="006146C4" w:rsidRPr="002A5FE6">
        <w:rPr>
          <w:rFonts w:ascii="Times New Roman" w:hAnsi="Times New Roman" w:cs="Times New Roman"/>
          <w:sz w:val="20"/>
          <w:szCs w:val="28"/>
          <w:lang w:val="en-US"/>
        </w:rPr>
        <w:t>rocktype</w:t>
      </w:r>
      <w:r w:rsidR="006146C4" w:rsidRPr="00242D31">
        <w:rPr>
          <w:rFonts w:ascii="Times New Roman" w:hAnsi="Times New Roman" w:cs="Times New Roman"/>
          <w:sz w:val="20"/>
          <w:szCs w:val="28"/>
          <w:lang w:val="en-US"/>
        </w:rPr>
        <w:t xml:space="preserve">- </w:t>
      </w:r>
      <w:r w:rsidR="006146C4" w:rsidRPr="002A5FE6">
        <w:rPr>
          <w:rFonts w:ascii="Times New Roman" w:hAnsi="Times New Roman" w:cs="Times New Roman"/>
          <w:sz w:val="20"/>
          <w:szCs w:val="28"/>
        </w:rPr>
        <w:t>литофации</w:t>
      </w:r>
      <w:r w:rsidR="006146C4" w:rsidRPr="00242D31">
        <w:rPr>
          <w:rFonts w:ascii="Times New Roman" w:hAnsi="Times New Roman" w:cs="Times New Roman"/>
          <w:sz w:val="20"/>
          <w:szCs w:val="28"/>
          <w:lang w:val="en-US"/>
        </w:rPr>
        <w:t xml:space="preserve">, </w:t>
      </w:r>
      <w:r w:rsidR="006146C4" w:rsidRPr="002A5FE6">
        <w:rPr>
          <w:rFonts w:ascii="Times New Roman" w:hAnsi="Times New Roman" w:cs="Times New Roman"/>
          <w:sz w:val="20"/>
          <w:szCs w:val="28"/>
          <w:lang w:val="en-US"/>
        </w:rPr>
        <w:t>shale</w:t>
      </w:r>
      <w:r w:rsidR="006146C4" w:rsidRPr="00242D31">
        <w:rPr>
          <w:rFonts w:ascii="Times New Roman" w:hAnsi="Times New Roman" w:cs="Times New Roman"/>
          <w:sz w:val="20"/>
          <w:szCs w:val="28"/>
          <w:lang w:val="en-US"/>
        </w:rPr>
        <w:t xml:space="preserve">- </w:t>
      </w:r>
      <w:r w:rsidR="006146C4" w:rsidRPr="002A5FE6">
        <w:rPr>
          <w:rFonts w:ascii="Times New Roman" w:hAnsi="Times New Roman" w:cs="Times New Roman"/>
          <w:sz w:val="20"/>
          <w:szCs w:val="28"/>
        </w:rPr>
        <w:t>глины</w:t>
      </w:r>
      <w:r w:rsidR="006146C4" w:rsidRPr="00242D31">
        <w:rPr>
          <w:rFonts w:ascii="Times New Roman" w:hAnsi="Times New Roman" w:cs="Times New Roman"/>
          <w:sz w:val="20"/>
          <w:szCs w:val="28"/>
          <w:lang w:val="en-US"/>
        </w:rPr>
        <w:t xml:space="preserve">, </w:t>
      </w:r>
      <w:r w:rsidR="006146C4" w:rsidRPr="002A5FE6">
        <w:rPr>
          <w:rFonts w:ascii="Times New Roman" w:hAnsi="Times New Roman" w:cs="Times New Roman"/>
          <w:sz w:val="20"/>
          <w:szCs w:val="28"/>
          <w:lang w:val="en-US"/>
        </w:rPr>
        <w:t>shaly</w:t>
      </w:r>
      <w:r w:rsidR="006146C4" w:rsidRPr="00242D31">
        <w:rPr>
          <w:rFonts w:ascii="Times New Roman" w:hAnsi="Times New Roman" w:cs="Times New Roman"/>
          <w:sz w:val="20"/>
          <w:szCs w:val="28"/>
          <w:lang w:val="en-US"/>
        </w:rPr>
        <w:t xml:space="preserve"> </w:t>
      </w:r>
      <w:r w:rsidR="006146C4" w:rsidRPr="002A5FE6">
        <w:rPr>
          <w:rFonts w:ascii="Times New Roman" w:hAnsi="Times New Roman" w:cs="Times New Roman"/>
          <w:sz w:val="20"/>
          <w:szCs w:val="28"/>
          <w:lang w:val="en-US"/>
        </w:rPr>
        <w:t>siltstone</w:t>
      </w:r>
      <w:r w:rsidR="006146C4" w:rsidRPr="00242D31">
        <w:rPr>
          <w:rFonts w:ascii="Times New Roman" w:hAnsi="Times New Roman" w:cs="Times New Roman"/>
          <w:sz w:val="20"/>
          <w:szCs w:val="28"/>
          <w:lang w:val="en-US"/>
        </w:rPr>
        <w:t xml:space="preserve"> </w:t>
      </w:r>
      <w:r w:rsidR="006146C4" w:rsidRPr="002A5FE6">
        <w:rPr>
          <w:rFonts w:ascii="Times New Roman" w:hAnsi="Times New Roman" w:cs="Times New Roman"/>
          <w:sz w:val="20"/>
          <w:szCs w:val="28"/>
          <w:lang w:val="en-US"/>
        </w:rPr>
        <w:t>up</w:t>
      </w:r>
      <w:r w:rsidR="006146C4" w:rsidRPr="00242D31">
        <w:rPr>
          <w:rFonts w:ascii="Times New Roman" w:hAnsi="Times New Roman" w:cs="Times New Roman"/>
          <w:sz w:val="20"/>
          <w:szCs w:val="28"/>
          <w:lang w:val="en-US"/>
        </w:rPr>
        <w:t xml:space="preserve"> – </w:t>
      </w:r>
      <w:r w:rsidR="006146C4" w:rsidRPr="002A5FE6">
        <w:rPr>
          <w:rFonts w:ascii="Times New Roman" w:hAnsi="Times New Roman" w:cs="Times New Roman"/>
          <w:sz w:val="20"/>
          <w:szCs w:val="28"/>
        </w:rPr>
        <w:t>верхний</w:t>
      </w:r>
      <w:r w:rsidR="006146C4" w:rsidRPr="00242D31">
        <w:rPr>
          <w:rFonts w:ascii="Times New Roman" w:hAnsi="Times New Roman" w:cs="Times New Roman"/>
          <w:sz w:val="20"/>
          <w:szCs w:val="28"/>
          <w:lang w:val="en-US"/>
        </w:rPr>
        <w:t xml:space="preserve"> </w:t>
      </w:r>
      <w:r w:rsidR="006146C4" w:rsidRPr="002A5FE6">
        <w:rPr>
          <w:rFonts w:ascii="Times New Roman" w:hAnsi="Times New Roman" w:cs="Times New Roman"/>
          <w:sz w:val="20"/>
          <w:szCs w:val="28"/>
        </w:rPr>
        <w:t>глинистый</w:t>
      </w:r>
      <w:r w:rsidR="006146C4" w:rsidRPr="00242D31">
        <w:rPr>
          <w:rFonts w:ascii="Times New Roman" w:hAnsi="Times New Roman" w:cs="Times New Roman"/>
          <w:sz w:val="20"/>
          <w:szCs w:val="28"/>
          <w:lang w:val="en-US"/>
        </w:rPr>
        <w:t xml:space="preserve"> </w:t>
      </w:r>
      <w:r w:rsidR="006146C4" w:rsidRPr="002A5FE6">
        <w:rPr>
          <w:rFonts w:ascii="Times New Roman" w:hAnsi="Times New Roman" w:cs="Times New Roman"/>
          <w:sz w:val="20"/>
          <w:szCs w:val="28"/>
        </w:rPr>
        <w:t>алевролит</w:t>
      </w:r>
      <w:r w:rsidR="006146C4" w:rsidRPr="00242D31">
        <w:rPr>
          <w:rFonts w:ascii="Times New Roman" w:hAnsi="Times New Roman" w:cs="Times New Roman"/>
          <w:sz w:val="20"/>
          <w:szCs w:val="28"/>
          <w:lang w:val="en-US"/>
        </w:rPr>
        <w:t xml:space="preserve">, </w:t>
      </w:r>
      <w:r w:rsidR="006146C4" w:rsidRPr="002A5FE6">
        <w:rPr>
          <w:rFonts w:ascii="Times New Roman" w:hAnsi="Times New Roman" w:cs="Times New Roman"/>
          <w:sz w:val="20"/>
          <w:szCs w:val="28"/>
          <w:lang w:val="en-US"/>
        </w:rPr>
        <w:t>siltstone</w:t>
      </w:r>
      <w:r w:rsidR="006146C4" w:rsidRPr="00242D31">
        <w:rPr>
          <w:rFonts w:ascii="Times New Roman" w:hAnsi="Times New Roman" w:cs="Times New Roman"/>
          <w:sz w:val="20"/>
          <w:szCs w:val="28"/>
          <w:lang w:val="en-US"/>
        </w:rPr>
        <w:t xml:space="preserve"> </w:t>
      </w:r>
      <w:r w:rsidR="006146C4" w:rsidRPr="002A5FE6">
        <w:rPr>
          <w:rFonts w:ascii="Times New Roman" w:hAnsi="Times New Roman" w:cs="Times New Roman"/>
          <w:sz w:val="20"/>
          <w:szCs w:val="28"/>
          <w:lang w:val="en-US"/>
        </w:rPr>
        <w:t>A</w:t>
      </w:r>
      <w:r w:rsidR="006146C4" w:rsidRPr="00242D31">
        <w:rPr>
          <w:rFonts w:ascii="Times New Roman" w:hAnsi="Times New Roman" w:cs="Times New Roman"/>
          <w:sz w:val="20"/>
          <w:szCs w:val="28"/>
          <w:lang w:val="en-US"/>
        </w:rPr>
        <w:t xml:space="preserve">- </w:t>
      </w:r>
      <w:r w:rsidR="006146C4" w:rsidRPr="002A5FE6">
        <w:rPr>
          <w:rFonts w:ascii="Times New Roman" w:hAnsi="Times New Roman" w:cs="Times New Roman"/>
          <w:sz w:val="20"/>
          <w:szCs w:val="28"/>
        </w:rPr>
        <w:t>алевролит</w:t>
      </w:r>
      <w:r w:rsidR="006146C4" w:rsidRPr="00242D31">
        <w:rPr>
          <w:rFonts w:ascii="Times New Roman" w:hAnsi="Times New Roman" w:cs="Times New Roman"/>
          <w:sz w:val="20"/>
          <w:szCs w:val="28"/>
          <w:lang w:val="en-US"/>
        </w:rPr>
        <w:t xml:space="preserve"> </w:t>
      </w:r>
      <w:r w:rsidR="006146C4" w:rsidRPr="002A5FE6">
        <w:rPr>
          <w:rFonts w:ascii="Times New Roman" w:hAnsi="Times New Roman" w:cs="Times New Roman"/>
          <w:sz w:val="20"/>
          <w:szCs w:val="28"/>
        </w:rPr>
        <w:t>типа</w:t>
      </w:r>
      <w:r w:rsidR="006146C4" w:rsidRPr="00242D31">
        <w:rPr>
          <w:rFonts w:ascii="Times New Roman" w:hAnsi="Times New Roman" w:cs="Times New Roman"/>
          <w:sz w:val="20"/>
          <w:szCs w:val="28"/>
          <w:lang w:val="en-US"/>
        </w:rPr>
        <w:t xml:space="preserve"> </w:t>
      </w:r>
      <w:r w:rsidR="006146C4" w:rsidRPr="002A5FE6">
        <w:rPr>
          <w:rFonts w:ascii="Times New Roman" w:hAnsi="Times New Roman" w:cs="Times New Roman"/>
          <w:sz w:val="20"/>
          <w:szCs w:val="28"/>
        </w:rPr>
        <w:t>А</w:t>
      </w:r>
      <w:r w:rsidR="006146C4" w:rsidRPr="00242D31">
        <w:rPr>
          <w:rFonts w:ascii="Times New Roman" w:hAnsi="Times New Roman" w:cs="Times New Roman"/>
          <w:sz w:val="20"/>
          <w:szCs w:val="28"/>
          <w:lang w:val="en-US"/>
        </w:rPr>
        <w:t xml:space="preserve">, </w:t>
      </w:r>
      <w:r w:rsidR="006146C4" w:rsidRPr="002A5FE6">
        <w:rPr>
          <w:rFonts w:ascii="Times New Roman" w:hAnsi="Times New Roman" w:cs="Times New Roman"/>
          <w:sz w:val="20"/>
          <w:szCs w:val="28"/>
          <w:lang w:val="en-US"/>
        </w:rPr>
        <w:t>siltstone</w:t>
      </w:r>
      <w:r w:rsidR="006146C4" w:rsidRPr="00242D31">
        <w:rPr>
          <w:rFonts w:ascii="Times New Roman" w:hAnsi="Times New Roman" w:cs="Times New Roman"/>
          <w:sz w:val="20"/>
          <w:szCs w:val="28"/>
          <w:lang w:val="en-US"/>
        </w:rPr>
        <w:t xml:space="preserve"> </w:t>
      </w:r>
      <w:r w:rsidR="006146C4" w:rsidRPr="002A5FE6">
        <w:rPr>
          <w:rFonts w:ascii="Times New Roman" w:hAnsi="Times New Roman" w:cs="Times New Roman"/>
          <w:sz w:val="20"/>
          <w:szCs w:val="28"/>
          <w:lang w:val="en-US"/>
        </w:rPr>
        <w:t>B</w:t>
      </w:r>
      <w:r w:rsidR="006146C4" w:rsidRPr="00242D31">
        <w:rPr>
          <w:rFonts w:ascii="Times New Roman" w:hAnsi="Times New Roman" w:cs="Times New Roman"/>
          <w:sz w:val="20"/>
          <w:szCs w:val="28"/>
          <w:lang w:val="en-US"/>
        </w:rPr>
        <w:t xml:space="preserve"> – </w:t>
      </w:r>
      <w:r w:rsidR="006146C4" w:rsidRPr="002A5FE6">
        <w:rPr>
          <w:rFonts w:ascii="Times New Roman" w:hAnsi="Times New Roman" w:cs="Times New Roman"/>
          <w:sz w:val="20"/>
          <w:szCs w:val="28"/>
        </w:rPr>
        <w:t>алевролит</w:t>
      </w:r>
      <w:r w:rsidR="006146C4" w:rsidRPr="00242D31">
        <w:rPr>
          <w:rFonts w:ascii="Times New Roman" w:hAnsi="Times New Roman" w:cs="Times New Roman"/>
          <w:sz w:val="20"/>
          <w:szCs w:val="28"/>
          <w:lang w:val="en-US"/>
        </w:rPr>
        <w:t xml:space="preserve"> </w:t>
      </w:r>
      <w:r w:rsidR="006146C4" w:rsidRPr="002A5FE6">
        <w:rPr>
          <w:rFonts w:ascii="Times New Roman" w:hAnsi="Times New Roman" w:cs="Times New Roman"/>
          <w:sz w:val="20"/>
          <w:szCs w:val="28"/>
        </w:rPr>
        <w:t>типа</w:t>
      </w:r>
      <w:r w:rsidR="006146C4" w:rsidRPr="00242D31">
        <w:rPr>
          <w:rFonts w:ascii="Times New Roman" w:hAnsi="Times New Roman" w:cs="Times New Roman"/>
          <w:sz w:val="20"/>
          <w:szCs w:val="28"/>
          <w:lang w:val="en-US"/>
        </w:rPr>
        <w:t xml:space="preserve"> </w:t>
      </w:r>
      <w:r w:rsidR="006146C4" w:rsidRPr="002A5FE6">
        <w:rPr>
          <w:rFonts w:ascii="Times New Roman" w:hAnsi="Times New Roman" w:cs="Times New Roman"/>
          <w:sz w:val="20"/>
          <w:szCs w:val="28"/>
        </w:rPr>
        <w:t>В</w:t>
      </w:r>
      <w:r w:rsidR="006146C4" w:rsidRPr="00242D31">
        <w:rPr>
          <w:rFonts w:ascii="Times New Roman" w:hAnsi="Times New Roman" w:cs="Times New Roman"/>
          <w:sz w:val="20"/>
          <w:szCs w:val="28"/>
          <w:lang w:val="en-US"/>
        </w:rPr>
        <w:t xml:space="preserve">, </w:t>
      </w:r>
      <w:r w:rsidR="006146C4" w:rsidRPr="002A5FE6">
        <w:rPr>
          <w:rFonts w:ascii="Times New Roman" w:hAnsi="Times New Roman" w:cs="Times New Roman"/>
          <w:sz w:val="20"/>
          <w:szCs w:val="28"/>
          <w:lang w:val="en-US"/>
        </w:rPr>
        <w:t>shaly</w:t>
      </w:r>
      <w:r w:rsidR="006146C4" w:rsidRPr="00242D31">
        <w:rPr>
          <w:rFonts w:ascii="Times New Roman" w:hAnsi="Times New Roman" w:cs="Times New Roman"/>
          <w:sz w:val="20"/>
          <w:szCs w:val="28"/>
          <w:lang w:val="en-US"/>
        </w:rPr>
        <w:t xml:space="preserve"> </w:t>
      </w:r>
      <w:r w:rsidR="006146C4" w:rsidRPr="002A5FE6">
        <w:rPr>
          <w:rFonts w:ascii="Times New Roman" w:hAnsi="Times New Roman" w:cs="Times New Roman"/>
          <w:sz w:val="20"/>
          <w:szCs w:val="28"/>
          <w:lang w:val="en-US"/>
        </w:rPr>
        <w:t>siltstone</w:t>
      </w:r>
      <w:r w:rsidR="006146C4" w:rsidRPr="00242D31">
        <w:rPr>
          <w:rFonts w:ascii="Times New Roman" w:hAnsi="Times New Roman" w:cs="Times New Roman"/>
          <w:sz w:val="20"/>
          <w:szCs w:val="28"/>
          <w:lang w:val="en-US"/>
        </w:rPr>
        <w:t xml:space="preserve"> </w:t>
      </w:r>
      <w:r w:rsidR="006146C4" w:rsidRPr="002A5FE6">
        <w:rPr>
          <w:rFonts w:ascii="Times New Roman" w:hAnsi="Times New Roman" w:cs="Times New Roman"/>
          <w:sz w:val="20"/>
          <w:szCs w:val="28"/>
          <w:lang w:val="en-US"/>
        </w:rPr>
        <w:t>low</w:t>
      </w:r>
      <w:r w:rsidR="006146C4" w:rsidRPr="00242D31">
        <w:rPr>
          <w:rFonts w:ascii="Times New Roman" w:hAnsi="Times New Roman" w:cs="Times New Roman"/>
          <w:sz w:val="20"/>
          <w:szCs w:val="28"/>
          <w:lang w:val="en-US"/>
        </w:rPr>
        <w:t xml:space="preserve"> – </w:t>
      </w:r>
      <w:r w:rsidR="006146C4" w:rsidRPr="002A5FE6">
        <w:rPr>
          <w:rFonts w:ascii="Times New Roman" w:hAnsi="Times New Roman" w:cs="Times New Roman"/>
          <w:sz w:val="20"/>
          <w:szCs w:val="28"/>
        </w:rPr>
        <w:t>нижний</w:t>
      </w:r>
      <w:r w:rsidR="006146C4" w:rsidRPr="00242D31">
        <w:rPr>
          <w:rFonts w:ascii="Times New Roman" w:hAnsi="Times New Roman" w:cs="Times New Roman"/>
          <w:sz w:val="20"/>
          <w:szCs w:val="28"/>
          <w:lang w:val="en-US"/>
        </w:rPr>
        <w:t xml:space="preserve"> </w:t>
      </w:r>
      <w:r w:rsidR="006146C4" w:rsidRPr="002A5FE6">
        <w:rPr>
          <w:rFonts w:ascii="Times New Roman" w:hAnsi="Times New Roman" w:cs="Times New Roman"/>
          <w:sz w:val="20"/>
          <w:szCs w:val="28"/>
        </w:rPr>
        <w:t>глинистый</w:t>
      </w:r>
      <w:r w:rsidR="006146C4" w:rsidRPr="00242D31">
        <w:rPr>
          <w:rFonts w:ascii="Times New Roman" w:hAnsi="Times New Roman" w:cs="Times New Roman"/>
          <w:sz w:val="20"/>
          <w:szCs w:val="28"/>
          <w:lang w:val="en-US"/>
        </w:rPr>
        <w:t xml:space="preserve"> </w:t>
      </w:r>
      <w:r w:rsidR="006146C4" w:rsidRPr="002A5FE6">
        <w:rPr>
          <w:rFonts w:ascii="Times New Roman" w:hAnsi="Times New Roman" w:cs="Times New Roman"/>
          <w:sz w:val="20"/>
          <w:szCs w:val="28"/>
        </w:rPr>
        <w:t>алевролит</w:t>
      </w:r>
      <w:r w:rsidR="006146C4" w:rsidRPr="00242D31">
        <w:rPr>
          <w:rFonts w:ascii="Times New Roman" w:hAnsi="Times New Roman" w:cs="Times New Roman"/>
          <w:sz w:val="20"/>
          <w:szCs w:val="28"/>
          <w:lang w:val="en-US"/>
        </w:rPr>
        <w:t xml:space="preserve">, </w:t>
      </w:r>
      <w:r w:rsidR="006146C4" w:rsidRPr="002A5FE6">
        <w:rPr>
          <w:rFonts w:ascii="Times New Roman" w:hAnsi="Times New Roman" w:cs="Times New Roman"/>
          <w:sz w:val="20"/>
          <w:szCs w:val="28"/>
          <w:lang w:val="en-US"/>
        </w:rPr>
        <w:t>water</w:t>
      </w:r>
      <w:r w:rsidR="006146C4" w:rsidRPr="00242D31">
        <w:rPr>
          <w:rFonts w:ascii="Times New Roman" w:hAnsi="Times New Roman" w:cs="Times New Roman"/>
          <w:sz w:val="20"/>
          <w:szCs w:val="28"/>
          <w:lang w:val="en-US"/>
        </w:rPr>
        <w:t xml:space="preserve"> </w:t>
      </w:r>
      <w:r w:rsidR="006146C4" w:rsidRPr="002A5FE6">
        <w:rPr>
          <w:rFonts w:ascii="Times New Roman" w:hAnsi="Times New Roman" w:cs="Times New Roman"/>
          <w:sz w:val="20"/>
          <w:szCs w:val="28"/>
          <w:lang w:val="en-US"/>
        </w:rPr>
        <w:t>sands</w:t>
      </w:r>
      <w:r w:rsidR="006146C4" w:rsidRPr="00242D31">
        <w:rPr>
          <w:rFonts w:ascii="Times New Roman" w:hAnsi="Times New Roman" w:cs="Times New Roman"/>
          <w:sz w:val="20"/>
          <w:szCs w:val="28"/>
          <w:lang w:val="en-US"/>
        </w:rPr>
        <w:t xml:space="preserve"> – </w:t>
      </w:r>
      <w:r w:rsidR="006146C4" w:rsidRPr="002A5FE6">
        <w:rPr>
          <w:rFonts w:ascii="Times New Roman" w:hAnsi="Times New Roman" w:cs="Times New Roman"/>
          <w:sz w:val="20"/>
          <w:szCs w:val="28"/>
        </w:rPr>
        <w:t>водяная</w:t>
      </w:r>
      <w:r w:rsidR="006146C4" w:rsidRPr="00242D31">
        <w:rPr>
          <w:rFonts w:ascii="Times New Roman" w:hAnsi="Times New Roman" w:cs="Times New Roman"/>
          <w:sz w:val="20"/>
          <w:szCs w:val="28"/>
          <w:lang w:val="en-US"/>
        </w:rPr>
        <w:t xml:space="preserve"> </w:t>
      </w:r>
      <w:r w:rsidR="006146C4" w:rsidRPr="002A5FE6">
        <w:rPr>
          <w:rFonts w:ascii="Times New Roman" w:hAnsi="Times New Roman" w:cs="Times New Roman"/>
          <w:sz w:val="20"/>
          <w:szCs w:val="28"/>
        </w:rPr>
        <w:t>зона</w:t>
      </w:r>
      <w:r w:rsidR="006146C4" w:rsidRPr="00242D31">
        <w:rPr>
          <w:rFonts w:ascii="Times New Roman" w:hAnsi="Times New Roman" w:cs="Times New Roman"/>
          <w:sz w:val="20"/>
          <w:szCs w:val="28"/>
          <w:lang w:val="en-US"/>
        </w:rPr>
        <w:t>.</w:t>
      </w:r>
    </w:p>
    <w:p w:rsidR="009C7E2C" w:rsidRPr="00242D31" w:rsidRDefault="009C7E2C" w:rsidP="002A5FE6">
      <w:pPr>
        <w:spacing w:after="0" w:line="240" w:lineRule="auto"/>
        <w:ind w:firstLine="708"/>
        <w:jc w:val="center"/>
        <w:rPr>
          <w:rFonts w:ascii="Times New Roman" w:hAnsi="Times New Roman" w:cs="Times New Roman"/>
          <w:sz w:val="28"/>
          <w:szCs w:val="28"/>
          <w:lang w:val="en-US"/>
        </w:rPr>
      </w:pPr>
    </w:p>
    <w:p w:rsidR="002A5FE6" w:rsidRDefault="002A5FE6" w:rsidP="002A5FE6">
      <w:pPr>
        <w:spacing w:after="0" w:line="240" w:lineRule="auto"/>
        <w:ind w:firstLine="708"/>
        <w:jc w:val="center"/>
        <w:rPr>
          <w:rFonts w:ascii="Times New Roman" w:hAnsi="Times New Roman" w:cs="Times New Roman"/>
          <w:sz w:val="28"/>
          <w:szCs w:val="28"/>
        </w:rPr>
      </w:pPr>
      <w:r w:rsidRPr="002A5FE6">
        <w:rPr>
          <w:rFonts w:ascii="Times New Roman" w:hAnsi="Times New Roman" w:cs="Times New Roman"/>
          <w:sz w:val="28"/>
          <w:szCs w:val="28"/>
        </w:rPr>
        <w:t xml:space="preserve">Рисунок 36 – </w:t>
      </w:r>
      <w:r w:rsidR="009C7E2C">
        <w:rPr>
          <w:rFonts w:ascii="Times New Roman" w:hAnsi="Times New Roman" w:cs="Times New Roman"/>
          <w:sz w:val="28"/>
          <w:szCs w:val="28"/>
        </w:rPr>
        <w:t>С</w:t>
      </w:r>
      <w:r w:rsidRPr="002A5FE6">
        <w:rPr>
          <w:rFonts w:ascii="Times New Roman" w:hAnsi="Times New Roman" w:cs="Times New Roman"/>
          <w:sz w:val="28"/>
          <w:szCs w:val="28"/>
        </w:rPr>
        <w:t xml:space="preserve">пециальный анализ </w:t>
      </w:r>
      <w:r w:rsidRPr="002A5FE6">
        <w:rPr>
          <w:rFonts w:ascii="Times New Roman" w:hAnsi="Times New Roman" w:cs="Times New Roman"/>
          <w:sz w:val="28"/>
          <w:szCs w:val="28"/>
          <w:lang w:val="en-US"/>
        </w:rPr>
        <w:t>G</w:t>
      </w:r>
      <w:r w:rsidRPr="002A5FE6">
        <w:rPr>
          <w:rFonts w:ascii="Times New Roman" w:hAnsi="Times New Roman" w:cs="Times New Roman"/>
          <w:sz w:val="28"/>
          <w:szCs w:val="28"/>
        </w:rPr>
        <w:t>-функции для</w:t>
      </w:r>
      <w:r>
        <w:rPr>
          <w:rFonts w:ascii="Times New Roman" w:hAnsi="Times New Roman" w:cs="Times New Roman"/>
          <w:sz w:val="28"/>
          <w:szCs w:val="28"/>
        </w:rPr>
        <w:t xml:space="preserve"> выделения литологических фаций</w:t>
      </w:r>
    </w:p>
    <w:p w:rsidR="00D803C0" w:rsidRDefault="00D803C0" w:rsidP="00D803C0">
      <w:pPr>
        <w:rPr>
          <w:rFonts w:ascii="Times New Roman" w:hAnsi="Times New Roman" w:cs="Times New Roman"/>
          <w:sz w:val="28"/>
          <w:szCs w:val="28"/>
        </w:rPr>
      </w:pPr>
    </w:p>
    <w:p w:rsidR="009C7E2C" w:rsidRPr="009C7E2C" w:rsidRDefault="003D624C" w:rsidP="00D803C0">
      <w:pPr>
        <w:rPr>
          <w:rFonts w:ascii="Times New Roman" w:hAnsi="Times New Roman" w:cs="Times New Roman"/>
          <w:sz w:val="28"/>
          <w:szCs w:val="28"/>
        </w:rPr>
      </w:pPr>
      <w:r>
        <w:rPr>
          <w:rFonts w:ascii="Times New Roman" w:hAnsi="Times New Roman" w:cs="Times New Roman"/>
          <w:sz w:val="28"/>
          <w:szCs w:val="28"/>
        </w:rPr>
        <w:t>Таблица 1</w:t>
      </w:r>
      <w:r w:rsidRPr="003D624C">
        <w:rPr>
          <w:rFonts w:ascii="Times New Roman" w:hAnsi="Times New Roman" w:cs="Times New Roman"/>
          <w:sz w:val="28"/>
          <w:szCs w:val="28"/>
        </w:rPr>
        <w:t>8</w:t>
      </w:r>
      <w:r w:rsidR="004452A0" w:rsidRPr="009C7E2C">
        <w:rPr>
          <w:rFonts w:ascii="Times New Roman" w:hAnsi="Times New Roman" w:cs="Times New Roman"/>
          <w:sz w:val="28"/>
          <w:szCs w:val="28"/>
        </w:rPr>
        <w:t xml:space="preserve"> – </w:t>
      </w:r>
      <w:r w:rsidR="009C7E2C">
        <w:rPr>
          <w:rFonts w:ascii="Times New Roman" w:hAnsi="Times New Roman" w:cs="Times New Roman"/>
          <w:sz w:val="28"/>
          <w:szCs w:val="28"/>
        </w:rPr>
        <w:t>Р</w:t>
      </w:r>
      <w:r w:rsidR="004452A0" w:rsidRPr="009C7E2C">
        <w:rPr>
          <w:rFonts w:ascii="Times New Roman" w:hAnsi="Times New Roman" w:cs="Times New Roman"/>
          <w:sz w:val="28"/>
          <w:szCs w:val="28"/>
        </w:rPr>
        <w:t xml:space="preserve">езультаты интерпретации </w:t>
      </w:r>
      <w:r w:rsidR="004452A0" w:rsidRPr="009C7E2C">
        <w:rPr>
          <w:rFonts w:ascii="Times New Roman" w:hAnsi="Times New Roman" w:cs="Times New Roman"/>
          <w:sz w:val="28"/>
          <w:szCs w:val="28"/>
          <w:lang w:val="en-US"/>
        </w:rPr>
        <w:t>G</w:t>
      </w:r>
      <w:r w:rsidR="004452A0" w:rsidRPr="009C7E2C">
        <w:rPr>
          <w:rFonts w:ascii="Times New Roman" w:hAnsi="Times New Roman" w:cs="Times New Roman"/>
          <w:sz w:val="28"/>
          <w:szCs w:val="28"/>
        </w:rPr>
        <w:t>-функции по литофациям</w:t>
      </w:r>
    </w:p>
    <w:tbl>
      <w:tblPr>
        <w:tblStyle w:val="a6"/>
        <w:tblW w:w="5000" w:type="pct"/>
        <w:tblLook w:val="04A0" w:firstRow="1" w:lastRow="0" w:firstColumn="1" w:lastColumn="0" w:noHBand="0" w:noVBand="1"/>
      </w:tblPr>
      <w:tblGrid>
        <w:gridCol w:w="445"/>
        <w:gridCol w:w="1674"/>
        <w:gridCol w:w="1632"/>
        <w:gridCol w:w="1930"/>
        <w:gridCol w:w="2476"/>
        <w:gridCol w:w="1413"/>
      </w:tblGrid>
      <w:tr w:rsidR="004452A0" w:rsidRPr="002A5FE6" w:rsidTr="002A5FE6">
        <w:tc>
          <w:tcPr>
            <w:tcW w:w="176" w:type="pct"/>
          </w:tcPr>
          <w:p w:rsidR="004452A0" w:rsidRPr="006E075C" w:rsidRDefault="004E3B0A" w:rsidP="002A5FE6">
            <w:pPr>
              <w:pStyle w:val="a3"/>
              <w:ind w:left="0"/>
              <w:jc w:val="center"/>
              <w:rPr>
                <w:rFonts w:ascii="Times New Roman" w:hAnsi="Times New Roman" w:cs="Times New Roman"/>
                <w:sz w:val="24"/>
                <w:szCs w:val="28"/>
              </w:rPr>
            </w:pPr>
            <w:r w:rsidRPr="006E075C">
              <w:rPr>
                <w:rFonts w:ascii="Times New Roman" w:hAnsi="Times New Roman" w:cs="Times New Roman"/>
                <w:sz w:val="24"/>
                <w:szCs w:val="28"/>
              </w:rPr>
              <w:t>№</w:t>
            </w:r>
          </w:p>
        </w:tc>
        <w:tc>
          <w:tcPr>
            <w:tcW w:w="886" w:type="pct"/>
          </w:tcPr>
          <w:p w:rsidR="004452A0" w:rsidRPr="004E3B0A" w:rsidRDefault="00492874" w:rsidP="002A5FE6">
            <w:pPr>
              <w:pStyle w:val="a3"/>
              <w:ind w:left="0"/>
              <w:jc w:val="center"/>
              <w:rPr>
                <w:rFonts w:ascii="Times New Roman" w:hAnsi="Times New Roman" w:cs="Times New Roman"/>
                <w:sz w:val="24"/>
                <w:szCs w:val="28"/>
                <w:lang w:val="en-GB"/>
              </w:rPr>
            </w:pPr>
            <w:r w:rsidRPr="004E3B0A">
              <w:rPr>
                <w:rFonts w:ascii="Times New Roman" w:hAnsi="Times New Roman" w:cs="Times New Roman"/>
                <w:sz w:val="24"/>
                <w:szCs w:val="28"/>
              </w:rPr>
              <w:t>Безразмерное время</w:t>
            </w:r>
            <w:r w:rsidR="004452A0" w:rsidRPr="004E3B0A">
              <w:rPr>
                <w:rFonts w:ascii="Times New Roman" w:hAnsi="Times New Roman" w:cs="Times New Roman"/>
                <w:sz w:val="24"/>
                <w:szCs w:val="28"/>
                <w:lang w:val="en-GB"/>
              </w:rPr>
              <w:t xml:space="preserve"> G</w:t>
            </w:r>
          </w:p>
        </w:tc>
        <w:tc>
          <w:tcPr>
            <w:tcW w:w="864" w:type="pct"/>
          </w:tcPr>
          <w:p w:rsidR="004452A0" w:rsidRPr="004E3B0A" w:rsidRDefault="00492874" w:rsidP="002A5FE6">
            <w:pPr>
              <w:pStyle w:val="a3"/>
              <w:ind w:left="0"/>
              <w:jc w:val="center"/>
              <w:rPr>
                <w:rFonts w:ascii="Times New Roman" w:hAnsi="Times New Roman" w:cs="Times New Roman"/>
                <w:sz w:val="24"/>
                <w:szCs w:val="28"/>
              </w:rPr>
            </w:pPr>
            <w:r w:rsidRPr="004E3B0A">
              <w:rPr>
                <w:rFonts w:ascii="Times New Roman" w:hAnsi="Times New Roman" w:cs="Times New Roman"/>
                <w:sz w:val="24"/>
                <w:szCs w:val="28"/>
              </w:rPr>
              <w:t>Градиент закрытия, атм/м</w:t>
            </w:r>
          </w:p>
        </w:tc>
        <w:tc>
          <w:tcPr>
            <w:tcW w:w="1020" w:type="pct"/>
          </w:tcPr>
          <w:p w:rsidR="004452A0" w:rsidRPr="004E3B0A" w:rsidRDefault="00492874" w:rsidP="002A5FE6">
            <w:pPr>
              <w:pStyle w:val="a3"/>
              <w:ind w:left="0"/>
              <w:jc w:val="center"/>
              <w:rPr>
                <w:rFonts w:ascii="Times New Roman" w:hAnsi="Times New Roman" w:cs="Times New Roman"/>
                <w:sz w:val="24"/>
                <w:szCs w:val="28"/>
              </w:rPr>
            </w:pPr>
            <w:r w:rsidRPr="004E3B0A">
              <w:rPr>
                <w:rFonts w:ascii="Times New Roman" w:hAnsi="Times New Roman" w:cs="Times New Roman"/>
                <w:sz w:val="24"/>
                <w:szCs w:val="28"/>
              </w:rPr>
              <w:t>Эффективность жидкости, %</w:t>
            </w:r>
          </w:p>
        </w:tc>
        <w:tc>
          <w:tcPr>
            <w:tcW w:w="1305" w:type="pct"/>
          </w:tcPr>
          <w:p w:rsidR="004452A0" w:rsidRPr="004E3B0A" w:rsidRDefault="00492874" w:rsidP="002A5FE6">
            <w:pPr>
              <w:pStyle w:val="a3"/>
              <w:ind w:left="0"/>
              <w:jc w:val="center"/>
              <w:rPr>
                <w:rFonts w:ascii="Times New Roman" w:hAnsi="Times New Roman" w:cs="Times New Roman"/>
                <w:sz w:val="24"/>
                <w:szCs w:val="28"/>
              </w:rPr>
            </w:pPr>
            <w:r w:rsidRPr="004E3B0A">
              <w:rPr>
                <w:rFonts w:ascii="Times New Roman" w:hAnsi="Times New Roman" w:cs="Times New Roman"/>
                <w:sz w:val="24"/>
                <w:szCs w:val="28"/>
              </w:rPr>
              <w:t>Тип литологии</w:t>
            </w:r>
          </w:p>
        </w:tc>
        <w:tc>
          <w:tcPr>
            <w:tcW w:w="750" w:type="pct"/>
          </w:tcPr>
          <w:p w:rsidR="004452A0" w:rsidRPr="004E3B0A" w:rsidRDefault="00492874" w:rsidP="002A5FE6">
            <w:pPr>
              <w:pStyle w:val="a3"/>
              <w:ind w:left="0"/>
              <w:jc w:val="center"/>
              <w:rPr>
                <w:rFonts w:ascii="Times New Roman" w:hAnsi="Times New Roman" w:cs="Times New Roman"/>
                <w:sz w:val="24"/>
                <w:szCs w:val="28"/>
                <w:lang w:val="en-GB"/>
              </w:rPr>
            </w:pPr>
            <w:r w:rsidRPr="004E3B0A">
              <w:rPr>
                <w:rFonts w:ascii="Times New Roman" w:hAnsi="Times New Roman" w:cs="Times New Roman"/>
                <w:sz w:val="24"/>
                <w:szCs w:val="28"/>
              </w:rPr>
              <w:t>Мощность, м</w:t>
            </w:r>
            <w:r w:rsidR="004452A0" w:rsidRPr="004E3B0A">
              <w:rPr>
                <w:rFonts w:ascii="Times New Roman" w:hAnsi="Times New Roman" w:cs="Times New Roman"/>
                <w:sz w:val="24"/>
                <w:szCs w:val="28"/>
                <w:lang w:val="en-GB"/>
              </w:rPr>
              <w:t xml:space="preserve"> </w:t>
            </w:r>
          </w:p>
        </w:tc>
      </w:tr>
      <w:tr w:rsidR="004452A0" w:rsidRPr="002A5FE6" w:rsidTr="002A5FE6">
        <w:tc>
          <w:tcPr>
            <w:tcW w:w="176" w:type="pct"/>
          </w:tcPr>
          <w:p w:rsidR="004452A0" w:rsidRPr="002A5FE6" w:rsidRDefault="004452A0" w:rsidP="002A5FE6">
            <w:pPr>
              <w:pStyle w:val="a3"/>
              <w:ind w:left="0"/>
              <w:jc w:val="center"/>
              <w:rPr>
                <w:rFonts w:ascii="Times New Roman" w:hAnsi="Times New Roman" w:cs="Times New Roman"/>
                <w:sz w:val="24"/>
                <w:szCs w:val="28"/>
                <w:lang w:val="en-GB"/>
              </w:rPr>
            </w:pPr>
            <w:r w:rsidRPr="002A5FE6">
              <w:rPr>
                <w:rFonts w:ascii="Times New Roman" w:hAnsi="Times New Roman" w:cs="Times New Roman"/>
                <w:sz w:val="24"/>
                <w:szCs w:val="28"/>
                <w:lang w:val="en-GB"/>
              </w:rPr>
              <w:t>1</w:t>
            </w:r>
          </w:p>
        </w:tc>
        <w:tc>
          <w:tcPr>
            <w:tcW w:w="886" w:type="pct"/>
          </w:tcPr>
          <w:p w:rsidR="004452A0" w:rsidRPr="002A5FE6" w:rsidRDefault="004452A0" w:rsidP="002A5FE6">
            <w:pPr>
              <w:pStyle w:val="a3"/>
              <w:ind w:left="0"/>
              <w:jc w:val="center"/>
              <w:rPr>
                <w:rFonts w:ascii="Times New Roman" w:hAnsi="Times New Roman" w:cs="Times New Roman"/>
                <w:sz w:val="24"/>
                <w:szCs w:val="28"/>
                <w:lang w:val="en-GB"/>
              </w:rPr>
            </w:pPr>
            <w:r w:rsidRPr="002A5FE6">
              <w:rPr>
                <w:rFonts w:ascii="Times New Roman" w:hAnsi="Times New Roman" w:cs="Times New Roman"/>
                <w:sz w:val="24"/>
                <w:szCs w:val="28"/>
                <w:lang w:val="en-GB"/>
              </w:rPr>
              <w:t>1</w:t>
            </w:r>
            <w:r w:rsidR="00492874" w:rsidRPr="002A5FE6">
              <w:rPr>
                <w:rFonts w:ascii="Times New Roman" w:hAnsi="Times New Roman" w:cs="Times New Roman"/>
                <w:sz w:val="24"/>
                <w:szCs w:val="28"/>
              </w:rPr>
              <w:t>,</w:t>
            </w:r>
            <w:r w:rsidRPr="002A5FE6">
              <w:rPr>
                <w:rFonts w:ascii="Times New Roman" w:hAnsi="Times New Roman" w:cs="Times New Roman"/>
                <w:sz w:val="24"/>
                <w:szCs w:val="28"/>
                <w:lang w:val="en-GB"/>
              </w:rPr>
              <w:t>27</w:t>
            </w:r>
          </w:p>
        </w:tc>
        <w:tc>
          <w:tcPr>
            <w:tcW w:w="864" w:type="pct"/>
          </w:tcPr>
          <w:p w:rsidR="004452A0" w:rsidRPr="002A5FE6" w:rsidRDefault="004452A0" w:rsidP="002A5FE6">
            <w:pPr>
              <w:pStyle w:val="a3"/>
              <w:ind w:left="0"/>
              <w:jc w:val="center"/>
              <w:rPr>
                <w:rFonts w:ascii="Times New Roman" w:hAnsi="Times New Roman" w:cs="Times New Roman"/>
                <w:sz w:val="24"/>
                <w:szCs w:val="28"/>
                <w:lang w:val="en-GB"/>
              </w:rPr>
            </w:pPr>
            <w:r w:rsidRPr="002A5FE6">
              <w:rPr>
                <w:rFonts w:ascii="Times New Roman" w:hAnsi="Times New Roman" w:cs="Times New Roman"/>
                <w:sz w:val="24"/>
                <w:szCs w:val="28"/>
                <w:lang w:val="en-GB"/>
              </w:rPr>
              <w:t>0</w:t>
            </w:r>
            <w:r w:rsidR="00492874" w:rsidRPr="002A5FE6">
              <w:rPr>
                <w:rFonts w:ascii="Times New Roman" w:hAnsi="Times New Roman" w:cs="Times New Roman"/>
                <w:sz w:val="24"/>
                <w:szCs w:val="28"/>
              </w:rPr>
              <w:t>,</w:t>
            </w:r>
            <w:r w:rsidRPr="002A5FE6">
              <w:rPr>
                <w:rFonts w:ascii="Times New Roman" w:hAnsi="Times New Roman" w:cs="Times New Roman"/>
                <w:sz w:val="24"/>
                <w:szCs w:val="28"/>
                <w:lang w:val="en-GB"/>
              </w:rPr>
              <w:t>1325</w:t>
            </w:r>
          </w:p>
        </w:tc>
        <w:tc>
          <w:tcPr>
            <w:tcW w:w="1020" w:type="pct"/>
          </w:tcPr>
          <w:p w:rsidR="004452A0" w:rsidRPr="002A5FE6" w:rsidRDefault="004452A0" w:rsidP="002A5FE6">
            <w:pPr>
              <w:pStyle w:val="a3"/>
              <w:ind w:left="0"/>
              <w:jc w:val="center"/>
              <w:rPr>
                <w:rFonts w:ascii="Times New Roman" w:hAnsi="Times New Roman" w:cs="Times New Roman"/>
                <w:sz w:val="24"/>
                <w:szCs w:val="28"/>
                <w:lang w:val="en-GB"/>
              </w:rPr>
            </w:pPr>
            <w:r w:rsidRPr="002A5FE6">
              <w:rPr>
                <w:rFonts w:ascii="Times New Roman" w:hAnsi="Times New Roman" w:cs="Times New Roman"/>
                <w:sz w:val="24"/>
                <w:szCs w:val="28"/>
                <w:lang w:val="en-GB"/>
              </w:rPr>
              <w:t>45</w:t>
            </w:r>
          </w:p>
        </w:tc>
        <w:tc>
          <w:tcPr>
            <w:tcW w:w="1305" w:type="pct"/>
          </w:tcPr>
          <w:p w:rsidR="004452A0" w:rsidRPr="002A5FE6" w:rsidRDefault="00492874" w:rsidP="002A5FE6">
            <w:pPr>
              <w:pStyle w:val="a3"/>
              <w:ind w:left="0"/>
              <w:jc w:val="center"/>
              <w:rPr>
                <w:rFonts w:ascii="Times New Roman" w:hAnsi="Times New Roman" w:cs="Times New Roman"/>
                <w:sz w:val="24"/>
                <w:szCs w:val="28"/>
                <w:lang w:val="en-GB"/>
              </w:rPr>
            </w:pPr>
            <w:r w:rsidRPr="002A5FE6">
              <w:rPr>
                <w:rFonts w:ascii="Times New Roman" w:hAnsi="Times New Roman" w:cs="Times New Roman"/>
                <w:sz w:val="24"/>
                <w:szCs w:val="28"/>
              </w:rPr>
              <w:t>нижний</w:t>
            </w:r>
            <w:r w:rsidRPr="002A5FE6">
              <w:rPr>
                <w:rFonts w:ascii="Times New Roman" w:hAnsi="Times New Roman" w:cs="Times New Roman"/>
                <w:sz w:val="24"/>
                <w:szCs w:val="28"/>
                <w:lang w:val="en-GB"/>
              </w:rPr>
              <w:t xml:space="preserve"> </w:t>
            </w:r>
            <w:r w:rsidRPr="002A5FE6">
              <w:rPr>
                <w:rFonts w:ascii="Times New Roman" w:hAnsi="Times New Roman" w:cs="Times New Roman"/>
                <w:sz w:val="24"/>
                <w:szCs w:val="28"/>
              </w:rPr>
              <w:t>глинистый</w:t>
            </w:r>
            <w:r w:rsidRPr="002A5FE6">
              <w:rPr>
                <w:rFonts w:ascii="Times New Roman" w:hAnsi="Times New Roman" w:cs="Times New Roman"/>
                <w:sz w:val="24"/>
                <w:szCs w:val="28"/>
                <w:lang w:val="en-GB"/>
              </w:rPr>
              <w:t xml:space="preserve"> </w:t>
            </w:r>
            <w:r w:rsidRPr="002A5FE6">
              <w:rPr>
                <w:rFonts w:ascii="Times New Roman" w:hAnsi="Times New Roman" w:cs="Times New Roman"/>
                <w:sz w:val="24"/>
                <w:szCs w:val="28"/>
              </w:rPr>
              <w:t>алевролит</w:t>
            </w:r>
            <w:r w:rsidRPr="002A5FE6">
              <w:rPr>
                <w:rFonts w:ascii="Times New Roman" w:hAnsi="Times New Roman" w:cs="Times New Roman"/>
                <w:sz w:val="24"/>
                <w:szCs w:val="28"/>
                <w:lang w:val="en-GB"/>
              </w:rPr>
              <w:t xml:space="preserve"> </w:t>
            </w:r>
          </w:p>
        </w:tc>
        <w:tc>
          <w:tcPr>
            <w:tcW w:w="750" w:type="pct"/>
          </w:tcPr>
          <w:p w:rsidR="004452A0" w:rsidRPr="002A5FE6" w:rsidRDefault="004452A0" w:rsidP="002A5FE6">
            <w:pPr>
              <w:pStyle w:val="a3"/>
              <w:ind w:left="0"/>
              <w:jc w:val="center"/>
              <w:rPr>
                <w:rFonts w:ascii="Times New Roman" w:hAnsi="Times New Roman" w:cs="Times New Roman"/>
                <w:sz w:val="24"/>
                <w:szCs w:val="28"/>
                <w:lang w:val="en-GB"/>
              </w:rPr>
            </w:pPr>
            <w:r w:rsidRPr="002A5FE6">
              <w:rPr>
                <w:rFonts w:ascii="Times New Roman" w:hAnsi="Times New Roman" w:cs="Times New Roman"/>
                <w:sz w:val="24"/>
                <w:szCs w:val="28"/>
                <w:lang w:val="en-GB"/>
              </w:rPr>
              <w:t>6</w:t>
            </w:r>
          </w:p>
        </w:tc>
      </w:tr>
      <w:tr w:rsidR="004452A0" w:rsidRPr="002A5FE6" w:rsidTr="002A5FE6">
        <w:tc>
          <w:tcPr>
            <w:tcW w:w="176" w:type="pct"/>
          </w:tcPr>
          <w:p w:rsidR="004452A0" w:rsidRPr="002A5FE6" w:rsidRDefault="004452A0" w:rsidP="002A5FE6">
            <w:pPr>
              <w:pStyle w:val="a3"/>
              <w:ind w:left="0"/>
              <w:jc w:val="center"/>
              <w:rPr>
                <w:rFonts w:ascii="Times New Roman" w:hAnsi="Times New Roman" w:cs="Times New Roman"/>
                <w:sz w:val="24"/>
                <w:szCs w:val="28"/>
                <w:lang w:val="en-GB"/>
              </w:rPr>
            </w:pPr>
            <w:r w:rsidRPr="002A5FE6">
              <w:rPr>
                <w:rFonts w:ascii="Times New Roman" w:hAnsi="Times New Roman" w:cs="Times New Roman"/>
                <w:sz w:val="24"/>
                <w:szCs w:val="28"/>
                <w:lang w:val="en-GB"/>
              </w:rPr>
              <w:t>2</w:t>
            </w:r>
          </w:p>
        </w:tc>
        <w:tc>
          <w:tcPr>
            <w:tcW w:w="886" w:type="pct"/>
          </w:tcPr>
          <w:p w:rsidR="004452A0" w:rsidRPr="002A5FE6" w:rsidRDefault="004452A0" w:rsidP="002A5FE6">
            <w:pPr>
              <w:pStyle w:val="a3"/>
              <w:ind w:left="0"/>
              <w:jc w:val="center"/>
              <w:rPr>
                <w:rFonts w:ascii="Times New Roman" w:hAnsi="Times New Roman" w:cs="Times New Roman"/>
                <w:sz w:val="24"/>
                <w:szCs w:val="28"/>
                <w:lang w:val="en-GB"/>
              </w:rPr>
            </w:pPr>
            <w:r w:rsidRPr="002A5FE6">
              <w:rPr>
                <w:rFonts w:ascii="Times New Roman" w:hAnsi="Times New Roman" w:cs="Times New Roman"/>
                <w:sz w:val="24"/>
                <w:szCs w:val="28"/>
                <w:lang w:val="en-GB"/>
              </w:rPr>
              <w:t>2</w:t>
            </w:r>
            <w:r w:rsidR="00492874" w:rsidRPr="002A5FE6">
              <w:rPr>
                <w:rFonts w:ascii="Times New Roman" w:hAnsi="Times New Roman" w:cs="Times New Roman"/>
                <w:sz w:val="24"/>
                <w:szCs w:val="28"/>
              </w:rPr>
              <w:t>,</w:t>
            </w:r>
            <w:r w:rsidRPr="002A5FE6">
              <w:rPr>
                <w:rFonts w:ascii="Times New Roman" w:hAnsi="Times New Roman" w:cs="Times New Roman"/>
                <w:sz w:val="24"/>
                <w:szCs w:val="28"/>
                <w:lang w:val="en-GB"/>
              </w:rPr>
              <w:t>04</w:t>
            </w:r>
          </w:p>
        </w:tc>
        <w:tc>
          <w:tcPr>
            <w:tcW w:w="864" w:type="pct"/>
          </w:tcPr>
          <w:p w:rsidR="004452A0" w:rsidRPr="002A5FE6" w:rsidRDefault="004452A0" w:rsidP="002A5FE6">
            <w:pPr>
              <w:pStyle w:val="a3"/>
              <w:ind w:left="0"/>
              <w:jc w:val="center"/>
              <w:rPr>
                <w:rFonts w:ascii="Times New Roman" w:hAnsi="Times New Roman" w:cs="Times New Roman"/>
                <w:sz w:val="24"/>
                <w:szCs w:val="28"/>
                <w:lang w:val="en-GB"/>
              </w:rPr>
            </w:pPr>
            <w:r w:rsidRPr="002A5FE6">
              <w:rPr>
                <w:rFonts w:ascii="Times New Roman" w:hAnsi="Times New Roman" w:cs="Times New Roman"/>
                <w:sz w:val="24"/>
                <w:szCs w:val="28"/>
                <w:lang w:val="en-GB"/>
              </w:rPr>
              <w:t>0</w:t>
            </w:r>
            <w:r w:rsidR="00492874" w:rsidRPr="002A5FE6">
              <w:rPr>
                <w:rFonts w:ascii="Times New Roman" w:hAnsi="Times New Roman" w:cs="Times New Roman"/>
                <w:sz w:val="24"/>
                <w:szCs w:val="28"/>
              </w:rPr>
              <w:t>,</w:t>
            </w:r>
            <w:r w:rsidRPr="002A5FE6">
              <w:rPr>
                <w:rFonts w:ascii="Times New Roman" w:hAnsi="Times New Roman" w:cs="Times New Roman"/>
                <w:sz w:val="24"/>
                <w:szCs w:val="28"/>
                <w:lang w:val="en-GB"/>
              </w:rPr>
              <w:t>1264</w:t>
            </w:r>
          </w:p>
        </w:tc>
        <w:tc>
          <w:tcPr>
            <w:tcW w:w="1020" w:type="pct"/>
          </w:tcPr>
          <w:p w:rsidR="004452A0" w:rsidRPr="002A5FE6" w:rsidRDefault="004452A0" w:rsidP="002A5FE6">
            <w:pPr>
              <w:pStyle w:val="a3"/>
              <w:ind w:left="0"/>
              <w:jc w:val="center"/>
              <w:rPr>
                <w:rFonts w:ascii="Times New Roman" w:hAnsi="Times New Roman" w:cs="Times New Roman"/>
                <w:sz w:val="24"/>
                <w:szCs w:val="28"/>
                <w:lang w:val="en-GB"/>
              </w:rPr>
            </w:pPr>
            <w:r w:rsidRPr="002A5FE6">
              <w:rPr>
                <w:rFonts w:ascii="Times New Roman" w:hAnsi="Times New Roman" w:cs="Times New Roman"/>
                <w:sz w:val="24"/>
                <w:szCs w:val="28"/>
                <w:lang w:val="en-GB"/>
              </w:rPr>
              <w:t>53</w:t>
            </w:r>
          </w:p>
        </w:tc>
        <w:tc>
          <w:tcPr>
            <w:tcW w:w="1305" w:type="pct"/>
          </w:tcPr>
          <w:p w:rsidR="004452A0" w:rsidRPr="002A5FE6" w:rsidRDefault="00492874" w:rsidP="002A5FE6">
            <w:pPr>
              <w:pStyle w:val="a3"/>
              <w:ind w:left="0"/>
              <w:jc w:val="center"/>
              <w:rPr>
                <w:rFonts w:ascii="Times New Roman" w:hAnsi="Times New Roman" w:cs="Times New Roman"/>
                <w:sz w:val="24"/>
                <w:szCs w:val="28"/>
                <w:lang w:val="en-GB"/>
              </w:rPr>
            </w:pPr>
            <w:r w:rsidRPr="002A5FE6">
              <w:rPr>
                <w:rFonts w:ascii="Times New Roman" w:hAnsi="Times New Roman" w:cs="Times New Roman"/>
                <w:sz w:val="24"/>
                <w:szCs w:val="28"/>
              </w:rPr>
              <w:t>верхний</w:t>
            </w:r>
            <w:r w:rsidRPr="002A5FE6">
              <w:rPr>
                <w:rFonts w:ascii="Times New Roman" w:hAnsi="Times New Roman" w:cs="Times New Roman"/>
                <w:sz w:val="24"/>
                <w:szCs w:val="28"/>
                <w:lang w:val="en-GB"/>
              </w:rPr>
              <w:t xml:space="preserve"> </w:t>
            </w:r>
            <w:r w:rsidRPr="002A5FE6">
              <w:rPr>
                <w:rFonts w:ascii="Times New Roman" w:hAnsi="Times New Roman" w:cs="Times New Roman"/>
                <w:sz w:val="24"/>
                <w:szCs w:val="28"/>
              </w:rPr>
              <w:t>глинистый</w:t>
            </w:r>
            <w:r w:rsidRPr="002A5FE6">
              <w:rPr>
                <w:rFonts w:ascii="Times New Roman" w:hAnsi="Times New Roman" w:cs="Times New Roman"/>
                <w:sz w:val="24"/>
                <w:szCs w:val="28"/>
                <w:lang w:val="en-GB"/>
              </w:rPr>
              <w:t xml:space="preserve"> </w:t>
            </w:r>
            <w:r w:rsidRPr="002A5FE6">
              <w:rPr>
                <w:rFonts w:ascii="Times New Roman" w:hAnsi="Times New Roman" w:cs="Times New Roman"/>
                <w:sz w:val="24"/>
                <w:szCs w:val="28"/>
              </w:rPr>
              <w:t>алевролит</w:t>
            </w:r>
          </w:p>
        </w:tc>
        <w:tc>
          <w:tcPr>
            <w:tcW w:w="750" w:type="pct"/>
          </w:tcPr>
          <w:p w:rsidR="004452A0" w:rsidRPr="002A5FE6" w:rsidRDefault="004452A0" w:rsidP="002A5FE6">
            <w:pPr>
              <w:pStyle w:val="a3"/>
              <w:ind w:left="0"/>
              <w:jc w:val="center"/>
              <w:rPr>
                <w:rFonts w:ascii="Times New Roman" w:hAnsi="Times New Roman" w:cs="Times New Roman"/>
                <w:sz w:val="24"/>
                <w:szCs w:val="28"/>
                <w:lang w:val="en-GB"/>
              </w:rPr>
            </w:pPr>
            <w:r w:rsidRPr="002A5FE6">
              <w:rPr>
                <w:rFonts w:ascii="Times New Roman" w:hAnsi="Times New Roman" w:cs="Times New Roman"/>
                <w:sz w:val="24"/>
                <w:szCs w:val="28"/>
                <w:lang w:val="en-GB"/>
              </w:rPr>
              <w:t>8</w:t>
            </w:r>
          </w:p>
        </w:tc>
      </w:tr>
      <w:tr w:rsidR="004452A0" w:rsidRPr="002A5FE6" w:rsidTr="002A5FE6">
        <w:tc>
          <w:tcPr>
            <w:tcW w:w="176" w:type="pct"/>
          </w:tcPr>
          <w:p w:rsidR="004452A0" w:rsidRPr="002A5FE6" w:rsidRDefault="004452A0" w:rsidP="002A5FE6">
            <w:pPr>
              <w:pStyle w:val="a3"/>
              <w:ind w:left="0"/>
              <w:jc w:val="center"/>
              <w:rPr>
                <w:rFonts w:ascii="Times New Roman" w:hAnsi="Times New Roman" w:cs="Times New Roman"/>
                <w:sz w:val="24"/>
                <w:szCs w:val="28"/>
                <w:lang w:val="en-GB"/>
              </w:rPr>
            </w:pPr>
            <w:r w:rsidRPr="002A5FE6">
              <w:rPr>
                <w:rFonts w:ascii="Times New Roman" w:hAnsi="Times New Roman" w:cs="Times New Roman"/>
                <w:sz w:val="24"/>
                <w:szCs w:val="28"/>
                <w:lang w:val="en-GB"/>
              </w:rPr>
              <w:t>3</w:t>
            </w:r>
          </w:p>
        </w:tc>
        <w:tc>
          <w:tcPr>
            <w:tcW w:w="886" w:type="pct"/>
          </w:tcPr>
          <w:p w:rsidR="004452A0" w:rsidRPr="002A5FE6" w:rsidRDefault="004452A0" w:rsidP="002A5FE6">
            <w:pPr>
              <w:pStyle w:val="a3"/>
              <w:ind w:left="0"/>
              <w:jc w:val="center"/>
              <w:rPr>
                <w:rFonts w:ascii="Times New Roman" w:hAnsi="Times New Roman" w:cs="Times New Roman"/>
                <w:sz w:val="24"/>
                <w:szCs w:val="28"/>
                <w:lang w:val="en-GB"/>
              </w:rPr>
            </w:pPr>
            <w:r w:rsidRPr="002A5FE6">
              <w:rPr>
                <w:rFonts w:ascii="Times New Roman" w:hAnsi="Times New Roman" w:cs="Times New Roman"/>
                <w:sz w:val="24"/>
                <w:szCs w:val="28"/>
                <w:lang w:val="en-GB"/>
              </w:rPr>
              <w:t>2</w:t>
            </w:r>
            <w:r w:rsidR="00492874" w:rsidRPr="002A5FE6">
              <w:rPr>
                <w:rFonts w:ascii="Times New Roman" w:hAnsi="Times New Roman" w:cs="Times New Roman"/>
                <w:sz w:val="24"/>
                <w:szCs w:val="28"/>
              </w:rPr>
              <w:t>,</w:t>
            </w:r>
            <w:r w:rsidRPr="002A5FE6">
              <w:rPr>
                <w:rFonts w:ascii="Times New Roman" w:hAnsi="Times New Roman" w:cs="Times New Roman"/>
                <w:sz w:val="24"/>
                <w:szCs w:val="28"/>
                <w:lang w:val="en-GB"/>
              </w:rPr>
              <w:t>48</w:t>
            </w:r>
          </w:p>
        </w:tc>
        <w:tc>
          <w:tcPr>
            <w:tcW w:w="864" w:type="pct"/>
          </w:tcPr>
          <w:p w:rsidR="004452A0" w:rsidRPr="002A5FE6" w:rsidRDefault="004452A0" w:rsidP="002A5FE6">
            <w:pPr>
              <w:pStyle w:val="a3"/>
              <w:ind w:left="0"/>
              <w:jc w:val="center"/>
              <w:rPr>
                <w:rFonts w:ascii="Times New Roman" w:hAnsi="Times New Roman" w:cs="Times New Roman"/>
                <w:sz w:val="24"/>
                <w:szCs w:val="28"/>
                <w:lang w:val="en-GB"/>
              </w:rPr>
            </w:pPr>
            <w:r w:rsidRPr="002A5FE6">
              <w:rPr>
                <w:rFonts w:ascii="Times New Roman" w:hAnsi="Times New Roman" w:cs="Times New Roman"/>
                <w:sz w:val="24"/>
                <w:szCs w:val="28"/>
                <w:lang w:val="en-GB"/>
              </w:rPr>
              <w:t>0</w:t>
            </w:r>
            <w:r w:rsidR="00492874" w:rsidRPr="002A5FE6">
              <w:rPr>
                <w:rFonts w:ascii="Times New Roman" w:hAnsi="Times New Roman" w:cs="Times New Roman"/>
                <w:sz w:val="24"/>
                <w:szCs w:val="28"/>
              </w:rPr>
              <w:t>,</w:t>
            </w:r>
            <w:r w:rsidRPr="002A5FE6">
              <w:rPr>
                <w:rFonts w:ascii="Times New Roman" w:hAnsi="Times New Roman" w:cs="Times New Roman"/>
                <w:sz w:val="24"/>
                <w:szCs w:val="28"/>
                <w:lang w:val="en-GB"/>
              </w:rPr>
              <w:t>1226</w:t>
            </w:r>
          </w:p>
        </w:tc>
        <w:tc>
          <w:tcPr>
            <w:tcW w:w="1020" w:type="pct"/>
          </w:tcPr>
          <w:p w:rsidR="004452A0" w:rsidRPr="002A5FE6" w:rsidRDefault="004452A0" w:rsidP="002A5FE6">
            <w:pPr>
              <w:pStyle w:val="a3"/>
              <w:ind w:left="0"/>
              <w:jc w:val="center"/>
              <w:rPr>
                <w:rFonts w:ascii="Times New Roman" w:hAnsi="Times New Roman" w:cs="Times New Roman"/>
                <w:sz w:val="24"/>
                <w:szCs w:val="28"/>
                <w:lang w:val="en-GB"/>
              </w:rPr>
            </w:pPr>
            <w:r w:rsidRPr="002A5FE6">
              <w:rPr>
                <w:rFonts w:ascii="Times New Roman" w:hAnsi="Times New Roman" w:cs="Times New Roman"/>
                <w:sz w:val="24"/>
                <w:szCs w:val="28"/>
                <w:lang w:val="en-GB"/>
              </w:rPr>
              <w:t>56</w:t>
            </w:r>
          </w:p>
        </w:tc>
        <w:tc>
          <w:tcPr>
            <w:tcW w:w="1305" w:type="pct"/>
          </w:tcPr>
          <w:p w:rsidR="004452A0" w:rsidRPr="002A5FE6" w:rsidRDefault="00492874" w:rsidP="002A5FE6">
            <w:pPr>
              <w:pStyle w:val="a3"/>
              <w:ind w:left="0"/>
              <w:jc w:val="center"/>
              <w:rPr>
                <w:rFonts w:ascii="Times New Roman" w:hAnsi="Times New Roman" w:cs="Times New Roman"/>
                <w:sz w:val="24"/>
                <w:szCs w:val="28"/>
              </w:rPr>
            </w:pPr>
            <w:r w:rsidRPr="002A5FE6">
              <w:rPr>
                <w:rFonts w:ascii="Times New Roman" w:hAnsi="Times New Roman" w:cs="Times New Roman"/>
                <w:sz w:val="24"/>
                <w:szCs w:val="28"/>
              </w:rPr>
              <w:t>Алевролит</w:t>
            </w:r>
            <w:r w:rsidR="004452A0" w:rsidRPr="002A5FE6">
              <w:rPr>
                <w:rFonts w:ascii="Times New Roman" w:hAnsi="Times New Roman" w:cs="Times New Roman"/>
                <w:sz w:val="24"/>
                <w:szCs w:val="28"/>
                <w:lang w:val="en-GB"/>
              </w:rPr>
              <w:t xml:space="preserve"> B</w:t>
            </w:r>
            <w:r w:rsidRPr="002A5FE6">
              <w:rPr>
                <w:rFonts w:ascii="Times New Roman" w:hAnsi="Times New Roman" w:cs="Times New Roman"/>
                <w:sz w:val="24"/>
                <w:szCs w:val="28"/>
              </w:rPr>
              <w:t xml:space="preserve"> </w:t>
            </w:r>
          </w:p>
        </w:tc>
        <w:tc>
          <w:tcPr>
            <w:tcW w:w="750" w:type="pct"/>
          </w:tcPr>
          <w:p w:rsidR="004452A0" w:rsidRPr="002A5FE6" w:rsidRDefault="004452A0" w:rsidP="002A5FE6">
            <w:pPr>
              <w:pStyle w:val="a3"/>
              <w:ind w:left="0"/>
              <w:jc w:val="center"/>
              <w:rPr>
                <w:rFonts w:ascii="Times New Roman" w:hAnsi="Times New Roman" w:cs="Times New Roman"/>
                <w:sz w:val="24"/>
                <w:szCs w:val="28"/>
                <w:lang w:val="en-GB"/>
              </w:rPr>
            </w:pPr>
            <w:r w:rsidRPr="002A5FE6">
              <w:rPr>
                <w:rFonts w:ascii="Times New Roman" w:hAnsi="Times New Roman" w:cs="Times New Roman"/>
                <w:sz w:val="24"/>
                <w:szCs w:val="28"/>
                <w:lang w:val="en-GB"/>
              </w:rPr>
              <w:t>5</w:t>
            </w:r>
          </w:p>
        </w:tc>
      </w:tr>
      <w:tr w:rsidR="004452A0" w:rsidRPr="002A5FE6" w:rsidTr="002A5FE6">
        <w:tc>
          <w:tcPr>
            <w:tcW w:w="176" w:type="pct"/>
          </w:tcPr>
          <w:p w:rsidR="004452A0" w:rsidRPr="002A5FE6" w:rsidRDefault="004452A0" w:rsidP="002A5FE6">
            <w:pPr>
              <w:pStyle w:val="a3"/>
              <w:ind w:left="0"/>
              <w:jc w:val="center"/>
              <w:rPr>
                <w:rFonts w:ascii="Times New Roman" w:hAnsi="Times New Roman" w:cs="Times New Roman"/>
                <w:sz w:val="24"/>
                <w:szCs w:val="28"/>
                <w:lang w:val="en-GB"/>
              </w:rPr>
            </w:pPr>
            <w:r w:rsidRPr="002A5FE6">
              <w:rPr>
                <w:rFonts w:ascii="Times New Roman" w:hAnsi="Times New Roman" w:cs="Times New Roman"/>
                <w:sz w:val="24"/>
                <w:szCs w:val="28"/>
                <w:lang w:val="en-GB"/>
              </w:rPr>
              <w:t>4</w:t>
            </w:r>
          </w:p>
        </w:tc>
        <w:tc>
          <w:tcPr>
            <w:tcW w:w="886" w:type="pct"/>
          </w:tcPr>
          <w:p w:rsidR="004452A0" w:rsidRPr="002A5FE6" w:rsidRDefault="004452A0" w:rsidP="002A5FE6">
            <w:pPr>
              <w:pStyle w:val="a3"/>
              <w:ind w:left="0"/>
              <w:jc w:val="center"/>
              <w:rPr>
                <w:rFonts w:ascii="Times New Roman" w:hAnsi="Times New Roman" w:cs="Times New Roman"/>
                <w:sz w:val="24"/>
                <w:szCs w:val="28"/>
                <w:lang w:val="en-GB"/>
              </w:rPr>
            </w:pPr>
            <w:r w:rsidRPr="002A5FE6">
              <w:rPr>
                <w:rFonts w:ascii="Times New Roman" w:hAnsi="Times New Roman" w:cs="Times New Roman"/>
                <w:sz w:val="24"/>
                <w:szCs w:val="28"/>
                <w:lang w:val="en-GB"/>
              </w:rPr>
              <w:t>2</w:t>
            </w:r>
            <w:r w:rsidR="00492874" w:rsidRPr="002A5FE6">
              <w:rPr>
                <w:rFonts w:ascii="Times New Roman" w:hAnsi="Times New Roman" w:cs="Times New Roman"/>
                <w:sz w:val="24"/>
                <w:szCs w:val="28"/>
              </w:rPr>
              <w:t>,</w:t>
            </w:r>
            <w:r w:rsidRPr="002A5FE6">
              <w:rPr>
                <w:rFonts w:ascii="Times New Roman" w:hAnsi="Times New Roman" w:cs="Times New Roman"/>
                <w:sz w:val="24"/>
                <w:szCs w:val="28"/>
                <w:lang w:val="en-GB"/>
              </w:rPr>
              <w:t>86</w:t>
            </w:r>
          </w:p>
        </w:tc>
        <w:tc>
          <w:tcPr>
            <w:tcW w:w="864" w:type="pct"/>
          </w:tcPr>
          <w:p w:rsidR="004452A0" w:rsidRPr="002A5FE6" w:rsidRDefault="004452A0" w:rsidP="002A5FE6">
            <w:pPr>
              <w:pStyle w:val="a3"/>
              <w:ind w:left="0"/>
              <w:jc w:val="center"/>
              <w:rPr>
                <w:rFonts w:ascii="Times New Roman" w:hAnsi="Times New Roman" w:cs="Times New Roman"/>
                <w:sz w:val="24"/>
                <w:szCs w:val="28"/>
                <w:lang w:val="en-GB"/>
              </w:rPr>
            </w:pPr>
            <w:r w:rsidRPr="002A5FE6">
              <w:rPr>
                <w:rFonts w:ascii="Times New Roman" w:hAnsi="Times New Roman" w:cs="Times New Roman"/>
                <w:sz w:val="24"/>
                <w:szCs w:val="28"/>
                <w:lang w:val="en-GB"/>
              </w:rPr>
              <w:t>0</w:t>
            </w:r>
            <w:r w:rsidR="00492874" w:rsidRPr="002A5FE6">
              <w:rPr>
                <w:rFonts w:ascii="Times New Roman" w:hAnsi="Times New Roman" w:cs="Times New Roman"/>
                <w:sz w:val="24"/>
                <w:szCs w:val="28"/>
              </w:rPr>
              <w:t>,</w:t>
            </w:r>
            <w:r w:rsidRPr="002A5FE6">
              <w:rPr>
                <w:rFonts w:ascii="Times New Roman" w:hAnsi="Times New Roman" w:cs="Times New Roman"/>
                <w:sz w:val="24"/>
                <w:szCs w:val="28"/>
                <w:lang w:val="en-GB"/>
              </w:rPr>
              <w:t>1196</w:t>
            </w:r>
          </w:p>
        </w:tc>
        <w:tc>
          <w:tcPr>
            <w:tcW w:w="1020" w:type="pct"/>
          </w:tcPr>
          <w:p w:rsidR="004452A0" w:rsidRPr="002A5FE6" w:rsidRDefault="004452A0" w:rsidP="002A5FE6">
            <w:pPr>
              <w:pStyle w:val="a3"/>
              <w:ind w:left="0"/>
              <w:jc w:val="center"/>
              <w:rPr>
                <w:rFonts w:ascii="Times New Roman" w:hAnsi="Times New Roman" w:cs="Times New Roman"/>
                <w:sz w:val="24"/>
                <w:szCs w:val="28"/>
                <w:lang w:val="en-GB"/>
              </w:rPr>
            </w:pPr>
            <w:r w:rsidRPr="002A5FE6">
              <w:rPr>
                <w:rFonts w:ascii="Times New Roman" w:hAnsi="Times New Roman" w:cs="Times New Roman"/>
                <w:sz w:val="24"/>
                <w:szCs w:val="28"/>
                <w:lang w:val="en-GB"/>
              </w:rPr>
              <w:t>60</w:t>
            </w:r>
          </w:p>
        </w:tc>
        <w:tc>
          <w:tcPr>
            <w:tcW w:w="1305" w:type="pct"/>
          </w:tcPr>
          <w:p w:rsidR="004452A0" w:rsidRPr="002A5FE6" w:rsidRDefault="00492874" w:rsidP="002A5FE6">
            <w:pPr>
              <w:pStyle w:val="a3"/>
              <w:ind w:left="0"/>
              <w:jc w:val="center"/>
              <w:rPr>
                <w:rFonts w:ascii="Times New Roman" w:hAnsi="Times New Roman" w:cs="Times New Roman"/>
                <w:sz w:val="24"/>
                <w:szCs w:val="28"/>
                <w:lang w:val="en-GB"/>
              </w:rPr>
            </w:pPr>
            <w:r w:rsidRPr="002A5FE6">
              <w:rPr>
                <w:rFonts w:ascii="Times New Roman" w:hAnsi="Times New Roman" w:cs="Times New Roman"/>
                <w:sz w:val="24"/>
                <w:szCs w:val="28"/>
              </w:rPr>
              <w:t>Алевролит</w:t>
            </w:r>
            <w:r w:rsidR="004452A0" w:rsidRPr="002A5FE6">
              <w:rPr>
                <w:rFonts w:ascii="Times New Roman" w:hAnsi="Times New Roman" w:cs="Times New Roman"/>
                <w:sz w:val="24"/>
                <w:szCs w:val="28"/>
                <w:lang w:val="en-GB"/>
              </w:rPr>
              <w:t xml:space="preserve"> A</w:t>
            </w:r>
          </w:p>
        </w:tc>
        <w:tc>
          <w:tcPr>
            <w:tcW w:w="750" w:type="pct"/>
          </w:tcPr>
          <w:p w:rsidR="004452A0" w:rsidRPr="002A5FE6" w:rsidRDefault="004452A0" w:rsidP="002A5FE6">
            <w:pPr>
              <w:pStyle w:val="a3"/>
              <w:ind w:left="0"/>
              <w:jc w:val="center"/>
              <w:rPr>
                <w:rFonts w:ascii="Times New Roman" w:hAnsi="Times New Roman" w:cs="Times New Roman"/>
                <w:sz w:val="24"/>
                <w:szCs w:val="28"/>
                <w:lang w:val="en-GB"/>
              </w:rPr>
            </w:pPr>
            <w:r w:rsidRPr="002A5FE6">
              <w:rPr>
                <w:rFonts w:ascii="Times New Roman" w:hAnsi="Times New Roman" w:cs="Times New Roman"/>
                <w:sz w:val="24"/>
                <w:szCs w:val="28"/>
                <w:lang w:val="en-GB"/>
              </w:rPr>
              <w:t>10</w:t>
            </w:r>
          </w:p>
        </w:tc>
      </w:tr>
    </w:tbl>
    <w:p w:rsidR="00B074BB" w:rsidRPr="002A5FE6" w:rsidRDefault="00B074BB" w:rsidP="002A5FE6">
      <w:pPr>
        <w:spacing w:after="0" w:line="240" w:lineRule="auto"/>
        <w:jc w:val="both"/>
        <w:rPr>
          <w:rFonts w:ascii="Times New Roman" w:hAnsi="Times New Roman" w:cs="Times New Roman"/>
          <w:sz w:val="28"/>
          <w:szCs w:val="28"/>
        </w:rPr>
      </w:pPr>
    </w:p>
    <w:p w:rsidR="00B074BB" w:rsidRPr="00904103" w:rsidRDefault="00B074BB" w:rsidP="002A5FE6">
      <w:pPr>
        <w:spacing w:after="0" w:line="240" w:lineRule="auto"/>
        <w:ind w:firstLine="708"/>
        <w:jc w:val="both"/>
        <w:rPr>
          <w:rFonts w:ascii="Times New Roman" w:hAnsi="Times New Roman" w:cs="Times New Roman"/>
          <w:sz w:val="28"/>
          <w:szCs w:val="28"/>
        </w:rPr>
      </w:pPr>
      <w:r w:rsidRPr="002A5FE6">
        <w:rPr>
          <w:rFonts w:ascii="Times New Roman" w:hAnsi="Times New Roman" w:cs="Times New Roman"/>
          <w:sz w:val="28"/>
          <w:szCs w:val="28"/>
        </w:rPr>
        <w:t xml:space="preserve">Помимо анализа производной </w:t>
      </w:r>
      <w:r w:rsidRPr="002A5FE6">
        <w:rPr>
          <w:rFonts w:ascii="Times New Roman" w:hAnsi="Times New Roman" w:cs="Times New Roman"/>
          <w:sz w:val="28"/>
          <w:szCs w:val="28"/>
          <w:lang w:val="en-US"/>
        </w:rPr>
        <w:t>G</w:t>
      </w:r>
      <w:r w:rsidRPr="002A5FE6">
        <w:rPr>
          <w:rFonts w:ascii="Times New Roman" w:hAnsi="Times New Roman" w:cs="Times New Roman"/>
          <w:sz w:val="28"/>
          <w:szCs w:val="28"/>
        </w:rPr>
        <w:t xml:space="preserve">-функции, также анализируются усиленная </w:t>
      </w:r>
      <w:r w:rsidRPr="002A5FE6">
        <w:rPr>
          <w:rFonts w:ascii="Times New Roman" w:hAnsi="Times New Roman" w:cs="Times New Roman"/>
          <w:sz w:val="28"/>
          <w:szCs w:val="28"/>
          <w:lang w:val="en-US"/>
        </w:rPr>
        <w:t>G</w:t>
      </w:r>
      <w:r w:rsidRPr="002A5FE6">
        <w:rPr>
          <w:rFonts w:ascii="Times New Roman" w:hAnsi="Times New Roman" w:cs="Times New Roman"/>
          <w:sz w:val="28"/>
          <w:szCs w:val="28"/>
        </w:rPr>
        <w:t xml:space="preserve">-функция (зеленая кривая на </w:t>
      </w:r>
      <w:r w:rsidRPr="00904103">
        <w:rPr>
          <w:rFonts w:ascii="Times New Roman" w:hAnsi="Times New Roman" w:cs="Times New Roman"/>
          <w:sz w:val="28"/>
          <w:szCs w:val="28"/>
        </w:rPr>
        <w:t>рисунке 36)</w:t>
      </w:r>
      <w:r w:rsidR="00372AB8" w:rsidRPr="00904103">
        <w:rPr>
          <w:rFonts w:ascii="Times New Roman" w:hAnsi="Times New Roman" w:cs="Times New Roman"/>
          <w:sz w:val="28"/>
          <w:szCs w:val="28"/>
        </w:rPr>
        <w:t>, определяемая выражение (15). Она также имеет резкие изменения в тех же точках, что и на производной. Главн</w:t>
      </w:r>
      <w:r w:rsidR="00D03AA2" w:rsidRPr="00904103">
        <w:rPr>
          <w:rFonts w:ascii="Times New Roman" w:hAnsi="Times New Roman" w:cs="Times New Roman"/>
          <w:sz w:val="28"/>
          <w:szCs w:val="28"/>
        </w:rPr>
        <w:t>ой является</w:t>
      </w:r>
      <w:r w:rsidR="00372AB8" w:rsidRPr="00904103">
        <w:rPr>
          <w:rFonts w:ascii="Times New Roman" w:hAnsi="Times New Roman" w:cs="Times New Roman"/>
          <w:sz w:val="28"/>
          <w:szCs w:val="28"/>
        </w:rPr>
        <w:t xml:space="preserve"> касательная, проходящая из начала координат и через событие 4 (красная наклонная линия). Такие же касательные, параллельные к главной касательной, проходят и через точки 1, 2 и 3. </w:t>
      </w:r>
    </w:p>
    <w:p w:rsidR="00D03AA2" w:rsidRPr="002A5FE6" w:rsidRDefault="00D03AA2" w:rsidP="002A5FE6">
      <w:pPr>
        <w:spacing w:after="0" w:line="240" w:lineRule="auto"/>
        <w:ind w:firstLine="708"/>
        <w:jc w:val="both"/>
        <w:rPr>
          <w:rFonts w:ascii="Times New Roman" w:hAnsi="Times New Roman" w:cs="Times New Roman"/>
          <w:sz w:val="28"/>
          <w:szCs w:val="28"/>
        </w:rPr>
      </w:pPr>
      <w:r w:rsidRPr="00904103">
        <w:rPr>
          <w:rFonts w:ascii="Times New Roman" w:hAnsi="Times New Roman" w:cs="Times New Roman"/>
          <w:sz w:val="28"/>
          <w:szCs w:val="28"/>
        </w:rPr>
        <w:t>В продолжении анализа на рисунке 36 необходимо рассмотреть литологическую колонку справа. Основным условием</w:t>
      </w:r>
      <w:r w:rsidRPr="002A5FE6">
        <w:rPr>
          <w:rFonts w:ascii="Times New Roman" w:hAnsi="Times New Roman" w:cs="Times New Roman"/>
          <w:sz w:val="28"/>
          <w:szCs w:val="28"/>
        </w:rPr>
        <w:t xml:space="preserve"> при анализе такой колонки является полный охват трещиной этих литофаций при закачке мини-ГРП, что было обеспечено путем закачки 14 м</w:t>
      </w:r>
      <w:r w:rsidRPr="002A5FE6">
        <w:rPr>
          <w:rFonts w:ascii="Times New Roman" w:hAnsi="Times New Roman" w:cs="Times New Roman"/>
          <w:sz w:val="28"/>
          <w:szCs w:val="28"/>
          <w:vertAlign w:val="superscript"/>
        </w:rPr>
        <w:t>3</w:t>
      </w:r>
      <w:r w:rsidRPr="002A5FE6">
        <w:rPr>
          <w:rFonts w:ascii="Times New Roman" w:hAnsi="Times New Roman" w:cs="Times New Roman"/>
          <w:sz w:val="28"/>
          <w:szCs w:val="28"/>
        </w:rPr>
        <w:t xml:space="preserve"> жидкости. На рисунке она представлена в виде контура из штриховой линии. Далее наблюдаемые на </w:t>
      </w:r>
      <w:r w:rsidRPr="002A5FE6">
        <w:rPr>
          <w:rFonts w:ascii="Times New Roman" w:hAnsi="Times New Roman" w:cs="Times New Roman"/>
          <w:sz w:val="28"/>
          <w:szCs w:val="28"/>
          <w:lang w:val="en-US"/>
        </w:rPr>
        <w:t>G</w:t>
      </w:r>
      <w:r w:rsidRPr="002A5FE6">
        <w:rPr>
          <w:rFonts w:ascii="Times New Roman" w:hAnsi="Times New Roman" w:cs="Times New Roman"/>
          <w:sz w:val="28"/>
          <w:szCs w:val="28"/>
        </w:rPr>
        <w:t xml:space="preserve">-функции события назначаются соответствующим фациям (пронумерованы от 1 до 4) как показывается на рисунке 36 с соответствующей интерпретацией и обоснованием. Для обоснования назначения каждой фации определенного значения градиента закрытия используются следующие наблюдения, допущения и логика. </w:t>
      </w:r>
    </w:p>
    <w:p w:rsidR="007303AF" w:rsidRPr="002A5FE6" w:rsidRDefault="00D03AA2" w:rsidP="0016390A">
      <w:pPr>
        <w:pStyle w:val="a3"/>
        <w:numPr>
          <w:ilvl w:val="0"/>
          <w:numId w:val="45"/>
        </w:numPr>
        <w:spacing w:after="0" w:line="240" w:lineRule="auto"/>
        <w:ind w:left="0" w:firstLine="709"/>
        <w:jc w:val="both"/>
        <w:rPr>
          <w:rFonts w:ascii="Times New Roman" w:hAnsi="Times New Roman" w:cs="Times New Roman"/>
          <w:sz w:val="28"/>
          <w:szCs w:val="28"/>
        </w:rPr>
      </w:pPr>
      <w:r w:rsidRPr="002A5FE6">
        <w:rPr>
          <w:rFonts w:ascii="Times New Roman" w:hAnsi="Times New Roman" w:cs="Times New Roman"/>
          <w:sz w:val="28"/>
          <w:szCs w:val="28"/>
        </w:rPr>
        <w:t xml:space="preserve">Предполагается, что глины имеют стресс-градиент, соответствующий местным условиям по аналогии с соседними скважинами, который равен 0,148 атм/м. На рассматриваемой </w:t>
      </w:r>
      <w:r w:rsidRPr="002A5FE6">
        <w:rPr>
          <w:rFonts w:ascii="Times New Roman" w:hAnsi="Times New Roman" w:cs="Times New Roman"/>
          <w:sz w:val="28"/>
          <w:szCs w:val="28"/>
          <w:lang w:val="en-US"/>
        </w:rPr>
        <w:t>G</w:t>
      </w:r>
      <w:r w:rsidRPr="002A5FE6">
        <w:rPr>
          <w:rFonts w:ascii="Times New Roman" w:hAnsi="Times New Roman" w:cs="Times New Roman"/>
          <w:sz w:val="28"/>
          <w:szCs w:val="28"/>
        </w:rPr>
        <w:t>-функции таких значений не наблюдается</w:t>
      </w:r>
      <w:r w:rsidR="007303AF" w:rsidRPr="002A5FE6">
        <w:rPr>
          <w:rFonts w:ascii="Times New Roman" w:hAnsi="Times New Roman" w:cs="Times New Roman"/>
          <w:sz w:val="28"/>
          <w:szCs w:val="28"/>
        </w:rPr>
        <w:t>. Максимальное наблюдаемое значение 0,1325 атм/м. Поэтому для глин назначается 0,148 атм/м.</w:t>
      </w:r>
    </w:p>
    <w:p w:rsidR="007303AF" w:rsidRPr="002A5FE6" w:rsidRDefault="007303AF" w:rsidP="0016390A">
      <w:pPr>
        <w:pStyle w:val="a3"/>
        <w:numPr>
          <w:ilvl w:val="0"/>
          <w:numId w:val="45"/>
        </w:numPr>
        <w:spacing w:after="0" w:line="240" w:lineRule="auto"/>
        <w:ind w:left="0" w:firstLine="709"/>
        <w:jc w:val="both"/>
        <w:rPr>
          <w:rFonts w:ascii="Times New Roman" w:hAnsi="Times New Roman" w:cs="Times New Roman"/>
          <w:sz w:val="28"/>
          <w:szCs w:val="28"/>
        </w:rPr>
      </w:pPr>
      <w:r w:rsidRPr="002A5FE6">
        <w:rPr>
          <w:rFonts w:ascii="Times New Roman" w:hAnsi="Times New Roman" w:cs="Times New Roman"/>
          <w:sz w:val="28"/>
          <w:szCs w:val="28"/>
        </w:rPr>
        <w:t xml:space="preserve">В целом, события, наблюдаемые на </w:t>
      </w:r>
      <w:r w:rsidRPr="002A5FE6">
        <w:rPr>
          <w:rFonts w:ascii="Times New Roman" w:hAnsi="Times New Roman" w:cs="Times New Roman"/>
          <w:sz w:val="28"/>
          <w:szCs w:val="28"/>
          <w:lang w:val="en-US"/>
        </w:rPr>
        <w:t>G</w:t>
      </w:r>
      <w:r w:rsidRPr="002A5FE6">
        <w:rPr>
          <w:rFonts w:ascii="Times New Roman" w:hAnsi="Times New Roman" w:cs="Times New Roman"/>
          <w:sz w:val="28"/>
          <w:szCs w:val="28"/>
        </w:rPr>
        <w:t xml:space="preserve">-функции, хорошо объясняются с помощью теории об уменьшении высоты трещины во время закрытия. Так, скорее всего, трещина закрывается сначала в крепких глинах, а затем, сначала в более крепких нижних и верхних глинистых алевролитах, и заканчивается алевролитом В и А соответственно. </w:t>
      </w:r>
    </w:p>
    <w:p w:rsidR="003F4BAF" w:rsidRPr="002A5FE6" w:rsidRDefault="007303AF" w:rsidP="0016390A">
      <w:pPr>
        <w:pStyle w:val="a3"/>
        <w:numPr>
          <w:ilvl w:val="0"/>
          <w:numId w:val="45"/>
        </w:numPr>
        <w:spacing w:after="0" w:line="240" w:lineRule="auto"/>
        <w:ind w:left="0" w:firstLine="709"/>
        <w:jc w:val="both"/>
        <w:rPr>
          <w:rFonts w:ascii="Times New Roman" w:hAnsi="Times New Roman" w:cs="Times New Roman"/>
          <w:sz w:val="28"/>
          <w:szCs w:val="28"/>
        </w:rPr>
      </w:pPr>
      <w:r w:rsidRPr="002A5FE6">
        <w:rPr>
          <w:rFonts w:ascii="Times New Roman" w:hAnsi="Times New Roman" w:cs="Times New Roman"/>
          <w:sz w:val="28"/>
          <w:szCs w:val="28"/>
        </w:rPr>
        <w:t xml:space="preserve">Первое событие на </w:t>
      </w:r>
      <w:r w:rsidRPr="002A5FE6">
        <w:rPr>
          <w:rFonts w:ascii="Times New Roman" w:hAnsi="Times New Roman" w:cs="Times New Roman"/>
          <w:sz w:val="28"/>
          <w:szCs w:val="28"/>
          <w:lang w:val="en-US"/>
        </w:rPr>
        <w:t>G</w:t>
      </w:r>
      <w:r w:rsidRPr="002A5FE6">
        <w:rPr>
          <w:rFonts w:ascii="Times New Roman" w:hAnsi="Times New Roman" w:cs="Times New Roman"/>
          <w:sz w:val="28"/>
          <w:szCs w:val="28"/>
        </w:rPr>
        <w:t xml:space="preserve">-функции имеет стресс-градиент 0,1325 атм/м и было назначено для нижнего глинистого алевролита вследствие следующих причин. Находясь относительно ниже других пропластков, данная фация являлась стресс-барьером для предотвращения роста трещины в водяную зону, так как нижележащая глина в интервале 1591-1599 м по результатам симуляции не могла бы удержать трещину от прорыва в водяные пласты. Также по результатам последующей добычи обводненность была на уровне 33%, что является малым по месторождению, из чего следует, что прорыва в воду не было. Другой причиной назначения </w:t>
      </w:r>
      <w:r w:rsidR="003F4BAF" w:rsidRPr="002A5FE6">
        <w:rPr>
          <w:rFonts w:ascii="Times New Roman" w:hAnsi="Times New Roman" w:cs="Times New Roman"/>
          <w:sz w:val="28"/>
          <w:szCs w:val="28"/>
        </w:rPr>
        <w:t>данного значения является сравнительная одинаковость с соседними скважинами значениями для глинистых алевролитов.</w:t>
      </w:r>
    </w:p>
    <w:p w:rsidR="003F4BAF" w:rsidRPr="002A5FE6" w:rsidRDefault="003F4BAF" w:rsidP="0016390A">
      <w:pPr>
        <w:pStyle w:val="a3"/>
        <w:numPr>
          <w:ilvl w:val="0"/>
          <w:numId w:val="45"/>
        </w:numPr>
        <w:spacing w:after="0" w:line="240" w:lineRule="auto"/>
        <w:ind w:left="0" w:firstLine="709"/>
        <w:jc w:val="both"/>
        <w:rPr>
          <w:rFonts w:ascii="Times New Roman" w:hAnsi="Times New Roman" w:cs="Times New Roman"/>
          <w:sz w:val="28"/>
          <w:szCs w:val="28"/>
        </w:rPr>
      </w:pPr>
      <w:r w:rsidRPr="002A5FE6">
        <w:rPr>
          <w:rFonts w:ascii="Times New Roman" w:hAnsi="Times New Roman" w:cs="Times New Roman"/>
          <w:sz w:val="28"/>
          <w:szCs w:val="28"/>
        </w:rPr>
        <w:t xml:space="preserve">Второе событие на </w:t>
      </w:r>
      <w:r w:rsidRPr="002A5FE6">
        <w:rPr>
          <w:rFonts w:ascii="Times New Roman" w:hAnsi="Times New Roman" w:cs="Times New Roman"/>
          <w:sz w:val="28"/>
          <w:szCs w:val="28"/>
          <w:lang w:val="en-US"/>
        </w:rPr>
        <w:t>G</w:t>
      </w:r>
      <w:r w:rsidRPr="002A5FE6">
        <w:rPr>
          <w:rFonts w:ascii="Times New Roman" w:hAnsi="Times New Roman" w:cs="Times New Roman"/>
          <w:sz w:val="28"/>
          <w:szCs w:val="28"/>
        </w:rPr>
        <w:t xml:space="preserve">-функции со значением 0,1264 атм/м назначено для верхнего глинистого алевролита, так как данное значение хорошо совпадает со значениями средними по </w:t>
      </w:r>
      <w:r w:rsidRPr="00904103">
        <w:rPr>
          <w:rFonts w:ascii="Times New Roman" w:hAnsi="Times New Roman" w:cs="Times New Roman"/>
          <w:sz w:val="28"/>
          <w:szCs w:val="28"/>
        </w:rPr>
        <w:t>месторождению</w:t>
      </w:r>
      <w:r w:rsidR="003D624C">
        <w:rPr>
          <w:rFonts w:ascii="Times New Roman" w:hAnsi="Times New Roman" w:cs="Times New Roman"/>
          <w:sz w:val="28"/>
          <w:szCs w:val="28"/>
        </w:rPr>
        <w:t xml:space="preserve"> (таблица 1</w:t>
      </w:r>
      <w:r w:rsidR="003D624C" w:rsidRPr="004B10DB">
        <w:rPr>
          <w:rFonts w:ascii="Times New Roman" w:hAnsi="Times New Roman" w:cs="Times New Roman"/>
          <w:sz w:val="28"/>
          <w:szCs w:val="28"/>
        </w:rPr>
        <w:t>9</w:t>
      </w:r>
      <w:r w:rsidR="00E96104" w:rsidRPr="002A5FE6">
        <w:rPr>
          <w:rFonts w:ascii="Times New Roman" w:hAnsi="Times New Roman" w:cs="Times New Roman"/>
          <w:sz w:val="28"/>
          <w:szCs w:val="28"/>
        </w:rPr>
        <w:t>)</w:t>
      </w:r>
      <w:r w:rsidRPr="002A5FE6">
        <w:rPr>
          <w:rFonts w:ascii="Times New Roman" w:hAnsi="Times New Roman" w:cs="Times New Roman"/>
          <w:sz w:val="28"/>
          <w:szCs w:val="28"/>
        </w:rPr>
        <w:t xml:space="preserve">. К тому же плотностной каротаж в среднем показывает большие плотности для данного пропластка, чем для нижележащих чистых алевролитов А и В. </w:t>
      </w:r>
    </w:p>
    <w:p w:rsidR="00D03AA2" w:rsidRPr="002A5FE6" w:rsidRDefault="003F4BAF" w:rsidP="0016390A">
      <w:pPr>
        <w:pStyle w:val="a3"/>
        <w:numPr>
          <w:ilvl w:val="0"/>
          <w:numId w:val="45"/>
        </w:numPr>
        <w:spacing w:after="0" w:line="240" w:lineRule="auto"/>
        <w:ind w:left="0" w:firstLine="709"/>
        <w:jc w:val="both"/>
        <w:rPr>
          <w:rFonts w:ascii="Times New Roman" w:hAnsi="Times New Roman" w:cs="Times New Roman"/>
          <w:sz w:val="28"/>
          <w:szCs w:val="28"/>
        </w:rPr>
      </w:pPr>
      <w:r w:rsidRPr="002A5FE6">
        <w:rPr>
          <w:rFonts w:ascii="Times New Roman" w:hAnsi="Times New Roman" w:cs="Times New Roman"/>
          <w:sz w:val="28"/>
          <w:szCs w:val="28"/>
        </w:rPr>
        <w:t xml:space="preserve">Третье событие на </w:t>
      </w:r>
      <w:r w:rsidRPr="002A5FE6">
        <w:rPr>
          <w:rFonts w:ascii="Times New Roman" w:hAnsi="Times New Roman" w:cs="Times New Roman"/>
          <w:sz w:val="28"/>
          <w:szCs w:val="28"/>
          <w:lang w:val="en-US"/>
        </w:rPr>
        <w:t>G</w:t>
      </w:r>
      <w:r w:rsidRPr="002A5FE6">
        <w:rPr>
          <w:rFonts w:ascii="Times New Roman" w:hAnsi="Times New Roman" w:cs="Times New Roman"/>
          <w:sz w:val="28"/>
          <w:szCs w:val="28"/>
        </w:rPr>
        <w:t xml:space="preserve">-функции со значением 0,1226 атм/м более относится в алевролиту В (их два слоя, разделенных между собой тонких пропластком глин), так как имеет меньшую мощность и более высокие проницаемости, чем похожий алевролит А. </w:t>
      </w:r>
    </w:p>
    <w:p w:rsidR="003F4BAF" w:rsidRPr="002A5FE6" w:rsidRDefault="003F4BAF" w:rsidP="0016390A">
      <w:pPr>
        <w:pStyle w:val="a3"/>
        <w:numPr>
          <w:ilvl w:val="0"/>
          <w:numId w:val="45"/>
        </w:numPr>
        <w:spacing w:after="0" w:line="240" w:lineRule="auto"/>
        <w:ind w:left="0" w:firstLine="709"/>
        <w:jc w:val="both"/>
        <w:rPr>
          <w:rFonts w:ascii="Times New Roman" w:hAnsi="Times New Roman" w:cs="Times New Roman"/>
          <w:sz w:val="28"/>
          <w:szCs w:val="28"/>
        </w:rPr>
      </w:pPr>
      <w:r w:rsidRPr="002A5FE6">
        <w:rPr>
          <w:rFonts w:ascii="Times New Roman" w:hAnsi="Times New Roman" w:cs="Times New Roman"/>
          <w:sz w:val="28"/>
          <w:szCs w:val="28"/>
        </w:rPr>
        <w:t xml:space="preserve">Основное четвертое событие окончательного закрытия трещины с величиной 0,1196 атм/м было назначено фации алевролит А, так как оно наиболее ближе расположено к перфорациям, имеет большую мощность и находиться в предполагаемом центре трещины. </w:t>
      </w:r>
    </w:p>
    <w:p w:rsidR="003F4BAF" w:rsidRDefault="003F4BAF" w:rsidP="0016390A">
      <w:pPr>
        <w:pStyle w:val="a3"/>
        <w:numPr>
          <w:ilvl w:val="0"/>
          <w:numId w:val="45"/>
        </w:numPr>
        <w:spacing w:after="0" w:line="240" w:lineRule="auto"/>
        <w:ind w:left="0" w:firstLine="709"/>
        <w:jc w:val="both"/>
        <w:rPr>
          <w:rFonts w:ascii="Times New Roman" w:hAnsi="Times New Roman" w:cs="Times New Roman"/>
          <w:sz w:val="28"/>
          <w:szCs w:val="28"/>
        </w:rPr>
      </w:pPr>
      <w:r w:rsidRPr="002A5FE6">
        <w:rPr>
          <w:rFonts w:ascii="Times New Roman" w:hAnsi="Times New Roman" w:cs="Times New Roman"/>
          <w:sz w:val="28"/>
          <w:szCs w:val="28"/>
        </w:rPr>
        <w:t xml:space="preserve">Более того, интегральная модель трещины на симуляторе была откалибрована после мини-ГРП, основного ГРП. При этом </w:t>
      </w:r>
      <w:r w:rsidR="00691893" w:rsidRPr="002A5FE6">
        <w:rPr>
          <w:rFonts w:ascii="Times New Roman" w:hAnsi="Times New Roman" w:cs="Times New Roman"/>
          <w:sz w:val="28"/>
          <w:szCs w:val="28"/>
        </w:rPr>
        <w:t>провели успешную</w:t>
      </w:r>
      <w:r w:rsidRPr="002A5FE6">
        <w:rPr>
          <w:rFonts w:ascii="Times New Roman" w:hAnsi="Times New Roman" w:cs="Times New Roman"/>
          <w:sz w:val="28"/>
          <w:szCs w:val="28"/>
        </w:rPr>
        <w:t xml:space="preserve"> адаптацию модели на реальные данные падения давления, которые требуют назначения соответствующих литофаций и их значений. </w:t>
      </w:r>
      <w:r w:rsidR="00691893" w:rsidRPr="002A5FE6">
        <w:rPr>
          <w:rFonts w:ascii="Times New Roman" w:hAnsi="Times New Roman" w:cs="Times New Roman"/>
          <w:sz w:val="28"/>
          <w:szCs w:val="28"/>
        </w:rPr>
        <w:t xml:space="preserve">По результатам такой адаптации удалось закачать </w:t>
      </w:r>
      <w:r w:rsidR="003C479D" w:rsidRPr="002A5FE6">
        <w:rPr>
          <w:rFonts w:ascii="Times New Roman" w:hAnsi="Times New Roman" w:cs="Times New Roman"/>
          <w:sz w:val="28"/>
          <w:szCs w:val="28"/>
        </w:rPr>
        <w:t>25</w:t>
      </w:r>
      <w:r w:rsidR="00691893" w:rsidRPr="002A5FE6">
        <w:rPr>
          <w:rFonts w:ascii="Times New Roman" w:hAnsi="Times New Roman" w:cs="Times New Roman"/>
          <w:sz w:val="28"/>
          <w:szCs w:val="28"/>
        </w:rPr>
        <w:t xml:space="preserve"> тон</w:t>
      </w:r>
      <w:r w:rsidR="00D01325">
        <w:rPr>
          <w:rFonts w:ascii="Times New Roman" w:hAnsi="Times New Roman" w:cs="Times New Roman"/>
          <w:sz w:val="28"/>
          <w:szCs w:val="28"/>
        </w:rPr>
        <w:t>н</w:t>
      </w:r>
      <w:r w:rsidR="00691893" w:rsidRPr="002A5FE6">
        <w:rPr>
          <w:rFonts w:ascii="Times New Roman" w:hAnsi="Times New Roman" w:cs="Times New Roman"/>
          <w:sz w:val="28"/>
          <w:szCs w:val="28"/>
        </w:rPr>
        <w:t xml:space="preserve"> проппанта и получить эффективность в увеличении дебита жидкости с 5 до 45 м</w:t>
      </w:r>
      <w:r w:rsidR="00691893" w:rsidRPr="002A5FE6">
        <w:rPr>
          <w:rFonts w:ascii="Times New Roman" w:hAnsi="Times New Roman" w:cs="Times New Roman"/>
          <w:sz w:val="28"/>
          <w:szCs w:val="28"/>
          <w:vertAlign w:val="superscript"/>
        </w:rPr>
        <w:t>3</w:t>
      </w:r>
      <w:r w:rsidR="00691893" w:rsidRPr="002A5FE6">
        <w:rPr>
          <w:rFonts w:ascii="Times New Roman" w:hAnsi="Times New Roman" w:cs="Times New Roman"/>
          <w:sz w:val="28"/>
          <w:szCs w:val="28"/>
        </w:rPr>
        <w:t>/сут</w:t>
      </w:r>
      <w:r w:rsidR="00524D61" w:rsidRPr="002A5FE6">
        <w:rPr>
          <w:rFonts w:ascii="Times New Roman" w:hAnsi="Times New Roman" w:cs="Times New Roman"/>
          <w:sz w:val="28"/>
          <w:szCs w:val="28"/>
        </w:rPr>
        <w:t xml:space="preserve"> без прорыва в водяные пласты</w:t>
      </w:r>
      <w:r w:rsidR="00691893" w:rsidRPr="002A5FE6">
        <w:rPr>
          <w:rFonts w:ascii="Times New Roman" w:hAnsi="Times New Roman" w:cs="Times New Roman"/>
          <w:sz w:val="28"/>
          <w:szCs w:val="28"/>
        </w:rPr>
        <w:t xml:space="preserve">. Это косвенно подтверждает целостность модели, основанной на полученных данных интегрированной интерпретации </w:t>
      </w:r>
      <w:r w:rsidR="00691893" w:rsidRPr="002A5FE6">
        <w:rPr>
          <w:rFonts w:ascii="Times New Roman" w:hAnsi="Times New Roman" w:cs="Times New Roman"/>
          <w:sz w:val="28"/>
          <w:szCs w:val="28"/>
          <w:lang w:val="en-US"/>
        </w:rPr>
        <w:t>G</w:t>
      </w:r>
      <w:r w:rsidR="00691893" w:rsidRPr="002A5FE6">
        <w:rPr>
          <w:rFonts w:ascii="Times New Roman" w:hAnsi="Times New Roman" w:cs="Times New Roman"/>
          <w:sz w:val="28"/>
          <w:szCs w:val="28"/>
        </w:rPr>
        <w:t>-функции.</w:t>
      </w:r>
      <w:r w:rsidR="00A9463D">
        <w:rPr>
          <w:rFonts w:ascii="Times New Roman" w:hAnsi="Times New Roman" w:cs="Times New Roman"/>
          <w:sz w:val="28"/>
          <w:szCs w:val="28"/>
        </w:rPr>
        <w:t xml:space="preserve"> </w:t>
      </w:r>
    </w:p>
    <w:p w:rsidR="00E96104" w:rsidRPr="002A5FE6" w:rsidRDefault="00E96104" w:rsidP="002A5FE6">
      <w:pPr>
        <w:pStyle w:val="a3"/>
        <w:spacing w:after="0" w:line="240" w:lineRule="auto"/>
        <w:ind w:left="0" w:firstLine="720"/>
        <w:jc w:val="center"/>
        <w:rPr>
          <w:rFonts w:ascii="Times New Roman" w:hAnsi="Times New Roman" w:cs="Times New Roman"/>
          <w:sz w:val="28"/>
          <w:szCs w:val="28"/>
        </w:rPr>
      </w:pPr>
    </w:p>
    <w:p w:rsidR="004452A0" w:rsidRPr="002A5FE6" w:rsidRDefault="004452A0" w:rsidP="009C7E2C">
      <w:pPr>
        <w:pStyle w:val="a3"/>
        <w:spacing w:after="0" w:line="240" w:lineRule="auto"/>
        <w:ind w:left="0"/>
        <w:jc w:val="both"/>
        <w:rPr>
          <w:rFonts w:ascii="Times New Roman" w:hAnsi="Times New Roman" w:cs="Times New Roman"/>
          <w:sz w:val="28"/>
          <w:szCs w:val="28"/>
        </w:rPr>
      </w:pPr>
      <w:r w:rsidRPr="002A5FE6">
        <w:rPr>
          <w:rFonts w:ascii="Times New Roman" w:hAnsi="Times New Roman" w:cs="Times New Roman"/>
          <w:sz w:val="28"/>
          <w:szCs w:val="28"/>
        </w:rPr>
        <w:t>Таблица 1</w:t>
      </w:r>
      <w:r w:rsidR="003D624C" w:rsidRPr="003D624C">
        <w:rPr>
          <w:rFonts w:ascii="Times New Roman" w:hAnsi="Times New Roman" w:cs="Times New Roman"/>
          <w:sz w:val="28"/>
          <w:szCs w:val="28"/>
        </w:rPr>
        <w:t>9</w:t>
      </w:r>
      <w:r w:rsidRPr="002A5FE6">
        <w:rPr>
          <w:rFonts w:ascii="Times New Roman" w:hAnsi="Times New Roman" w:cs="Times New Roman"/>
          <w:sz w:val="28"/>
          <w:szCs w:val="28"/>
        </w:rPr>
        <w:t xml:space="preserve"> – </w:t>
      </w:r>
      <w:r w:rsidR="009C7E2C">
        <w:rPr>
          <w:rFonts w:ascii="Times New Roman" w:hAnsi="Times New Roman" w:cs="Times New Roman"/>
          <w:sz w:val="28"/>
          <w:szCs w:val="28"/>
        </w:rPr>
        <w:t>С</w:t>
      </w:r>
      <w:r w:rsidRPr="002A5FE6">
        <w:rPr>
          <w:rFonts w:ascii="Times New Roman" w:hAnsi="Times New Roman" w:cs="Times New Roman"/>
          <w:sz w:val="28"/>
          <w:szCs w:val="28"/>
        </w:rPr>
        <w:t>равнение начальных и калиброванных значений градиентов напряжений сжатия</w:t>
      </w:r>
    </w:p>
    <w:p w:rsidR="004452A0" w:rsidRPr="002A5FE6" w:rsidRDefault="004452A0" w:rsidP="002A5FE6">
      <w:pPr>
        <w:pStyle w:val="a3"/>
        <w:spacing w:after="0" w:line="240" w:lineRule="auto"/>
        <w:ind w:left="0"/>
        <w:jc w:val="center"/>
        <w:rPr>
          <w:rFonts w:ascii="Times New Roman" w:hAnsi="Times New Roman" w:cs="Times New Roman"/>
          <w:sz w:val="28"/>
          <w:szCs w:val="28"/>
        </w:rPr>
      </w:pPr>
    </w:p>
    <w:tbl>
      <w:tblPr>
        <w:tblStyle w:val="a6"/>
        <w:tblW w:w="5000" w:type="pct"/>
        <w:tblLook w:val="04A0" w:firstRow="1" w:lastRow="0" w:firstColumn="1" w:lastColumn="0" w:noHBand="0" w:noVBand="1"/>
      </w:tblPr>
      <w:tblGrid>
        <w:gridCol w:w="2396"/>
        <w:gridCol w:w="2391"/>
        <w:gridCol w:w="2412"/>
        <w:gridCol w:w="2371"/>
      </w:tblGrid>
      <w:tr w:rsidR="004452A0" w:rsidRPr="002A5FE6" w:rsidTr="000F5874">
        <w:tc>
          <w:tcPr>
            <w:tcW w:w="1252" w:type="pct"/>
          </w:tcPr>
          <w:p w:rsidR="004452A0" w:rsidRPr="004E3B0A" w:rsidRDefault="00492874" w:rsidP="002A5FE6">
            <w:pPr>
              <w:pStyle w:val="a3"/>
              <w:ind w:left="0"/>
              <w:jc w:val="center"/>
              <w:rPr>
                <w:rFonts w:ascii="Times New Roman" w:hAnsi="Times New Roman" w:cs="Times New Roman"/>
                <w:sz w:val="24"/>
                <w:szCs w:val="28"/>
              </w:rPr>
            </w:pPr>
            <w:r w:rsidRPr="004E3B0A">
              <w:rPr>
                <w:rFonts w:ascii="Times New Roman" w:hAnsi="Times New Roman" w:cs="Times New Roman"/>
                <w:sz w:val="24"/>
                <w:szCs w:val="28"/>
              </w:rPr>
              <w:t>Тип литологии</w:t>
            </w:r>
          </w:p>
        </w:tc>
        <w:tc>
          <w:tcPr>
            <w:tcW w:w="1249" w:type="pct"/>
          </w:tcPr>
          <w:p w:rsidR="004452A0" w:rsidRPr="004E3B0A" w:rsidRDefault="000F5874" w:rsidP="002A5FE6">
            <w:pPr>
              <w:pStyle w:val="a3"/>
              <w:ind w:left="0"/>
              <w:jc w:val="center"/>
              <w:rPr>
                <w:rFonts w:ascii="Times New Roman" w:hAnsi="Times New Roman" w:cs="Times New Roman"/>
                <w:sz w:val="24"/>
                <w:szCs w:val="28"/>
              </w:rPr>
            </w:pPr>
            <w:r w:rsidRPr="004E3B0A">
              <w:rPr>
                <w:rFonts w:ascii="Times New Roman" w:hAnsi="Times New Roman" w:cs="Times New Roman"/>
                <w:sz w:val="24"/>
                <w:szCs w:val="28"/>
              </w:rPr>
              <w:t>Изначальный градиент закрытия, атм/м</w:t>
            </w:r>
          </w:p>
        </w:tc>
        <w:tc>
          <w:tcPr>
            <w:tcW w:w="1260" w:type="pct"/>
          </w:tcPr>
          <w:p w:rsidR="004452A0" w:rsidRPr="004E3B0A" w:rsidRDefault="000F5874" w:rsidP="002A5FE6">
            <w:pPr>
              <w:pStyle w:val="a3"/>
              <w:ind w:left="0"/>
              <w:jc w:val="center"/>
              <w:rPr>
                <w:rFonts w:ascii="Times New Roman" w:hAnsi="Times New Roman" w:cs="Times New Roman"/>
                <w:sz w:val="24"/>
                <w:szCs w:val="28"/>
              </w:rPr>
            </w:pPr>
            <w:r w:rsidRPr="004E3B0A">
              <w:rPr>
                <w:rFonts w:ascii="Times New Roman" w:hAnsi="Times New Roman" w:cs="Times New Roman"/>
                <w:sz w:val="24"/>
                <w:szCs w:val="28"/>
              </w:rPr>
              <w:t>Градиент закрытия после калибровки, атм/м</w:t>
            </w:r>
          </w:p>
        </w:tc>
        <w:tc>
          <w:tcPr>
            <w:tcW w:w="1239" w:type="pct"/>
          </w:tcPr>
          <w:p w:rsidR="004452A0" w:rsidRPr="004E3B0A" w:rsidRDefault="004452A0" w:rsidP="002A5FE6">
            <w:pPr>
              <w:pStyle w:val="a3"/>
              <w:ind w:left="0"/>
              <w:jc w:val="center"/>
              <w:rPr>
                <w:rFonts w:ascii="Times New Roman" w:hAnsi="Times New Roman" w:cs="Times New Roman"/>
                <w:sz w:val="24"/>
                <w:szCs w:val="28"/>
              </w:rPr>
            </w:pPr>
            <w:r w:rsidRPr="004E3B0A">
              <w:rPr>
                <w:rFonts w:ascii="Times New Roman" w:hAnsi="Times New Roman" w:cs="Times New Roman"/>
                <w:sz w:val="24"/>
                <w:szCs w:val="28"/>
                <w:lang w:val="en-GB"/>
              </w:rPr>
              <w:t xml:space="preserve">% </w:t>
            </w:r>
            <w:r w:rsidR="00492874" w:rsidRPr="004E3B0A">
              <w:rPr>
                <w:rFonts w:ascii="Times New Roman" w:hAnsi="Times New Roman" w:cs="Times New Roman"/>
                <w:sz w:val="24"/>
                <w:szCs w:val="28"/>
              </w:rPr>
              <w:t>изменение</w:t>
            </w:r>
          </w:p>
        </w:tc>
      </w:tr>
      <w:tr w:rsidR="00492874" w:rsidRPr="002A5FE6" w:rsidTr="000F5874">
        <w:tc>
          <w:tcPr>
            <w:tcW w:w="1252" w:type="pct"/>
          </w:tcPr>
          <w:p w:rsidR="00492874" w:rsidRPr="002A5FE6" w:rsidRDefault="002A5FE6" w:rsidP="002A5FE6">
            <w:pPr>
              <w:pStyle w:val="a3"/>
              <w:ind w:left="0"/>
              <w:jc w:val="center"/>
              <w:rPr>
                <w:rFonts w:ascii="Times New Roman" w:hAnsi="Times New Roman" w:cs="Times New Roman"/>
                <w:sz w:val="24"/>
                <w:szCs w:val="28"/>
              </w:rPr>
            </w:pPr>
            <w:r w:rsidRPr="002A5FE6">
              <w:rPr>
                <w:rFonts w:ascii="Times New Roman" w:hAnsi="Times New Roman" w:cs="Times New Roman"/>
                <w:sz w:val="24"/>
                <w:szCs w:val="28"/>
              </w:rPr>
              <w:t>Н</w:t>
            </w:r>
            <w:r w:rsidR="00492874" w:rsidRPr="002A5FE6">
              <w:rPr>
                <w:rFonts w:ascii="Times New Roman" w:hAnsi="Times New Roman" w:cs="Times New Roman"/>
                <w:sz w:val="24"/>
                <w:szCs w:val="28"/>
              </w:rPr>
              <w:t xml:space="preserve">ижний глинистый алевролит </w:t>
            </w:r>
          </w:p>
        </w:tc>
        <w:tc>
          <w:tcPr>
            <w:tcW w:w="1249" w:type="pct"/>
          </w:tcPr>
          <w:p w:rsidR="00492874" w:rsidRPr="002A5FE6" w:rsidRDefault="00492874" w:rsidP="002A5FE6">
            <w:pPr>
              <w:pStyle w:val="a3"/>
              <w:ind w:left="0"/>
              <w:jc w:val="center"/>
              <w:rPr>
                <w:rFonts w:ascii="Times New Roman" w:hAnsi="Times New Roman" w:cs="Times New Roman"/>
                <w:sz w:val="24"/>
                <w:szCs w:val="28"/>
                <w:lang w:val="en-GB"/>
              </w:rPr>
            </w:pPr>
            <w:r w:rsidRPr="002A5FE6">
              <w:rPr>
                <w:rFonts w:ascii="Times New Roman" w:hAnsi="Times New Roman" w:cs="Times New Roman"/>
                <w:sz w:val="24"/>
                <w:szCs w:val="28"/>
                <w:lang w:val="en-GB"/>
              </w:rPr>
              <w:t>0</w:t>
            </w:r>
            <w:r w:rsidRPr="002A5FE6">
              <w:rPr>
                <w:rFonts w:ascii="Times New Roman" w:hAnsi="Times New Roman" w:cs="Times New Roman"/>
                <w:sz w:val="24"/>
                <w:szCs w:val="28"/>
              </w:rPr>
              <w:t>,</w:t>
            </w:r>
            <w:r w:rsidRPr="002A5FE6">
              <w:rPr>
                <w:rFonts w:ascii="Times New Roman" w:hAnsi="Times New Roman" w:cs="Times New Roman"/>
                <w:sz w:val="24"/>
                <w:szCs w:val="28"/>
                <w:lang w:val="en-GB"/>
              </w:rPr>
              <w:t>1225</w:t>
            </w:r>
          </w:p>
        </w:tc>
        <w:tc>
          <w:tcPr>
            <w:tcW w:w="1260" w:type="pct"/>
          </w:tcPr>
          <w:p w:rsidR="00492874" w:rsidRPr="002A5FE6" w:rsidRDefault="00492874" w:rsidP="002A5FE6">
            <w:pPr>
              <w:pStyle w:val="a3"/>
              <w:ind w:left="0"/>
              <w:jc w:val="center"/>
              <w:rPr>
                <w:rFonts w:ascii="Times New Roman" w:hAnsi="Times New Roman" w:cs="Times New Roman"/>
                <w:sz w:val="24"/>
                <w:szCs w:val="28"/>
                <w:lang w:val="en-GB"/>
              </w:rPr>
            </w:pPr>
            <w:r w:rsidRPr="002A5FE6">
              <w:rPr>
                <w:rFonts w:ascii="Times New Roman" w:hAnsi="Times New Roman" w:cs="Times New Roman"/>
                <w:sz w:val="24"/>
                <w:szCs w:val="28"/>
                <w:lang w:val="en-GB"/>
              </w:rPr>
              <w:t>0</w:t>
            </w:r>
            <w:r w:rsidRPr="002A5FE6">
              <w:rPr>
                <w:rFonts w:ascii="Times New Roman" w:hAnsi="Times New Roman" w:cs="Times New Roman"/>
                <w:sz w:val="24"/>
                <w:szCs w:val="28"/>
              </w:rPr>
              <w:t>,</w:t>
            </w:r>
            <w:r w:rsidRPr="002A5FE6">
              <w:rPr>
                <w:rFonts w:ascii="Times New Roman" w:hAnsi="Times New Roman" w:cs="Times New Roman"/>
                <w:sz w:val="24"/>
                <w:szCs w:val="28"/>
                <w:lang w:val="en-GB"/>
              </w:rPr>
              <w:t>1325</w:t>
            </w:r>
          </w:p>
        </w:tc>
        <w:tc>
          <w:tcPr>
            <w:tcW w:w="1239" w:type="pct"/>
          </w:tcPr>
          <w:p w:rsidR="00492874" w:rsidRPr="002A5FE6" w:rsidRDefault="00492874" w:rsidP="002A5FE6">
            <w:pPr>
              <w:pStyle w:val="a3"/>
              <w:ind w:left="0"/>
              <w:jc w:val="center"/>
              <w:rPr>
                <w:rFonts w:ascii="Times New Roman" w:hAnsi="Times New Roman" w:cs="Times New Roman"/>
                <w:sz w:val="24"/>
                <w:szCs w:val="28"/>
                <w:lang w:val="en-GB"/>
              </w:rPr>
            </w:pPr>
            <w:r w:rsidRPr="002A5FE6">
              <w:rPr>
                <w:rFonts w:ascii="Times New Roman" w:hAnsi="Times New Roman" w:cs="Times New Roman"/>
                <w:sz w:val="24"/>
                <w:szCs w:val="28"/>
                <w:lang w:val="en-GB"/>
              </w:rPr>
              <w:t>8</w:t>
            </w:r>
            <w:r w:rsidRPr="002A5FE6">
              <w:rPr>
                <w:rFonts w:ascii="Times New Roman" w:hAnsi="Times New Roman" w:cs="Times New Roman"/>
                <w:sz w:val="24"/>
                <w:szCs w:val="28"/>
              </w:rPr>
              <w:t>,</w:t>
            </w:r>
            <w:r w:rsidRPr="002A5FE6">
              <w:rPr>
                <w:rFonts w:ascii="Times New Roman" w:hAnsi="Times New Roman" w:cs="Times New Roman"/>
                <w:sz w:val="24"/>
                <w:szCs w:val="28"/>
                <w:lang w:val="en-GB"/>
              </w:rPr>
              <w:t>16</w:t>
            </w:r>
          </w:p>
        </w:tc>
      </w:tr>
      <w:tr w:rsidR="00492874" w:rsidRPr="002A5FE6" w:rsidTr="000F5874">
        <w:tc>
          <w:tcPr>
            <w:tcW w:w="1252" w:type="pct"/>
          </w:tcPr>
          <w:p w:rsidR="00492874" w:rsidRPr="002A5FE6" w:rsidRDefault="002A5FE6" w:rsidP="002A5FE6">
            <w:pPr>
              <w:pStyle w:val="a3"/>
              <w:ind w:left="0"/>
              <w:jc w:val="center"/>
              <w:rPr>
                <w:rFonts w:ascii="Times New Roman" w:hAnsi="Times New Roman" w:cs="Times New Roman"/>
                <w:sz w:val="24"/>
                <w:szCs w:val="28"/>
              </w:rPr>
            </w:pPr>
            <w:r w:rsidRPr="002A5FE6">
              <w:rPr>
                <w:rFonts w:ascii="Times New Roman" w:hAnsi="Times New Roman" w:cs="Times New Roman"/>
                <w:sz w:val="24"/>
                <w:szCs w:val="28"/>
              </w:rPr>
              <w:t>В</w:t>
            </w:r>
            <w:r w:rsidR="00492874" w:rsidRPr="002A5FE6">
              <w:rPr>
                <w:rFonts w:ascii="Times New Roman" w:hAnsi="Times New Roman" w:cs="Times New Roman"/>
                <w:sz w:val="24"/>
                <w:szCs w:val="28"/>
              </w:rPr>
              <w:t>ерхний глинистый алевролит</w:t>
            </w:r>
          </w:p>
        </w:tc>
        <w:tc>
          <w:tcPr>
            <w:tcW w:w="1249" w:type="pct"/>
          </w:tcPr>
          <w:p w:rsidR="00492874" w:rsidRPr="002A5FE6" w:rsidRDefault="00492874" w:rsidP="002A5FE6">
            <w:pPr>
              <w:pStyle w:val="a3"/>
              <w:ind w:left="0"/>
              <w:jc w:val="center"/>
              <w:rPr>
                <w:rFonts w:ascii="Times New Roman" w:hAnsi="Times New Roman" w:cs="Times New Roman"/>
                <w:sz w:val="24"/>
                <w:szCs w:val="28"/>
                <w:lang w:val="en-GB"/>
              </w:rPr>
            </w:pPr>
            <w:r w:rsidRPr="002A5FE6">
              <w:rPr>
                <w:rFonts w:ascii="Times New Roman" w:hAnsi="Times New Roman" w:cs="Times New Roman"/>
                <w:sz w:val="24"/>
                <w:szCs w:val="28"/>
                <w:lang w:val="en-GB"/>
              </w:rPr>
              <w:t>0</w:t>
            </w:r>
            <w:r w:rsidRPr="002A5FE6">
              <w:rPr>
                <w:rFonts w:ascii="Times New Roman" w:hAnsi="Times New Roman" w:cs="Times New Roman"/>
                <w:sz w:val="24"/>
                <w:szCs w:val="28"/>
              </w:rPr>
              <w:t>,</w:t>
            </w:r>
            <w:r w:rsidRPr="002A5FE6">
              <w:rPr>
                <w:rFonts w:ascii="Times New Roman" w:hAnsi="Times New Roman" w:cs="Times New Roman"/>
                <w:sz w:val="24"/>
                <w:szCs w:val="28"/>
                <w:lang w:val="en-GB"/>
              </w:rPr>
              <w:t>1225</w:t>
            </w:r>
          </w:p>
        </w:tc>
        <w:tc>
          <w:tcPr>
            <w:tcW w:w="1260" w:type="pct"/>
          </w:tcPr>
          <w:p w:rsidR="00492874" w:rsidRPr="002A5FE6" w:rsidRDefault="00492874" w:rsidP="002A5FE6">
            <w:pPr>
              <w:pStyle w:val="a3"/>
              <w:ind w:left="0"/>
              <w:jc w:val="center"/>
              <w:rPr>
                <w:rFonts w:ascii="Times New Roman" w:hAnsi="Times New Roman" w:cs="Times New Roman"/>
                <w:sz w:val="24"/>
                <w:szCs w:val="28"/>
                <w:lang w:val="en-GB"/>
              </w:rPr>
            </w:pPr>
            <w:r w:rsidRPr="002A5FE6">
              <w:rPr>
                <w:rFonts w:ascii="Times New Roman" w:hAnsi="Times New Roman" w:cs="Times New Roman"/>
                <w:sz w:val="24"/>
                <w:szCs w:val="28"/>
                <w:lang w:val="en-GB"/>
              </w:rPr>
              <w:t>0</w:t>
            </w:r>
            <w:r w:rsidRPr="002A5FE6">
              <w:rPr>
                <w:rFonts w:ascii="Times New Roman" w:hAnsi="Times New Roman" w:cs="Times New Roman"/>
                <w:sz w:val="24"/>
                <w:szCs w:val="28"/>
              </w:rPr>
              <w:t>,</w:t>
            </w:r>
            <w:r w:rsidRPr="002A5FE6">
              <w:rPr>
                <w:rFonts w:ascii="Times New Roman" w:hAnsi="Times New Roman" w:cs="Times New Roman"/>
                <w:sz w:val="24"/>
                <w:szCs w:val="28"/>
                <w:lang w:val="en-GB"/>
              </w:rPr>
              <w:t>1264</w:t>
            </w:r>
          </w:p>
        </w:tc>
        <w:tc>
          <w:tcPr>
            <w:tcW w:w="1239" w:type="pct"/>
          </w:tcPr>
          <w:p w:rsidR="00492874" w:rsidRPr="002A5FE6" w:rsidRDefault="00492874" w:rsidP="002A5FE6">
            <w:pPr>
              <w:pStyle w:val="a3"/>
              <w:ind w:left="0"/>
              <w:jc w:val="center"/>
              <w:rPr>
                <w:rFonts w:ascii="Times New Roman" w:hAnsi="Times New Roman" w:cs="Times New Roman"/>
                <w:sz w:val="24"/>
                <w:szCs w:val="28"/>
                <w:lang w:val="en-GB"/>
              </w:rPr>
            </w:pPr>
            <w:r w:rsidRPr="002A5FE6">
              <w:rPr>
                <w:rFonts w:ascii="Times New Roman" w:hAnsi="Times New Roman" w:cs="Times New Roman"/>
                <w:sz w:val="24"/>
                <w:szCs w:val="28"/>
                <w:lang w:val="en-GB"/>
              </w:rPr>
              <w:t>3,18</w:t>
            </w:r>
          </w:p>
        </w:tc>
      </w:tr>
      <w:tr w:rsidR="00492874" w:rsidRPr="002A5FE6" w:rsidTr="000F5874">
        <w:tc>
          <w:tcPr>
            <w:tcW w:w="1252" w:type="pct"/>
          </w:tcPr>
          <w:p w:rsidR="00492874" w:rsidRPr="002A5FE6" w:rsidRDefault="00492874" w:rsidP="002A5FE6">
            <w:pPr>
              <w:pStyle w:val="a3"/>
              <w:ind w:left="0"/>
              <w:jc w:val="center"/>
              <w:rPr>
                <w:rFonts w:ascii="Times New Roman" w:hAnsi="Times New Roman" w:cs="Times New Roman"/>
                <w:sz w:val="24"/>
                <w:szCs w:val="28"/>
              </w:rPr>
            </w:pPr>
            <w:r w:rsidRPr="002A5FE6">
              <w:rPr>
                <w:rFonts w:ascii="Times New Roman" w:hAnsi="Times New Roman" w:cs="Times New Roman"/>
                <w:sz w:val="24"/>
                <w:szCs w:val="28"/>
              </w:rPr>
              <w:t>Алевролит</w:t>
            </w:r>
            <w:r w:rsidRPr="002A5FE6">
              <w:rPr>
                <w:rFonts w:ascii="Times New Roman" w:hAnsi="Times New Roman" w:cs="Times New Roman"/>
                <w:sz w:val="24"/>
                <w:szCs w:val="28"/>
                <w:lang w:val="en-GB"/>
              </w:rPr>
              <w:t xml:space="preserve"> B</w:t>
            </w:r>
            <w:r w:rsidRPr="002A5FE6">
              <w:rPr>
                <w:rFonts w:ascii="Times New Roman" w:hAnsi="Times New Roman" w:cs="Times New Roman"/>
                <w:sz w:val="24"/>
                <w:szCs w:val="28"/>
              </w:rPr>
              <w:t xml:space="preserve"> </w:t>
            </w:r>
          </w:p>
        </w:tc>
        <w:tc>
          <w:tcPr>
            <w:tcW w:w="1249" w:type="pct"/>
          </w:tcPr>
          <w:p w:rsidR="00492874" w:rsidRPr="002A5FE6" w:rsidRDefault="00492874" w:rsidP="002A5FE6">
            <w:pPr>
              <w:pStyle w:val="a3"/>
              <w:ind w:left="0"/>
              <w:jc w:val="center"/>
              <w:rPr>
                <w:rFonts w:ascii="Times New Roman" w:hAnsi="Times New Roman" w:cs="Times New Roman"/>
                <w:sz w:val="24"/>
                <w:szCs w:val="28"/>
                <w:lang w:val="en-GB"/>
              </w:rPr>
            </w:pPr>
            <w:r w:rsidRPr="002A5FE6">
              <w:rPr>
                <w:rFonts w:ascii="Times New Roman" w:hAnsi="Times New Roman" w:cs="Times New Roman"/>
                <w:sz w:val="24"/>
                <w:szCs w:val="28"/>
                <w:lang w:val="en-GB"/>
              </w:rPr>
              <w:t>0</w:t>
            </w:r>
            <w:r w:rsidRPr="002A5FE6">
              <w:rPr>
                <w:rFonts w:ascii="Times New Roman" w:hAnsi="Times New Roman" w:cs="Times New Roman"/>
                <w:sz w:val="24"/>
                <w:szCs w:val="28"/>
              </w:rPr>
              <w:t>,</w:t>
            </w:r>
            <w:r w:rsidRPr="002A5FE6">
              <w:rPr>
                <w:rFonts w:ascii="Times New Roman" w:hAnsi="Times New Roman" w:cs="Times New Roman"/>
                <w:sz w:val="24"/>
                <w:szCs w:val="28"/>
                <w:lang w:val="en-GB"/>
              </w:rPr>
              <w:t>1225</w:t>
            </w:r>
          </w:p>
        </w:tc>
        <w:tc>
          <w:tcPr>
            <w:tcW w:w="1260" w:type="pct"/>
          </w:tcPr>
          <w:p w:rsidR="00492874" w:rsidRPr="002A5FE6" w:rsidRDefault="00492874" w:rsidP="002A5FE6">
            <w:pPr>
              <w:pStyle w:val="a3"/>
              <w:ind w:left="0"/>
              <w:jc w:val="center"/>
              <w:rPr>
                <w:rFonts w:ascii="Times New Roman" w:hAnsi="Times New Roman" w:cs="Times New Roman"/>
                <w:sz w:val="24"/>
                <w:szCs w:val="28"/>
                <w:lang w:val="en-GB"/>
              </w:rPr>
            </w:pPr>
            <w:r w:rsidRPr="002A5FE6">
              <w:rPr>
                <w:rFonts w:ascii="Times New Roman" w:hAnsi="Times New Roman" w:cs="Times New Roman"/>
                <w:sz w:val="24"/>
                <w:szCs w:val="28"/>
                <w:lang w:val="en-GB"/>
              </w:rPr>
              <w:t>0</w:t>
            </w:r>
            <w:r w:rsidRPr="002A5FE6">
              <w:rPr>
                <w:rFonts w:ascii="Times New Roman" w:hAnsi="Times New Roman" w:cs="Times New Roman"/>
                <w:sz w:val="24"/>
                <w:szCs w:val="28"/>
              </w:rPr>
              <w:t>,</w:t>
            </w:r>
            <w:r w:rsidRPr="002A5FE6">
              <w:rPr>
                <w:rFonts w:ascii="Times New Roman" w:hAnsi="Times New Roman" w:cs="Times New Roman"/>
                <w:sz w:val="24"/>
                <w:szCs w:val="28"/>
                <w:lang w:val="en-GB"/>
              </w:rPr>
              <w:t>1226</w:t>
            </w:r>
          </w:p>
        </w:tc>
        <w:tc>
          <w:tcPr>
            <w:tcW w:w="1239" w:type="pct"/>
          </w:tcPr>
          <w:p w:rsidR="00492874" w:rsidRPr="002A5FE6" w:rsidRDefault="00492874" w:rsidP="002A5FE6">
            <w:pPr>
              <w:pStyle w:val="a3"/>
              <w:ind w:left="0"/>
              <w:jc w:val="center"/>
              <w:rPr>
                <w:rFonts w:ascii="Times New Roman" w:hAnsi="Times New Roman" w:cs="Times New Roman"/>
                <w:sz w:val="24"/>
                <w:szCs w:val="28"/>
                <w:lang w:val="en-GB"/>
              </w:rPr>
            </w:pPr>
            <w:r w:rsidRPr="002A5FE6">
              <w:rPr>
                <w:rFonts w:ascii="Times New Roman" w:hAnsi="Times New Roman" w:cs="Times New Roman"/>
                <w:sz w:val="24"/>
                <w:szCs w:val="28"/>
                <w:lang w:val="en-GB"/>
              </w:rPr>
              <w:t>0</w:t>
            </w:r>
            <w:r w:rsidRPr="002A5FE6">
              <w:rPr>
                <w:rFonts w:ascii="Times New Roman" w:hAnsi="Times New Roman" w:cs="Times New Roman"/>
                <w:sz w:val="24"/>
                <w:szCs w:val="28"/>
              </w:rPr>
              <w:t>,</w:t>
            </w:r>
            <w:r w:rsidRPr="002A5FE6">
              <w:rPr>
                <w:rFonts w:ascii="Times New Roman" w:hAnsi="Times New Roman" w:cs="Times New Roman"/>
                <w:sz w:val="24"/>
                <w:szCs w:val="28"/>
                <w:lang w:val="en-GB"/>
              </w:rPr>
              <w:t>08</w:t>
            </w:r>
          </w:p>
        </w:tc>
      </w:tr>
      <w:tr w:rsidR="00492874" w:rsidRPr="002A5FE6" w:rsidTr="000F5874">
        <w:tc>
          <w:tcPr>
            <w:tcW w:w="1252" w:type="pct"/>
          </w:tcPr>
          <w:p w:rsidR="00492874" w:rsidRPr="002A5FE6" w:rsidRDefault="00492874" w:rsidP="002A5FE6">
            <w:pPr>
              <w:pStyle w:val="a3"/>
              <w:ind w:left="0"/>
              <w:jc w:val="center"/>
              <w:rPr>
                <w:rFonts w:ascii="Times New Roman" w:hAnsi="Times New Roman" w:cs="Times New Roman"/>
                <w:sz w:val="24"/>
                <w:szCs w:val="28"/>
                <w:lang w:val="en-GB"/>
              </w:rPr>
            </w:pPr>
            <w:r w:rsidRPr="002A5FE6">
              <w:rPr>
                <w:rFonts w:ascii="Times New Roman" w:hAnsi="Times New Roman" w:cs="Times New Roman"/>
                <w:sz w:val="24"/>
                <w:szCs w:val="28"/>
              </w:rPr>
              <w:t>Алевролит</w:t>
            </w:r>
            <w:r w:rsidRPr="002A5FE6">
              <w:rPr>
                <w:rFonts w:ascii="Times New Roman" w:hAnsi="Times New Roman" w:cs="Times New Roman"/>
                <w:sz w:val="24"/>
                <w:szCs w:val="28"/>
                <w:lang w:val="en-GB"/>
              </w:rPr>
              <w:t xml:space="preserve"> A</w:t>
            </w:r>
          </w:p>
        </w:tc>
        <w:tc>
          <w:tcPr>
            <w:tcW w:w="1249" w:type="pct"/>
          </w:tcPr>
          <w:p w:rsidR="00492874" w:rsidRPr="002A5FE6" w:rsidRDefault="00492874" w:rsidP="002A5FE6">
            <w:pPr>
              <w:pStyle w:val="a3"/>
              <w:ind w:left="0"/>
              <w:jc w:val="center"/>
              <w:rPr>
                <w:rFonts w:ascii="Times New Roman" w:hAnsi="Times New Roman" w:cs="Times New Roman"/>
                <w:sz w:val="24"/>
                <w:szCs w:val="28"/>
                <w:lang w:val="en-GB"/>
              </w:rPr>
            </w:pPr>
            <w:r w:rsidRPr="002A5FE6">
              <w:rPr>
                <w:rFonts w:ascii="Times New Roman" w:hAnsi="Times New Roman" w:cs="Times New Roman"/>
                <w:sz w:val="24"/>
                <w:szCs w:val="28"/>
                <w:lang w:val="en-GB"/>
              </w:rPr>
              <w:t>0</w:t>
            </w:r>
            <w:r w:rsidRPr="002A5FE6">
              <w:rPr>
                <w:rFonts w:ascii="Times New Roman" w:hAnsi="Times New Roman" w:cs="Times New Roman"/>
                <w:sz w:val="24"/>
                <w:szCs w:val="28"/>
              </w:rPr>
              <w:t>,</w:t>
            </w:r>
            <w:r w:rsidRPr="002A5FE6">
              <w:rPr>
                <w:rFonts w:ascii="Times New Roman" w:hAnsi="Times New Roman" w:cs="Times New Roman"/>
                <w:sz w:val="24"/>
                <w:szCs w:val="28"/>
                <w:lang w:val="en-GB"/>
              </w:rPr>
              <w:t>1225</w:t>
            </w:r>
          </w:p>
        </w:tc>
        <w:tc>
          <w:tcPr>
            <w:tcW w:w="1260" w:type="pct"/>
          </w:tcPr>
          <w:p w:rsidR="00492874" w:rsidRPr="002A5FE6" w:rsidRDefault="00492874" w:rsidP="002A5FE6">
            <w:pPr>
              <w:pStyle w:val="a3"/>
              <w:ind w:left="0"/>
              <w:jc w:val="center"/>
              <w:rPr>
                <w:rFonts w:ascii="Times New Roman" w:hAnsi="Times New Roman" w:cs="Times New Roman"/>
                <w:sz w:val="24"/>
                <w:szCs w:val="28"/>
                <w:lang w:val="en-GB"/>
              </w:rPr>
            </w:pPr>
            <w:r w:rsidRPr="002A5FE6">
              <w:rPr>
                <w:rFonts w:ascii="Times New Roman" w:hAnsi="Times New Roman" w:cs="Times New Roman"/>
                <w:sz w:val="24"/>
                <w:szCs w:val="28"/>
                <w:lang w:val="en-GB"/>
              </w:rPr>
              <w:t>0</w:t>
            </w:r>
            <w:r w:rsidRPr="002A5FE6">
              <w:rPr>
                <w:rFonts w:ascii="Times New Roman" w:hAnsi="Times New Roman" w:cs="Times New Roman"/>
                <w:sz w:val="24"/>
                <w:szCs w:val="28"/>
              </w:rPr>
              <w:t>,</w:t>
            </w:r>
            <w:r w:rsidRPr="002A5FE6">
              <w:rPr>
                <w:rFonts w:ascii="Times New Roman" w:hAnsi="Times New Roman" w:cs="Times New Roman"/>
                <w:sz w:val="24"/>
                <w:szCs w:val="28"/>
                <w:lang w:val="en-GB"/>
              </w:rPr>
              <w:t>1196</w:t>
            </w:r>
          </w:p>
        </w:tc>
        <w:tc>
          <w:tcPr>
            <w:tcW w:w="1239" w:type="pct"/>
          </w:tcPr>
          <w:p w:rsidR="00492874" w:rsidRPr="002A5FE6" w:rsidRDefault="00492874" w:rsidP="002A5FE6">
            <w:pPr>
              <w:pStyle w:val="a3"/>
              <w:ind w:left="0"/>
              <w:jc w:val="center"/>
              <w:rPr>
                <w:rFonts w:ascii="Times New Roman" w:hAnsi="Times New Roman" w:cs="Times New Roman"/>
                <w:sz w:val="24"/>
                <w:szCs w:val="28"/>
                <w:lang w:val="en-GB"/>
              </w:rPr>
            </w:pPr>
            <w:r w:rsidRPr="002A5FE6">
              <w:rPr>
                <w:rFonts w:ascii="Times New Roman" w:hAnsi="Times New Roman" w:cs="Times New Roman"/>
                <w:sz w:val="24"/>
                <w:szCs w:val="28"/>
                <w:lang w:val="en-GB"/>
              </w:rPr>
              <w:t>-2</w:t>
            </w:r>
            <w:r w:rsidRPr="002A5FE6">
              <w:rPr>
                <w:rFonts w:ascii="Times New Roman" w:hAnsi="Times New Roman" w:cs="Times New Roman"/>
                <w:sz w:val="24"/>
                <w:szCs w:val="28"/>
              </w:rPr>
              <w:t>,</w:t>
            </w:r>
            <w:r w:rsidRPr="002A5FE6">
              <w:rPr>
                <w:rFonts w:ascii="Times New Roman" w:hAnsi="Times New Roman" w:cs="Times New Roman"/>
                <w:sz w:val="24"/>
                <w:szCs w:val="28"/>
                <w:lang w:val="en-GB"/>
              </w:rPr>
              <w:t>36</w:t>
            </w:r>
          </w:p>
        </w:tc>
      </w:tr>
      <w:tr w:rsidR="004452A0" w:rsidRPr="002A5FE6" w:rsidTr="000F5874">
        <w:tc>
          <w:tcPr>
            <w:tcW w:w="1252" w:type="pct"/>
          </w:tcPr>
          <w:p w:rsidR="004452A0" w:rsidRPr="002A5FE6" w:rsidRDefault="00492874" w:rsidP="002A5FE6">
            <w:pPr>
              <w:pStyle w:val="a3"/>
              <w:ind w:left="0"/>
              <w:jc w:val="center"/>
              <w:rPr>
                <w:rFonts w:ascii="Times New Roman" w:hAnsi="Times New Roman" w:cs="Times New Roman"/>
                <w:sz w:val="24"/>
                <w:szCs w:val="28"/>
              </w:rPr>
            </w:pPr>
            <w:r w:rsidRPr="002A5FE6">
              <w:rPr>
                <w:rFonts w:ascii="Times New Roman" w:hAnsi="Times New Roman" w:cs="Times New Roman"/>
                <w:sz w:val="24"/>
                <w:szCs w:val="28"/>
              </w:rPr>
              <w:t>Глина</w:t>
            </w:r>
          </w:p>
        </w:tc>
        <w:tc>
          <w:tcPr>
            <w:tcW w:w="1249" w:type="pct"/>
          </w:tcPr>
          <w:p w:rsidR="004452A0" w:rsidRPr="002A5FE6" w:rsidRDefault="004452A0" w:rsidP="002A5FE6">
            <w:pPr>
              <w:pStyle w:val="a3"/>
              <w:ind w:left="0"/>
              <w:jc w:val="center"/>
              <w:rPr>
                <w:rFonts w:ascii="Times New Roman" w:hAnsi="Times New Roman" w:cs="Times New Roman"/>
                <w:sz w:val="24"/>
                <w:szCs w:val="28"/>
                <w:lang w:val="en-GB"/>
              </w:rPr>
            </w:pPr>
            <w:r w:rsidRPr="002A5FE6">
              <w:rPr>
                <w:rFonts w:ascii="Times New Roman" w:hAnsi="Times New Roman" w:cs="Times New Roman"/>
                <w:sz w:val="24"/>
                <w:szCs w:val="28"/>
                <w:lang w:val="en-GB"/>
              </w:rPr>
              <w:t>0</w:t>
            </w:r>
            <w:r w:rsidR="00492874" w:rsidRPr="002A5FE6">
              <w:rPr>
                <w:rFonts w:ascii="Times New Roman" w:hAnsi="Times New Roman" w:cs="Times New Roman"/>
                <w:sz w:val="24"/>
                <w:szCs w:val="28"/>
              </w:rPr>
              <w:t>,</w:t>
            </w:r>
            <w:r w:rsidRPr="002A5FE6">
              <w:rPr>
                <w:rFonts w:ascii="Times New Roman" w:hAnsi="Times New Roman" w:cs="Times New Roman"/>
                <w:sz w:val="24"/>
                <w:szCs w:val="28"/>
                <w:lang w:val="en-GB"/>
              </w:rPr>
              <w:t>1500</w:t>
            </w:r>
          </w:p>
        </w:tc>
        <w:tc>
          <w:tcPr>
            <w:tcW w:w="1260" w:type="pct"/>
          </w:tcPr>
          <w:p w:rsidR="004452A0" w:rsidRPr="002A5FE6" w:rsidRDefault="004452A0" w:rsidP="002A5FE6">
            <w:pPr>
              <w:pStyle w:val="a3"/>
              <w:ind w:left="0"/>
              <w:jc w:val="center"/>
              <w:rPr>
                <w:rFonts w:ascii="Times New Roman" w:hAnsi="Times New Roman" w:cs="Times New Roman"/>
                <w:sz w:val="24"/>
                <w:szCs w:val="28"/>
                <w:lang w:val="en-GB"/>
              </w:rPr>
            </w:pPr>
            <w:r w:rsidRPr="002A5FE6">
              <w:rPr>
                <w:rFonts w:ascii="Times New Roman" w:hAnsi="Times New Roman" w:cs="Times New Roman"/>
                <w:sz w:val="24"/>
                <w:szCs w:val="28"/>
                <w:lang w:val="en-GB"/>
              </w:rPr>
              <w:t>0</w:t>
            </w:r>
            <w:r w:rsidR="00492874" w:rsidRPr="002A5FE6">
              <w:rPr>
                <w:rFonts w:ascii="Times New Roman" w:hAnsi="Times New Roman" w:cs="Times New Roman"/>
                <w:sz w:val="24"/>
                <w:szCs w:val="28"/>
              </w:rPr>
              <w:t>,</w:t>
            </w:r>
            <w:r w:rsidRPr="002A5FE6">
              <w:rPr>
                <w:rFonts w:ascii="Times New Roman" w:hAnsi="Times New Roman" w:cs="Times New Roman"/>
                <w:sz w:val="24"/>
                <w:szCs w:val="28"/>
                <w:lang w:val="en-GB"/>
              </w:rPr>
              <w:t>1480</w:t>
            </w:r>
          </w:p>
        </w:tc>
        <w:tc>
          <w:tcPr>
            <w:tcW w:w="1239" w:type="pct"/>
          </w:tcPr>
          <w:p w:rsidR="004452A0" w:rsidRPr="002A5FE6" w:rsidRDefault="004452A0" w:rsidP="002A5FE6">
            <w:pPr>
              <w:pStyle w:val="a3"/>
              <w:ind w:left="0"/>
              <w:jc w:val="center"/>
              <w:rPr>
                <w:rFonts w:ascii="Times New Roman" w:hAnsi="Times New Roman" w:cs="Times New Roman"/>
                <w:sz w:val="24"/>
                <w:szCs w:val="28"/>
                <w:lang w:val="en-GB"/>
              </w:rPr>
            </w:pPr>
            <w:r w:rsidRPr="002A5FE6">
              <w:rPr>
                <w:rFonts w:ascii="Times New Roman" w:hAnsi="Times New Roman" w:cs="Times New Roman"/>
                <w:sz w:val="24"/>
                <w:szCs w:val="28"/>
                <w:lang w:val="en-GB"/>
              </w:rPr>
              <w:t>-3</w:t>
            </w:r>
            <w:r w:rsidR="00492874" w:rsidRPr="002A5FE6">
              <w:rPr>
                <w:rFonts w:ascii="Times New Roman" w:hAnsi="Times New Roman" w:cs="Times New Roman"/>
                <w:sz w:val="24"/>
                <w:szCs w:val="28"/>
              </w:rPr>
              <w:t>,</w:t>
            </w:r>
            <w:r w:rsidRPr="002A5FE6">
              <w:rPr>
                <w:rFonts w:ascii="Times New Roman" w:hAnsi="Times New Roman" w:cs="Times New Roman"/>
                <w:sz w:val="24"/>
                <w:szCs w:val="28"/>
                <w:lang w:val="en-GB"/>
              </w:rPr>
              <w:t>26</w:t>
            </w:r>
          </w:p>
        </w:tc>
      </w:tr>
    </w:tbl>
    <w:p w:rsidR="00E96104" w:rsidRPr="002A5FE6" w:rsidRDefault="00E96104" w:rsidP="002A5FE6">
      <w:pPr>
        <w:spacing w:after="0" w:line="240" w:lineRule="auto"/>
        <w:ind w:firstLine="426"/>
        <w:rPr>
          <w:rFonts w:ascii="Times New Roman" w:hAnsi="Times New Roman" w:cs="Times New Roman"/>
          <w:sz w:val="28"/>
          <w:szCs w:val="28"/>
        </w:rPr>
      </w:pPr>
    </w:p>
    <w:p w:rsidR="00332997" w:rsidRPr="002A5FE6" w:rsidRDefault="002A5FE6" w:rsidP="00385D3A">
      <w:pPr>
        <w:pStyle w:val="21"/>
        <w:jc w:val="both"/>
      </w:pPr>
      <w:bookmarkStart w:id="45" w:name="_Toc85199041"/>
      <w:r>
        <w:t xml:space="preserve">6.4 </w:t>
      </w:r>
      <w:r w:rsidR="00332997" w:rsidRPr="002A5FE6">
        <w:t xml:space="preserve">Выводы по </w:t>
      </w:r>
      <w:r w:rsidR="007707AF">
        <w:t>разделу</w:t>
      </w:r>
      <w:bookmarkEnd w:id="45"/>
      <w:r w:rsidR="00332997" w:rsidRPr="002A5FE6">
        <w:t xml:space="preserve"> </w:t>
      </w:r>
    </w:p>
    <w:p w:rsidR="00E96104" w:rsidRPr="002A5FE6" w:rsidRDefault="007707AF" w:rsidP="002A5FE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данном разделе </w:t>
      </w:r>
      <w:r w:rsidR="00E96104" w:rsidRPr="002A5FE6">
        <w:rPr>
          <w:rFonts w:ascii="Times New Roman" w:hAnsi="Times New Roman" w:cs="Times New Roman"/>
          <w:sz w:val="28"/>
          <w:szCs w:val="28"/>
        </w:rPr>
        <w:t xml:space="preserve">представлен новый интегрированный метод анализа </w:t>
      </w:r>
      <w:r w:rsidR="00E96104" w:rsidRPr="002A5FE6">
        <w:rPr>
          <w:rFonts w:ascii="Times New Roman" w:hAnsi="Times New Roman" w:cs="Times New Roman"/>
          <w:sz w:val="28"/>
          <w:szCs w:val="28"/>
          <w:lang w:val="en-US"/>
        </w:rPr>
        <w:t>G</w:t>
      </w:r>
      <w:r w:rsidR="00E96104" w:rsidRPr="002A5FE6">
        <w:rPr>
          <w:rFonts w:ascii="Times New Roman" w:hAnsi="Times New Roman" w:cs="Times New Roman"/>
          <w:sz w:val="28"/>
          <w:szCs w:val="28"/>
        </w:rPr>
        <w:t xml:space="preserve">-функции на основе одновременного анализа самой </w:t>
      </w:r>
      <w:r w:rsidR="00E96104" w:rsidRPr="002A5FE6">
        <w:rPr>
          <w:rFonts w:ascii="Times New Roman" w:hAnsi="Times New Roman" w:cs="Times New Roman"/>
          <w:sz w:val="28"/>
          <w:szCs w:val="28"/>
          <w:lang w:val="en-US"/>
        </w:rPr>
        <w:t>G</w:t>
      </w:r>
      <w:r w:rsidR="00E96104" w:rsidRPr="002A5FE6">
        <w:rPr>
          <w:rFonts w:ascii="Times New Roman" w:hAnsi="Times New Roman" w:cs="Times New Roman"/>
          <w:sz w:val="28"/>
          <w:szCs w:val="28"/>
        </w:rPr>
        <w:t xml:space="preserve">-функции, ее производной, усиленной </w:t>
      </w:r>
      <w:r w:rsidR="00E96104" w:rsidRPr="002A5FE6">
        <w:rPr>
          <w:rFonts w:ascii="Times New Roman" w:hAnsi="Times New Roman" w:cs="Times New Roman"/>
          <w:sz w:val="28"/>
          <w:szCs w:val="28"/>
          <w:lang w:val="en-US"/>
        </w:rPr>
        <w:t>G</w:t>
      </w:r>
      <w:r w:rsidR="00E96104" w:rsidRPr="002A5FE6">
        <w:rPr>
          <w:rFonts w:ascii="Times New Roman" w:hAnsi="Times New Roman" w:cs="Times New Roman"/>
          <w:sz w:val="28"/>
          <w:szCs w:val="28"/>
        </w:rPr>
        <w:t xml:space="preserve">-функции, литологической колонки, а также известных данных по пластам. Это позволило показать, как такой анализ может улучшить представление о распластовке в сильно расчлененных пластах, что способствует улучшению дизайна и геометрии трещины. Так можно выделить следующие моменты: </w:t>
      </w:r>
    </w:p>
    <w:p w:rsidR="00E96104" w:rsidRPr="002A5FE6" w:rsidRDefault="00E96104" w:rsidP="0016390A">
      <w:pPr>
        <w:pStyle w:val="a3"/>
        <w:numPr>
          <w:ilvl w:val="0"/>
          <w:numId w:val="46"/>
        </w:numPr>
        <w:spacing w:after="0" w:line="240" w:lineRule="auto"/>
        <w:ind w:left="0" w:firstLine="709"/>
        <w:jc w:val="both"/>
        <w:rPr>
          <w:rFonts w:ascii="Times New Roman" w:hAnsi="Times New Roman" w:cs="Times New Roman"/>
          <w:sz w:val="28"/>
          <w:szCs w:val="28"/>
        </w:rPr>
      </w:pPr>
      <w:r w:rsidRPr="002A5FE6">
        <w:rPr>
          <w:rFonts w:ascii="Times New Roman" w:hAnsi="Times New Roman" w:cs="Times New Roman"/>
          <w:sz w:val="28"/>
          <w:szCs w:val="28"/>
        </w:rPr>
        <w:t xml:space="preserve">Наблюдаемые на </w:t>
      </w:r>
      <w:r w:rsidRPr="002A5FE6">
        <w:rPr>
          <w:rFonts w:ascii="Times New Roman" w:hAnsi="Times New Roman" w:cs="Times New Roman"/>
          <w:sz w:val="28"/>
          <w:szCs w:val="28"/>
          <w:lang w:val="en-US"/>
        </w:rPr>
        <w:t>G</w:t>
      </w:r>
      <w:r w:rsidRPr="002A5FE6">
        <w:rPr>
          <w:rFonts w:ascii="Times New Roman" w:hAnsi="Times New Roman" w:cs="Times New Roman"/>
          <w:sz w:val="28"/>
          <w:szCs w:val="28"/>
        </w:rPr>
        <w:t>-функции поведения, связанные с уменьшением высоты трещины во время закрытия, могут помочь в лучшем понимании распределения фаций по стволу скважины, а также оптимальному назначению стресс-градиентов для исследуемых фаций</w:t>
      </w:r>
      <w:r w:rsidR="002A5FE6">
        <w:rPr>
          <w:rFonts w:ascii="Times New Roman" w:hAnsi="Times New Roman" w:cs="Times New Roman"/>
          <w:sz w:val="28"/>
          <w:szCs w:val="28"/>
        </w:rPr>
        <w:t>;</w:t>
      </w:r>
      <w:r w:rsidRPr="002A5FE6">
        <w:rPr>
          <w:rFonts w:ascii="Times New Roman" w:hAnsi="Times New Roman" w:cs="Times New Roman"/>
          <w:sz w:val="28"/>
          <w:szCs w:val="28"/>
        </w:rPr>
        <w:t xml:space="preserve"> </w:t>
      </w:r>
    </w:p>
    <w:p w:rsidR="00706AC6" w:rsidRPr="002A5FE6" w:rsidRDefault="00706AC6" w:rsidP="0016390A">
      <w:pPr>
        <w:pStyle w:val="a3"/>
        <w:numPr>
          <w:ilvl w:val="0"/>
          <w:numId w:val="46"/>
        </w:numPr>
        <w:spacing w:after="0" w:line="240" w:lineRule="auto"/>
        <w:ind w:left="0" w:firstLine="709"/>
        <w:jc w:val="both"/>
        <w:rPr>
          <w:rFonts w:ascii="Times New Roman" w:hAnsi="Times New Roman" w:cs="Times New Roman"/>
          <w:sz w:val="28"/>
          <w:szCs w:val="28"/>
        </w:rPr>
      </w:pPr>
      <w:r w:rsidRPr="002A5FE6">
        <w:rPr>
          <w:rFonts w:ascii="Times New Roman" w:hAnsi="Times New Roman" w:cs="Times New Roman"/>
          <w:sz w:val="28"/>
          <w:szCs w:val="28"/>
        </w:rPr>
        <w:t xml:space="preserve">При интерпретации </w:t>
      </w:r>
      <w:r w:rsidRPr="002A5FE6">
        <w:rPr>
          <w:rFonts w:ascii="Times New Roman" w:hAnsi="Times New Roman" w:cs="Times New Roman"/>
          <w:sz w:val="28"/>
          <w:szCs w:val="28"/>
          <w:lang w:val="en-US"/>
        </w:rPr>
        <w:t>G</w:t>
      </w:r>
      <w:r w:rsidRPr="002A5FE6">
        <w:rPr>
          <w:rFonts w:ascii="Times New Roman" w:hAnsi="Times New Roman" w:cs="Times New Roman"/>
          <w:sz w:val="28"/>
          <w:szCs w:val="28"/>
        </w:rPr>
        <w:t xml:space="preserve">-функции необходимо дополнительно рассматривать и ее производную, а также усиленную </w:t>
      </w:r>
      <w:r w:rsidRPr="002A5FE6">
        <w:rPr>
          <w:rFonts w:ascii="Times New Roman" w:hAnsi="Times New Roman" w:cs="Times New Roman"/>
          <w:sz w:val="28"/>
          <w:szCs w:val="28"/>
          <w:lang w:val="en-US"/>
        </w:rPr>
        <w:t>G</w:t>
      </w:r>
      <w:r w:rsidRPr="002A5FE6">
        <w:rPr>
          <w:rFonts w:ascii="Times New Roman" w:hAnsi="Times New Roman" w:cs="Times New Roman"/>
          <w:sz w:val="28"/>
          <w:szCs w:val="28"/>
        </w:rPr>
        <w:t>-функцию, что улучшает достоверность результатов</w:t>
      </w:r>
      <w:r w:rsidR="002A5FE6">
        <w:rPr>
          <w:rFonts w:ascii="Times New Roman" w:hAnsi="Times New Roman" w:cs="Times New Roman"/>
          <w:sz w:val="28"/>
          <w:szCs w:val="28"/>
        </w:rPr>
        <w:t>.</w:t>
      </w:r>
    </w:p>
    <w:p w:rsidR="00FD7191" w:rsidRDefault="00FD7191">
      <w:pPr>
        <w:rPr>
          <w:rFonts w:cs="Times New Roman"/>
        </w:rPr>
      </w:pPr>
      <w:r>
        <w:rPr>
          <w:rFonts w:cs="Times New Roman"/>
        </w:rPr>
        <w:br w:type="page"/>
      </w:r>
    </w:p>
    <w:p w:rsidR="00533E33" w:rsidRPr="007B5F03" w:rsidRDefault="00533E33" w:rsidP="007707AF">
      <w:pPr>
        <w:pStyle w:val="11"/>
        <w:spacing w:line="240" w:lineRule="auto"/>
        <w:jc w:val="both"/>
      </w:pPr>
      <w:bookmarkStart w:id="46" w:name="_Toc85199042"/>
      <w:r w:rsidRPr="007B5F03">
        <w:t>7 РАЗРАБОТКА СПОСОБА ЗАКАЧКИ ПРОППАНТА ДЛЯ НИЗКОПРОНИЦАЕМЫХ КАРБОНАТНЫХ ПОРОД ПРИ АНОМАЛЬНО ВЫСОКИХ ПЛАСТОВЫХ ДАВЛЕНИЯХ И НАПРЯЖЕНИЯХ</w:t>
      </w:r>
      <w:bookmarkEnd w:id="46"/>
    </w:p>
    <w:p w:rsidR="007B5F03" w:rsidRDefault="007B5F03" w:rsidP="007B5F03">
      <w:pPr>
        <w:spacing w:after="0" w:line="240" w:lineRule="auto"/>
        <w:ind w:firstLine="426"/>
        <w:jc w:val="both"/>
        <w:rPr>
          <w:rFonts w:ascii="Times New Roman" w:hAnsi="Times New Roman" w:cs="Times New Roman"/>
          <w:b/>
          <w:sz w:val="28"/>
          <w:szCs w:val="28"/>
        </w:rPr>
      </w:pPr>
    </w:p>
    <w:p w:rsidR="007B5F03" w:rsidRDefault="007B5F03" w:rsidP="00385D3A">
      <w:pPr>
        <w:pStyle w:val="21"/>
        <w:jc w:val="both"/>
      </w:pPr>
      <w:bookmarkStart w:id="47" w:name="_Toc85199043"/>
      <w:r>
        <w:t xml:space="preserve">7.1 </w:t>
      </w:r>
      <w:r w:rsidR="006C6890" w:rsidRPr="007B5F03">
        <w:t>Анализ данных карбонатного коллектора</w:t>
      </w:r>
      <w:bookmarkEnd w:id="47"/>
      <w:r w:rsidR="006C6890" w:rsidRPr="007B5F03">
        <w:t xml:space="preserve"> </w:t>
      </w:r>
    </w:p>
    <w:p w:rsidR="00F40129" w:rsidRPr="007B5F03" w:rsidRDefault="00F16010" w:rsidP="007B5F03">
      <w:pPr>
        <w:spacing w:after="0" w:line="240" w:lineRule="auto"/>
        <w:ind w:firstLine="708"/>
        <w:jc w:val="both"/>
        <w:rPr>
          <w:rFonts w:ascii="Times New Roman" w:hAnsi="Times New Roman" w:cs="Times New Roman"/>
          <w:sz w:val="28"/>
          <w:szCs w:val="28"/>
        </w:rPr>
      </w:pPr>
      <w:r w:rsidRPr="007B5F03">
        <w:rPr>
          <w:rFonts w:ascii="Times New Roman" w:hAnsi="Times New Roman" w:cs="Times New Roman"/>
          <w:sz w:val="28"/>
          <w:szCs w:val="28"/>
        </w:rPr>
        <w:t>Для решения задачи разработки способа закачки проппанта в низкопроницаемые карбонатные породы при аномально высоких пластовых давлениях и напряжения</w:t>
      </w:r>
      <w:r w:rsidR="00D377CC">
        <w:rPr>
          <w:rFonts w:ascii="Times New Roman" w:hAnsi="Times New Roman" w:cs="Times New Roman"/>
          <w:sz w:val="28"/>
          <w:szCs w:val="28"/>
        </w:rPr>
        <w:t>х</w:t>
      </w:r>
      <w:r w:rsidRPr="007B5F03">
        <w:rPr>
          <w:rFonts w:ascii="Times New Roman" w:hAnsi="Times New Roman" w:cs="Times New Roman"/>
          <w:sz w:val="28"/>
          <w:szCs w:val="28"/>
        </w:rPr>
        <w:t xml:space="preserve"> были использованы методы моделирования на симуляторе ГРП, а также данные с реальной работы в таких коллекторах. Симулятор представляет собой интегрированный пакет с возможностью одновременно включать в расчет параметры пласта, скважины, темпов закачки, </w:t>
      </w:r>
      <w:r w:rsidR="00F40129" w:rsidRPr="007B5F03">
        <w:rPr>
          <w:rFonts w:ascii="Times New Roman" w:hAnsi="Times New Roman" w:cs="Times New Roman"/>
          <w:sz w:val="28"/>
          <w:szCs w:val="28"/>
        </w:rPr>
        <w:t xml:space="preserve">материалов ГРП, и далее, выводить получившуюся геометрию трещины с заданными свойствами. Данные для моделирования взяты с карбонатного месторождения газоконденсата, в котором был проведен проппантовый ГРП. На </w:t>
      </w:r>
      <w:r w:rsidR="00F40129" w:rsidRPr="00904103">
        <w:rPr>
          <w:rFonts w:ascii="Times New Roman" w:hAnsi="Times New Roman" w:cs="Times New Roman"/>
          <w:sz w:val="28"/>
          <w:szCs w:val="28"/>
        </w:rPr>
        <w:t>рисунке 37 представлена</w:t>
      </w:r>
      <w:r w:rsidR="00F40129" w:rsidRPr="007B5F03">
        <w:rPr>
          <w:rFonts w:ascii="Times New Roman" w:hAnsi="Times New Roman" w:cs="Times New Roman"/>
          <w:sz w:val="28"/>
          <w:szCs w:val="28"/>
        </w:rPr>
        <w:t xml:space="preserve"> геолого-геомеханическая модель пласта с целевым интервалом перфорации. Данная модель построена для решения поставленной задачи по комплексной методологии на основе данных комплексного геомеханического 3Д моделирования. В частности, были выделены 4 вида пород: известняк, аргиллитовый известняк, доломитизированный известняк, доломитизированный известняк с включениями аргиллитов. Зоны, содержащие аргиллит, рассматривались как непроницаемые и имеющие большой коэффициент Пуассона, будучи пластичными и концентрирующих в себе максимальные напряжения. Они рассматривались как барьеры для роста трещины.</w:t>
      </w:r>
    </w:p>
    <w:p w:rsidR="00F40129" w:rsidRPr="007B5F03" w:rsidRDefault="00F40129" w:rsidP="007B5F03">
      <w:pPr>
        <w:spacing w:after="0" w:line="240" w:lineRule="auto"/>
        <w:ind w:firstLine="708"/>
        <w:jc w:val="both"/>
        <w:rPr>
          <w:rFonts w:ascii="Times New Roman" w:hAnsi="Times New Roman" w:cs="Times New Roman"/>
          <w:sz w:val="28"/>
          <w:szCs w:val="28"/>
        </w:rPr>
      </w:pPr>
      <w:r w:rsidRPr="007B5F03">
        <w:rPr>
          <w:rFonts w:ascii="Times New Roman" w:hAnsi="Times New Roman" w:cs="Times New Roman"/>
          <w:sz w:val="28"/>
          <w:szCs w:val="28"/>
        </w:rPr>
        <w:t>На основе интерпретации были созданы зоны с близкими свойствами, которые были затабулированы и интегрированы в модель симулятора по ГРП. Были выбраны зоны перфорации.</w:t>
      </w:r>
      <w:r w:rsidR="00E02B27" w:rsidRPr="007B5F03">
        <w:rPr>
          <w:rFonts w:ascii="Times New Roman" w:hAnsi="Times New Roman" w:cs="Times New Roman"/>
          <w:sz w:val="28"/>
          <w:szCs w:val="28"/>
        </w:rPr>
        <w:t xml:space="preserve"> Основным критерием выбора для перфорации были: максимальная пористость, проницаемость, минимальная глинистость, характер насыщения – углеводороды, минимальные напряженности, максимальный модуль Юнга, минимальный коэффициент Пуассона или значения близкие к максимальным и минимальным соответственно. </w:t>
      </w:r>
      <w:r w:rsidRPr="007B5F03">
        <w:rPr>
          <w:rFonts w:ascii="Times New Roman" w:hAnsi="Times New Roman" w:cs="Times New Roman"/>
          <w:sz w:val="28"/>
          <w:szCs w:val="28"/>
        </w:rPr>
        <w:t xml:space="preserve"> Основные пар</w:t>
      </w:r>
      <w:r w:rsidR="00F315F9" w:rsidRPr="007B5F03">
        <w:rPr>
          <w:rFonts w:ascii="Times New Roman" w:hAnsi="Times New Roman" w:cs="Times New Roman"/>
          <w:sz w:val="28"/>
          <w:szCs w:val="28"/>
        </w:rPr>
        <w:t xml:space="preserve">аметры коллектора </w:t>
      </w:r>
      <w:r w:rsidRPr="007B5F03">
        <w:rPr>
          <w:rFonts w:ascii="Times New Roman" w:hAnsi="Times New Roman" w:cs="Times New Roman"/>
          <w:sz w:val="28"/>
          <w:szCs w:val="28"/>
        </w:rPr>
        <w:t xml:space="preserve">даны в </w:t>
      </w:r>
      <w:r w:rsidR="003D624C">
        <w:rPr>
          <w:rFonts w:ascii="Times New Roman" w:hAnsi="Times New Roman" w:cs="Times New Roman"/>
          <w:sz w:val="28"/>
          <w:szCs w:val="28"/>
        </w:rPr>
        <w:t xml:space="preserve">таблице </w:t>
      </w:r>
      <w:r w:rsidR="003D624C">
        <w:rPr>
          <w:rFonts w:ascii="Times New Roman" w:hAnsi="Times New Roman" w:cs="Times New Roman"/>
          <w:sz w:val="28"/>
          <w:szCs w:val="28"/>
          <w:lang w:val="en-GB"/>
        </w:rPr>
        <w:t>20</w:t>
      </w:r>
      <w:r w:rsidRPr="00904103">
        <w:rPr>
          <w:rFonts w:ascii="Times New Roman" w:hAnsi="Times New Roman" w:cs="Times New Roman"/>
          <w:sz w:val="28"/>
          <w:szCs w:val="28"/>
        </w:rPr>
        <w:t>.</w:t>
      </w:r>
      <w:r w:rsidRPr="007B5F03">
        <w:rPr>
          <w:rFonts w:ascii="Times New Roman" w:hAnsi="Times New Roman" w:cs="Times New Roman"/>
          <w:sz w:val="28"/>
          <w:szCs w:val="28"/>
        </w:rPr>
        <w:t xml:space="preserve"> </w:t>
      </w:r>
    </w:p>
    <w:p w:rsidR="00533E33" w:rsidRPr="007B5F03" w:rsidRDefault="003C44F0" w:rsidP="007B5F03">
      <w:pPr>
        <w:spacing w:after="0" w:line="240" w:lineRule="auto"/>
        <w:rPr>
          <w:rFonts w:ascii="Times New Roman" w:hAnsi="Times New Roman" w:cs="Times New Roman"/>
          <w:sz w:val="28"/>
          <w:szCs w:val="28"/>
        </w:rPr>
      </w:pPr>
      <w:r w:rsidRPr="007B5F03">
        <w:rPr>
          <w:rFonts w:ascii="Times New Roman" w:hAnsi="Times New Roman" w:cs="Times New Roman"/>
          <w:noProof/>
          <w:sz w:val="28"/>
          <w:szCs w:val="28"/>
          <w:lang w:val="en-US"/>
        </w:rPr>
        <w:drawing>
          <wp:inline distT="0" distB="0" distL="0" distR="0" wp14:anchorId="358BAFED" wp14:editId="4AE8EBC4">
            <wp:extent cx="5939790" cy="3117011"/>
            <wp:effectExtent l="0" t="0" r="3810" b="762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stretch>
                      <a:fillRect/>
                    </a:stretch>
                  </pic:blipFill>
                  <pic:spPr>
                    <a:xfrm>
                      <a:off x="0" y="0"/>
                      <a:ext cx="5939790" cy="3117011"/>
                    </a:xfrm>
                    <a:prstGeom prst="rect">
                      <a:avLst/>
                    </a:prstGeom>
                  </pic:spPr>
                </pic:pic>
              </a:graphicData>
            </a:graphic>
          </wp:inline>
        </w:drawing>
      </w:r>
    </w:p>
    <w:p w:rsidR="00242D31" w:rsidRDefault="00242D31" w:rsidP="007B5F03">
      <w:pPr>
        <w:spacing w:after="0" w:line="240" w:lineRule="auto"/>
        <w:jc w:val="both"/>
        <w:rPr>
          <w:rFonts w:ascii="Times New Roman" w:hAnsi="Times New Roman" w:cs="Times New Roman"/>
          <w:sz w:val="20"/>
          <w:szCs w:val="28"/>
          <w:lang w:val="en-US"/>
        </w:rPr>
      </w:pPr>
    </w:p>
    <w:p w:rsidR="00110DA3" w:rsidRPr="00B5338E" w:rsidRDefault="002A255A" w:rsidP="007B5F03">
      <w:pPr>
        <w:spacing w:after="0" w:line="240" w:lineRule="auto"/>
        <w:jc w:val="both"/>
        <w:rPr>
          <w:rFonts w:ascii="Times New Roman" w:hAnsi="Times New Roman" w:cs="Times New Roman"/>
          <w:sz w:val="20"/>
          <w:szCs w:val="28"/>
          <w:lang w:val="en-US"/>
        </w:rPr>
      </w:pPr>
      <w:r w:rsidRPr="007B5F03">
        <w:rPr>
          <w:rFonts w:ascii="Times New Roman" w:hAnsi="Times New Roman" w:cs="Times New Roman"/>
          <w:sz w:val="20"/>
          <w:szCs w:val="28"/>
          <w:lang w:val="en-US"/>
        </w:rPr>
        <w:t>MD</w:t>
      </w:r>
      <w:r w:rsidRPr="00B5338E">
        <w:rPr>
          <w:rFonts w:ascii="Times New Roman" w:hAnsi="Times New Roman" w:cs="Times New Roman"/>
          <w:sz w:val="20"/>
          <w:szCs w:val="28"/>
          <w:lang w:val="en-US"/>
        </w:rPr>
        <w:t xml:space="preserve"> (</w:t>
      </w:r>
      <w:r w:rsidRPr="007B5F03">
        <w:rPr>
          <w:rFonts w:ascii="Times New Roman" w:hAnsi="Times New Roman" w:cs="Times New Roman"/>
          <w:sz w:val="20"/>
          <w:szCs w:val="28"/>
          <w:lang w:val="en-US"/>
        </w:rPr>
        <w:t>m</w:t>
      </w:r>
      <w:r w:rsidRPr="00B5338E">
        <w:rPr>
          <w:rFonts w:ascii="Times New Roman" w:hAnsi="Times New Roman" w:cs="Times New Roman"/>
          <w:sz w:val="20"/>
          <w:szCs w:val="28"/>
          <w:lang w:val="en-US"/>
        </w:rPr>
        <w:t xml:space="preserve">) – </w:t>
      </w:r>
      <w:r w:rsidRPr="007B5F03">
        <w:rPr>
          <w:rFonts w:ascii="Times New Roman" w:hAnsi="Times New Roman" w:cs="Times New Roman"/>
          <w:sz w:val="20"/>
          <w:szCs w:val="28"/>
        </w:rPr>
        <w:t>измеренная</w:t>
      </w:r>
      <w:r w:rsidRPr="00B5338E">
        <w:rPr>
          <w:rFonts w:ascii="Times New Roman" w:hAnsi="Times New Roman" w:cs="Times New Roman"/>
          <w:sz w:val="20"/>
          <w:szCs w:val="28"/>
          <w:lang w:val="en-US"/>
        </w:rPr>
        <w:t xml:space="preserve"> </w:t>
      </w:r>
      <w:r w:rsidRPr="007B5F03">
        <w:rPr>
          <w:rFonts w:ascii="Times New Roman" w:hAnsi="Times New Roman" w:cs="Times New Roman"/>
          <w:sz w:val="20"/>
          <w:szCs w:val="28"/>
        </w:rPr>
        <w:t>глубина</w:t>
      </w:r>
      <w:r w:rsidRPr="00B5338E">
        <w:rPr>
          <w:rFonts w:ascii="Times New Roman" w:hAnsi="Times New Roman" w:cs="Times New Roman"/>
          <w:sz w:val="20"/>
          <w:szCs w:val="28"/>
          <w:lang w:val="en-US"/>
        </w:rPr>
        <w:t xml:space="preserve"> (</w:t>
      </w:r>
      <w:r w:rsidRPr="007B5F03">
        <w:rPr>
          <w:rFonts w:ascii="Times New Roman" w:hAnsi="Times New Roman" w:cs="Times New Roman"/>
          <w:sz w:val="20"/>
          <w:szCs w:val="28"/>
        </w:rPr>
        <w:t>м</w:t>
      </w:r>
      <w:r w:rsidRPr="00B5338E">
        <w:rPr>
          <w:rFonts w:ascii="Times New Roman" w:hAnsi="Times New Roman" w:cs="Times New Roman"/>
          <w:sz w:val="20"/>
          <w:szCs w:val="28"/>
          <w:lang w:val="en-US"/>
        </w:rPr>
        <w:t xml:space="preserve">), </w:t>
      </w:r>
      <w:r w:rsidR="008639D6" w:rsidRPr="007B5F03">
        <w:rPr>
          <w:rFonts w:ascii="Times New Roman" w:hAnsi="Times New Roman" w:cs="Times New Roman"/>
          <w:sz w:val="20"/>
          <w:szCs w:val="28"/>
          <w:lang w:val="en-US"/>
        </w:rPr>
        <w:t>GR</w:t>
      </w:r>
      <w:r w:rsidR="008639D6" w:rsidRPr="00B5338E">
        <w:rPr>
          <w:rFonts w:ascii="Times New Roman" w:hAnsi="Times New Roman" w:cs="Times New Roman"/>
          <w:sz w:val="20"/>
          <w:szCs w:val="28"/>
          <w:lang w:val="en-US"/>
        </w:rPr>
        <w:t xml:space="preserve"> – </w:t>
      </w:r>
      <w:r w:rsidR="008639D6" w:rsidRPr="007B5F03">
        <w:rPr>
          <w:rFonts w:ascii="Times New Roman" w:hAnsi="Times New Roman" w:cs="Times New Roman"/>
          <w:sz w:val="20"/>
          <w:szCs w:val="28"/>
        </w:rPr>
        <w:t>гамма</w:t>
      </w:r>
      <w:r w:rsidR="008639D6" w:rsidRPr="00B5338E">
        <w:rPr>
          <w:rFonts w:ascii="Times New Roman" w:hAnsi="Times New Roman" w:cs="Times New Roman"/>
          <w:sz w:val="20"/>
          <w:szCs w:val="28"/>
          <w:lang w:val="en-US"/>
        </w:rPr>
        <w:t>-</w:t>
      </w:r>
      <w:r w:rsidR="008639D6" w:rsidRPr="007B5F03">
        <w:rPr>
          <w:rFonts w:ascii="Times New Roman" w:hAnsi="Times New Roman" w:cs="Times New Roman"/>
          <w:sz w:val="20"/>
          <w:szCs w:val="28"/>
        </w:rPr>
        <w:t>каротаж</w:t>
      </w:r>
      <w:r w:rsidR="008639D6" w:rsidRPr="00B5338E">
        <w:rPr>
          <w:rFonts w:ascii="Times New Roman" w:hAnsi="Times New Roman" w:cs="Times New Roman"/>
          <w:sz w:val="20"/>
          <w:szCs w:val="28"/>
          <w:lang w:val="en-US"/>
        </w:rPr>
        <w:t xml:space="preserve">, </w:t>
      </w:r>
      <w:r w:rsidR="008639D6" w:rsidRPr="007B5F03">
        <w:rPr>
          <w:rFonts w:ascii="Times New Roman" w:hAnsi="Times New Roman" w:cs="Times New Roman"/>
          <w:sz w:val="20"/>
          <w:szCs w:val="28"/>
          <w:lang w:val="en-US"/>
        </w:rPr>
        <w:t>VSHA</w:t>
      </w:r>
      <w:r w:rsidR="008639D6" w:rsidRPr="00B5338E">
        <w:rPr>
          <w:rFonts w:ascii="Times New Roman" w:hAnsi="Times New Roman" w:cs="Times New Roman"/>
          <w:sz w:val="20"/>
          <w:szCs w:val="28"/>
          <w:lang w:val="en-US"/>
        </w:rPr>
        <w:t xml:space="preserve"> – </w:t>
      </w:r>
      <w:r w:rsidR="008639D6" w:rsidRPr="007B5F03">
        <w:rPr>
          <w:rFonts w:ascii="Times New Roman" w:hAnsi="Times New Roman" w:cs="Times New Roman"/>
          <w:sz w:val="20"/>
          <w:szCs w:val="28"/>
        </w:rPr>
        <w:t>глинистость</w:t>
      </w:r>
      <w:r w:rsidR="008639D6" w:rsidRPr="00B5338E">
        <w:rPr>
          <w:rFonts w:ascii="Times New Roman" w:hAnsi="Times New Roman" w:cs="Times New Roman"/>
          <w:sz w:val="20"/>
          <w:szCs w:val="28"/>
          <w:lang w:val="en-US"/>
        </w:rPr>
        <w:t xml:space="preserve">, </w:t>
      </w:r>
      <w:r w:rsidR="008639D6" w:rsidRPr="007B5F03">
        <w:rPr>
          <w:rFonts w:ascii="Times New Roman" w:hAnsi="Times New Roman" w:cs="Times New Roman"/>
          <w:sz w:val="20"/>
          <w:szCs w:val="28"/>
          <w:lang w:val="en-US"/>
        </w:rPr>
        <w:t>VDOL</w:t>
      </w:r>
      <w:r w:rsidR="008639D6" w:rsidRPr="00B5338E">
        <w:rPr>
          <w:rFonts w:ascii="Times New Roman" w:hAnsi="Times New Roman" w:cs="Times New Roman"/>
          <w:sz w:val="20"/>
          <w:szCs w:val="28"/>
          <w:lang w:val="en-US"/>
        </w:rPr>
        <w:t xml:space="preserve"> – </w:t>
      </w:r>
      <w:r w:rsidR="008639D6" w:rsidRPr="007B5F03">
        <w:rPr>
          <w:rFonts w:ascii="Times New Roman" w:hAnsi="Times New Roman" w:cs="Times New Roman"/>
          <w:sz w:val="20"/>
          <w:szCs w:val="28"/>
        </w:rPr>
        <w:t>фракция</w:t>
      </w:r>
      <w:r w:rsidR="008639D6" w:rsidRPr="00B5338E">
        <w:rPr>
          <w:rFonts w:ascii="Times New Roman" w:hAnsi="Times New Roman" w:cs="Times New Roman"/>
          <w:sz w:val="20"/>
          <w:szCs w:val="28"/>
          <w:lang w:val="en-US"/>
        </w:rPr>
        <w:t xml:space="preserve"> </w:t>
      </w:r>
      <w:r w:rsidR="008639D6" w:rsidRPr="007B5F03">
        <w:rPr>
          <w:rFonts w:ascii="Times New Roman" w:hAnsi="Times New Roman" w:cs="Times New Roman"/>
          <w:sz w:val="20"/>
          <w:szCs w:val="28"/>
        </w:rPr>
        <w:t>доломита</w:t>
      </w:r>
      <w:r w:rsidR="008639D6" w:rsidRPr="00B5338E">
        <w:rPr>
          <w:rFonts w:ascii="Times New Roman" w:hAnsi="Times New Roman" w:cs="Times New Roman"/>
          <w:sz w:val="20"/>
          <w:szCs w:val="28"/>
          <w:lang w:val="en-US"/>
        </w:rPr>
        <w:t xml:space="preserve">, </w:t>
      </w:r>
      <w:r w:rsidR="008639D6" w:rsidRPr="007B5F03">
        <w:rPr>
          <w:rFonts w:ascii="Times New Roman" w:hAnsi="Times New Roman" w:cs="Times New Roman"/>
          <w:sz w:val="20"/>
          <w:szCs w:val="28"/>
          <w:lang w:val="en-US"/>
        </w:rPr>
        <w:t>VLIME</w:t>
      </w:r>
      <w:r w:rsidR="008639D6" w:rsidRPr="00B5338E">
        <w:rPr>
          <w:rFonts w:ascii="Times New Roman" w:hAnsi="Times New Roman" w:cs="Times New Roman"/>
          <w:sz w:val="20"/>
          <w:szCs w:val="28"/>
          <w:lang w:val="en-US"/>
        </w:rPr>
        <w:t xml:space="preserve"> – </w:t>
      </w:r>
      <w:r w:rsidR="008639D6" w:rsidRPr="007B5F03">
        <w:rPr>
          <w:rFonts w:ascii="Times New Roman" w:hAnsi="Times New Roman" w:cs="Times New Roman"/>
          <w:sz w:val="20"/>
          <w:szCs w:val="28"/>
        </w:rPr>
        <w:t>фракция</w:t>
      </w:r>
      <w:r w:rsidR="008639D6" w:rsidRPr="00B5338E">
        <w:rPr>
          <w:rFonts w:ascii="Times New Roman" w:hAnsi="Times New Roman" w:cs="Times New Roman"/>
          <w:sz w:val="20"/>
          <w:szCs w:val="28"/>
          <w:lang w:val="en-US"/>
        </w:rPr>
        <w:t xml:space="preserve"> </w:t>
      </w:r>
      <w:r w:rsidR="008639D6" w:rsidRPr="007B5F03">
        <w:rPr>
          <w:rFonts w:ascii="Times New Roman" w:hAnsi="Times New Roman" w:cs="Times New Roman"/>
          <w:sz w:val="20"/>
          <w:szCs w:val="28"/>
        </w:rPr>
        <w:t>известняка</w:t>
      </w:r>
      <w:r w:rsidR="008639D6" w:rsidRPr="00B5338E">
        <w:rPr>
          <w:rFonts w:ascii="Times New Roman" w:hAnsi="Times New Roman" w:cs="Times New Roman"/>
          <w:sz w:val="20"/>
          <w:szCs w:val="28"/>
          <w:lang w:val="en-US"/>
        </w:rPr>
        <w:t xml:space="preserve">, </w:t>
      </w:r>
      <w:r w:rsidR="008639D6" w:rsidRPr="007B5F03">
        <w:rPr>
          <w:rFonts w:ascii="Times New Roman" w:hAnsi="Times New Roman" w:cs="Times New Roman"/>
          <w:sz w:val="20"/>
          <w:szCs w:val="28"/>
          <w:lang w:val="en-US"/>
        </w:rPr>
        <w:t>Stress</w:t>
      </w:r>
      <w:r w:rsidR="008639D6" w:rsidRPr="00B5338E">
        <w:rPr>
          <w:rFonts w:ascii="Times New Roman" w:hAnsi="Times New Roman" w:cs="Times New Roman"/>
          <w:sz w:val="20"/>
          <w:szCs w:val="28"/>
          <w:lang w:val="en-US"/>
        </w:rPr>
        <w:t xml:space="preserve"> (</w:t>
      </w:r>
      <w:r w:rsidR="008639D6" w:rsidRPr="007B5F03">
        <w:rPr>
          <w:rFonts w:ascii="Times New Roman" w:hAnsi="Times New Roman" w:cs="Times New Roman"/>
          <w:sz w:val="20"/>
          <w:szCs w:val="28"/>
          <w:lang w:val="en-US"/>
        </w:rPr>
        <w:t>atm</w:t>
      </w:r>
      <w:r w:rsidR="008639D6" w:rsidRPr="00B5338E">
        <w:rPr>
          <w:rFonts w:ascii="Times New Roman" w:hAnsi="Times New Roman" w:cs="Times New Roman"/>
          <w:sz w:val="20"/>
          <w:szCs w:val="28"/>
          <w:lang w:val="en-US"/>
        </w:rPr>
        <w:t xml:space="preserve">) – </w:t>
      </w:r>
      <w:r w:rsidR="008639D6" w:rsidRPr="007B5F03">
        <w:rPr>
          <w:rFonts w:ascii="Times New Roman" w:hAnsi="Times New Roman" w:cs="Times New Roman"/>
          <w:sz w:val="20"/>
          <w:szCs w:val="28"/>
        </w:rPr>
        <w:t>горизонтальное</w:t>
      </w:r>
      <w:r w:rsidR="008639D6" w:rsidRPr="00B5338E">
        <w:rPr>
          <w:rFonts w:ascii="Times New Roman" w:hAnsi="Times New Roman" w:cs="Times New Roman"/>
          <w:sz w:val="20"/>
          <w:szCs w:val="28"/>
          <w:lang w:val="en-US"/>
        </w:rPr>
        <w:t xml:space="preserve"> </w:t>
      </w:r>
      <w:r w:rsidR="008639D6" w:rsidRPr="007B5F03">
        <w:rPr>
          <w:rFonts w:ascii="Times New Roman" w:hAnsi="Times New Roman" w:cs="Times New Roman"/>
          <w:sz w:val="20"/>
          <w:szCs w:val="28"/>
        </w:rPr>
        <w:t>минимальное</w:t>
      </w:r>
      <w:r w:rsidR="008639D6" w:rsidRPr="00B5338E">
        <w:rPr>
          <w:rFonts w:ascii="Times New Roman" w:hAnsi="Times New Roman" w:cs="Times New Roman"/>
          <w:sz w:val="20"/>
          <w:szCs w:val="28"/>
          <w:lang w:val="en-US"/>
        </w:rPr>
        <w:t xml:space="preserve"> </w:t>
      </w:r>
      <w:r w:rsidR="008639D6" w:rsidRPr="007B5F03">
        <w:rPr>
          <w:rFonts w:ascii="Times New Roman" w:hAnsi="Times New Roman" w:cs="Times New Roman"/>
          <w:sz w:val="20"/>
          <w:szCs w:val="28"/>
        </w:rPr>
        <w:t>напряжение</w:t>
      </w:r>
      <w:r w:rsidR="008639D6" w:rsidRPr="00B5338E">
        <w:rPr>
          <w:rFonts w:ascii="Times New Roman" w:hAnsi="Times New Roman" w:cs="Times New Roman"/>
          <w:sz w:val="20"/>
          <w:szCs w:val="28"/>
          <w:lang w:val="en-US"/>
        </w:rPr>
        <w:t xml:space="preserve"> </w:t>
      </w:r>
      <w:r w:rsidR="008639D6" w:rsidRPr="007B5F03">
        <w:rPr>
          <w:rFonts w:ascii="Times New Roman" w:hAnsi="Times New Roman" w:cs="Times New Roman"/>
          <w:sz w:val="20"/>
          <w:szCs w:val="28"/>
        </w:rPr>
        <w:t>в</w:t>
      </w:r>
      <w:r w:rsidR="008639D6" w:rsidRPr="00B5338E">
        <w:rPr>
          <w:rFonts w:ascii="Times New Roman" w:hAnsi="Times New Roman" w:cs="Times New Roman"/>
          <w:sz w:val="20"/>
          <w:szCs w:val="28"/>
          <w:lang w:val="en-US"/>
        </w:rPr>
        <w:t xml:space="preserve"> </w:t>
      </w:r>
      <w:r w:rsidR="008639D6" w:rsidRPr="007B5F03">
        <w:rPr>
          <w:rFonts w:ascii="Times New Roman" w:hAnsi="Times New Roman" w:cs="Times New Roman"/>
          <w:sz w:val="20"/>
          <w:szCs w:val="28"/>
        </w:rPr>
        <w:t>горной</w:t>
      </w:r>
      <w:r w:rsidR="008639D6" w:rsidRPr="00B5338E">
        <w:rPr>
          <w:rFonts w:ascii="Times New Roman" w:hAnsi="Times New Roman" w:cs="Times New Roman"/>
          <w:sz w:val="20"/>
          <w:szCs w:val="28"/>
          <w:lang w:val="en-US"/>
        </w:rPr>
        <w:t xml:space="preserve"> </w:t>
      </w:r>
      <w:r w:rsidR="008639D6" w:rsidRPr="007B5F03">
        <w:rPr>
          <w:rFonts w:ascii="Times New Roman" w:hAnsi="Times New Roman" w:cs="Times New Roman"/>
          <w:sz w:val="20"/>
          <w:szCs w:val="28"/>
        </w:rPr>
        <w:t>породе</w:t>
      </w:r>
      <w:r w:rsidR="008639D6" w:rsidRPr="00B5338E">
        <w:rPr>
          <w:rFonts w:ascii="Times New Roman" w:hAnsi="Times New Roman" w:cs="Times New Roman"/>
          <w:sz w:val="20"/>
          <w:szCs w:val="28"/>
          <w:lang w:val="en-US"/>
        </w:rPr>
        <w:t xml:space="preserve"> (</w:t>
      </w:r>
      <w:r w:rsidR="008639D6" w:rsidRPr="007B5F03">
        <w:rPr>
          <w:rFonts w:ascii="Times New Roman" w:hAnsi="Times New Roman" w:cs="Times New Roman"/>
          <w:sz w:val="20"/>
          <w:szCs w:val="28"/>
        </w:rPr>
        <w:t>атм</w:t>
      </w:r>
      <w:r w:rsidR="008639D6" w:rsidRPr="00B5338E">
        <w:rPr>
          <w:rFonts w:ascii="Times New Roman" w:hAnsi="Times New Roman" w:cs="Times New Roman"/>
          <w:sz w:val="20"/>
          <w:szCs w:val="28"/>
          <w:lang w:val="en-US"/>
        </w:rPr>
        <w:t xml:space="preserve">), </w:t>
      </w:r>
      <w:r w:rsidR="008639D6" w:rsidRPr="007B5F03">
        <w:rPr>
          <w:rFonts w:ascii="Times New Roman" w:hAnsi="Times New Roman" w:cs="Times New Roman"/>
          <w:sz w:val="20"/>
          <w:szCs w:val="28"/>
          <w:lang w:val="en-US"/>
        </w:rPr>
        <w:t>Modulus</w:t>
      </w:r>
      <w:r w:rsidR="008639D6" w:rsidRPr="00B5338E">
        <w:rPr>
          <w:rFonts w:ascii="Times New Roman" w:hAnsi="Times New Roman" w:cs="Times New Roman"/>
          <w:sz w:val="20"/>
          <w:szCs w:val="28"/>
          <w:lang w:val="en-US"/>
        </w:rPr>
        <w:t xml:space="preserve"> (</w:t>
      </w:r>
      <w:r w:rsidR="008639D6" w:rsidRPr="007B5F03">
        <w:rPr>
          <w:rFonts w:ascii="Times New Roman" w:hAnsi="Times New Roman" w:cs="Times New Roman"/>
          <w:sz w:val="20"/>
          <w:szCs w:val="28"/>
          <w:lang w:val="en-US"/>
        </w:rPr>
        <w:t>atm</w:t>
      </w:r>
      <w:r w:rsidR="008639D6" w:rsidRPr="00B5338E">
        <w:rPr>
          <w:rFonts w:ascii="Times New Roman" w:hAnsi="Times New Roman" w:cs="Times New Roman"/>
          <w:sz w:val="20"/>
          <w:szCs w:val="28"/>
          <w:lang w:val="en-US"/>
        </w:rPr>
        <w:t>) –</w:t>
      </w:r>
      <w:r w:rsidR="008639D6" w:rsidRPr="007B5F03">
        <w:rPr>
          <w:rFonts w:ascii="Times New Roman" w:hAnsi="Times New Roman" w:cs="Times New Roman"/>
          <w:sz w:val="20"/>
          <w:szCs w:val="28"/>
        </w:rPr>
        <w:t>модуль</w:t>
      </w:r>
      <w:r w:rsidR="008639D6" w:rsidRPr="00B5338E">
        <w:rPr>
          <w:rFonts w:ascii="Times New Roman" w:hAnsi="Times New Roman" w:cs="Times New Roman"/>
          <w:sz w:val="20"/>
          <w:szCs w:val="28"/>
          <w:lang w:val="en-US"/>
        </w:rPr>
        <w:t xml:space="preserve"> </w:t>
      </w:r>
      <w:r w:rsidR="008639D6" w:rsidRPr="007B5F03">
        <w:rPr>
          <w:rFonts w:ascii="Times New Roman" w:hAnsi="Times New Roman" w:cs="Times New Roman"/>
          <w:sz w:val="20"/>
          <w:szCs w:val="28"/>
        </w:rPr>
        <w:t>Юнга</w:t>
      </w:r>
      <w:r w:rsidR="008639D6" w:rsidRPr="00B5338E">
        <w:rPr>
          <w:rFonts w:ascii="Times New Roman" w:hAnsi="Times New Roman" w:cs="Times New Roman"/>
          <w:sz w:val="20"/>
          <w:szCs w:val="28"/>
          <w:lang w:val="en-US"/>
        </w:rPr>
        <w:t xml:space="preserve"> (</w:t>
      </w:r>
      <w:r w:rsidR="008639D6" w:rsidRPr="007B5F03">
        <w:rPr>
          <w:rFonts w:ascii="Times New Roman" w:hAnsi="Times New Roman" w:cs="Times New Roman"/>
          <w:sz w:val="20"/>
          <w:szCs w:val="28"/>
        </w:rPr>
        <w:t>атм</w:t>
      </w:r>
      <w:r w:rsidR="008639D6" w:rsidRPr="00B5338E">
        <w:rPr>
          <w:rFonts w:ascii="Times New Roman" w:hAnsi="Times New Roman" w:cs="Times New Roman"/>
          <w:sz w:val="20"/>
          <w:szCs w:val="28"/>
          <w:lang w:val="en-US"/>
        </w:rPr>
        <w:t xml:space="preserve">), </w:t>
      </w:r>
      <w:r w:rsidR="008639D6" w:rsidRPr="007B5F03">
        <w:rPr>
          <w:rFonts w:ascii="Times New Roman" w:hAnsi="Times New Roman" w:cs="Times New Roman"/>
          <w:sz w:val="20"/>
          <w:szCs w:val="28"/>
          <w:lang w:val="en-US"/>
        </w:rPr>
        <w:t>Poisson</w:t>
      </w:r>
      <w:r w:rsidR="008639D6" w:rsidRPr="00B5338E">
        <w:rPr>
          <w:rFonts w:ascii="Times New Roman" w:hAnsi="Times New Roman" w:cs="Times New Roman"/>
          <w:sz w:val="20"/>
          <w:szCs w:val="28"/>
          <w:lang w:val="en-US"/>
        </w:rPr>
        <w:t xml:space="preserve"> </w:t>
      </w:r>
      <w:r w:rsidR="008639D6" w:rsidRPr="007B5F03">
        <w:rPr>
          <w:rFonts w:ascii="Times New Roman" w:hAnsi="Times New Roman" w:cs="Times New Roman"/>
          <w:sz w:val="20"/>
          <w:szCs w:val="28"/>
          <w:lang w:val="en-US"/>
        </w:rPr>
        <w:t>Ration</w:t>
      </w:r>
      <w:r w:rsidR="008639D6" w:rsidRPr="00B5338E">
        <w:rPr>
          <w:rFonts w:ascii="Times New Roman" w:hAnsi="Times New Roman" w:cs="Times New Roman"/>
          <w:sz w:val="20"/>
          <w:szCs w:val="28"/>
          <w:lang w:val="en-US"/>
        </w:rPr>
        <w:t xml:space="preserve"> – </w:t>
      </w:r>
      <w:r w:rsidR="008639D6" w:rsidRPr="007B5F03">
        <w:rPr>
          <w:rFonts w:ascii="Times New Roman" w:hAnsi="Times New Roman" w:cs="Times New Roman"/>
          <w:sz w:val="20"/>
          <w:szCs w:val="28"/>
        </w:rPr>
        <w:t>коэффициент</w:t>
      </w:r>
      <w:r w:rsidR="008639D6" w:rsidRPr="00B5338E">
        <w:rPr>
          <w:rFonts w:ascii="Times New Roman" w:hAnsi="Times New Roman" w:cs="Times New Roman"/>
          <w:sz w:val="20"/>
          <w:szCs w:val="28"/>
          <w:lang w:val="en-US"/>
        </w:rPr>
        <w:t xml:space="preserve"> </w:t>
      </w:r>
      <w:r w:rsidR="008639D6" w:rsidRPr="007B5F03">
        <w:rPr>
          <w:rFonts w:ascii="Times New Roman" w:hAnsi="Times New Roman" w:cs="Times New Roman"/>
          <w:sz w:val="20"/>
          <w:szCs w:val="28"/>
        </w:rPr>
        <w:t>Пуассона</w:t>
      </w:r>
      <w:r w:rsidR="008639D6" w:rsidRPr="00B5338E">
        <w:rPr>
          <w:rFonts w:ascii="Times New Roman" w:hAnsi="Times New Roman" w:cs="Times New Roman"/>
          <w:sz w:val="20"/>
          <w:szCs w:val="28"/>
          <w:lang w:val="en-US"/>
        </w:rPr>
        <w:t xml:space="preserve">, </w:t>
      </w:r>
      <w:r w:rsidR="008639D6" w:rsidRPr="007B5F03">
        <w:rPr>
          <w:rFonts w:ascii="Times New Roman" w:hAnsi="Times New Roman" w:cs="Times New Roman"/>
          <w:sz w:val="20"/>
          <w:szCs w:val="28"/>
          <w:lang w:val="en-US"/>
        </w:rPr>
        <w:t>permeability</w:t>
      </w:r>
      <w:r w:rsidR="008639D6" w:rsidRPr="00B5338E">
        <w:rPr>
          <w:rFonts w:ascii="Times New Roman" w:hAnsi="Times New Roman" w:cs="Times New Roman"/>
          <w:sz w:val="20"/>
          <w:szCs w:val="28"/>
          <w:lang w:val="en-US"/>
        </w:rPr>
        <w:t xml:space="preserve"> (</w:t>
      </w:r>
      <w:r w:rsidR="008639D6" w:rsidRPr="007B5F03">
        <w:rPr>
          <w:rFonts w:ascii="Times New Roman" w:hAnsi="Times New Roman" w:cs="Times New Roman"/>
          <w:sz w:val="20"/>
          <w:szCs w:val="28"/>
          <w:lang w:val="en-US"/>
        </w:rPr>
        <w:t>mD</w:t>
      </w:r>
      <w:r w:rsidR="008639D6" w:rsidRPr="00B5338E">
        <w:rPr>
          <w:rFonts w:ascii="Times New Roman" w:hAnsi="Times New Roman" w:cs="Times New Roman"/>
          <w:sz w:val="20"/>
          <w:szCs w:val="28"/>
          <w:lang w:val="en-US"/>
        </w:rPr>
        <w:t xml:space="preserve">) – </w:t>
      </w:r>
      <w:r w:rsidR="008639D6" w:rsidRPr="007B5F03">
        <w:rPr>
          <w:rFonts w:ascii="Times New Roman" w:hAnsi="Times New Roman" w:cs="Times New Roman"/>
          <w:sz w:val="20"/>
          <w:szCs w:val="28"/>
        </w:rPr>
        <w:t>проницаемость</w:t>
      </w:r>
      <w:r w:rsidR="008639D6" w:rsidRPr="00B5338E">
        <w:rPr>
          <w:rFonts w:ascii="Times New Roman" w:hAnsi="Times New Roman" w:cs="Times New Roman"/>
          <w:sz w:val="20"/>
          <w:szCs w:val="28"/>
          <w:lang w:val="en-US"/>
        </w:rPr>
        <w:t xml:space="preserve"> (</w:t>
      </w:r>
      <w:r w:rsidR="008639D6" w:rsidRPr="007B5F03">
        <w:rPr>
          <w:rFonts w:ascii="Times New Roman" w:hAnsi="Times New Roman" w:cs="Times New Roman"/>
          <w:sz w:val="20"/>
          <w:szCs w:val="28"/>
        </w:rPr>
        <w:t>мД</w:t>
      </w:r>
      <w:r w:rsidR="008639D6" w:rsidRPr="00B5338E">
        <w:rPr>
          <w:rFonts w:ascii="Times New Roman" w:hAnsi="Times New Roman" w:cs="Times New Roman"/>
          <w:sz w:val="20"/>
          <w:szCs w:val="28"/>
          <w:lang w:val="en-US"/>
        </w:rPr>
        <w:t xml:space="preserve">), </w:t>
      </w:r>
      <w:r w:rsidR="008639D6" w:rsidRPr="007B5F03">
        <w:rPr>
          <w:rFonts w:ascii="Times New Roman" w:hAnsi="Times New Roman" w:cs="Times New Roman"/>
          <w:sz w:val="20"/>
          <w:szCs w:val="28"/>
          <w:lang w:val="en-US"/>
        </w:rPr>
        <w:t>TVD</w:t>
      </w:r>
      <w:r w:rsidR="008639D6" w:rsidRPr="00B5338E">
        <w:rPr>
          <w:rFonts w:ascii="Times New Roman" w:hAnsi="Times New Roman" w:cs="Times New Roman"/>
          <w:sz w:val="20"/>
          <w:szCs w:val="28"/>
          <w:lang w:val="en-US"/>
        </w:rPr>
        <w:t xml:space="preserve"> (</w:t>
      </w:r>
      <w:r w:rsidR="008639D6" w:rsidRPr="007B5F03">
        <w:rPr>
          <w:rFonts w:ascii="Times New Roman" w:hAnsi="Times New Roman" w:cs="Times New Roman"/>
          <w:sz w:val="20"/>
          <w:szCs w:val="28"/>
          <w:lang w:val="en-US"/>
        </w:rPr>
        <w:t>m</w:t>
      </w:r>
      <w:r w:rsidR="008639D6" w:rsidRPr="00B5338E">
        <w:rPr>
          <w:rFonts w:ascii="Times New Roman" w:hAnsi="Times New Roman" w:cs="Times New Roman"/>
          <w:sz w:val="20"/>
          <w:szCs w:val="28"/>
          <w:lang w:val="en-US"/>
        </w:rPr>
        <w:t xml:space="preserve">) – </w:t>
      </w:r>
      <w:r w:rsidR="008639D6" w:rsidRPr="007B5F03">
        <w:rPr>
          <w:rFonts w:ascii="Times New Roman" w:hAnsi="Times New Roman" w:cs="Times New Roman"/>
          <w:sz w:val="20"/>
          <w:szCs w:val="28"/>
        </w:rPr>
        <w:t>вертикальная</w:t>
      </w:r>
      <w:r w:rsidR="008639D6" w:rsidRPr="00B5338E">
        <w:rPr>
          <w:rFonts w:ascii="Times New Roman" w:hAnsi="Times New Roman" w:cs="Times New Roman"/>
          <w:sz w:val="20"/>
          <w:szCs w:val="28"/>
          <w:lang w:val="en-US"/>
        </w:rPr>
        <w:t xml:space="preserve"> </w:t>
      </w:r>
      <w:r w:rsidR="008639D6" w:rsidRPr="007B5F03">
        <w:rPr>
          <w:rFonts w:ascii="Times New Roman" w:hAnsi="Times New Roman" w:cs="Times New Roman"/>
          <w:sz w:val="20"/>
          <w:szCs w:val="28"/>
        </w:rPr>
        <w:t>глубина</w:t>
      </w:r>
      <w:r w:rsidR="008639D6" w:rsidRPr="00B5338E">
        <w:rPr>
          <w:rFonts w:ascii="Times New Roman" w:hAnsi="Times New Roman" w:cs="Times New Roman"/>
          <w:sz w:val="20"/>
          <w:szCs w:val="28"/>
          <w:lang w:val="en-US"/>
        </w:rPr>
        <w:t xml:space="preserve"> (</w:t>
      </w:r>
      <w:r w:rsidR="008639D6" w:rsidRPr="007B5F03">
        <w:rPr>
          <w:rFonts w:ascii="Times New Roman" w:hAnsi="Times New Roman" w:cs="Times New Roman"/>
          <w:sz w:val="20"/>
          <w:szCs w:val="28"/>
        </w:rPr>
        <w:t>м</w:t>
      </w:r>
      <w:r w:rsidR="008639D6" w:rsidRPr="00B5338E">
        <w:rPr>
          <w:rFonts w:ascii="Times New Roman" w:hAnsi="Times New Roman" w:cs="Times New Roman"/>
          <w:sz w:val="20"/>
          <w:szCs w:val="28"/>
          <w:lang w:val="en-US"/>
        </w:rPr>
        <w:t>).</w:t>
      </w:r>
    </w:p>
    <w:p w:rsidR="00F37D57" w:rsidRPr="00B5338E" w:rsidRDefault="00F37D57" w:rsidP="007B5F03">
      <w:pPr>
        <w:spacing w:after="0" w:line="240" w:lineRule="auto"/>
        <w:jc w:val="center"/>
        <w:rPr>
          <w:rFonts w:ascii="Times New Roman" w:hAnsi="Times New Roman" w:cs="Times New Roman"/>
          <w:sz w:val="28"/>
          <w:szCs w:val="28"/>
          <w:lang w:val="en-US"/>
        </w:rPr>
      </w:pPr>
    </w:p>
    <w:p w:rsidR="007B5F03" w:rsidRDefault="007B5F03" w:rsidP="007B5F03">
      <w:pPr>
        <w:spacing w:after="0" w:line="240" w:lineRule="auto"/>
        <w:jc w:val="center"/>
        <w:rPr>
          <w:rFonts w:ascii="Times New Roman" w:hAnsi="Times New Roman" w:cs="Times New Roman"/>
          <w:sz w:val="28"/>
          <w:szCs w:val="28"/>
        </w:rPr>
      </w:pPr>
      <w:r w:rsidRPr="007B5F03">
        <w:rPr>
          <w:rFonts w:ascii="Times New Roman" w:hAnsi="Times New Roman" w:cs="Times New Roman"/>
          <w:sz w:val="28"/>
          <w:szCs w:val="28"/>
        </w:rPr>
        <w:t>Рисунок 37 – Геолого-геомеханическая модель целевого пласта</w:t>
      </w:r>
    </w:p>
    <w:p w:rsidR="007B5F03" w:rsidRPr="007B5F03" w:rsidRDefault="007B5F03" w:rsidP="007B5F03">
      <w:pPr>
        <w:spacing w:after="0" w:line="240" w:lineRule="auto"/>
        <w:jc w:val="both"/>
        <w:rPr>
          <w:rFonts w:ascii="Times New Roman" w:hAnsi="Times New Roman" w:cs="Times New Roman"/>
          <w:sz w:val="28"/>
          <w:szCs w:val="28"/>
        </w:rPr>
      </w:pPr>
    </w:p>
    <w:p w:rsidR="00E96104" w:rsidRDefault="003D624C" w:rsidP="007B5F03">
      <w:pPr>
        <w:pStyle w:val="a3"/>
        <w:spacing w:after="0" w:line="240" w:lineRule="auto"/>
        <w:ind w:left="0"/>
        <w:rPr>
          <w:rFonts w:ascii="Times New Roman" w:hAnsi="Times New Roman" w:cs="Times New Roman"/>
          <w:sz w:val="28"/>
          <w:szCs w:val="28"/>
        </w:rPr>
      </w:pPr>
      <w:r>
        <w:rPr>
          <w:rFonts w:ascii="Times New Roman" w:hAnsi="Times New Roman" w:cs="Times New Roman"/>
          <w:sz w:val="28"/>
          <w:szCs w:val="28"/>
        </w:rPr>
        <w:t xml:space="preserve">Таблица </w:t>
      </w:r>
      <w:r>
        <w:rPr>
          <w:rFonts w:ascii="Times New Roman" w:hAnsi="Times New Roman" w:cs="Times New Roman"/>
          <w:sz w:val="28"/>
          <w:szCs w:val="28"/>
          <w:lang w:val="en-GB"/>
        </w:rPr>
        <w:t>20</w:t>
      </w:r>
      <w:r w:rsidR="00A63C0D" w:rsidRPr="007B5F03">
        <w:rPr>
          <w:rFonts w:ascii="Times New Roman" w:hAnsi="Times New Roman" w:cs="Times New Roman"/>
          <w:sz w:val="28"/>
          <w:szCs w:val="28"/>
        </w:rPr>
        <w:t xml:space="preserve"> – </w:t>
      </w:r>
      <w:r w:rsidR="00B2489F" w:rsidRPr="007B5F03">
        <w:rPr>
          <w:rFonts w:ascii="Times New Roman" w:hAnsi="Times New Roman" w:cs="Times New Roman"/>
          <w:sz w:val="28"/>
          <w:szCs w:val="28"/>
        </w:rPr>
        <w:t>С</w:t>
      </w:r>
      <w:r w:rsidR="00A63C0D" w:rsidRPr="007B5F03">
        <w:rPr>
          <w:rFonts w:ascii="Times New Roman" w:hAnsi="Times New Roman" w:cs="Times New Roman"/>
          <w:sz w:val="28"/>
          <w:szCs w:val="28"/>
        </w:rPr>
        <w:t>войства целевого пласта</w:t>
      </w:r>
    </w:p>
    <w:p w:rsidR="00F37D57" w:rsidRPr="007B5F03" w:rsidRDefault="00F37D57" w:rsidP="007B5F03">
      <w:pPr>
        <w:pStyle w:val="a3"/>
        <w:spacing w:after="0" w:line="240" w:lineRule="auto"/>
        <w:ind w:left="0"/>
        <w:rPr>
          <w:rFonts w:ascii="Times New Roman" w:hAnsi="Times New Roman" w:cs="Times New Roman"/>
          <w:sz w:val="28"/>
          <w:szCs w:val="28"/>
        </w:rPr>
      </w:pPr>
    </w:p>
    <w:tbl>
      <w:tblPr>
        <w:tblStyle w:val="a6"/>
        <w:tblW w:w="5000" w:type="pct"/>
        <w:jc w:val="center"/>
        <w:tblLook w:val="04A0" w:firstRow="1" w:lastRow="0" w:firstColumn="1" w:lastColumn="0" w:noHBand="0" w:noVBand="1"/>
      </w:tblPr>
      <w:tblGrid>
        <w:gridCol w:w="3568"/>
        <w:gridCol w:w="6002"/>
      </w:tblGrid>
      <w:tr w:rsidR="003C44F0" w:rsidRPr="007B5F03" w:rsidTr="00110DA3">
        <w:trPr>
          <w:jc w:val="center"/>
        </w:trPr>
        <w:tc>
          <w:tcPr>
            <w:tcW w:w="1864" w:type="pct"/>
          </w:tcPr>
          <w:p w:rsidR="003C44F0" w:rsidRPr="004E3B0A" w:rsidRDefault="008F56E7" w:rsidP="007B5F03">
            <w:pPr>
              <w:jc w:val="center"/>
              <w:rPr>
                <w:rFonts w:ascii="Times New Roman" w:hAnsi="Times New Roman" w:cs="Times New Roman"/>
                <w:sz w:val="24"/>
                <w:szCs w:val="28"/>
              </w:rPr>
            </w:pPr>
            <w:r w:rsidRPr="004E3B0A">
              <w:rPr>
                <w:rFonts w:ascii="Times New Roman" w:hAnsi="Times New Roman" w:cs="Times New Roman"/>
                <w:sz w:val="24"/>
                <w:szCs w:val="28"/>
              </w:rPr>
              <w:t xml:space="preserve">Параметры </w:t>
            </w:r>
          </w:p>
        </w:tc>
        <w:tc>
          <w:tcPr>
            <w:tcW w:w="3136" w:type="pct"/>
          </w:tcPr>
          <w:p w:rsidR="003C44F0" w:rsidRPr="004E3B0A" w:rsidRDefault="008F56E7" w:rsidP="007B5F03">
            <w:pPr>
              <w:jc w:val="center"/>
              <w:rPr>
                <w:rFonts w:ascii="Times New Roman" w:hAnsi="Times New Roman" w:cs="Times New Roman"/>
                <w:sz w:val="24"/>
                <w:szCs w:val="28"/>
              </w:rPr>
            </w:pPr>
            <w:r w:rsidRPr="004E3B0A">
              <w:rPr>
                <w:rFonts w:ascii="Times New Roman" w:hAnsi="Times New Roman" w:cs="Times New Roman"/>
                <w:sz w:val="24"/>
                <w:szCs w:val="28"/>
              </w:rPr>
              <w:t>Значения</w:t>
            </w:r>
          </w:p>
        </w:tc>
      </w:tr>
      <w:tr w:rsidR="003C44F0" w:rsidRPr="007B5F03" w:rsidTr="00110DA3">
        <w:trPr>
          <w:jc w:val="center"/>
        </w:trPr>
        <w:tc>
          <w:tcPr>
            <w:tcW w:w="1864" w:type="pct"/>
          </w:tcPr>
          <w:p w:rsidR="003C44F0" w:rsidRPr="007B5F03" w:rsidRDefault="00110DA3" w:rsidP="007B5F03">
            <w:pPr>
              <w:jc w:val="center"/>
              <w:rPr>
                <w:rFonts w:ascii="Times New Roman" w:hAnsi="Times New Roman" w:cs="Times New Roman"/>
                <w:sz w:val="24"/>
                <w:szCs w:val="28"/>
                <w:lang w:val="en-GB"/>
              </w:rPr>
            </w:pPr>
            <w:r w:rsidRPr="007B5F03">
              <w:rPr>
                <w:rFonts w:ascii="Times New Roman" w:hAnsi="Times New Roman" w:cs="Times New Roman"/>
                <w:sz w:val="24"/>
                <w:szCs w:val="28"/>
              </w:rPr>
              <w:t>Интервал перфорации</w:t>
            </w:r>
            <w:r w:rsidR="003C44F0" w:rsidRPr="007B5F03">
              <w:rPr>
                <w:rFonts w:ascii="Times New Roman" w:hAnsi="Times New Roman" w:cs="Times New Roman"/>
                <w:sz w:val="24"/>
                <w:szCs w:val="28"/>
                <w:lang w:val="en-GB"/>
              </w:rPr>
              <w:t xml:space="preserve">, </w:t>
            </w:r>
            <w:r w:rsidRPr="007B5F03">
              <w:rPr>
                <w:rFonts w:ascii="Times New Roman" w:hAnsi="Times New Roman" w:cs="Times New Roman"/>
                <w:sz w:val="24"/>
                <w:szCs w:val="28"/>
              </w:rPr>
              <w:t>м</w:t>
            </w:r>
            <w:r w:rsidR="003C44F0" w:rsidRPr="007B5F03">
              <w:rPr>
                <w:rFonts w:ascii="Times New Roman" w:hAnsi="Times New Roman" w:cs="Times New Roman"/>
                <w:sz w:val="24"/>
                <w:szCs w:val="28"/>
                <w:lang w:val="en-GB"/>
              </w:rPr>
              <w:t xml:space="preserve"> </w:t>
            </w:r>
          </w:p>
        </w:tc>
        <w:tc>
          <w:tcPr>
            <w:tcW w:w="3136" w:type="pct"/>
          </w:tcPr>
          <w:p w:rsidR="003C44F0" w:rsidRPr="007B5F03" w:rsidRDefault="003C44F0" w:rsidP="007B5F03">
            <w:pPr>
              <w:jc w:val="center"/>
              <w:rPr>
                <w:rFonts w:ascii="Times New Roman" w:hAnsi="Times New Roman" w:cs="Times New Roman"/>
                <w:sz w:val="24"/>
                <w:szCs w:val="28"/>
                <w:lang w:val="en-GB"/>
              </w:rPr>
            </w:pPr>
            <w:r w:rsidRPr="007B5F03">
              <w:rPr>
                <w:rFonts w:ascii="Times New Roman" w:hAnsi="Times New Roman" w:cs="Times New Roman"/>
                <w:sz w:val="24"/>
                <w:szCs w:val="28"/>
                <w:lang w:val="en-GB"/>
              </w:rPr>
              <w:t>5189-5195</w:t>
            </w:r>
          </w:p>
        </w:tc>
      </w:tr>
      <w:tr w:rsidR="003C44F0" w:rsidRPr="007B5F03" w:rsidTr="00110DA3">
        <w:trPr>
          <w:jc w:val="center"/>
        </w:trPr>
        <w:tc>
          <w:tcPr>
            <w:tcW w:w="1864" w:type="pct"/>
          </w:tcPr>
          <w:p w:rsidR="003C44F0" w:rsidRPr="007B5F03" w:rsidRDefault="00110DA3" w:rsidP="007B5F03">
            <w:pPr>
              <w:jc w:val="center"/>
              <w:rPr>
                <w:rFonts w:ascii="Times New Roman" w:hAnsi="Times New Roman" w:cs="Times New Roman"/>
                <w:sz w:val="24"/>
                <w:szCs w:val="28"/>
              </w:rPr>
            </w:pPr>
            <w:r w:rsidRPr="007B5F03">
              <w:rPr>
                <w:rFonts w:ascii="Times New Roman" w:hAnsi="Times New Roman" w:cs="Times New Roman"/>
                <w:sz w:val="24"/>
                <w:szCs w:val="28"/>
              </w:rPr>
              <w:t>Плотность перфораций, отв/м</w:t>
            </w:r>
          </w:p>
        </w:tc>
        <w:tc>
          <w:tcPr>
            <w:tcW w:w="3136" w:type="pct"/>
          </w:tcPr>
          <w:p w:rsidR="003C44F0" w:rsidRPr="007B5F03" w:rsidRDefault="003C44F0" w:rsidP="007B5F03">
            <w:pPr>
              <w:jc w:val="center"/>
              <w:rPr>
                <w:rFonts w:ascii="Times New Roman" w:hAnsi="Times New Roman" w:cs="Times New Roman"/>
                <w:sz w:val="24"/>
                <w:szCs w:val="28"/>
                <w:lang w:val="en-GB"/>
              </w:rPr>
            </w:pPr>
            <w:r w:rsidRPr="007B5F03">
              <w:rPr>
                <w:rFonts w:ascii="Times New Roman" w:hAnsi="Times New Roman" w:cs="Times New Roman"/>
                <w:sz w:val="24"/>
                <w:szCs w:val="28"/>
                <w:lang w:val="en-GB"/>
              </w:rPr>
              <w:t>20</w:t>
            </w:r>
          </w:p>
        </w:tc>
      </w:tr>
      <w:tr w:rsidR="003C44F0" w:rsidRPr="007B5F03" w:rsidTr="00110DA3">
        <w:trPr>
          <w:jc w:val="center"/>
        </w:trPr>
        <w:tc>
          <w:tcPr>
            <w:tcW w:w="1864" w:type="pct"/>
          </w:tcPr>
          <w:p w:rsidR="003C44F0" w:rsidRPr="007B5F03" w:rsidRDefault="00110DA3" w:rsidP="007B5F03">
            <w:pPr>
              <w:jc w:val="center"/>
              <w:rPr>
                <w:rFonts w:ascii="Times New Roman" w:hAnsi="Times New Roman" w:cs="Times New Roman"/>
                <w:sz w:val="24"/>
                <w:szCs w:val="28"/>
              </w:rPr>
            </w:pPr>
            <w:r w:rsidRPr="007B5F03">
              <w:rPr>
                <w:rFonts w:ascii="Times New Roman" w:hAnsi="Times New Roman" w:cs="Times New Roman"/>
                <w:sz w:val="24"/>
                <w:szCs w:val="28"/>
              </w:rPr>
              <w:t>Пористость, д.ед.</w:t>
            </w:r>
          </w:p>
        </w:tc>
        <w:tc>
          <w:tcPr>
            <w:tcW w:w="3136" w:type="pct"/>
          </w:tcPr>
          <w:p w:rsidR="003C44F0" w:rsidRPr="007B5F03" w:rsidRDefault="005F48AC" w:rsidP="007B5F03">
            <w:pPr>
              <w:jc w:val="center"/>
              <w:rPr>
                <w:rFonts w:ascii="Times New Roman" w:hAnsi="Times New Roman" w:cs="Times New Roman"/>
                <w:sz w:val="24"/>
                <w:szCs w:val="28"/>
                <w:lang w:val="en-GB"/>
              </w:rPr>
            </w:pPr>
            <w:r>
              <w:rPr>
                <w:rFonts w:ascii="Times New Roman" w:hAnsi="Times New Roman" w:cs="Times New Roman"/>
                <w:sz w:val="24"/>
                <w:szCs w:val="28"/>
                <w:lang w:val="en-GB"/>
              </w:rPr>
              <w:t>0,</w:t>
            </w:r>
            <w:r w:rsidR="003C44F0" w:rsidRPr="007B5F03">
              <w:rPr>
                <w:rFonts w:ascii="Times New Roman" w:hAnsi="Times New Roman" w:cs="Times New Roman"/>
                <w:sz w:val="24"/>
                <w:szCs w:val="28"/>
                <w:lang w:val="en-GB"/>
              </w:rPr>
              <w:t>07</w:t>
            </w:r>
          </w:p>
        </w:tc>
      </w:tr>
      <w:tr w:rsidR="003C44F0" w:rsidRPr="007B5F03" w:rsidTr="00110DA3">
        <w:trPr>
          <w:jc w:val="center"/>
        </w:trPr>
        <w:tc>
          <w:tcPr>
            <w:tcW w:w="1864" w:type="pct"/>
          </w:tcPr>
          <w:p w:rsidR="003C44F0" w:rsidRPr="007B5F03" w:rsidRDefault="00110DA3" w:rsidP="007B5F03">
            <w:pPr>
              <w:jc w:val="center"/>
              <w:rPr>
                <w:rFonts w:ascii="Times New Roman" w:hAnsi="Times New Roman" w:cs="Times New Roman"/>
                <w:sz w:val="24"/>
                <w:szCs w:val="28"/>
              </w:rPr>
            </w:pPr>
            <w:r w:rsidRPr="007B5F03">
              <w:rPr>
                <w:rFonts w:ascii="Times New Roman" w:hAnsi="Times New Roman" w:cs="Times New Roman"/>
                <w:sz w:val="24"/>
                <w:szCs w:val="28"/>
              </w:rPr>
              <w:t>Проницаемость, мД</w:t>
            </w:r>
          </w:p>
        </w:tc>
        <w:tc>
          <w:tcPr>
            <w:tcW w:w="3136" w:type="pct"/>
          </w:tcPr>
          <w:p w:rsidR="003C44F0" w:rsidRPr="007B5F03" w:rsidRDefault="005F48AC" w:rsidP="007B5F03">
            <w:pPr>
              <w:jc w:val="center"/>
              <w:rPr>
                <w:rFonts w:ascii="Times New Roman" w:hAnsi="Times New Roman" w:cs="Times New Roman"/>
                <w:sz w:val="24"/>
                <w:szCs w:val="28"/>
                <w:lang w:val="en-GB"/>
              </w:rPr>
            </w:pPr>
            <w:r>
              <w:rPr>
                <w:rFonts w:ascii="Times New Roman" w:hAnsi="Times New Roman" w:cs="Times New Roman"/>
                <w:sz w:val="24"/>
                <w:szCs w:val="28"/>
                <w:lang w:val="en-GB"/>
              </w:rPr>
              <w:t>0,</w:t>
            </w:r>
            <w:r w:rsidR="003C44F0" w:rsidRPr="007B5F03">
              <w:rPr>
                <w:rFonts w:ascii="Times New Roman" w:hAnsi="Times New Roman" w:cs="Times New Roman"/>
                <w:sz w:val="24"/>
                <w:szCs w:val="28"/>
                <w:lang w:val="en-GB"/>
              </w:rPr>
              <w:t>02</w:t>
            </w:r>
          </w:p>
        </w:tc>
      </w:tr>
      <w:tr w:rsidR="003C44F0" w:rsidRPr="007B5F03" w:rsidTr="00110DA3">
        <w:trPr>
          <w:jc w:val="center"/>
        </w:trPr>
        <w:tc>
          <w:tcPr>
            <w:tcW w:w="1864" w:type="pct"/>
          </w:tcPr>
          <w:p w:rsidR="003C44F0" w:rsidRPr="007B5F03" w:rsidRDefault="00110DA3" w:rsidP="007B5F03">
            <w:pPr>
              <w:jc w:val="center"/>
              <w:rPr>
                <w:rFonts w:ascii="Times New Roman" w:hAnsi="Times New Roman" w:cs="Times New Roman"/>
                <w:sz w:val="24"/>
                <w:szCs w:val="28"/>
              </w:rPr>
            </w:pPr>
            <w:r w:rsidRPr="007B5F03">
              <w:rPr>
                <w:rFonts w:ascii="Times New Roman" w:hAnsi="Times New Roman" w:cs="Times New Roman"/>
                <w:sz w:val="24"/>
                <w:szCs w:val="28"/>
              </w:rPr>
              <w:t>Пластовое давление, атм</w:t>
            </w:r>
          </w:p>
        </w:tc>
        <w:tc>
          <w:tcPr>
            <w:tcW w:w="3136" w:type="pct"/>
          </w:tcPr>
          <w:p w:rsidR="003C44F0" w:rsidRPr="007B5F03" w:rsidRDefault="003C44F0" w:rsidP="007B5F03">
            <w:pPr>
              <w:jc w:val="center"/>
              <w:rPr>
                <w:rFonts w:ascii="Times New Roman" w:hAnsi="Times New Roman" w:cs="Times New Roman"/>
                <w:sz w:val="24"/>
                <w:szCs w:val="28"/>
                <w:lang w:val="en-GB"/>
              </w:rPr>
            </w:pPr>
            <w:r w:rsidRPr="007B5F03">
              <w:rPr>
                <w:rFonts w:ascii="Times New Roman" w:hAnsi="Times New Roman" w:cs="Times New Roman"/>
                <w:sz w:val="24"/>
                <w:szCs w:val="28"/>
                <w:lang w:val="en-GB"/>
              </w:rPr>
              <w:t>497</w:t>
            </w:r>
          </w:p>
        </w:tc>
      </w:tr>
      <w:tr w:rsidR="003C44F0" w:rsidRPr="007B5F03" w:rsidTr="00110DA3">
        <w:trPr>
          <w:jc w:val="center"/>
        </w:trPr>
        <w:tc>
          <w:tcPr>
            <w:tcW w:w="1864" w:type="pct"/>
          </w:tcPr>
          <w:p w:rsidR="003C44F0" w:rsidRPr="007B5F03" w:rsidRDefault="00110DA3" w:rsidP="007B5F03">
            <w:pPr>
              <w:jc w:val="center"/>
              <w:rPr>
                <w:rFonts w:ascii="Times New Roman" w:hAnsi="Times New Roman" w:cs="Times New Roman"/>
                <w:sz w:val="24"/>
                <w:szCs w:val="28"/>
              </w:rPr>
            </w:pPr>
            <w:r w:rsidRPr="007B5F03">
              <w:rPr>
                <w:rFonts w:ascii="Times New Roman" w:hAnsi="Times New Roman" w:cs="Times New Roman"/>
                <w:sz w:val="24"/>
                <w:szCs w:val="28"/>
              </w:rPr>
              <w:t>Температура, С</w:t>
            </w:r>
          </w:p>
        </w:tc>
        <w:tc>
          <w:tcPr>
            <w:tcW w:w="3136" w:type="pct"/>
          </w:tcPr>
          <w:p w:rsidR="003C44F0" w:rsidRPr="007B5F03" w:rsidRDefault="003C44F0" w:rsidP="007B5F03">
            <w:pPr>
              <w:jc w:val="center"/>
              <w:rPr>
                <w:rFonts w:ascii="Times New Roman" w:hAnsi="Times New Roman" w:cs="Times New Roman"/>
                <w:sz w:val="24"/>
                <w:szCs w:val="28"/>
                <w:lang w:val="en-GB"/>
              </w:rPr>
            </w:pPr>
            <w:r w:rsidRPr="007B5F03">
              <w:rPr>
                <w:rFonts w:ascii="Times New Roman" w:hAnsi="Times New Roman" w:cs="Times New Roman"/>
                <w:sz w:val="24"/>
                <w:szCs w:val="28"/>
                <w:lang w:val="en-GB"/>
              </w:rPr>
              <w:t>110</w:t>
            </w:r>
          </w:p>
        </w:tc>
      </w:tr>
      <w:tr w:rsidR="003C44F0" w:rsidRPr="007B5F03" w:rsidTr="00110DA3">
        <w:trPr>
          <w:jc w:val="center"/>
        </w:trPr>
        <w:tc>
          <w:tcPr>
            <w:tcW w:w="1864" w:type="pct"/>
          </w:tcPr>
          <w:p w:rsidR="003C44F0" w:rsidRPr="007B5F03" w:rsidRDefault="00A63C0D" w:rsidP="007B5F03">
            <w:pPr>
              <w:jc w:val="center"/>
              <w:rPr>
                <w:rFonts w:ascii="Times New Roman" w:hAnsi="Times New Roman" w:cs="Times New Roman"/>
                <w:sz w:val="24"/>
                <w:szCs w:val="28"/>
              </w:rPr>
            </w:pPr>
            <w:r w:rsidRPr="007B5F03">
              <w:rPr>
                <w:rFonts w:ascii="Times New Roman" w:hAnsi="Times New Roman" w:cs="Times New Roman"/>
                <w:sz w:val="24"/>
                <w:szCs w:val="28"/>
              </w:rPr>
              <w:t>Стресс-градиент, атм/м</w:t>
            </w:r>
          </w:p>
        </w:tc>
        <w:tc>
          <w:tcPr>
            <w:tcW w:w="3136" w:type="pct"/>
          </w:tcPr>
          <w:p w:rsidR="003C44F0" w:rsidRPr="007B5F03" w:rsidRDefault="005F48AC" w:rsidP="007B5F03">
            <w:pPr>
              <w:jc w:val="center"/>
              <w:rPr>
                <w:rFonts w:ascii="Times New Roman" w:hAnsi="Times New Roman" w:cs="Times New Roman"/>
                <w:sz w:val="24"/>
                <w:szCs w:val="28"/>
                <w:lang w:val="en-GB"/>
              </w:rPr>
            </w:pPr>
            <w:r>
              <w:rPr>
                <w:rFonts w:ascii="Times New Roman" w:hAnsi="Times New Roman" w:cs="Times New Roman"/>
                <w:sz w:val="24"/>
                <w:szCs w:val="28"/>
                <w:lang w:val="en-GB"/>
              </w:rPr>
              <w:t>0,</w:t>
            </w:r>
            <w:r w:rsidR="003C44F0" w:rsidRPr="007B5F03">
              <w:rPr>
                <w:rFonts w:ascii="Times New Roman" w:hAnsi="Times New Roman" w:cs="Times New Roman"/>
                <w:sz w:val="24"/>
                <w:szCs w:val="28"/>
                <w:lang w:val="en-GB"/>
              </w:rPr>
              <w:t>21</w:t>
            </w:r>
          </w:p>
        </w:tc>
      </w:tr>
      <w:tr w:rsidR="003C44F0" w:rsidRPr="007B5F03" w:rsidTr="00110DA3">
        <w:trPr>
          <w:jc w:val="center"/>
        </w:trPr>
        <w:tc>
          <w:tcPr>
            <w:tcW w:w="1864" w:type="pct"/>
          </w:tcPr>
          <w:p w:rsidR="003C44F0" w:rsidRPr="007B5F03" w:rsidRDefault="00A63C0D" w:rsidP="007B5F03">
            <w:pPr>
              <w:jc w:val="center"/>
              <w:rPr>
                <w:rFonts w:ascii="Times New Roman" w:hAnsi="Times New Roman" w:cs="Times New Roman"/>
                <w:sz w:val="24"/>
                <w:szCs w:val="28"/>
              </w:rPr>
            </w:pPr>
            <w:r w:rsidRPr="007B5F03">
              <w:rPr>
                <w:rFonts w:ascii="Times New Roman" w:hAnsi="Times New Roman" w:cs="Times New Roman"/>
                <w:sz w:val="24"/>
                <w:szCs w:val="28"/>
              </w:rPr>
              <w:t>Модуль Юнга, атм</w:t>
            </w:r>
          </w:p>
        </w:tc>
        <w:tc>
          <w:tcPr>
            <w:tcW w:w="3136" w:type="pct"/>
          </w:tcPr>
          <w:p w:rsidR="003C44F0" w:rsidRPr="007B5F03" w:rsidRDefault="003C44F0" w:rsidP="007B5F03">
            <w:pPr>
              <w:jc w:val="center"/>
              <w:rPr>
                <w:rFonts w:ascii="Times New Roman" w:hAnsi="Times New Roman" w:cs="Times New Roman"/>
                <w:sz w:val="24"/>
                <w:szCs w:val="28"/>
                <w:lang w:val="en-GB"/>
              </w:rPr>
            </w:pPr>
            <w:r w:rsidRPr="007B5F03">
              <w:rPr>
                <w:rFonts w:ascii="Times New Roman" w:hAnsi="Times New Roman" w:cs="Times New Roman"/>
                <w:sz w:val="24"/>
                <w:szCs w:val="28"/>
                <w:lang w:val="en-GB"/>
              </w:rPr>
              <w:t>650000</w:t>
            </w:r>
          </w:p>
        </w:tc>
      </w:tr>
      <w:tr w:rsidR="003C44F0" w:rsidRPr="007B5F03" w:rsidTr="00110DA3">
        <w:trPr>
          <w:jc w:val="center"/>
        </w:trPr>
        <w:tc>
          <w:tcPr>
            <w:tcW w:w="1864" w:type="pct"/>
          </w:tcPr>
          <w:p w:rsidR="003C44F0" w:rsidRPr="007B5F03" w:rsidRDefault="00A63C0D" w:rsidP="007B5F03">
            <w:pPr>
              <w:jc w:val="center"/>
              <w:rPr>
                <w:rFonts w:ascii="Times New Roman" w:hAnsi="Times New Roman" w:cs="Times New Roman"/>
                <w:sz w:val="24"/>
                <w:szCs w:val="28"/>
              </w:rPr>
            </w:pPr>
            <w:r w:rsidRPr="007B5F03">
              <w:rPr>
                <w:rFonts w:ascii="Times New Roman" w:hAnsi="Times New Roman" w:cs="Times New Roman"/>
                <w:sz w:val="24"/>
                <w:szCs w:val="28"/>
              </w:rPr>
              <w:t>Коэффициент Пуассона</w:t>
            </w:r>
          </w:p>
        </w:tc>
        <w:tc>
          <w:tcPr>
            <w:tcW w:w="3136" w:type="pct"/>
          </w:tcPr>
          <w:p w:rsidR="003C44F0" w:rsidRPr="007B5F03" w:rsidRDefault="005F48AC" w:rsidP="007B5F03">
            <w:pPr>
              <w:jc w:val="center"/>
              <w:rPr>
                <w:rFonts w:ascii="Times New Roman" w:hAnsi="Times New Roman" w:cs="Times New Roman"/>
                <w:sz w:val="24"/>
                <w:szCs w:val="28"/>
                <w:lang w:val="en-GB"/>
              </w:rPr>
            </w:pPr>
            <w:r>
              <w:rPr>
                <w:rFonts w:ascii="Times New Roman" w:hAnsi="Times New Roman" w:cs="Times New Roman"/>
                <w:sz w:val="24"/>
                <w:szCs w:val="28"/>
                <w:lang w:val="en-GB"/>
              </w:rPr>
              <w:t>0,</w:t>
            </w:r>
            <w:r w:rsidR="003C44F0" w:rsidRPr="007B5F03">
              <w:rPr>
                <w:rFonts w:ascii="Times New Roman" w:hAnsi="Times New Roman" w:cs="Times New Roman"/>
                <w:sz w:val="24"/>
                <w:szCs w:val="28"/>
                <w:lang w:val="en-GB"/>
              </w:rPr>
              <w:t>29</w:t>
            </w:r>
          </w:p>
        </w:tc>
      </w:tr>
      <w:tr w:rsidR="003C44F0" w:rsidRPr="007B5F03" w:rsidTr="00110DA3">
        <w:trPr>
          <w:jc w:val="center"/>
        </w:trPr>
        <w:tc>
          <w:tcPr>
            <w:tcW w:w="1864" w:type="pct"/>
          </w:tcPr>
          <w:p w:rsidR="003C44F0" w:rsidRPr="007B5F03" w:rsidRDefault="00A63C0D" w:rsidP="007B5F03">
            <w:pPr>
              <w:jc w:val="center"/>
              <w:rPr>
                <w:rFonts w:ascii="Times New Roman" w:hAnsi="Times New Roman" w:cs="Times New Roman"/>
                <w:sz w:val="24"/>
                <w:szCs w:val="28"/>
              </w:rPr>
            </w:pPr>
            <w:r w:rsidRPr="007B5F03">
              <w:rPr>
                <w:rFonts w:ascii="Times New Roman" w:hAnsi="Times New Roman" w:cs="Times New Roman"/>
                <w:sz w:val="24"/>
                <w:szCs w:val="28"/>
              </w:rPr>
              <w:t>Литофации</w:t>
            </w:r>
          </w:p>
        </w:tc>
        <w:tc>
          <w:tcPr>
            <w:tcW w:w="3136" w:type="pct"/>
          </w:tcPr>
          <w:p w:rsidR="003C44F0" w:rsidRPr="007B5F03" w:rsidRDefault="00A63C0D" w:rsidP="007B5F03">
            <w:pPr>
              <w:jc w:val="center"/>
              <w:rPr>
                <w:rFonts w:ascii="Times New Roman" w:hAnsi="Times New Roman" w:cs="Times New Roman"/>
                <w:sz w:val="24"/>
                <w:szCs w:val="28"/>
              </w:rPr>
            </w:pPr>
            <w:r w:rsidRPr="007B5F03">
              <w:rPr>
                <w:rFonts w:ascii="Times New Roman" w:hAnsi="Times New Roman" w:cs="Times New Roman"/>
                <w:sz w:val="24"/>
                <w:szCs w:val="28"/>
              </w:rPr>
              <w:t>Известняк</w:t>
            </w:r>
            <w:r w:rsidR="003C44F0" w:rsidRPr="007B5F03">
              <w:rPr>
                <w:rFonts w:ascii="Times New Roman" w:hAnsi="Times New Roman" w:cs="Times New Roman"/>
                <w:sz w:val="24"/>
                <w:szCs w:val="28"/>
              </w:rPr>
              <w:t xml:space="preserve">, </w:t>
            </w:r>
            <w:r w:rsidRPr="007B5F03">
              <w:rPr>
                <w:rFonts w:ascii="Times New Roman" w:hAnsi="Times New Roman" w:cs="Times New Roman"/>
                <w:sz w:val="24"/>
                <w:szCs w:val="28"/>
              </w:rPr>
              <w:t>доломитизированный известняк</w:t>
            </w:r>
            <w:r w:rsidR="003C44F0" w:rsidRPr="007B5F03">
              <w:rPr>
                <w:rFonts w:ascii="Times New Roman" w:hAnsi="Times New Roman" w:cs="Times New Roman"/>
                <w:sz w:val="24"/>
                <w:szCs w:val="28"/>
              </w:rPr>
              <w:t>,</w:t>
            </w:r>
            <w:r w:rsidRPr="007B5F03">
              <w:rPr>
                <w:rFonts w:ascii="Times New Roman" w:hAnsi="Times New Roman" w:cs="Times New Roman"/>
                <w:sz w:val="24"/>
                <w:szCs w:val="28"/>
              </w:rPr>
              <w:t xml:space="preserve"> известняк аргиллитовый</w:t>
            </w:r>
          </w:p>
        </w:tc>
      </w:tr>
    </w:tbl>
    <w:p w:rsidR="00E17B2E" w:rsidRDefault="00E17B2E" w:rsidP="007B5F03">
      <w:pPr>
        <w:spacing w:after="0" w:line="240" w:lineRule="auto"/>
        <w:rPr>
          <w:rFonts w:ascii="Times New Roman" w:hAnsi="Times New Roman" w:cs="Times New Roman"/>
          <w:sz w:val="28"/>
          <w:szCs w:val="28"/>
        </w:rPr>
      </w:pPr>
    </w:p>
    <w:p w:rsidR="008F56E7" w:rsidRPr="007B5F03" w:rsidRDefault="008F56E7" w:rsidP="007B5F03">
      <w:pPr>
        <w:spacing w:after="0" w:line="240" w:lineRule="auto"/>
        <w:rPr>
          <w:rFonts w:ascii="Times New Roman" w:hAnsi="Times New Roman" w:cs="Times New Roman"/>
          <w:sz w:val="28"/>
          <w:szCs w:val="28"/>
        </w:rPr>
      </w:pPr>
    </w:p>
    <w:p w:rsidR="008F56E7" w:rsidRDefault="008F56E7" w:rsidP="00385D3A">
      <w:pPr>
        <w:pStyle w:val="21"/>
        <w:jc w:val="both"/>
      </w:pPr>
      <w:bookmarkStart w:id="48" w:name="_Toc85199044"/>
      <w:r>
        <w:t xml:space="preserve">7.2 </w:t>
      </w:r>
      <w:r w:rsidR="006C6890" w:rsidRPr="007B5F03">
        <w:t>Анал</w:t>
      </w:r>
      <w:r>
        <w:t>из фактического графика закачки</w:t>
      </w:r>
      <w:bookmarkEnd w:id="48"/>
    </w:p>
    <w:p w:rsidR="00E17B2E" w:rsidRPr="007B5F03" w:rsidRDefault="00E02B27" w:rsidP="008F56E7">
      <w:pPr>
        <w:spacing w:after="0" w:line="240" w:lineRule="auto"/>
        <w:ind w:firstLine="708"/>
        <w:jc w:val="both"/>
        <w:rPr>
          <w:rFonts w:ascii="Times New Roman" w:hAnsi="Times New Roman" w:cs="Times New Roman"/>
          <w:sz w:val="28"/>
          <w:szCs w:val="28"/>
        </w:rPr>
      </w:pPr>
      <w:r w:rsidRPr="007B5F03">
        <w:rPr>
          <w:rFonts w:ascii="Times New Roman" w:hAnsi="Times New Roman" w:cs="Times New Roman"/>
          <w:sz w:val="28"/>
          <w:szCs w:val="28"/>
        </w:rPr>
        <w:t>На основе геолого-геомеханической модели, а также целевого интервала перфораций</w:t>
      </w:r>
      <w:r w:rsidR="00F315F9" w:rsidRPr="007B5F03">
        <w:rPr>
          <w:rFonts w:ascii="Times New Roman" w:hAnsi="Times New Roman" w:cs="Times New Roman"/>
          <w:sz w:val="28"/>
          <w:szCs w:val="28"/>
        </w:rPr>
        <w:t xml:space="preserve">, следующим этапом является задание плана закачки для получения заданной трещины. При этом целью трещины является охват большей части продуктивного горизонта, соединение системы существующих трещин между собой, увеличение продуктивности скважины. </w:t>
      </w:r>
    </w:p>
    <w:p w:rsidR="00F315F9" w:rsidRPr="007B5F03" w:rsidRDefault="00F315F9" w:rsidP="008F56E7">
      <w:pPr>
        <w:spacing w:after="0" w:line="240" w:lineRule="auto"/>
        <w:ind w:firstLine="708"/>
        <w:jc w:val="both"/>
        <w:rPr>
          <w:rFonts w:ascii="Times New Roman" w:hAnsi="Times New Roman" w:cs="Times New Roman"/>
          <w:sz w:val="28"/>
          <w:szCs w:val="28"/>
        </w:rPr>
      </w:pPr>
      <w:r w:rsidRPr="007B5F03">
        <w:rPr>
          <w:rFonts w:ascii="Times New Roman" w:hAnsi="Times New Roman" w:cs="Times New Roman"/>
          <w:sz w:val="28"/>
          <w:szCs w:val="28"/>
        </w:rPr>
        <w:t xml:space="preserve">Устьевое давление ограничивалось 950 атм, так как это был лимит насосного оборудования. График закачки, </w:t>
      </w:r>
      <w:r w:rsidRPr="00904103">
        <w:rPr>
          <w:rFonts w:ascii="Times New Roman" w:hAnsi="Times New Roman" w:cs="Times New Roman"/>
          <w:sz w:val="28"/>
          <w:szCs w:val="28"/>
        </w:rPr>
        <w:t>представленный в таблице 2</w:t>
      </w:r>
      <w:r w:rsidR="003D624C">
        <w:rPr>
          <w:rFonts w:ascii="Times New Roman" w:hAnsi="Times New Roman" w:cs="Times New Roman"/>
          <w:sz w:val="28"/>
          <w:szCs w:val="28"/>
        </w:rPr>
        <w:t>1</w:t>
      </w:r>
      <w:r w:rsidRPr="00904103">
        <w:rPr>
          <w:rFonts w:ascii="Times New Roman" w:hAnsi="Times New Roman" w:cs="Times New Roman"/>
          <w:sz w:val="28"/>
          <w:szCs w:val="28"/>
        </w:rPr>
        <w:t xml:space="preserve">, </w:t>
      </w:r>
      <w:r w:rsidRPr="007B5F03">
        <w:rPr>
          <w:rFonts w:ascii="Times New Roman" w:hAnsi="Times New Roman" w:cs="Times New Roman"/>
          <w:sz w:val="28"/>
          <w:szCs w:val="28"/>
        </w:rPr>
        <w:t>является изначальным планом, который был запроектирован на реальной работе для данной скважины</w:t>
      </w:r>
      <w:r w:rsidRPr="007B5F03">
        <w:rPr>
          <w:rFonts w:ascii="Times New Roman" w:hAnsi="Times New Roman" w:cs="Times New Roman"/>
          <w:b/>
          <w:sz w:val="28"/>
          <w:szCs w:val="28"/>
        </w:rPr>
        <w:t>.</w:t>
      </w:r>
      <w:r w:rsidRPr="007B5F03">
        <w:rPr>
          <w:rFonts w:ascii="Times New Roman" w:hAnsi="Times New Roman" w:cs="Times New Roman"/>
          <w:sz w:val="28"/>
          <w:szCs w:val="28"/>
        </w:rPr>
        <w:t xml:space="preserve"> План закачки проектировался таким образом, чтобы в начале шла подушка из линейного геля, которая способствовала бы изначальному легкому открытию для трещины. Затем запускается пропантовая пачка с концентрацией 60 кг/м3 для предотвращения больших потерь давления из-за образования множества мелких трещин в начале обработки, то есть уменьшения околоскважинных потерь давления на трение. Затем идет большая подушка объемом 60 м</w:t>
      </w:r>
      <w:r w:rsidRPr="007B5F03">
        <w:rPr>
          <w:rFonts w:ascii="Times New Roman" w:hAnsi="Times New Roman" w:cs="Times New Roman"/>
          <w:sz w:val="28"/>
          <w:szCs w:val="28"/>
          <w:vertAlign w:val="superscript"/>
        </w:rPr>
        <w:t>3</w:t>
      </w:r>
      <w:r w:rsidRPr="007B5F03">
        <w:rPr>
          <w:rFonts w:ascii="Times New Roman" w:hAnsi="Times New Roman" w:cs="Times New Roman"/>
          <w:sz w:val="28"/>
          <w:szCs w:val="28"/>
        </w:rPr>
        <w:t>. Далее пошагово увеличивая концентрацию проппанта от 60 кг/м</w:t>
      </w:r>
      <w:r w:rsidRPr="007B5F03">
        <w:rPr>
          <w:rFonts w:ascii="Times New Roman" w:hAnsi="Times New Roman" w:cs="Times New Roman"/>
          <w:sz w:val="28"/>
          <w:szCs w:val="28"/>
          <w:vertAlign w:val="superscript"/>
        </w:rPr>
        <w:t>3</w:t>
      </w:r>
      <w:r w:rsidRPr="007B5F03">
        <w:rPr>
          <w:rFonts w:ascii="Times New Roman" w:hAnsi="Times New Roman" w:cs="Times New Roman"/>
          <w:sz w:val="28"/>
          <w:szCs w:val="28"/>
        </w:rPr>
        <w:t xml:space="preserve"> до 500 кг/м</w:t>
      </w:r>
      <w:r w:rsidRPr="007B5F03">
        <w:rPr>
          <w:rFonts w:ascii="Times New Roman" w:hAnsi="Times New Roman" w:cs="Times New Roman"/>
          <w:sz w:val="28"/>
          <w:szCs w:val="28"/>
          <w:vertAlign w:val="superscript"/>
        </w:rPr>
        <w:t>3</w:t>
      </w:r>
      <w:r w:rsidRPr="007B5F03">
        <w:rPr>
          <w:rFonts w:ascii="Times New Roman" w:hAnsi="Times New Roman" w:cs="Times New Roman"/>
          <w:sz w:val="28"/>
          <w:szCs w:val="28"/>
        </w:rPr>
        <w:t xml:space="preserve">. После идет стадия продавки. </w:t>
      </w:r>
    </w:p>
    <w:p w:rsidR="003D27A3" w:rsidRPr="007B5F03" w:rsidRDefault="00F315F9" w:rsidP="008F56E7">
      <w:pPr>
        <w:spacing w:after="0" w:line="240" w:lineRule="auto"/>
        <w:ind w:firstLine="708"/>
        <w:jc w:val="both"/>
        <w:rPr>
          <w:rFonts w:ascii="Times New Roman" w:hAnsi="Times New Roman" w:cs="Times New Roman"/>
          <w:sz w:val="28"/>
          <w:szCs w:val="28"/>
        </w:rPr>
      </w:pPr>
      <w:r w:rsidRPr="007B5F03">
        <w:rPr>
          <w:rFonts w:ascii="Times New Roman" w:hAnsi="Times New Roman" w:cs="Times New Roman"/>
          <w:sz w:val="28"/>
          <w:szCs w:val="28"/>
        </w:rPr>
        <w:t>В работе использовался линейный гель на основе гидроксипропил гуара и сшитый с помощью боратных сшивателей</w:t>
      </w:r>
      <w:r w:rsidR="003D27A3" w:rsidRPr="007B5F03">
        <w:rPr>
          <w:rFonts w:ascii="Times New Roman" w:hAnsi="Times New Roman" w:cs="Times New Roman"/>
          <w:sz w:val="28"/>
          <w:szCs w:val="28"/>
        </w:rPr>
        <w:t xml:space="preserve"> с нагрузкой геля в 5,4 кг/м</w:t>
      </w:r>
      <w:r w:rsidR="003D27A3" w:rsidRPr="007B5F03">
        <w:rPr>
          <w:rFonts w:ascii="Times New Roman" w:hAnsi="Times New Roman" w:cs="Times New Roman"/>
          <w:sz w:val="28"/>
          <w:szCs w:val="28"/>
          <w:vertAlign w:val="superscript"/>
        </w:rPr>
        <w:t>3</w:t>
      </w:r>
      <w:r w:rsidRPr="007B5F03">
        <w:rPr>
          <w:rFonts w:ascii="Times New Roman" w:hAnsi="Times New Roman" w:cs="Times New Roman"/>
          <w:sz w:val="28"/>
          <w:szCs w:val="28"/>
        </w:rPr>
        <w:t xml:space="preserve">. Свойства данных гелей были взяты из базы данных симулятора и введены небольшие изменения в параметры, полученных из лабораторных испытаний. Проппант задавался в модели путем введения свойств проппанта </w:t>
      </w:r>
      <w:r w:rsidR="003D27A3" w:rsidRPr="007B5F03">
        <w:rPr>
          <w:rFonts w:ascii="Times New Roman" w:hAnsi="Times New Roman" w:cs="Times New Roman"/>
          <w:sz w:val="28"/>
          <w:szCs w:val="28"/>
        </w:rPr>
        <w:t xml:space="preserve">фракций </w:t>
      </w:r>
      <w:r w:rsidRPr="007B5F03">
        <w:rPr>
          <w:rFonts w:ascii="Times New Roman" w:hAnsi="Times New Roman" w:cs="Times New Roman"/>
          <w:sz w:val="28"/>
          <w:szCs w:val="28"/>
        </w:rPr>
        <w:t xml:space="preserve">30/50 и 40/70. </w:t>
      </w:r>
      <w:r w:rsidR="003D27A3" w:rsidRPr="007B5F03">
        <w:rPr>
          <w:rFonts w:ascii="Times New Roman" w:hAnsi="Times New Roman" w:cs="Times New Roman"/>
          <w:sz w:val="28"/>
          <w:szCs w:val="28"/>
        </w:rPr>
        <w:t>П</w:t>
      </w:r>
      <w:r w:rsidRPr="007B5F03">
        <w:rPr>
          <w:rFonts w:ascii="Times New Roman" w:hAnsi="Times New Roman" w:cs="Times New Roman"/>
          <w:sz w:val="28"/>
          <w:szCs w:val="28"/>
        </w:rPr>
        <w:t xml:space="preserve">роппант 40/70 </w:t>
      </w:r>
      <w:r w:rsidR="003D27A3" w:rsidRPr="007B5F03">
        <w:rPr>
          <w:rFonts w:ascii="Times New Roman" w:hAnsi="Times New Roman" w:cs="Times New Roman"/>
          <w:sz w:val="28"/>
          <w:szCs w:val="28"/>
        </w:rPr>
        <w:t xml:space="preserve">в количестве 50 тонн </w:t>
      </w:r>
      <w:r w:rsidRPr="007B5F03">
        <w:rPr>
          <w:rFonts w:ascii="Times New Roman" w:hAnsi="Times New Roman" w:cs="Times New Roman"/>
          <w:sz w:val="28"/>
          <w:szCs w:val="28"/>
        </w:rPr>
        <w:t>идет первым в пласт являясь более мелким, что способствует его хорошему проникновению вглубь пласта по трещине. Далее трещину запаковывают большим 30/50 проппантом</w:t>
      </w:r>
      <w:r w:rsidR="003D27A3" w:rsidRPr="007B5F03">
        <w:rPr>
          <w:rFonts w:ascii="Times New Roman" w:hAnsi="Times New Roman" w:cs="Times New Roman"/>
          <w:sz w:val="28"/>
          <w:szCs w:val="28"/>
        </w:rPr>
        <w:t xml:space="preserve"> в объеме 50 то</w:t>
      </w:r>
      <w:r w:rsidR="00D01325">
        <w:rPr>
          <w:rFonts w:ascii="Times New Roman" w:hAnsi="Times New Roman" w:cs="Times New Roman"/>
          <w:sz w:val="28"/>
          <w:szCs w:val="28"/>
        </w:rPr>
        <w:t>н</w:t>
      </w:r>
      <w:r w:rsidR="003D27A3" w:rsidRPr="007B5F03">
        <w:rPr>
          <w:rFonts w:ascii="Times New Roman" w:hAnsi="Times New Roman" w:cs="Times New Roman"/>
          <w:sz w:val="28"/>
          <w:szCs w:val="28"/>
        </w:rPr>
        <w:t>н</w:t>
      </w:r>
      <w:r w:rsidRPr="007B5F03">
        <w:rPr>
          <w:rFonts w:ascii="Times New Roman" w:hAnsi="Times New Roman" w:cs="Times New Roman"/>
          <w:sz w:val="28"/>
          <w:szCs w:val="28"/>
        </w:rPr>
        <w:t xml:space="preserve"> для увеличения проводимости трещины у скважины, т.к. эта область будет получать кумулятивный поток флюида со всей трещины.</w:t>
      </w:r>
      <w:r w:rsidR="004907A4" w:rsidRPr="007B5F03">
        <w:rPr>
          <w:rFonts w:ascii="Times New Roman" w:hAnsi="Times New Roman" w:cs="Times New Roman"/>
          <w:sz w:val="28"/>
          <w:szCs w:val="28"/>
        </w:rPr>
        <w:t xml:space="preserve"> Весь проппант является высокопрочным материалом на основе бокситов. </w:t>
      </w:r>
    </w:p>
    <w:p w:rsidR="003D27A3" w:rsidRPr="00904103" w:rsidRDefault="003D27A3" w:rsidP="008F56E7">
      <w:pPr>
        <w:spacing w:after="0" w:line="240" w:lineRule="auto"/>
        <w:ind w:firstLine="708"/>
        <w:jc w:val="both"/>
        <w:rPr>
          <w:rFonts w:ascii="Times New Roman" w:hAnsi="Times New Roman" w:cs="Times New Roman"/>
          <w:sz w:val="28"/>
          <w:szCs w:val="28"/>
        </w:rPr>
      </w:pPr>
      <w:r w:rsidRPr="007B5F03">
        <w:rPr>
          <w:rFonts w:ascii="Times New Roman" w:hAnsi="Times New Roman" w:cs="Times New Roman"/>
          <w:sz w:val="28"/>
          <w:szCs w:val="28"/>
        </w:rPr>
        <w:t xml:space="preserve">Фактический график закачки данной работы представлен </w:t>
      </w:r>
      <w:r w:rsidRPr="00904103">
        <w:rPr>
          <w:rFonts w:ascii="Times New Roman" w:hAnsi="Times New Roman" w:cs="Times New Roman"/>
          <w:sz w:val="28"/>
          <w:szCs w:val="28"/>
        </w:rPr>
        <w:t>на рисунке 38. Как видно из графика, данная работа выполнилась не по плану, так как было закачано около 50 тон</w:t>
      </w:r>
      <w:r w:rsidR="003D624C">
        <w:rPr>
          <w:rFonts w:ascii="Times New Roman" w:hAnsi="Times New Roman" w:cs="Times New Roman"/>
          <w:sz w:val="28"/>
          <w:szCs w:val="28"/>
        </w:rPr>
        <w:t>н</w:t>
      </w:r>
      <w:r w:rsidRPr="00904103">
        <w:rPr>
          <w:rFonts w:ascii="Times New Roman" w:hAnsi="Times New Roman" w:cs="Times New Roman"/>
          <w:sz w:val="28"/>
          <w:szCs w:val="28"/>
        </w:rPr>
        <w:t xml:space="preserve"> из запланированных 100 тонн, максимальной концентрации в 500 кг/м</w:t>
      </w:r>
      <w:r w:rsidRPr="00904103">
        <w:rPr>
          <w:rFonts w:ascii="Times New Roman" w:hAnsi="Times New Roman" w:cs="Times New Roman"/>
          <w:sz w:val="28"/>
          <w:szCs w:val="28"/>
          <w:vertAlign w:val="superscript"/>
        </w:rPr>
        <w:t>3</w:t>
      </w:r>
      <w:r w:rsidRPr="00904103">
        <w:rPr>
          <w:rFonts w:ascii="Times New Roman" w:hAnsi="Times New Roman" w:cs="Times New Roman"/>
          <w:sz w:val="28"/>
          <w:szCs w:val="28"/>
        </w:rPr>
        <w:t xml:space="preserve"> не было достигнуто, проппант фракции 30/50 не был закачан вовсе, требуемый расход в 4 м</w:t>
      </w:r>
      <w:r w:rsidRPr="00904103">
        <w:rPr>
          <w:rFonts w:ascii="Times New Roman" w:hAnsi="Times New Roman" w:cs="Times New Roman"/>
          <w:sz w:val="28"/>
          <w:szCs w:val="28"/>
          <w:vertAlign w:val="superscript"/>
        </w:rPr>
        <w:t>3</w:t>
      </w:r>
      <w:r w:rsidRPr="00904103">
        <w:rPr>
          <w:rFonts w:ascii="Times New Roman" w:hAnsi="Times New Roman" w:cs="Times New Roman"/>
          <w:sz w:val="28"/>
          <w:szCs w:val="28"/>
        </w:rPr>
        <w:t>/мин не был получен, а лишь ограничился в 1,6 м</w:t>
      </w:r>
      <w:r w:rsidRPr="00904103">
        <w:rPr>
          <w:rFonts w:ascii="Times New Roman" w:hAnsi="Times New Roman" w:cs="Times New Roman"/>
          <w:sz w:val="28"/>
          <w:szCs w:val="28"/>
          <w:vertAlign w:val="superscript"/>
        </w:rPr>
        <w:t>3</w:t>
      </w:r>
      <w:r w:rsidRPr="00904103">
        <w:rPr>
          <w:rFonts w:ascii="Times New Roman" w:hAnsi="Times New Roman" w:cs="Times New Roman"/>
          <w:sz w:val="28"/>
          <w:szCs w:val="28"/>
        </w:rPr>
        <w:t xml:space="preserve">/мин.  </w:t>
      </w:r>
    </w:p>
    <w:p w:rsidR="003D27A3" w:rsidRPr="00904103" w:rsidRDefault="003D27A3" w:rsidP="008F56E7">
      <w:pPr>
        <w:spacing w:after="0" w:line="240" w:lineRule="auto"/>
        <w:ind w:firstLine="708"/>
        <w:jc w:val="both"/>
        <w:rPr>
          <w:rFonts w:ascii="Times New Roman" w:hAnsi="Times New Roman" w:cs="Times New Roman"/>
          <w:sz w:val="28"/>
          <w:szCs w:val="28"/>
        </w:rPr>
      </w:pPr>
      <w:r w:rsidRPr="00904103">
        <w:rPr>
          <w:rFonts w:ascii="Times New Roman" w:hAnsi="Times New Roman" w:cs="Times New Roman"/>
          <w:sz w:val="28"/>
          <w:szCs w:val="28"/>
        </w:rPr>
        <w:t xml:space="preserve">В результате такой закачки была получена трещина, представленная на рисунке 39. Несмотря на значительное отклонение от </w:t>
      </w:r>
      <w:r w:rsidRPr="005F48AC">
        <w:rPr>
          <w:rFonts w:ascii="Times New Roman" w:hAnsi="Times New Roman" w:cs="Times New Roman"/>
          <w:sz w:val="28"/>
          <w:szCs w:val="28"/>
        </w:rPr>
        <w:t>плана, в результате проведенных работ были пол</w:t>
      </w:r>
      <w:r w:rsidR="003D3CA9" w:rsidRPr="005F48AC">
        <w:rPr>
          <w:rFonts w:ascii="Times New Roman" w:hAnsi="Times New Roman" w:cs="Times New Roman"/>
          <w:sz w:val="28"/>
          <w:szCs w:val="28"/>
        </w:rPr>
        <w:t>учены положительные результаты [75]</w:t>
      </w:r>
      <w:r w:rsidRPr="005F48AC">
        <w:rPr>
          <w:rFonts w:ascii="Times New Roman" w:hAnsi="Times New Roman" w:cs="Times New Roman"/>
          <w:sz w:val="28"/>
          <w:szCs w:val="28"/>
        </w:rPr>
        <w:t>.</w:t>
      </w:r>
      <w:r w:rsidRPr="00904103">
        <w:rPr>
          <w:rFonts w:ascii="Times New Roman" w:hAnsi="Times New Roman" w:cs="Times New Roman"/>
          <w:sz w:val="28"/>
          <w:szCs w:val="28"/>
        </w:rPr>
        <w:t xml:space="preserve">   </w:t>
      </w:r>
    </w:p>
    <w:p w:rsidR="003D27A3" w:rsidRPr="00904103" w:rsidRDefault="003D27A3" w:rsidP="007B5F03">
      <w:pPr>
        <w:spacing w:after="0" w:line="240" w:lineRule="auto"/>
        <w:rPr>
          <w:rFonts w:ascii="Times New Roman" w:hAnsi="Times New Roman" w:cs="Times New Roman"/>
          <w:sz w:val="28"/>
          <w:szCs w:val="28"/>
        </w:rPr>
      </w:pPr>
      <w:r w:rsidRPr="00904103">
        <w:rPr>
          <w:rFonts w:ascii="Times New Roman" w:hAnsi="Times New Roman" w:cs="Times New Roman"/>
          <w:sz w:val="28"/>
          <w:szCs w:val="28"/>
        </w:rPr>
        <w:br w:type="page"/>
      </w:r>
    </w:p>
    <w:p w:rsidR="003C44F0" w:rsidRDefault="00A63C0D" w:rsidP="009C7E2C">
      <w:pPr>
        <w:spacing w:after="0" w:line="240" w:lineRule="auto"/>
        <w:rPr>
          <w:rFonts w:ascii="Times New Roman" w:hAnsi="Times New Roman" w:cs="Times New Roman"/>
          <w:sz w:val="28"/>
          <w:szCs w:val="28"/>
        </w:rPr>
      </w:pPr>
      <w:r w:rsidRPr="009C7E2C">
        <w:rPr>
          <w:rFonts w:ascii="Times New Roman" w:hAnsi="Times New Roman" w:cs="Times New Roman"/>
          <w:sz w:val="28"/>
          <w:szCs w:val="28"/>
        </w:rPr>
        <w:t>Таблица 2</w:t>
      </w:r>
      <w:r w:rsidR="003D624C">
        <w:rPr>
          <w:rFonts w:ascii="Times New Roman" w:hAnsi="Times New Roman" w:cs="Times New Roman"/>
          <w:sz w:val="28"/>
          <w:szCs w:val="28"/>
        </w:rPr>
        <w:t>1</w:t>
      </w:r>
      <w:r w:rsidRPr="009C7E2C">
        <w:rPr>
          <w:rFonts w:ascii="Times New Roman" w:hAnsi="Times New Roman" w:cs="Times New Roman"/>
          <w:sz w:val="28"/>
          <w:szCs w:val="28"/>
        </w:rPr>
        <w:t xml:space="preserve"> - График закачки ГРП основной стадии по плану</w:t>
      </w:r>
    </w:p>
    <w:p w:rsidR="009C7E2C" w:rsidRPr="009C7E2C" w:rsidRDefault="009C7E2C" w:rsidP="009C7E2C">
      <w:pPr>
        <w:spacing w:after="0" w:line="240" w:lineRule="auto"/>
        <w:rPr>
          <w:rFonts w:ascii="Times New Roman" w:hAnsi="Times New Roman" w:cs="Times New Roman"/>
          <w:sz w:val="28"/>
          <w:szCs w:val="28"/>
        </w:rPr>
      </w:pPr>
    </w:p>
    <w:tbl>
      <w:tblPr>
        <w:tblW w:w="5000" w:type="pct"/>
        <w:tblLook w:val="04A0" w:firstRow="1" w:lastRow="0" w:firstColumn="1" w:lastColumn="0" w:noHBand="0" w:noVBand="1"/>
      </w:tblPr>
      <w:tblGrid>
        <w:gridCol w:w="755"/>
        <w:gridCol w:w="2068"/>
        <w:gridCol w:w="1630"/>
        <w:gridCol w:w="1031"/>
        <w:gridCol w:w="1096"/>
        <w:gridCol w:w="1096"/>
        <w:gridCol w:w="798"/>
        <w:gridCol w:w="1096"/>
      </w:tblGrid>
      <w:tr w:rsidR="00A63C0D" w:rsidRPr="008F56E7" w:rsidTr="00356840">
        <w:trPr>
          <w:trHeight w:val="480"/>
        </w:trPr>
        <w:tc>
          <w:tcPr>
            <w:tcW w:w="390"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A63C0D" w:rsidRPr="004E3B0A" w:rsidRDefault="00A63C0D" w:rsidP="007B5F03">
            <w:pPr>
              <w:spacing w:after="0" w:line="240" w:lineRule="auto"/>
              <w:ind w:right="-76"/>
              <w:jc w:val="center"/>
              <w:rPr>
                <w:rFonts w:ascii="Times New Roman" w:hAnsi="Times New Roman" w:cs="Times New Roman"/>
                <w:bCs/>
                <w:color w:val="000000"/>
                <w:sz w:val="24"/>
                <w:szCs w:val="24"/>
              </w:rPr>
            </w:pPr>
            <w:r w:rsidRPr="004E3B0A">
              <w:rPr>
                <w:rFonts w:ascii="Times New Roman" w:hAnsi="Times New Roman" w:cs="Times New Roman"/>
                <w:bCs/>
                <w:color w:val="000000"/>
                <w:sz w:val="24"/>
                <w:szCs w:val="24"/>
              </w:rPr>
              <w:t xml:space="preserve">Стадия </w:t>
            </w:r>
          </w:p>
        </w:tc>
        <w:tc>
          <w:tcPr>
            <w:tcW w:w="1042" w:type="pct"/>
            <w:tcBorders>
              <w:top w:val="single" w:sz="4" w:space="0" w:color="auto"/>
              <w:left w:val="nil"/>
              <w:bottom w:val="single" w:sz="4" w:space="0" w:color="auto"/>
              <w:right w:val="single" w:sz="4" w:space="0" w:color="auto"/>
            </w:tcBorders>
            <w:shd w:val="clear" w:color="000000" w:fill="D9D9D9"/>
            <w:vAlign w:val="center"/>
            <w:hideMark/>
          </w:tcPr>
          <w:p w:rsidR="00A63C0D" w:rsidRPr="004E3B0A" w:rsidRDefault="00A63C0D" w:rsidP="007B5F03">
            <w:pPr>
              <w:spacing w:after="0" w:line="240" w:lineRule="auto"/>
              <w:jc w:val="center"/>
              <w:rPr>
                <w:rFonts w:ascii="Times New Roman" w:hAnsi="Times New Roman" w:cs="Times New Roman"/>
                <w:bCs/>
                <w:color w:val="000000"/>
                <w:sz w:val="24"/>
                <w:szCs w:val="24"/>
              </w:rPr>
            </w:pPr>
            <w:r w:rsidRPr="004E3B0A">
              <w:rPr>
                <w:rFonts w:ascii="Times New Roman" w:hAnsi="Times New Roman" w:cs="Times New Roman"/>
                <w:bCs/>
                <w:color w:val="000000"/>
                <w:sz w:val="24"/>
                <w:szCs w:val="24"/>
              </w:rPr>
              <w:t>Название стадии</w:t>
            </w:r>
          </w:p>
        </w:tc>
        <w:tc>
          <w:tcPr>
            <w:tcW w:w="785" w:type="pct"/>
            <w:tcBorders>
              <w:top w:val="single" w:sz="4" w:space="0" w:color="auto"/>
              <w:left w:val="nil"/>
              <w:bottom w:val="single" w:sz="4" w:space="0" w:color="auto"/>
              <w:right w:val="single" w:sz="4" w:space="0" w:color="auto"/>
            </w:tcBorders>
            <w:shd w:val="clear" w:color="000000" w:fill="D9D9D9"/>
            <w:vAlign w:val="center"/>
            <w:hideMark/>
          </w:tcPr>
          <w:p w:rsidR="00A63C0D" w:rsidRPr="004E3B0A" w:rsidRDefault="00A63C0D" w:rsidP="007B5F03">
            <w:pPr>
              <w:spacing w:after="0" w:line="240" w:lineRule="auto"/>
              <w:jc w:val="center"/>
              <w:rPr>
                <w:rFonts w:ascii="Times New Roman" w:hAnsi="Times New Roman" w:cs="Times New Roman"/>
                <w:bCs/>
                <w:color w:val="000000"/>
                <w:sz w:val="24"/>
                <w:szCs w:val="24"/>
              </w:rPr>
            </w:pPr>
            <w:r w:rsidRPr="004E3B0A">
              <w:rPr>
                <w:rFonts w:ascii="Times New Roman" w:hAnsi="Times New Roman" w:cs="Times New Roman"/>
                <w:bCs/>
                <w:color w:val="000000"/>
                <w:sz w:val="24"/>
                <w:szCs w:val="24"/>
              </w:rPr>
              <w:t>Тип жидкости</w:t>
            </w:r>
          </w:p>
        </w:tc>
        <w:tc>
          <w:tcPr>
            <w:tcW w:w="557" w:type="pct"/>
            <w:tcBorders>
              <w:top w:val="single" w:sz="4" w:space="0" w:color="auto"/>
              <w:left w:val="nil"/>
              <w:bottom w:val="single" w:sz="4" w:space="0" w:color="auto"/>
              <w:right w:val="single" w:sz="4" w:space="0" w:color="auto"/>
            </w:tcBorders>
            <w:shd w:val="clear" w:color="000000" w:fill="D9D9D9"/>
            <w:vAlign w:val="center"/>
            <w:hideMark/>
          </w:tcPr>
          <w:p w:rsidR="00A63C0D" w:rsidRPr="004E3B0A" w:rsidRDefault="00A63C0D" w:rsidP="007B5F03">
            <w:pPr>
              <w:spacing w:after="0" w:line="240" w:lineRule="auto"/>
              <w:jc w:val="center"/>
              <w:rPr>
                <w:rFonts w:ascii="Times New Roman" w:hAnsi="Times New Roman" w:cs="Times New Roman"/>
                <w:bCs/>
                <w:color w:val="000000"/>
                <w:sz w:val="24"/>
                <w:szCs w:val="24"/>
              </w:rPr>
            </w:pPr>
            <w:r w:rsidRPr="004E3B0A">
              <w:rPr>
                <w:rFonts w:ascii="Times New Roman" w:hAnsi="Times New Roman" w:cs="Times New Roman"/>
                <w:bCs/>
                <w:color w:val="000000"/>
                <w:sz w:val="24"/>
                <w:szCs w:val="24"/>
              </w:rPr>
              <w:t>Объем жидкости</w:t>
            </w:r>
          </w:p>
        </w:tc>
        <w:tc>
          <w:tcPr>
            <w:tcW w:w="590" w:type="pct"/>
            <w:tcBorders>
              <w:top w:val="single" w:sz="4" w:space="0" w:color="auto"/>
              <w:left w:val="nil"/>
              <w:bottom w:val="single" w:sz="4" w:space="0" w:color="auto"/>
              <w:right w:val="single" w:sz="4" w:space="0" w:color="auto"/>
            </w:tcBorders>
            <w:shd w:val="clear" w:color="000000" w:fill="D9D9D9"/>
            <w:vAlign w:val="center"/>
            <w:hideMark/>
          </w:tcPr>
          <w:p w:rsidR="00A63C0D" w:rsidRPr="004E3B0A" w:rsidRDefault="00A63C0D" w:rsidP="007B5F03">
            <w:pPr>
              <w:spacing w:after="0" w:line="240" w:lineRule="auto"/>
              <w:jc w:val="center"/>
              <w:rPr>
                <w:rFonts w:ascii="Times New Roman" w:hAnsi="Times New Roman" w:cs="Times New Roman"/>
                <w:bCs/>
                <w:color w:val="000000"/>
                <w:sz w:val="24"/>
                <w:szCs w:val="24"/>
              </w:rPr>
            </w:pPr>
            <w:r w:rsidRPr="004E3B0A">
              <w:rPr>
                <w:rFonts w:ascii="Times New Roman" w:hAnsi="Times New Roman" w:cs="Times New Roman"/>
                <w:bCs/>
                <w:color w:val="000000"/>
                <w:sz w:val="24"/>
                <w:szCs w:val="24"/>
              </w:rPr>
              <w:t>Конц</w:t>
            </w:r>
            <w:r w:rsidRPr="004E3B0A">
              <w:rPr>
                <w:rFonts w:ascii="Times New Roman" w:hAnsi="Times New Roman" w:cs="Times New Roman"/>
                <w:bCs/>
                <w:color w:val="000000"/>
                <w:sz w:val="24"/>
                <w:szCs w:val="24"/>
                <w:lang w:val="en-US"/>
              </w:rPr>
              <w:t xml:space="preserve">. </w:t>
            </w:r>
            <w:r w:rsidRPr="004E3B0A">
              <w:rPr>
                <w:rFonts w:ascii="Times New Roman" w:hAnsi="Times New Roman" w:cs="Times New Roman"/>
                <w:bCs/>
                <w:color w:val="000000"/>
                <w:sz w:val="24"/>
                <w:szCs w:val="24"/>
              </w:rPr>
              <w:t>проппанта</w:t>
            </w:r>
          </w:p>
        </w:tc>
        <w:tc>
          <w:tcPr>
            <w:tcW w:w="590" w:type="pct"/>
            <w:tcBorders>
              <w:top w:val="single" w:sz="4" w:space="0" w:color="auto"/>
              <w:left w:val="nil"/>
              <w:bottom w:val="single" w:sz="4" w:space="0" w:color="auto"/>
              <w:right w:val="single" w:sz="4" w:space="0" w:color="auto"/>
            </w:tcBorders>
            <w:shd w:val="clear" w:color="000000" w:fill="D9D9D9"/>
            <w:vAlign w:val="center"/>
            <w:hideMark/>
          </w:tcPr>
          <w:p w:rsidR="00A63C0D" w:rsidRPr="004E3B0A" w:rsidRDefault="00A63C0D" w:rsidP="007B5F03">
            <w:pPr>
              <w:spacing w:after="0" w:line="240" w:lineRule="auto"/>
              <w:jc w:val="center"/>
              <w:rPr>
                <w:rFonts w:ascii="Times New Roman" w:hAnsi="Times New Roman" w:cs="Times New Roman"/>
                <w:bCs/>
                <w:color w:val="000000"/>
                <w:sz w:val="24"/>
                <w:szCs w:val="24"/>
              </w:rPr>
            </w:pPr>
            <w:r w:rsidRPr="004E3B0A">
              <w:rPr>
                <w:rFonts w:ascii="Times New Roman" w:hAnsi="Times New Roman" w:cs="Times New Roman"/>
                <w:bCs/>
                <w:color w:val="000000"/>
                <w:sz w:val="24"/>
                <w:szCs w:val="24"/>
              </w:rPr>
              <w:t>Масса проппанта</w:t>
            </w:r>
          </w:p>
        </w:tc>
        <w:tc>
          <w:tcPr>
            <w:tcW w:w="458" w:type="pct"/>
            <w:tcBorders>
              <w:top w:val="single" w:sz="4" w:space="0" w:color="auto"/>
              <w:left w:val="nil"/>
              <w:bottom w:val="single" w:sz="4" w:space="0" w:color="auto"/>
              <w:right w:val="single" w:sz="4" w:space="0" w:color="auto"/>
            </w:tcBorders>
            <w:shd w:val="clear" w:color="000000" w:fill="D9D9D9"/>
            <w:vAlign w:val="center"/>
            <w:hideMark/>
          </w:tcPr>
          <w:p w:rsidR="00A63C0D" w:rsidRPr="004E3B0A" w:rsidRDefault="00A63C0D" w:rsidP="007B5F03">
            <w:pPr>
              <w:spacing w:after="0" w:line="240" w:lineRule="auto"/>
              <w:jc w:val="center"/>
              <w:rPr>
                <w:rFonts w:ascii="Times New Roman" w:hAnsi="Times New Roman" w:cs="Times New Roman"/>
                <w:bCs/>
                <w:color w:val="000000"/>
                <w:sz w:val="24"/>
                <w:szCs w:val="24"/>
              </w:rPr>
            </w:pPr>
            <w:r w:rsidRPr="004E3B0A">
              <w:rPr>
                <w:rFonts w:ascii="Times New Roman" w:hAnsi="Times New Roman" w:cs="Times New Roman"/>
                <w:bCs/>
                <w:color w:val="000000"/>
                <w:sz w:val="24"/>
                <w:szCs w:val="24"/>
              </w:rPr>
              <w:t>Расход</w:t>
            </w:r>
          </w:p>
        </w:tc>
        <w:tc>
          <w:tcPr>
            <w:tcW w:w="589" w:type="pct"/>
            <w:tcBorders>
              <w:top w:val="single" w:sz="4" w:space="0" w:color="auto"/>
              <w:left w:val="nil"/>
              <w:bottom w:val="single" w:sz="4" w:space="0" w:color="auto"/>
              <w:right w:val="single" w:sz="4" w:space="0" w:color="auto"/>
            </w:tcBorders>
            <w:shd w:val="clear" w:color="000000" w:fill="D9D9D9"/>
            <w:vAlign w:val="center"/>
            <w:hideMark/>
          </w:tcPr>
          <w:p w:rsidR="00A63C0D" w:rsidRPr="004E3B0A" w:rsidRDefault="00A63C0D" w:rsidP="007B5F03">
            <w:pPr>
              <w:spacing w:after="0" w:line="240" w:lineRule="auto"/>
              <w:jc w:val="center"/>
              <w:rPr>
                <w:rFonts w:ascii="Times New Roman" w:hAnsi="Times New Roman" w:cs="Times New Roman"/>
                <w:bCs/>
                <w:color w:val="000000"/>
                <w:sz w:val="24"/>
                <w:szCs w:val="24"/>
              </w:rPr>
            </w:pPr>
            <w:r w:rsidRPr="004E3B0A">
              <w:rPr>
                <w:rFonts w:ascii="Times New Roman" w:hAnsi="Times New Roman" w:cs="Times New Roman"/>
                <w:bCs/>
                <w:color w:val="000000"/>
                <w:sz w:val="24"/>
                <w:szCs w:val="24"/>
              </w:rPr>
              <w:t>Тип проппанта</w:t>
            </w:r>
          </w:p>
        </w:tc>
      </w:tr>
      <w:tr w:rsidR="00A63C0D" w:rsidRPr="008F56E7" w:rsidTr="00356840">
        <w:trPr>
          <w:trHeight w:val="288"/>
        </w:trPr>
        <w:tc>
          <w:tcPr>
            <w:tcW w:w="390" w:type="pct"/>
            <w:tcBorders>
              <w:top w:val="nil"/>
              <w:left w:val="single" w:sz="4" w:space="0" w:color="auto"/>
              <w:bottom w:val="single" w:sz="4" w:space="0" w:color="auto"/>
              <w:right w:val="single" w:sz="4" w:space="0" w:color="auto"/>
            </w:tcBorders>
            <w:shd w:val="clear" w:color="000000" w:fill="D9D9D9"/>
            <w:noWrap/>
            <w:vAlign w:val="center"/>
            <w:hideMark/>
          </w:tcPr>
          <w:p w:rsidR="00A63C0D" w:rsidRPr="005F48AC" w:rsidRDefault="005F48AC" w:rsidP="005F48AC">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042" w:type="pct"/>
            <w:tcBorders>
              <w:top w:val="nil"/>
              <w:left w:val="nil"/>
              <w:bottom w:val="single" w:sz="4" w:space="0" w:color="auto"/>
              <w:right w:val="single" w:sz="4" w:space="0" w:color="auto"/>
            </w:tcBorders>
            <w:shd w:val="clear" w:color="000000" w:fill="D9D9D9"/>
            <w:noWrap/>
            <w:vAlign w:val="center"/>
            <w:hideMark/>
          </w:tcPr>
          <w:p w:rsidR="00A63C0D" w:rsidRPr="004E3B0A" w:rsidRDefault="005F48AC" w:rsidP="007B5F03">
            <w:pPr>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785" w:type="pct"/>
            <w:tcBorders>
              <w:top w:val="nil"/>
              <w:left w:val="nil"/>
              <w:bottom w:val="single" w:sz="4" w:space="0" w:color="auto"/>
              <w:right w:val="single" w:sz="4" w:space="0" w:color="auto"/>
            </w:tcBorders>
            <w:shd w:val="clear" w:color="000000" w:fill="D9D9D9"/>
            <w:noWrap/>
            <w:vAlign w:val="center"/>
            <w:hideMark/>
          </w:tcPr>
          <w:p w:rsidR="00A63C0D" w:rsidRPr="004E3B0A" w:rsidRDefault="005F48AC" w:rsidP="007B5F03">
            <w:pPr>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557" w:type="pct"/>
            <w:tcBorders>
              <w:top w:val="nil"/>
              <w:left w:val="nil"/>
              <w:bottom w:val="single" w:sz="4" w:space="0" w:color="auto"/>
              <w:right w:val="single" w:sz="4" w:space="0" w:color="auto"/>
            </w:tcBorders>
            <w:shd w:val="clear" w:color="000000" w:fill="D9D9D9"/>
            <w:noWrap/>
            <w:vAlign w:val="center"/>
            <w:hideMark/>
          </w:tcPr>
          <w:p w:rsidR="00A63C0D" w:rsidRPr="004E3B0A" w:rsidRDefault="00A63C0D" w:rsidP="007B5F03">
            <w:pPr>
              <w:spacing w:after="0" w:line="240" w:lineRule="auto"/>
              <w:jc w:val="center"/>
              <w:rPr>
                <w:rFonts w:ascii="Times New Roman" w:hAnsi="Times New Roman" w:cs="Times New Roman"/>
                <w:bCs/>
                <w:color w:val="000000"/>
                <w:sz w:val="24"/>
                <w:szCs w:val="24"/>
                <w:vertAlign w:val="superscript"/>
              </w:rPr>
            </w:pPr>
            <w:r w:rsidRPr="004E3B0A">
              <w:rPr>
                <w:rFonts w:ascii="Times New Roman" w:hAnsi="Times New Roman" w:cs="Times New Roman"/>
                <w:bCs/>
                <w:color w:val="000000"/>
                <w:sz w:val="24"/>
                <w:szCs w:val="24"/>
              </w:rPr>
              <w:t>м</w:t>
            </w:r>
            <w:r w:rsidRPr="004E3B0A">
              <w:rPr>
                <w:rFonts w:ascii="Times New Roman" w:hAnsi="Times New Roman" w:cs="Times New Roman"/>
                <w:bCs/>
                <w:color w:val="000000"/>
                <w:sz w:val="24"/>
                <w:szCs w:val="24"/>
                <w:vertAlign w:val="superscript"/>
              </w:rPr>
              <w:t>3</w:t>
            </w:r>
          </w:p>
        </w:tc>
        <w:tc>
          <w:tcPr>
            <w:tcW w:w="590" w:type="pct"/>
            <w:tcBorders>
              <w:top w:val="nil"/>
              <w:left w:val="nil"/>
              <w:bottom w:val="single" w:sz="4" w:space="0" w:color="auto"/>
              <w:right w:val="single" w:sz="4" w:space="0" w:color="auto"/>
            </w:tcBorders>
            <w:shd w:val="clear" w:color="000000" w:fill="D9D9D9"/>
            <w:noWrap/>
            <w:vAlign w:val="center"/>
            <w:hideMark/>
          </w:tcPr>
          <w:p w:rsidR="00A63C0D" w:rsidRPr="004E3B0A" w:rsidRDefault="00A63C0D" w:rsidP="007B5F03">
            <w:pPr>
              <w:spacing w:after="0" w:line="240" w:lineRule="auto"/>
              <w:jc w:val="center"/>
              <w:rPr>
                <w:rFonts w:ascii="Times New Roman" w:hAnsi="Times New Roman" w:cs="Times New Roman"/>
                <w:bCs/>
                <w:color w:val="000000"/>
                <w:sz w:val="24"/>
                <w:szCs w:val="24"/>
                <w:vertAlign w:val="superscript"/>
              </w:rPr>
            </w:pPr>
            <w:r w:rsidRPr="004E3B0A">
              <w:rPr>
                <w:rFonts w:ascii="Times New Roman" w:hAnsi="Times New Roman" w:cs="Times New Roman"/>
                <w:bCs/>
                <w:color w:val="000000"/>
                <w:sz w:val="24"/>
                <w:szCs w:val="24"/>
              </w:rPr>
              <w:t>кг/м</w:t>
            </w:r>
            <w:r w:rsidRPr="004E3B0A">
              <w:rPr>
                <w:rFonts w:ascii="Times New Roman" w:hAnsi="Times New Roman" w:cs="Times New Roman"/>
                <w:bCs/>
                <w:color w:val="000000"/>
                <w:sz w:val="24"/>
                <w:szCs w:val="24"/>
                <w:vertAlign w:val="superscript"/>
              </w:rPr>
              <w:t>3</w:t>
            </w:r>
          </w:p>
        </w:tc>
        <w:tc>
          <w:tcPr>
            <w:tcW w:w="590" w:type="pct"/>
            <w:tcBorders>
              <w:top w:val="nil"/>
              <w:left w:val="nil"/>
              <w:bottom w:val="single" w:sz="4" w:space="0" w:color="auto"/>
              <w:right w:val="single" w:sz="4" w:space="0" w:color="auto"/>
            </w:tcBorders>
            <w:shd w:val="clear" w:color="000000" w:fill="D9D9D9"/>
            <w:noWrap/>
            <w:vAlign w:val="center"/>
            <w:hideMark/>
          </w:tcPr>
          <w:p w:rsidR="00A63C0D" w:rsidRPr="004E3B0A" w:rsidRDefault="00A63C0D" w:rsidP="007B5F03">
            <w:pPr>
              <w:spacing w:after="0" w:line="240" w:lineRule="auto"/>
              <w:jc w:val="center"/>
              <w:rPr>
                <w:rFonts w:ascii="Times New Roman" w:hAnsi="Times New Roman" w:cs="Times New Roman"/>
                <w:bCs/>
                <w:color w:val="000000"/>
                <w:sz w:val="24"/>
                <w:szCs w:val="24"/>
              </w:rPr>
            </w:pPr>
            <w:r w:rsidRPr="004E3B0A">
              <w:rPr>
                <w:rFonts w:ascii="Times New Roman" w:hAnsi="Times New Roman" w:cs="Times New Roman"/>
                <w:bCs/>
                <w:color w:val="000000"/>
                <w:sz w:val="24"/>
                <w:szCs w:val="24"/>
              </w:rPr>
              <w:t>кг</w:t>
            </w:r>
          </w:p>
        </w:tc>
        <w:tc>
          <w:tcPr>
            <w:tcW w:w="458" w:type="pct"/>
            <w:tcBorders>
              <w:top w:val="nil"/>
              <w:left w:val="nil"/>
              <w:bottom w:val="single" w:sz="4" w:space="0" w:color="auto"/>
              <w:right w:val="single" w:sz="4" w:space="0" w:color="auto"/>
            </w:tcBorders>
            <w:shd w:val="clear" w:color="000000" w:fill="D9D9D9"/>
            <w:noWrap/>
            <w:vAlign w:val="center"/>
            <w:hideMark/>
          </w:tcPr>
          <w:p w:rsidR="00A63C0D" w:rsidRPr="004E3B0A" w:rsidRDefault="00A63C0D" w:rsidP="007B5F03">
            <w:pPr>
              <w:spacing w:after="0" w:line="240" w:lineRule="auto"/>
              <w:jc w:val="center"/>
              <w:rPr>
                <w:rFonts w:ascii="Times New Roman" w:hAnsi="Times New Roman" w:cs="Times New Roman"/>
                <w:bCs/>
                <w:color w:val="000000"/>
                <w:sz w:val="24"/>
                <w:szCs w:val="24"/>
                <w:lang w:val="en-US"/>
              </w:rPr>
            </w:pPr>
            <w:r w:rsidRPr="004E3B0A">
              <w:rPr>
                <w:rFonts w:ascii="Times New Roman" w:hAnsi="Times New Roman" w:cs="Times New Roman"/>
                <w:bCs/>
                <w:color w:val="000000"/>
                <w:sz w:val="24"/>
                <w:szCs w:val="24"/>
              </w:rPr>
              <w:t>м</w:t>
            </w:r>
            <w:r w:rsidRPr="004E3B0A">
              <w:rPr>
                <w:rFonts w:ascii="Times New Roman" w:hAnsi="Times New Roman" w:cs="Times New Roman"/>
                <w:bCs/>
                <w:color w:val="000000"/>
                <w:sz w:val="24"/>
                <w:szCs w:val="24"/>
                <w:vertAlign w:val="superscript"/>
              </w:rPr>
              <w:t>3</w:t>
            </w:r>
            <w:r w:rsidRPr="004E3B0A">
              <w:rPr>
                <w:rFonts w:ascii="Times New Roman" w:hAnsi="Times New Roman" w:cs="Times New Roman"/>
                <w:bCs/>
                <w:color w:val="000000"/>
                <w:sz w:val="24"/>
                <w:szCs w:val="24"/>
              </w:rPr>
              <w:t>/мин</w:t>
            </w:r>
          </w:p>
        </w:tc>
        <w:tc>
          <w:tcPr>
            <w:tcW w:w="589" w:type="pct"/>
            <w:tcBorders>
              <w:top w:val="nil"/>
              <w:left w:val="nil"/>
              <w:bottom w:val="single" w:sz="4" w:space="0" w:color="auto"/>
              <w:right w:val="single" w:sz="4" w:space="0" w:color="auto"/>
            </w:tcBorders>
            <w:shd w:val="clear" w:color="000000" w:fill="D9D9D9"/>
            <w:noWrap/>
            <w:vAlign w:val="center"/>
            <w:hideMark/>
          </w:tcPr>
          <w:p w:rsidR="00A63C0D" w:rsidRPr="005F48AC" w:rsidRDefault="005F48AC" w:rsidP="005F48AC">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A63C0D" w:rsidRPr="008F56E7" w:rsidTr="00356840">
        <w:trPr>
          <w:trHeight w:val="288"/>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rsidR="00A63C0D" w:rsidRPr="008F56E7" w:rsidRDefault="00A63C0D" w:rsidP="007B5F03">
            <w:pPr>
              <w:spacing w:after="0" w:line="240" w:lineRule="auto"/>
              <w:jc w:val="center"/>
              <w:rPr>
                <w:rFonts w:ascii="Times New Roman" w:hAnsi="Times New Roman" w:cs="Times New Roman"/>
                <w:color w:val="000000"/>
                <w:sz w:val="24"/>
                <w:szCs w:val="24"/>
                <w:lang w:val="en-US"/>
              </w:rPr>
            </w:pPr>
            <w:r w:rsidRPr="008F56E7">
              <w:rPr>
                <w:rFonts w:ascii="Times New Roman" w:hAnsi="Times New Roman" w:cs="Times New Roman"/>
                <w:color w:val="000000"/>
                <w:sz w:val="24"/>
                <w:szCs w:val="24"/>
                <w:lang w:val="en-US"/>
              </w:rPr>
              <w:t>1</w:t>
            </w:r>
          </w:p>
        </w:tc>
        <w:tc>
          <w:tcPr>
            <w:tcW w:w="1042" w:type="pct"/>
            <w:tcBorders>
              <w:top w:val="nil"/>
              <w:left w:val="nil"/>
              <w:bottom w:val="single" w:sz="4" w:space="0" w:color="auto"/>
              <w:right w:val="single" w:sz="4" w:space="0" w:color="auto"/>
            </w:tcBorders>
            <w:shd w:val="clear" w:color="auto" w:fill="auto"/>
            <w:noWrap/>
            <w:vAlign w:val="center"/>
            <w:hideMark/>
          </w:tcPr>
          <w:p w:rsidR="00A63C0D" w:rsidRPr="008F56E7" w:rsidRDefault="00A63C0D"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Подушка</w:t>
            </w:r>
          </w:p>
        </w:tc>
        <w:tc>
          <w:tcPr>
            <w:tcW w:w="785" w:type="pct"/>
            <w:tcBorders>
              <w:top w:val="nil"/>
              <w:left w:val="nil"/>
              <w:bottom w:val="single" w:sz="4" w:space="0" w:color="auto"/>
              <w:right w:val="single" w:sz="4" w:space="0" w:color="auto"/>
            </w:tcBorders>
            <w:shd w:val="clear" w:color="auto" w:fill="auto"/>
            <w:noWrap/>
            <w:vAlign w:val="center"/>
            <w:hideMark/>
          </w:tcPr>
          <w:p w:rsidR="00A63C0D" w:rsidRPr="008F56E7" w:rsidRDefault="00A63C0D" w:rsidP="008F56E7">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Линейный гель</w:t>
            </w:r>
          </w:p>
        </w:tc>
        <w:tc>
          <w:tcPr>
            <w:tcW w:w="557" w:type="pct"/>
            <w:tcBorders>
              <w:top w:val="nil"/>
              <w:left w:val="nil"/>
              <w:bottom w:val="single" w:sz="4" w:space="0" w:color="auto"/>
              <w:right w:val="single" w:sz="4" w:space="0" w:color="auto"/>
            </w:tcBorders>
            <w:shd w:val="clear" w:color="auto" w:fill="auto"/>
            <w:noWrap/>
            <w:vAlign w:val="center"/>
            <w:hideMark/>
          </w:tcPr>
          <w:p w:rsidR="00A63C0D" w:rsidRPr="008F56E7" w:rsidRDefault="00A63C0D" w:rsidP="007B5F03">
            <w:pPr>
              <w:spacing w:after="0" w:line="240" w:lineRule="auto"/>
              <w:jc w:val="center"/>
              <w:rPr>
                <w:rFonts w:ascii="Times New Roman" w:hAnsi="Times New Roman" w:cs="Times New Roman"/>
                <w:color w:val="000000"/>
                <w:sz w:val="24"/>
                <w:szCs w:val="24"/>
                <w:lang w:val="en-US"/>
              </w:rPr>
            </w:pPr>
            <w:r w:rsidRPr="008F56E7">
              <w:rPr>
                <w:rFonts w:ascii="Times New Roman" w:hAnsi="Times New Roman" w:cs="Times New Roman"/>
                <w:color w:val="000000"/>
                <w:sz w:val="24"/>
                <w:szCs w:val="24"/>
                <w:lang w:val="en-US"/>
              </w:rPr>
              <w:t>20</w:t>
            </w:r>
          </w:p>
        </w:tc>
        <w:tc>
          <w:tcPr>
            <w:tcW w:w="590" w:type="pct"/>
            <w:tcBorders>
              <w:top w:val="nil"/>
              <w:left w:val="nil"/>
              <w:bottom w:val="single" w:sz="4" w:space="0" w:color="auto"/>
              <w:right w:val="single" w:sz="4" w:space="0" w:color="auto"/>
            </w:tcBorders>
            <w:shd w:val="clear" w:color="auto" w:fill="auto"/>
            <w:noWrap/>
            <w:vAlign w:val="center"/>
            <w:hideMark/>
          </w:tcPr>
          <w:p w:rsidR="00A63C0D" w:rsidRPr="008F56E7" w:rsidRDefault="00A63C0D" w:rsidP="007B5F03">
            <w:pPr>
              <w:spacing w:after="0" w:line="240" w:lineRule="auto"/>
              <w:jc w:val="center"/>
              <w:rPr>
                <w:rFonts w:ascii="Times New Roman" w:hAnsi="Times New Roman" w:cs="Times New Roman"/>
                <w:color w:val="000000"/>
                <w:sz w:val="24"/>
                <w:szCs w:val="24"/>
                <w:lang w:val="en-US"/>
              </w:rPr>
            </w:pPr>
            <w:r w:rsidRPr="008F56E7">
              <w:rPr>
                <w:rFonts w:ascii="Times New Roman" w:hAnsi="Times New Roman" w:cs="Times New Roman"/>
                <w:color w:val="000000"/>
                <w:sz w:val="24"/>
                <w:szCs w:val="24"/>
                <w:lang w:val="en-US"/>
              </w:rPr>
              <w:t>0</w:t>
            </w:r>
          </w:p>
        </w:tc>
        <w:tc>
          <w:tcPr>
            <w:tcW w:w="590" w:type="pct"/>
            <w:tcBorders>
              <w:top w:val="nil"/>
              <w:left w:val="nil"/>
              <w:bottom w:val="single" w:sz="4" w:space="0" w:color="auto"/>
              <w:right w:val="single" w:sz="4" w:space="0" w:color="auto"/>
            </w:tcBorders>
            <w:shd w:val="clear" w:color="auto" w:fill="auto"/>
            <w:noWrap/>
            <w:vAlign w:val="center"/>
            <w:hideMark/>
          </w:tcPr>
          <w:p w:rsidR="00A63C0D" w:rsidRPr="008F56E7" w:rsidRDefault="00A63C0D" w:rsidP="007B5F03">
            <w:pPr>
              <w:spacing w:after="0" w:line="240" w:lineRule="auto"/>
              <w:jc w:val="center"/>
              <w:rPr>
                <w:rFonts w:ascii="Times New Roman" w:hAnsi="Times New Roman" w:cs="Times New Roman"/>
                <w:color w:val="000000"/>
                <w:sz w:val="24"/>
                <w:szCs w:val="24"/>
                <w:lang w:val="en-US"/>
              </w:rPr>
            </w:pPr>
            <w:r w:rsidRPr="008F56E7">
              <w:rPr>
                <w:rFonts w:ascii="Times New Roman" w:hAnsi="Times New Roman" w:cs="Times New Roman"/>
                <w:color w:val="000000"/>
                <w:sz w:val="24"/>
                <w:szCs w:val="24"/>
                <w:lang w:val="en-US"/>
              </w:rPr>
              <w:t>0</w:t>
            </w:r>
          </w:p>
        </w:tc>
        <w:tc>
          <w:tcPr>
            <w:tcW w:w="458" w:type="pct"/>
            <w:tcBorders>
              <w:top w:val="nil"/>
              <w:left w:val="nil"/>
              <w:bottom w:val="single" w:sz="4" w:space="0" w:color="auto"/>
              <w:right w:val="single" w:sz="4" w:space="0" w:color="auto"/>
            </w:tcBorders>
            <w:shd w:val="clear" w:color="auto" w:fill="auto"/>
            <w:noWrap/>
            <w:vAlign w:val="center"/>
            <w:hideMark/>
          </w:tcPr>
          <w:p w:rsidR="00A63C0D" w:rsidRPr="008F56E7" w:rsidRDefault="00A63C0D" w:rsidP="007B5F03">
            <w:pPr>
              <w:spacing w:after="0" w:line="240" w:lineRule="auto"/>
              <w:jc w:val="center"/>
              <w:rPr>
                <w:rFonts w:ascii="Times New Roman" w:hAnsi="Times New Roman" w:cs="Times New Roman"/>
                <w:color w:val="000000"/>
                <w:sz w:val="24"/>
                <w:szCs w:val="24"/>
                <w:lang w:val="en-US"/>
              </w:rPr>
            </w:pPr>
            <w:r w:rsidRPr="008F56E7">
              <w:rPr>
                <w:rFonts w:ascii="Times New Roman" w:hAnsi="Times New Roman" w:cs="Times New Roman"/>
                <w:color w:val="000000"/>
                <w:sz w:val="24"/>
                <w:szCs w:val="24"/>
                <w:lang w:val="en-US"/>
              </w:rPr>
              <w:t>2</w:t>
            </w:r>
          </w:p>
        </w:tc>
        <w:tc>
          <w:tcPr>
            <w:tcW w:w="589" w:type="pct"/>
            <w:tcBorders>
              <w:top w:val="nil"/>
              <w:left w:val="nil"/>
              <w:bottom w:val="single" w:sz="4" w:space="0" w:color="auto"/>
              <w:right w:val="single" w:sz="4" w:space="0" w:color="auto"/>
            </w:tcBorders>
            <w:shd w:val="clear" w:color="auto" w:fill="auto"/>
            <w:noWrap/>
            <w:vAlign w:val="center"/>
            <w:hideMark/>
          </w:tcPr>
          <w:p w:rsidR="00A63C0D" w:rsidRPr="008F56E7" w:rsidRDefault="00A63C0D" w:rsidP="007B5F03">
            <w:pPr>
              <w:spacing w:after="0" w:line="240" w:lineRule="auto"/>
              <w:jc w:val="center"/>
              <w:rPr>
                <w:rFonts w:ascii="Times New Roman" w:hAnsi="Times New Roman" w:cs="Times New Roman"/>
                <w:color w:val="000000"/>
                <w:sz w:val="24"/>
                <w:szCs w:val="24"/>
                <w:lang w:val="en-US"/>
              </w:rPr>
            </w:pPr>
            <w:r w:rsidRPr="008F56E7">
              <w:rPr>
                <w:rFonts w:ascii="Times New Roman" w:hAnsi="Times New Roman" w:cs="Times New Roman"/>
                <w:color w:val="000000"/>
                <w:sz w:val="24"/>
                <w:szCs w:val="24"/>
                <w:lang w:val="en-US"/>
              </w:rPr>
              <w:t>-</w:t>
            </w:r>
          </w:p>
        </w:tc>
      </w:tr>
      <w:tr w:rsidR="00A63C0D" w:rsidRPr="008F56E7" w:rsidTr="00356840">
        <w:trPr>
          <w:trHeight w:val="288"/>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rsidR="00A63C0D" w:rsidRPr="008F56E7" w:rsidRDefault="00A63C0D" w:rsidP="007B5F03">
            <w:pPr>
              <w:spacing w:after="0" w:line="240" w:lineRule="auto"/>
              <w:jc w:val="center"/>
              <w:rPr>
                <w:rFonts w:ascii="Times New Roman" w:hAnsi="Times New Roman" w:cs="Times New Roman"/>
                <w:color w:val="000000"/>
                <w:sz w:val="24"/>
                <w:szCs w:val="24"/>
                <w:lang w:val="en-US"/>
              </w:rPr>
            </w:pPr>
            <w:r w:rsidRPr="008F56E7">
              <w:rPr>
                <w:rFonts w:ascii="Times New Roman" w:hAnsi="Times New Roman" w:cs="Times New Roman"/>
                <w:color w:val="000000"/>
                <w:sz w:val="24"/>
                <w:szCs w:val="24"/>
                <w:lang w:val="en-US"/>
              </w:rPr>
              <w:t>2</w:t>
            </w:r>
          </w:p>
        </w:tc>
        <w:tc>
          <w:tcPr>
            <w:tcW w:w="1042" w:type="pct"/>
            <w:tcBorders>
              <w:top w:val="nil"/>
              <w:left w:val="nil"/>
              <w:bottom w:val="single" w:sz="4" w:space="0" w:color="auto"/>
              <w:right w:val="single" w:sz="4" w:space="0" w:color="auto"/>
            </w:tcBorders>
            <w:shd w:val="clear" w:color="auto" w:fill="auto"/>
            <w:noWrap/>
            <w:vAlign w:val="center"/>
            <w:hideMark/>
          </w:tcPr>
          <w:p w:rsidR="00A63C0D" w:rsidRPr="008F56E7" w:rsidRDefault="00A63C0D"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Подушка</w:t>
            </w:r>
          </w:p>
        </w:tc>
        <w:tc>
          <w:tcPr>
            <w:tcW w:w="785" w:type="pct"/>
            <w:tcBorders>
              <w:top w:val="nil"/>
              <w:left w:val="nil"/>
              <w:bottom w:val="single" w:sz="4" w:space="0" w:color="auto"/>
              <w:right w:val="single" w:sz="4" w:space="0" w:color="auto"/>
            </w:tcBorders>
            <w:shd w:val="clear" w:color="auto" w:fill="auto"/>
            <w:noWrap/>
            <w:vAlign w:val="center"/>
            <w:hideMark/>
          </w:tcPr>
          <w:p w:rsidR="00A63C0D" w:rsidRPr="008F56E7" w:rsidRDefault="00356840" w:rsidP="008F56E7">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 xml:space="preserve">Сшитый </w:t>
            </w:r>
            <w:r w:rsidR="00A63C0D" w:rsidRPr="008F56E7">
              <w:rPr>
                <w:rFonts w:ascii="Times New Roman" w:hAnsi="Times New Roman" w:cs="Times New Roman"/>
                <w:color w:val="000000"/>
                <w:sz w:val="24"/>
                <w:szCs w:val="24"/>
              </w:rPr>
              <w:t>гель</w:t>
            </w:r>
            <w:r w:rsidR="00A63C0D" w:rsidRPr="008F56E7">
              <w:rPr>
                <w:rFonts w:ascii="Times New Roman" w:hAnsi="Times New Roman" w:cs="Times New Roman"/>
                <w:color w:val="000000"/>
                <w:sz w:val="24"/>
                <w:szCs w:val="24"/>
                <w:lang w:val="en-US"/>
              </w:rPr>
              <w:t>#</w:t>
            </w:r>
            <w:r w:rsidR="00A63C0D" w:rsidRPr="008F56E7">
              <w:rPr>
                <w:rFonts w:ascii="Times New Roman" w:hAnsi="Times New Roman" w:cs="Times New Roman"/>
                <w:color w:val="000000"/>
                <w:sz w:val="24"/>
                <w:szCs w:val="24"/>
              </w:rPr>
              <w:t>45</w:t>
            </w:r>
          </w:p>
        </w:tc>
        <w:tc>
          <w:tcPr>
            <w:tcW w:w="557" w:type="pct"/>
            <w:tcBorders>
              <w:top w:val="nil"/>
              <w:left w:val="nil"/>
              <w:bottom w:val="single" w:sz="4" w:space="0" w:color="auto"/>
              <w:right w:val="single" w:sz="4" w:space="0" w:color="auto"/>
            </w:tcBorders>
            <w:shd w:val="clear" w:color="auto" w:fill="auto"/>
            <w:noWrap/>
            <w:vAlign w:val="center"/>
            <w:hideMark/>
          </w:tcPr>
          <w:p w:rsidR="00A63C0D" w:rsidRPr="008F56E7" w:rsidRDefault="00A63C0D"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40</w:t>
            </w:r>
          </w:p>
        </w:tc>
        <w:tc>
          <w:tcPr>
            <w:tcW w:w="590" w:type="pct"/>
            <w:tcBorders>
              <w:top w:val="nil"/>
              <w:left w:val="nil"/>
              <w:bottom w:val="single" w:sz="4" w:space="0" w:color="auto"/>
              <w:right w:val="single" w:sz="4" w:space="0" w:color="auto"/>
            </w:tcBorders>
            <w:shd w:val="clear" w:color="auto" w:fill="auto"/>
            <w:noWrap/>
            <w:vAlign w:val="center"/>
            <w:hideMark/>
          </w:tcPr>
          <w:p w:rsidR="00A63C0D" w:rsidRPr="008F56E7" w:rsidRDefault="00A63C0D"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0</w:t>
            </w:r>
          </w:p>
        </w:tc>
        <w:tc>
          <w:tcPr>
            <w:tcW w:w="590" w:type="pct"/>
            <w:tcBorders>
              <w:top w:val="nil"/>
              <w:left w:val="nil"/>
              <w:bottom w:val="single" w:sz="4" w:space="0" w:color="auto"/>
              <w:right w:val="single" w:sz="4" w:space="0" w:color="auto"/>
            </w:tcBorders>
            <w:shd w:val="clear" w:color="auto" w:fill="auto"/>
            <w:noWrap/>
            <w:vAlign w:val="center"/>
            <w:hideMark/>
          </w:tcPr>
          <w:p w:rsidR="00A63C0D" w:rsidRPr="008F56E7" w:rsidRDefault="00A63C0D"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0</w:t>
            </w:r>
          </w:p>
        </w:tc>
        <w:tc>
          <w:tcPr>
            <w:tcW w:w="458" w:type="pct"/>
            <w:tcBorders>
              <w:top w:val="nil"/>
              <w:left w:val="nil"/>
              <w:bottom w:val="single" w:sz="4" w:space="0" w:color="auto"/>
              <w:right w:val="single" w:sz="4" w:space="0" w:color="auto"/>
            </w:tcBorders>
            <w:shd w:val="clear" w:color="auto" w:fill="auto"/>
            <w:noWrap/>
            <w:vAlign w:val="center"/>
            <w:hideMark/>
          </w:tcPr>
          <w:p w:rsidR="00A63C0D" w:rsidRPr="008F56E7" w:rsidRDefault="00A63C0D"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4</w:t>
            </w:r>
          </w:p>
        </w:tc>
        <w:tc>
          <w:tcPr>
            <w:tcW w:w="589" w:type="pct"/>
            <w:tcBorders>
              <w:top w:val="nil"/>
              <w:left w:val="nil"/>
              <w:bottom w:val="single" w:sz="4" w:space="0" w:color="auto"/>
              <w:right w:val="single" w:sz="4" w:space="0" w:color="auto"/>
            </w:tcBorders>
            <w:shd w:val="clear" w:color="auto" w:fill="auto"/>
            <w:noWrap/>
            <w:vAlign w:val="center"/>
            <w:hideMark/>
          </w:tcPr>
          <w:p w:rsidR="00A63C0D" w:rsidRPr="008F56E7" w:rsidRDefault="006E075C" w:rsidP="007B5F03">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00A63C0D" w:rsidRPr="008F56E7">
              <w:rPr>
                <w:rFonts w:ascii="Times New Roman" w:hAnsi="Times New Roman" w:cs="Times New Roman"/>
                <w:color w:val="000000"/>
                <w:sz w:val="24"/>
                <w:szCs w:val="24"/>
              </w:rPr>
              <w:t> </w:t>
            </w:r>
          </w:p>
        </w:tc>
      </w:tr>
      <w:tr w:rsidR="00356840" w:rsidRPr="008F56E7" w:rsidTr="00356840">
        <w:trPr>
          <w:trHeight w:val="288"/>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3</w:t>
            </w:r>
          </w:p>
        </w:tc>
        <w:tc>
          <w:tcPr>
            <w:tcW w:w="1042"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Проппантная пачка</w:t>
            </w:r>
          </w:p>
        </w:tc>
        <w:tc>
          <w:tcPr>
            <w:tcW w:w="785" w:type="pct"/>
            <w:tcBorders>
              <w:top w:val="nil"/>
              <w:left w:val="nil"/>
              <w:bottom w:val="single" w:sz="4" w:space="0" w:color="auto"/>
              <w:right w:val="single" w:sz="4" w:space="0" w:color="auto"/>
            </w:tcBorders>
            <w:shd w:val="clear" w:color="auto" w:fill="auto"/>
            <w:noWrap/>
            <w:hideMark/>
          </w:tcPr>
          <w:p w:rsidR="00356840" w:rsidRPr="008F56E7" w:rsidRDefault="00356840" w:rsidP="008F56E7">
            <w:pPr>
              <w:spacing w:after="0" w:line="240" w:lineRule="auto"/>
              <w:jc w:val="center"/>
              <w:rPr>
                <w:rFonts w:ascii="Times New Roman" w:hAnsi="Times New Roman" w:cs="Times New Roman"/>
                <w:sz w:val="24"/>
                <w:szCs w:val="24"/>
              </w:rPr>
            </w:pPr>
            <w:r w:rsidRPr="008F56E7">
              <w:rPr>
                <w:rFonts w:ascii="Times New Roman" w:hAnsi="Times New Roman" w:cs="Times New Roman"/>
                <w:color w:val="000000"/>
                <w:sz w:val="24"/>
                <w:szCs w:val="24"/>
              </w:rPr>
              <w:t>Сшитый гель</w:t>
            </w:r>
            <w:r w:rsidRPr="008F56E7">
              <w:rPr>
                <w:rFonts w:ascii="Times New Roman" w:hAnsi="Times New Roman" w:cs="Times New Roman"/>
                <w:color w:val="000000"/>
                <w:sz w:val="24"/>
                <w:szCs w:val="24"/>
                <w:lang w:val="en-US"/>
              </w:rPr>
              <w:t>#</w:t>
            </w:r>
            <w:r w:rsidRPr="008F56E7">
              <w:rPr>
                <w:rFonts w:ascii="Times New Roman" w:hAnsi="Times New Roman" w:cs="Times New Roman"/>
                <w:color w:val="000000"/>
                <w:sz w:val="24"/>
                <w:szCs w:val="24"/>
              </w:rPr>
              <w:t>45</w:t>
            </w:r>
          </w:p>
        </w:tc>
        <w:tc>
          <w:tcPr>
            <w:tcW w:w="557"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13</w:t>
            </w:r>
          </w:p>
        </w:tc>
        <w:tc>
          <w:tcPr>
            <w:tcW w:w="590"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60</w:t>
            </w:r>
          </w:p>
        </w:tc>
        <w:tc>
          <w:tcPr>
            <w:tcW w:w="590"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780</w:t>
            </w:r>
          </w:p>
        </w:tc>
        <w:tc>
          <w:tcPr>
            <w:tcW w:w="458"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4</w:t>
            </w:r>
          </w:p>
        </w:tc>
        <w:tc>
          <w:tcPr>
            <w:tcW w:w="589"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100 меш</w:t>
            </w:r>
          </w:p>
        </w:tc>
      </w:tr>
      <w:tr w:rsidR="00356840" w:rsidRPr="008F56E7" w:rsidTr="00356840">
        <w:trPr>
          <w:trHeight w:val="288"/>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4</w:t>
            </w:r>
          </w:p>
        </w:tc>
        <w:tc>
          <w:tcPr>
            <w:tcW w:w="1042"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Подушка</w:t>
            </w:r>
          </w:p>
        </w:tc>
        <w:tc>
          <w:tcPr>
            <w:tcW w:w="785" w:type="pct"/>
            <w:tcBorders>
              <w:top w:val="nil"/>
              <w:left w:val="nil"/>
              <w:bottom w:val="single" w:sz="4" w:space="0" w:color="auto"/>
              <w:right w:val="single" w:sz="4" w:space="0" w:color="auto"/>
            </w:tcBorders>
            <w:shd w:val="clear" w:color="auto" w:fill="auto"/>
            <w:noWrap/>
            <w:hideMark/>
          </w:tcPr>
          <w:p w:rsidR="00356840" w:rsidRPr="008F56E7" w:rsidRDefault="00356840" w:rsidP="008F56E7">
            <w:pPr>
              <w:spacing w:after="0" w:line="240" w:lineRule="auto"/>
              <w:jc w:val="center"/>
              <w:rPr>
                <w:rFonts w:ascii="Times New Roman" w:hAnsi="Times New Roman" w:cs="Times New Roman"/>
                <w:sz w:val="24"/>
                <w:szCs w:val="24"/>
              </w:rPr>
            </w:pPr>
            <w:r w:rsidRPr="008F56E7">
              <w:rPr>
                <w:rFonts w:ascii="Times New Roman" w:hAnsi="Times New Roman" w:cs="Times New Roman"/>
                <w:color w:val="000000"/>
                <w:sz w:val="24"/>
                <w:szCs w:val="24"/>
              </w:rPr>
              <w:t>Сшитый гель</w:t>
            </w:r>
            <w:r w:rsidRPr="008F56E7">
              <w:rPr>
                <w:rFonts w:ascii="Times New Roman" w:hAnsi="Times New Roman" w:cs="Times New Roman"/>
                <w:color w:val="000000"/>
                <w:sz w:val="24"/>
                <w:szCs w:val="24"/>
                <w:lang w:val="en-US"/>
              </w:rPr>
              <w:t>#</w:t>
            </w:r>
            <w:r w:rsidRPr="008F56E7">
              <w:rPr>
                <w:rFonts w:ascii="Times New Roman" w:hAnsi="Times New Roman" w:cs="Times New Roman"/>
                <w:color w:val="000000"/>
                <w:sz w:val="24"/>
                <w:szCs w:val="24"/>
              </w:rPr>
              <w:t>45</w:t>
            </w:r>
          </w:p>
        </w:tc>
        <w:tc>
          <w:tcPr>
            <w:tcW w:w="557"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60</w:t>
            </w:r>
          </w:p>
        </w:tc>
        <w:tc>
          <w:tcPr>
            <w:tcW w:w="590"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0</w:t>
            </w:r>
          </w:p>
        </w:tc>
        <w:tc>
          <w:tcPr>
            <w:tcW w:w="590"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0</w:t>
            </w:r>
          </w:p>
        </w:tc>
        <w:tc>
          <w:tcPr>
            <w:tcW w:w="458"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4</w:t>
            </w:r>
          </w:p>
        </w:tc>
        <w:tc>
          <w:tcPr>
            <w:tcW w:w="589"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w:t>
            </w:r>
          </w:p>
        </w:tc>
      </w:tr>
      <w:tr w:rsidR="00356840" w:rsidRPr="008F56E7" w:rsidTr="00356840">
        <w:trPr>
          <w:trHeight w:val="288"/>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5</w:t>
            </w:r>
          </w:p>
        </w:tc>
        <w:tc>
          <w:tcPr>
            <w:tcW w:w="1042"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Смесь основного ГРП</w:t>
            </w:r>
          </w:p>
        </w:tc>
        <w:tc>
          <w:tcPr>
            <w:tcW w:w="785" w:type="pct"/>
            <w:tcBorders>
              <w:top w:val="nil"/>
              <w:left w:val="nil"/>
              <w:bottom w:val="single" w:sz="4" w:space="0" w:color="auto"/>
              <w:right w:val="single" w:sz="4" w:space="0" w:color="auto"/>
            </w:tcBorders>
            <w:shd w:val="clear" w:color="auto" w:fill="auto"/>
            <w:noWrap/>
            <w:hideMark/>
          </w:tcPr>
          <w:p w:rsidR="00356840" w:rsidRPr="008F56E7" w:rsidRDefault="00356840" w:rsidP="008F56E7">
            <w:pPr>
              <w:spacing w:after="0" w:line="240" w:lineRule="auto"/>
              <w:jc w:val="center"/>
              <w:rPr>
                <w:rFonts w:ascii="Times New Roman" w:hAnsi="Times New Roman" w:cs="Times New Roman"/>
                <w:sz w:val="24"/>
                <w:szCs w:val="24"/>
              </w:rPr>
            </w:pPr>
            <w:r w:rsidRPr="008F56E7">
              <w:rPr>
                <w:rFonts w:ascii="Times New Roman" w:hAnsi="Times New Roman" w:cs="Times New Roman"/>
                <w:color w:val="000000"/>
                <w:sz w:val="24"/>
                <w:szCs w:val="24"/>
              </w:rPr>
              <w:t>Сшитый гель</w:t>
            </w:r>
            <w:r w:rsidRPr="008F56E7">
              <w:rPr>
                <w:rFonts w:ascii="Times New Roman" w:hAnsi="Times New Roman" w:cs="Times New Roman"/>
                <w:color w:val="000000"/>
                <w:sz w:val="24"/>
                <w:szCs w:val="24"/>
                <w:lang w:val="en-US"/>
              </w:rPr>
              <w:t>#</w:t>
            </w:r>
            <w:r w:rsidRPr="008F56E7">
              <w:rPr>
                <w:rFonts w:ascii="Times New Roman" w:hAnsi="Times New Roman" w:cs="Times New Roman"/>
                <w:color w:val="000000"/>
                <w:sz w:val="24"/>
                <w:szCs w:val="24"/>
              </w:rPr>
              <w:t>45</w:t>
            </w:r>
          </w:p>
        </w:tc>
        <w:tc>
          <w:tcPr>
            <w:tcW w:w="557"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45</w:t>
            </w:r>
          </w:p>
        </w:tc>
        <w:tc>
          <w:tcPr>
            <w:tcW w:w="590"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60</w:t>
            </w:r>
          </w:p>
        </w:tc>
        <w:tc>
          <w:tcPr>
            <w:tcW w:w="590"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2700</w:t>
            </w:r>
          </w:p>
        </w:tc>
        <w:tc>
          <w:tcPr>
            <w:tcW w:w="458"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4</w:t>
            </w:r>
          </w:p>
        </w:tc>
        <w:tc>
          <w:tcPr>
            <w:tcW w:w="589"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40/70</w:t>
            </w:r>
          </w:p>
        </w:tc>
      </w:tr>
      <w:tr w:rsidR="00356840" w:rsidRPr="008F56E7" w:rsidTr="00356840">
        <w:trPr>
          <w:trHeight w:val="288"/>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6</w:t>
            </w:r>
          </w:p>
        </w:tc>
        <w:tc>
          <w:tcPr>
            <w:tcW w:w="1042" w:type="pct"/>
            <w:tcBorders>
              <w:top w:val="nil"/>
              <w:left w:val="nil"/>
              <w:bottom w:val="single" w:sz="4" w:space="0" w:color="auto"/>
              <w:right w:val="single" w:sz="4" w:space="0" w:color="auto"/>
            </w:tcBorders>
            <w:shd w:val="clear" w:color="auto" w:fill="auto"/>
            <w:noWrap/>
            <w:hideMark/>
          </w:tcPr>
          <w:p w:rsidR="00356840" w:rsidRPr="008F56E7" w:rsidRDefault="00356840" w:rsidP="007B5F03">
            <w:pPr>
              <w:spacing w:after="0" w:line="240" w:lineRule="auto"/>
              <w:jc w:val="center"/>
              <w:rPr>
                <w:rFonts w:ascii="Times New Roman" w:hAnsi="Times New Roman" w:cs="Times New Roman"/>
                <w:sz w:val="24"/>
                <w:szCs w:val="24"/>
              </w:rPr>
            </w:pPr>
            <w:r w:rsidRPr="008F56E7">
              <w:rPr>
                <w:rFonts w:ascii="Times New Roman" w:hAnsi="Times New Roman" w:cs="Times New Roman"/>
                <w:color w:val="000000"/>
                <w:sz w:val="24"/>
                <w:szCs w:val="24"/>
              </w:rPr>
              <w:t>Смесь основного ГРП</w:t>
            </w:r>
          </w:p>
        </w:tc>
        <w:tc>
          <w:tcPr>
            <w:tcW w:w="785" w:type="pct"/>
            <w:tcBorders>
              <w:top w:val="nil"/>
              <w:left w:val="nil"/>
              <w:bottom w:val="single" w:sz="4" w:space="0" w:color="auto"/>
              <w:right w:val="single" w:sz="4" w:space="0" w:color="auto"/>
            </w:tcBorders>
            <w:shd w:val="clear" w:color="auto" w:fill="auto"/>
            <w:noWrap/>
            <w:hideMark/>
          </w:tcPr>
          <w:p w:rsidR="00356840" w:rsidRPr="008F56E7" w:rsidRDefault="00356840" w:rsidP="008F56E7">
            <w:pPr>
              <w:spacing w:after="0" w:line="240" w:lineRule="auto"/>
              <w:jc w:val="center"/>
              <w:rPr>
                <w:rFonts w:ascii="Times New Roman" w:hAnsi="Times New Roman" w:cs="Times New Roman"/>
                <w:sz w:val="24"/>
                <w:szCs w:val="24"/>
              </w:rPr>
            </w:pPr>
            <w:r w:rsidRPr="008F56E7">
              <w:rPr>
                <w:rFonts w:ascii="Times New Roman" w:hAnsi="Times New Roman" w:cs="Times New Roman"/>
                <w:color w:val="000000"/>
                <w:sz w:val="24"/>
                <w:szCs w:val="24"/>
              </w:rPr>
              <w:t>Сшитый гель</w:t>
            </w:r>
            <w:r w:rsidRPr="008F56E7">
              <w:rPr>
                <w:rFonts w:ascii="Times New Roman" w:hAnsi="Times New Roman" w:cs="Times New Roman"/>
                <w:color w:val="000000"/>
                <w:sz w:val="24"/>
                <w:szCs w:val="24"/>
                <w:lang w:val="en-US"/>
              </w:rPr>
              <w:t>#</w:t>
            </w:r>
            <w:r w:rsidRPr="008F56E7">
              <w:rPr>
                <w:rFonts w:ascii="Times New Roman" w:hAnsi="Times New Roman" w:cs="Times New Roman"/>
                <w:color w:val="000000"/>
                <w:sz w:val="24"/>
                <w:szCs w:val="24"/>
              </w:rPr>
              <w:t>45</w:t>
            </w:r>
          </w:p>
        </w:tc>
        <w:tc>
          <w:tcPr>
            <w:tcW w:w="557"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45</w:t>
            </w:r>
          </w:p>
        </w:tc>
        <w:tc>
          <w:tcPr>
            <w:tcW w:w="590"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90</w:t>
            </w:r>
          </w:p>
        </w:tc>
        <w:tc>
          <w:tcPr>
            <w:tcW w:w="590"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4050</w:t>
            </w:r>
          </w:p>
        </w:tc>
        <w:tc>
          <w:tcPr>
            <w:tcW w:w="458"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4</w:t>
            </w:r>
          </w:p>
        </w:tc>
        <w:tc>
          <w:tcPr>
            <w:tcW w:w="589"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40/70</w:t>
            </w:r>
          </w:p>
        </w:tc>
      </w:tr>
      <w:tr w:rsidR="00356840" w:rsidRPr="008F56E7" w:rsidTr="00356840">
        <w:trPr>
          <w:trHeight w:val="288"/>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7</w:t>
            </w:r>
          </w:p>
        </w:tc>
        <w:tc>
          <w:tcPr>
            <w:tcW w:w="1042" w:type="pct"/>
            <w:tcBorders>
              <w:top w:val="nil"/>
              <w:left w:val="nil"/>
              <w:bottom w:val="single" w:sz="4" w:space="0" w:color="auto"/>
              <w:right w:val="single" w:sz="4" w:space="0" w:color="auto"/>
            </w:tcBorders>
            <w:shd w:val="clear" w:color="auto" w:fill="auto"/>
            <w:noWrap/>
            <w:hideMark/>
          </w:tcPr>
          <w:p w:rsidR="00356840" w:rsidRPr="008F56E7" w:rsidRDefault="00356840" w:rsidP="007B5F03">
            <w:pPr>
              <w:spacing w:after="0" w:line="240" w:lineRule="auto"/>
              <w:jc w:val="center"/>
              <w:rPr>
                <w:rFonts w:ascii="Times New Roman" w:hAnsi="Times New Roman" w:cs="Times New Roman"/>
                <w:sz w:val="24"/>
                <w:szCs w:val="24"/>
              </w:rPr>
            </w:pPr>
            <w:r w:rsidRPr="008F56E7">
              <w:rPr>
                <w:rFonts w:ascii="Times New Roman" w:hAnsi="Times New Roman" w:cs="Times New Roman"/>
                <w:color w:val="000000"/>
                <w:sz w:val="24"/>
                <w:szCs w:val="24"/>
              </w:rPr>
              <w:t>Смесь основного ГРП</w:t>
            </w:r>
          </w:p>
        </w:tc>
        <w:tc>
          <w:tcPr>
            <w:tcW w:w="785" w:type="pct"/>
            <w:tcBorders>
              <w:top w:val="nil"/>
              <w:left w:val="nil"/>
              <w:bottom w:val="single" w:sz="4" w:space="0" w:color="auto"/>
              <w:right w:val="single" w:sz="4" w:space="0" w:color="auto"/>
            </w:tcBorders>
            <w:shd w:val="clear" w:color="auto" w:fill="auto"/>
            <w:noWrap/>
            <w:hideMark/>
          </w:tcPr>
          <w:p w:rsidR="00356840" w:rsidRPr="008F56E7" w:rsidRDefault="00356840" w:rsidP="008F56E7">
            <w:pPr>
              <w:spacing w:after="0" w:line="240" w:lineRule="auto"/>
              <w:jc w:val="center"/>
              <w:rPr>
                <w:rFonts w:ascii="Times New Roman" w:hAnsi="Times New Roman" w:cs="Times New Roman"/>
                <w:sz w:val="24"/>
                <w:szCs w:val="24"/>
              </w:rPr>
            </w:pPr>
            <w:r w:rsidRPr="008F56E7">
              <w:rPr>
                <w:rFonts w:ascii="Times New Roman" w:hAnsi="Times New Roman" w:cs="Times New Roman"/>
                <w:color w:val="000000"/>
                <w:sz w:val="24"/>
                <w:szCs w:val="24"/>
              </w:rPr>
              <w:t>Сшитый гель</w:t>
            </w:r>
            <w:r w:rsidRPr="008F56E7">
              <w:rPr>
                <w:rFonts w:ascii="Times New Roman" w:hAnsi="Times New Roman" w:cs="Times New Roman"/>
                <w:color w:val="000000"/>
                <w:sz w:val="24"/>
                <w:szCs w:val="24"/>
                <w:lang w:val="en-US"/>
              </w:rPr>
              <w:t>#</w:t>
            </w:r>
            <w:r w:rsidRPr="008F56E7">
              <w:rPr>
                <w:rFonts w:ascii="Times New Roman" w:hAnsi="Times New Roman" w:cs="Times New Roman"/>
                <w:color w:val="000000"/>
                <w:sz w:val="24"/>
                <w:szCs w:val="24"/>
              </w:rPr>
              <w:t>45</w:t>
            </w:r>
          </w:p>
        </w:tc>
        <w:tc>
          <w:tcPr>
            <w:tcW w:w="557"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45</w:t>
            </w:r>
          </w:p>
        </w:tc>
        <w:tc>
          <w:tcPr>
            <w:tcW w:w="590"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120</w:t>
            </w:r>
          </w:p>
        </w:tc>
        <w:tc>
          <w:tcPr>
            <w:tcW w:w="590"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5400</w:t>
            </w:r>
          </w:p>
        </w:tc>
        <w:tc>
          <w:tcPr>
            <w:tcW w:w="458"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4</w:t>
            </w:r>
          </w:p>
        </w:tc>
        <w:tc>
          <w:tcPr>
            <w:tcW w:w="589"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40/70</w:t>
            </w:r>
          </w:p>
        </w:tc>
      </w:tr>
      <w:tr w:rsidR="00356840" w:rsidRPr="008F56E7" w:rsidTr="00356840">
        <w:trPr>
          <w:trHeight w:val="288"/>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8</w:t>
            </w:r>
          </w:p>
        </w:tc>
        <w:tc>
          <w:tcPr>
            <w:tcW w:w="1042" w:type="pct"/>
            <w:tcBorders>
              <w:top w:val="nil"/>
              <w:left w:val="nil"/>
              <w:bottom w:val="single" w:sz="4" w:space="0" w:color="auto"/>
              <w:right w:val="single" w:sz="4" w:space="0" w:color="auto"/>
            </w:tcBorders>
            <w:shd w:val="clear" w:color="auto" w:fill="auto"/>
            <w:noWrap/>
            <w:hideMark/>
          </w:tcPr>
          <w:p w:rsidR="00356840" w:rsidRPr="008F56E7" w:rsidRDefault="00356840" w:rsidP="007B5F03">
            <w:pPr>
              <w:spacing w:after="0" w:line="240" w:lineRule="auto"/>
              <w:jc w:val="center"/>
              <w:rPr>
                <w:rFonts w:ascii="Times New Roman" w:hAnsi="Times New Roman" w:cs="Times New Roman"/>
                <w:sz w:val="24"/>
                <w:szCs w:val="24"/>
              </w:rPr>
            </w:pPr>
            <w:r w:rsidRPr="008F56E7">
              <w:rPr>
                <w:rFonts w:ascii="Times New Roman" w:hAnsi="Times New Roman" w:cs="Times New Roman"/>
                <w:color w:val="000000"/>
                <w:sz w:val="24"/>
                <w:szCs w:val="24"/>
              </w:rPr>
              <w:t>Смесь основного ГРП</w:t>
            </w:r>
          </w:p>
        </w:tc>
        <w:tc>
          <w:tcPr>
            <w:tcW w:w="785" w:type="pct"/>
            <w:tcBorders>
              <w:top w:val="nil"/>
              <w:left w:val="nil"/>
              <w:bottom w:val="single" w:sz="4" w:space="0" w:color="auto"/>
              <w:right w:val="single" w:sz="4" w:space="0" w:color="auto"/>
            </w:tcBorders>
            <w:shd w:val="clear" w:color="auto" w:fill="auto"/>
            <w:noWrap/>
            <w:hideMark/>
          </w:tcPr>
          <w:p w:rsidR="00356840" w:rsidRPr="008F56E7" w:rsidRDefault="00356840" w:rsidP="008F56E7">
            <w:pPr>
              <w:spacing w:after="0" w:line="240" w:lineRule="auto"/>
              <w:jc w:val="center"/>
              <w:rPr>
                <w:rFonts w:ascii="Times New Roman" w:hAnsi="Times New Roman" w:cs="Times New Roman"/>
                <w:sz w:val="24"/>
                <w:szCs w:val="24"/>
              </w:rPr>
            </w:pPr>
            <w:r w:rsidRPr="008F56E7">
              <w:rPr>
                <w:rFonts w:ascii="Times New Roman" w:hAnsi="Times New Roman" w:cs="Times New Roman"/>
                <w:color w:val="000000"/>
                <w:sz w:val="24"/>
                <w:szCs w:val="24"/>
              </w:rPr>
              <w:t>Сшитый гель</w:t>
            </w:r>
            <w:r w:rsidRPr="008F56E7">
              <w:rPr>
                <w:rFonts w:ascii="Times New Roman" w:hAnsi="Times New Roman" w:cs="Times New Roman"/>
                <w:color w:val="000000"/>
                <w:sz w:val="24"/>
                <w:szCs w:val="24"/>
                <w:lang w:val="en-US"/>
              </w:rPr>
              <w:t>#</w:t>
            </w:r>
            <w:r w:rsidRPr="008F56E7">
              <w:rPr>
                <w:rFonts w:ascii="Times New Roman" w:hAnsi="Times New Roman" w:cs="Times New Roman"/>
                <w:color w:val="000000"/>
                <w:sz w:val="24"/>
                <w:szCs w:val="24"/>
              </w:rPr>
              <w:t>45</w:t>
            </w:r>
          </w:p>
        </w:tc>
        <w:tc>
          <w:tcPr>
            <w:tcW w:w="557"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45</w:t>
            </w:r>
          </w:p>
        </w:tc>
        <w:tc>
          <w:tcPr>
            <w:tcW w:w="590"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180</w:t>
            </w:r>
          </w:p>
        </w:tc>
        <w:tc>
          <w:tcPr>
            <w:tcW w:w="590"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8100</w:t>
            </w:r>
          </w:p>
        </w:tc>
        <w:tc>
          <w:tcPr>
            <w:tcW w:w="458"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4</w:t>
            </w:r>
          </w:p>
        </w:tc>
        <w:tc>
          <w:tcPr>
            <w:tcW w:w="589"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40/70</w:t>
            </w:r>
          </w:p>
        </w:tc>
      </w:tr>
      <w:tr w:rsidR="00356840" w:rsidRPr="008F56E7" w:rsidTr="00356840">
        <w:trPr>
          <w:trHeight w:val="288"/>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9</w:t>
            </w:r>
          </w:p>
        </w:tc>
        <w:tc>
          <w:tcPr>
            <w:tcW w:w="1042" w:type="pct"/>
            <w:tcBorders>
              <w:top w:val="nil"/>
              <w:left w:val="nil"/>
              <w:bottom w:val="single" w:sz="4" w:space="0" w:color="auto"/>
              <w:right w:val="single" w:sz="4" w:space="0" w:color="auto"/>
            </w:tcBorders>
            <w:shd w:val="clear" w:color="auto" w:fill="auto"/>
            <w:noWrap/>
            <w:hideMark/>
          </w:tcPr>
          <w:p w:rsidR="00356840" w:rsidRPr="008F56E7" w:rsidRDefault="00356840" w:rsidP="007B5F03">
            <w:pPr>
              <w:spacing w:after="0" w:line="240" w:lineRule="auto"/>
              <w:jc w:val="center"/>
              <w:rPr>
                <w:rFonts w:ascii="Times New Roman" w:hAnsi="Times New Roman" w:cs="Times New Roman"/>
                <w:sz w:val="24"/>
                <w:szCs w:val="24"/>
              </w:rPr>
            </w:pPr>
            <w:r w:rsidRPr="008F56E7">
              <w:rPr>
                <w:rFonts w:ascii="Times New Roman" w:hAnsi="Times New Roman" w:cs="Times New Roman"/>
                <w:color w:val="000000"/>
                <w:sz w:val="24"/>
                <w:szCs w:val="24"/>
              </w:rPr>
              <w:t>Смесь основного ГРП</w:t>
            </w:r>
          </w:p>
        </w:tc>
        <w:tc>
          <w:tcPr>
            <w:tcW w:w="785" w:type="pct"/>
            <w:tcBorders>
              <w:top w:val="nil"/>
              <w:left w:val="nil"/>
              <w:bottom w:val="single" w:sz="4" w:space="0" w:color="auto"/>
              <w:right w:val="single" w:sz="4" w:space="0" w:color="auto"/>
            </w:tcBorders>
            <w:shd w:val="clear" w:color="auto" w:fill="auto"/>
            <w:noWrap/>
            <w:hideMark/>
          </w:tcPr>
          <w:p w:rsidR="00356840" w:rsidRPr="008F56E7" w:rsidRDefault="00356840" w:rsidP="008F56E7">
            <w:pPr>
              <w:spacing w:after="0" w:line="240" w:lineRule="auto"/>
              <w:jc w:val="center"/>
              <w:rPr>
                <w:rFonts w:ascii="Times New Roman" w:hAnsi="Times New Roman" w:cs="Times New Roman"/>
                <w:sz w:val="24"/>
                <w:szCs w:val="24"/>
              </w:rPr>
            </w:pPr>
            <w:r w:rsidRPr="008F56E7">
              <w:rPr>
                <w:rFonts w:ascii="Times New Roman" w:hAnsi="Times New Roman" w:cs="Times New Roman"/>
                <w:color w:val="000000"/>
                <w:sz w:val="24"/>
                <w:szCs w:val="24"/>
              </w:rPr>
              <w:t>Сшитый гель</w:t>
            </w:r>
            <w:r w:rsidRPr="008F56E7">
              <w:rPr>
                <w:rFonts w:ascii="Times New Roman" w:hAnsi="Times New Roman" w:cs="Times New Roman"/>
                <w:color w:val="000000"/>
                <w:sz w:val="24"/>
                <w:szCs w:val="24"/>
                <w:lang w:val="en-US"/>
              </w:rPr>
              <w:t>#</w:t>
            </w:r>
            <w:r w:rsidRPr="008F56E7">
              <w:rPr>
                <w:rFonts w:ascii="Times New Roman" w:hAnsi="Times New Roman" w:cs="Times New Roman"/>
                <w:color w:val="000000"/>
                <w:sz w:val="24"/>
                <w:szCs w:val="24"/>
              </w:rPr>
              <w:t>45</w:t>
            </w:r>
          </w:p>
        </w:tc>
        <w:tc>
          <w:tcPr>
            <w:tcW w:w="557"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60</w:t>
            </w:r>
          </w:p>
        </w:tc>
        <w:tc>
          <w:tcPr>
            <w:tcW w:w="590"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240</w:t>
            </w:r>
          </w:p>
        </w:tc>
        <w:tc>
          <w:tcPr>
            <w:tcW w:w="590"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14400</w:t>
            </w:r>
          </w:p>
        </w:tc>
        <w:tc>
          <w:tcPr>
            <w:tcW w:w="458"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4</w:t>
            </w:r>
          </w:p>
        </w:tc>
        <w:tc>
          <w:tcPr>
            <w:tcW w:w="589"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40/70</w:t>
            </w:r>
          </w:p>
        </w:tc>
      </w:tr>
      <w:tr w:rsidR="00356840" w:rsidRPr="008F56E7" w:rsidTr="00356840">
        <w:trPr>
          <w:trHeight w:val="288"/>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10</w:t>
            </w:r>
          </w:p>
        </w:tc>
        <w:tc>
          <w:tcPr>
            <w:tcW w:w="1042" w:type="pct"/>
            <w:tcBorders>
              <w:top w:val="nil"/>
              <w:left w:val="nil"/>
              <w:bottom w:val="single" w:sz="4" w:space="0" w:color="auto"/>
              <w:right w:val="single" w:sz="4" w:space="0" w:color="auto"/>
            </w:tcBorders>
            <w:shd w:val="clear" w:color="auto" w:fill="auto"/>
            <w:noWrap/>
            <w:hideMark/>
          </w:tcPr>
          <w:p w:rsidR="00356840" w:rsidRPr="008F56E7" w:rsidRDefault="00356840" w:rsidP="007B5F03">
            <w:pPr>
              <w:spacing w:after="0" w:line="240" w:lineRule="auto"/>
              <w:jc w:val="center"/>
              <w:rPr>
                <w:rFonts w:ascii="Times New Roman" w:hAnsi="Times New Roman" w:cs="Times New Roman"/>
                <w:sz w:val="24"/>
                <w:szCs w:val="24"/>
              </w:rPr>
            </w:pPr>
            <w:r w:rsidRPr="008F56E7">
              <w:rPr>
                <w:rFonts w:ascii="Times New Roman" w:hAnsi="Times New Roman" w:cs="Times New Roman"/>
                <w:color w:val="000000"/>
                <w:sz w:val="24"/>
                <w:szCs w:val="24"/>
              </w:rPr>
              <w:t>Смесь основного ГРП</w:t>
            </w:r>
          </w:p>
        </w:tc>
        <w:tc>
          <w:tcPr>
            <w:tcW w:w="785" w:type="pct"/>
            <w:tcBorders>
              <w:top w:val="nil"/>
              <w:left w:val="nil"/>
              <w:bottom w:val="single" w:sz="4" w:space="0" w:color="auto"/>
              <w:right w:val="single" w:sz="4" w:space="0" w:color="auto"/>
            </w:tcBorders>
            <w:shd w:val="clear" w:color="auto" w:fill="auto"/>
            <w:noWrap/>
            <w:hideMark/>
          </w:tcPr>
          <w:p w:rsidR="00356840" w:rsidRPr="008F56E7" w:rsidRDefault="00356840" w:rsidP="008F56E7">
            <w:pPr>
              <w:spacing w:after="0" w:line="240" w:lineRule="auto"/>
              <w:jc w:val="center"/>
              <w:rPr>
                <w:rFonts w:ascii="Times New Roman" w:hAnsi="Times New Roman" w:cs="Times New Roman"/>
                <w:sz w:val="24"/>
                <w:szCs w:val="24"/>
              </w:rPr>
            </w:pPr>
            <w:r w:rsidRPr="008F56E7">
              <w:rPr>
                <w:rFonts w:ascii="Times New Roman" w:hAnsi="Times New Roman" w:cs="Times New Roman"/>
                <w:color w:val="000000"/>
                <w:sz w:val="24"/>
                <w:szCs w:val="24"/>
              </w:rPr>
              <w:t>Сшитый гель</w:t>
            </w:r>
            <w:r w:rsidRPr="008F56E7">
              <w:rPr>
                <w:rFonts w:ascii="Times New Roman" w:hAnsi="Times New Roman" w:cs="Times New Roman"/>
                <w:color w:val="000000"/>
                <w:sz w:val="24"/>
                <w:szCs w:val="24"/>
                <w:lang w:val="en-US"/>
              </w:rPr>
              <w:t>#</w:t>
            </w:r>
            <w:r w:rsidRPr="008F56E7">
              <w:rPr>
                <w:rFonts w:ascii="Times New Roman" w:hAnsi="Times New Roman" w:cs="Times New Roman"/>
                <w:color w:val="000000"/>
                <w:sz w:val="24"/>
                <w:szCs w:val="24"/>
              </w:rPr>
              <w:t>45</w:t>
            </w:r>
          </w:p>
        </w:tc>
        <w:tc>
          <w:tcPr>
            <w:tcW w:w="557"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51</w:t>
            </w:r>
          </w:p>
        </w:tc>
        <w:tc>
          <w:tcPr>
            <w:tcW w:w="590"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300</w:t>
            </w:r>
          </w:p>
        </w:tc>
        <w:tc>
          <w:tcPr>
            <w:tcW w:w="590"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15300</w:t>
            </w:r>
          </w:p>
        </w:tc>
        <w:tc>
          <w:tcPr>
            <w:tcW w:w="458"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4</w:t>
            </w:r>
          </w:p>
        </w:tc>
        <w:tc>
          <w:tcPr>
            <w:tcW w:w="589"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40/70</w:t>
            </w:r>
          </w:p>
        </w:tc>
      </w:tr>
      <w:tr w:rsidR="00356840" w:rsidRPr="008F56E7" w:rsidTr="00356840">
        <w:trPr>
          <w:trHeight w:val="288"/>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11</w:t>
            </w:r>
          </w:p>
        </w:tc>
        <w:tc>
          <w:tcPr>
            <w:tcW w:w="1042" w:type="pct"/>
            <w:tcBorders>
              <w:top w:val="nil"/>
              <w:left w:val="nil"/>
              <w:bottom w:val="single" w:sz="4" w:space="0" w:color="auto"/>
              <w:right w:val="single" w:sz="4" w:space="0" w:color="auto"/>
            </w:tcBorders>
            <w:shd w:val="clear" w:color="auto" w:fill="auto"/>
            <w:noWrap/>
            <w:hideMark/>
          </w:tcPr>
          <w:p w:rsidR="00356840" w:rsidRPr="008F56E7" w:rsidRDefault="00356840" w:rsidP="007B5F03">
            <w:pPr>
              <w:spacing w:after="0" w:line="240" w:lineRule="auto"/>
              <w:jc w:val="center"/>
              <w:rPr>
                <w:rFonts w:ascii="Times New Roman" w:hAnsi="Times New Roman" w:cs="Times New Roman"/>
                <w:sz w:val="24"/>
                <w:szCs w:val="24"/>
              </w:rPr>
            </w:pPr>
            <w:r w:rsidRPr="008F56E7">
              <w:rPr>
                <w:rFonts w:ascii="Times New Roman" w:hAnsi="Times New Roman" w:cs="Times New Roman"/>
                <w:color w:val="000000"/>
                <w:sz w:val="24"/>
                <w:szCs w:val="24"/>
              </w:rPr>
              <w:t>Смесь основного ГРП</w:t>
            </w:r>
          </w:p>
        </w:tc>
        <w:tc>
          <w:tcPr>
            <w:tcW w:w="785" w:type="pct"/>
            <w:tcBorders>
              <w:top w:val="nil"/>
              <w:left w:val="nil"/>
              <w:bottom w:val="single" w:sz="4" w:space="0" w:color="auto"/>
              <w:right w:val="single" w:sz="4" w:space="0" w:color="auto"/>
            </w:tcBorders>
            <w:shd w:val="clear" w:color="auto" w:fill="auto"/>
            <w:noWrap/>
            <w:hideMark/>
          </w:tcPr>
          <w:p w:rsidR="00356840" w:rsidRPr="008F56E7" w:rsidRDefault="00356840" w:rsidP="008F56E7">
            <w:pPr>
              <w:spacing w:after="0" w:line="240" w:lineRule="auto"/>
              <w:jc w:val="center"/>
              <w:rPr>
                <w:rFonts w:ascii="Times New Roman" w:hAnsi="Times New Roman" w:cs="Times New Roman"/>
                <w:sz w:val="24"/>
                <w:szCs w:val="24"/>
              </w:rPr>
            </w:pPr>
            <w:r w:rsidRPr="008F56E7">
              <w:rPr>
                <w:rFonts w:ascii="Times New Roman" w:hAnsi="Times New Roman" w:cs="Times New Roman"/>
                <w:color w:val="000000"/>
                <w:sz w:val="24"/>
                <w:szCs w:val="24"/>
              </w:rPr>
              <w:t>Сшитый гель</w:t>
            </w:r>
            <w:r w:rsidRPr="008F56E7">
              <w:rPr>
                <w:rFonts w:ascii="Times New Roman" w:hAnsi="Times New Roman" w:cs="Times New Roman"/>
                <w:color w:val="000000"/>
                <w:sz w:val="24"/>
                <w:szCs w:val="24"/>
                <w:lang w:val="en-US"/>
              </w:rPr>
              <w:t>#</w:t>
            </w:r>
            <w:r w:rsidRPr="008F56E7">
              <w:rPr>
                <w:rFonts w:ascii="Times New Roman" w:hAnsi="Times New Roman" w:cs="Times New Roman"/>
                <w:color w:val="000000"/>
                <w:sz w:val="24"/>
                <w:szCs w:val="24"/>
              </w:rPr>
              <w:t>45</w:t>
            </w:r>
          </w:p>
        </w:tc>
        <w:tc>
          <w:tcPr>
            <w:tcW w:w="557"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50</w:t>
            </w:r>
          </w:p>
        </w:tc>
        <w:tc>
          <w:tcPr>
            <w:tcW w:w="590"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300</w:t>
            </w:r>
          </w:p>
        </w:tc>
        <w:tc>
          <w:tcPr>
            <w:tcW w:w="590"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15000</w:t>
            </w:r>
          </w:p>
        </w:tc>
        <w:tc>
          <w:tcPr>
            <w:tcW w:w="458"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4</w:t>
            </w:r>
          </w:p>
        </w:tc>
        <w:tc>
          <w:tcPr>
            <w:tcW w:w="589"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30/50</w:t>
            </w:r>
          </w:p>
        </w:tc>
      </w:tr>
      <w:tr w:rsidR="00356840" w:rsidRPr="008F56E7" w:rsidTr="00356840">
        <w:trPr>
          <w:trHeight w:val="288"/>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12</w:t>
            </w:r>
          </w:p>
        </w:tc>
        <w:tc>
          <w:tcPr>
            <w:tcW w:w="1042" w:type="pct"/>
            <w:tcBorders>
              <w:top w:val="nil"/>
              <w:left w:val="nil"/>
              <w:bottom w:val="single" w:sz="4" w:space="0" w:color="auto"/>
              <w:right w:val="single" w:sz="4" w:space="0" w:color="auto"/>
            </w:tcBorders>
            <w:shd w:val="clear" w:color="auto" w:fill="auto"/>
            <w:noWrap/>
            <w:hideMark/>
          </w:tcPr>
          <w:p w:rsidR="00356840" w:rsidRPr="008F56E7" w:rsidRDefault="00356840" w:rsidP="007B5F03">
            <w:pPr>
              <w:spacing w:after="0" w:line="240" w:lineRule="auto"/>
              <w:jc w:val="center"/>
              <w:rPr>
                <w:rFonts w:ascii="Times New Roman" w:hAnsi="Times New Roman" w:cs="Times New Roman"/>
                <w:sz w:val="24"/>
                <w:szCs w:val="24"/>
              </w:rPr>
            </w:pPr>
            <w:r w:rsidRPr="008F56E7">
              <w:rPr>
                <w:rFonts w:ascii="Times New Roman" w:hAnsi="Times New Roman" w:cs="Times New Roman"/>
                <w:color w:val="000000"/>
                <w:sz w:val="24"/>
                <w:szCs w:val="24"/>
              </w:rPr>
              <w:t>Смесь основного ГРП</w:t>
            </w:r>
          </w:p>
        </w:tc>
        <w:tc>
          <w:tcPr>
            <w:tcW w:w="785" w:type="pct"/>
            <w:tcBorders>
              <w:top w:val="nil"/>
              <w:left w:val="nil"/>
              <w:bottom w:val="single" w:sz="4" w:space="0" w:color="auto"/>
              <w:right w:val="single" w:sz="4" w:space="0" w:color="auto"/>
            </w:tcBorders>
            <w:shd w:val="clear" w:color="auto" w:fill="auto"/>
            <w:noWrap/>
            <w:hideMark/>
          </w:tcPr>
          <w:p w:rsidR="00356840" w:rsidRPr="008F56E7" w:rsidRDefault="00356840" w:rsidP="008F56E7">
            <w:pPr>
              <w:spacing w:after="0" w:line="240" w:lineRule="auto"/>
              <w:jc w:val="center"/>
              <w:rPr>
                <w:rFonts w:ascii="Times New Roman" w:hAnsi="Times New Roman" w:cs="Times New Roman"/>
                <w:sz w:val="24"/>
                <w:szCs w:val="24"/>
              </w:rPr>
            </w:pPr>
            <w:r w:rsidRPr="008F56E7">
              <w:rPr>
                <w:rFonts w:ascii="Times New Roman" w:hAnsi="Times New Roman" w:cs="Times New Roman"/>
                <w:color w:val="000000"/>
                <w:sz w:val="24"/>
                <w:szCs w:val="24"/>
              </w:rPr>
              <w:t>Сшитый гель</w:t>
            </w:r>
            <w:r w:rsidRPr="008F56E7">
              <w:rPr>
                <w:rFonts w:ascii="Times New Roman" w:hAnsi="Times New Roman" w:cs="Times New Roman"/>
                <w:color w:val="000000"/>
                <w:sz w:val="24"/>
                <w:szCs w:val="24"/>
                <w:lang w:val="en-US"/>
              </w:rPr>
              <w:t>#</w:t>
            </w:r>
            <w:r w:rsidRPr="008F56E7">
              <w:rPr>
                <w:rFonts w:ascii="Times New Roman" w:hAnsi="Times New Roman" w:cs="Times New Roman"/>
                <w:color w:val="000000"/>
                <w:sz w:val="24"/>
                <w:szCs w:val="24"/>
              </w:rPr>
              <w:t>45</w:t>
            </w:r>
          </w:p>
        </w:tc>
        <w:tc>
          <w:tcPr>
            <w:tcW w:w="557"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45</w:t>
            </w:r>
          </w:p>
        </w:tc>
        <w:tc>
          <w:tcPr>
            <w:tcW w:w="590"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360</w:t>
            </w:r>
          </w:p>
        </w:tc>
        <w:tc>
          <w:tcPr>
            <w:tcW w:w="590"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16200</w:t>
            </w:r>
          </w:p>
        </w:tc>
        <w:tc>
          <w:tcPr>
            <w:tcW w:w="458"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4</w:t>
            </w:r>
          </w:p>
        </w:tc>
        <w:tc>
          <w:tcPr>
            <w:tcW w:w="589"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30/50</w:t>
            </w:r>
          </w:p>
        </w:tc>
      </w:tr>
      <w:tr w:rsidR="00356840" w:rsidRPr="008F56E7" w:rsidTr="00356840">
        <w:trPr>
          <w:trHeight w:val="288"/>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13</w:t>
            </w:r>
          </w:p>
        </w:tc>
        <w:tc>
          <w:tcPr>
            <w:tcW w:w="1042" w:type="pct"/>
            <w:tcBorders>
              <w:top w:val="nil"/>
              <w:left w:val="nil"/>
              <w:bottom w:val="single" w:sz="4" w:space="0" w:color="auto"/>
              <w:right w:val="single" w:sz="4" w:space="0" w:color="auto"/>
            </w:tcBorders>
            <w:shd w:val="clear" w:color="auto" w:fill="auto"/>
            <w:noWrap/>
            <w:hideMark/>
          </w:tcPr>
          <w:p w:rsidR="00356840" w:rsidRPr="008F56E7" w:rsidRDefault="00356840" w:rsidP="007B5F03">
            <w:pPr>
              <w:spacing w:after="0" w:line="240" w:lineRule="auto"/>
              <w:jc w:val="center"/>
              <w:rPr>
                <w:rFonts w:ascii="Times New Roman" w:hAnsi="Times New Roman" w:cs="Times New Roman"/>
                <w:sz w:val="24"/>
                <w:szCs w:val="24"/>
              </w:rPr>
            </w:pPr>
            <w:r w:rsidRPr="008F56E7">
              <w:rPr>
                <w:rFonts w:ascii="Times New Roman" w:hAnsi="Times New Roman" w:cs="Times New Roman"/>
                <w:color w:val="000000"/>
                <w:sz w:val="24"/>
                <w:szCs w:val="24"/>
              </w:rPr>
              <w:t>Смесь основного ГРП</w:t>
            </w:r>
          </w:p>
        </w:tc>
        <w:tc>
          <w:tcPr>
            <w:tcW w:w="785" w:type="pct"/>
            <w:tcBorders>
              <w:top w:val="nil"/>
              <w:left w:val="nil"/>
              <w:bottom w:val="single" w:sz="4" w:space="0" w:color="auto"/>
              <w:right w:val="single" w:sz="4" w:space="0" w:color="auto"/>
            </w:tcBorders>
            <w:shd w:val="clear" w:color="auto" w:fill="auto"/>
            <w:noWrap/>
            <w:hideMark/>
          </w:tcPr>
          <w:p w:rsidR="00356840" w:rsidRPr="008F56E7" w:rsidRDefault="00356840" w:rsidP="008F56E7">
            <w:pPr>
              <w:spacing w:after="0" w:line="240" w:lineRule="auto"/>
              <w:jc w:val="center"/>
              <w:rPr>
                <w:rFonts w:ascii="Times New Roman" w:hAnsi="Times New Roman" w:cs="Times New Roman"/>
                <w:sz w:val="24"/>
                <w:szCs w:val="24"/>
              </w:rPr>
            </w:pPr>
            <w:r w:rsidRPr="008F56E7">
              <w:rPr>
                <w:rFonts w:ascii="Times New Roman" w:hAnsi="Times New Roman" w:cs="Times New Roman"/>
                <w:color w:val="000000"/>
                <w:sz w:val="24"/>
                <w:szCs w:val="24"/>
              </w:rPr>
              <w:t>Сшитый гель</w:t>
            </w:r>
            <w:r w:rsidRPr="008F56E7">
              <w:rPr>
                <w:rFonts w:ascii="Times New Roman" w:hAnsi="Times New Roman" w:cs="Times New Roman"/>
                <w:color w:val="000000"/>
                <w:sz w:val="24"/>
                <w:szCs w:val="24"/>
                <w:lang w:val="en-US"/>
              </w:rPr>
              <w:t>#</w:t>
            </w:r>
            <w:r w:rsidRPr="008F56E7">
              <w:rPr>
                <w:rFonts w:ascii="Times New Roman" w:hAnsi="Times New Roman" w:cs="Times New Roman"/>
                <w:color w:val="000000"/>
                <w:sz w:val="24"/>
                <w:szCs w:val="24"/>
              </w:rPr>
              <w:t>45</w:t>
            </w:r>
          </w:p>
        </w:tc>
        <w:tc>
          <w:tcPr>
            <w:tcW w:w="557"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35</w:t>
            </w:r>
          </w:p>
        </w:tc>
        <w:tc>
          <w:tcPr>
            <w:tcW w:w="590"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420</w:t>
            </w:r>
          </w:p>
        </w:tc>
        <w:tc>
          <w:tcPr>
            <w:tcW w:w="590"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14700</w:t>
            </w:r>
          </w:p>
        </w:tc>
        <w:tc>
          <w:tcPr>
            <w:tcW w:w="458"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4</w:t>
            </w:r>
          </w:p>
        </w:tc>
        <w:tc>
          <w:tcPr>
            <w:tcW w:w="589"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30/50</w:t>
            </w:r>
          </w:p>
        </w:tc>
      </w:tr>
      <w:tr w:rsidR="00356840" w:rsidRPr="008F56E7" w:rsidTr="00356840">
        <w:trPr>
          <w:trHeight w:val="288"/>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14</w:t>
            </w:r>
          </w:p>
        </w:tc>
        <w:tc>
          <w:tcPr>
            <w:tcW w:w="1042" w:type="pct"/>
            <w:tcBorders>
              <w:top w:val="nil"/>
              <w:left w:val="nil"/>
              <w:bottom w:val="single" w:sz="4" w:space="0" w:color="auto"/>
              <w:right w:val="single" w:sz="4" w:space="0" w:color="auto"/>
            </w:tcBorders>
            <w:shd w:val="clear" w:color="auto" w:fill="auto"/>
            <w:noWrap/>
            <w:hideMark/>
          </w:tcPr>
          <w:p w:rsidR="00356840" w:rsidRPr="008F56E7" w:rsidRDefault="00356840" w:rsidP="007B5F03">
            <w:pPr>
              <w:spacing w:after="0" w:line="240" w:lineRule="auto"/>
              <w:jc w:val="center"/>
              <w:rPr>
                <w:rFonts w:ascii="Times New Roman" w:hAnsi="Times New Roman" w:cs="Times New Roman"/>
                <w:sz w:val="24"/>
                <w:szCs w:val="24"/>
              </w:rPr>
            </w:pPr>
            <w:r w:rsidRPr="008F56E7">
              <w:rPr>
                <w:rFonts w:ascii="Times New Roman" w:hAnsi="Times New Roman" w:cs="Times New Roman"/>
                <w:color w:val="000000"/>
                <w:sz w:val="24"/>
                <w:szCs w:val="24"/>
              </w:rPr>
              <w:t>Смесь основного ГРП</w:t>
            </w:r>
          </w:p>
        </w:tc>
        <w:tc>
          <w:tcPr>
            <w:tcW w:w="785" w:type="pct"/>
            <w:tcBorders>
              <w:top w:val="nil"/>
              <w:left w:val="nil"/>
              <w:bottom w:val="single" w:sz="4" w:space="0" w:color="auto"/>
              <w:right w:val="single" w:sz="4" w:space="0" w:color="auto"/>
            </w:tcBorders>
            <w:shd w:val="clear" w:color="auto" w:fill="auto"/>
            <w:noWrap/>
            <w:hideMark/>
          </w:tcPr>
          <w:p w:rsidR="00356840" w:rsidRPr="008F56E7" w:rsidRDefault="00356840" w:rsidP="008F56E7">
            <w:pPr>
              <w:spacing w:after="0" w:line="240" w:lineRule="auto"/>
              <w:jc w:val="center"/>
              <w:rPr>
                <w:rFonts w:ascii="Times New Roman" w:hAnsi="Times New Roman" w:cs="Times New Roman"/>
                <w:sz w:val="24"/>
                <w:szCs w:val="24"/>
              </w:rPr>
            </w:pPr>
            <w:r w:rsidRPr="008F56E7">
              <w:rPr>
                <w:rFonts w:ascii="Times New Roman" w:hAnsi="Times New Roman" w:cs="Times New Roman"/>
                <w:color w:val="000000"/>
                <w:sz w:val="24"/>
                <w:szCs w:val="24"/>
              </w:rPr>
              <w:t>Сшитый гель</w:t>
            </w:r>
            <w:r w:rsidRPr="008F56E7">
              <w:rPr>
                <w:rFonts w:ascii="Times New Roman" w:hAnsi="Times New Roman" w:cs="Times New Roman"/>
                <w:color w:val="000000"/>
                <w:sz w:val="24"/>
                <w:szCs w:val="24"/>
                <w:lang w:val="en-US"/>
              </w:rPr>
              <w:t>#</w:t>
            </w:r>
            <w:r w:rsidRPr="008F56E7">
              <w:rPr>
                <w:rFonts w:ascii="Times New Roman" w:hAnsi="Times New Roman" w:cs="Times New Roman"/>
                <w:color w:val="000000"/>
                <w:sz w:val="24"/>
                <w:szCs w:val="24"/>
              </w:rPr>
              <w:t>45</w:t>
            </w:r>
          </w:p>
        </w:tc>
        <w:tc>
          <w:tcPr>
            <w:tcW w:w="557"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5F48AC">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8</w:t>
            </w:r>
            <w:r w:rsidR="005F48AC">
              <w:rPr>
                <w:rFonts w:ascii="Times New Roman" w:hAnsi="Times New Roman" w:cs="Times New Roman"/>
                <w:color w:val="000000"/>
                <w:sz w:val="24"/>
                <w:szCs w:val="24"/>
                <w:lang w:val="en-GB"/>
              </w:rPr>
              <w:t>,</w:t>
            </w:r>
            <w:r w:rsidRPr="008F56E7">
              <w:rPr>
                <w:rFonts w:ascii="Times New Roman" w:hAnsi="Times New Roman" w:cs="Times New Roman"/>
                <w:color w:val="000000"/>
                <w:sz w:val="24"/>
                <w:szCs w:val="24"/>
              </w:rPr>
              <w:t>2</w:t>
            </w:r>
          </w:p>
        </w:tc>
        <w:tc>
          <w:tcPr>
            <w:tcW w:w="590"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500</w:t>
            </w:r>
          </w:p>
        </w:tc>
        <w:tc>
          <w:tcPr>
            <w:tcW w:w="590"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4100</w:t>
            </w:r>
          </w:p>
        </w:tc>
        <w:tc>
          <w:tcPr>
            <w:tcW w:w="458"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4</w:t>
            </w:r>
          </w:p>
        </w:tc>
        <w:tc>
          <w:tcPr>
            <w:tcW w:w="589"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30/50</w:t>
            </w:r>
          </w:p>
        </w:tc>
      </w:tr>
      <w:tr w:rsidR="00A63C0D" w:rsidRPr="008F56E7" w:rsidTr="00356840">
        <w:trPr>
          <w:trHeight w:val="288"/>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rsidR="00A63C0D" w:rsidRPr="008F56E7" w:rsidRDefault="00A63C0D"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15</w:t>
            </w:r>
          </w:p>
        </w:tc>
        <w:tc>
          <w:tcPr>
            <w:tcW w:w="1042" w:type="pct"/>
            <w:tcBorders>
              <w:top w:val="nil"/>
              <w:left w:val="nil"/>
              <w:bottom w:val="single" w:sz="4" w:space="0" w:color="auto"/>
              <w:right w:val="single" w:sz="4" w:space="0" w:color="auto"/>
            </w:tcBorders>
            <w:shd w:val="clear" w:color="auto" w:fill="auto"/>
            <w:noWrap/>
            <w:vAlign w:val="center"/>
            <w:hideMark/>
          </w:tcPr>
          <w:p w:rsidR="00A63C0D" w:rsidRPr="008F56E7" w:rsidRDefault="00A63C0D"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Продавка</w:t>
            </w:r>
          </w:p>
        </w:tc>
        <w:tc>
          <w:tcPr>
            <w:tcW w:w="785" w:type="pct"/>
            <w:tcBorders>
              <w:top w:val="nil"/>
              <w:left w:val="nil"/>
              <w:bottom w:val="single" w:sz="4" w:space="0" w:color="auto"/>
              <w:right w:val="single" w:sz="4" w:space="0" w:color="auto"/>
            </w:tcBorders>
            <w:shd w:val="clear" w:color="auto" w:fill="auto"/>
            <w:noWrap/>
            <w:vAlign w:val="center"/>
            <w:hideMark/>
          </w:tcPr>
          <w:p w:rsidR="00A63C0D" w:rsidRPr="008F56E7" w:rsidRDefault="00A63C0D" w:rsidP="008F56E7">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Линейный гель</w:t>
            </w:r>
          </w:p>
        </w:tc>
        <w:tc>
          <w:tcPr>
            <w:tcW w:w="557" w:type="pct"/>
            <w:tcBorders>
              <w:top w:val="nil"/>
              <w:left w:val="nil"/>
              <w:bottom w:val="single" w:sz="4" w:space="0" w:color="auto"/>
              <w:right w:val="single" w:sz="4" w:space="0" w:color="auto"/>
            </w:tcBorders>
            <w:shd w:val="clear" w:color="auto" w:fill="auto"/>
            <w:noWrap/>
            <w:vAlign w:val="center"/>
            <w:hideMark/>
          </w:tcPr>
          <w:p w:rsidR="00A63C0D" w:rsidRPr="008F56E7" w:rsidRDefault="00A63C0D"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37</w:t>
            </w:r>
          </w:p>
        </w:tc>
        <w:tc>
          <w:tcPr>
            <w:tcW w:w="590" w:type="pct"/>
            <w:tcBorders>
              <w:top w:val="nil"/>
              <w:left w:val="nil"/>
              <w:bottom w:val="single" w:sz="4" w:space="0" w:color="auto"/>
              <w:right w:val="single" w:sz="4" w:space="0" w:color="auto"/>
            </w:tcBorders>
            <w:shd w:val="clear" w:color="auto" w:fill="auto"/>
            <w:noWrap/>
            <w:vAlign w:val="center"/>
            <w:hideMark/>
          </w:tcPr>
          <w:p w:rsidR="00A63C0D" w:rsidRPr="008F56E7" w:rsidRDefault="00A63C0D"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0</w:t>
            </w:r>
          </w:p>
        </w:tc>
        <w:tc>
          <w:tcPr>
            <w:tcW w:w="590" w:type="pct"/>
            <w:tcBorders>
              <w:top w:val="nil"/>
              <w:left w:val="nil"/>
              <w:bottom w:val="single" w:sz="4" w:space="0" w:color="auto"/>
              <w:right w:val="single" w:sz="4" w:space="0" w:color="auto"/>
            </w:tcBorders>
            <w:shd w:val="clear" w:color="auto" w:fill="auto"/>
            <w:noWrap/>
            <w:vAlign w:val="center"/>
            <w:hideMark/>
          </w:tcPr>
          <w:p w:rsidR="00A63C0D" w:rsidRPr="008F56E7" w:rsidRDefault="00A63C0D"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0</w:t>
            </w:r>
          </w:p>
        </w:tc>
        <w:tc>
          <w:tcPr>
            <w:tcW w:w="458" w:type="pct"/>
            <w:tcBorders>
              <w:top w:val="nil"/>
              <w:left w:val="nil"/>
              <w:bottom w:val="single" w:sz="4" w:space="0" w:color="auto"/>
              <w:right w:val="single" w:sz="4" w:space="0" w:color="auto"/>
            </w:tcBorders>
            <w:shd w:val="clear" w:color="auto" w:fill="auto"/>
            <w:noWrap/>
            <w:vAlign w:val="center"/>
            <w:hideMark/>
          </w:tcPr>
          <w:p w:rsidR="00A63C0D" w:rsidRPr="008F56E7" w:rsidRDefault="00A63C0D"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4</w:t>
            </w:r>
          </w:p>
        </w:tc>
        <w:tc>
          <w:tcPr>
            <w:tcW w:w="589" w:type="pct"/>
            <w:tcBorders>
              <w:top w:val="nil"/>
              <w:left w:val="nil"/>
              <w:bottom w:val="single" w:sz="4" w:space="0" w:color="auto"/>
              <w:right w:val="single" w:sz="4" w:space="0" w:color="auto"/>
            </w:tcBorders>
            <w:shd w:val="clear" w:color="auto" w:fill="auto"/>
            <w:noWrap/>
            <w:vAlign w:val="center"/>
            <w:hideMark/>
          </w:tcPr>
          <w:p w:rsidR="00A63C0D" w:rsidRPr="008F56E7" w:rsidRDefault="00A63C0D"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 </w:t>
            </w:r>
            <w:r w:rsidR="006E075C">
              <w:rPr>
                <w:rFonts w:ascii="Times New Roman" w:hAnsi="Times New Roman" w:cs="Times New Roman"/>
                <w:color w:val="000000"/>
                <w:sz w:val="24"/>
                <w:szCs w:val="24"/>
              </w:rPr>
              <w:t>-</w:t>
            </w:r>
          </w:p>
        </w:tc>
      </w:tr>
      <w:tr w:rsidR="00A63C0D" w:rsidRPr="008F56E7" w:rsidTr="00356840">
        <w:trPr>
          <w:trHeight w:val="288"/>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rsidR="00A63C0D" w:rsidRPr="008F56E7" w:rsidRDefault="00A63C0D"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16</w:t>
            </w:r>
          </w:p>
        </w:tc>
        <w:tc>
          <w:tcPr>
            <w:tcW w:w="1042" w:type="pct"/>
            <w:tcBorders>
              <w:top w:val="nil"/>
              <w:left w:val="nil"/>
              <w:bottom w:val="single" w:sz="4" w:space="0" w:color="auto"/>
              <w:right w:val="single" w:sz="4" w:space="0" w:color="auto"/>
            </w:tcBorders>
            <w:shd w:val="clear" w:color="auto" w:fill="auto"/>
            <w:noWrap/>
            <w:vAlign w:val="center"/>
            <w:hideMark/>
          </w:tcPr>
          <w:p w:rsidR="00A63C0D" w:rsidRPr="008F56E7" w:rsidRDefault="00A63C0D"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Остановка</w:t>
            </w:r>
          </w:p>
        </w:tc>
        <w:tc>
          <w:tcPr>
            <w:tcW w:w="785" w:type="pct"/>
            <w:tcBorders>
              <w:top w:val="nil"/>
              <w:left w:val="nil"/>
              <w:bottom w:val="single" w:sz="4" w:space="0" w:color="auto"/>
              <w:right w:val="single" w:sz="4" w:space="0" w:color="auto"/>
            </w:tcBorders>
            <w:shd w:val="clear" w:color="auto" w:fill="auto"/>
            <w:noWrap/>
            <w:vAlign w:val="center"/>
            <w:hideMark/>
          </w:tcPr>
          <w:p w:rsidR="00A63C0D" w:rsidRPr="008F56E7" w:rsidRDefault="006E075C" w:rsidP="007B5F03">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557" w:type="pct"/>
            <w:tcBorders>
              <w:top w:val="nil"/>
              <w:left w:val="nil"/>
              <w:bottom w:val="single" w:sz="4" w:space="0" w:color="auto"/>
              <w:right w:val="single" w:sz="4" w:space="0" w:color="auto"/>
            </w:tcBorders>
            <w:shd w:val="clear" w:color="auto" w:fill="auto"/>
            <w:noWrap/>
            <w:vAlign w:val="center"/>
            <w:hideMark/>
          </w:tcPr>
          <w:p w:rsidR="00A63C0D" w:rsidRPr="008F56E7" w:rsidRDefault="006E075C" w:rsidP="007B5F03">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00A63C0D" w:rsidRPr="008F56E7">
              <w:rPr>
                <w:rFonts w:ascii="Times New Roman" w:hAnsi="Times New Roman" w:cs="Times New Roman"/>
                <w:color w:val="000000"/>
                <w:sz w:val="24"/>
                <w:szCs w:val="24"/>
              </w:rPr>
              <w:t> </w:t>
            </w:r>
          </w:p>
        </w:tc>
        <w:tc>
          <w:tcPr>
            <w:tcW w:w="590" w:type="pct"/>
            <w:tcBorders>
              <w:top w:val="nil"/>
              <w:left w:val="nil"/>
              <w:bottom w:val="single" w:sz="4" w:space="0" w:color="auto"/>
              <w:right w:val="single" w:sz="4" w:space="0" w:color="auto"/>
            </w:tcBorders>
            <w:shd w:val="clear" w:color="auto" w:fill="auto"/>
            <w:noWrap/>
            <w:vAlign w:val="center"/>
            <w:hideMark/>
          </w:tcPr>
          <w:p w:rsidR="00A63C0D" w:rsidRPr="008F56E7" w:rsidRDefault="006E075C" w:rsidP="007B5F03">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00A63C0D" w:rsidRPr="008F56E7">
              <w:rPr>
                <w:rFonts w:ascii="Times New Roman" w:hAnsi="Times New Roman" w:cs="Times New Roman"/>
                <w:color w:val="000000"/>
                <w:sz w:val="24"/>
                <w:szCs w:val="24"/>
              </w:rPr>
              <w:t> </w:t>
            </w:r>
          </w:p>
        </w:tc>
        <w:tc>
          <w:tcPr>
            <w:tcW w:w="590" w:type="pct"/>
            <w:tcBorders>
              <w:top w:val="nil"/>
              <w:left w:val="nil"/>
              <w:bottom w:val="single" w:sz="4" w:space="0" w:color="auto"/>
              <w:right w:val="single" w:sz="4" w:space="0" w:color="auto"/>
            </w:tcBorders>
            <w:shd w:val="clear" w:color="auto" w:fill="auto"/>
            <w:noWrap/>
            <w:vAlign w:val="center"/>
            <w:hideMark/>
          </w:tcPr>
          <w:p w:rsidR="00A63C0D" w:rsidRPr="008F56E7" w:rsidRDefault="006E075C" w:rsidP="007B5F03">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00A63C0D" w:rsidRPr="008F56E7">
              <w:rPr>
                <w:rFonts w:ascii="Times New Roman" w:hAnsi="Times New Roman" w:cs="Times New Roman"/>
                <w:color w:val="000000"/>
                <w:sz w:val="24"/>
                <w:szCs w:val="24"/>
              </w:rPr>
              <w:t> </w:t>
            </w:r>
          </w:p>
        </w:tc>
        <w:tc>
          <w:tcPr>
            <w:tcW w:w="458" w:type="pct"/>
            <w:tcBorders>
              <w:top w:val="nil"/>
              <w:left w:val="nil"/>
              <w:bottom w:val="single" w:sz="4" w:space="0" w:color="auto"/>
              <w:right w:val="single" w:sz="4" w:space="0" w:color="auto"/>
            </w:tcBorders>
            <w:shd w:val="clear" w:color="auto" w:fill="auto"/>
            <w:noWrap/>
            <w:vAlign w:val="center"/>
            <w:hideMark/>
          </w:tcPr>
          <w:p w:rsidR="00A63C0D" w:rsidRPr="008F56E7" w:rsidRDefault="00A63C0D"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 </w:t>
            </w:r>
            <w:r w:rsidR="006E075C">
              <w:rPr>
                <w:rFonts w:ascii="Times New Roman" w:hAnsi="Times New Roman" w:cs="Times New Roman"/>
                <w:color w:val="000000"/>
                <w:sz w:val="24"/>
                <w:szCs w:val="24"/>
              </w:rPr>
              <w:t>-</w:t>
            </w:r>
          </w:p>
        </w:tc>
        <w:tc>
          <w:tcPr>
            <w:tcW w:w="589" w:type="pct"/>
            <w:tcBorders>
              <w:top w:val="nil"/>
              <w:left w:val="nil"/>
              <w:bottom w:val="single" w:sz="4" w:space="0" w:color="auto"/>
              <w:right w:val="single" w:sz="4" w:space="0" w:color="auto"/>
            </w:tcBorders>
            <w:shd w:val="clear" w:color="auto" w:fill="auto"/>
            <w:noWrap/>
            <w:vAlign w:val="center"/>
            <w:hideMark/>
          </w:tcPr>
          <w:p w:rsidR="00A63C0D" w:rsidRPr="008F56E7" w:rsidRDefault="006E075C" w:rsidP="007B5F03">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00A63C0D" w:rsidRPr="008F56E7">
              <w:rPr>
                <w:rFonts w:ascii="Times New Roman" w:hAnsi="Times New Roman" w:cs="Times New Roman"/>
                <w:color w:val="000000"/>
                <w:sz w:val="24"/>
                <w:szCs w:val="24"/>
              </w:rPr>
              <w:t> </w:t>
            </w:r>
          </w:p>
        </w:tc>
      </w:tr>
    </w:tbl>
    <w:p w:rsidR="003C44F0" w:rsidRPr="007B5F03" w:rsidRDefault="003C44F0" w:rsidP="007B5F03">
      <w:pPr>
        <w:spacing w:after="0" w:line="240" w:lineRule="auto"/>
        <w:jc w:val="both"/>
        <w:rPr>
          <w:rFonts w:ascii="Times New Roman" w:hAnsi="Times New Roman" w:cs="Times New Roman"/>
          <w:b/>
          <w:sz w:val="28"/>
          <w:szCs w:val="28"/>
        </w:rPr>
      </w:pPr>
      <w:r w:rsidRPr="007B5F03">
        <w:rPr>
          <w:rFonts w:ascii="Times New Roman" w:hAnsi="Times New Roman" w:cs="Times New Roman"/>
          <w:noProof/>
          <w:sz w:val="28"/>
          <w:szCs w:val="28"/>
          <w:lang w:val="en-US"/>
        </w:rPr>
        <w:drawing>
          <wp:inline distT="0" distB="0" distL="0" distR="0" wp14:anchorId="64A9A1C8" wp14:editId="5AB05EDB">
            <wp:extent cx="5929143" cy="3835021"/>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stretch>
                      <a:fillRect/>
                    </a:stretch>
                  </pic:blipFill>
                  <pic:spPr>
                    <a:xfrm>
                      <a:off x="0" y="0"/>
                      <a:ext cx="5940425" cy="3842318"/>
                    </a:xfrm>
                    <a:prstGeom prst="rect">
                      <a:avLst/>
                    </a:prstGeom>
                  </pic:spPr>
                </pic:pic>
              </a:graphicData>
            </a:graphic>
          </wp:inline>
        </w:drawing>
      </w:r>
    </w:p>
    <w:p w:rsidR="00B5338E" w:rsidRDefault="00B5338E" w:rsidP="007B5F03">
      <w:pPr>
        <w:spacing w:after="0" w:line="240" w:lineRule="auto"/>
        <w:jc w:val="both"/>
        <w:rPr>
          <w:rFonts w:ascii="Times New Roman" w:hAnsi="Times New Roman" w:cs="Times New Roman"/>
          <w:sz w:val="20"/>
          <w:szCs w:val="28"/>
          <w:lang w:val="en-US"/>
        </w:rPr>
      </w:pPr>
    </w:p>
    <w:p w:rsidR="003C44F0" w:rsidRPr="00B5338E" w:rsidRDefault="00B2489F" w:rsidP="007B5F03">
      <w:pPr>
        <w:spacing w:after="0" w:line="240" w:lineRule="auto"/>
        <w:jc w:val="both"/>
        <w:rPr>
          <w:rFonts w:ascii="Times New Roman" w:hAnsi="Times New Roman" w:cs="Times New Roman"/>
          <w:sz w:val="20"/>
          <w:szCs w:val="28"/>
          <w:lang w:val="en-US"/>
        </w:rPr>
      </w:pPr>
      <w:r w:rsidRPr="008F56E7">
        <w:rPr>
          <w:rFonts w:ascii="Times New Roman" w:hAnsi="Times New Roman" w:cs="Times New Roman"/>
          <w:sz w:val="20"/>
          <w:szCs w:val="28"/>
          <w:lang w:val="en-US"/>
        </w:rPr>
        <w:t>Treating</w:t>
      </w:r>
      <w:r w:rsidRPr="00B5338E">
        <w:rPr>
          <w:rFonts w:ascii="Times New Roman" w:hAnsi="Times New Roman" w:cs="Times New Roman"/>
          <w:sz w:val="20"/>
          <w:szCs w:val="28"/>
          <w:lang w:val="en-US"/>
        </w:rPr>
        <w:t xml:space="preserve"> </w:t>
      </w:r>
      <w:r w:rsidRPr="008F56E7">
        <w:rPr>
          <w:rFonts w:ascii="Times New Roman" w:hAnsi="Times New Roman" w:cs="Times New Roman"/>
          <w:sz w:val="20"/>
          <w:szCs w:val="28"/>
          <w:lang w:val="en-US"/>
        </w:rPr>
        <w:t>Pressure</w:t>
      </w:r>
      <w:r w:rsidRPr="00B5338E">
        <w:rPr>
          <w:rFonts w:ascii="Times New Roman" w:hAnsi="Times New Roman" w:cs="Times New Roman"/>
          <w:sz w:val="20"/>
          <w:szCs w:val="28"/>
          <w:lang w:val="en-US"/>
        </w:rPr>
        <w:t xml:space="preserve"> (</w:t>
      </w:r>
      <w:r w:rsidRPr="008F56E7">
        <w:rPr>
          <w:rFonts w:ascii="Times New Roman" w:hAnsi="Times New Roman" w:cs="Times New Roman"/>
          <w:sz w:val="20"/>
          <w:szCs w:val="28"/>
          <w:lang w:val="en-US"/>
        </w:rPr>
        <w:t>psi</w:t>
      </w:r>
      <w:r w:rsidRPr="00B5338E">
        <w:rPr>
          <w:rFonts w:ascii="Times New Roman" w:hAnsi="Times New Roman" w:cs="Times New Roman"/>
          <w:sz w:val="20"/>
          <w:szCs w:val="28"/>
          <w:lang w:val="en-US"/>
        </w:rPr>
        <w:t xml:space="preserve">) – </w:t>
      </w:r>
      <w:r w:rsidRPr="008F56E7">
        <w:rPr>
          <w:rFonts w:ascii="Times New Roman" w:hAnsi="Times New Roman" w:cs="Times New Roman"/>
          <w:sz w:val="20"/>
          <w:szCs w:val="28"/>
        </w:rPr>
        <w:t>устьевое</w:t>
      </w:r>
      <w:r w:rsidRPr="00B5338E">
        <w:rPr>
          <w:rFonts w:ascii="Times New Roman" w:hAnsi="Times New Roman" w:cs="Times New Roman"/>
          <w:sz w:val="20"/>
          <w:szCs w:val="28"/>
          <w:lang w:val="en-US"/>
        </w:rPr>
        <w:t xml:space="preserve"> </w:t>
      </w:r>
      <w:r w:rsidRPr="008F56E7">
        <w:rPr>
          <w:rFonts w:ascii="Times New Roman" w:hAnsi="Times New Roman" w:cs="Times New Roman"/>
          <w:sz w:val="20"/>
          <w:szCs w:val="28"/>
        </w:rPr>
        <w:t>давление</w:t>
      </w:r>
      <w:r w:rsidRPr="00B5338E">
        <w:rPr>
          <w:rFonts w:ascii="Times New Roman" w:hAnsi="Times New Roman" w:cs="Times New Roman"/>
          <w:sz w:val="20"/>
          <w:szCs w:val="28"/>
          <w:lang w:val="en-US"/>
        </w:rPr>
        <w:t xml:space="preserve"> </w:t>
      </w:r>
      <w:r w:rsidRPr="008F56E7">
        <w:rPr>
          <w:rFonts w:ascii="Times New Roman" w:hAnsi="Times New Roman" w:cs="Times New Roman"/>
          <w:sz w:val="20"/>
          <w:szCs w:val="28"/>
        </w:rPr>
        <w:t>закачки</w:t>
      </w:r>
      <w:r w:rsidRPr="00B5338E">
        <w:rPr>
          <w:rFonts w:ascii="Times New Roman" w:hAnsi="Times New Roman" w:cs="Times New Roman"/>
          <w:sz w:val="20"/>
          <w:szCs w:val="28"/>
          <w:lang w:val="en-US"/>
        </w:rPr>
        <w:t xml:space="preserve"> (</w:t>
      </w:r>
      <w:r w:rsidRPr="008F56E7">
        <w:rPr>
          <w:rFonts w:ascii="Times New Roman" w:hAnsi="Times New Roman" w:cs="Times New Roman"/>
          <w:sz w:val="20"/>
          <w:szCs w:val="28"/>
          <w:lang w:val="en-US"/>
        </w:rPr>
        <w:t>psi</w:t>
      </w:r>
      <w:r w:rsidRPr="00B5338E">
        <w:rPr>
          <w:rFonts w:ascii="Times New Roman" w:hAnsi="Times New Roman" w:cs="Times New Roman"/>
          <w:sz w:val="20"/>
          <w:szCs w:val="28"/>
          <w:lang w:val="en-US"/>
        </w:rPr>
        <w:t xml:space="preserve">), </w:t>
      </w:r>
      <w:r w:rsidRPr="008F56E7">
        <w:rPr>
          <w:rFonts w:ascii="Times New Roman" w:hAnsi="Times New Roman" w:cs="Times New Roman"/>
          <w:sz w:val="20"/>
          <w:szCs w:val="28"/>
          <w:lang w:val="en-US"/>
        </w:rPr>
        <w:t>Backside</w:t>
      </w:r>
      <w:r w:rsidRPr="00B5338E">
        <w:rPr>
          <w:rFonts w:ascii="Times New Roman" w:hAnsi="Times New Roman" w:cs="Times New Roman"/>
          <w:sz w:val="20"/>
          <w:szCs w:val="28"/>
          <w:lang w:val="en-US"/>
        </w:rPr>
        <w:t xml:space="preserve"> </w:t>
      </w:r>
      <w:r w:rsidRPr="008F56E7">
        <w:rPr>
          <w:rFonts w:ascii="Times New Roman" w:hAnsi="Times New Roman" w:cs="Times New Roman"/>
          <w:sz w:val="20"/>
          <w:szCs w:val="28"/>
          <w:lang w:val="en-US"/>
        </w:rPr>
        <w:t>pressure</w:t>
      </w:r>
      <w:r w:rsidRPr="00B5338E">
        <w:rPr>
          <w:rFonts w:ascii="Times New Roman" w:hAnsi="Times New Roman" w:cs="Times New Roman"/>
          <w:sz w:val="20"/>
          <w:szCs w:val="28"/>
          <w:lang w:val="en-US"/>
        </w:rPr>
        <w:t xml:space="preserve"> (</w:t>
      </w:r>
      <w:r w:rsidRPr="008F56E7">
        <w:rPr>
          <w:rFonts w:ascii="Times New Roman" w:hAnsi="Times New Roman" w:cs="Times New Roman"/>
          <w:sz w:val="20"/>
          <w:szCs w:val="28"/>
          <w:lang w:val="en-US"/>
        </w:rPr>
        <w:t>psi</w:t>
      </w:r>
      <w:r w:rsidRPr="00B5338E">
        <w:rPr>
          <w:rFonts w:ascii="Times New Roman" w:hAnsi="Times New Roman" w:cs="Times New Roman"/>
          <w:sz w:val="20"/>
          <w:szCs w:val="28"/>
          <w:lang w:val="en-US"/>
        </w:rPr>
        <w:t xml:space="preserve">) – </w:t>
      </w:r>
      <w:r w:rsidRPr="008F56E7">
        <w:rPr>
          <w:rFonts w:ascii="Times New Roman" w:hAnsi="Times New Roman" w:cs="Times New Roman"/>
          <w:sz w:val="20"/>
          <w:szCs w:val="28"/>
        </w:rPr>
        <w:t>давление</w:t>
      </w:r>
      <w:r w:rsidRPr="00B5338E">
        <w:rPr>
          <w:rFonts w:ascii="Times New Roman" w:hAnsi="Times New Roman" w:cs="Times New Roman"/>
          <w:sz w:val="20"/>
          <w:szCs w:val="28"/>
          <w:lang w:val="en-US"/>
        </w:rPr>
        <w:t xml:space="preserve"> </w:t>
      </w:r>
      <w:r w:rsidRPr="008F56E7">
        <w:rPr>
          <w:rFonts w:ascii="Times New Roman" w:hAnsi="Times New Roman" w:cs="Times New Roman"/>
          <w:sz w:val="20"/>
          <w:szCs w:val="28"/>
        </w:rPr>
        <w:t>в</w:t>
      </w:r>
      <w:r w:rsidRPr="00B5338E">
        <w:rPr>
          <w:rFonts w:ascii="Times New Roman" w:hAnsi="Times New Roman" w:cs="Times New Roman"/>
          <w:sz w:val="20"/>
          <w:szCs w:val="28"/>
          <w:lang w:val="en-US"/>
        </w:rPr>
        <w:t xml:space="preserve"> </w:t>
      </w:r>
      <w:r w:rsidRPr="008F56E7">
        <w:rPr>
          <w:rFonts w:ascii="Times New Roman" w:hAnsi="Times New Roman" w:cs="Times New Roman"/>
          <w:sz w:val="20"/>
          <w:szCs w:val="28"/>
        </w:rPr>
        <w:t>затрубе</w:t>
      </w:r>
      <w:r w:rsidRPr="00B5338E">
        <w:rPr>
          <w:rFonts w:ascii="Times New Roman" w:hAnsi="Times New Roman" w:cs="Times New Roman"/>
          <w:sz w:val="20"/>
          <w:szCs w:val="28"/>
          <w:lang w:val="en-US"/>
        </w:rPr>
        <w:t xml:space="preserve"> (</w:t>
      </w:r>
      <w:r w:rsidRPr="008F56E7">
        <w:rPr>
          <w:rFonts w:ascii="Times New Roman" w:hAnsi="Times New Roman" w:cs="Times New Roman"/>
          <w:sz w:val="20"/>
          <w:szCs w:val="28"/>
          <w:lang w:val="en-US"/>
        </w:rPr>
        <w:t>psi</w:t>
      </w:r>
      <w:r w:rsidRPr="00B5338E">
        <w:rPr>
          <w:rFonts w:ascii="Times New Roman" w:hAnsi="Times New Roman" w:cs="Times New Roman"/>
          <w:sz w:val="20"/>
          <w:szCs w:val="28"/>
          <w:lang w:val="en-US"/>
        </w:rPr>
        <w:t xml:space="preserve">), </w:t>
      </w:r>
      <w:r w:rsidRPr="008F56E7">
        <w:rPr>
          <w:rFonts w:ascii="Times New Roman" w:hAnsi="Times New Roman" w:cs="Times New Roman"/>
          <w:sz w:val="20"/>
          <w:szCs w:val="28"/>
          <w:lang w:val="en-US"/>
        </w:rPr>
        <w:t>Slurry</w:t>
      </w:r>
      <w:r w:rsidRPr="00B5338E">
        <w:rPr>
          <w:rFonts w:ascii="Times New Roman" w:hAnsi="Times New Roman" w:cs="Times New Roman"/>
          <w:sz w:val="20"/>
          <w:szCs w:val="28"/>
          <w:lang w:val="en-US"/>
        </w:rPr>
        <w:t xml:space="preserve"> </w:t>
      </w:r>
      <w:r w:rsidRPr="008F56E7">
        <w:rPr>
          <w:rFonts w:ascii="Times New Roman" w:hAnsi="Times New Roman" w:cs="Times New Roman"/>
          <w:sz w:val="20"/>
          <w:szCs w:val="28"/>
          <w:lang w:val="en-US"/>
        </w:rPr>
        <w:t>Proppant</w:t>
      </w:r>
      <w:r w:rsidRPr="00B5338E">
        <w:rPr>
          <w:rFonts w:ascii="Times New Roman" w:hAnsi="Times New Roman" w:cs="Times New Roman"/>
          <w:sz w:val="20"/>
          <w:szCs w:val="28"/>
          <w:lang w:val="en-US"/>
        </w:rPr>
        <w:t xml:space="preserve"> </w:t>
      </w:r>
      <w:r w:rsidRPr="008F56E7">
        <w:rPr>
          <w:rFonts w:ascii="Times New Roman" w:hAnsi="Times New Roman" w:cs="Times New Roman"/>
          <w:sz w:val="20"/>
          <w:szCs w:val="28"/>
          <w:lang w:val="en-US"/>
        </w:rPr>
        <w:t>Conc</w:t>
      </w:r>
      <w:r w:rsidRPr="00B5338E">
        <w:rPr>
          <w:rFonts w:ascii="Times New Roman" w:hAnsi="Times New Roman" w:cs="Times New Roman"/>
          <w:sz w:val="20"/>
          <w:szCs w:val="28"/>
          <w:lang w:val="en-US"/>
        </w:rPr>
        <w:t xml:space="preserve"> (</w:t>
      </w:r>
      <w:r w:rsidRPr="008F56E7">
        <w:rPr>
          <w:rFonts w:ascii="Times New Roman" w:hAnsi="Times New Roman" w:cs="Times New Roman"/>
          <w:sz w:val="20"/>
          <w:szCs w:val="28"/>
          <w:lang w:val="en-US"/>
        </w:rPr>
        <w:t>lb</w:t>
      </w:r>
      <w:r w:rsidRPr="00B5338E">
        <w:rPr>
          <w:rFonts w:ascii="Times New Roman" w:hAnsi="Times New Roman" w:cs="Times New Roman"/>
          <w:sz w:val="20"/>
          <w:szCs w:val="28"/>
          <w:lang w:val="en-US"/>
        </w:rPr>
        <w:t>/</w:t>
      </w:r>
      <w:r w:rsidRPr="008F56E7">
        <w:rPr>
          <w:rFonts w:ascii="Times New Roman" w:hAnsi="Times New Roman" w:cs="Times New Roman"/>
          <w:sz w:val="20"/>
          <w:szCs w:val="28"/>
          <w:lang w:val="en-US"/>
        </w:rPr>
        <w:t>gal</w:t>
      </w:r>
      <w:r w:rsidRPr="00B5338E">
        <w:rPr>
          <w:rFonts w:ascii="Times New Roman" w:hAnsi="Times New Roman" w:cs="Times New Roman"/>
          <w:sz w:val="20"/>
          <w:szCs w:val="28"/>
          <w:lang w:val="en-US"/>
        </w:rPr>
        <w:t xml:space="preserve">) – </w:t>
      </w:r>
      <w:r w:rsidRPr="008F56E7">
        <w:rPr>
          <w:rFonts w:ascii="Times New Roman" w:hAnsi="Times New Roman" w:cs="Times New Roman"/>
          <w:sz w:val="20"/>
          <w:szCs w:val="28"/>
        </w:rPr>
        <w:t>концентрация</w:t>
      </w:r>
      <w:r w:rsidRPr="00B5338E">
        <w:rPr>
          <w:rFonts w:ascii="Times New Roman" w:hAnsi="Times New Roman" w:cs="Times New Roman"/>
          <w:sz w:val="20"/>
          <w:szCs w:val="28"/>
          <w:lang w:val="en-US"/>
        </w:rPr>
        <w:t xml:space="preserve"> </w:t>
      </w:r>
      <w:r w:rsidRPr="008F56E7">
        <w:rPr>
          <w:rFonts w:ascii="Times New Roman" w:hAnsi="Times New Roman" w:cs="Times New Roman"/>
          <w:sz w:val="20"/>
          <w:szCs w:val="28"/>
        </w:rPr>
        <w:t>проппанта</w:t>
      </w:r>
      <w:r w:rsidRPr="00B5338E">
        <w:rPr>
          <w:rFonts w:ascii="Times New Roman" w:hAnsi="Times New Roman" w:cs="Times New Roman"/>
          <w:sz w:val="20"/>
          <w:szCs w:val="28"/>
          <w:lang w:val="en-US"/>
        </w:rPr>
        <w:t xml:space="preserve"> (</w:t>
      </w:r>
      <w:r w:rsidRPr="008F56E7">
        <w:rPr>
          <w:rFonts w:ascii="Times New Roman" w:hAnsi="Times New Roman" w:cs="Times New Roman"/>
          <w:sz w:val="20"/>
          <w:szCs w:val="28"/>
        </w:rPr>
        <w:t>фунт</w:t>
      </w:r>
      <w:r w:rsidRPr="00B5338E">
        <w:rPr>
          <w:rFonts w:ascii="Times New Roman" w:hAnsi="Times New Roman" w:cs="Times New Roman"/>
          <w:sz w:val="20"/>
          <w:szCs w:val="28"/>
          <w:lang w:val="en-US"/>
        </w:rPr>
        <w:t>/</w:t>
      </w:r>
      <w:r w:rsidRPr="008F56E7">
        <w:rPr>
          <w:rFonts w:ascii="Times New Roman" w:hAnsi="Times New Roman" w:cs="Times New Roman"/>
          <w:sz w:val="20"/>
          <w:szCs w:val="28"/>
        </w:rPr>
        <w:t>гал</w:t>
      </w:r>
      <w:r w:rsidR="00101E43" w:rsidRPr="008F56E7">
        <w:rPr>
          <w:rFonts w:ascii="Times New Roman" w:hAnsi="Times New Roman" w:cs="Times New Roman"/>
          <w:sz w:val="20"/>
          <w:szCs w:val="28"/>
        </w:rPr>
        <w:t>лон</w:t>
      </w:r>
      <w:r w:rsidRPr="00B5338E">
        <w:rPr>
          <w:rFonts w:ascii="Times New Roman" w:hAnsi="Times New Roman" w:cs="Times New Roman"/>
          <w:sz w:val="20"/>
          <w:szCs w:val="28"/>
          <w:lang w:val="en-US"/>
        </w:rPr>
        <w:t>)</w:t>
      </w:r>
      <w:r w:rsidR="00101E43" w:rsidRPr="00B5338E">
        <w:rPr>
          <w:rFonts w:ascii="Times New Roman" w:hAnsi="Times New Roman" w:cs="Times New Roman"/>
          <w:sz w:val="20"/>
          <w:szCs w:val="28"/>
          <w:lang w:val="en-US"/>
        </w:rPr>
        <w:t xml:space="preserve">, </w:t>
      </w:r>
      <w:r w:rsidR="00101E43" w:rsidRPr="008F56E7">
        <w:rPr>
          <w:rFonts w:ascii="Times New Roman" w:hAnsi="Times New Roman" w:cs="Times New Roman"/>
          <w:sz w:val="20"/>
          <w:szCs w:val="28"/>
          <w:lang w:val="en-US"/>
        </w:rPr>
        <w:t>slurry</w:t>
      </w:r>
      <w:r w:rsidR="00101E43" w:rsidRPr="00B5338E">
        <w:rPr>
          <w:rFonts w:ascii="Times New Roman" w:hAnsi="Times New Roman" w:cs="Times New Roman"/>
          <w:sz w:val="20"/>
          <w:szCs w:val="28"/>
          <w:lang w:val="en-US"/>
        </w:rPr>
        <w:t xml:space="preserve"> </w:t>
      </w:r>
      <w:r w:rsidR="00101E43" w:rsidRPr="008F56E7">
        <w:rPr>
          <w:rFonts w:ascii="Times New Roman" w:hAnsi="Times New Roman" w:cs="Times New Roman"/>
          <w:sz w:val="20"/>
          <w:szCs w:val="28"/>
          <w:lang w:val="en-US"/>
        </w:rPr>
        <w:t>rate</w:t>
      </w:r>
      <w:r w:rsidR="00101E43" w:rsidRPr="00B5338E">
        <w:rPr>
          <w:rFonts w:ascii="Times New Roman" w:hAnsi="Times New Roman" w:cs="Times New Roman"/>
          <w:sz w:val="20"/>
          <w:szCs w:val="28"/>
          <w:lang w:val="en-US"/>
        </w:rPr>
        <w:t xml:space="preserve"> (</w:t>
      </w:r>
      <w:r w:rsidR="00101E43" w:rsidRPr="008F56E7">
        <w:rPr>
          <w:rFonts w:ascii="Times New Roman" w:hAnsi="Times New Roman" w:cs="Times New Roman"/>
          <w:sz w:val="20"/>
          <w:szCs w:val="28"/>
          <w:lang w:val="en-US"/>
        </w:rPr>
        <w:t>m</w:t>
      </w:r>
      <w:r w:rsidR="00101E43" w:rsidRPr="00B5338E">
        <w:rPr>
          <w:rFonts w:ascii="Times New Roman" w:hAnsi="Times New Roman" w:cs="Times New Roman"/>
          <w:sz w:val="20"/>
          <w:szCs w:val="28"/>
          <w:vertAlign w:val="superscript"/>
          <w:lang w:val="en-US"/>
        </w:rPr>
        <w:t>3</w:t>
      </w:r>
      <w:r w:rsidR="00101E43" w:rsidRPr="00B5338E">
        <w:rPr>
          <w:rFonts w:ascii="Times New Roman" w:hAnsi="Times New Roman" w:cs="Times New Roman"/>
          <w:sz w:val="20"/>
          <w:szCs w:val="28"/>
          <w:lang w:val="en-US"/>
        </w:rPr>
        <w:t>/</w:t>
      </w:r>
      <w:r w:rsidR="00101E43" w:rsidRPr="008F56E7">
        <w:rPr>
          <w:rFonts w:ascii="Times New Roman" w:hAnsi="Times New Roman" w:cs="Times New Roman"/>
          <w:sz w:val="20"/>
          <w:szCs w:val="28"/>
          <w:lang w:val="en-US"/>
        </w:rPr>
        <w:t>min</w:t>
      </w:r>
      <w:r w:rsidR="00101E43" w:rsidRPr="00B5338E">
        <w:rPr>
          <w:rFonts w:ascii="Times New Roman" w:hAnsi="Times New Roman" w:cs="Times New Roman"/>
          <w:sz w:val="20"/>
          <w:szCs w:val="28"/>
          <w:lang w:val="en-US"/>
        </w:rPr>
        <w:t xml:space="preserve">) – </w:t>
      </w:r>
      <w:r w:rsidR="00101E43" w:rsidRPr="008F56E7">
        <w:rPr>
          <w:rFonts w:ascii="Times New Roman" w:hAnsi="Times New Roman" w:cs="Times New Roman"/>
          <w:sz w:val="20"/>
          <w:szCs w:val="28"/>
        </w:rPr>
        <w:t>расход</w:t>
      </w:r>
      <w:r w:rsidR="00101E43" w:rsidRPr="00B5338E">
        <w:rPr>
          <w:rFonts w:ascii="Times New Roman" w:hAnsi="Times New Roman" w:cs="Times New Roman"/>
          <w:sz w:val="20"/>
          <w:szCs w:val="28"/>
          <w:lang w:val="en-US"/>
        </w:rPr>
        <w:t xml:space="preserve"> (</w:t>
      </w:r>
      <w:r w:rsidR="00101E43" w:rsidRPr="008F56E7">
        <w:rPr>
          <w:rFonts w:ascii="Times New Roman" w:hAnsi="Times New Roman" w:cs="Times New Roman"/>
          <w:sz w:val="20"/>
          <w:szCs w:val="28"/>
        </w:rPr>
        <w:t>м</w:t>
      </w:r>
      <w:r w:rsidR="00101E43" w:rsidRPr="00B5338E">
        <w:rPr>
          <w:rFonts w:ascii="Times New Roman" w:hAnsi="Times New Roman" w:cs="Times New Roman"/>
          <w:sz w:val="20"/>
          <w:szCs w:val="28"/>
          <w:vertAlign w:val="superscript"/>
          <w:lang w:val="en-US"/>
        </w:rPr>
        <w:t>3</w:t>
      </w:r>
      <w:r w:rsidR="00101E43" w:rsidRPr="00B5338E">
        <w:rPr>
          <w:rFonts w:ascii="Times New Roman" w:hAnsi="Times New Roman" w:cs="Times New Roman"/>
          <w:sz w:val="20"/>
          <w:szCs w:val="28"/>
          <w:lang w:val="en-US"/>
        </w:rPr>
        <w:t>/</w:t>
      </w:r>
      <w:r w:rsidR="00101E43" w:rsidRPr="008F56E7">
        <w:rPr>
          <w:rFonts w:ascii="Times New Roman" w:hAnsi="Times New Roman" w:cs="Times New Roman"/>
          <w:sz w:val="20"/>
          <w:szCs w:val="28"/>
        </w:rPr>
        <w:t>мин</w:t>
      </w:r>
      <w:r w:rsidR="00101E43" w:rsidRPr="00B5338E">
        <w:rPr>
          <w:rFonts w:ascii="Times New Roman" w:hAnsi="Times New Roman" w:cs="Times New Roman"/>
          <w:sz w:val="20"/>
          <w:szCs w:val="28"/>
          <w:lang w:val="en-US"/>
        </w:rPr>
        <w:t xml:space="preserve">), </w:t>
      </w:r>
      <w:r w:rsidR="00101E43" w:rsidRPr="008F56E7">
        <w:rPr>
          <w:rFonts w:ascii="Times New Roman" w:hAnsi="Times New Roman" w:cs="Times New Roman"/>
          <w:sz w:val="20"/>
          <w:szCs w:val="28"/>
          <w:lang w:val="en-US"/>
        </w:rPr>
        <w:t>Calc</w:t>
      </w:r>
      <w:r w:rsidR="00101E43" w:rsidRPr="00B5338E">
        <w:rPr>
          <w:rFonts w:ascii="Times New Roman" w:hAnsi="Times New Roman" w:cs="Times New Roman"/>
          <w:sz w:val="20"/>
          <w:szCs w:val="28"/>
          <w:lang w:val="en-US"/>
        </w:rPr>
        <w:t>’</w:t>
      </w:r>
      <w:r w:rsidR="00101E43" w:rsidRPr="008F56E7">
        <w:rPr>
          <w:rFonts w:ascii="Times New Roman" w:hAnsi="Times New Roman" w:cs="Times New Roman"/>
          <w:sz w:val="20"/>
          <w:szCs w:val="28"/>
          <w:lang w:val="en-US"/>
        </w:rPr>
        <w:t>d</w:t>
      </w:r>
      <w:r w:rsidR="00101E43" w:rsidRPr="00B5338E">
        <w:rPr>
          <w:rFonts w:ascii="Times New Roman" w:hAnsi="Times New Roman" w:cs="Times New Roman"/>
          <w:sz w:val="20"/>
          <w:szCs w:val="28"/>
          <w:lang w:val="en-US"/>
        </w:rPr>
        <w:t xml:space="preserve"> </w:t>
      </w:r>
      <w:r w:rsidR="00101E43" w:rsidRPr="008F56E7">
        <w:rPr>
          <w:rFonts w:ascii="Times New Roman" w:hAnsi="Times New Roman" w:cs="Times New Roman"/>
          <w:sz w:val="20"/>
          <w:szCs w:val="28"/>
          <w:lang w:val="en-US"/>
        </w:rPr>
        <w:t>BH</w:t>
      </w:r>
      <w:r w:rsidR="00101E43" w:rsidRPr="00B5338E">
        <w:rPr>
          <w:rFonts w:ascii="Times New Roman" w:hAnsi="Times New Roman" w:cs="Times New Roman"/>
          <w:sz w:val="20"/>
          <w:szCs w:val="28"/>
          <w:lang w:val="en-US"/>
        </w:rPr>
        <w:t xml:space="preserve"> </w:t>
      </w:r>
      <w:r w:rsidR="00101E43" w:rsidRPr="008F56E7">
        <w:rPr>
          <w:rFonts w:ascii="Times New Roman" w:hAnsi="Times New Roman" w:cs="Times New Roman"/>
          <w:sz w:val="20"/>
          <w:szCs w:val="28"/>
          <w:lang w:val="en-US"/>
        </w:rPr>
        <w:t>Pres</w:t>
      </w:r>
      <w:r w:rsidR="00101E43" w:rsidRPr="00B5338E">
        <w:rPr>
          <w:rFonts w:ascii="Times New Roman" w:hAnsi="Times New Roman" w:cs="Times New Roman"/>
          <w:sz w:val="20"/>
          <w:szCs w:val="28"/>
          <w:lang w:val="en-US"/>
        </w:rPr>
        <w:t xml:space="preserve"> (</w:t>
      </w:r>
      <w:r w:rsidR="00101E43" w:rsidRPr="008F56E7">
        <w:rPr>
          <w:rFonts w:ascii="Times New Roman" w:hAnsi="Times New Roman" w:cs="Times New Roman"/>
          <w:sz w:val="20"/>
          <w:szCs w:val="28"/>
          <w:lang w:val="en-US"/>
        </w:rPr>
        <w:t>psi</w:t>
      </w:r>
      <w:r w:rsidR="00101E43" w:rsidRPr="00B5338E">
        <w:rPr>
          <w:rFonts w:ascii="Times New Roman" w:hAnsi="Times New Roman" w:cs="Times New Roman"/>
          <w:sz w:val="20"/>
          <w:szCs w:val="28"/>
          <w:lang w:val="en-US"/>
        </w:rPr>
        <w:t xml:space="preserve">) – </w:t>
      </w:r>
      <w:r w:rsidR="00101E43" w:rsidRPr="008F56E7">
        <w:rPr>
          <w:rFonts w:ascii="Times New Roman" w:hAnsi="Times New Roman" w:cs="Times New Roman"/>
          <w:sz w:val="20"/>
          <w:szCs w:val="28"/>
        </w:rPr>
        <w:t>расчетное</w:t>
      </w:r>
      <w:r w:rsidR="00101E43" w:rsidRPr="00B5338E">
        <w:rPr>
          <w:rFonts w:ascii="Times New Roman" w:hAnsi="Times New Roman" w:cs="Times New Roman"/>
          <w:sz w:val="20"/>
          <w:szCs w:val="28"/>
          <w:lang w:val="en-US"/>
        </w:rPr>
        <w:t xml:space="preserve"> </w:t>
      </w:r>
      <w:r w:rsidR="00101E43" w:rsidRPr="008F56E7">
        <w:rPr>
          <w:rFonts w:ascii="Times New Roman" w:hAnsi="Times New Roman" w:cs="Times New Roman"/>
          <w:sz w:val="20"/>
          <w:szCs w:val="28"/>
        </w:rPr>
        <w:t>забойное</w:t>
      </w:r>
      <w:r w:rsidR="00101E43" w:rsidRPr="00B5338E">
        <w:rPr>
          <w:rFonts w:ascii="Times New Roman" w:hAnsi="Times New Roman" w:cs="Times New Roman"/>
          <w:sz w:val="20"/>
          <w:szCs w:val="28"/>
          <w:lang w:val="en-US"/>
        </w:rPr>
        <w:t xml:space="preserve"> </w:t>
      </w:r>
      <w:r w:rsidR="00101E43" w:rsidRPr="008F56E7">
        <w:rPr>
          <w:rFonts w:ascii="Times New Roman" w:hAnsi="Times New Roman" w:cs="Times New Roman"/>
          <w:sz w:val="20"/>
          <w:szCs w:val="28"/>
        </w:rPr>
        <w:t>давление</w:t>
      </w:r>
      <w:r w:rsidR="00101E43" w:rsidRPr="00B5338E">
        <w:rPr>
          <w:rFonts w:ascii="Times New Roman" w:hAnsi="Times New Roman" w:cs="Times New Roman"/>
          <w:sz w:val="20"/>
          <w:szCs w:val="28"/>
          <w:lang w:val="en-US"/>
        </w:rPr>
        <w:t xml:space="preserve"> (</w:t>
      </w:r>
      <w:r w:rsidR="00101E43" w:rsidRPr="008F56E7">
        <w:rPr>
          <w:rFonts w:ascii="Times New Roman" w:hAnsi="Times New Roman" w:cs="Times New Roman"/>
          <w:sz w:val="20"/>
          <w:szCs w:val="28"/>
          <w:lang w:val="en-US"/>
        </w:rPr>
        <w:t>psi</w:t>
      </w:r>
      <w:r w:rsidR="00101E43" w:rsidRPr="00B5338E">
        <w:rPr>
          <w:rFonts w:ascii="Times New Roman" w:hAnsi="Times New Roman" w:cs="Times New Roman"/>
          <w:sz w:val="20"/>
          <w:szCs w:val="28"/>
          <w:lang w:val="en-US"/>
        </w:rPr>
        <w:t xml:space="preserve">), </w:t>
      </w:r>
      <w:r w:rsidR="00101E43" w:rsidRPr="008F56E7">
        <w:rPr>
          <w:rFonts w:ascii="Times New Roman" w:hAnsi="Times New Roman" w:cs="Times New Roman"/>
          <w:sz w:val="20"/>
          <w:szCs w:val="28"/>
          <w:lang w:val="en-US"/>
        </w:rPr>
        <w:t>Bottomhole</w:t>
      </w:r>
      <w:r w:rsidR="00101E43" w:rsidRPr="00B5338E">
        <w:rPr>
          <w:rFonts w:ascii="Times New Roman" w:hAnsi="Times New Roman" w:cs="Times New Roman"/>
          <w:sz w:val="20"/>
          <w:szCs w:val="28"/>
          <w:lang w:val="en-US"/>
        </w:rPr>
        <w:t xml:space="preserve"> </w:t>
      </w:r>
      <w:r w:rsidR="00101E43" w:rsidRPr="008F56E7">
        <w:rPr>
          <w:rFonts w:ascii="Times New Roman" w:hAnsi="Times New Roman" w:cs="Times New Roman"/>
          <w:sz w:val="20"/>
          <w:szCs w:val="28"/>
          <w:lang w:val="en-US"/>
        </w:rPr>
        <w:t>Proppant</w:t>
      </w:r>
      <w:r w:rsidR="00101E43" w:rsidRPr="00B5338E">
        <w:rPr>
          <w:rFonts w:ascii="Times New Roman" w:hAnsi="Times New Roman" w:cs="Times New Roman"/>
          <w:sz w:val="20"/>
          <w:szCs w:val="28"/>
          <w:lang w:val="en-US"/>
        </w:rPr>
        <w:t xml:space="preserve"> </w:t>
      </w:r>
      <w:r w:rsidR="00101E43" w:rsidRPr="008F56E7">
        <w:rPr>
          <w:rFonts w:ascii="Times New Roman" w:hAnsi="Times New Roman" w:cs="Times New Roman"/>
          <w:sz w:val="20"/>
          <w:szCs w:val="28"/>
          <w:lang w:val="en-US"/>
        </w:rPr>
        <w:t>Conc</w:t>
      </w:r>
      <w:r w:rsidR="00101E43" w:rsidRPr="00B5338E">
        <w:rPr>
          <w:rFonts w:ascii="Times New Roman" w:hAnsi="Times New Roman" w:cs="Times New Roman"/>
          <w:sz w:val="20"/>
          <w:szCs w:val="28"/>
          <w:lang w:val="en-US"/>
        </w:rPr>
        <w:t xml:space="preserve"> (</w:t>
      </w:r>
      <w:r w:rsidR="00101E43" w:rsidRPr="008F56E7">
        <w:rPr>
          <w:rFonts w:ascii="Times New Roman" w:hAnsi="Times New Roman" w:cs="Times New Roman"/>
          <w:sz w:val="20"/>
          <w:szCs w:val="28"/>
          <w:lang w:val="en-US"/>
        </w:rPr>
        <w:t>lb</w:t>
      </w:r>
      <w:r w:rsidR="00101E43" w:rsidRPr="00B5338E">
        <w:rPr>
          <w:rFonts w:ascii="Times New Roman" w:hAnsi="Times New Roman" w:cs="Times New Roman"/>
          <w:sz w:val="20"/>
          <w:szCs w:val="28"/>
          <w:lang w:val="en-US"/>
        </w:rPr>
        <w:t>/</w:t>
      </w:r>
      <w:r w:rsidR="00101E43" w:rsidRPr="008F56E7">
        <w:rPr>
          <w:rFonts w:ascii="Times New Roman" w:hAnsi="Times New Roman" w:cs="Times New Roman"/>
          <w:sz w:val="20"/>
          <w:szCs w:val="28"/>
          <w:lang w:val="en-US"/>
        </w:rPr>
        <w:t>gal</w:t>
      </w:r>
      <w:r w:rsidR="00101E43" w:rsidRPr="00B5338E">
        <w:rPr>
          <w:rFonts w:ascii="Times New Roman" w:hAnsi="Times New Roman" w:cs="Times New Roman"/>
          <w:sz w:val="20"/>
          <w:szCs w:val="28"/>
          <w:lang w:val="en-US"/>
        </w:rPr>
        <w:t xml:space="preserve">) – </w:t>
      </w:r>
      <w:r w:rsidR="00101E43" w:rsidRPr="008F56E7">
        <w:rPr>
          <w:rFonts w:ascii="Times New Roman" w:hAnsi="Times New Roman" w:cs="Times New Roman"/>
          <w:sz w:val="20"/>
          <w:szCs w:val="28"/>
        </w:rPr>
        <w:t>забойная</w:t>
      </w:r>
      <w:r w:rsidR="00101E43" w:rsidRPr="00B5338E">
        <w:rPr>
          <w:rFonts w:ascii="Times New Roman" w:hAnsi="Times New Roman" w:cs="Times New Roman"/>
          <w:sz w:val="20"/>
          <w:szCs w:val="28"/>
          <w:lang w:val="en-US"/>
        </w:rPr>
        <w:t xml:space="preserve"> </w:t>
      </w:r>
      <w:r w:rsidR="00101E43" w:rsidRPr="008F56E7">
        <w:rPr>
          <w:rFonts w:ascii="Times New Roman" w:hAnsi="Times New Roman" w:cs="Times New Roman"/>
          <w:sz w:val="20"/>
          <w:szCs w:val="28"/>
        </w:rPr>
        <w:t>концентрация</w:t>
      </w:r>
      <w:r w:rsidR="00101E43" w:rsidRPr="00B5338E">
        <w:rPr>
          <w:rFonts w:ascii="Times New Roman" w:hAnsi="Times New Roman" w:cs="Times New Roman"/>
          <w:sz w:val="20"/>
          <w:szCs w:val="28"/>
          <w:lang w:val="en-US"/>
        </w:rPr>
        <w:t xml:space="preserve"> </w:t>
      </w:r>
      <w:r w:rsidR="00101E43" w:rsidRPr="008F56E7">
        <w:rPr>
          <w:rFonts w:ascii="Times New Roman" w:hAnsi="Times New Roman" w:cs="Times New Roman"/>
          <w:sz w:val="20"/>
          <w:szCs w:val="28"/>
        </w:rPr>
        <w:t>проппанта</w:t>
      </w:r>
      <w:r w:rsidR="00101E43" w:rsidRPr="00B5338E">
        <w:rPr>
          <w:rFonts w:ascii="Times New Roman" w:hAnsi="Times New Roman" w:cs="Times New Roman"/>
          <w:sz w:val="20"/>
          <w:szCs w:val="28"/>
          <w:lang w:val="en-US"/>
        </w:rPr>
        <w:t xml:space="preserve"> (</w:t>
      </w:r>
      <w:r w:rsidR="00101E43" w:rsidRPr="008F56E7">
        <w:rPr>
          <w:rFonts w:ascii="Times New Roman" w:hAnsi="Times New Roman" w:cs="Times New Roman"/>
          <w:sz w:val="20"/>
          <w:szCs w:val="28"/>
        </w:rPr>
        <w:t>фунт</w:t>
      </w:r>
      <w:r w:rsidR="00101E43" w:rsidRPr="00B5338E">
        <w:rPr>
          <w:rFonts w:ascii="Times New Roman" w:hAnsi="Times New Roman" w:cs="Times New Roman"/>
          <w:sz w:val="20"/>
          <w:szCs w:val="28"/>
          <w:lang w:val="en-US"/>
        </w:rPr>
        <w:t>/</w:t>
      </w:r>
      <w:r w:rsidR="00101E43" w:rsidRPr="008F56E7">
        <w:rPr>
          <w:rFonts w:ascii="Times New Roman" w:hAnsi="Times New Roman" w:cs="Times New Roman"/>
          <w:sz w:val="20"/>
          <w:szCs w:val="28"/>
        </w:rPr>
        <w:t>галлон</w:t>
      </w:r>
      <w:r w:rsidR="00101E43" w:rsidRPr="00B5338E">
        <w:rPr>
          <w:rFonts w:ascii="Times New Roman" w:hAnsi="Times New Roman" w:cs="Times New Roman"/>
          <w:sz w:val="20"/>
          <w:szCs w:val="28"/>
          <w:lang w:val="en-US"/>
        </w:rPr>
        <w:t xml:space="preserve">). </w:t>
      </w:r>
      <w:r w:rsidRPr="00B5338E">
        <w:rPr>
          <w:rFonts w:ascii="Times New Roman" w:hAnsi="Times New Roman" w:cs="Times New Roman"/>
          <w:sz w:val="20"/>
          <w:szCs w:val="28"/>
          <w:lang w:val="en-US"/>
        </w:rPr>
        <w:t xml:space="preserve"> </w:t>
      </w:r>
    </w:p>
    <w:p w:rsidR="009C7E2C" w:rsidRPr="00B5338E" w:rsidRDefault="009C7E2C" w:rsidP="007B5F03">
      <w:pPr>
        <w:spacing w:after="0" w:line="240" w:lineRule="auto"/>
        <w:jc w:val="both"/>
        <w:rPr>
          <w:rFonts w:ascii="Times New Roman" w:hAnsi="Times New Roman" w:cs="Times New Roman"/>
          <w:sz w:val="20"/>
          <w:szCs w:val="28"/>
          <w:lang w:val="en-US"/>
        </w:rPr>
      </w:pPr>
    </w:p>
    <w:p w:rsidR="008F56E7" w:rsidRDefault="008F56E7" w:rsidP="008F56E7">
      <w:pPr>
        <w:spacing w:after="0" w:line="240" w:lineRule="auto"/>
        <w:jc w:val="center"/>
        <w:rPr>
          <w:rFonts w:ascii="Times New Roman" w:hAnsi="Times New Roman" w:cs="Times New Roman"/>
          <w:sz w:val="28"/>
          <w:szCs w:val="28"/>
        </w:rPr>
      </w:pPr>
      <w:r w:rsidRPr="007B5F03">
        <w:rPr>
          <w:rFonts w:ascii="Times New Roman" w:hAnsi="Times New Roman" w:cs="Times New Roman"/>
          <w:sz w:val="28"/>
          <w:szCs w:val="28"/>
        </w:rPr>
        <w:t xml:space="preserve">Рисунок 38 – Основной график </w:t>
      </w:r>
      <w:r>
        <w:rPr>
          <w:rFonts w:ascii="Times New Roman" w:hAnsi="Times New Roman" w:cs="Times New Roman"/>
          <w:sz w:val="28"/>
          <w:szCs w:val="28"/>
        </w:rPr>
        <w:t>закачки ГРП на целевой горизонт</w:t>
      </w:r>
    </w:p>
    <w:p w:rsidR="008F56E7" w:rsidRPr="007B5F03" w:rsidRDefault="008F56E7" w:rsidP="008F56E7">
      <w:pPr>
        <w:spacing w:after="0" w:line="240" w:lineRule="auto"/>
        <w:jc w:val="center"/>
        <w:rPr>
          <w:rFonts w:ascii="Times New Roman" w:hAnsi="Times New Roman" w:cs="Times New Roman"/>
          <w:sz w:val="28"/>
          <w:szCs w:val="28"/>
        </w:rPr>
      </w:pPr>
    </w:p>
    <w:p w:rsidR="00D0264F" w:rsidRPr="007B5F03" w:rsidRDefault="00C76710" w:rsidP="007B5F03">
      <w:pPr>
        <w:pStyle w:val="a3"/>
        <w:spacing w:after="0" w:line="240" w:lineRule="auto"/>
        <w:ind w:left="0"/>
        <w:jc w:val="center"/>
        <w:rPr>
          <w:rFonts w:ascii="Times New Roman" w:hAnsi="Times New Roman" w:cs="Times New Roman"/>
          <w:sz w:val="28"/>
          <w:szCs w:val="28"/>
          <w:lang w:val="en-GB"/>
        </w:rPr>
      </w:pPr>
      <w:r>
        <w:rPr>
          <w:rFonts w:ascii="Times New Roman" w:hAnsi="Times New Roman" w:cs="Times New Roman"/>
          <w:noProof/>
          <w:sz w:val="28"/>
          <w:szCs w:val="28"/>
          <w:lang w:eastAsia="ru-RU"/>
        </w:rPr>
      </w:r>
      <w:r>
        <w:rPr>
          <w:rFonts w:ascii="Times New Roman" w:hAnsi="Times New Roman" w:cs="Times New Roman"/>
          <w:noProof/>
          <w:sz w:val="28"/>
          <w:szCs w:val="28"/>
          <w:lang w:eastAsia="ru-RU"/>
        </w:rPr>
        <w:pict>
          <v:group id="Группа 39" o:spid="_x0000_s1026" style="width:449.65pt;height:217.15pt;mso-position-horizontal-relative:char;mso-position-vertical-relative:line" coordsize="65024,247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9" o:spid="_x0000_s1027" type="#_x0000_t75" style="position:absolute;width:47942;height:2476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Yb2vAAAAA2wAAAA8AAABkcnMvZG93bnJldi54bWxET89rwjAUvg/8H8ITvIyZKkNKZxQVlF1n&#10;xeLt0by1nclLaWLb/ffLYeDx4/u93o7WiJ463zhWsJgnIIhLpxuuFFzy41sKwgdkjcYxKfglD9vN&#10;5GWNmXYDf1F/DpWIIewzVFCH0GZS+rImi37uWuLIfbvOYoiwq6TucIjh1shlkqykxYZjQ40tHWoq&#10;7+eHVXD8uZ4KvuWL/J76ZaEbs/evRqnZdNx9gAg0hqf43/2pFbzH9fFL/AFy8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phva8AAAADbAAAADwAAAAAAAAAAAAAAAACfAgAA&#10;ZHJzL2Rvd25yZXYueG1sUEsFBgAAAAAEAAQA9wAAAIwDAAAAAA==&#10;">
              <v:imagedata r:id="rId72" o:title=""/>
              <v:path arrowok="t"/>
            </v:shape>
            <v:shape id="Рисунок 30" o:spid="_x0000_s1028" type="#_x0000_t75" style="position:absolute;left:44704;top:5334;width:20320;height:172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NAILFAAAA2wAAAA8AAABkcnMvZG93bnJldi54bWxEj0FLAzEUhO+C/yE8oZdis1WRdtu0qFD0&#10;4MWNPfT22Lxutt28LEnarv/eCAWPw8x8wyzXg+vEmUJsPSuYTgoQxLU3LTcKvvXmfgYiJmSDnWdS&#10;8EMR1qvbmyWWxl/4i85VakSGcCxRgU2pL6WMtSWHceJ74uztfXCYsgyNNAEvGe46+VAUz9Jhy3nB&#10;Yk9vlupjdXIKPmf9qzy9H8bb6tF6HXZa6/lBqdHd8LIAkWhI/+Fr+8MoeJrC35f8A+Tq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QCCxQAAANsAAAAPAAAAAAAAAAAAAAAA&#10;AJ8CAABkcnMvZG93bnJldi54bWxQSwUGAAAAAAQABAD3AAAAkQMAAAAA&#10;">
              <v:imagedata r:id="rId73" o:title=""/>
              <v:path arrowok="t"/>
            </v:shape>
            <w10:anchorlock/>
          </v:group>
        </w:pict>
      </w:r>
    </w:p>
    <w:p w:rsidR="00B5338E" w:rsidRDefault="00B5338E" w:rsidP="007B5F03">
      <w:pPr>
        <w:tabs>
          <w:tab w:val="left" w:pos="2550"/>
        </w:tabs>
        <w:spacing w:after="0" w:line="240" w:lineRule="auto"/>
        <w:jc w:val="both"/>
        <w:rPr>
          <w:rFonts w:ascii="Times New Roman" w:hAnsi="Times New Roman" w:cs="Times New Roman"/>
          <w:sz w:val="20"/>
          <w:szCs w:val="28"/>
          <w:lang w:val="en-US"/>
        </w:rPr>
      </w:pPr>
    </w:p>
    <w:p w:rsidR="002841B6" w:rsidRPr="008F56E7" w:rsidRDefault="00101E43" w:rsidP="007B5F03">
      <w:pPr>
        <w:tabs>
          <w:tab w:val="left" w:pos="2550"/>
        </w:tabs>
        <w:spacing w:after="0" w:line="240" w:lineRule="auto"/>
        <w:jc w:val="both"/>
        <w:rPr>
          <w:rFonts w:ascii="Times New Roman" w:hAnsi="Times New Roman" w:cs="Times New Roman"/>
          <w:sz w:val="20"/>
          <w:szCs w:val="28"/>
        </w:rPr>
      </w:pPr>
      <w:r w:rsidRPr="008F56E7">
        <w:rPr>
          <w:rFonts w:ascii="Times New Roman" w:hAnsi="Times New Roman" w:cs="Times New Roman"/>
          <w:sz w:val="20"/>
          <w:szCs w:val="28"/>
          <w:lang w:val="en-US"/>
        </w:rPr>
        <w:t>Rocktype</w:t>
      </w:r>
      <w:r w:rsidRPr="008F56E7">
        <w:rPr>
          <w:rFonts w:ascii="Times New Roman" w:hAnsi="Times New Roman" w:cs="Times New Roman"/>
          <w:sz w:val="20"/>
          <w:szCs w:val="28"/>
        </w:rPr>
        <w:t xml:space="preserve"> – тип литологии, </w:t>
      </w:r>
      <w:r w:rsidR="00B0115B" w:rsidRPr="008F56E7">
        <w:rPr>
          <w:rFonts w:ascii="Times New Roman" w:hAnsi="Times New Roman" w:cs="Times New Roman"/>
          <w:sz w:val="20"/>
          <w:szCs w:val="28"/>
        </w:rPr>
        <w:t xml:space="preserve"> </w:t>
      </w:r>
      <w:r w:rsidRPr="008F56E7">
        <w:rPr>
          <w:rFonts w:ascii="Times New Roman" w:hAnsi="Times New Roman" w:cs="Times New Roman"/>
          <w:sz w:val="20"/>
          <w:szCs w:val="28"/>
          <w:lang w:val="en-US"/>
        </w:rPr>
        <w:t>Stress</w:t>
      </w:r>
      <w:r w:rsidRPr="008F56E7">
        <w:rPr>
          <w:rFonts w:ascii="Times New Roman" w:hAnsi="Times New Roman" w:cs="Times New Roman"/>
          <w:sz w:val="20"/>
          <w:szCs w:val="28"/>
        </w:rPr>
        <w:t xml:space="preserve"> (</w:t>
      </w:r>
      <w:r w:rsidRPr="008F56E7">
        <w:rPr>
          <w:rFonts w:ascii="Times New Roman" w:hAnsi="Times New Roman" w:cs="Times New Roman"/>
          <w:sz w:val="20"/>
          <w:szCs w:val="28"/>
          <w:lang w:val="en-US"/>
        </w:rPr>
        <w:t>atm</w:t>
      </w:r>
      <w:r w:rsidRPr="008F56E7">
        <w:rPr>
          <w:rFonts w:ascii="Times New Roman" w:hAnsi="Times New Roman" w:cs="Times New Roman"/>
          <w:sz w:val="20"/>
          <w:szCs w:val="28"/>
        </w:rPr>
        <w:t xml:space="preserve">) – горизонтальное минимальное напряжение в горной породе (атм), </w:t>
      </w:r>
      <w:r w:rsidRPr="008F56E7">
        <w:rPr>
          <w:rFonts w:ascii="Times New Roman" w:hAnsi="Times New Roman" w:cs="Times New Roman"/>
          <w:sz w:val="20"/>
          <w:szCs w:val="28"/>
          <w:lang w:val="en-US"/>
        </w:rPr>
        <w:t>proppant</w:t>
      </w:r>
      <w:r w:rsidRPr="008F56E7">
        <w:rPr>
          <w:rFonts w:ascii="Times New Roman" w:hAnsi="Times New Roman" w:cs="Times New Roman"/>
          <w:sz w:val="20"/>
          <w:szCs w:val="28"/>
        </w:rPr>
        <w:t xml:space="preserve"> </w:t>
      </w:r>
      <w:r w:rsidRPr="008F56E7">
        <w:rPr>
          <w:rFonts w:ascii="Times New Roman" w:hAnsi="Times New Roman" w:cs="Times New Roman"/>
          <w:sz w:val="20"/>
          <w:szCs w:val="28"/>
          <w:lang w:val="en-US"/>
        </w:rPr>
        <w:t>concentration</w:t>
      </w:r>
      <w:r w:rsidRPr="008F56E7">
        <w:rPr>
          <w:rFonts w:ascii="Times New Roman" w:hAnsi="Times New Roman" w:cs="Times New Roman"/>
          <w:sz w:val="20"/>
          <w:szCs w:val="28"/>
        </w:rPr>
        <w:t xml:space="preserve"> (</w:t>
      </w:r>
      <w:r w:rsidRPr="008F56E7">
        <w:rPr>
          <w:rFonts w:ascii="Times New Roman" w:hAnsi="Times New Roman" w:cs="Times New Roman"/>
          <w:sz w:val="20"/>
          <w:szCs w:val="28"/>
          <w:lang w:val="en-US"/>
        </w:rPr>
        <w:t>kg</w:t>
      </w:r>
      <w:r w:rsidRPr="008F56E7">
        <w:rPr>
          <w:rFonts w:ascii="Times New Roman" w:hAnsi="Times New Roman" w:cs="Times New Roman"/>
          <w:sz w:val="20"/>
          <w:szCs w:val="28"/>
        </w:rPr>
        <w:t>/</w:t>
      </w:r>
      <w:r w:rsidRPr="008F56E7">
        <w:rPr>
          <w:rFonts w:ascii="Times New Roman" w:hAnsi="Times New Roman" w:cs="Times New Roman"/>
          <w:sz w:val="20"/>
          <w:szCs w:val="28"/>
          <w:lang w:val="en-US"/>
        </w:rPr>
        <w:t>m</w:t>
      </w:r>
      <w:r w:rsidRPr="008F56E7">
        <w:rPr>
          <w:rFonts w:ascii="Times New Roman" w:hAnsi="Times New Roman" w:cs="Times New Roman"/>
          <w:sz w:val="20"/>
          <w:szCs w:val="28"/>
          <w:vertAlign w:val="superscript"/>
        </w:rPr>
        <w:t>2</w:t>
      </w:r>
      <w:r w:rsidRPr="008F56E7">
        <w:rPr>
          <w:rFonts w:ascii="Times New Roman" w:hAnsi="Times New Roman" w:cs="Times New Roman"/>
          <w:sz w:val="20"/>
          <w:szCs w:val="28"/>
        </w:rPr>
        <w:t>) – концентрация проппанта (кг/м</w:t>
      </w:r>
      <w:r w:rsidRPr="008F56E7">
        <w:rPr>
          <w:rFonts w:ascii="Times New Roman" w:hAnsi="Times New Roman" w:cs="Times New Roman"/>
          <w:sz w:val="20"/>
          <w:szCs w:val="28"/>
          <w:vertAlign w:val="superscript"/>
        </w:rPr>
        <w:t>2</w:t>
      </w:r>
      <w:r w:rsidRPr="008F56E7">
        <w:rPr>
          <w:rFonts w:ascii="Times New Roman" w:hAnsi="Times New Roman" w:cs="Times New Roman"/>
          <w:sz w:val="20"/>
          <w:szCs w:val="28"/>
        </w:rPr>
        <w:t>).</w:t>
      </w:r>
    </w:p>
    <w:p w:rsidR="009C7E2C" w:rsidRDefault="008F56E7" w:rsidP="008F56E7">
      <w:pPr>
        <w:tabs>
          <w:tab w:val="left" w:pos="255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ab/>
      </w:r>
    </w:p>
    <w:p w:rsidR="008F56E7" w:rsidRPr="007B5F03" w:rsidRDefault="008F56E7" w:rsidP="008F56E7">
      <w:pPr>
        <w:tabs>
          <w:tab w:val="left" w:pos="2550"/>
        </w:tabs>
        <w:spacing w:after="0" w:line="240" w:lineRule="auto"/>
        <w:jc w:val="center"/>
        <w:rPr>
          <w:rFonts w:ascii="Times New Roman" w:hAnsi="Times New Roman" w:cs="Times New Roman"/>
          <w:sz w:val="28"/>
          <w:szCs w:val="28"/>
        </w:rPr>
      </w:pPr>
      <w:r w:rsidRPr="007B5F03">
        <w:rPr>
          <w:rFonts w:ascii="Times New Roman" w:hAnsi="Times New Roman" w:cs="Times New Roman"/>
          <w:sz w:val="28"/>
          <w:szCs w:val="28"/>
        </w:rPr>
        <w:t xml:space="preserve">Рисунок 39 – </w:t>
      </w:r>
      <w:r w:rsidR="009C7E2C">
        <w:rPr>
          <w:rFonts w:ascii="Times New Roman" w:hAnsi="Times New Roman" w:cs="Times New Roman"/>
          <w:sz w:val="28"/>
          <w:szCs w:val="28"/>
        </w:rPr>
        <w:t>О</w:t>
      </w:r>
      <w:r w:rsidRPr="007B5F03">
        <w:rPr>
          <w:rFonts w:ascii="Times New Roman" w:hAnsi="Times New Roman" w:cs="Times New Roman"/>
          <w:sz w:val="28"/>
          <w:szCs w:val="28"/>
        </w:rPr>
        <w:t>ткалиброванная трещина по результатам фактической закачки</w:t>
      </w:r>
    </w:p>
    <w:p w:rsidR="003D27A3" w:rsidRPr="007B5F03" w:rsidRDefault="003D27A3" w:rsidP="007B5F03">
      <w:pPr>
        <w:tabs>
          <w:tab w:val="left" w:pos="2550"/>
        </w:tabs>
        <w:spacing w:after="0" w:line="240" w:lineRule="auto"/>
        <w:rPr>
          <w:rFonts w:ascii="Times New Roman" w:hAnsi="Times New Roman" w:cs="Times New Roman"/>
          <w:b/>
          <w:sz w:val="28"/>
          <w:szCs w:val="28"/>
        </w:rPr>
      </w:pPr>
    </w:p>
    <w:p w:rsidR="008F56E7" w:rsidRDefault="008F56E7">
      <w:pPr>
        <w:rPr>
          <w:rFonts w:ascii="Times New Roman" w:hAnsi="Times New Roman" w:cs="Times New Roman"/>
          <w:b/>
          <w:sz w:val="28"/>
          <w:szCs w:val="28"/>
        </w:rPr>
      </w:pPr>
      <w:r>
        <w:rPr>
          <w:rFonts w:ascii="Times New Roman" w:hAnsi="Times New Roman" w:cs="Times New Roman"/>
          <w:b/>
          <w:sz w:val="28"/>
          <w:szCs w:val="28"/>
        </w:rPr>
        <w:br w:type="page"/>
      </w:r>
    </w:p>
    <w:p w:rsidR="008F56E7" w:rsidRDefault="008F56E7" w:rsidP="00385D3A">
      <w:pPr>
        <w:pStyle w:val="21"/>
        <w:jc w:val="both"/>
      </w:pPr>
      <w:bookmarkStart w:id="49" w:name="_Toc85199045"/>
      <w:r>
        <w:t xml:space="preserve">7.3 </w:t>
      </w:r>
      <w:r w:rsidR="006C6890" w:rsidRPr="007B5F03">
        <w:t>Оптимизированный график закачки</w:t>
      </w:r>
      <w:bookmarkEnd w:id="49"/>
    </w:p>
    <w:p w:rsidR="006C6890" w:rsidRPr="007B5F03" w:rsidRDefault="006C6890" w:rsidP="008F56E7">
      <w:pPr>
        <w:pStyle w:val="a3"/>
        <w:spacing w:after="0" w:line="240" w:lineRule="auto"/>
        <w:ind w:left="0" w:firstLine="708"/>
        <w:jc w:val="both"/>
        <w:rPr>
          <w:rFonts w:ascii="Times New Roman" w:hAnsi="Times New Roman" w:cs="Times New Roman"/>
          <w:sz w:val="28"/>
          <w:szCs w:val="28"/>
        </w:rPr>
      </w:pPr>
      <w:r w:rsidRPr="007B5F03">
        <w:rPr>
          <w:rFonts w:ascii="Times New Roman" w:hAnsi="Times New Roman" w:cs="Times New Roman"/>
          <w:sz w:val="28"/>
          <w:szCs w:val="28"/>
        </w:rPr>
        <w:t xml:space="preserve">На основе анализа работы по проектированию и выполнению ГРП в заданной скважине, в данной диссертационной работе предлагается оптимизировать дизайны ГРП для таких карбонатов на основе модификации графика закачки.  Как было уже выделено в анализе, отклонения были в максимальных концентрациях проппанта, массе проппанта, фракциях проппанта, расходах. Соответственно, на этих основаниях можно сделать преобразования в графике закачке. Помимо этого, в работе по данному ГРП, выделяли рост давления разрыва с каждой новой тестовой или основной закачек, то есть, после каждого этапа (замещения, мини-ГРП, основной ГРП) наблюдался рост давления инициации трещины. Такие наблюдения выделяются не только для данного пласта, но также и </w:t>
      </w:r>
      <w:r w:rsidR="003D3CA9">
        <w:rPr>
          <w:rFonts w:ascii="Times New Roman" w:hAnsi="Times New Roman" w:cs="Times New Roman"/>
          <w:sz w:val="28"/>
          <w:szCs w:val="28"/>
        </w:rPr>
        <w:t xml:space="preserve">для других аналогичных </w:t>
      </w:r>
      <w:r w:rsidR="003D3CA9" w:rsidRPr="005F48AC">
        <w:rPr>
          <w:rFonts w:ascii="Times New Roman" w:hAnsi="Times New Roman" w:cs="Times New Roman"/>
          <w:sz w:val="28"/>
          <w:szCs w:val="28"/>
        </w:rPr>
        <w:t>пластов [</w:t>
      </w:r>
      <w:r w:rsidR="00B8053C" w:rsidRPr="005F48AC">
        <w:rPr>
          <w:rFonts w:ascii="Times New Roman" w:hAnsi="Times New Roman" w:cs="Times New Roman"/>
          <w:sz w:val="28"/>
          <w:szCs w:val="28"/>
        </w:rPr>
        <w:t>8</w:t>
      </w:r>
      <w:r w:rsidR="00322263" w:rsidRPr="005F48AC">
        <w:rPr>
          <w:rFonts w:ascii="Times New Roman" w:hAnsi="Times New Roman" w:cs="Times New Roman"/>
          <w:sz w:val="28"/>
          <w:szCs w:val="28"/>
        </w:rPr>
        <w:t>4</w:t>
      </w:r>
      <w:r w:rsidR="004907A4" w:rsidRPr="005F48AC">
        <w:rPr>
          <w:rFonts w:ascii="Times New Roman" w:hAnsi="Times New Roman" w:cs="Times New Roman"/>
          <w:sz w:val="28"/>
          <w:szCs w:val="28"/>
        </w:rPr>
        <w:t xml:space="preserve">, </w:t>
      </w:r>
      <w:r w:rsidR="003D3CA9" w:rsidRPr="005F48AC">
        <w:rPr>
          <w:rFonts w:ascii="Times New Roman" w:hAnsi="Times New Roman" w:cs="Times New Roman"/>
          <w:sz w:val="28"/>
          <w:szCs w:val="28"/>
        </w:rPr>
        <w:t>8</w:t>
      </w:r>
      <w:r w:rsidR="00322263" w:rsidRPr="005F48AC">
        <w:rPr>
          <w:rFonts w:ascii="Times New Roman" w:hAnsi="Times New Roman" w:cs="Times New Roman"/>
          <w:sz w:val="28"/>
          <w:szCs w:val="28"/>
        </w:rPr>
        <w:t>7</w:t>
      </w:r>
      <w:r w:rsidR="003D3CA9" w:rsidRPr="005F48AC">
        <w:rPr>
          <w:rFonts w:ascii="Times New Roman" w:hAnsi="Times New Roman" w:cs="Times New Roman"/>
          <w:sz w:val="28"/>
          <w:szCs w:val="28"/>
        </w:rPr>
        <w:t>]</w:t>
      </w:r>
      <w:r w:rsidR="004907A4" w:rsidRPr="005F48AC">
        <w:rPr>
          <w:rFonts w:ascii="Times New Roman" w:hAnsi="Times New Roman" w:cs="Times New Roman"/>
          <w:sz w:val="28"/>
          <w:szCs w:val="28"/>
        </w:rPr>
        <w:t>.</w:t>
      </w:r>
      <w:r w:rsidR="004907A4" w:rsidRPr="007B5F03">
        <w:rPr>
          <w:rFonts w:ascii="Times New Roman" w:hAnsi="Times New Roman" w:cs="Times New Roman"/>
          <w:sz w:val="28"/>
          <w:szCs w:val="28"/>
        </w:rPr>
        <w:t xml:space="preserve"> </w:t>
      </w:r>
    </w:p>
    <w:p w:rsidR="004907A4" w:rsidRPr="007B5F03" w:rsidRDefault="004907A4" w:rsidP="008F56E7">
      <w:pPr>
        <w:pStyle w:val="a3"/>
        <w:spacing w:after="0" w:line="240" w:lineRule="auto"/>
        <w:ind w:left="0" w:firstLine="708"/>
        <w:jc w:val="both"/>
        <w:rPr>
          <w:rFonts w:ascii="Times New Roman" w:hAnsi="Times New Roman" w:cs="Times New Roman"/>
          <w:sz w:val="28"/>
          <w:szCs w:val="28"/>
        </w:rPr>
      </w:pPr>
      <w:r w:rsidRPr="007B5F03">
        <w:rPr>
          <w:rFonts w:ascii="Times New Roman" w:hAnsi="Times New Roman" w:cs="Times New Roman"/>
          <w:sz w:val="28"/>
          <w:szCs w:val="28"/>
        </w:rPr>
        <w:t xml:space="preserve">После анализа фактического графика закачки, выполнения работы, анализа литературы, в данной главе выделяются следующие модификации, которые могут улучшить дизайн ГРП: </w:t>
      </w:r>
    </w:p>
    <w:p w:rsidR="004907A4" w:rsidRPr="007B5F03" w:rsidRDefault="004907A4" w:rsidP="0016390A">
      <w:pPr>
        <w:pStyle w:val="a3"/>
        <w:numPr>
          <w:ilvl w:val="0"/>
          <w:numId w:val="47"/>
        </w:numPr>
        <w:spacing w:after="0" w:line="240" w:lineRule="auto"/>
        <w:ind w:left="0" w:firstLine="709"/>
        <w:jc w:val="both"/>
        <w:rPr>
          <w:rFonts w:ascii="Times New Roman" w:hAnsi="Times New Roman" w:cs="Times New Roman"/>
          <w:sz w:val="28"/>
          <w:szCs w:val="28"/>
        </w:rPr>
      </w:pPr>
      <w:r w:rsidRPr="007B5F03">
        <w:rPr>
          <w:rFonts w:ascii="Times New Roman" w:hAnsi="Times New Roman" w:cs="Times New Roman"/>
          <w:sz w:val="28"/>
          <w:szCs w:val="28"/>
        </w:rPr>
        <w:t>Уменьшить или вовсе отказаться от проведения тестовых закачек (замещения, мини-ГРП, других)</w:t>
      </w:r>
      <w:r w:rsidR="00861CA4" w:rsidRPr="007B5F03">
        <w:rPr>
          <w:rFonts w:ascii="Times New Roman" w:hAnsi="Times New Roman" w:cs="Times New Roman"/>
          <w:sz w:val="28"/>
          <w:szCs w:val="28"/>
        </w:rPr>
        <w:t>. Вместо этого, в основной закачке предусмотреть в первой стадии подушки пошаговое увеличение расхода для определения точного давления инициации трещины</w:t>
      </w:r>
      <w:r w:rsidR="005777D5" w:rsidRPr="007B5F03">
        <w:rPr>
          <w:rFonts w:ascii="Times New Roman" w:hAnsi="Times New Roman" w:cs="Times New Roman"/>
          <w:sz w:val="28"/>
          <w:szCs w:val="28"/>
        </w:rPr>
        <w:t>, а также допустимого расхода закачки. А на стадии продавки предусмотреть пошаговый тест снижения расхода. Такие тесты имеют известные методы интерпретации</w:t>
      </w:r>
      <w:r w:rsidR="008F56E7">
        <w:rPr>
          <w:rFonts w:ascii="Times New Roman" w:hAnsi="Times New Roman" w:cs="Times New Roman"/>
          <w:sz w:val="28"/>
          <w:szCs w:val="28"/>
        </w:rPr>
        <w:t>;</w:t>
      </w:r>
    </w:p>
    <w:p w:rsidR="004907A4" w:rsidRPr="007B5F03" w:rsidRDefault="004907A4" w:rsidP="0016390A">
      <w:pPr>
        <w:pStyle w:val="a3"/>
        <w:numPr>
          <w:ilvl w:val="0"/>
          <w:numId w:val="47"/>
        </w:numPr>
        <w:spacing w:after="0" w:line="240" w:lineRule="auto"/>
        <w:ind w:left="0" w:firstLine="709"/>
        <w:jc w:val="both"/>
        <w:rPr>
          <w:rFonts w:ascii="Times New Roman" w:hAnsi="Times New Roman" w:cs="Times New Roman"/>
          <w:sz w:val="28"/>
          <w:szCs w:val="28"/>
        </w:rPr>
      </w:pPr>
      <w:r w:rsidRPr="007B5F03">
        <w:rPr>
          <w:rFonts w:ascii="Times New Roman" w:hAnsi="Times New Roman" w:cs="Times New Roman"/>
          <w:sz w:val="28"/>
          <w:szCs w:val="28"/>
        </w:rPr>
        <w:t>Ограничить максимальные концентрации проппанта до 480 кг/м</w:t>
      </w:r>
      <w:r w:rsidRPr="007B5F03">
        <w:rPr>
          <w:rFonts w:ascii="Times New Roman" w:hAnsi="Times New Roman" w:cs="Times New Roman"/>
          <w:sz w:val="28"/>
          <w:szCs w:val="28"/>
          <w:vertAlign w:val="superscript"/>
        </w:rPr>
        <w:t>3</w:t>
      </w:r>
      <w:r w:rsidR="008F56E7">
        <w:rPr>
          <w:rFonts w:ascii="Times New Roman" w:hAnsi="Times New Roman" w:cs="Times New Roman"/>
          <w:sz w:val="28"/>
          <w:szCs w:val="28"/>
        </w:rPr>
        <w:t>;</w:t>
      </w:r>
    </w:p>
    <w:p w:rsidR="004907A4" w:rsidRPr="007B5F03" w:rsidRDefault="004907A4" w:rsidP="0016390A">
      <w:pPr>
        <w:pStyle w:val="a3"/>
        <w:numPr>
          <w:ilvl w:val="0"/>
          <w:numId w:val="47"/>
        </w:numPr>
        <w:spacing w:after="0" w:line="240" w:lineRule="auto"/>
        <w:ind w:left="0" w:firstLine="709"/>
        <w:jc w:val="both"/>
        <w:rPr>
          <w:rFonts w:ascii="Times New Roman" w:hAnsi="Times New Roman" w:cs="Times New Roman"/>
          <w:sz w:val="28"/>
          <w:szCs w:val="28"/>
        </w:rPr>
      </w:pPr>
      <w:r w:rsidRPr="007B5F03">
        <w:rPr>
          <w:rFonts w:ascii="Times New Roman" w:hAnsi="Times New Roman" w:cs="Times New Roman"/>
          <w:sz w:val="28"/>
          <w:szCs w:val="28"/>
        </w:rPr>
        <w:t>Вести закачку только мелкого проппанта фракций 40/70</w:t>
      </w:r>
      <w:r w:rsidR="005777D5" w:rsidRPr="007B5F03">
        <w:rPr>
          <w:rFonts w:ascii="Times New Roman" w:hAnsi="Times New Roman" w:cs="Times New Roman"/>
          <w:sz w:val="28"/>
          <w:szCs w:val="28"/>
        </w:rPr>
        <w:t xml:space="preserve"> с сохранением объемов закачки</w:t>
      </w:r>
      <w:r w:rsidR="008F56E7">
        <w:rPr>
          <w:rFonts w:ascii="Times New Roman" w:hAnsi="Times New Roman" w:cs="Times New Roman"/>
          <w:sz w:val="28"/>
          <w:szCs w:val="28"/>
        </w:rPr>
        <w:t>;</w:t>
      </w:r>
    </w:p>
    <w:p w:rsidR="005777D5" w:rsidRPr="007B5F03" w:rsidRDefault="005777D5" w:rsidP="0016390A">
      <w:pPr>
        <w:pStyle w:val="a3"/>
        <w:numPr>
          <w:ilvl w:val="0"/>
          <w:numId w:val="47"/>
        </w:numPr>
        <w:spacing w:after="0" w:line="240" w:lineRule="auto"/>
        <w:ind w:left="0" w:firstLine="709"/>
        <w:jc w:val="both"/>
        <w:rPr>
          <w:rFonts w:ascii="Times New Roman" w:hAnsi="Times New Roman" w:cs="Times New Roman"/>
          <w:sz w:val="28"/>
          <w:szCs w:val="28"/>
        </w:rPr>
      </w:pPr>
      <w:r w:rsidRPr="007B5F03">
        <w:rPr>
          <w:rFonts w:ascii="Times New Roman" w:hAnsi="Times New Roman" w:cs="Times New Roman"/>
          <w:sz w:val="28"/>
          <w:szCs w:val="28"/>
        </w:rPr>
        <w:t>Снизить расход закачки до приемлемого значения, полученного по пошаговому тесту на первой стадии закачки</w:t>
      </w:r>
      <w:r w:rsidR="008F56E7">
        <w:rPr>
          <w:rFonts w:ascii="Times New Roman" w:hAnsi="Times New Roman" w:cs="Times New Roman"/>
          <w:sz w:val="28"/>
          <w:szCs w:val="28"/>
        </w:rPr>
        <w:t>;</w:t>
      </w:r>
      <w:r w:rsidRPr="007B5F03">
        <w:rPr>
          <w:rFonts w:ascii="Times New Roman" w:hAnsi="Times New Roman" w:cs="Times New Roman"/>
          <w:sz w:val="28"/>
          <w:szCs w:val="28"/>
        </w:rPr>
        <w:t xml:space="preserve"> </w:t>
      </w:r>
    </w:p>
    <w:p w:rsidR="004907A4" w:rsidRPr="007B5F03" w:rsidRDefault="005777D5" w:rsidP="0016390A">
      <w:pPr>
        <w:pStyle w:val="a3"/>
        <w:numPr>
          <w:ilvl w:val="0"/>
          <w:numId w:val="47"/>
        </w:numPr>
        <w:spacing w:after="0" w:line="240" w:lineRule="auto"/>
        <w:ind w:left="0" w:firstLine="709"/>
        <w:jc w:val="both"/>
        <w:rPr>
          <w:rFonts w:ascii="Times New Roman" w:hAnsi="Times New Roman" w:cs="Times New Roman"/>
          <w:sz w:val="28"/>
          <w:szCs w:val="28"/>
        </w:rPr>
      </w:pPr>
      <w:r w:rsidRPr="007B5F03">
        <w:rPr>
          <w:rFonts w:ascii="Times New Roman" w:hAnsi="Times New Roman" w:cs="Times New Roman"/>
          <w:sz w:val="28"/>
          <w:szCs w:val="28"/>
        </w:rPr>
        <w:t>В работах предусмотреть наличие гидратационной установки, которая, в случае, невозможности закачек, сократит объ</w:t>
      </w:r>
      <w:r w:rsidR="008F56E7">
        <w:rPr>
          <w:rFonts w:ascii="Times New Roman" w:hAnsi="Times New Roman" w:cs="Times New Roman"/>
          <w:sz w:val="28"/>
          <w:szCs w:val="28"/>
        </w:rPr>
        <w:t>емы неиспользуемые остатки геля;</w:t>
      </w:r>
    </w:p>
    <w:p w:rsidR="00336542" w:rsidRPr="007B5F03" w:rsidRDefault="00336542" w:rsidP="0016390A">
      <w:pPr>
        <w:pStyle w:val="a3"/>
        <w:numPr>
          <w:ilvl w:val="0"/>
          <w:numId w:val="47"/>
        </w:numPr>
        <w:spacing w:after="0" w:line="240" w:lineRule="auto"/>
        <w:ind w:left="0" w:firstLine="709"/>
        <w:jc w:val="both"/>
        <w:rPr>
          <w:rFonts w:ascii="Times New Roman" w:hAnsi="Times New Roman" w:cs="Times New Roman"/>
          <w:sz w:val="28"/>
          <w:szCs w:val="28"/>
        </w:rPr>
      </w:pPr>
      <w:r w:rsidRPr="007B5F03">
        <w:rPr>
          <w:rFonts w:ascii="Times New Roman" w:hAnsi="Times New Roman" w:cs="Times New Roman"/>
          <w:sz w:val="28"/>
          <w:szCs w:val="28"/>
        </w:rPr>
        <w:t>Снизить максимальную загрузку геля с 5,4 кг/м</w:t>
      </w:r>
      <w:r w:rsidRPr="007B5F03">
        <w:rPr>
          <w:rFonts w:ascii="Times New Roman" w:hAnsi="Times New Roman" w:cs="Times New Roman"/>
          <w:sz w:val="28"/>
          <w:szCs w:val="28"/>
          <w:vertAlign w:val="superscript"/>
        </w:rPr>
        <w:t>3</w:t>
      </w:r>
      <w:r w:rsidRPr="007B5F03">
        <w:rPr>
          <w:rFonts w:ascii="Times New Roman" w:hAnsi="Times New Roman" w:cs="Times New Roman"/>
          <w:sz w:val="28"/>
          <w:szCs w:val="28"/>
        </w:rPr>
        <w:t xml:space="preserve"> до 4,8 кг/м</w:t>
      </w:r>
      <w:r w:rsidRPr="007B5F03">
        <w:rPr>
          <w:rFonts w:ascii="Times New Roman" w:hAnsi="Times New Roman" w:cs="Times New Roman"/>
          <w:sz w:val="28"/>
          <w:szCs w:val="28"/>
          <w:vertAlign w:val="superscript"/>
        </w:rPr>
        <w:t>3</w:t>
      </w:r>
      <w:r w:rsidR="008F56E7">
        <w:rPr>
          <w:rFonts w:ascii="Times New Roman" w:hAnsi="Times New Roman" w:cs="Times New Roman"/>
          <w:sz w:val="28"/>
          <w:szCs w:val="28"/>
        </w:rPr>
        <w:t>.</w:t>
      </w:r>
      <w:r w:rsidRPr="007B5F03">
        <w:rPr>
          <w:rFonts w:ascii="Times New Roman" w:hAnsi="Times New Roman" w:cs="Times New Roman"/>
          <w:sz w:val="28"/>
          <w:szCs w:val="28"/>
        </w:rPr>
        <w:t xml:space="preserve"> </w:t>
      </w:r>
    </w:p>
    <w:p w:rsidR="007B06A8" w:rsidRPr="00904103" w:rsidRDefault="007639B5" w:rsidP="008F56E7">
      <w:pPr>
        <w:spacing w:after="0" w:line="240" w:lineRule="auto"/>
        <w:ind w:firstLine="708"/>
        <w:jc w:val="both"/>
        <w:rPr>
          <w:rFonts w:ascii="Times New Roman" w:hAnsi="Times New Roman" w:cs="Times New Roman"/>
          <w:sz w:val="28"/>
          <w:szCs w:val="28"/>
        </w:rPr>
      </w:pPr>
      <w:r w:rsidRPr="007B5F03">
        <w:rPr>
          <w:rFonts w:ascii="Times New Roman" w:hAnsi="Times New Roman" w:cs="Times New Roman"/>
          <w:sz w:val="28"/>
          <w:szCs w:val="28"/>
        </w:rPr>
        <w:t xml:space="preserve">На основе вышеприведенных модификаций был оптимизирован </w:t>
      </w:r>
      <w:r w:rsidR="00336542" w:rsidRPr="007B5F03">
        <w:rPr>
          <w:rFonts w:ascii="Times New Roman" w:hAnsi="Times New Roman" w:cs="Times New Roman"/>
          <w:sz w:val="28"/>
          <w:szCs w:val="28"/>
        </w:rPr>
        <w:t xml:space="preserve">план </w:t>
      </w:r>
      <w:r w:rsidRPr="00904103">
        <w:rPr>
          <w:rFonts w:ascii="Times New Roman" w:hAnsi="Times New Roman" w:cs="Times New Roman"/>
          <w:sz w:val="28"/>
          <w:szCs w:val="28"/>
        </w:rPr>
        <w:t>график</w:t>
      </w:r>
      <w:r w:rsidR="00336542" w:rsidRPr="00904103">
        <w:rPr>
          <w:rFonts w:ascii="Times New Roman" w:hAnsi="Times New Roman" w:cs="Times New Roman"/>
          <w:sz w:val="28"/>
          <w:szCs w:val="28"/>
        </w:rPr>
        <w:t>а</w:t>
      </w:r>
      <w:r w:rsidRPr="00904103">
        <w:rPr>
          <w:rFonts w:ascii="Times New Roman" w:hAnsi="Times New Roman" w:cs="Times New Roman"/>
          <w:sz w:val="28"/>
          <w:szCs w:val="28"/>
        </w:rPr>
        <w:t xml:space="preserve"> зака</w:t>
      </w:r>
      <w:r w:rsidR="003D624C">
        <w:rPr>
          <w:rFonts w:ascii="Times New Roman" w:hAnsi="Times New Roman" w:cs="Times New Roman"/>
          <w:sz w:val="28"/>
          <w:szCs w:val="28"/>
        </w:rPr>
        <w:t>чки, представленный в таблице 22</w:t>
      </w:r>
      <w:r w:rsidRPr="00904103">
        <w:rPr>
          <w:rFonts w:ascii="Times New Roman" w:hAnsi="Times New Roman" w:cs="Times New Roman"/>
          <w:sz w:val="28"/>
          <w:szCs w:val="28"/>
        </w:rPr>
        <w:t xml:space="preserve">. </w:t>
      </w:r>
      <w:r w:rsidR="00E15525" w:rsidRPr="00904103">
        <w:rPr>
          <w:rFonts w:ascii="Times New Roman" w:hAnsi="Times New Roman" w:cs="Times New Roman"/>
          <w:sz w:val="28"/>
          <w:szCs w:val="28"/>
        </w:rPr>
        <w:t xml:space="preserve">Соответствующий график представлен на рисунке 40. </w:t>
      </w:r>
      <w:r w:rsidRPr="00904103">
        <w:rPr>
          <w:rFonts w:ascii="Times New Roman" w:hAnsi="Times New Roman" w:cs="Times New Roman"/>
          <w:sz w:val="28"/>
          <w:szCs w:val="28"/>
        </w:rPr>
        <w:t>По результатам симуляции на симуляторе ГРП согласно данному графику закачки был получен профиль трещины, представленный на рисунке 4</w:t>
      </w:r>
      <w:r w:rsidR="00E15525" w:rsidRPr="00904103">
        <w:rPr>
          <w:rFonts w:ascii="Times New Roman" w:hAnsi="Times New Roman" w:cs="Times New Roman"/>
          <w:sz w:val="28"/>
          <w:szCs w:val="28"/>
        </w:rPr>
        <w:t>1</w:t>
      </w:r>
      <w:r w:rsidRPr="00904103">
        <w:rPr>
          <w:rFonts w:ascii="Times New Roman" w:hAnsi="Times New Roman" w:cs="Times New Roman"/>
          <w:sz w:val="28"/>
          <w:szCs w:val="28"/>
        </w:rPr>
        <w:t xml:space="preserve">. </w:t>
      </w:r>
      <w:r w:rsidR="00E15525" w:rsidRPr="00904103">
        <w:rPr>
          <w:rFonts w:ascii="Times New Roman" w:hAnsi="Times New Roman" w:cs="Times New Roman"/>
          <w:sz w:val="28"/>
          <w:szCs w:val="28"/>
        </w:rPr>
        <w:t xml:space="preserve">При этом в достоверность данных симулятора надежная, так как имеется калиброванная модель пласта и утечек. </w:t>
      </w:r>
      <w:r w:rsidR="007B06A8" w:rsidRPr="00904103">
        <w:rPr>
          <w:rFonts w:ascii="Times New Roman" w:hAnsi="Times New Roman" w:cs="Times New Roman"/>
          <w:sz w:val="28"/>
          <w:szCs w:val="28"/>
        </w:rPr>
        <w:t xml:space="preserve">Помимо этого, учитываются методы снижения потерь давления в перфорационных и околоскважинных зонах по </w:t>
      </w:r>
      <w:r w:rsidR="007B06A8" w:rsidRPr="005F48AC">
        <w:rPr>
          <w:rFonts w:ascii="Times New Roman" w:hAnsi="Times New Roman" w:cs="Times New Roman"/>
          <w:sz w:val="28"/>
          <w:szCs w:val="28"/>
        </w:rPr>
        <w:t xml:space="preserve">методу </w:t>
      </w:r>
      <w:r w:rsidR="003D3CA9" w:rsidRPr="005F48AC">
        <w:rPr>
          <w:rFonts w:ascii="Times New Roman" w:hAnsi="Times New Roman" w:cs="Times New Roman"/>
          <w:sz w:val="28"/>
          <w:szCs w:val="28"/>
        </w:rPr>
        <w:t>[</w:t>
      </w:r>
      <w:r w:rsidR="007B06A8" w:rsidRPr="005F48AC">
        <w:rPr>
          <w:rFonts w:ascii="Times New Roman" w:hAnsi="Times New Roman" w:cs="Times New Roman"/>
          <w:sz w:val="28"/>
          <w:szCs w:val="28"/>
        </w:rPr>
        <w:t>100</w:t>
      </w:r>
      <w:r w:rsidR="003D3CA9" w:rsidRPr="005F48AC">
        <w:rPr>
          <w:rFonts w:ascii="Times New Roman" w:hAnsi="Times New Roman" w:cs="Times New Roman"/>
          <w:sz w:val="28"/>
          <w:szCs w:val="28"/>
        </w:rPr>
        <w:t>]</w:t>
      </w:r>
      <w:r w:rsidR="007B06A8" w:rsidRPr="005F48AC">
        <w:rPr>
          <w:rFonts w:ascii="Times New Roman" w:hAnsi="Times New Roman" w:cs="Times New Roman"/>
          <w:sz w:val="28"/>
          <w:szCs w:val="28"/>
        </w:rPr>
        <w:t>.</w:t>
      </w:r>
    </w:p>
    <w:p w:rsidR="00F21267" w:rsidRPr="00904103" w:rsidRDefault="007639B5" w:rsidP="008F56E7">
      <w:pPr>
        <w:spacing w:after="0" w:line="240" w:lineRule="auto"/>
        <w:ind w:firstLine="708"/>
        <w:jc w:val="both"/>
        <w:rPr>
          <w:rFonts w:ascii="Times New Roman" w:hAnsi="Times New Roman" w:cs="Times New Roman"/>
          <w:sz w:val="28"/>
          <w:szCs w:val="28"/>
        </w:rPr>
      </w:pPr>
      <w:r w:rsidRPr="00904103">
        <w:rPr>
          <w:rFonts w:ascii="Times New Roman" w:hAnsi="Times New Roman" w:cs="Times New Roman"/>
          <w:sz w:val="28"/>
          <w:szCs w:val="28"/>
        </w:rPr>
        <w:t>Так, отказ от тестовых закачек уменьшает давления разрыва</w:t>
      </w:r>
      <w:r w:rsidR="00E15525" w:rsidRPr="00904103">
        <w:rPr>
          <w:rFonts w:ascii="Times New Roman" w:hAnsi="Times New Roman" w:cs="Times New Roman"/>
          <w:sz w:val="28"/>
          <w:szCs w:val="28"/>
        </w:rPr>
        <w:t xml:space="preserve"> до 880 атм (рисунок 41). Помимо этого, уменьшенный расход в 2 м</w:t>
      </w:r>
      <w:r w:rsidR="00E15525" w:rsidRPr="00904103">
        <w:rPr>
          <w:rFonts w:ascii="Times New Roman" w:hAnsi="Times New Roman" w:cs="Times New Roman"/>
          <w:sz w:val="28"/>
          <w:szCs w:val="28"/>
          <w:vertAlign w:val="superscript"/>
        </w:rPr>
        <w:t>3</w:t>
      </w:r>
      <w:r w:rsidR="003E5F8B" w:rsidRPr="00904103">
        <w:rPr>
          <w:rFonts w:ascii="Times New Roman" w:hAnsi="Times New Roman" w:cs="Times New Roman"/>
          <w:sz w:val="28"/>
          <w:szCs w:val="28"/>
        </w:rPr>
        <w:t>/мин, а также</w:t>
      </w:r>
      <w:r w:rsidR="003E5F8B" w:rsidRPr="007B5F03">
        <w:rPr>
          <w:rFonts w:ascii="Times New Roman" w:hAnsi="Times New Roman" w:cs="Times New Roman"/>
          <w:sz w:val="28"/>
          <w:szCs w:val="28"/>
        </w:rPr>
        <w:t xml:space="preserve"> меньшие вязкости геля с загрузкой 4,8 кг/м</w:t>
      </w:r>
      <w:r w:rsidR="003E5F8B" w:rsidRPr="007B5F03">
        <w:rPr>
          <w:rFonts w:ascii="Times New Roman" w:hAnsi="Times New Roman" w:cs="Times New Roman"/>
          <w:sz w:val="28"/>
          <w:szCs w:val="28"/>
          <w:vertAlign w:val="superscript"/>
        </w:rPr>
        <w:t>3</w:t>
      </w:r>
      <w:r w:rsidR="003E5F8B" w:rsidRPr="007B5F03">
        <w:rPr>
          <w:rFonts w:ascii="Times New Roman" w:hAnsi="Times New Roman" w:cs="Times New Roman"/>
          <w:sz w:val="28"/>
          <w:szCs w:val="28"/>
        </w:rPr>
        <w:t xml:space="preserve"> </w:t>
      </w:r>
      <w:r w:rsidR="00E15525" w:rsidRPr="007B5F03">
        <w:rPr>
          <w:rFonts w:ascii="Times New Roman" w:hAnsi="Times New Roman" w:cs="Times New Roman"/>
          <w:sz w:val="28"/>
          <w:szCs w:val="28"/>
        </w:rPr>
        <w:t>позволя</w:t>
      </w:r>
      <w:r w:rsidR="003E5F8B" w:rsidRPr="007B5F03">
        <w:rPr>
          <w:rFonts w:ascii="Times New Roman" w:hAnsi="Times New Roman" w:cs="Times New Roman"/>
          <w:sz w:val="28"/>
          <w:szCs w:val="28"/>
        </w:rPr>
        <w:t>ю</w:t>
      </w:r>
      <w:r w:rsidR="00E15525" w:rsidRPr="007B5F03">
        <w:rPr>
          <w:rFonts w:ascii="Times New Roman" w:hAnsi="Times New Roman" w:cs="Times New Roman"/>
          <w:sz w:val="28"/>
          <w:szCs w:val="28"/>
        </w:rPr>
        <w:t xml:space="preserve">т держать давление </w:t>
      </w:r>
      <w:r w:rsidR="00336542" w:rsidRPr="007B5F03">
        <w:rPr>
          <w:rFonts w:ascii="Times New Roman" w:hAnsi="Times New Roman" w:cs="Times New Roman"/>
          <w:sz w:val="28"/>
          <w:szCs w:val="28"/>
        </w:rPr>
        <w:t>ниже 950 атм в течении всей закачки, что позволяет разместить 100 тонн проппанта фракции 40/70 с максимальной концентрацией в 480 кг/м</w:t>
      </w:r>
      <w:r w:rsidR="00336542" w:rsidRPr="007B5F03">
        <w:rPr>
          <w:rFonts w:ascii="Times New Roman" w:hAnsi="Times New Roman" w:cs="Times New Roman"/>
          <w:sz w:val="28"/>
          <w:szCs w:val="28"/>
          <w:vertAlign w:val="superscript"/>
        </w:rPr>
        <w:t>3</w:t>
      </w:r>
      <w:r w:rsidR="00336542" w:rsidRPr="007B5F03">
        <w:rPr>
          <w:rFonts w:ascii="Times New Roman" w:hAnsi="Times New Roman" w:cs="Times New Roman"/>
          <w:sz w:val="28"/>
          <w:szCs w:val="28"/>
        </w:rPr>
        <w:t xml:space="preserve">. </w:t>
      </w:r>
      <w:r w:rsidR="003E5F8B" w:rsidRPr="007B5F03">
        <w:rPr>
          <w:rFonts w:ascii="Times New Roman" w:hAnsi="Times New Roman" w:cs="Times New Roman"/>
          <w:sz w:val="28"/>
          <w:szCs w:val="28"/>
        </w:rPr>
        <w:t>К тому, средняя проводимость трещины также увеличивается с увеличением концентрации проппанта</w:t>
      </w:r>
      <w:r w:rsidR="00F21267" w:rsidRPr="007B5F03">
        <w:rPr>
          <w:rFonts w:ascii="Times New Roman" w:hAnsi="Times New Roman" w:cs="Times New Roman"/>
          <w:sz w:val="28"/>
          <w:szCs w:val="28"/>
        </w:rPr>
        <w:t>,</w:t>
      </w:r>
      <w:r w:rsidR="003E5F8B" w:rsidRPr="007B5F03">
        <w:rPr>
          <w:rFonts w:ascii="Times New Roman" w:hAnsi="Times New Roman" w:cs="Times New Roman"/>
          <w:sz w:val="28"/>
          <w:szCs w:val="28"/>
        </w:rPr>
        <w:t xml:space="preserve"> достигая среднего значения в 55 мД*м. При этом образуется оптимальная трещина, </w:t>
      </w:r>
      <w:r w:rsidR="003E5F8B" w:rsidRPr="00904103">
        <w:rPr>
          <w:rFonts w:ascii="Times New Roman" w:hAnsi="Times New Roman" w:cs="Times New Roman"/>
          <w:sz w:val="28"/>
          <w:szCs w:val="28"/>
        </w:rPr>
        <w:t>равномерно охватывающая пласты, с параметрами</w:t>
      </w:r>
      <w:r w:rsidR="00F21267" w:rsidRPr="00904103">
        <w:rPr>
          <w:rFonts w:ascii="Times New Roman" w:hAnsi="Times New Roman" w:cs="Times New Roman"/>
          <w:sz w:val="28"/>
          <w:szCs w:val="28"/>
        </w:rPr>
        <w:t>,</w:t>
      </w:r>
      <w:r w:rsidR="003E5F8B" w:rsidRPr="00904103">
        <w:rPr>
          <w:rFonts w:ascii="Times New Roman" w:hAnsi="Times New Roman" w:cs="Times New Roman"/>
          <w:sz w:val="28"/>
          <w:szCs w:val="28"/>
        </w:rPr>
        <w:t xml:space="preserve"> представленными в сравнительной таблице 2</w:t>
      </w:r>
      <w:r w:rsidR="003D624C">
        <w:rPr>
          <w:rFonts w:ascii="Times New Roman" w:hAnsi="Times New Roman" w:cs="Times New Roman"/>
          <w:sz w:val="28"/>
          <w:szCs w:val="28"/>
        </w:rPr>
        <w:t>3</w:t>
      </w:r>
      <w:r w:rsidR="003E5F8B" w:rsidRPr="00904103">
        <w:rPr>
          <w:rFonts w:ascii="Times New Roman" w:hAnsi="Times New Roman" w:cs="Times New Roman"/>
          <w:sz w:val="28"/>
          <w:szCs w:val="28"/>
        </w:rPr>
        <w:t xml:space="preserve">, где также приводятся параметры изначально запланированной и фактической трещины.  </w:t>
      </w:r>
      <w:r w:rsidR="00F21267" w:rsidRPr="00904103">
        <w:rPr>
          <w:rFonts w:ascii="Times New Roman" w:hAnsi="Times New Roman" w:cs="Times New Roman"/>
          <w:sz w:val="28"/>
          <w:szCs w:val="28"/>
        </w:rPr>
        <w:t>Как видно из сравнительной таблицы 2</w:t>
      </w:r>
      <w:r w:rsidR="004C6399">
        <w:rPr>
          <w:rFonts w:ascii="Times New Roman" w:hAnsi="Times New Roman" w:cs="Times New Roman"/>
          <w:sz w:val="28"/>
          <w:szCs w:val="28"/>
        </w:rPr>
        <w:t>3</w:t>
      </w:r>
      <w:r w:rsidR="00F21267" w:rsidRPr="00904103">
        <w:rPr>
          <w:rFonts w:ascii="Times New Roman" w:hAnsi="Times New Roman" w:cs="Times New Roman"/>
          <w:sz w:val="28"/>
          <w:szCs w:val="28"/>
        </w:rPr>
        <w:t>:</w:t>
      </w:r>
    </w:p>
    <w:p w:rsidR="00F21267" w:rsidRPr="007B5F03" w:rsidRDefault="00F21267" w:rsidP="0016390A">
      <w:pPr>
        <w:pStyle w:val="a3"/>
        <w:numPr>
          <w:ilvl w:val="0"/>
          <w:numId w:val="48"/>
        </w:numPr>
        <w:spacing w:after="0" w:line="240" w:lineRule="auto"/>
        <w:ind w:left="0" w:firstLine="709"/>
        <w:jc w:val="both"/>
        <w:rPr>
          <w:rFonts w:ascii="Times New Roman" w:hAnsi="Times New Roman" w:cs="Times New Roman"/>
          <w:sz w:val="28"/>
          <w:szCs w:val="28"/>
        </w:rPr>
      </w:pPr>
      <w:r w:rsidRPr="007B5F03">
        <w:rPr>
          <w:rFonts w:ascii="Times New Roman" w:hAnsi="Times New Roman" w:cs="Times New Roman"/>
          <w:sz w:val="28"/>
          <w:szCs w:val="28"/>
        </w:rPr>
        <w:t>длина, высота, охват оптимизированной трещины увеличились, что увеличивает охват трещиной пласта</w:t>
      </w:r>
      <w:r w:rsidR="008F56E7">
        <w:rPr>
          <w:rFonts w:ascii="Times New Roman" w:hAnsi="Times New Roman" w:cs="Times New Roman"/>
          <w:sz w:val="28"/>
          <w:szCs w:val="28"/>
        </w:rPr>
        <w:t>;</w:t>
      </w:r>
    </w:p>
    <w:p w:rsidR="00F21267" w:rsidRPr="007B5F03" w:rsidRDefault="00F21267" w:rsidP="0016390A">
      <w:pPr>
        <w:pStyle w:val="a3"/>
        <w:numPr>
          <w:ilvl w:val="0"/>
          <w:numId w:val="48"/>
        </w:numPr>
        <w:spacing w:after="0" w:line="240" w:lineRule="auto"/>
        <w:ind w:left="0" w:firstLine="709"/>
        <w:jc w:val="both"/>
        <w:rPr>
          <w:rFonts w:ascii="Times New Roman" w:hAnsi="Times New Roman" w:cs="Times New Roman"/>
          <w:sz w:val="28"/>
          <w:szCs w:val="28"/>
        </w:rPr>
      </w:pPr>
      <w:r w:rsidRPr="007B5F03">
        <w:rPr>
          <w:rFonts w:ascii="Times New Roman" w:hAnsi="Times New Roman" w:cs="Times New Roman"/>
          <w:sz w:val="28"/>
          <w:szCs w:val="28"/>
        </w:rPr>
        <w:t xml:space="preserve">максимальная и средняя ширина сравнимы с изначальным дизайном, что </w:t>
      </w:r>
      <w:r w:rsidR="00D377CC">
        <w:rPr>
          <w:rFonts w:ascii="Times New Roman" w:hAnsi="Times New Roman" w:cs="Times New Roman"/>
          <w:sz w:val="28"/>
          <w:szCs w:val="28"/>
        </w:rPr>
        <w:t>показывает, достаточность ширины</w:t>
      </w:r>
      <w:r w:rsidRPr="007B5F03">
        <w:rPr>
          <w:rFonts w:ascii="Times New Roman" w:hAnsi="Times New Roman" w:cs="Times New Roman"/>
          <w:sz w:val="28"/>
          <w:szCs w:val="28"/>
        </w:rPr>
        <w:t xml:space="preserve"> для такого низкопроницаемого пласта</w:t>
      </w:r>
      <w:r w:rsidR="008F56E7">
        <w:rPr>
          <w:rFonts w:ascii="Times New Roman" w:hAnsi="Times New Roman" w:cs="Times New Roman"/>
          <w:sz w:val="28"/>
          <w:szCs w:val="28"/>
        </w:rPr>
        <w:t>;</w:t>
      </w:r>
    </w:p>
    <w:p w:rsidR="007639B5" w:rsidRPr="007B5F03" w:rsidRDefault="00F21267" w:rsidP="0016390A">
      <w:pPr>
        <w:pStyle w:val="a3"/>
        <w:numPr>
          <w:ilvl w:val="0"/>
          <w:numId w:val="48"/>
        </w:numPr>
        <w:spacing w:after="0" w:line="240" w:lineRule="auto"/>
        <w:ind w:left="0" w:firstLine="709"/>
        <w:jc w:val="both"/>
        <w:rPr>
          <w:rFonts w:ascii="Times New Roman" w:hAnsi="Times New Roman" w:cs="Times New Roman"/>
          <w:sz w:val="28"/>
          <w:szCs w:val="28"/>
        </w:rPr>
      </w:pPr>
      <w:r w:rsidRPr="007B5F03">
        <w:rPr>
          <w:rFonts w:ascii="Times New Roman" w:hAnsi="Times New Roman" w:cs="Times New Roman"/>
          <w:sz w:val="28"/>
          <w:szCs w:val="28"/>
        </w:rPr>
        <w:t>средняя концентрация проппанта уменьшается, но это связано с тем, что проппант распределился более равномерно по боль</w:t>
      </w:r>
      <w:r w:rsidR="001A5B19" w:rsidRPr="007B5F03">
        <w:rPr>
          <w:rFonts w:ascii="Times New Roman" w:hAnsi="Times New Roman" w:cs="Times New Roman"/>
          <w:sz w:val="28"/>
          <w:szCs w:val="28"/>
        </w:rPr>
        <w:t>шему созданному объему</w:t>
      </w:r>
      <w:r w:rsidR="008F56E7">
        <w:rPr>
          <w:rFonts w:ascii="Times New Roman" w:hAnsi="Times New Roman" w:cs="Times New Roman"/>
          <w:sz w:val="28"/>
          <w:szCs w:val="28"/>
        </w:rPr>
        <w:t>;</w:t>
      </w:r>
      <w:r w:rsidR="001A5B19" w:rsidRPr="007B5F03">
        <w:rPr>
          <w:rFonts w:ascii="Times New Roman" w:hAnsi="Times New Roman" w:cs="Times New Roman"/>
          <w:sz w:val="28"/>
          <w:szCs w:val="28"/>
        </w:rPr>
        <w:t xml:space="preserve"> </w:t>
      </w:r>
    </w:p>
    <w:p w:rsidR="008F56E7" w:rsidRDefault="001A5B19" w:rsidP="0016390A">
      <w:pPr>
        <w:pStyle w:val="a3"/>
        <w:numPr>
          <w:ilvl w:val="0"/>
          <w:numId w:val="48"/>
        </w:numPr>
        <w:tabs>
          <w:tab w:val="left" w:pos="2550"/>
        </w:tabs>
        <w:spacing w:after="0" w:line="240" w:lineRule="auto"/>
        <w:ind w:left="0" w:firstLine="426"/>
        <w:jc w:val="both"/>
        <w:rPr>
          <w:rFonts w:ascii="Times New Roman" w:hAnsi="Times New Roman" w:cs="Times New Roman"/>
          <w:sz w:val="28"/>
          <w:szCs w:val="28"/>
        </w:rPr>
      </w:pPr>
      <w:r w:rsidRPr="008F56E7">
        <w:rPr>
          <w:rFonts w:ascii="Times New Roman" w:hAnsi="Times New Roman" w:cs="Times New Roman"/>
          <w:sz w:val="28"/>
          <w:szCs w:val="28"/>
        </w:rPr>
        <w:t>средняя проводимость уменьшилась до 55 мД*м, но такие значения достаточны для таких низкопроницаемых пластов, при этом безразмерная проводимость значительно улучшилась, что действительно оптимизирует трещину, так как безразмерная проводимость показывает соответствие трещины параметрам коллектора</w:t>
      </w:r>
      <w:r w:rsidR="008F56E7" w:rsidRPr="008F56E7">
        <w:rPr>
          <w:rFonts w:ascii="Times New Roman" w:hAnsi="Times New Roman" w:cs="Times New Roman"/>
          <w:sz w:val="28"/>
          <w:szCs w:val="28"/>
        </w:rPr>
        <w:t>.</w:t>
      </w:r>
    </w:p>
    <w:p w:rsidR="001A5B19" w:rsidRPr="008F56E7" w:rsidRDefault="008F56E7" w:rsidP="008F56E7">
      <w:pPr>
        <w:tabs>
          <w:tab w:val="left" w:pos="70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1A5B19" w:rsidRPr="008F56E7">
        <w:rPr>
          <w:rFonts w:ascii="Times New Roman" w:hAnsi="Times New Roman" w:cs="Times New Roman"/>
          <w:sz w:val="28"/>
          <w:szCs w:val="28"/>
        </w:rPr>
        <w:t>Помимо приведенных в данной диссертации выкладок относительно проектирования ГРП в карбонатах, во время выполнения научных исследований, также была опубликована стать</w:t>
      </w:r>
      <w:r w:rsidR="003D3CA9">
        <w:rPr>
          <w:rFonts w:ascii="Times New Roman" w:hAnsi="Times New Roman" w:cs="Times New Roman"/>
          <w:sz w:val="28"/>
          <w:szCs w:val="28"/>
        </w:rPr>
        <w:t xml:space="preserve">я по результатам конференции </w:t>
      </w:r>
      <w:r w:rsidR="003D3CA9" w:rsidRPr="005F48AC">
        <w:rPr>
          <w:rFonts w:ascii="Times New Roman" w:hAnsi="Times New Roman" w:cs="Times New Roman"/>
          <w:sz w:val="28"/>
          <w:szCs w:val="28"/>
        </w:rPr>
        <w:t>в [75]</w:t>
      </w:r>
      <w:r w:rsidR="001A5B19" w:rsidRPr="005F48AC">
        <w:rPr>
          <w:rFonts w:ascii="Times New Roman" w:hAnsi="Times New Roman" w:cs="Times New Roman"/>
          <w:sz w:val="28"/>
          <w:szCs w:val="28"/>
        </w:rPr>
        <w:t>, где</w:t>
      </w:r>
      <w:r w:rsidR="001A5B19" w:rsidRPr="008F56E7">
        <w:rPr>
          <w:rFonts w:ascii="Times New Roman" w:hAnsi="Times New Roman" w:cs="Times New Roman"/>
          <w:sz w:val="28"/>
          <w:szCs w:val="28"/>
        </w:rPr>
        <w:t xml:space="preserve"> приводятся также множество интересных моментов, таких как система заканчивания, план перфораций, различные организационные моменты в таких коллекторах. </w:t>
      </w:r>
    </w:p>
    <w:p w:rsidR="001A5B19" w:rsidRDefault="001A5B19" w:rsidP="007B5F03">
      <w:pPr>
        <w:spacing w:after="0" w:line="240" w:lineRule="auto"/>
        <w:jc w:val="both"/>
        <w:rPr>
          <w:rFonts w:ascii="Times New Roman" w:hAnsi="Times New Roman" w:cs="Times New Roman"/>
          <w:sz w:val="28"/>
          <w:szCs w:val="28"/>
        </w:rPr>
      </w:pPr>
    </w:p>
    <w:p w:rsidR="008F56E7" w:rsidRPr="007B5F03" w:rsidRDefault="008F56E7" w:rsidP="008F56E7">
      <w:pPr>
        <w:tabs>
          <w:tab w:val="left" w:pos="2550"/>
        </w:tabs>
        <w:spacing w:after="0" w:line="240" w:lineRule="auto"/>
        <w:rPr>
          <w:rFonts w:ascii="Times New Roman" w:hAnsi="Times New Roman" w:cs="Times New Roman"/>
          <w:sz w:val="28"/>
          <w:szCs w:val="28"/>
        </w:rPr>
      </w:pPr>
      <w:r w:rsidRPr="007B5F03">
        <w:rPr>
          <w:rFonts w:ascii="Times New Roman" w:hAnsi="Times New Roman" w:cs="Times New Roman"/>
          <w:noProof/>
          <w:sz w:val="28"/>
          <w:szCs w:val="28"/>
          <w:lang w:val="en-US"/>
        </w:rPr>
        <w:drawing>
          <wp:inline distT="0" distB="0" distL="0" distR="0" wp14:anchorId="3B33D24C" wp14:editId="4E17862D">
            <wp:extent cx="5943600" cy="3352800"/>
            <wp:effectExtent l="0" t="0" r="0" b="0"/>
            <wp:docPr id="45" name="Рисунок 45" descr="C:\Users\user\Documents\PhD\Статья 2\Inputs\дизайн\INP\Design\Main treatment stage 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PhD\Статья 2\Inputs\дизайн\INP\Design\Main treatment stage 2.wmf"/>
                    <pic:cNvPicPr>
                      <a:picLocks noChangeAspect="1" noChangeArrowheads="1"/>
                    </pic:cNvPicPr>
                  </pic:nvPicPr>
                  <pic:blipFill>
                    <a:blip r:embed="rId74" cstate="print">
                      <a:lum contrast="-20000"/>
                      <a:extLst>
                        <a:ext uri="{28A0092B-C50C-407E-A947-70E740481C1C}">
                          <a14:useLocalDpi xmlns:a14="http://schemas.microsoft.com/office/drawing/2010/main" val="0"/>
                        </a:ext>
                      </a:extLst>
                    </a:blip>
                    <a:srcRect/>
                    <a:stretch>
                      <a:fillRect/>
                    </a:stretch>
                  </pic:blipFill>
                  <pic:spPr bwMode="auto">
                    <a:xfrm>
                      <a:off x="0" y="0"/>
                      <a:ext cx="5939790" cy="3350651"/>
                    </a:xfrm>
                    <a:prstGeom prst="rect">
                      <a:avLst/>
                    </a:prstGeom>
                    <a:solidFill>
                      <a:schemeClr val="bg1"/>
                    </a:solidFill>
                    <a:ln>
                      <a:noFill/>
                    </a:ln>
                  </pic:spPr>
                </pic:pic>
              </a:graphicData>
            </a:graphic>
          </wp:inline>
        </w:drawing>
      </w:r>
    </w:p>
    <w:p w:rsidR="008F56E7" w:rsidRPr="007B5F03" w:rsidRDefault="008F56E7" w:rsidP="008F56E7">
      <w:pPr>
        <w:tabs>
          <w:tab w:val="left" w:pos="2550"/>
        </w:tabs>
        <w:spacing w:after="0" w:line="240" w:lineRule="auto"/>
        <w:jc w:val="center"/>
        <w:rPr>
          <w:rFonts w:ascii="Times New Roman" w:hAnsi="Times New Roman" w:cs="Times New Roman"/>
          <w:sz w:val="28"/>
          <w:szCs w:val="28"/>
        </w:rPr>
      </w:pPr>
      <w:r w:rsidRPr="007B5F03">
        <w:rPr>
          <w:rFonts w:ascii="Times New Roman" w:hAnsi="Times New Roman" w:cs="Times New Roman"/>
          <w:sz w:val="28"/>
          <w:szCs w:val="28"/>
        </w:rPr>
        <w:t xml:space="preserve">Рисунок 40 – </w:t>
      </w:r>
      <w:r w:rsidR="009C7E2C">
        <w:rPr>
          <w:rFonts w:ascii="Times New Roman" w:hAnsi="Times New Roman" w:cs="Times New Roman"/>
          <w:sz w:val="28"/>
          <w:szCs w:val="28"/>
        </w:rPr>
        <w:t>О</w:t>
      </w:r>
      <w:r w:rsidRPr="007B5F03">
        <w:rPr>
          <w:rFonts w:ascii="Times New Roman" w:hAnsi="Times New Roman" w:cs="Times New Roman"/>
          <w:sz w:val="28"/>
          <w:szCs w:val="28"/>
        </w:rPr>
        <w:t>птимизированный график закачки основного ГРП</w:t>
      </w:r>
    </w:p>
    <w:p w:rsidR="008F56E7" w:rsidRPr="007B5F03" w:rsidRDefault="008F56E7" w:rsidP="007B5F03">
      <w:pPr>
        <w:spacing w:after="0" w:line="240" w:lineRule="auto"/>
        <w:jc w:val="both"/>
        <w:rPr>
          <w:rFonts w:ascii="Times New Roman" w:hAnsi="Times New Roman" w:cs="Times New Roman"/>
          <w:sz w:val="28"/>
          <w:szCs w:val="28"/>
        </w:rPr>
      </w:pPr>
    </w:p>
    <w:p w:rsidR="00D0264F" w:rsidRDefault="00B0115B" w:rsidP="007B5F03">
      <w:pPr>
        <w:tabs>
          <w:tab w:val="left" w:pos="2550"/>
        </w:tabs>
        <w:spacing w:after="0" w:line="240" w:lineRule="auto"/>
        <w:rPr>
          <w:rFonts w:ascii="Times New Roman" w:hAnsi="Times New Roman" w:cs="Times New Roman"/>
          <w:sz w:val="28"/>
          <w:szCs w:val="28"/>
        </w:rPr>
      </w:pPr>
      <w:r w:rsidRPr="008F56E7">
        <w:rPr>
          <w:rFonts w:ascii="Times New Roman" w:hAnsi="Times New Roman" w:cs="Times New Roman"/>
          <w:sz w:val="28"/>
          <w:szCs w:val="28"/>
        </w:rPr>
        <w:t>Таблица 2</w:t>
      </w:r>
      <w:r w:rsidR="003D624C">
        <w:rPr>
          <w:rFonts w:ascii="Times New Roman" w:hAnsi="Times New Roman" w:cs="Times New Roman"/>
          <w:sz w:val="28"/>
          <w:szCs w:val="28"/>
        </w:rPr>
        <w:t>2</w:t>
      </w:r>
      <w:r w:rsidRPr="008F56E7">
        <w:rPr>
          <w:rFonts w:ascii="Times New Roman" w:hAnsi="Times New Roman" w:cs="Times New Roman"/>
          <w:sz w:val="28"/>
          <w:szCs w:val="28"/>
        </w:rPr>
        <w:t xml:space="preserve"> – Оптимизированный график закачки </w:t>
      </w:r>
    </w:p>
    <w:p w:rsidR="009C7E2C" w:rsidRPr="008F56E7" w:rsidRDefault="009C7E2C" w:rsidP="007B5F03">
      <w:pPr>
        <w:tabs>
          <w:tab w:val="left" w:pos="2550"/>
        </w:tabs>
        <w:spacing w:after="0" w:line="240" w:lineRule="auto"/>
        <w:rPr>
          <w:rFonts w:ascii="Times New Roman" w:hAnsi="Times New Roman" w:cs="Times New Roman"/>
          <w:sz w:val="28"/>
          <w:szCs w:val="28"/>
        </w:rPr>
      </w:pPr>
    </w:p>
    <w:tbl>
      <w:tblPr>
        <w:tblW w:w="5000" w:type="pct"/>
        <w:tblLook w:val="04A0" w:firstRow="1" w:lastRow="0" w:firstColumn="1" w:lastColumn="0" w:noHBand="0" w:noVBand="1"/>
      </w:tblPr>
      <w:tblGrid>
        <w:gridCol w:w="735"/>
        <w:gridCol w:w="1999"/>
        <w:gridCol w:w="1577"/>
        <w:gridCol w:w="1001"/>
        <w:gridCol w:w="1063"/>
        <w:gridCol w:w="1063"/>
        <w:gridCol w:w="1069"/>
        <w:gridCol w:w="1063"/>
      </w:tblGrid>
      <w:tr w:rsidR="00A63C0D" w:rsidRPr="008F56E7" w:rsidTr="00356840">
        <w:trPr>
          <w:trHeight w:val="480"/>
        </w:trPr>
        <w:tc>
          <w:tcPr>
            <w:tcW w:w="360"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A63C0D" w:rsidRPr="004E3B0A" w:rsidRDefault="00A63C0D" w:rsidP="007B5F03">
            <w:pPr>
              <w:spacing w:after="0" w:line="240" w:lineRule="auto"/>
              <w:ind w:right="-76"/>
              <w:jc w:val="center"/>
              <w:rPr>
                <w:rFonts w:ascii="Times New Roman" w:hAnsi="Times New Roman" w:cs="Times New Roman"/>
                <w:bCs/>
                <w:color w:val="000000"/>
                <w:sz w:val="24"/>
                <w:szCs w:val="24"/>
              </w:rPr>
            </w:pPr>
            <w:r w:rsidRPr="004E3B0A">
              <w:rPr>
                <w:rFonts w:ascii="Times New Roman" w:hAnsi="Times New Roman" w:cs="Times New Roman"/>
                <w:bCs/>
                <w:color w:val="000000"/>
                <w:sz w:val="24"/>
                <w:szCs w:val="24"/>
              </w:rPr>
              <w:t xml:space="preserve">Стадия </w:t>
            </w:r>
          </w:p>
        </w:tc>
        <w:tc>
          <w:tcPr>
            <w:tcW w:w="1038" w:type="pct"/>
            <w:tcBorders>
              <w:top w:val="single" w:sz="4" w:space="0" w:color="auto"/>
              <w:left w:val="nil"/>
              <w:bottom w:val="single" w:sz="4" w:space="0" w:color="auto"/>
              <w:right w:val="single" w:sz="4" w:space="0" w:color="auto"/>
            </w:tcBorders>
            <w:shd w:val="clear" w:color="000000" w:fill="D9D9D9"/>
            <w:vAlign w:val="center"/>
            <w:hideMark/>
          </w:tcPr>
          <w:p w:rsidR="00A63C0D" w:rsidRPr="004E3B0A" w:rsidRDefault="00A63C0D" w:rsidP="007B5F03">
            <w:pPr>
              <w:spacing w:after="0" w:line="240" w:lineRule="auto"/>
              <w:jc w:val="center"/>
              <w:rPr>
                <w:rFonts w:ascii="Times New Roman" w:hAnsi="Times New Roman" w:cs="Times New Roman"/>
                <w:bCs/>
                <w:color w:val="000000"/>
                <w:sz w:val="24"/>
                <w:szCs w:val="24"/>
              </w:rPr>
            </w:pPr>
            <w:r w:rsidRPr="004E3B0A">
              <w:rPr>
                <w:rFonts w:ascii="Times New Roman" w:hAnsi="Times New Roman" w:cs="Times New Roman"/>
                <w:bCs/>
                <w:color w:val="000000"/>
                <w:sz w:val="24"/>
                <w:szCs w:val="24"/>
              </w:rPr>
              <w:t>Название стадии</w:t>
            </w:r>
          </w:p>
        </w:tc>
        <w:tc>
          <w:tcPr>
            <w:tcW w:w="768" w:type="pct"/>
            <w:tcBorders>
              <w:top w:val="single" w:sz="4" w:space="0" w:color="auto"/>
              <w:left w:val="nil"/>
              <w:bottom w:val="single" w:sz="4" w:space="0" w:color="auto"/>
              <w:right w:val="single" w:sz="4" w:space="0" w:color="auto"/>
            </w:tcBorders>
            <w:shd w:val="clear" w:color="000000" w:fill="D9D9D9"/>
            <w:vAlign w:val="center"/>
            <w:hideMark/>
          </w:tcPr>
          <w:p w:rsidR="00A63C0D" w:rsidRPr="004E3B0A" w:rsidRDefault="00A63C0D" w:rsidP="007B5F03">
            <w:pPr>
              <w:spacing w:after="0" w:line="240" w:lineRule="auto"/>
              <w:jc w:val="center"/>
              <w:rPr>
                <w:rFonts w:ascii="Times New Roman" w:hAnsi="Times New Roman" w:cs="Times New Roman"/>
                <w:bCs/>
                <w:color w:val="000000"/>
                <w:sz w:val="24"/>
                <w:szCs w:val="24"/>
              </w:rPr>
            </w:pPr>
            <w:r w:rsidRPr="004E3B0A">
              <w:rPr>
                <w:rFonts w:ascii="Times New Roman" w:hAnsi="Times New Roman" w:cs="Times New Roman"/>
                <w:bCs/>
                <w:color w:val="000000"/>
                <w:sz w:val="24"/>
                <w:szCs w:val="24"/>
              </w:rPr>
              <w:t>Тип жидкости</w:t>
            </w:r>
          </w:p>
        </w:tc>
        <w:tc>
          <w:tcPr>
            <w:tcW w:w="515" w:type="pct"/>
            <w:tcBorders>
              <w:top w:val="single" w:sz="4" w:space="0" w:color="auto"/>
              <w:left w:val="nil"/>
              <w:bottom w:val="single" w:sz="4" w:space="0" w:color="auto"/>
              <w:right w:val="single" w:sz="4" w:space="0" w:color="auto"/>
            </w:tcBorders>
            <w:shd w:val="clear" w:color="000000" w:fill="D9D9D9"/>
            <w:vAlign w:val="center"/>
            <w:hideMark/>
          </w:tcPr>
          <w:p w:rsidR="00A63C0D" w:rsidRPr="004E3B0A" w:rsidRDefault="00A63C0D" w:rsidP="007B5F03">
            <w:pPr>
              <w:spacing w:after="0" w:line="240" w:lineRule="auto"/>
              <w:jc w:val="center"/>
              <w:rPr>
                <w:rFonts w:ascii="Times New Roman" w:hAnsi="Times New Roman" w:cs="Times New Roman"/>
                <w:bCs/>
                <w:color w:val="000000"/>
                <w:sz w:val="24"/>
                <w:szCs w:val="24"/>
              </w:rPr>
            </w:pPr>
            <w:r w:rsidRPr="004E3B0A">
              <w:rPr>
                <w:rFonts w:ascii="Times New Roman" w:hAnsi="Times New Roman" w:cs="Times New Roman"/>
                <w:bCs/>
                <w:color w:val="000000"/>
                <w:sz w:val="24"/>
                <w:szCs w:val="24"/>
              </w:rPr>
              <w:t>Объем жидкости</w:t>
            </w:r>
          </w:p>
        </w:tc>
        <w:tc>
          <w:tcPr>
            <w:tcW w:w="545" w:type="pct"/>
            <w:tcBorders>
              <w:top w:val="single" w:sz="4" w:space="0" w:color="auto"/>
              <w:left w:val="nil"/>
              <w:bottom w:val="single" w:sz="4" w:space="0" w:color="auto"/>
              <w:right w:val="single" w:sz="4" w:space="0" w:color="auto"/>
            </w:tcBorders>
            <w:shd w:val="clear" w:color="000000" w:fill="D9D9D9"/>
            <w:vAlign w:val="center"/>
            <w:hideMark/>
          </w:tcPr>
          <w:p w:rsidR="00A63C0D" w:rsidRPr="004E3B0A" w:rsidRDefault="00A63C0D" w:rsidP="007B5F03">
            <w:pPr>
              <w:spacing w:after="0" w:line="240" w:lineRule="auto"/>
              <w:jc w:val="center"/>
              <w:rPr>
                <w:rFonts w:ascii="Times New Roman" w:hAnsi="Times New Roman" w:cs="Times New Roman"/>
                <w:bCs/>
                <w:color w:val="000000"/>
                <w:sz w:val="24"/>
                <w:szCs w:val="24"/>
              </w:rPr>
            </w:pPr>
            <w:r w:rsidRPr="004E3B0A">
              <w:rPr>
                <w:rFonts w:ascii="Times New Roman" w:hAnsi="Times New Roman" w:cs="Times New Roman"/>
                <w:bCs/>
                <w:color w:val="000000"/>
                <w:sz w:val="24"/>
                <w:szCs w:val="24"/>
              </w:rPr>
              <w:t>Конц</w:t>
            </w:r>
            <w:r w:rsidRPr="004E3B0A">
              <w:rPr>
                <w:rFonts w:ascii="Times New Roman" w:hAnsi="Times New Roman" w:cs="Times New Roman"/>
                <w:bCs/>
                <w:color w:val="000000"/>
                <w:sz w:val="24"/>
                <w:szCs w:val="24"/>
                <w:lang w:val="en-US"/>
              </w:rPr>
              <w:t xml:space="preserve">. </w:t>
            </w:r>
            <w:r w:rsidRPr="004E3B0A">
              <w:rPr>
                <w:rFonts w:ascii="Times New Roman" w:hAnsi="Times New Roman" w:cs="Times New Roman"/>
                <w:bCs/>
                <w:color w:val="000000"/>
                <w:sz w:val="24"/>
                <w:szCs w:val="24"/>
              </w:rPr>
              <w:t>проппанта</w:t>
            </w:r>
          </w:p>
        </w:tc>
        <w:tc>
          <w:tcPr>
            <w:tcW w:w="545" w:type="pct"/>
            <w:tcBorders>
              <w:top w:val="single" w:sz="4" w:space="0" w:color="auto"/>
              <w:left w:val="nil"/>
              <w:bottom w:val="single" w:sz="4" w:space="0" w:color="auto"/>
              <w:right w:val="single" w:sz="4" w:space="0" w:color="auto"/>
            </w:tcBorders>
            <w:shd w:val="clear" w:color="000000" w:fill="D9D9D9"/>
            <w:vAlign w:val="center"/>
            <w:hideMark/>
          </w:tcPr>
          <w:p w:rsidR="00A63C0D" w:rsidRPr="004E3B0A" w:rsidRDefault="00A63C0D" w:rsidP="007B5F03">
            <w:pPr>
              <w:spacing w:after="0" w:line="240" w:lineRule="auto"/>
              <w:jc w:val="center"/>
              <w:rPr>
                <w:rFonts w:ascii="Times New Roman" w:hAnsi="Times New Roman" w:cs="Times New Roman"/>
                <w:bCs/>
                <w:color w:val="000000"/>
                <w:sz w:val="24"/>
                <w:szCs w:val="24"/>
              </w:rPr>
            </w:pPr>
            <w:r w:rsidRPr="004E3B0A">
              <w:rPr>
                <w:rFonts w:ascii="Times New Roman" w:hAnsi="Times New Roman" w:cs="Times New Roman"/>
                <w:bCs/>
                <w:color w:val="000000"/>
                <w:sz w:val="24"/>
                <w:szCs w:val="24"/>
              </w:rPr>
              <w:t>Масса проппанта</w:t>
            </w:r>
          </w:p>
        </w:tc>
        <w:tc>
          <w:tcPr>
            <w:tcW w:w="670" w:type="pct"/>
            <w:tcBorders>
              <w:top w:val="single" w:sz="4" w:space="0" w:color="auto"/>
              <w:left w:val="nil"/>
              <w:bottom w:val="single" w:sz="4" w:space="0" w:color="auto"/>
              <w:right w:val="single" w:sz="4" w:space="0" w:color="auto"/>
            </w:tcBorders>
            <w:shd w:val="clear" w:color="000000" w:fill="D9D9D9"/>
            <w:vAlign w:val="center"/>
            <w:hideMark/>
          </w:tcPr>
          <w:p w:rsidR="00A63C0D" w:rsidRPr="004E3B0A" w:rsidRDefault="00A63C0D" w:rsidP="007B5F03">
            <w:pPr>
              <w:spacing w:after="0" w:line="240" w:lineRule="auto"/>
              <w:jc w:val="center"/>
              <w:rPr>
                <w:rFonts w:ascii="Times New Roman" w:hAnsi="Times New Roman" w:cs="Times New Roman"/>
                <w:bCs/>
                <w:color w:val="000000"/>
                <w:sz w:val="24"/>
                <w:szCs w:val="24"/>
              </w:rPr>
            </w:pPr>
            <w:r w:rsidRPr="004E3B0A">
              <w:rPr>
                <w:rFonts w:ascii="Times New Roman" w:hAnsi="Times New Roman" w:cs="Times New Roman"/>
                <w:bCs/>
                <w:color w:val="000000"/>
                <w:sz w:val="24"/>
                <w:szCs w:val="24"/>
              </w:rPr>
              <w:t>Расход</w:t>
            </w:r>
          </w:p>
        </w:tc>
        <w:tc>
          <w:tcPr>
            <w:tcW w:w="558" w:type="pct"/>
            <w:tcBorders>
              <w:top w:val="single" w:sz="4" w:space="0" w:color="auto"/>
              <w:left w:val="nil"/>
              <w:bottom w:val="single" w:sz="4" w:space="0" w:color="auto"/>
              <w:right w:val="single" w:sz="4" w:space="0" w:color="auto"/>
            </w:tcBorders>
            <w:shd w:val="clear" w:color="000000" w:fill="D9D9D9"/>
            <w:vAlign w:val="center"/>
            <w:hideMark/>
          </w:tcPr>
          <w:p w:rsidR="00A63C0D" w:rsidRPr="004E3B0A" w:rsidRDefault="00A63C0D" w:rsidP="007B5F03">
            <w:pPr>
              <w:spacing w:after="0" w:line="240" w:lineRule="auto"/>
              <w:jc w:val="center"/>
              <w:rPr>
                <w:rFonts w:ascii="Times New Roman" w:hAnsi="Times New Roman" w:cs="Times New Roman"/>
                <w:bCs/>
                <w:color w:val="000000"/>
                <w:sz w:val="24"/>
                <w:szCs w:val="24"/>
              </w:rPr>
            </w:pPr>
            <w:r w:rsidRPr="004E3B0A">
              <w:rPr>
                <w:rFonts w:ascii="Times New Roman" w:hAnsi="Times New Roman" w:cs="Times New Roman"/>
                <w:bCs/>
                <w:color w:val="000000"/>
                <w:sz w:val="24"/>
                <w:szCs w:val="24"/>
              </w:rPr>
              <w:t>Тип проппанта</w:t>
            </w:r>
          </w:p>
        </w:tc>
      </w:tr>
      <w:tr w:rsidR="00A63C0D" w:rsidRPr="008F56E7" w:rsidTr="00356840">
        <w:trPr>
          <w:trHeight w:val="288"/>
        </w:trPr>
        <w:tc>
          <w:tcPr>
            <w:tcW w:w="360" w:type="pct"/>
            <w:tcBorders>
              <w:top w:val="nil"/>
              <w:left w:val="single" w:sz="4" w:space="0" w:color="auto"/>
              <w:bottom w:val="single" w:sz="4" w:space="0" w:color="auto"/>
              <w:right w:val="single" w:sz="4" w:space="0" w:color="auto"/>
            </w:tcBorders>
            <w:shd w:val="clear" w:color="000000" w:fill="D9D9D9"/>
            <w:noWrap/>
            <w:vAlign w:val="center"/>
            <w:hideMark/>
          </w:tcPr>
          <w:p w:rsidR="00A63C0D" w:rsidRPr="005F48AC" w:rsidRDefault="005F48AC" w:rsidP="005F48AC">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038" w:type="pct"/>
            <w:tcBorders>
              <w:top w:val="nil"/>
              <w:left w:val="nil"/>
              <w:bottom w:val="single" w:sz="4" w:space="0" w:color="auto"/>
              <w:right w:val="single" w:sz="4" w:space="0" w:color="auto"/>
            </w:tcBorders>
            <w:shd w:val="clear" w:color="000000" w:fill="D9D9D9"/>
            <w:noWrap/>
            <w:vAlign w:val="center"/>
            <w:hideMark/>
          </w:tcPr>
          <w:p w:rsidR="00A63C0D" w:rsidRPr="005F48AC" w:rsidRDefault="005F48AC" w:rsidP="007B5F03">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768" w:type="pct"/>
            <w:tcBorders>
              <w:top w:val="nil"/>
              <w:left w:val="nil"/>
              <w:bottom w:val="single" w:sz="4" w:space="0" w:color="auto"/>
              <w:right w:val="single" w:sz="4" w:space="0" w:color="auto"/>
            </w:tcBorders>
            <w:shd w:val="clear" w:color="000000" w:fill="D9D9D9"/>
            <w:noWrap/>
            <w:vAlign w:val="center"/>
            <w:hideMark/>
          </w:tcPr>
          <w:p w:rsidR="00A63C0D" w:rsidRPr="005F48AC" w:rsidRDefault="005F48AC" w:rsidP="007B5F03">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515" w:type="pct"/>
            <w:tcBorders>
              <w:top w:val="nil"/>
              <w:left w:val="nil"/>
              <w:bottom w:val="single" w:sz="4" w:space="0" w:color="auto"/>
              <w:right w:val="single" w:sz="4" w:space="0" w:color="auto"/>
            </w:tcBorders>
            <w:shd w:val="clear" w:color="000000" w:fill="D9D9D9"/>
            <w:noWrap/>
            <w:vAlign w:val="center"/>
            <w:hideMark/>
          </w:tcPr>
          <w:p w:rsidR="00A63C0D" w:rsidRPr="004E3B0A" w:rsidRDefault="00A63C0D" w:rsidP="007B5F03">
            <w:pPr>
              <w:spacing w:after="0" w:line="240" w:lineRule="auto"/>
              <w:jc w:val="center"/>
              <w:rPr>
                <w:rFonts w:ascii="Times New Roman" w:hAnsi="Times New Roman" w:cs="Times New Roman"/>
                <w:bCs/>
                <w:color w:val="000000"/>
                <w:sz w:val="24"/>
                <w:szCs w:val="24"/>
                <w:vertAlign w:val="superscript"/>
              </w:rPr>
            </w:pPr>
            <w:r w:rsidRPr="004E3B0A">
              <w:rPr>
                <w:rFonts w:ascii="Times New Roman" w:hAnsi="Times New Roman" w:cs="Times New Roman"/>
                <w:bCs/>
                <w:color w:val="000000"/>
                <w:sz w:val="24"/>
                <w:szCs w:val="24"/>
              </w:rPr>
              <w:t>м</w:t>
            </w:r>
            <w:r w:rsidRPr="004E3B0A">
              <w:rPr>
                <w:rFonts w:ascii="Times New Roman" w:hAnsi="Times New Roman" w:cs="Times New Roman"/>
                <w:bCs/>
                <w:color w:val="000000"/>
                <w:sz w:val="24"/>
                <w:szCs w:val="24"/>
                <w:vertAlign w:val="superscript"/>
              </w:rPr>
              <w:t>3</w:t>
            </w:r>
          </w:p>
        </w:tc>
        <w:tc>
          <w:tcPr>
            <w:tcW w:w="545" w:type="pct"/>
            <w:tcBorders>
              <w:top w:val="nil"/>
              <w:left w:val="nil"/>
              <w:bottom w:val="single" w:sz="4" w:space="0" w:color="auto"/>
              <w:right w:val="single" w:sz="4" w:space="0" w:color="auto"/>
            </w:tcBorders>
            <w:shd w:val="clear" w:color="000000" w:fill="D9D9D9"/>
            <w:noWrap/>
            <w:vAlign w:val="center"/>
            <w:hideMark/>
          </w:tcPr>
          <w:p w:rsidR="00A63C0D" w:rsidRPr="004E3B0A" w:rsidRDefault="00A63C0D" w:rsidP="007B5F03">
            <w:pPr>
              <w:spacing w:after="0" w:line="240" w:lineRule="auto"/>
              <w:jc w:val="center"/>
              <w:rPr>
                <w:rFonts w:ascii="Times New Roman" w:hAnsi="Times New Roman" w:cs="Times New Roman"/>
                <w:bCs/>
                <w:color w:val="000000"/>
                <w:sz w:val="24"/>
                <w:szCs w:val="24"/>
                <w:vertAlign w:val="superscript"/>
              </w:rPr>
            </w:pPr>
            <w:r w:rsidRPr="004E3B0A">
              <w:rPr>
                <w:rFonts w:ascii="Times New Roman" w:hAnsi="Times New Roman" w:cs="Times New Roman"/>
                <w:bCs/>
                <w:color w:val="000000"/>
                <w:sz w:val="24"/>
                <w:szCs w:val="24"/>
              </w:rPr>
              <w:t>кг/м</w:t>
            </w:r>
            <w:r w:rsidRPr="004E3B0A">
              <w:rPr>
                <w:rFonts w:ascii="Times New Roman" w:hAnsi="Times New Roman" w:cs="Times New Roman"/>
                <w:bCs/>
                <w:color w:val="000000"/>
                <w:sz w:val="24"/>
                <w:szCs w:val="24"/>
                <w:vertAlign w:val="superscript"/>
              </w:rPr>
              <w:t>3</w:t>
            </w:r>
          </w:p>
        </w:tc>
        <w:tc>
          <w:tcPr>
            <w:tcW w:w="545" w:type="pct"/>
            <w:tcBorders>
              <w:top w:val="nil"/>
              <w:left w:val="nil"/>
              <w:bottom w:val="single" w:sz="4" w:space="0" w:color="auto"/>
              <w:right w:val="single" w:sz="4" w:space="0" w:color="auto"/>
            </w:tcBorders>
            <w:shd w:val="clear" w:color="000000" w:fill="D9D9D9"/>
            <w:noWrap/>
            <w:vAlign w:val="center"/>
            <w:hideMark/>
          </w:tcPr>
          <w:p w:rsidR="00A63C0D" w:rsidRPr="004E3B0A" w:rsidRDefault="00A63C0D" w:rsidP="007B5F03">
            <w:pPr>
              <w:spacing w:after="0" w:line="240" w:lineRule="auto"/>
              <w:jc w:val="center"/>
              <w:rPr>
                <w:rFonts w:ascii="Times New Roman" w:hAnsi="Times New Roman" w:cs="Times New Roman"/>
                <w:bCs/>
                <w:color w:val="000000"/>
                <w:sz w:val="24"/>
                <w:szCs w:val="24"/>
              </w:rPr>
            </w:pPr>
            <w:r w:rsidRPr="004E3B0A">
              <w:rPr>
                <w:rFonts w:ascii="Times New Roman" w:hAnsi="Times New Roman" w:cs="Times New Roman"/>
                <w:bCs/>
                <w:color w:val="000000"/>
                <w:sz w:val="24"/>
                <w:szCs w:val="24"/>
              </w:rPr>
              <w:t>кг</w:t>
            </w:r>
          </w:p>
        </w:tc>
        <w:tc>
          <w:tcPr>
            <w:tcW w:w="670" w:type="pct"/>
            <w:tcBorders>
              <w:top w:val="nil"/>
              <w:left w:val="nil"/>
              <w:bottom w:val="single" w:sz="4" w:space="0" w:color="auto"/>
              <w:right w:val="single" w:sz="4" w:space="0" w:color="auto"/>
            </w:tcBorders>
            <w:shd w:val="clear" w:color="000000" w:fill="D9D9D9"/>
            <w:noWrap/>
            <w:vAlign w:val="center"/>
            <w:hideMark/>
          </w:tcPr>
          <w:p w:rsidR="00A63C0D" w:rsidRPr="004E3B0A" w:rsidRDefault="00A63C0D" w:rsidP="007B5F03">
            <w:pPr>
              <w:spacing w:after="0" w:line="240" w:lineRule="auto"/>
              <w:jc w:val="center"/>
              <w:rPr>
                <w:rFonts w:ascii="Times New Roman" w:hAnsi="Times New Roman" w:cs="Times New Roman"/>
                <w:bCs/>
                <w:color w:val="000000"/>
                <w:sz w:val="24"/>
                <w:szCs w:val="24"/>
                <w:lang w:val="en-US"/>
              </w:rPr>
            </w:pPr>
            <w:r w:rsidRPr="004E3B0A">
              <w:rPr>
                <w:rFonts w:ascii="Times New Roman" w:hAnsi="Times New Roman" w:cs="Times New Roman"/>
                <w:bCs/>
                <w:color w:val="000000"/>
                <w:sz w:val="24"/>
                <w:szCs w:val="24"/>
              </w:rPr>
              <w:t>м</w:t>
            </w:r>
            <w:r w:rsidRPr="004E3B0A">
              <w:rPr>
                <w:rFonts w:ascii="Times New Roman" w:hAnsi="Times New Roman" w:cs="Times New Roman"/>
                <w:bCs/>
                <w:color w:val="000000"/>
                <w:sz w:val="24"/>
                <w:szCs w:val="24"/>
                <w:vertAlign w:val="superscript"/>
              </w:rPr>
              <w:t>3</w:t>
            </w:r>
            <w:r w:rsidRPr="004E3B0A">
              <w:rPr>
                <w:rFonts w:ascii="Times New Roman" w:hAnsi="Times New Roman" w:cs="Times New Roman"/>
                <w:bCs/>
                <w:color w:val="000000"/>
                <w:sz w:val="24"/>
                <w:szCs w:val="24"/>
              </w:rPr>
              <w:t>/мин</w:t>
            </w:r>
          </w:p>
        </w:tc>
        <w:tc>
          <w:tcPr>
            <w:tcW w:w="558" w:type="pct"/>
            <w:tcBorders>
              <w:top w:val="nil"/>
              <w:left w:val="nil"/>
              <w:bottom w:val="single" w:sz="4" w:space="0" w:color="auto"/>
              <w:right w:val="single" w:sz="4" w:space="0" w:color="auto"/>
            </w:tcBorders>
            <w:shd w:val="clear" w:color="000000" w:fill="D9D9D9"/>
            <w:noWrap/>
            <w:vAlign w:val="center"/>
            <w:hideMark/>
          </w:tcPr>
          <w:p w:rsidR="00A63C0D" w:rsidRPr="005F48AC" w:rsidRDefault="005F48AC" w:rsidP="005F48AC">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A63C0D" w:rsidRPr="008F56E7" w:rsidTr="00356840">
        <w:trPr>
          <w:trHeight w:val="288"/>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A63C0D" w:rsidRPr="008F56E7" w:rsidRDefault="00A63C0D"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1</w:t>
            </w:r>
          </w:p>
        </w:tc>
        <w:tc>
          <w:tcPr>
            <w:tcW w:w="1038" w:type="pct"/>
            <w:tcBorders>
              <w:top w:val="nil"/>
              <w:left w:val="nil"/>
              <w:bottom w:val="single" w:sz="4" w:space="0" w:color="auto"/>
              <w:right w:val="single" w:sz="4" w:space="0" w:color="auto"/>
            </w:tcBorders>
            <w:shd w:val="clear" w:color="auto" w:fill="auto"/>
            <w:noWrap/>
            <w:vAlign w:val="center"/>
            <w:hideMark/>
          </w:tcPr>
          <w:p w:rsidR="00A63C0D" w:rsidRPr="008F56E7" w:rsidRDefault="00A63C0D"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Подушка</w:t>
            </w:r>
          </w:p>
        </w:tc>
        <w:tc>
          <w:tcPr>
            <w:tcW w:w="768" w:type="pct"/>
            <w:tcBorders>
              <w:top w:val="nil"/>
              <w:left w:val="nil"/>
              <w:bottom w:val="single" w:sz="4" w:space="0" w:color="auto"/>
              <w:right w:val="single" w:sz="4" w:space="0" w:color="auto"/>
            </w:tcBorders>
            <w:shd w:val="clear" w:color="auto" w:fill="auto"/>
            <w:noWrap/>
            <w:vAlign w:val="center"/>
            <w:hideMark/>
          </w:tcPr>
          <w:p w:rsidR="00A63C0D" w:rsidRPr="008F56E7" w:rsidRDefault="00A63C0D" w:rsidP="008F56E7">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Линейный гель</w:t>
            </w:r>
          </w:p>
        </w:tc>
        <w:tc>
          <w:tcPr>
            <w:tcW w:w="515" w:type="pct"/>
            <w:tcBorders>
              <w:top w:val="nil"/>
              <w:left w:val="nil"/>
              <w:bottom w:val="single" w:sz="4" w:space="0" w:color="auto"/>
              <w:right w:val="single" w:sz="4" w:space="0" w:color="auto"/>
            </w:tcBorders>
            <w:shd w:val="clear" w:color="auto" w:fill="auto"/>
            <w:noWrap/>
            <w:vAlign w:val="center"/>
            <w:hideMark/>
          </w:tcPr>
          <w:p w:rsidR="00A63C0D" w:rsidRPr="008F56E7" w:rsidRDefault="00A63C0D"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20</w:t>
            </w:r>
          </w:p>
        </w:tc>
        <w:tc>
          <w:tcPr>
            <w:tcW w:w="545" w:type="pct"/>
            <w:tcBorders>
              <w:top w:val="nil"/>
              <w:left w:val="nil"/>
              <w:bottom w:val="single" w:sz="4" w:space="0" w:color="auto"/>
              <w:right w:val="single" w:sz="4" w:space="0" w:color="auto"/>
            </w:tcBorders>
            <w:shd w:val="clear" w:color="auto" w:fill="auto"/>
            <w:noWrap/>
            <w:vAlign w:val="center"/>
            <w:hideMark/>
          </w:tcPr>
          <w:p w:rsidR="00A63C0D" w:rsidRPr="008F56E7" w:rsidRDefault="00A63C0D"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0</w:t>
            </w:r>
          </w:p>
        </w:tc>
        <w:tc>
          <w:tcPr>
            <w:tcW w:w="545" w:type="pct"/>
            <w:tcBorders>
              <w:top w:val="nil"/>
              <w:left w:val="nil"/>
              <w:bottom w:val="single" w:sz="4" w:space="0" w:color="auto"/>
              <w:right w:val="single" w:sz="4" w:space="0" w:color="auto"/>
            </w:tcBorders>
            <w:shd w:val="clear" w:color="auto" w:fill="auto"/>
            <w:noWrap/>
            <w:vAlign w:val="center"/>
            <w:hideMark/>
          </w:tcPr>
          <w:p w:rsidR="00A63C0D" w:rsidRPr="008F56E7" w:rsidRDefault="00A63C0D"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0</w:t>
            </w:r>
          </w:p>
        </w:tc>
        <w:tc>
          <w:tcPr>
            <w:tcW w:w="670" w:type="pct"/>
            <w:tcBorders>
              <w:top w:val="nil"/>
              <w:left w:val="nil"/>
              <w:bottom w:val="single" w:sz="4" w:space="0" w:color="auto"/>
              <w:right w:val="single" w:sz="4" w:space="0" w:color="auto"/>
            </w:tcBorders>
            <w:shd w:val="clear" w:color="auto" w:fill="auto"/>
            <w:noWrap/>
            <w:vAlign w:val="center"/>
            <w:hideMark/>
          </w:tcPr>
          <w:p w:rsidR="00A63C0D" w:rsidRPr="008F56E7" w:rsidRDefault="00A63C0D" w:rsidP="007B5F03">
            <w:pPr>
              <w:spacing w:after="0" w:line="240" w:lineRule="auto"/>
              <w:jc w:val="center"/>
              <w:rPr>
                <w:rFonts w:ascii="Times New Roman" w:hAnsi="Times New Roman" w:cs="Times New Roman"/>
                <w:color w:val="000000"/>
                <w:sz w:val="24"/>
                <w:szCs w:val="24"/>
                <w:lang w:val="en-US"/>
              </w:rPr>
            </w:pPr>
            <w:r w:rsidRPr="008F56E7">
              <w:rPr>
                <w:rFonts w:ascii="Times New Roman" w:hAnsi="Times New Roman" w:cs="Times New Roman"/>
                <w:color w:val="000000"/>
                <w:sz w:val="24"/>
                <w:szCs w:val="24"/>
                <w:lang w:val="en-US"/>
              </w:rPr>
              <w:t>0</w:t>
            </w:r>
            <w:r w:rsidRPr="008F56E7">
              <w:rPr>
                <w:rFonts w:ascii="Times New Roman" w:hAnsi="Times New Roman" w:cs="Times New Roman"/>
                <w:color w:val="000000"/>
                <w:sz w:val="24"/>
                <w:szCs w:val="24"/>
              </w:rPr>
              <w:t>,</w:t>
            </w:r>
            <w:r w:rsidRPr="008F56E7">
              <w:rPr>
                <w:rFonts w:ascii="Times New Roman" w:hAnsi="Times New Roman" w:cs="Times New Roman"/>
                <w:color w:val="000000"/>
                <w:sz w:val="24"/>
                <w:szCs w:val="24"/>
                <w:lang w:val="en-US"/>
              </w:rPr>
              <w:t>5-1-1</w:t>
            </w:r>
            <w:r w:rsidRPr="008F56E7">
              <w:rPr>
                <w:rFonts w:ascii="Times New Roman" w:hAnsi="Times New Roman" w:cs="Times New Roman"/>
                <w:color w:val="000000"/>
                <w:sz w:val="24"/>
                <w:szCs w:val="24"/>
              </w:rPr>
              <w:t>,</w:t>
            </w:r>
            <w:r w:rsidRPr="008F56E7">
              <w:rPr>
                <w:rFonts w:ascii="Times New Roman" w:hAnsi="Times New Roman" w:cs="Times New Roman"/>
                <w:color w:val="000000"/>
                <w:sz w:val="24"/>
                <w:szCs w:val="24"/>
                <w:lang w:val="en-US"/>
              </w:rPr>
              <w:t>5-2</w:t>
            </w:r>
          </w:p>
        </w:tc>
        <w:tc>
          <w:tcPr>
            <w:tcW w:w="558" w:type="pct"/>
            <w:tcBorders>
              <w:top w:val="nil"/>
              <w:left w:val="nil"/>
              <w:bottom w:val="single" w:sz="4" w:space="0" w:color="auto"/>
              <w:right w:val="single" w:sz="4" w:space="0" w:color="auto"/>
            </w:tcBorders>
            <w:shd w:val="clear" w:color="auto" w:fill="auto"/>
            <w:noWrap/>
            <w:vAlign w:val="center"/>
            <w:hideMark/>
          </w:tcPr>
          <w:p w:rsidR="00A63C0D" w:rsidRPr="008F56E7" w:rsidRDefault="00A63C0D"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w:t>
            </w:r>
          </w:p>
        </w:tc>
      </w:tr>
      <w:tr w:rsidR="00A63C0D" w:rsidRPr="008F56E7" w:rsidTr="00356840">
        <w:trPr>
          <w:trHeight w:val="288"/>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A63C0D" w:rsidRPr="008F56E7" w:rsidRDefault="00A63C0D"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2</w:t>
            </w:r>
          </w:p>
        </w:tc>
        <w:tc>
          <w:tcPr>
            <w:tcW w:w="1038" w:type="pct"/>
            <w:tcBorders>
              <w:top w:val="nil"/>
              <w:left w:val="nil"/>
              <w:bottom w:val="single" w:sz="4" w:space="0" w:color="auto"/>
              <w:right w:val="single" w:sz="4" w:space="0" w:color="auto"/>
            </w:tcBorders>
            <w:shd w:val="clear" w:color="auto" w:fill="auto"/>
            <w:noWrap/>
            <w:vAlign w:val="center"/>
            <w:hideMark/>
          </w:tcPr>
          <w:p w:rsidR="00A63C0D" w:rsidRPr="008F56E7" w:rsidRDefault="00A63C0D"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Подушка</w:t>
            </w:r>
          </w:p>
        </w:tc>
        <w:tc>
          <w:tcPr>
            <w:tcW w:w="768" w:type="pct"/>
            <w:tcBorders>
              <w:top w:val="nil"/>
              <w:left w:val="nil"/>
              <w:bottom w:val="single" w:sz="4" w:space="0" w:color="auto"/>
              <w:right w:val="single" w:sz="4" w:space="0" w:color="auto"/>
            </w:tcBorders>
            <w:shd w:val="clear" w:color="auto" w:fill="auto"/>
            <w:noWrap/>
            <w:vAlign w:val="center"/>
            <w:hideMark/>
          </w:tcPr>
          <w:p w:rsidR="00A63C0D" w:rsidRPr="008F56E7" w:rsidRDefault="00356840" w:rsidP="008F56E7">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 xml:space="preserve">Сшитый </w:t>
            </w:r>
            <w:r w:rsidR="00A63C0D" w:rsidRPr="008F56E7">
              <w:rPr>
                <w:rFonts w:ascii="Times New Roman" w:hAnsi="Times New Roman" w:cs="Times New Roman"/>
                <w:color w:val="000000"/>
                <w:sz w:val="24"/>
                <w:szCs w:val="24"/>
              </w:rPr>
              <w:t>гель</w:t>
            </w:r>
            <w:r w:rsidR="00A63C0D" w:rsidRPr="008F56E7">
              <w:rPr>
                <w:rFonts w:ascii="Times New Roman" w:hAnsi="Times New Roman" w:cs="Times New Roman"/>
                <w:color w:val="000000"/>
                <w:sz w:val="24"/>
                <w:szCs w:val="24"/>
                <w:lang w:val="en-US"/>
              </w:rPr>
              <w:t>#</w:t>
            </w:r>
            <w:r w:rsidR="00A63C0D" w:rsidRPr="008F56E7">
              <w:rPr>
                <w:rFonts w:ascii="Times New Roman" w:hAnsi="Times New Roman" w:cs="Times New Roman"/>
                <w:color w:val="000000"/>
                <w:sz w:val="24"/>
                <w:szCs w:val="24"/>
              </w:rPr>
              <w:t>4</w:t>
            </w:r>
            <w:r w:rsidR="00852009" w:rsidRPr="008F56E7">
              <w:rPr>
                <w:rFonts w:ascii="Times New Roman" w:hAnsi="Times New Roman" w:cs="Times New Roman"/>
                <w:color w:val="000000"/>
                <w:sz w:val="24"/>
                <w:szCs w:val="24"/>
              </w:rPr>
              <w:t>0</w:t>
            </w:r>
          </w:p>
        </w:tc>
        <w:tc>
          <w:tcPr>
            <w:tcW w:w="515" w:type="pct"/>
            <w:tcBorders>
              <w:top w:val="nil"/>
              <w:left w:val="nil"/>
              <w:bottom w:val="single" w:sz="4" w:space="0" w:color="auto"/>
              <w:right w:val="single" w:sz="4" w:space="0" w:color="auto"/>
            </w:tcBorders>
            <w:shd w:val="clear" w:color="auto" w:fill="auto"/>
            <w:noWrap/>
            <w:vAlign w:val="center"/>
            <w:hideMark/>
          </w:tcPr>
          <w:p w:rsidR="00A63C0D" w:rsidRPr="008F56E7" w:rsidRDefault="00A63C0D"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40</w:t>
            </w:r>
          </w:p>
        </w:tc>
        <w:tc>
          <w:tcPr>
            <w:tcW w:w="545" w:type="pct"/>
            <w:tcBorders>
              <w:top w:val="nil"/>
              <w:left w:val="nil"/>
              <w:bottom w:val="single" w:sz="4" w:space="0" w:color="auto"/>
              <w:right w:val="single" w:sz="4" w:space="0" w:color="auto"/>
            </w:tcBorders>
            <w:shd w:val="clear" w:color="auto" w:fill="auto"/>
            <w:noWrap/>
            <w:vAlign w:val="center"/>
            <w:hideMark/>
          </w:tcPr>
          <w:p w:rsidR="00A63C0D" w:rsidRPr="008F56E7" w:rsidRDefault="00A63C0D"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0</w:t>
            </w:r>
          </w:p>
        </w:tc>
        <w:tc>
          <w:tcPr>
            <w:tcW w:w="545" w:type="pct"/>
            <w:tcBorders>
              <w:top w:val="nil"/>
              <w:left w:val="nil"/>
              <w:bottom w:val="single" w:sz="4" w:space="0" w:color="auto"/>
              <w:right w:val="single" w:sz="4" w:space="0" w:color="auto"/>
            </w:tcBorders>
            <w:shd w:val="clear" w:color="auto" w:fill="auto"/>
            <w:noWrap/>
            <w:vAlign w:val="center"/>
            <w:hideMark/>
          </w:tcPr>
          <w:p w:rsidR="00A63C0D" w:rsidRPr="008F56E7" w:rsidRDefault="00A63C0D"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0</w:t>
            </w:r>
          </w:p>
        </w:tc>
        <w:tc>
          <w:tcPr>
            <w:tcW w:w="670" w:type="pct"/>
            <w:tcBorders>
              <w:top w:val="nil"/>
              <w:left w:val="nil"/>
              <w:bottom w:val="single" w:sz="4" w:space="0" w:color="auto"/>
              <w:right w:val="single" w:sz="4" w:space="0" w:color="auto"/>
            </w:tcBorders>
            <w:shd w:val="clear" w:color="auto" w:fill="auto"/>
            <w:noWrap/>
            <w:vAlign w:val="center"/>
            <w:hideMark/>
          </w:tcPr>
          <w:p w:rsidR="00A63C0D" w:rsidRPr="008F56E7" w:rsidRDefault="00861CA4"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2</w:t>
            </w:r>
          </w:p>
        </w:tc>
        <w:tc>
          <w:tcPr>
            <w:tcW w:w="558" w:type="pct"/>
            <w:tcBorders>
              <w:top w:val="nil"/>
              <w:left w:val="nil"/>
              <w:bottom w:val="single" w:sz="4" w:space="0" w:color="auto"/>
              <w:right w:val="single" w:sz="4" w:space="0" w:color="auto"/>
            </w:tcBorders>
            <w:shd w:val="clear" w:color="auto" w:fill="auto"/>
            <w:noWrap/>
            <w:vAlign w:val="center"/>
            <w:hideMark/>
          </w:tcPr>
          <w:p w:rsidR="00A63C0D" w:rsidRPr="008F56E7" w:rsidRDefault="00A63C0D"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 </w:t>
            </w:r>
            <w:r w:rsidR="006E075C">
              <w:rPr>
                <w:rFonts w:ascii="Times New Roman" w:hAnsi="Times New Roman" w:cs="Times New Roman"/>
                <w:color w:val="000000"/>
                <w:sz w:val="24"/>
                <w:szCs w:val="24"/>
              </w:rPr>
              <w:t>-</w:t>
            </w:r>
          </w:p>
        </w:tc>
      </w:tr>
      <w:tr w:rsidR="00356840" w:rsidRPr="008F56E7" w:rsidTr="00356840">
        <w:trPr>
          <w:trHeight w:val="288"/>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3</w:t>
            </w:r>
          </w:p>
        </w:tc>
        <w:tc>
          <w:tcPr>
            <w:tcW w:w="1038"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Проппантная пачка</w:t>
            </w:r>
          </w:p>
        </w:tc>
        <w:tc>
          <w:tcPr>
            <w:tcW w:w="768" w:type="pct"/>
            <w:tcBorders>
              <w:top w:val="nil"/>
              <w:left w:val="nil"/>
              <w:bottom w:val="single" w:sz="4" w:space="0" w:color="auto"/>
              <w:right w:val="single" w:sz="4" w:space="0" w:color="auto"/>
            </w:tcBorders>
            <w:shd w:val="clear" w:color="auto" w:fill="auto"/>
            <w:noWrap/>
            <w:hideMark/>
          </w:tcPr>
          <w:p w:rsidR="00356840" w:rsidRPr="008F56E7" w:rsidRDefault="00356840" w:rsidP="008F56E7">
            <w:pPr>
              <w:spacing w:after="0" w:line="240" w:lineRule="auto"/>
              <w:jc w:val="center"/>
              <w:rPr>
                <w:rFonts w:ascii="Times New Roman" w:hAnsi="Times New Roman" w:cs="Times New Roman"/>
                <w:sz w:val="24"/>
                <w:szCs w:val="24"/>
              </w:rPr>
            </w:pPr>
            <w:r w:rsidRPr="008F56E7">
              <w:rPr>
                <w:rFonts w:ascii="Times New Roman" w:hAnsi="Times New Roman" w:cs="Times New Roman"/>
                <w:color w:val="000000"/>
                <w:sz w:val="24"/>
                <w:szCs w:val="24"/>
              </w:rPr>
              <w:t>Сшитый гель</w:t>
            </w:r>
            <w:r w:rsidRPr="008F56E7">
              <w:rPr>
                <w:rFonts w:ascii="Times New Roman" w:hAnsi="Times New Roman" w:cs="Times New Roman"/>
                <w:color w:val="000000"/>
                <w:sz w:val="24"/>
                <w:szCs w:val="24"/>
                <w:lang w:val="en-US"/>
              </w:rPr>
              <w:t>#</w:t>
            </w:r>
            <w:r w:rsidRPr="008F56E7">
              <w:rPr>
                <w:rFonts w:ascii="Times New Roman" w:hAnsi="Times New Roman" w:cs="Times New Roman"/>
                <w:color w:val="000000"/>
                <w:sz w:val="24"/>
                <w:szCs w:val="24"/>
              </w:rPr>
              <w:t>40</w:t>
            </w:r>
          </w:p>
        </w:tc>
        <w:tc>
          <w:tcPr>
            <w:tcW w:w="515"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13</w:t>
            </w:r>
          </w:p>
        </w:tc>
        <w:tc>
          <w:tcPr>
            <w:tcW w:w="545"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60</w:t>
            </w:r>
          </w:p>
        </w:tc>
        <w:tc>
          <w:tcPr>
            <w:tcW w:w="545"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780</w:t>
            </w:r>
          </w:p>
        </w:tc>
        <w:tc>
          <w:tcPr>
            <w:tcW w:w="670"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2</w:t>
            </w:r>
          </w:p>
        </w:tc>
        <w:tc>
          <w:tcPr>
            <w:tcW w:w="558"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100 меш</w:t>
            </w:r>
          </w:p>
        </w:tc>
      </w:tr>
      <w:tr w:rsidR="00356840" w:rsidRPr="008F56E7" w:rsidTr="00356840">
        <w:trPr>
          <w:trHeight w:val="288"/>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4</w:t>
            </w:r>
          </w:p>
        </w:tc>
        <w:tc>
          <w:tcPr>
            <w:tcW w:w="1038"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Подушка</w:t>
            </w:r>
          </w:p>
        </w:tc>
        <w:tc>
          <w:tcPr>
            <w:tcW w:w="768" w:type="pct"/>
            <w:tcBorders>
              <w:top w:val="nil"/>
              <w:left w:val="nil"/>
              <w:bottom w:val="single" w:sz="4" w:space="0" w:color="auto"/>
              <w:right w:val="single" w:sz="4" w:space="0" w:color="auto"/>
            </w:tcBorders>
            <w:shd w:val="clear" w:color="auto" w:fill="auto"/>
            <w:noWrap/>
            <w:hideMark/>
          </w:tcPr>
          <w:p w:rsidR="00356840" w:rsidRPr="008F56E7" w:rsidRDefault="00356840" w:rsidP="008F56E7">
            <w:pPr>
              <w:spacing w:after="0" w:line="240" w:lineRule="auto"/>
              <w:jc w:val="center"/>
              <w:rPr>
                <w:rFonts w:ascii="Times New Roman" w:hAnsi="Times New Roman" w:cs="Times New Roman"/>
                <w:sz w:val="24"/>
                <w:szCs w:val="24"/>
              </w:rPr>
            </w:pPr>
            <w:r w:rsidRPr="008F56E7">
              <w:rPr>
                <w:rFonts w:ascii="Times New Roman" w:hAnsi="Times New Roman" w:cs="Times New Roman"/>
                <w:color w:val="000000"/>
                <w:sz w:val="24"/>
                <w:szCs w:val="24"/>
              </w:rPr>
              <w:t>Сшитый гель</w:t>
            </w:r>
            <w:r w:rsidRPr="008F56E7">
              <w:rPr>
                <w:rFonts w:ascii="Times New Roman" w:hAnsi="Times New Roman" w:cs="Times New Roman"/>
                <w:color w:val="000000"/>
                <w:sz w:val="24"/>
                <w:szCs w:val="24"/>
                <w:lang w:val="en-US"/>
              </w:rPr>
              <w:t>#</w:t>
            </w:r>
            <w:r w:rsidRPr="008F56E7">
              <w:rPr>
                <w:rFonts w:ascii="Times New Roman" w:hAnsi="Times New Roman" w:cs="Times New Roman"/>
                <w:color w:val="000000"/>
                <w:sz w:val="24"/>
                <w:szCs w:val="24"/>
              </w:rPr>
              <w:t>40</w:t>
            </w:r>
          </w:p>
        </w:tc>
        <w:tc>
          <w:tcPr>
            <w:tcW w:w="515"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60</w:t>
            </w:r>
          </w:p>
        </w:tc>
        <w:tc>
          <w:tcPr>
            <w:tcW w:w="545"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0</w:t>
            </w:r>
          </w:p>
        </w:tc>
        <w:tc>
          <w:tcPr>
            <w:tcW w:w="545"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0</w:t>
            </w:r>
          </w:p>
        </w:tc>
        <w:tc>
          <w:tcPr>
            <w:tcW w:w="670" w:type="pct"/>
            <w:tcBorders>
              <w:top w:val="nil"/>
              <w:left w:val="nil"/>
              <w:bottom w:val="single" w:sz="4" w:space="0" w:color="auto"/>
              <w:right w:val="single" w:sz="4" w:space="0" w:color="auto"/>
            </w:tcBorders>
            <w:shd w:val="clear" w:color="auto" w:fill="auto"/>
            <w:noWrap/>
            <w:hideMark/>
          </w:tcPr>
          <w:p w:rsidR="00356840" w:rsidRPr="008F56E7" w:rsidRDefault="00356840" w:rsidP="007B5F03">
            <w:pPr>
              <w:spacing w:after="0" w:line="240" w:lineRule="auto"/>
              <w:jc w:val="center"/>
              <w:rPr>
                <w:rFonts w:ascii="Times New Roman" w:hAnsi="Times New Roman" w:cs="Times New Roman"/>
                <w:sz w:val="24"/>
                <w:szCs w:val="24"/>
              </w:rPr>
            </w:pPr>
            <w:r w:rsidRPr="008F56E7">
              <w:rPr>
                <w:rFonts w:ascii="Times New Roman" w:hAnsi="Times New Roman" w:cs="Times New Roman"/>
                <w:color w:val="000000"/>
                <w:sz w:val="24"/>
                <w:szCs w:val="24"/>
              </w:rPr>
              <w:t>2</w:t>
            </w:r>
          </w:p>
        </w:tc>
        <w:tc>
          <w:tcPr>
            <w:tcW w:w="558"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w:t>
            </w:r>
          </w:p>
        </w:tc>
      </w:tr>
      <w:tr w:rsidR="00356840" w:rsidRPr="008F56E7" w:rsidTr="00356840">
        <w:trPr>
          <w:trHeight w:val="288"/>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5</w:t>
            </w:r>
          </w:p>
        </w:tc>
        <w:tc>
          <w:tcPr>
            <w:tcW w:w="1038"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Смесь основного ГРП</w:t>
            </w:r>
          </w:p>
        </w:tc>
        <w:tc>
          <w:tcPr>
            <w:tcW w:w="768" w:type="pct"/>
            <w:tcBorders>
              <w:top w:val="nil"/>
              <w:left w:val="nil"/>
              <w:bottom w:val="single" w:sz="4" w:space="0" w:color="auto"/>
              <w:right w:val="single" w:sz="4" w:space="0" w:color="auto"/>
            </w:tcBorders>
            <w:shd w:val="clear" w:color="auto" w:fill="auto"/>
            <w:noWrap/>
            <w:hideMark/>
          </w:tcPr>
          <w:p w:rsidR="00356840" w:rsidRPr="008F56E7" w:rsidRDefault="00356840" w:rsidP="008F56E7">
            <w:pPr>
              <w:spacing w:after="0" w:line="240" w:lineRule="auto"/>
              <w:jc w:val="center"/>
              <w:rPr>
                <w:rFonts w:ascii="Times New Roman" w:hAnsi="Times New Roman" w:cs="Times New Roman"/>
                <w:sz w:val="24"/>
                <w:szCs w:val="24"/>
              </w:rPr>
            </w:pPr>
            <w:r w:rsidRPr="008F56E7">
              <w:rPr>
                <w:rFonts w:ascii="Times New Roman" w:hAnsi="Times New Roman" w:cs="Times New Roman"/>
                <w:color w:val="000000"/>
                <w:sz w:val="24"/>
                <w:szCs w:val="24"/>
              </w:rPr>
              <w:t>Сшитый гель</w:t>
            </w:r>
            <w:r w:rsidRPr="008F56E7">
              <w:rPr>
                <w:rFonts w:ascii="Times New Roman" w:hAnsi="Times New Roman" w:cs="Times New Roman"/>
                <w:color w:val="000000"/>
                <w:sz w:val="24"/>
                <w:szCs w:val="24"/>
                <w:lang w:val="en-US"/>
              </w:rPr>
              <w:t>#</w:t>
            </w:r>
            <w:r w:rsidRPr="008F56E7">
              <w:rPr>
                <w:rFonts w:ascii="Times New Roman" w:hAnsi="Times New Roman" w:cs="Times New Roman"/>
                <w:color w:val="000000"/>
                <w:sz w:val="24"/>
                <w:szCs w:val="24"/>
              </w:rPr>
              <w:t>40</w:t>
            </w:r>
          </w:p>
        </w:tc>
        <w:tc>
          <w:tcPr>
            <w:tcW w:w="515"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45</w:t>
            </w:r>
          </w:p>
        </w:tc>
        <w:tc>
          <w:tcPr>
            <w:tcW w:w="545"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60</w:t>
            </w:r>
          </w:p>
        </w:tc>
        <w:tc>
          <w:tcPr>
            <w:tcW w:w="545"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2700</w:t>
            </w:r>
          </w:p>
        </w:tc>
        <w:tc>
          <w:tcPr>
            <w:tcW w:w="670" w:type="pct"/>
            <w:tcBorders>
              <w:top w:val="nil"/>
              <w:left w:val="nil"/>
              <w:bottom w:val="single" w:sz="4" w:space="0" w:color="auto"/>
              <w:right w:val="single" w:sz="4" w:space="0" w:color="auto"/>
            </w:tcBorders>
            <w:shd w:val="clear" w:color="auto" w:fill="auto"/>
            <w:noWrap/>
            <w:hideMark/>
          </w:tcPr>
          <w:p w:rsidR="00356840" w:rsidRPr="008F56E7" w:rsidRDefault="00356840" w:rsidP="007B5F03">
            <w:pPr>
              <w:spacing w:after="0" w:line="240" w:lineRule="auto"/>
              <w:jc w:val="center"/>
              <w:rPr>
                <w:rFonts w:ascii="Times New Roman" w:hAnsi="Times New Roman" w:cs="Times New Roman"/>
                <w:sz w:val="24"/>
                <w:szCs w:val="24"/>
              </w:rPr>
            </w:pPr>
            <w:r w:rsidRPr="008F56E7">
              <w:rPr>
                <w:rFonts w:ascii="Times New Roman" w:hAnsi="Times New Roman" w:cs="Times New Roman"/>
                <w:color w:val="000000"/>
                <w:sz w:val="24"/>
                <w:szCs w:val="24"/>
              </w:rPr>
              <w:t>2</w:t>
            </w:r>
          </w:p>
        </w:tc>
        <w:tc>
          <w:tcPr>
            <w:tcW w:w="558"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40/70</w:t>
            </w:r>
          </w:p>
        </w:tc>
      </w:tr>
      <w:tr w:rsidR="00356840" w:rsidRPr="008F56E7" w:rsidTr="00356840">
        <w:trPr>
          <w:trHeight w:val="288"/>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6</w:t>
            </w:r>
          </w:p>
        </w:tc>
        <w:tc>
          <w:tcPr>
            <w:tcW w:w="1038" w:type="pct"/>
            <w:tcBorders>
              <w:top w:val="nil"/>
              <w:left w:val="nil"/>
              <w:bottom w:val="single" w:sz="4" w:space="0" w:color="auto"/>
              <w:right w:val="single" w:sz="4" w:space="0" w:color="auto"/>
            </w:tcBorders>
            <w:shd w:val="clear" w:color="auto" w:fill="auto"/>
            <w:noWrap/>
            <w:hideMark/>
          </w:tcPr>
          <w:p w:rsidR="00356840" w:rsidRPr="008F56E7" w:rsidRDefault="00356840" w:rsidP="007B5F03">
            <w:pPr>
              <w:spacing w:after="0" w:line="240" w:lineRule="auto"/>
              <w:jc w:val="center"/>
              <w:rPr>
                <w:rFonts w:ascii="Times New Roman" w:hAnsi="Times New Roman" w:cs="Times New Roman"/>
                <w:sz w:val="24"/>
                <w:szCs w:val="24"/>
              </w:rPr>
            </w:pPr>
            <w:r w:rsidRPr="008F56E7">
              <w:rPr>
                <w:rFonts w:ascii="Times New Roman" w:hAnsi="Times New Roman" w:cs="Times New Roman"/>
                <w:color w:val="000000"/>
                <w:sz w:val="24"/>
                <w:szCs w:val="24"/>
              </w:rPr>
              <w:t>Смесь основного ГРП</w:t>
            </w:r>
          </w:p>
        </w:tc>
        <w:tc>
          <w:tcPr>
            <w:tcW w:w="768" w:type="pct"/>
            <w:tcBorders>
              <w:top w:val="nil"/>
              <w:left w:val="nil"/>
              <w:bottom w:val="single" w:sz="4" w:space="0" w:color="auto"/>
              <w:right w:val="single" w:sz="4" w:space="0" w:color="auto"/>
            </w:tcBorders>
            <w:shd w:val="clear" w:color="auto" w:fill="auto"/>
            <w:noWrap/>
            <w:hideMark/>
          </w:tcPr>
          <w:p w:rsidR="00356840" w:rsidRPr="008F56E7" w:rsidRDefault="00356840" w:rsidP="008F56E7">
            <w:pPr>
              <w:spacing w:after="0" w:line="240" w:lineRule="auto"/>
              <w:jc w:val="center"/>
              <w:rPr>
                <w:rFonts w:ascii="Times New Roman" w:hAnsi="Times New Roman" w:cs="Times New Roman"/>
                <w:sz w:val="24"/>
                <w:szCs w:val="24"/>
              </w:rPr>
            </w:pPr>
            <w:r w:rsidRPr="008F56E7">
              <w:rPr>
                <w:rFonts w:ascii="Times New Roman" w:hAnsi="Times New Roman" w:cs="Times New Roman"/>
                <w:color w:val="000000"/>
                <w:sz w:val="24"/>
                <w:szCs w:val="24"/>
              </w:rPr>
              <w:t>Сшитый гель</w:t>
            </w:r>
            <w:r w:rsidRPr="008F56E7">
              <w:rPr>
                <w:rFonts w:ascii="Times New Roman" w:hAnsi="Times New Roman" w:cs="Times New Roman"/>
                <w:color w:val="000000"/>
                <w:sz w:val="24"/>
                <w:szCs w:val="24"/>
                <w:lang w:val="en-US"/>
              </w:rPr>
              <w:t>#</w:t>
            </w:r>
            <w:r w:rsidRPr="008F56E7">
              <w:rPr>
                <w:rFonts w:ascii="Times New Roman" w:hAnsi="Times New Roman" w:cs="Times New Roman"/>
                <w:color w:val="000000"/>
                <w:sz w:val="24"/>
                <w:szCs w:val="24"/>
              </w:rPr>
              <w:t>40</w:t>
            </w:r>
          </w:p>
        </w:tc>
        <w:tc>
          <w:tcPr>
            <w:tcW w:w="515"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45</w:t>
            </w:r>
          </w:p>
        </w:tc>
        <w:tc>
          <w:tcPr>
            <w:tcW w:w="545"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90</w:t>
            </w:r>
          </w:p>
        </w:tc>
        <w:tc>
          <w:tcPr>
            <w:tcW w:w="545"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4050</w:t>
            </w:r>
          </w:p>
        </w:tc>
        <w:tc>
          <w:tcPr>
            <w:tcW w:w="670" w:type="pct"/>
            <w:tcBorders>
              <w:top w:val="nil"/>
              <w:left w:val="nil"/>
              <w:bottom w:val="single" w:sz="4" w:space="0" w:color="auto"/>
              <w:right w:val="single" w:sz="4" w:space="0" w:color="auto"/>
            </w:tcBorders>
            <w:shd w:val="clear" w:color="auto" w:fill="auto"/>
            <w:noWrap/>
            <w:hideMark/>
          </w:tcPr>
          <w:p w:rsidR="00356840" w:rsidRPr="008F56E7" w:rsidRDefault="00356840" w:rsidP="007B5F03">
            <w:pPr>
              <w:spacing w:after="0" w:line="240" w:lineRule="auto"/>
              <w:jc w:val="center"/>
              <w:rPr>
                <w:rFonts w:ascii="Times New Roman" w:hAnsi="Times New Roman" w:cs="Times New Roman"/>
                <w:sz w:val="24"/>
                <w:szCs w:val="24"/>
              </w:rPr>
            </w:pPr>
            <w:r w:rsidRPr="008F56E7">
              <w:rPr>
                <w:rFonts w:ascii="Times New Roman" w:hAnsi="Times New Roman" w:cs="Times New Roman"/>
                <w:color w:val="000000"/>
                <w:sz w:val="24"/>
                <w:szCs w:val="24"/>
              </w:rPr>
              <w:t>2</w:t>
            </w:r>
          </w:p>
        </w:tc>
        <w:tc>
          <w:tcPr>
            <w:tcW w:w="558"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40/70</w:t>
            </w:r>
          </w:p>
        </w:tc>
      </w:tr>
      <w:tr w:rsidR="00356840" w:rsidRPr="008F56E7" w:rsidTr="00356840">
        <w:trPr>
          <w:trHeight w:val="288"/>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7</w:t>
            </w:r>
          </w:p>
        </w:tc>
        <w:tc>
          <w:tcPr>
            <w:tcW w:w="1038" w:type="pct"/>
            <w:tcBorders>
              <w:top w:val="nil"/>
              <w:left w:val="nil"/>
              <w:bottom w:val="single" w:sz="4" w:space="0" w:color="auto"/>
              <w:right w:val="single" w:sz="4" w:space="0" w:color="auto"/>
            </w:tcBorders>
            <w:shd w:val="clear" w:color="auto" w:fill="auto"/>
            <w:noWrap/>
            <w:hideMark/>
          </w:tcPr>
          <w:p w:rsidR="00356840" w:rsidRPr="008F56E7" w:rsidRDefault="00356840" w:rsidP="007B5F03">
            <w:pPr>
              <w:spacing w:after="0" w:line="240" w:lineRule="auto"/>
              <w:jc w:val="center"/>
              <w:rPr>
                <w:rFonts w:ascii="Times New Roman" w:hAnsi="Times New Roman" w:cs="Times New Roman"/>
                <w:sz w:val="24"/>
                <w:szCs w:val="24"/>
              </w:rPr>
            </w:pPr>
            <w:r w:rsidRPr="008F56E7">
              <w:rPr>
                <w:rFonts w:ascii="Times New Roman" w:hAnsi="Times New Roman" w:cs="Times New Roman"/>
                <w:color w:val="000000"/>
                <w:sz w:val="24"/>
                <w:szCs w:val="24"/>
              </w:rPr>
              <w:t>Смесь основного ГРП</w:t>
            </w:r>
          </w:p>
        </w:tc>
        <w:tc>
          <w:tcPr>
            <w:tcW w:w="768" w:type="pct"/>
            <w:tcBorders>
              <w:top w:val="nil"/>
              <w:left w:val="nil"/>
              <w:bottom w:val="single" w:sz="4" w:space="0" w:color="auto"/>
              <w:right w:val="single" w:sz="4" w:space="0" w:color="auto"/>
            </w:tcBorders>
            <w:shd w:val="clear" w:color="auto" w:fill="auto"/>
            <w:noWrap/>
            <w:hideMark/>
          </w:tcPr>
          <w:p w:rsidR="00356840" w:rsidRPr="008F56E7" w:rsidRDefault="00356840" w:rsidP="008F56E7">
            <w:pPr>
              <w:spacing w:after="0" w:line="240" w:lineRule="auto"/>
              <w:jc w:val="center"/>
              <w:rPr>
                <w:rFonts w:ascii="Times New Roman" w:hAnsi="Times New Roman" w:cs="Times New Roman"/>
                <w:sz w:val="24"/>
                <w:szCs w:val="24"/>
              </w:rPr>
            </w:pPr>
            <w:r w:rsidRPr="008F56E7">
              <w:rPr>
                <w:rFonts w:ascii="Times New Roman" w:hAnsi="Times New Roman" w:cs="Times New Roman"/>
                <w:color w:val="000000"/>
                <w:sz w:val="24"/>
                <w:szCs w:val="24"/>
              </w:rPr>
              <w:t>Сшитый гель</w:t>
            </w:r>
            <w:r w:rsidRPr="008F56E7">
              <w:rPr>
                <w:rFonts w:ascii="Times New Roman" w:hAnsi="Times New Roman" w:cs="Times New Roman"/>
                <w:color w:val="000000"/>
                <w:sz w:val="24"/>
                <w:szCs w:val="24"/>
                <w:lang w:val="en-US"/>
              </w:rPr>
              <w:t>#</w:t>
            </w:r>
            <w:r w:rsidRPr="008F56E7">
              <w:rPr>
                <w:rFonts w:ascii="Times New Roman" w:hAnsi="Times New Roman" w:cs="Times New Roman"/>
                <w:color w:val="000000"/>
                <w:sz w:val="24"/>
                <w:szCs w:val="24"/>
              </w:rPr>
              <w:t>40</w:t>
            </w:r>
          </w:p>
        </w:tc>
        <w:tc>
          <w:tcPr>
            <w:tcW w:w="515"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45</w:t>
            </w:r>
          </w:p>
        </w:tc>
        <w:tc>
          <w:tcPr>
            <w:tcW w:w="545"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120</w:t>
            </w:r>
          </w:p>
        </w:tc>
        <w:tc>
          <w:tcPr>
            <w:tcW w:w="545"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5400</w:t>
            </w:r>
          </w:p>
        </w:tc>
        <w:tc>
          <w:tcPr>
            <w:tcW w:w="670" w:type="pct"/>
            <w:tcBorders>
              <w:top w:val="nil"/>
              <w:left w:val="nil"/>
              <w:bottom w:val="single" w:sz="4" w:space="0" w:color="auto"/>
              <w:right w:val="single" w:sz="4" w:space="0" w:color="auto"/>
            </w:tcBorders>
            <w:shd w:val="clear" w:color="auto" w:fill="auto"/>
            <w:noWrap/>
            <w:hideMark/>
          </w:tcPr>
          <w:p w:rsidR="00356840" w:rsidRPr="008F56E7" w:rsidRDefault="00356840" w:rsidP="007B5F03">
            <w:pPr>
              <w:spacing w:after="0" w:line="240" w:lineRule="auto"/>
              <w:jc w:val="center"/>
              <w:rPr>
                <w:rFonts w:ascii="Times New Roman" w:hAnsi="Times New Roman" w:cs="Times New Roman"/>
                <w:sz w:val="24"/>
                <w:szCs w:val="24"/>
              </w:rPr>
            </w:pPr>
            <w:r w:rsidRPr="008F56E7">
              <w:rPr>
                <w:rFonts w:ascii="Times New Roman" w:hAnsi="Times New Roman" w:cs="Times New Roman"/>
                <w:color w:val="000000"/>
                <w:sz w:val="24"/>
                <w:szCs w:val="24"/>
              </w:rPr>
              <w:t>2</w:t>
            </w:r>
          </w:p>
        </w:tc>
        <w:tc>
          <w:tcPr>
            <w:tcW w:w="558"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40/70</w:t>
            </w:r>
          </w:p>
        </w:tc>
      </w:tr>
      <w:tr w:rsidR="00356840" w:rsidRPr="008F56E7" w:rsidTr="00356840">
        <w:trPr>
          <w:trHeight w:val="288"/>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8</w:t>
            </w:r>
          </w:p>
        </w:tc>
        <w:tc>
          <w:tcPr>
            <w:tcW w:w="1038" w:type="pct"/>
            <w:tcBorders>
              <w:top w:val="nil"/>
              <w:left w:val="nil"/>
              <w:bottom w:val="single" w:sz="4" w:space="0" w:color="auto"/>
              <w:right w:val="single" w:sz="4" w:space="0" w:color="auto"/>
            </w:tcBorders>
            <w:shd w:val="clear" w:color="auto" w:fill="auto"/>
            <w:noWrap/>
            <w:hideMark/>
          </w:tcPr>
          <w:p w:rsidR="00356840" w:rsidRPr="008F56E7" w:rsidRDefault="00356840" w:rsidP="007B5F03">
            <w:pPr>
              <w:spacing w:after="0" w:line="240" w:lineRule="auto"/>
              <w:jc w:val="center"/>
              <w:rPr>
                <w:rFonts w:ascii="Times New Roman" w:hAnsi="Times New Roman" w:cs="Times New Roman"/>
                <w:sz w:val="24"/>
                <w:szCs w:val="24"/>
              </w:rPr>
            </w:pPr>
            <w:r w:rsidRPr="008F56E7">
              <w:rPr>
                <w:rFonts w:ascii="Times New Roman" w:hAnsi="Times New Roman" w:cs="Times New Roman"/>
                <w:color w:val="000000"/>
                <w:sz w:val="24"/>
                <w:szCs w:val="24"/>
              </w:rPr>
              <w:t>Смесь основного ГРП</w:t>
            </w:r>
          </w:p>
        </w:tc>
        <w:tc>
          <w:tcPr>
            <w:tcW w:w="768" w:type="pct"/>
            <w:tcBorders>
              <w:top w:val="nil"/>
              <w:left w:val="nil"/>
              <w:bottom w:val="single" w:sz="4" w:space="0" w:color="auto"/>
              <w:right w:val="single" w:sz="4" w:space="0" w:color="auto"/>
            </w:tcBorders>
            <w:shd w:val="clear" w:color="auto" w:fill="auto"/>
            <w:noWrap/>
            <w:hideMark/>
          </w:tcPr>
          <w:p w:rsidR="00356840" w:rsidRPr="008F56E7" w:rsidRDefault="00356840" w:rsidP="008F56E7">
            <w:pPr>
              <w:spacing w:after="0" w:line="240" w:lineRule="auto"/>
              <w:jc w:val="center"/>
              <w:rPr>
                <w:rFonts w:ascii="Times New Roman" w:hAnsi="Times New Roman" w:cs="Times New Roman"/>
                <w:sz w:val="24"/>
                <w:szCs w:val="24"/>
              </w:rPr>
            </w:pPr>
            <w:r w:rsidRPr="008F56E7">
              <w:rPr>
                <w:rFonts w:ascii="Times New Roman" w:hAnsi="Times New Roman" w:cs="Times New Roman"/>
                <w:color w:val="000000"/>
                <w:sz w:val="24"/>
                <w:szCs w:val="24"/>
              </w:rPr>
              <w:t>Сшитый гель</w:t>
            </w:r>
            <w:r w:rsidRPr="008F56E7">
              <w:rPr>
                <w:rFonts w:ascii="Times New Roman" w:hAnsi="Times New Roman" w:cs="Times New Roman"/>
                <w:color w:val="000000"/>
                <w:sz w:val="24"/>
                <w:szCs w:val="24"/>
                <w:lang w:val="en-US"/>
              </w:rPr>
              <w:t>#</w:t>
            </w:r>
            <w:r w:rsidRPr="008F56E7">
              <w:rPr>
                <w:rFonts w:ascii="Times New Roman" w:hAnsi="Times New Roman" w:cs="Times New Roman"/>
                <w:color w:val="000000"/>
                <w:sz w:val="24"/>
                <w:szCs w:val="24"/>
              </w:rPr>
              <w:t>40</w:t>
            </w:r>
          </w:p>
        </w:tc>
        <w:tc>
          <w:tcPr>
            <w:tcW w:w="515"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45</w:t>
            </w:r>
          </w:p>
        </w:tc>
        <w:tc>
          <w:tcPr>
            <w:tcW w:w="545"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180</w:t>
            </w:r>
          </w:p>
        </w:tc>
        <w:tc>
          <w:tcPr>
            <w:tcW w:w="545"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8100</w:t>
            </w:r>
          </w:p>
        </w:tc>
        <w:tc>
          <w:tcPr>
            <w:tcW w:w="670" w:type="pct"/>
            <w:tcBorders>
              <w:top w:val="nil"/>
              <w:left w:val="nil"/>
              <w:bottom w:val="single" w:sz="4" w:space="0" w:color="auto"/>
              <w:right w:val="single" w:sz="4" w:space="0" w:color="auto"/>
            </w:tcBorders>
            <w:shd w:val="clear" w:color="auto" w:fill="auto"/>
            <w:noWrap/>
            <w:hideMark/>
          </w:tcPr>
          <w:p w:rsidR="00356840" w:rsidRPr="008F56E7" w:rsidRDefault="00356840" w:rsidP="007B5F03">
            <w:pPr>
              <w:spacing w:after="0" w:line="240" w:lineRule="auto"/>
              <w:jc w:val="center"/>
              <w:rPr>
                <w:rFonts w:ascii="Times New Roman" w:hAnsi="Times New Roman" w:cs="Times New Roman"/>
                <w:sz w:val="24"/>
                <w:szCs w:val="24"/>
              </w:rPr>
            </w:pPr>
            <w:r w:rsidRPr="008F56E7">
              <w:rPr>
                <w:rFonts w:ascii="Times New Roman" w:hAnsi="Times New Roman" w:cs="Times New Roman"/>
                <w:color w:val="000000"/>
                <w:sz w:val="24"/>
                <w:szCs w:val="24"/>
              </w:rPr>
              <w:t>2</w:t>
            </w:r>
          </w:p>
        </w:tc>
        <w:tc>
          <w:tcPr>
            <w:tcW w:w="558"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40/70</w:t>
            </w:r>
          </w:p>
        </w:tc>
      </w:tr>
      <w:tr w:rsidR="00356840" w:rsidRPr="008F56E7" w:rsidTr="00356840">
        <w:trPr>
          <w:trHeight w:val="288"/>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9</w:t>
            </w:r>
          </w:p>
        </w:tc>
        <w:tc>
          <w:tcPr>
            <w:tcW w:w="1038" w:type="pct"/>
            <w:tcBorders>
              <w:top w:val="nil"/>
              <w:left w:val="nil"/>
              <w:bottom w:val="single" w:sz="4" w:space="0" w:color="auto"/>
              <w:right w:val="single" w:sz="4" w:space="0" w:color="auto"/>
            </w:tcBorders>
            <w:shd w:val="clear" w:color="auto" w:fill="auto"/>
            <w:noWrap/>
            <w:hideMark/>
          </w:tcPr>
          <w:p w:rsidR="00356840" w:rsidRPr="008F56E7" w:rsidRDefault="00356840" w:rsidP="007B5F03">
            <w:pPr>
              <w:spacing w:after="0" w:line="240" w:lineRule="auto"/>
              <w:jc w:val="center"/>
              <w:rPr>
                <w:rFonts w:ascii="Times New Roman" w:hAnsi="Times New Roman" w:cs="Times New Roman"/>
                <w:sz w:val="24"/>
                <w:szCs w:val="24"/>
              </w:rPr>
            </w:pPr>
            <w:r w:rsidRPr="008F56E7">
              <w:rPr>
                <w:rFonts w:ascii="Times New Roman" w:hAnsi="Times New Roman" w:cs="Times New Roman"/>
                <w:color w:val="000000"/>
                <w:sz w:val="24"/>
                <w:szCs w:val="24"/>
              </w:rPr>
              <w:t>Смесь основного ГРП</w:t>
            </w:r>
          </w:p>
        </w:tc>
        <w:tc>
          <w:tcPr>
            <w:tcW w:w="768" w:type="pct"/>
            <w:tcBorders>
              <w:top w:val="nil"/>
              <w:left w:val="nil"/>
              <w:bottom w:val="single" w:sz="4" w:space="0" w:color="auto"/>
              <w:right w:val="single" w:sz="4" w:space="0" w:color="auto"/>
            </w:tcBorders>
            <w:shd w:val="clear" w:color="auto" w:fill="auto"/>
            <w:noWrap/>
            <w:hideMark/>
          </w:tcPr>
          <w:p w:rsidR="00356840" w:rsidRPr="008F56E7" w:rsidRDefault="00356840" w:rsidP="008F56E7">
            <w:pPr>
              <w:spacing w:after="0" w:line="240" w:lineRule="auto"/>
              <w:jc w:val="center"/>
              <w:rPr>
                <w:rFonts w:ascii="Times New Roman" w:hAnsi="Times New Roman" w:cs="Times New Roman"/>
                <w:sz w:val="24"/>
                <w:szCs w:val="24"/>
              </w:rPr>
            </w:pPr>
            <w:r w:rsidRPr="008F56E7">
              <w:rPr>
                <w:rFonts w:ascii="Times New Roman" w:hAnsi="Times New Roman" w:cs="Times New Roman"/>
                <w:color w:val="000000"/>
                <w:sz w:val="24"/>
                <w:szCs w:val="24"/>
              </w:rPr>
              <w:t>Сшитый гель</w:t>
            </w:r>
            <w:r w:rsidRPr="008F56E7">
              <w:rPr>
                <w:rFonts w:ascii="Times New Roman" w:hAnsi="Times New Roman" w:cs="Times New Roman"/>
                <w:color w:val="000000"/>
                <w:sz w:val="24"/>
                <w:szCs w:val="24"/>
                <w:lang w:val="en-US"/>
              </w:rPr>
              <w:t>#</w:t>
            </w:r>
            <w:r w:rsidRPr="008F56E7">
              <w:rPr>
                <w:rFonts w:ascii="Times New Roman" w:hAnsi="Times New Roman" w:cs="Times New Roman"/>
                <w:color w:val="000000"/>
                <w:sz w:val="24"/>
                <w:szCs w:val="24"/>
              </w:rPr>
              <w:t>40</w:t>
            </w:r>
          </w:p>
        </w:tc>
        <w:tc>
          <w:tcPr>
            <w:tcW w:w="515"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60</w:t>
            </w:r>
          </w:p>
        </w:tc>
        <w:tc>
          <w:tcPr>
            <w:tcW w:w="545"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240</w:t>
            </w:r>
          </w:p>
        </w:tc>
        <w:tc>
          <w:tcPr>
            <w:tcW w:w="545"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14400</w:t>
            </w:r>
          </w:p>
        </w:tc>
        <w:tc>
          <w:tcPr>
            <w:tcW w:w="670" w:type="pct"/>
            <w:tcBorders>
              <w:top w:val="nil"/>
              <w:left w:val="nil"/>
              <w:bottom w:val="single" w:sz="4" w:space="0" w:color="auto"/>
              <w:right w:val="single" w:sz="4" w:space="0" w:color="auto"/>
            </w:tcBorders>
            <w:shd w:val="clear" w:color="auto" w:fill="auto"/>
            <w:noWrap/>
            <w:hideMark/>
          </w:tcPr>
          <w:p w:rsidR="00356840" w:rsidRPr="008F56E7" w:rsidRDefault="00356840" w:rsidP="007B5F03">
            <w:pPr>
              <w:spacing w:after="0" w:line="240" w:lineRule="auto"/>
              <w:jc w:val="center"/>
              <w:rPr>
                <w:rFonts w:ascii="Times New Roman" w:hAnsi="Times New Roman" w:cs="Times New Roman"/>
                <w:sz w:val="24"/>
                <w:szCs w:val="24"/>
              </w:rPr>
            </w:pPr>
            <w:r w:rsidRPr="008F56E7">
              <w:rPr>
                <w:rFonts w:ascii="Times New Roman" w:hAnsi="Times New Roman" w:cs="Times New Roman"/>
                <w:color w:val="000000"/>
                <w:sz w:val="24"/>
                <w:szCs w:val="24"/>
              </w:rPr>
              <w:t>2</w:t>
            </w:r>
          </w:p>
        </w:tc>
        <w:tc>
          <w:tcPr>
            <w:tcW w:w="558"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40/70</w:t>
            </w:r>
          </w:p>
        </w:tc>
      </w:tr>
      <w:tr w:rsidR="00356840" w:rsidRPr="008F56E7" w:rsidTr="00356840">
        <w:trPr>
          <w:trHeight w:val="288"/>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10</w:t>
            </w:r>
          </w:p>
        </w:tc>
        <w:tc>
          <w:tcPr>
            <w:tcW w:w="1038" w:type="pct"/>
            <w:tcBorders>
              <w:top w:val="nil"/>
              <w:left w:val="nil"/>
              <w:bottom w:val="single" w:sz="4" w:space="0" w:color="auto"/>
              <w:right w:val="single" w:sz="4" w:space="0" w:color="auto"/>
            </w:tcBorders>
            <w:shd w:val="clear" w:color="auto" w:fill="auto"/>
            <w:noWrap/>
            <w:hideMark/>
          </w:tcPr>
          <w:p w:rsidR="00356840" w:rsidRPr="008F56E7" w:rsidRDefault="00356840" w:rsidP="007B5F03">
            <w:pPr>
              <w:spacing w:after="0" w:line="240" w:lineRule="auto"/>
              <w:jc w:val="center"/>
              <w:rPr>
                <w:rFonts w:ascii="Times New Roman" w:hAnsi="Times New Roman" w:cs="Times New Roman"/>
                <w:sz w:val="24"/>
                <w:szCs w:val="24"/>
              </w:rPr>
            </w:pPr>
            <w:r w:rsidRPr="008F56E7">
              <w:rPr>
                <w:rFonts w:ascii="Times New Roman" w:hAnsi="Times New Roman" w:cs="Times New Roman"/>
                <w:color w:val="000000"/>
                <w:sz w:val="24"/>
                <w:szCs w:val="24"/>
              </w:rPr>
              <w:t>Смесь основного ГРП</w:t>
            </w:r>
          </w:p>
        </w:tc>
        <w:tc>
          <w:tcPr>
            <w:tcW w:w="768" w:type="pct"/>
            <w:tcBorders>
              <w:top w:val="nil"/>
              <w:left w:val="nil"/>
              <w:bottom w:val="single" w:sz="4" w:space="0" w:color="auto"/>
              <w:right w:val="single" w:sz="4" w:space="0" w:color="auto"/>
            </w:tcBorders>
            <w:shd w:val="clear" w:color="auto" w:fill="auto"/>
            <w:noWrap/>
            <w:hideMark/>
          </w:tcPr>
          <w:p w:rsidR="00356840" w:rsidRPr="008F56E7" w:rsidRDefault="00356840" w:rsidP="008F56E7">
            <w:pPr>
              <w:spacing w:after="0" w:line="240" w:lineRule="auto"/>
              <w:jc w:val="center"/>
              <w:rPr>
                <w:rFonts w:ascii="Times New Roman" w:hAnsi="Times New Roman" w:cs="Times New Roman"/>
                <w:sz w:val="24"/>
                <w:szCs w:val="24"/>
              </w:rPr>
            </w:pPr>
            <w:r w:rsidRPr="008F56E7">
              <w:rPr>
                <w:rFonts w:ascii="Times New Roman" w:hAnsi="Times New Roman" w:cs="Times New Roman"/>
                <w:color w:val="000000"/>
                <w:sz w:val="24"/>
                <w:szCs w:val="24"/>
              </w:rPr>
              <w:t>Сшитый гель</w:t>
            </w:r>
            <w:r w:rsidRPr="008F56E7">
              <w:rPr>
                <w:rFonts w:ascii="Times New Roman" w:hAnsi="Times New Roman" w:cs="Times New Roman"/>
                <w:color w:val="000000"/>
                <w:sz w:val="24"/>
                <w:szCs w:val="24"/>
                <w:lang w:val="en-US"/>
              </w:rPr>
              <w:t>#</w:t>
            </w:r>
            <w:r w:rsidRPr="008F56E7">
              <w:rPr>
                <w:rFonts w:ascii="Times New Roman" w:hAnsi="Times New Roman" w:cs="Times New Roman"/>
                <w:color w:val="000000"/>
                <w:sz w:val="24"/>
                <w:szCs w:val="24"/>
              </w:rPr>
              <w:t>40</w:t>
            </w:r>
          </w:p>
        </w:tc>
        <w:tc>
          <w:tcPr>
            <w:tcW w:w="515"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51</w:t>
            </w:r>
          </w:p>
        </w:tc>
        <w:tc>
          <w:tcPr>
            <w:tcW w:w="545"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300</w:t>
            </w:r>
          </w:p>
        </w:tc>
        <w:tc>
          <w:tcPr>
            <w:tcW w:w="545"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15300</w:t>
            </w:r>
          </w:p>
        </w:tc>
        <w:tc>
          <w:tcPr>
            <w:tcW w:w="670" w:type="pct"/>
            <w:tcBorders>
              <w:top w:val="nil"/>
              <w:left w:val="nil"/>
              <w:bottom w:val="single" w:sz="4" w:space="0" w:color="auto"/>
              <w:right w:val="single" w:sz="4" w:space="0" w:color="auto"/>
            </w:tcBorders>
            <w:shd w:val="clear" w:color="auto" w:fill="auto"/>
            <w:noWrap/>
            <w:hideMark/>
          </w:tcPr>
          <w:p w:rsidR="00356840" w:rsidRPr="008F56E7" w:rsidRDefault="00356840" w:rsidP="007B5F03">
            <w:pPr>
              <w:spacing w:after="0" w:line="240" w:lineRule="auto"/>
              <w:jc w:val="center"/>
              <w:rPr>
                <w:rFonts w:ascii="Times New Roman" w:hAnsi="Times New Roman" w:cs="Times New Roman"/>
                <w:sz w:val="24"/>
                <w:szCs w:val="24"/>
              </w:rPr>
            </w:pPr>
            <w:r w:rsidRPr="008F56E7">
              <w:rPr>
                <w:rFonts w:ascii="Times New Roman" w:hAnsi="Times New Roman" w:cs="Times New Roman"/>
                <w:color w:val="000000"/>
                <w:sz w:val="24"/>
                <w:szCs w:val="24"/>
              </w:rPr>
              <w:t>2</w:t>
            </w:r>
          </w:p>
        </w:tc>
        <w:tc>
          <w:tcPr>
            <w:tcW w:w="558"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40/70</w:t>
            </w:r>
          </w:p>
        </w:tc>
      </w:tr>
      <w:tr w:rsidR="00356840" w:rsidRPr="008F56E7" w:rsidTr="00356840">
        <w:trPr>
          <w:trHeight w:val="288"/>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11</w:t>
            </w:r>
          </w:p>
        </w:tc>
        <w:tc>
          <w:tcPr>
            <w:tcW w:w="1038" w:type="pct"/>
            <w:tcBorders>
              <w:top w:val="nil"/>
              <w:left w:val="nil"/>
              <w:bottom w:val="single" w:sz="4" w:space="0" w:color="auto"/>
              <w:right w:val="single" w:sz="4" w:space="0" w:color="auto"/>
            </w:tcBorders>
            <w:shd w:val="clear" w:color="auto" w:fill="auto"/>
            <w:noWrap/>
            <w:hideMark/>
          </w:tcPr>
          <w:p w:rsidR="00356840" w:rsidRPr="008F56E7" w:rsidRDefault="00356840" w:rsidP="007B5F03">
            <w:pPr>
              <w:spacing w:after="0" w:line="240" w:lineRule="auto"/>
              <w:jc w:val="center"/>
              <w:rPr>
                <w:rFonts w:ascii="Times New Roman" w:hAnsi="Times New Roman" w:cs="Times New Roman"/>
                <w:sz w:val="24"/>
                <w:szCs w:val="24"/>
              </w:rPr>
            </w:pPr>
            <w:r w:rsidRPr="008F56E7">
              <w:rPr>
                <w:rFonts w:ascii="Times New Roman" w:hAnsi="Times New Roman" w:cs="Times New Roman"/>
                <w:color w:val="000000"/>
                <w:sz w:val="24"/>
                <w:szCs w:val="24"/>
              </w:rPr>
              <w:t>Смесь основного ГРП</w:t>
            </w:r>
          </w:p>
        </w:tc>
        <w:tc>
          <w:tcPr>
            <w:tcW w:w="768" w:type="pct"/>
            <w:tcBorders>
              <w:top w:val="nil"/>
              <w:left w:val="nil"/>
              <w:bottom w:val="single" w:sz="4" w:space="0" w:color="auto"/>
              <w:right w:val="single" w:sz="4" w:space="0" w:color="auto"/>
            </w:tcBorders>
            <w:shd w:val="clear" w:color="auto" w:fill="auto"/>
            <w:noWrap/>
            <w:hideMark/>
          </w:tcPr>
          <w:p w:rsidR="00356840" w:rsidRPr="008F56E7" w:rsidRDefault="00356840" w:rsidP="008F56E7">
            <w:pPr>
              <w:spacing w:after="0" w:line="240" w:lineRule="auto"/>
              <w:jc w:val="center"/>
              <w:rPr>
                <w:rFonts w:ascii="Times New Roman" w:hAnsi="Times New Roman" w:cs="Times New Roman"/>
                <w:sz w:val="24"/>
                <w:szCs w:val="24"/>
              </w:rPr>
            </w:pPr>
            <w:r w:rsidRPr="008F56E7">
              <w:rPr>
                <w:rFonts w:ascii="Times New Roman" w:hAnsi="Times New Roman" w:cs="Times New Roman"/>
                <w:color w:val="000000"/>
                <w:sz w:val="24"/>
                <w:szCs w:val="24"/>
              </w:rPr>
              <w:t>Сшитый гель</w:t>
            </w:r>
            <w:r w:rsidRPr="008F56E7">
              <w:rPr>
                <w:rFonts w:ascii="Times New Roman" w:hAnsi="Times New Roman" w:cs="Times New Roman"/>
                <w:color w:val="000000"/>
                <w:sz w:val="24"/>
                <w:szCs w:val="24"/>
                <w:lang w:val="en-US"/>
              </w:rPr>
              <w:t>#</w:t>
            </w:r>
            <w:r w:rsidRPr="008F56E7">
              <w:rPr>
                <w:rFonts w:ascii="Times New Roman" w:hAnsi="Times New Roman" w:cs="Times New Roman"/>
                <w:color w:val="000000"/>
                <w:sz w:val="24"/>
                <w:szCs w:val="24"/>
              </w:rPr>
              <w:t>40</w:t>
            </w:r>
          </w:p>
        </w:tc>
        <w:tc>
          <w:tcPr>
            <w:tcW w:w="515"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50</w:t>
            </w:r>
          </w:p>
        </w:tc>
        <w:tc>
          <w:tcPr>
            <w:tcW w:w="545"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300</w:t>
            </w:r>
          </w:p>
        </w:tc>
        <w:tc>
          <w:tcPr>
            <w:tcW w:w="545"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15000</w:t>
            </w:r>
          </w:p>
        </w:tc>
        <w:tc>
          <w:tcPr>
            <w:tcW w:w="670" w:type="pct"/>
            <w:tcBorders>
              <w:top w:val="nil"/>
              <w:left w:val="nil"/>
              <w:bottom w:val="single" w:sz="4" w:space="0" w:color="auto"/>
              <w:right w:val="single" w:sz="4" w:space="0" w:color="auto"/>
            </w:tcBorders>
            <w:shd w:val="clear" w:color="auto" w:fill="auto"/>
            <w:noWrap/>
            <w:hideMark/>
          </w:tcPr>
          <w:p w:rsidR="00356840" w:rsidRPr="008F56E7" w:rsidRDefault="00356840" w:rsidP="007B5F03">
            <w:pPr>
              <w:spacing w:after="0" w:line="240" w:lineRule="auto"/>
              <w:jc w:val="center"/>
              <w:rPr>
                <w:rFonts w:ascii="Times New Roman" w:hAnsi="Times New Roman" w:cs="Times New Roman"/>
                <w:sz w:val="24"/>
                <w:szCs w:val="24"/>
              </w:rPr>
            </w:pPr>
            <w:r w:rsidRPr="008F56E7">
              <w:rPr>
                <w:rFonts w:ascii="Times New Roman" w:hAnsi="Times New Roman" w:cs="Times New Roman"/>
                <w:color w:val="000000"/>
                <w:sz w:val="24"/>
                <w:szCs w:val="24"/>
              </w:rPr>
              <w:t>2</w:t>
            </w:r>
          </w:p>
        </w:tc>
        <w:tc>
          <w:tcPr>
            <w:tcW w:w="558"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40/70</w:t>
            </w:r>
          </w:p>
        </w:tc>
      </w:tr>
      <w:tr w:rsidR="00356840" w:rsidRPr="008F56E7" w:rsidTr="00356840">
        <w:trPr>
          <w:trHeight w:val="288"/>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12</w:t>
            </w:r>
          </w:p>
        </w:tc>
        <w:tc>
          <w:tcPr>
            <w:tcW w:w="1038" w:type="pct"/>
            <w:tcBorders>
              <w:top w:val="nil"/>
              <w:left w:val="nil"/>
              <w:bottom w:val="single" w:sz="4" w:space="0" w:color="auto"/>
              <w:right w:val="single" w:sz="4" w:space="0" w:color="auto"/>
            </w:tcBorders>
            <w:shd w:val="clear" w:color="auto" w:fill="auto"/>
            <w:noWrap/>
            <w:hideMark/>
          </w:tcPr>
          <w:p w:rsidR="00356840" w:rsidRPr="008F56E7" w:rsidRDefault="00356840" w:rsidP="007B5F03">
            <w:pPr>
              <w:spacing w:after="0" w:line="240" w:lineRule="auto"/>
              <w:jc w:val="center"/>
              <w:rPr>
                <w:rFonts w:ascii="Times New Roman" w:hAnsi="Times New Roman" w:cs="Times New Roman"/>
                <w:sz w:val="24"/>
                <w:szCs w:val="24"/>
              </w:rPr>
            </w:pPr>
            <w:r w:rsidRPr="008F56E7">
              <w:rPr>
                <w:rFonts w:ascii="Times New Roman" w:hAnsi="Times New Roman" w:cs="Times New Roman"/>
                <w:color w:val="000000"/>
                <w:sz w:val="24"/>
                <w:szCs w:val="24"/>
              </w:rPr>
              <w:t>Смесь основного ГРП</w:t>
            </w:r>
          </w:p>
        </w:tc>
        <w:tc>
          <w:tcPr>
            <w:tcW w:w="768" w:type="pct"/>
            <w:tcBorders>
              <w:top w:val="nil"/>
              <w:left w:val="nil"/>
              <w:bottom w:val="single" w:sz="4" w:space="0" w:color="auto"/>
              <w:right w:val="single" w:sz="4" w:space="0" w:color="auto"/>
            </w:tcBorders>
            <w:shd w:val="clear" w:color="auto" w:fill="auto"/>
            <w:noWrap/>
            <w:hideMark/>
          </w:tcPr>
          <w:p w:rsidR="00356840" w:rsidRPr="008F56E7" w:rsidRDefault="00356840" w:rsidP="008F56E7">
            <w:pPr>
              <w:spacing w:after="0" w:line="240" w:lineRule="auto"/>
              <w:jc w:val="center"/>
              <w:rPr>
                <w:rFonts w:ascii="Times New Roman" w:hAnsi="Times New Roman" w:cs="Times New Roman"/>
                <w:sz w:val="24"/>
                <w:szCs w:val="24"/>
              </w:rPr>
            </w:pPr>
            <w:r w:rsidRPr="008F56E7">
              <w:rPr>
                <w:rFonts w:ascii="Times New Roman" w:hAnsi="Times New Roman" w:cs="Times New Roman"/>
                <w:color w:val="000000"/>
                <w:sz w:val="24"/>
                <w:szCs w:val="24"/>
              </w:rPr>
              <w:t>Сшитый гель</w:t>
            </w:r>
            <w:r w:rsidRPr="008F56E7">
              <w:rPr>
                <w:rFonts w:ascii="Times New Roman" w:hAnsi="Times New Roman" w:cs="Times New Roman"/>
                <w:color w:val="000000"/>
                <w:sz w:val="24"/>
                <w:szCs w:val="24"/>
                <w:lang w:val="en-US"/>
              </w:rPr>
              <w:t>#</w:t>
            </w:r>
            <w:r w:rsidRPr="008F56E7">
              <w:rPr>
                <w:rFonts w:ascii="Times New Roman" w:hAnsi="Times New Roman" w:cs="Times New Roman"/>
                <w:color w:val="000000"/>
                <w:sz w:val="24"/>
                <w:szCs w:val="24"/>
              </w:rPr>
              <w:t>40</w:t>
            </w:r>
          </w:p>
        </w:tc>
        <w:tc>
          <w:tcPr>
            <w:tcW w:w="515"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45</w:t>
            </w:r>
          </w:p>
        </w:tc>
        <w:tc>
          <w:tcPr>
            <w:tcW w:w="545"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360</w:t>
            </w:r>
          </w:p>
        </w:tc>
        <w:tc>
          <w:tcPr>
            <w:tcW w:w="545"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16200</w:t>
            </w:r>
          </w:p>
        </w:tc>
        <w:tc>
          <w:tcPr>
            <w:tcW w:w="670" w:type="pct"/>
            <w:tcBorders>
              <w:top w:val="nil"/>
              <w:left w:val="nil"/>
              <w:bottom w:val="single" w:sz="4" w:space="0" w:color="auto"/>
              <w:right w:val="single" w:sz="4" w:space="0" w:color="auto"/>
            </w:tcBorders>
            <w:shd w:val="clear" w:color="auto" w:fill="auto"/>
            <w:noWrap/>
            <w:hideMark/>
          </w:tcPr>
          <w:p w:rsidR="00356840" w:rsidRPr="008F56E7" w:rsidRDefault="00356840" w:rsidP="007B5F03">
            <w:pPr>
              <w:spacing w:after="0" w:line="240" w:lineRule="auto"/>
              <w:jc w:val="center"/>
              <w:rPr>
                <w:rFonts w:ascii="Times New Roman" w:hAnsi="Times New Roman" w:cs="Times New Roman"/>
                <w:sz w:val="24"/>
                <w:szCs w:val="24"/>
              </w:rPr>
            </w:pPr>
            <w:r w:rsidRPr="008F56E7">
              <w:rPr>
                <w:rFonts w:ascii="Times New Roman" w:hAnsi="Times New Roman" w:cs="Times New Roman"/>
                <w:color w:val="000000"/>
                <w:sz w:val="24"/>
                <w:szCs w:val="24"/>
              </w:rPr>
              <w:t>2</w:t>
            </w:r>
          </w:p>
        </w:tc>
        <w:tc>
          <w:tcPr>
            <w:tcW w:w="558"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40/70</w:t>
            </w:r>
          </w:p>
        </w:tc>
      </w:tr>
      <w:tr w:rsidR="00356840" w:rsidRPr="008F56E7" w:rsidTr="00356840">
        <w:trPr>
          <w:trHeight w:val="288"/>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13</w:t>
            </w:r>
          </w:p>
        </w:tc>
        <w:tc>
          <w:tcPr>
            <w:tcW w:w="1038" w:type="pct"/>
            <w:tcBorders>
              <w:top w:val="nil"/>
              <w:left w:val="nil"/>
              <w:bottom w:val="single" w:sz="4" w:space="0" w:color="auto"/>
              <w:right w:val="single" w:sz="4" w:space="0" w:color="auto"/>
            </w:tcBorders>
            <w:shd w:val="clear" w:color="auto" w:fill="auto"/>
            <w:noWrap/>
            <w:hideMark/>
          </w:tcPr>
          <w:p w:rsidR="00356840" w:rsidRPr="008F56E7" w:rsidRDefault="00356840" w:rsidP="007B5F03">
            <w:pPr>
              <w:spacing w:after="0" w:line="240" w:lineRule="auto"/>
              <w:jc w:val="center"/>
              <w:rPr>
                <w:rFonts w:ascii="Times New Roman" w:hAnsi="Times New Roman" w:cs="Times New Roman"/>
                <w:sz w:val="24"/>
                <w:szCs w:val="24"/>
              </w:rPr>
            </w:pPr>
            <w:r w:rsidRPr="008F56E7">
              <w:rPr>
                <w:rFonts w:ascii="Times New Roman" w:hAnsi="Times New Roman" w:cs="Times New Roman"/>
                <w:color w:val="000000"/>
                <w:sz w:val="24"/>
                <w:szCs w:val="24"/>
              </w:rPr>
              <w:t>Смесь основного ГРП</w:t>
            </w:r>
          </w:p>
        </w:tc>
        <w:tc>
          <w:tcPr>
            <w:tcW w:w="768" w:type="pct"/>
            <w:tcBorders>
              <w:top w:val="nil"/>
              <w:left w:val="nil"/>
              <w:bottom w:val="single" w:sz="4" w:space="0" w:color="auto"/>
              <w:right w:val="single" w:sz="4" w:space="0" w:color="auto"/>
            </w:tcBorders>
            <w:shd w:val="clear" w:color="auto" w:fill="auto"/>
            <w:noWrap/>
            <w:hideMark/>
          </w:tcPr>
          <w:p w:rsidR="00356840" w:rsidRPr="008F56E7" w:rsidRDefault="00356840" w:rsidP="008F56E7">
            <w:pPr>
              <w:spacing w:after="0" w:line="240" w:lineRule="auto"/>
              <w:jc w:val="center"/>
              <w:rPr>
                <w:rFonts w:ascii="Times New Roman" w:hAnsi="Times New Roman" w:cs="Times New Roman"/>
                <w:sz w:val="24"/>
                <w:szCs w:val="24"/>
              </w:rPr>
            </w:pPr>
            <w:r w:rsidRPr="008F56E7">
              <w:rPr>
                <w:rFonts w:ascii="Times New Roman" w:hAnsi="Times New Roman" w:cs="Times New Roman"/>
                <w:color w:val="000000"/>
                <w:sz w:val="24"/>
                <w:szCs w:val="24"/>
              </w:rPr>
              <w:t>Сшитый гель</w:t>
            </w:r>
            <w:r w:rsidRPr="008F56E7">
              <w:rPr>
                <w:rFonts w:ascii="Times New Roman" w:hAnsi="Times New Roman" w:cs="Times New Roman"/>
                <w:color w:val="000000"/>
                <w:sz w:val="24"/>
                <w:szCs w:val="24"/>
                <w:lang w:val="en-US"/>
              </w:rPr>
              <w:t>#</w:t>
            </w:r>
            <w:r w:rsidRPr="008F56E7">
              <w:rPr>
                <w:rFonts w:ascii="Times New Roman" w:hAnsi="Times New Roman" w:cs="Times New Roman"/>
                <w:color w:val="000000"/>
                <w:sz w:val="24"/>
                <w:szCs w:val="24"/>
              </w:rPr>
              <w:t>40</w:t>
            </w:r>
          </w:p>
        </w:tc>
        <w:tc>
          <w:tcPr>
            <w:tcW w:w="515"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35</w:t>
            </w:r>
          </w:p>
        </w:tc>
        <w:tc>
          <w:tcPr>
            <w:tcW w:w="545"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420</w:t>
            </w:r>
          </w:p>
        </w:tc>
        <w:tc>
          <w:tcPr>
            <w:tcW w:w="545"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14700</w:t>
            </w:r>
          </w:p>
        </w:tc>
        <w:tc>
          <w:tcPr>
            <w:tcW w:w="670" w:type="pct"/>
            <w:tcBorders>
              <w:top w:val="nil"/>
              <w:left w:val="nil"/>
              <w:bottom w:val="single" w:sz="4" w:space="0" w:color="auto"/>
              <w:right w:val="single" w:sz="4" w:space="0" w:color="auto"/>
            </w:tcBorders>
            <w:shd w:val="clear" w:color="auto" w:fill="auto"/>
            <w:noWrap/>
            <w:hideMark/>
          </w:tcPr>
          <w:p w:rsidR="00356840" w:rsidRPr="008F56E7" w:rsidRDefault="00356840" w:rsidP="007B5F03">
            <w:pPr>
              <w:spacing w:after="0" w:line="240" w:lineRule="auto"/>
              <w:jc w:val="center"/>
              <w:rPr>
                <w:rFonts w:ascii="Times New Roman" w:hAnsi="Times New Roman" w:cs="Times New Roman"/>
                <w:sz w:val="24"/>
                <w:szCs w:val="24"/>
              </w:rPr>
            </w:pPr>
            <w:r w:rsidRPr="008F56E7">
              <w:rPr>
                <w:rFonts w:ascii="Times New Roman" w:hAnsi="Times New Roman" w:cs="Times New Roman"/>
                <w:color w:val="000000"/>
                <w:sz w:val="24"/>
                <w:szCs w:val="24"/>
              </w:rPr>
              <w:t>2</w:t>
            </w:r>
          </w:p>
        </w:tc>
        <w:tc>
          <w:tcPr>
            <w:tcW w:w="558"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40/70</w:t>
            </w:r>
          </w:p>
        </w:tc>
      </w:tr>
      <w:tr w:rsidR="00356840" w:rsidRPr="008F56E7" w:rsidTr="00356840">
        <w:trPr>
          <w:trHeight w:val="288"/>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14</w:t>
            </w:r>
          </w:p>
        </w:tc>
        <w:tc>
          <w:tcPr>
            <w:tcW w:w="1038" w:type="pct"/>
            <w:tcBorders>
              <w:top w:val="nil"/>
              <w:left w:val="nil"/>
              <w:bottom w:val="single" w:sz="4" w:space="0" w:color="auto"/>
              <w:right w:val="single" w:sz="4" w:space="0" w:color="auto"/>
            </w:tcBorders>
            <w:shd w:val="clear" w:color="auto" w:fill="auto"/>
            <w:noWrap/>
            <w:hideMark/>
          </w:tcPr>
          <w:p w:rsidR="00356840" w:rsidRPr="008F56E7" w:rsidRDefault="00356840" w:rsidP="007B5F03">
            <w:pPr>
              <w:spacing w:after="0" w:line="240" w:lineRule="auto"/>
              <w:jc w:val="center"/>
              <w:rPr>
                <w:rFonts w:ascii="Times New Roman" w:hAnsi="Times New Roman" w:cs="Times New Roman"/>
                <w:sz w:val="24"/>
                <w:szCs w:val="24"/>
              </w:rPr>
            </w:pPr>
            <w:r w:rsidRPr="008F56E7">
              <w:rPr>
                <w:rFonts w:ascii="Times New Roman" w:hAnsi="Times New Roman" w:cs="Times New Roman"/>
                <w:color w:val="000000"/>
                <w:sz w:val="24"/>
                <w:szCs w:val="24"/>
              </w:rPr>
              <w:t>Смесь основного ГРП</w:t>
            </w:r>
          </w:p>
        </w:tc>
        <w:tc>
          <w:tcPr>
            <w:tcW w:w="768" w:type="pct"/>
            <w:tcBorders>
              <w:top w:val="nil"/>
              <w:left w:val="nil"/>
              <w:bottom w:val="single" w:sz="4" w:space="0" w:color="auto"/>
              <w:right w:val="single" w:sz="4" w:space="0" w:color="auto"/>
            </w:tcBorders>
            <w:shd w:val="clear" w:color="auto" w:fill="auto"/>
            <w:noWrap/>
            <w:hideMark/>
          </w:tcPr>
          <w:p w:rsidR="00356840" w:rsidRPr="008F56E7" w:rsidRDefault="00356840" w:rsidP="008F56E7">
            <w:pPr>
              <w:spacing w:after="0" w:line="240" w:lineRule="auto"/>
              <w:jc w:val="center"/>
              <w:rPr>
                <w:rFonts w:ascii="Times New Roman" w:hAnsi="Times New Roman" w:cs="Times New Roman"/>
                <w:sz w:val="24"/>
                <w:szCs w:val="24"/>
              </w:rPr>
            </w:pPr>
            <w:r w:rsidRPr="008F56E7">
              <w:rPr>
                <w:rFonts w:ascii="Times New Roman" w:hAnsi="Times New Roman" w:cs="Times New Roman"/>
                <w:color w:val="000000"/>
                <w:sz w:val="24"/>
                <w:szCs w:val="24"/>
              </w:rPr>
              <w:t>Сшитый гель</w:t>
            </w:r>
            <w:r w:rsidRPr="008F56E7">
              <w:rPr>
                <w:rFonts w:ascii="Times New Roman" w:hAnsi="Times New Roman" w:cs="Times New Roman"/>
                <w:color w:val="000000"/>
                <w:sz w:val="24"/>
                <w:szCs w:val="24"/>
                <w:lang w:val="en-US"/>
              </w:rPr>
              <w:t>#</w:t>
            </w:r>
            <w:r w:rsidRPr="008F56E7">
              <w:rPr>
                <w:rFonts w:ascii="Times New Roman" w:hAnsi="Times New Roman" w:cs="Times New Roman"/>
                <w:color w:val="000000"/>
                <w:sz w:val="24"/>
                <w:szCs w:val="24"/>
              </w:rPr>
              <w:t>40</w:t>
            </w:r>
          </w:p>
        </w:tc>
        <w:tc>
          <w:tcPr>
            <w:tcW w:w="515"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5F48AC">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8</w:t>
            </w:r>
            <w:r w:rsidR="005F48AC">
              <w:rPr>
                <w:rFonts w:ascii="Times New Roman" w:hAnsi="Times New Roman" w:cs="Times New Roman"/>
                <w:color w:val="000000"/>
                <w:sz w:val="24"/>
                <w:szCs w:val="24"/>
              </w:rPr>
              <w:t>,</w:t>
            </w:r>
            <w:r w:rsidRPr="008F56E7">
              <w:rPr>
                <w:rFonts w:ascii="Times New Roman" w:hAnsi="Times New Roman" w:cs="Times New Roman"/>
                <w:color w:val="000000"/>
                <w:sz w:val="24"/>
                <w:szCs w:val="24"/>
              </w:rPr>
              <w:t>2</w:t>
            </w:r>
          </w:p>
        </w:tc>
        <w:tc>
          <w:tcPr>
            <w:tcW w:w="545" w:type="pct"/>
            <w:tcBorders>
              <w:top w:val="nil"/>
              <w:left w:val="nil"/>
              <w:bottom w:val="single" w:sz="4" w:space="0" w:color="auto"/>
              <w:right w:val="single" w:sz="4" w:space="0" w:color="auto"/>
            </w:tcBorders>
            <w:shd w:val="clear" w:color="auto" w:fill="auto"/>
            <w:noWrap/>
            <w:vAlign w:val="center"/>
            <w:hideMark/>
          </w:tcPr>
          <w:p w:rsidR="00356840" w:rsidRPr="008F56E7" w:rsidRDefault="00DA2B04" w:rsidP="007B5F03">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480</w:t>
            </w:r>
          </w:p>
        </w:tc>
        <w:tc>
          <w:tcPr>
            <w:tcW w:w="545"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4100</w:t>
            </w:r>
          </w:p>
        </w:tc>
        <w:tc>
          <w:tcPr>
            <w:tcW w:w="670" w:type="pct"/>
            <w:tcBorders>
              <w:top w:val="nil"/>
              <w:left w:val="nil"/>
              <w:bottom w:val="single" w:sz="4" w:space="0" w:color="auto"/>
              <w:right w:val="single" w:sz="4" w:space="0" w:color="auto"/>
            </w:tcBorders>
            <w:shd w:val="clear" w:color="auto" w:fill="auto"/>
            <w:noWrap/>
            <w:hideMark/>
          </w:tcPr>
          <w:p w:rsidR="00356840" w:rsidRPr="008F56E7" w:rsidRDefault="00356840" w:rsidP="007B5F03">
            <w:pPr>
              <w:spacing w:after="0" w:line="240" w:lineRule="auto"/>
              <w:jc w:val="center"/>
              <w:rPr>
                <w:rFonts w:ascii="Times New Roman" w:hAnsi="Times New Roman" w:cs="Times New Roman"/>
                <w:sz w:val="24"/>
                <w:szCs w:val="24"/>
              </w:rPr>
            </w:pPr>
            <w:r w:rsidRPr="008F56E7">
              <w:rPr>
                <w:rFonts w:ascii="Times New Roman" w:hAnsi="Times New Roman" w:cs="Times New Roman"/>
                <w:color w:val="000000"/>
                <w:sz w:val="24"/>
                <w:szCs w:val="24"/>
              </w:rPr>
              <w:t>2</w:t>
            </w:r>
          </w:p>
        </w:tc>
        <w:tc>
          <w:tcPr>
            <w:tcW w:w="558" w:type="pct"/>
            <w:tcBorders>
              <w:top w:val="nil"/>
              <w:left w:val="nil"/>
              <w:bottom w:val="single" w:sz="4" w:space="0" w:color="auto"/>
              <w:right w:val="single" w:sz="4" w:space="0" w:color="auto"/>
            </w:tcBorders>
            <w:shd w:val="clear" w:color="auto" w:fill="auto"/>
            <w:noWrap/>
            <w:vAlign w:val="center"/>
            <w:hideMark/>
          </w:tcPr>
          <w:p w:rsidR="00356840" w:rsidRPr="008F56E7" w:rsidRDefault="00356840"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40/70</w:t>
            </w:r>
          </w:p>
        </w:tc>
      </w:tr>
      <w:tr w:rsidR="00A63C0D" w:rsidRPr="008F56E7" w:rsidTr="00356840">
        <w:trPr>
          <w:trHeight w:val="288"/>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A63C0D" w:rsidRPr="008F56E7" w:rsidRDefault="00A63C0D"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15</w:t>
            </w:r>
          </w:p>
        </w:tc>
        <w:tc>
          <w:tcPr>
            <w:tcW w:w="1038" w:type="pct"/>
            <w:tcBorders>
              <w:top w:val="nil"/>
              <w:left w:val="nil"/>
              <w:bottom w:val="single" w:sz="4" w:space="0" w:color="auto"/>
              <w:right w:val="single" w:sz="4" w:space="0" w:color="auto"/>
            </w:tcBorders>
            <w:shd w:val="clear" w:color="auto" w:fill="auto"/>
            <w:noWrap/>
            <w:vAlign w:val="center"/>
            <w:hideMark/>
          </w:tcPr>
          <w:p w:rsidR="00A63C0D" w:rsidRPr="008F56E7" w:rsidRDefault="00A63C0D"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Продавка</w:t>
            </w:r>
          </w:p>
        </w:tc>
        <w:tc>
          <w:tcPr>
            <w:tcW w:w="768" w:type="pct"/>
            <w:tcBorders>
              <w:top w:val="nil"/>
              <w:left w:val="nil"/>
              <w:bottom w:val="single" w:sz="4" w:space="0" w:color="auto"/>
              <w:right w:val="single" w:sz="4" w:space="0" w:color="auto"/>
            </w:tcBorders>
            <w:shd w:val="clear" w:color="auto" w:fill="auto"/>
            <w:noWrap/>
            <w:vAlign w:val="center"/>
            <w:hideMark/>
          </w:tcPr>
          <w:p w:rsidR="00A63C0D" w:rsidRPr="008F56E7" w:rsidRDefault="00A63C0D" w:rsidP="008F56E7">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Линейный гель</w:t>
            </w:r>
          </w:p>
        </w:tc>
        <w:tc>
          <w:tcPr>
            <w:tcW w:w="515" w:type="pct"/>
            <w:tcBorders>
              <w:top w:val="nil"/>
              <w:left w:val="nil"/>
              <w:bottom w:val="single" w:sz="4" w:space="0" w:color="auto"/>
              <w:right w:val="single" w:sz="4" w:space="0" w:color="auto"/>
            </w:tcBorders>
            <w:shd w:val="clear" w:color="auto" w:fill="auto"/>
            <w:noWrap/>
            <w:vAlign w:val="center"/>
            <w:hideMark/>
          </w:tcPr>
          <w:p w:rsidR="00A63C0D" w:rsidRPr="008F56E7" w:rsidRDefault="00A63C0D"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37</w:t>
            </w:r>
          </w:p>
        </w:tc>
        <w:tc>
          <w:tcPr>
            <w:tcW w:w="545" w:type="pct"/>
            <w:tcBorders>
              <w:top w:val="nil"/>
              <w:left w:val="nil"/>
              <w:bottom w:val="single" w:sz="4" w:space="0" w:color="auto"/>
              <w:right w:val="single" w:sz="4" w:space="0" w:color="auto"/>
            </w:tcBorders>
            <w:shd w:val="clear" w:color="auto" w:fill="auto"/>
            <w:noWrap/>
            <w:vAlign w:val="center"/>
            <w:hideMark/>
          </w:tcPr>
          <w:p w:rsidR="00A63C0D" w:rsidRPr="008F56E7" w:rsidRDefault="00A63C0D"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0</w:t>
            </w:r>
          </w:p>
        </w:tc>
        <w:tc>
          <w:tcPr>
            <w:tcW w:w="545" w:type="pct"/>
            <w:tcBorders>
              <w:top w:val="nil"/>
              <w:left w:val="nil"/>
              <w:bottom w:val="single" w:sz="4" w:space="0" w:color="auto"/>
              <w:right w:val="single" w:sz="4" w:space="0" w:color="auto"/>
            </w:tcBorders>
            <w:shd w:val="clear" w:color="auto" w:fill="auto"/>
            <w:noWrap/>
            <w:vAlign w:val="center"/>
            <w:hideMark/>
          </w:tcPr>
          <w:p w:rsidR="00A63C0D" w:rsidRPr="008F56E7" w:rsidRDefault="00A63C0D"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0</w:t>
            </w:r>
          </w:p>
        </w:tc>
        <w:tc>
          <w:tcPr>
            <w:tcW w:w="670" w:type="pct"/>
            <w:tcBorders>
              <w:top w:val="nil"/>
              <w:left w:val="nil"/>
              <w:bottom w:val="single" w:sz="4" w:space="0" w:color="auto"/>
              <w:right w:val="single" w:sz="4" w:space="0" w:color="auto"/>
            </w:tcBorders>
            <w:shd w:val="clear" w:color="auto" w:fill="auto"/>
            <w:noWrap/>
            <w:vAlign w:val="center"/>
            <w:hideMark/>
          </w:tcPr>
          <w:p w:rsidR="00A63C0D" w:rsidRPr="008F56E7" w:rsidRDefault="005777D5"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2-1,5-1-0</w:t>
            </w:r>
          </w:p>
        </w:tc>
        <w:tc>
          <w:tcPr>
            <w:tcW w:w="558" w:type="pct"/>
            <w:tcBorders>
              <w:top w:val="nil"/>
              <w:left w:val="nil"/>
              <w:bottom w:val="single" w:sz="4" w:space="0" w:color="auto"/>
              <w:right w:val="single" w:sz="4" w:space="0" w:color="auto"/>
            </w:tcBorders>
            <w:shd w:val="clear" w:color="auto" w:fill="auto"/>
            <w:noWrap/>
            <w:vAlign w:val="center"/>
            <w:hideMark/>
          </w:tcPr>
          <w:p w:rsidR="00A63C0D" w:rsidRPr="008F56E7" w:rsidRDefault="006E075C" w:rsidP="007B5F03">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00A63C0D" w:rsidRPr="008F56E7">
              <w:rPr>
                <w:rFonts w:ascii="Times New Roman" w:hAnsi="Times New Roman" w:cs="Times New Roman"/>
                <w:color w:val="000000"/>
                <w:sz w:val="24"/>
                <w:szCs w:val="24"/>
              </w:rPr>
              <w:t> </w:t>
            </w:r>
          </w:p>
        </w:tc>
      </w:tr>
      <w:tr w:rsidR="00A63C0D" w:rsidRPr="008F56E7" w:rsidTr="00356840">
        <w:trPr>
          <w:trHeight w:val="288"/>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A63C0D" w:rsidRPr="008F56E7" w:rsidRDefault="00A63C0D"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16</w:t>
            </w:r>
          </w:p>
        </w:tc>
        <w:tc>
          <w:tcPr>
            <w:tcW w:w="1038" w:type="pct"/>
            <w:tcBorders>
              <w:top w:val="nil"/>
              <w:left w:val="nil"/>
              <w:bottom w:val="single" w:sz="4" w:space="0" w:color="auto"/>
              <w:right w:val="single" w:sz="4" w:space="0" w:color="auto"/>
            </w:tcBorders>
            <w:shd w:val="clear" w:color="auto" w:fill="auto"/>
            <w:noWrap/>
            <w:vAlign w:val="center"/>
            <w:hideMark/>
          </w:tcPr>
          <w:p w:rsidR="00A63C0D" w:rsidRPr="008F56E7" w:rsidRDefault="00A63C0D"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Остановка</w:t>
            </w:r>
          </w:p>
        </w:tc>
        <w:tc>
          <w:tcPr>
            <w:tcW w:w="768" w:type="pct"/>
            <w:tcBorders>
              <w:top w:val="nil"/>
              <w:left w:val="nil"/>
              <w:bottom w:val="single" w:sz="4" w:space="0" w:color="auto"/>
              <w:right w:val="single" w:sz="4" w:space="0" w:color="auto"/>
            </w:tcBorders>
            <w:shd w:val="clear" w:color="auto" w:fill="auto"/>
            <w:noWrap/>
            <w:vAlign w:val="center"/>
            <w:hideMark/>
          </w:tcPr>
          <w:p w:rsidR="00A63C0D" w:rsidRPr="008F56E7" w:rsidRDefault="006E075C" w:rsidP="007B5F03">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515" w:type="pct"/>
            <w:tcBorders>
              <w:top w:val="nil"/>
              <w:left w:val="nil"/>
              <w:bottom w:val="single" w:sz="4" w:space="0" w:color="auto"/>
              <w:right w:val="single" w:sz="4" w:space="0" w:color="auto"/>
            </w:tcBorders>
            <w:shd w:val="clear" w:color="auto" w:fill="auto"/>
            <w:noWrap/>
            <w:vAlign w:val="center"/>
            <w:hideMark/>
          </w:tcPr>
          <w:p w:rsidR="00A63C0D" w:rsidRPr="008F56E7" w:rsidRDefault="00A63C0D" w:rsidP="007B5F03">
            <w:pPr>
              <w:spacing w:after="0" w:line="240" w:lineRule="auto"/>
              <w:jc w:val="center"/>
              <w:rPr>
                <w:rFonts w:ascii="Times New Roman" w:hAnsi="Times New Roman" w:cs="Times New Roman"/>
                <w:color w:val="000000"/>
                <w:sz w:val="24"/>
                <w:szCs w:val="24"/>
              </w:rPr>
            </w:pPr>
            <w:r w:rsidRPr="008F56E7">
              <w:rPr>
                <w:rFonts w:ascii="Times New Roman" w:hAnsi="Times New Roman" w:cs="Times New Roman"/>
                <w:color w:val="000000"/>
                <w:sz w:val="24"/>
                <w:szCs w:val="24"/>
              </w:rPr>
              <w:t> </w:t>
            </w:r>
            <w:r w:rsidR="006E075C">
              <w:rPr>
                <w:rFonts w:ascii="Times New Roman" w:hAnsi="Times New Roman" w:cs="Times New Roman"/>
                <w:color w:val="000000"/>
                <w:sz w:val="24"/>
                <w:szCs w:val="24"/>
              </w:rPr>
              <w:t>-</w:t>
            </w:r>
          </w:p>
        </w:tc>
        <w:tc>
          <w:tcPr>
            <w:tcW w:w="545" w:type="pct"/>
            <w:tcBorders>
              <w:top w:val="nil"/>
              <w:left w:val="nil"/>
              <w:bottom w:val="single" w:sz="4" w:space="0" w:color="auto"/>
              <w:right w:val="single" w:sz="4" w:space="0" w:color="auto"/>
            </w:tcBorders>
            <w:shd w:val="clear" w:color="auto" w:fill="auto"/>
            <w:noWrap/>
            <w:vAlign w:val="center"/>
            <w:hideMark/>
          </w:tcPr>
          <w:p w:rsidR="00A63C0D" w:rsidRPr="008F56E7" w:rsidRDefault="006E075C" w:rsidP="007B5F03">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00A63C0D" w:rsidRPr="008F56E7">
              <w:rPr>
                <w:rFonts w:ascii="Times New Roman" w:hAnsi="Times New Roman" w:cs="Times New Roman"/>
                <w:color w:val="000000"/>
                <w:sz w:val="24"/>
                <w:szCs w:val="24"/>
              </w:rPr>
              <w:t> </w:t>
            </w:r>
          </w:p>
        </w:tc>
        <w:tc>
          <w:tcPr>
            <w:tcW w:w="545" w:type="pct"/>
            <w:tcBorders>
              <w:top w:val="nil"/>
              <w:left w:val="nil"/>
              <w:bottom w:val="single" w:sz="4" w:space="0" w:color="auto"/>
              <w:right w:val="single" w:sz="4" w:space="0" w:color="auto"/>
            </w:tcBorders>
            <w:shd w:val="clear" w:color="auto" w:fill="auto"/>
            <w:noWrap/>
            <w:vAlign w:val="center"/>
            <w:hideMark/>
          </w:tcPr>
          <w:p w:rsidR="00A63C0D" w:rsidRPr="008F56E7" w:rsidRDefault="006E075C" w:rsidP="007B5F03">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00A63C0D" w:rsidRPr="008F56E7">
              <w:rPr>
                <w:rFonts w:ascii="Times New Roman" w:hAnsi="Times New Roman" w:cs="Times New Roman"/>
                <w:color w:val="000000"/>
                <w:sz w:val="24"/>
                <w:szCs w:val="24"/>
              </w:rPr>
              <w:t> </w:t>
            </w:r>
          </w:p>
        </w:tc>
        <w:tc>
          <w:tcPr>
            <w:tcW w:w="670" w:type="pct"/>
            <w:tcBorders>
              <w:top w:val="nil"/>
              <w:left w:val="nil"/>
              <w:bottom w:val="single" w:sz="4" w:space="0" w:color="auto"/>
              <w:right w:val="single" w:sz="4" w:space="0" w:color="auto"/>
            </w:tcBorders>
            <w:shd w:val="clear" w:color="auto" w:fill="auto"/>
            <w:noWrap/>
            <w:vAlign w:val="center"/>
            <w:hideMark/>
          </w:tcPr>
          <w:p w:rsidR="00A63C0D" w:rsidRPr="008F56E7" w:rsidRDefault="006E075C" w:rsidP="007B5F03">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00A63C0D" w:rsidRPr="008F56E7">
              <w:rPr>
                <w:rFonts w:ascii="Times New Roman" w:hAnsi="Times New Roman" w:cs="Times New Roman"/>
                <w:color w:val="000000"/>
                <w:sz w:val="24"/>
                <w:szCs w:val="24"/>
              </w:rPr>
              <w:t> </w:t>
            </w:r>
          </w:p>
        </w:tc>
        <w:tc>
          <w:tcPr>
            <w:tcW w:w="558" w:type="pct"/>
            <w:tcBorders>
              <w:top w:val="nil"/>
              <w:left w:val="nil"/>
              <w:bottom w:val="single" w:sz="4" w:space="0" w:color="auto"/>
              <w:right w:val="single" w:sz="4" w:space="0" w:color="auto"/>
            </w:tcBorders>
            <w:shd w:val="clear" w:color="auto" w:fill="auto"/>
            <w:noWrap/>
            <w:vAlign w:val="center"/>
            <w:hideMark/>
          </w:tcPr>
          <w:p w:rsidR="00A63C0D" w:rsidRPr="008F56E7" w:rsidRDefault="006E075C" w:rsidP="007B5F03">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00A63C0D" w:rsidRPr="008F56E7">
              <w:rPr>
                <w:rFonts w:ascii="Times New Roman" w:hAnsi="Times New Roman" w:cs="Times New Roman"/>
                <w:color w:val="000000"/>
                <w:sz w:val="24"/>
                <w:szCs w:val="24"/>
              </w:rPr>
              <w:t> </w:t>
            </w:r>
          </w:p>
        </w:tc>
      </w:tr>
    </w:tbl>
    <w:p w:rsidR="00E15525" w:rsidRPr="007B5F03" w:rsidRDefault="00E15525" w:rsidP="007B5F03">
      <w:pPr>
        <w:tabs>
          <w:tab w:val="left" w:pos="2550"/>
        </w:tabs>
        <w:spacing w:after="0" w:line="240" w:lineRule="auto"/>
        <w:rPr>
          <w:rFonts w:ascii="Times New Roman" w:hAnsi="Times New Roman" w:cs="Times New Roman"/>
          <w:noProof/>
          <w:sz w:val="28"/>
          <w:szCs w:val="28"/>
          <w:lang w:eastAsia="ru-RU"/>
        </w:rPr>
      </w:pPr>
    </w:p>
    <w:p w:rsidR="00E15525" w:rsidRPr="007B5F03" w:rsidRDefault="00E15525" w:rsidP="007B5F03">
      <w:pPr>
        <w:tabs>
          <w:tab w:val="left" w:pos="2550"/>
        </w:tabs>
        <w:spacing w:after="0" w:line="240" w:lineRule="auto"/>
        <w:rPr>
          <w:rFonts w:ascii="Times New Roman" w:hAnsi="Times New Roman" w:cs="Times New Roman"/>
          <w:noProof/>
          <w:sz w:val="28"/>
          <w:szCs w:val="28"/>
          <w:lang w:eastAsia="ru-RU"/>
        </w:rPr>
      </w:pPr>
    </w:p>
    <w:p w:rsidR="00D84BCE" w:rsidRPr="007B5F03" w:rsidRDefault="00D84BCE" w:rsidP="007B5F03">
      <w:pPr>
        <w:tabs>
          <w:tab w:val="left" w:pos="2550"/>
        </w:tabs>
        <w:spacing w:after="0" w:line="240" w:lineRule="auto"/>
        <w:rPr>
          <w:rFonts w:ascii="Times New Roman" w:hAnsi="Times New Roman" w:cs="Times New Roman"/>
          <w:noProof/>
          <w:sz w:val="28"/>
          <w:szCs w:val="28"/>
          <w:lang w:eastAsia="ru-RU"/>
        </w:rPr>
      </w:pPr>
      <w:r w:rsidRPr="007B5F03">
        <w:rPr>
          <w:rFonts w:ascii="Times New Roman" w:hAnsi="Times New Roman" w:cs="Times New Roman"/>
          <w:noProof/>
          <w:sz w:val="28"/>
          <w:szCs w:val="28"/>
          <w:lang w:val="en-US"/>
        </w:rPr>
        <w:drawing>
          <wp:inline distT="0" distB="0" distL="0" distR="0" wp14:anchorId="77833AA5" wp14:editId="006DC508">
            <wp:extent cx="5939790" cy="3466155"/>
            <wp:effectExtent l="0" t="0" r="3810" b="127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stretch>
                      <a:fillRect/>
                    </a:stretch>
                  </pic:blipFill>
                  <pic:spPr>
                    <a:xfrm>
                      <a:off x="0" y="0"/>
                      <a:ext cx="5939790" cy="3466155"/>
                    </a:xfrm>
                    <a:prstGeom prst="rect">
                      <a:avLst/>
                    </a:prstGeom>
                  </pic:spPr>
                </pic:pic>
              </a:graphicData>
            </a:graphic>
          </wp:inline>
        </w:drawing>
      </w:r>
    </w:p>
    <w:p w:rsidR="009C7E2C" w:rsidRDefault="009C7E2C" w:rsidP="008F56E7">
      <w:pPr>
        <w:tabs>
          <w:tab w:val="left" w:pos="2550"/>
        </w:tabs>
        <w:spacing w:after="0" w:line="240" w:lineRule="auto"/>
        <w:jc w:val="center"/>
        <w:rPr>
          <w:rFonts w:ascii="Times New Roman" w:hAnsi="Times New Roman" w:cs="Times New Roman"/>
          <w:sz w:val="28"/>
          <w:szCs w:val="28"/>
        </w:rPr>
      </w:pPr>
    </w:p>
    <w:p w:rsidR="00F54587" w:rsidRDefault="00F54587" w:rsidP="008F56E7">
      <w:pPr>
        <w:tabs>
          <w:tab w:val="left" w:pos="2550"/>
        </w:tabs>
        <w:spacing w:after="0" w:line="240" w:lineRule="auto"/>
        <w:jc w:val="center"/>
        <w:rPr>
          <w:rFonts w:ascii="Times New Roman" w:hAnsi="Times New Roman" w:cs="Times New Roman"/>
          <w:sz w:val="28"/>
          <w:szCs w:val="28"/>
        </w:rPr>
      </w:pPr>
      <w:r w:rsidRPr="007B5F03">
        <w:rPr>
          <w:rFonts w:ascii="Times New Roman" w:hAnsi="Times New Roman" w:cs="Times New Roman"/>
          <w:sz w:val="28"/>
          <w:szCs w:val="28"/>
        </w:rPr>
        <w:t>Рисунок 4</w:t>
      </w:r>
      <w:r w:rsidR="00E15525" w:rsidRPr="007B5F03">
        <w:rPr>
          <w:rFonts w:ascii="Times New Roman" w:hAnsi="Times New Roman" w:cs="Times New Roman"/>
          <w:sz w:val="28"/>
          <w:szCs w:val="28"/>
        </w:rPr>
        <w:t>1</w:t>
      </w:r>
      <w:r w:rsidRPr="007B5F03">
        <w:rPr>
          <w:rFonts w:ascii="Times New Roman" w:hAnsi="Times New Roman" w:cs="Times New Roman"/>
          <w:sz w:val="28"/>
          <w:szCs w:val="28"/>
        </w:rPr>
        <w:t xml:space="preserve"> – </w:t>
      </w:r>
      <w:r w:rsidR="00317715" w:rsidRPr="007B5F03">
        <w:rPr>
          <w:rFonts w:ascii="Times New Roman" w:hAnsi="Times New Roman" w:cs="Times New Roman"/>
          <w:sz w:val="28"/>
          <w:szCs w:val="28"/>
        </w:rPr>
        <w:t>М</w:t>
      </w:r>
      <w:r w:rsidRPr="007B5F03">
        <w:rPr>
          <w:rFonts w:ascii="Times New Roman" w:hAnsi="Times New Roman" w:cs="Times New Roman"/>
          <w:sz w:val="28"/>
          <w:szCs w:val="28"/>
        </w:rPr>
        <w:t>одель профиля трещины по результатам оптимизированного графика закачки (симуляция)</w:t>
      </w:r>
    </w:p>
    <w:p w:rsidR="009C7E2C" w:rsidRDefault="009C7E2C" w:rsidP="008F56E7">
      <w:pPr>
        <w:tabs>
          <w:tab w:val="left" w:pos="2550"/>
        </w:tabs>
        <w:spacing w:after="0" w:line="240" w:lineRule="auto"/>
        <w:jc w:val="center"/>
        <w:rPr>
          <w:rFonts w:ascii="Times New Roman" w:hAnsi="Times New Roman" w:cs="Times New Roman"/>
          <w:sz w:val="28"/>
          <w:szCs w:val="28"/>
        </w:rPr>
      </w:pPr>
    </w:p>
    <w:p w:rsidR="0075536F" w:rsidRDefault="003D624C" w:rsidP="009C7E2C">
      <w:pPr>
        <w:spacing w:after="0" w:line="240" w:lineRule="auto"/>
        <w:rPr>
          <w:rFonts w:ascii="Times New Roman" w:hAnsi="Times New Roman" w:cs="Times New Roman"/>
          <w:sz w:val="28"/>
          <w:szCs w:val="28"/>
        </w:rPr>
      </w:pPr>
      <w:r>
        <w:rPr>
          <w:rFonts w:ascii="Times New Roman" w:hAnsi="Times New Roman" w:cs="Times New Roman"/>
          <w:sz w:val="28"/>
          <w:szCs w:val="28"/>
        </w:rPr>
        <w:t>Таблица 23</w:t>
      </w:r>
      <w:r w:rsidR="0075536F" w:rsidRPr="009C7E2C">
        <w:rPr>
          <w:rFonts w:ascii="Times New Roman" w:hAnsi="Times New Roman" w:cs="Times New Roman"/>
          <w:sz w:val="28"/>
          <w:szCs w:val="28"/>
        </w:rPr>
        <w:t xml:space="preserve"> –</w:t>
      </w:r>
      <w:r w:rsidR="00317715" w:rsidRPr="009C7E2C">
        <w:rPr>
          <w:rFonts w:ascii="Times New Roman" w:hAnsi="Times New Roman" w:cs="Times New Roman"/>
          <w:sz w:val="28"/>
          <w:szCs w:val="28"/>
        </w:rPr>
        <w:t xml:space="preserve"> Сравнительная таблица с</w:t>
      </w:r>
      <w:r w:rsidR="0075536F" w:rsidRPr="009C7E2C">
        <w:rPr>
          <w:rFonts w:ascii="Times New Roman" w:hAnsi="Times New Roman" w:cs="Times New Roman"/>
          <w:sz w:val="28"/>
          <w:szCs w:val="28"/>
        </w:rPr>
        <w:t xml:space="preserve">войств </w:t>
      </w:r>
      <w:r w:rsidR="00317715" w:rsidRPr="009C7E2C">
        <w:rPr>
          <w:rFonts w:ascii="Times New Roman" w:hAnsi="Times New Roman" w:cs="Times New Roman"/>
          <w:sz w:val="28"/>
          <w:szCs w:val="28"/>
        </w:rPr>
        <w:t>трещин</w:t>
      </w:r>
      <w:r w:rsidR="0075536F" w:rsidRPr="009C7E2C">
        <w:rPr>
          <w:rFonts w:ascii="Times New Roman" w:hAnsi="Times New Roman" w:cs="Times New Roman"/>
          <w:sz w:val="28"/>
          <w:szCs w:val="28"/>
        </w:rPr>
        <w:t xml:space="preserve"> </w:t>
      </w:r>
    </w:p>
    <w:p w:rsidR="009C7E2C" w:rsidRPr="009C7E2C" w:rsidRDefault="009C7E2C" w:rsidP="009C7E2C">
      <w:pPr>
        <w:spacing w:after="0" w:line="240" w:lineRule="auto"/>
        <w:rPr>
          <w:rFonts w:ascii="Times New Roman" w:hAnsi="Times New Roman" w:cs="Times New Roman"/>
          <w:sz w:val="28"/>
          <w:szCs w:val="28"/>
        </w:rPr>
      </w:pPr>
    </w:p>
    <w:tbl>
      <w:tblPr>
        <w:tblStyle w:val="a6"/>
        <w:tblW w:w="5000" w:type="pct"/>
        <w:jc w:val="center"/>
        <w:tblLook w:val="0600" w:firstRow="0" w:lastRow="0" w:firstColumn="0" w:lastColumn="0" w:noHBand="1" w:noVBand="1"/>
      </w:tblPr>
      <w:tblGrid>
        <w:gridCol w:w="3519"/>
        <w:gridCol w:w="1950"/>
        <w:gridCol w:w="1843"/>
        <w:gridCol w:w="2258"/>
      </w:tblGrid>
      <w:tr w:rsidR="0075536F" w:rsidRPr="008F56E7" w:rsidTr="008F56E7">
        <w:trPr>
          <w:trHeight w:val="647"/>
          <w:jc w:val="center"/>
        </w:trPr>
        <w:tc>
          <w:tcPr>
            <w:tcW w:w="2743" w:type="pct"/>
            <w:hideMark/>
          </w:tcPr>
          <w:p w:rsidR="0075536F" w:rsidRPr="004E3B0A" w:rsidRDefault="0075536F" w:rsidP="007B5F03">
            <w:pPr>
              <w:tabs>
                <w:tab w:val="left" w:pos="693"/>
              </w:tabs>
              <w:rPr>
                <w:rFonts w:ascii="Times New Roman" w:hAnsi="Times New Roman" w:cs="Times New Roman"/>
                <w:sz w:val="24"/>
                <w:szCs w:val="28"/>
              </w:rPr>
            </w:pPr>
            <w:r w:rsidRPr="004E3B0A">
              <w:rPr>
                <w:rFonts w:ascii="Times New Roman" w:hAnsi="Times New Roman" w:cs="Times New Roman"/>
                <w:bCs/>
                <w:color w:val="000000" w:themeColor="dark1"/>
                <w:kern w:val="24"/>
                <w:sz w:val="24"/>
                <w:szCs w:val="28"/>
              </w:rPr>
              <w:t xml:space="preserve">Свойства трещины </w:t>
            </w:r>
          </w:p>
        </w:tc>
        <w:tc>
          <w:tcPr>
            <w:tcW w:w="630" w:type="pct"/>
            <w:hideMark/>
          </w:tcPr>
          <w:p w:rsidR="0075536F" w:rsidRPr="004E3B0A" w:rsidRDefault="0075536F" w:rsidP="007B5F03">
            <w:pPr>
              <w:jc w:val="center"/>
              <w:textAlignment w:val="center"/>
              <w:rPr>
                <w:rFonts w:ascii="Times New Roman" w:hAnsi="Times New Roman" w:cs="Times New Roman"/>
                <w:sz w:val="24"/>
                <w:szCs w:val="28"/>
              </w:rPr>
            </w:pPr>
            <w:r w:rsidRPr="004E3B0A">
              <w:rPr>
                <w:rFonts w:ascii="Times New Roman" w:hAnsi="Times New Roman" w:cs="Times New Roman"/>
                <w:bCs/>
                <w:color w:val="000000"/>
                <w:kern w:val="24"/>
                <w:sz w:val="24"/>
                <w:szCs w:val="28"/>
              </w:rPr>
              <w:t xml:space="preserve">Первоначальный Дизайн </w:t>
            </w:r>
          </w:p>
          <w:p w:rsidR="0075536F" w:rsidRPr="004E3B0A" w:rsidRDefault="0075536F" w:rsidP="007B5F03">
            <w:pPr>
              <w:tabs>
                <w:tab w:val="left" w:pos="693"/>
              </w:tabs>
              <w:rPr>
                <w:rFonts w:ascii="Times New Roman" w:hAnsi="Times New Roman" w:cs="Times New Roman"/>
                <w:sz w:val="24"/>
                <w:szCs w:val="28"/>
                <w:lang w:val="en-US"/>
              </w:rPr>
            </w:pPr>
            <w:r w:rsidRPr="004E3B0A">
              <w:rPr>
                <w:rFonts w:ascii="Times New Roman" w:hAnsi="Times New Roman" w:cs="Times New Roman"/>
                <w:sz w:val="24"/>
                <w:szCs w:val="28"/>
                <w:lang w:val="en-US"/>
              </w:rPr>
              <w:tab/>
            </w:r>
          </w:p>
        </w:tc>
        <w:tc>
          <w:tcPr>
            <w:tcW w:w="906" w:type="pct"/>
            <w:hideMark/>
          </w:tcPr>
          <w:p w:rsidR="0075536F" w:rsidRPr="004E3B0A" w:rsidRDefault="0075536F" w:rsidP="007B5F03">
            <w:pPr>
              <w:tabs>
                <w:tab w:val="left" w:pos="270"/>
                <w:tab w:val="center" w:pos="661"/>
              </w:tabs>
              <w:textAlignment w:val="center"/>
              <w:rPr>
                <w:rFonts w:ascii="Times New Roman" w:hAnsi="Times New Roman" w:cs="Times New Roman"/>
                <w:sz w:val="24"/>
                <w:szCs w:val="28"/>
              </w:rPr>
            </w:pPr>
            <w:r w:rsidRPr="004E3B0A">
              <w:rPr>
                <w:rFonts w:ascii="Times New Roman" w:hAnsi="Times New Roman" w:cs="Times New Roman"/>
                <w:bCs/>
                <w:color w:val="000000"/>
                <w:kern w:val="24"/>
                <w:sz w:val="24"/>
                <w:szCs w:val="28"/>
                <w:lang w:val="en-US"/>
              </w:rPr>
              <w:tab/>
            </w:r>
            <w:r w:rsidRPr="004E3B0A">
              <w:rPr>
                <w:rFonts w:ascii="Times New Roman" w:hAnsi="Times New Roman" w:cs="Times New Roman"/>
                <w:bCs/>
                <w:color w:val="000000"/>
                <w:kern w:val="24"/>
                <w:sz w:val="24"/>
                <w:szCs w:val="28"/>
              </w:rPr>
              <w:t xml:space="preserve">Фактический </w:t>
            </w:r>
          </w:p>
        </w:tc>
        <w:tc>
          <w:tcPr>
            <w:tcW w:w="720" w:type="pct"/>
          </w:tcPr>
          <w:p w:rsidR="0075536F" w:rsidRPr="004E3B0A" w:rsidRDefault="0075536F" w:rsidP="007B5F03">
            <w:pPr>
              <w:tabs>
                <w:tab w:val="left" w:pos="270"/>
                <w:tab w:val="center" w:pos="661"/>
              </w:tabs>
              <w:jc w:val="center"/>
              <w:textAlignment w:val="center"/>
              <w:rPr>
                <w:rFonts w:ascii="Times New Roman" w:hAnsi="Times New Roman" w:cs="Times New Roman"/>
                <w:bCs/>
                <w:color w:val="000000"/>
                <w:kern w:val="24"/>
                <w:sz w:val="24"/>
                <w:szCs w:val="28"/>
              </w:rPr>
            </w:pPr>
            <w:r w:rsidRPr="004E3B0A">
              <w:rPr>
                <w:rFonts w:ascii="Times New Roman" w:hAnsi="Times New Roman" w:cs="Times New Roman"/>
                <w:bCs/>
                <w:color w:val="000000"/>
                <w:kern w:val="24"/>
                <w:sz w:val="24"/>
                <w:szCs w:val="28"/>
              </w:rPr>
              <w:t>Оптимизированный дизайн</w:t>
            </w:r>
          </w:p>
        </w:tc>
      </w:tr>
      <w:tr w:rsidR="0075536F" w:rsidRPr="008F56E7" w:rsidTr="00F16010">
        <w:trPr>
          <w:trHeight w:val="288"/>
          <w:jc w:val="center"/>
        </w:trPr>
        <w:tc>
          <w:tcPr>
            <w:tcW w:w="2743" w:type="pct"/>
            <w:hideMark/>
          </w:tcPr>
          <w:p w:rsidR="0075536F" w:rsidRPr="008F56E7" w:rsidRDefault="0075536F" w:rsidP="007B5F03">
            <w:pPr>
              <w:textAlignment w:val="bottom"/>
              <w:rPr>
                <w:rFonts w:ascii="Times New Roman" w:hAnsi="Times New Roman" w:cs="Times New Roman"/>
                <w:sz w:val="24"/>
                <w:szCs w:val="28"/>
              </w:rPr>
            </w:pPr>
            <w:r w:rsidRPr="008F56E7">
              <w:rPr>
                <w:rFonts w:ascii="Times New Roman" w:hAnsi="Times New Roman" w:cs="Times New Roman"/>
                <w:bCs/>
                <w:color w:val="000000" w:themeColor="dark1"/>
                <w:kern w:val="24"/>
                <w:sz w:val="24"/>
                <w:szCs w:val="28"/>
              </w:rPr>
              <w:t>Полудлина (м)</w:t>
            </w:r>
          </w:p>
        </w:tc>
        <w:tc>
          <w:tcPr>
            <w:tcW w:w="630" w:type="pct"/>
            <w:hideMark/>
          </w:tcPr>
          <w:p w:rsidR="0075536F" w:rsidRPr="008F56E7" w:rsidRDefault="0075536F" w:rsidP="007B5F03">
            <w:pPr>
              <w:jc w:val="center"/>
              <w:textAlignment w:val="center"/>
              <w:rPr>
                <w:rFonts w:ascii="Times New Roman" w:hAnsi="Times New Roman" w:cs="Times New Roman"/>
                <w:bCs/>
                <w:color w:val="000000" w:themeColor="dark1"/>
                <w:kern w:val="24"/>
                <w:sz w:val="24"/>
                <w:szCs w:val="28"/>
                <w:lang w:val="en-US"/>
              </w:rPr>
            </w:pPr>
            <w:r w:rsidRPr="008F56E7">
              <w:rPr>
                <w:rFonts w:ascii="Times New Roman" w:hAnsi="Times New Roman" w:cs="Times New Roman"/>
                <w:bCs/>
                <w:color w:val="000000" w:themeColor="dark1"/>
                <w:kern w:val="24"/>
                <w:sz w:val="24"/>
                <w:szCs w:val="28"/>
                <w:lang w:val="en-US"/>
              </w:rPr>
              <w:t>87</w:t>
            </w:r>
          </w:p>
        </w:tc>
        <w:tc>
          <w:tcPr>
            <w:tcW w:w="906" w:type="pct"/>
            <w:hideMark/>
          </w:tcPr>
          <w:p w:rsidR="0075536F" w:rsidRPr="008F56E7" w:rsidRDefault="0075536F" w:rsidP="007B5F03">
            <w:pPr>
              <w:jc w:val="center"/>
              <w:textAlignment w:val="center"/>
              <w:rPr>
                <w:rFonts w:ascii="Times New Roman" w:hAnsi="Times New Roman" w:cs="Times New Roman"/>
                <w:bCs/>
                <w:color w:val="000000" w:themeColor="dark1"/>
                <w:kern w:val="24"/>
                <w:sz w:val="24"/>
                <w:szCs w:val="28"/>
                <w:lang w:val="en-US"/>
              </w:rPr>
            </w:pPr>
            <w:r w:rsidRPr="008F56E7">
              <w:rPr>
                <w:rFonts w:ascii="Times New Roman" w:hAnsi="Times New Roman" w:cs="Times New Roman"/>
                <w:bCs/>
                <w:color w:val="000000" w:themeColor="dark1"/>
                <w:kern w:val="24"/>
                <w:sz w:val="24"/>
                <w:szCs w:val="28"/>
                <w:lang w:val="en-US"/>
              </w:rPr>
              <w:t>96</w:t>
            </w:r>
          </w:p>
        </w:tc>
        <w:tc>
          <w:tcPr>
            <w:tcW w:w="720" w:type="pct"/>
          </w:tcPr>
          <w:p w:rsidR="0075536F" w:rsidRPr="008F56E7" w:rsidRDefault="00D84BCE" w:rsidP="007B5F03">
            <w:pPr>
              <w:jc w:val="center"/>
              <w:textAlignment w:val="center"/>
              <w:rPr>
                <w:rFonts w:ascii="Times New Roman" w:hAnsi="Times New Roman" w:cs="Times New Roman"/>
                <w:bCs/>
                <w:color w:val="000000" w:themeColor="dark1"/>
                <w:kern w:val="24"/>
                <w:sz w:val="24"/>
                <w:szCs w:val="28"/>
              </w:rPr>
            </w:pPr>
            <w:r w:rsidRPr="008F56E7">
              <w:rPr>
                <w:rFonts w:ascii="Times New Roman" w:hAnsi="Times New Roman" w:cs="Times New Roman"/>
                <w:bCs/>
                <w:color w:val="000000" w:themeColor="dark1"/>
                <w:kern w:val="24"/>
                <w:sz w:val="24"/>
                <w:szCs w:val="28"/>
              </w:rPr>
              <w:t>125</w:t>
            </w:r>
          </w:p>
        </w:tc>
      </w:tr>
      <w:tr w:rsidR="0075536F" w:rsidRPr="008F56E7" w:rsidTr="00F16010">
        <w:trPr>
          <w:trHeight w:val="288"/>
          <w:jc w:val="center"/>
        </w:trPr>
        <w:tc>
          <w:tcPr>
            <w:tcW w:w="2743" w:type="pct"/>
            <w:hideMark/>
          </w:tcPr>
          <w:p w:rsidR="0075536F" w:rsidRPr="008F56E7" w:rsidRDefault="0075536F" w:rsidP="007B5F03">
            <w:pPr>
              <w:textAlignment w:val="bottom"/>
              <w:rPr>
                <w:rFonts w:ascii="Times New Roman" w:hAnsi="Times New Roman" w:cs="Times New Roman"/>
                <w:bCs/>
                <w:color w:val="000000" w:themeColor="dark1"/>
                <w:kern w:val="24"/>
                <w:sz w:val="24"/>
                <w:szCs w:val="28"/>
              </w:rPr>
            </w:pPr>
            <w:r w:rsidRPr="008F56E7">
              <w:rPr>
                <w:rFonts w:ascii="Times New Roman" w:hAnsi="Times New Roman" w:cs="Times New Roman"/>
                <w:bCs/>
                <w:color w:val="000000" w:themeColor="dark1"/>
                <w:kern w:val="24"/>
                <w:sz w:val="24"/>
                <w:szCs w:val="28"/>
              </w:rPr>
              <w:t xml:space="preserve">Общая высота, м </w:t>
            </w:r>
          </w:p>
        </w:tc>
        <w:tc>
          <w:tcPr>
            <w:tcW w:w="630" w:type="pct"/>
            <w:hideMark/>
          </w:tcPr>
          <w:p w:rsidR="0075536F" w:rsidRPr="008F56E7" w:rsidRDefault="0075536F" w:rsidP="007B5F03">
            <w:pPr>
              <w:jc w:val="center"/>
              <w:textAlignment w:val="center"/>
              <w:rPr>
                <w:rFonts w:ascii="Times New Roman" w:hAnsi="Times New Roman" w:cs="Times New Roman"/>
                <w:bCs/>
                <w:color w:val="000000" w:themeColor="dark1"/>
                <w:kern w:val="24"/>
                <w:sz w:val="24"/>
                <w:szCs w:val="28"/>
                <w:lang w:val="en-US"/>
              </w:rPr>
            </w:pPr>
            <w:r w:rsidRPr="008F56E7">
              <w:rPr>
                <w:rFonts w:ascii="Times New Roman" w:hAnsi="Times New Roman" w:cs="Times New Roman"/>
                <w:bCs/>
                <w:color w:val="000000" w:themeColor="dark1"/>
                <w:kern w:val="24"/>
                <w:sz w:val="24"/>
                <w:szCs w:val="28"/>
                <w:lang w:val="en-US"/>
              </w:rPr>
              <w:t>78</w:t>
            </w:r>
          </w:p>
        </w:tc>
        <w:tc>
          <w:tcPr>
            <w:tcW w:w="906" w:type="pct"/>
            <w:hideMark/>
          </w:tcPr>
          <w:p w:rsidR="0075536F" w:rsidRPr="008F56E7" w:rsidRDefault="0075536F" w:rsidP="007B5F03">
            <w:pPr>
              <w:jc w:val="center"/>
              <w:textAlignment w:val="center"/>
              <w:rPr>
                <w:rFonts w:ascii="Times New Roman" w:hAnsi="Times New Roman" w:cs="Times New Roman"/>
                <w:bCs/>
                <w:color w:val="000000" w:themeColor="dark1"/>
                <w:kern w:val="24"/>
                <w:sz w:val="24"/>
                <w:szCs w:val="28"/>
                <w:lang w:val="en-US"/>
              </w:rPr>
            </w:pPr>
            <w:r w:rsidRPr="008F56E7">
              <w:rPr>
                <w:rFonts w:ascii="Times New Roman" w:hAnsi="Times New Roman" w:cs="Times New Roman"/>
                <w:bCs/>
                <w:color w:val="000000" w:themeColor="dark1"/>
                <w:kern w:val="24"/>
                <w:sz w:val="24"/>
                <w:szCs w:val="28"/>
                <w:lang w:val="en-US"/>
              </w:rPr>
              <w:t>80</w:t>
            </w:r>
          </w:p>
        </w:tc>
        <w:tc>
          <w:tcPr>
            <w:tcW w:w="720" w:type="pct"/>
          </w:tcPr>
          <w:p w:rsidR="0075536F" w:rsidRPr="008F56E7" w:rsidRDefault="00D84BCE" w:rsidP="007B5F03">
            <w:pPr>
              <w:jc w:val="center"/>
              <w:textAlignment w:val="center"/>
              <w:rPr>
                <w:rFonts w:ascii="Times New Roman" w:hAnsi="Times New Roman" w:cs="Times New Roman"/>
                <w:bCs/>
                <w:color w:val="000000" w:themeColor="dark1"/>
                <w:kern w:val="24"/>
                <w:sz w:val="24"/>
                <w:szCs w:val="28"/>
              </w:rPr>
            </w:pPr>
            <w:r w:rsidRPr="008F56E7">
              <w:rPr>
                <w:rFonts w:ascii="Times New Roman" w:hAnsi="Times New Roman" w:cs="Times New Roman"/>
                <w:bCs/>
                <w:color w:val="000000" w:themeColor="dark1"/>
                <w:kern w:val="24"/>
                <w:sz w:val="24"/>
                <w:szCs w:val="28"/>
              </w:rPr>
              <w:t>89</w:t>
            </w:r>
          </w:p>
        </w:tc>
      </w:tr>
      <w:tr w:rsidR="0075536F" w:rsidRPr="008F56E7" w:rsidTr="00F16010">
        <w:trPr>
          <w:trHeight w:val="288"/>
          <w:jc w:val="center"/>
        </w:trPr>
        <w:tc>
          <w:tcPr>
            <w:tcW w:w="2743" w:type="pct"/>
            <w:hideMark/>
          </w:tcPr>
          <w:p w:rsidR="0075536F" w:rsidRPr="008F56E7" w:rsidRDefault="0075536F" w:rsidP="007B5F03">
            <w:pPr>
              <w:textAlignment w:val="bottom"/>
              <w:rPr>
                <w:rFonts w:ascii="Times New Roman" w:hAnsi="Times New Roman" w:cs="Times New Roman"/>
                <w:bCs/>
                <w:color w:val="000000" w:themeColor="dark1"/>
                <w:kern w:val="24"/>
                <w:sz w:val="24"/>
                <w:szCs w:val="28"/>
              </w:rPr>
            </w:pPr>
            <w:r w:rsidRPr="008F56E7">
              <w:rPr>
                <w:rFonts w:ascii="Times New Roman" w:hAnsi="Times New Roman" w:cs="Times New Roman"/>
                <w:bCs/>
                <w:color w:val="000000" w:themeColor="dark1"/>
                <w:kern w:val="24"/>
                <w:sz w:val="24"/>
                <w:szCs w:val="28"/>
              </w:rPr>
              <w:t xml:space="preserve">Глубина верха трещины, м </w:t>
            </w:r>
          </w:p>
        </w:tc>
        <w:tc>
          <w:tcPr>
            <w:tcW w:w="630" w:type="pct"/>
            <w:hideMark/>
          </w:tcPr>
          <w:p w:rsidR="0075536F" w:rsidRPr="008F56E7" w:rsidRDefault="0075536F" w:rsidP="007B5F03">
            <w:pPr>
              <w:jc w:val="center"/>
              <w:textAlignment w:val="center"/>
              <w:rPr>
                <w:rFonts w:ascii="Times New Roman" w:hAnsi="Times New Roman" w:cs="Times New Roman"/>
                <w:bCs/>
                <w:color w:val="000000" w:themeColor="dark1"/>
                <w:kern w:val="24"/>
                <w:sz w:val="24"/>
                <w:szCs w:val="28"/>
              </w:rPr>
            </w:pPr>
            <w:r w:rsidRPr="008F56E7">
              <w:rPr>
                <w:rFonts w:ascii="Times New Roman" w:hAnsi="Times New Roman" w:cs="Times New Roman"/>
                <w:bCs/>
                <w:color w:val="000000" w:themeColor="dark1"/>
                <w:kern w:val="24"/>
                <w:sz w:val="24"/>
                <w:szCs w:val="28"/>
              </w:rPr>
              <w:t>5074</w:t>
            </w:r>
          </w:p>
        </w:tc>
        <w:tc>
          <w:tcPr>
            <w:tcW w:w="906" w:type="pct"/>
            <w:hideMark/>
          </w:tcPr>
          <w:p w:rsidR="0075536F" w:rsidRPr="008F56E7" w:rsidRDefault="0075536F" w:rsidP="007B5F03">
            <w:pPr>
              <w:jc w:val="center"/>
              <w:textAlignment w:val="center"/>
              <w:rPr>
                <w:rFonts w:ascii="Times New Roman" w:hAnsi="Times New Roman" w:cs="Times New Roman"/>
                <w:bCs/>
                <w:color w:val="000000" w:themeColor="dark1"/>
                <w:kern w:val="24"/>
                <w:sz w:val="24"/>
                <w:szCs w:val="28"/>
              </w:rPr>
            </w:pPr>
            <w:r w:rsidRPr="008F56E7">
              <w:rPr>
                <w:rFonts w:ascii="Times New Roman" w:hAnsi="Times New Roman" w:cs="Times New Roman"/>
                <w:bCs/>
                <w:color w:val="000000" w:themeColor="dark1"/>
                <w:kern w:val="24"/>
                <w:sz w:val="24"/>
                <w:szCs w:val="28"/>
              </w:rPr>
              <w:t>5068</w:t>
            </w:r>
          </w:p>
        </w:tc>
        <w:tc>
          <w:tcPr>
            <w:tcW w:w="720" w:type="pct"/>
          </w:tcPr>
          <w:p w:rsidR="0075536F" w:rsidRPr="008F56E7" w:rsidRDefault="0075536F" w:rsidP="007B5F03">
            <w:pPr>
              <w:jc w:val="center"/>
              <w:textAlignment w:val="center"/>
              <w:rPr>
                <w:rFonts w:ascii="Times New Roman" w:hAnsi="Times New Roman" w:cs="Times New Roman"/>
                <w:bCs/>
                <w:color w:val="000000" w:themeColor="dark1"/>
                <w:kern w:val="24"/>
                <w:sz w:val="24"/>
                <w:szCs w:val="28"/>
              </w:rPr>
            </w:pPr>
            <w:r w:rsidRPr="008F56E7">
              <w:rPr>
                <w:rFonts w:ascii="Times New Roman" w:hAnsi="Times New Roman" w:cs="Times New Roman"/>
                <w:bCs/>
                <w:color w:val="000000" w:themeColor="dark1"/>
                <w:kern w:val="24"/>
                <w:sz w:val="24"/>
                <w:szCs w:val="28"/>
              </w:rPr>
              <w:t>50</w:t>
            </w:r>
            <w:r w:rsidR="00D84BCE" w:rsidRPr="008F56E7">
              <w:rPr>
                <w:rFonts w:ascii="Times New Roman" w:hAnsi="Times New Roman" w:cs="Times New Roman"/>
                <w:bCs/>
                <w:color w:val="000000" w:themeColor="dark1"/>
                <w:kern w:val="24"/>
                <w:sz w:val="24"/>
                <w:szCs w:val="28"/>
              </w:rPr>
              <w:t>60</w:t>
            </w:r>
          </w:p>
        </w:tc>
      </w:tr>
      <w:tr w:rsidR="0075536F" w:rsidRPr="008F56E7" w:rsidTr="00F16010">
        <w:trPr>
          <w:trHeight w:val="288"/>
          <w:jc w:val="center"/>
        </w:trPr>
        <w:tc>
          <w:tcPr>
            <w:tcW w:w="2743" w:type="pct"/>
            <w:hideMark/>
          </w:tcPr>
          <w:p w:rsidR="0075536F" w:rsidRPr="008F56E7" w:rsidRDefault="0075536F" w:rsidP="007B5F03">
            <w:pPr>
              <w:textAlignment w:val="bottom"/>
              <w:rPr>
                <w:rFonts w:ascii="Times New Roman" w:hAnsi="Times New Roman" w:cs="Times New Roman"/>
                <w:bCs/>
                <w:color w:val="000000" w:themeColor="dark1"/>
                <w:kern w:val="24"/>
                <w:sz w:val="24"/>
                <w:szCs w:val="28"/>
                <w:lang w:val="en-US"/>
              </w:rPr>
            </w:pPr>
            <w:r w:rsidRPr="008F56E7">
              <w:rPr>
                <w:rFonts w:ascii="Times New Roman" w:hAnsi="Times New Roman" w:cs="Times New Roman"/>
                <w:bCs/>
                <w:color w:val="000000" w:themeColor="dark1"/>
                <w:kern w:val="24"/>
                <w:sz w:val="24"/>
                <w:szCs w:val="28"/>
              </w:rPr>
              <w:t xml:space="preserve">Глубина низа трещины, м </w:t>
            </w:r>
          </w:p>
        </w:tc>
        <w:tc>
          <w:tcPr>
            <w:tcW w:w="630" w:type="pct"/>
            <w:hideMark/>
          </w:tcPr>
          <w:p w:rsidR="0075536F" w:rsidRPr="008F56E7" w:rsidRDefault="0075536F" w:rsidP="007B5F03">
            <w:pPr>
              <w:jc w:val="center"/>
              <w:textAlignment w:val="center"/>
              <w:rPr>
                <w:rFonts w:ascii="Times New Roman" w:hAnsi="Times New Roman" w:cs="Times New Roman"/>
                <w:bCs/>
                <w:color w:val="000000" w:themeColor="dark1"/>
                <w:kern w:val="24"/>
                <w:sz w:val="24"/>
                <w:szCs w:val="28"/>
              </w:rPr>
            </w:pPr>
            <w:r w:rsidRPr="008F56E7">
              <w:rPr>
                <w:rFonts w:ascii="Times New Roman" w:hAnsi="Times New Roman" w:cs="Times New Roman"/>
                <w:bCs/>
                <w:color w:val="000000" w:themeColor="dark1"/>
                <w:kern w:val="24"/>
                <w:sz w:val="24"/>
                <w:szCs w:val="28"/>
              </w:rPr>
              <w:t>5151</w:t>
            </w:r>
          </w:p>
        </w:tc>
        <w:tc>
          <w:tcPr>
            <w:tcW w:w="906" w:type="pct"/>
            <w:hideMark/>
          </w:tcPr>
          <w:p w:rsidR="0075536F" w:rsidRPr="008F56E7" w:rsidRDefault="0075536F" w:rsidP="007B5F03">
            <w:pPr>
              <w:jc w:val="center"/>
              <w:textAlignment w:val="center"/>
              <w:rPr>
                <w:rFonts w:ascii="Times New Roman" w:hAnsi="Times New Roman" w:cs="Times New Roman"/>
                <w:bCs/>
                <w:color w:val="000000" w:themeColor="dark1"/>
                <w:kern w:val="24"/>
                <w:sz w:val="24"/>
                <w:szCs w:val="28"/>
              </w:rPr>
            </w:pPr>
            <w:r w:rsidRPr="008F56E7">
              <w:rPr>
                <w:rFonts w:ascii="Times New Roman" w:hAnsi="Times New Roman" w:cs="Times New Roman"/>
                <w:bCs/>
                <w:color w:val="000000" w:themeColor="dark1"/>
                <w:kern w:val="24"/>
                <w:sz w:val="24"/>
                <w:szCs w:val="28"/>
              </w:rPr>
              <w:t>5148</w:t>
            </w:r>
          </w:p>
        </w:tc>
        <w:tc>
          <w:tcPr>
            <w:tcW w:w="720" w:type="pct"/>
          </w:tcPr>
          <w:p w:rsidR="0075536F" w:rsidRPr="008F56E7" w:rsidRDefault="0075536F" w:rsidP="007B5F03">
            <w:pPr>
              <w:jc w:val="center"/>
              <w:textAlignment w:val="center"/>
              <w:rPr>
                <w:rFonts w:ascii="Times New Roman" w:hAnsi="Times New Roman" w:cs="Times New Roman"/>
                <w:bCs/>
                <w:color w:val="000000" w:themeColor="dark1"/>
                <w:kern w:val="24"/>
                <w:sz w:val="24"/>
                <w:szCs w:val="28"/>
              </w:rPr>
            </w:pPr>
            <w:r w:rsidRPr="008F56E7">
              <w:rPr>
                <w:rFonts w:ascii="Times New Roman" w:hAnsi="Times New Roman" w:cs="Times New Roman"/>
                <w:bCs/>
                <w:color w:val="000000" w:themeColor="dark1"/>
                <w:kern w:val="24"/>
                <w:sz w:val="24"/>
                <w:szCs w:val="28"/>
              </w:rPr>
              <w:t>514</w:t>
            </w:r>
            <w:r w:rsidR="00D84BCE" w:rsidRPr="008F56E7">
              <w:rPr>
                <w:rFonts w:ascii="Times New Roman" w:hAnsi="Times New Roman" w:cs="Times New Roman"/>
                <w:bCs/>
                <w:color w:val="000000" w:themeColor="dark1"/>
                <w:kern w:val="24"/>
                <w:sz w:val="24"/>
                <w:szCs w:val="28"/>
              </w:rPr>
              <w:t>9</w:t>
            </w:r>
          </w:p>
        </w:tc>
      </w:tr>
      <w:tr w:rsidR="0075536F" w:rsidRPr="008F56E7" w:rsidTr="00F16010">
        <w:trPr>
          <w:trHeight w:val="288"/>
          <w:jc w:val="center"/>
        </w:trPr>
        <w:tc>
          <w:tcPr>
            <w:tcW w:w="2743" w:type="pct"/>
            <w:hideMark/>
          </w:tcPr>
          <w:p w:rsidR="0075536F" w:rsidRPr="008F56E7" w:rsidRDefault="0075536F" w:rsidP="007B5F03">
            <w:pPr>
              <w:textAlignment w:val="bottom"/>
              <w:rPr>
                <w:rFonts w:ascii="Times New Roman" w:hAnsi="Times New Roman" w:cs="Times New Roman"/>
                <w:bCs/>
                <w:color w:val="000000" w:themeColor="dark1"/>
                <w:kern w:val="24"/>
                <w:sz w:val="24"/>
                <w:szCs w:val="28"/>
              </w:rPr>
            </w:pPr>
            <w:r w:rsidRPr="008F56E7">
              <w:rPr>
                <w:rFonts w:ascii="Times New Roman" w:hAnsi="Times New Roman" w:cs="Times New Roman"/>
                <w:bCs/>
                <w:color w:val="000000" w:themeColor="dark1"/>
                <w:kern w:val="24"/>
                <w:sz w:val="24"/>
                <w:szCs w:val="28"/>
              </w:rPr>
              <w:t>Максимальная ширина (см)</w:t>
            </w:r>
          </w:p>
        </w:tc>
        <w:tc>
          <w:tcPr>
            <w:tcW w:w="630" w:type="pct"/>
            <w:hideMark/>
          </w:tcPr>
          <w:p w:rsidR="0075536F" w:rsidRPr="008F56E7" w:rsidRDefault="005F48AC" w:rsidP="007B5F03">
            <w:pPr>
              <w:jc w:val="center"/>
              <w:textAlignment w:val="center"/>
              <w:rPr>
                <w:rFonts w:ascii="Times New Roman" w:hAnsi="Times New Roman" w:cs="Times New Roman"/>
                <w:bCs/>
                <w:color w:val="000000" w:themeColor="dark1"/>
                <w:kern w:val="24"/>
                <w:sz w:val="24"/>
                <w:szCs w:val="28"/>
              </w:rPr>
            </w:pPr>
            <w:r>
              <w:rPr>
                <w:rFonts w:ascii="Times New Roman" w:hAnsi="Times New Roman" w:cs="Times New Roman"/>
                <w:bCs/>
                <w:color w:val="000000" w:themeColor="dark1"/>
                <w:kern w:val="24"/>
                <w:sz w:val="24"/>
                <w:szCs w:val="28"/>
              </w:rPr>
              <w:t>0</w:t>
            </w:r>
            <w:r>
              <w:rPr>
                <w:rFonts w:ascii="Times New Roman" w:hAnsi="Times New Roman" w:cs="Times New Roman"/>
                <w:bCs/>
                <w:color w:val="000000" w:themeColor="dark1"/>
                <w:kern w:val="24"/>
                <w:sz w:val="24"/>
                <w:szCs w:val="28"/>
                <w:lang w:val="en-GB"/>
              </w:rPr>
              <w:t>,</w:t>
            </w:r>
            <w:r w:rsidR="0075536F" w:rsidRPr="008F56E7">
              <w:rPr>
                <w:rFonts w:ascii="Times New Roman" w:hAnsi="Times New Roman" w:cs="Times New Roman"/>
                <w:bCs/>
                <w:color w:val="000000" w:themeColor="dark1"/>
                <w:kern w:val="24"/>
                <w:sz w:val="24"/>
                <w:szCs w:val="28"/>
              </w:rPr>
              <w:t>66</w:t>
            </w:r>
          </w:p>
        </w:tc>
        <w:tc>
          <w:tcPr>
            <w:tcW w:w="906" w:type="pct"/>
            <w:hideMark/>
          </w:tcPr>
          <w:p w:rsidR="0075536F" w:rsidRPr="008F56E7" w:rsidRDefault="0075536F" w:rsidP="005F48AC">
            <w:pPr>
              <w:jc w:val="center"/>
              <w:textAlignment w:val="center"/>
              <w:rPr>
                <w:rFonts w:ascii="Times New Roman" w:hAnsi="Times New Roman" w:cs="Times New Roman"/>
                <w:bCs/>
                <w:color w:val="000000" w:themeColor="dark1"/>
                <w:kern w:val="24"/>
                <w:sz w:val="24"/>
                <w:szCs w:val="28"/>
              </w:rPr>
            </w:pPr>
            <w:r w:rsidRPr="008F56E7">
              <w:rPr>
                <w:rFonts w:ascii="Times New Roman" w:hAnsi="Times New Roman" w:cs="Times New Roman"/>
                <w:bCs/>
                <w:color w:val="000000" w:themeColor="dark1"/>
                <w:kern w:val="24"/>
                <w:sz w:val="24"/>
                <w:szCs w:val="28"/>
              </w:rPr>
              <w:t>1</w:t>
            </w:r>
            <w:r w:rsidR="005F48AC">
              <w:rPr>
                <w:rFonts w:ascii="Times New Roman" w:hAnsi="Times New Roman" w:cs="Times New Roman"/>
                <w:bCs/>
                <w:color w:val="000000" w:themeColor="dark1"/>
                <w:kern w:val="24"/>
                <w:sz w:val="24"/>
                <w:szCs w:val="28"/>
                <w:lang w:val="en-GB"/>
              </w:rPr>
              <w:t>,</w:t>
            </w:r>
            <w:r w:rsidRPr="008F56E7">
              <w:rPr>
                <w:rFonts w:ascii="Times New Roman" w:hAnsi="Times New Roman" w:cs="Times New Roman"/>
                <w:bCs/>
                <w:color w:val="000000" w:themeColor="dark1"/>
                <w:kern w:val="24"/>
                <w:sz w:val="24"/>
                <w:szCs w:val="28"/>
              </w:rPr>
              <w:t>26</w:t>
            </w:r>
          </w:p>
        </w:tc>
        <w:tc>
          <w:tcPr>
            <w:tcW w:w="720" w:type="pct"/>
          </w:tcPr>
          <w:p w:rsidR="0075536F" w:rsidRPr="008F56E7" w:rsidRDefault="0075536F" w:rsidP="007B5F03">
            <w:pPr>
              <w:jc w:val="center"/>
              <w:textAlignment w:val="center"/>
              <w:rPr>
                <w:rFonts w:ascii="Times New Roman" w:hAnsi="Times New Roman" w:cs="Times New Roman"/>
                <w:bCs/>
                <w:color w:val="000000" w:themeColor="dark1"/>
                <w:kern w:val="24"/>
                <w:sz w:val="24"/>
                <w:szCs w:val="28"/>
              </w:rPr>
            </w:pPr>
            <w:r w:rsidRPr="008F56E7">
              <w:rPr>
                <w:rFonts w:ascii="Times New Roman" w:hAnsi="Times New Roman" w:cs="Times New Roman"/>
                <w:bCs/>
                <w:color w:val="000000" w:themeColor="dark1"/>
                <w:kern w:val="24"/>
                <w:sz w:val="24"/>
                <w:szCs w:val="28"/>
              </w:rPr>
              <w:t>0,</w:t>
            </w:r>
            <w:r w:rsidR="00D84BCE" w:rsidRPr="008F56E7">
              <w:rPr>
                <w:rFonts w:ascii="Times New Roman" w:hAnsi="Times New Roman" w:cs="Times New Roman"/>
                <w:bCs/>
                <w:color w:val="000000" w:themeColor="dark1"/>
                <w:kern w:val="24"/>
                <w:sz w:val="24"/>
                <w:szCs w:val="28"/>
              </w:rPr>
              <w:t>6</w:t>
            </w:r>
          </w:p>
        </w:tc>
      </w:tr>
      <w:tr w:rsidR="0075536F" w:rsidRPr="008F56E7" w:rsidTr="00F16010">
        <w:trPr>
          <w:trHeight w:val="288"/>
          <w:jc w:val="center"/>
        </w:trPr>
        <w:tc>
          <w:tcPr>
            <w:tcW w:w="2743" w:type="pct"/>
            <w:hideMark/>
          </w:tcPr>
          <w:p w:rsidR="0075536F" w:rsidRPr="008F56E7" w:rsidRDefault="0075536F" w:rsidP="007B5F03">
            <w:pPr>
              <w:textAlignment w:val="bottom"/>
              <w:rPr>
                <w:rFonts w:ascii="Times New Roman" w:hAnsi="Times New Roman" w:cs="Times New Roman"/>
                <w:bCs/>
                <w:color w:val="000000" w:themeColor="dark1"/>
                <w:kern w:val="24"/>
                <w:sz w:val="24"/>
                <w:szCs w:val="28"/>
              </w:rPr>
            </w:pPr>
            <w:r w:rsidRPr="008F56E7">
              <w:rPr>
                <w:rFonts w:ascii="Times New Roman" w:hAnsi="Times New Roman" w:cs="Times New Roman"/>
                <w:bCs/>
                <w:color w:val="000000" w:themeColor="dark1"/>
                <w:kern w:val="24"/>
                <w:sz w:val="24"/>
                <w:szCs w:val="28"/>
              </w:rPr>
              <w:t>Средняя ширина (см)</w:t>
            </w:r>
          </w:p>
        </w:tc>
        <w:tc>
          <w:tcPr>
            <w:tcW w:w="630" w:type="pct"/>
            <w:hideMark/>
          </w:tcPr>
          <w:p w:rsidR="0075536F" w:rsidRPr="008F56E7" w:rsidRDefault="005F48AC" w:rsidP="007B5F03">
            <w:pPr>
              <w:jc w:val="center"/>
              <w:textAlignment w:val="center"/>
              <w:rPr>
                <w:rFonts w:ascii="Times New Roman" w:hAnsi="Times New Roman" w:cs="Times New Roman"/>
                <w:bCs/>
                <w:color w:val="000000" w:themeColor="dark1"/>
                <w:kern w:val="24"/>
                <w:sz w:val="24"/>
                <w:szCs w:val="28"/>
              </w:rPr>
            </w:pPr>
            <w:r>
              <w:rPr>
                <w:rFonts w:ascii="Times New Roman" w:hAnsi="Times New Roman" w:cs="Times New Roman"/>
                <w:bCs/>
                <w:color w:val="000000" w:themeColor="dark1"/>
                <w:kern w:val="24"/>
                <w:sz w:val="24"/>
                <w:szCs w:val="28"/>
              </w:rPr>
              <w:t>0</w:t>
            </w:r>
            <w:r>
              <w:rPr>
                <w:rFonts w:ascii="Times New Roman" w:hAnsi="Times New Roman" w:cs="Times New Roman"/>
                <w:bCs/>
                <w:color w:val="000000" w:themeColor="dark1"/>
                <w:kern w:val="24"/>
                <w:sz w:val="24"/>
                <w:szCs w:val="28"/>
                <w:lang w:val="en-GB"/>
              </w:rPr>
              <w:t>,</w:t>
            </w:r>
            <w:r w:rsidR="0075536F" w:rsidRPr="008F56E7">
              <w:rPr>
                <w:rFonts w:ascii="Times New Roman" w:hAnsi="Times New Roman" w:cs="Times New Roman"/>
                <w:bCs/>
                <w:color w:val="000000" w:themeColor="dark1"/>
                <w:kern w:val="24"/>
                <w:sz w:val="24"/>
                <w:szCs w:val="28"/>
              </w:rPr>
              <w:t>47</w:t>
            </w:r>
          </w:p>
        </w:tc>
        <w:tc>
          <w:tcPr>
            <w:tcW w:w="906" w:type="pct"/>
            <w:hideMark/>
          </w:tcPr>
          <w:p w:rsidR="0075536F" w:rsidRPr="008F56E7" w:rsidRDefault="005F48AC" w:rsidP="007B5F03">
            <w:pPr>
              <w:jc w:val="center"/>
              <w:textAlignment w:val="center"/>
              <w:rPr>
                <w:rFonts w:ascii="Times New Roman" w:hAnsi="Times New Roman" w:cs="Times New Roman"/>
                <w:bCs/>
                <w:color w:val="000000" w:themeColor="dark1"/>
                <w:kern w:val="24"/>
                <w:sz w:val="24"/>
                <w:szCs w:val="28"/>
              </w:rPr>
            </w:pPr>
            <w:r>
              <w:rPr>
                <w:rFonts w:ascii="Times New Roman" w:hAnsi="Times New Roman" w:cs="Times New Roman"/>
                <w:bCs/>
                <w:color w:val="000000" w:themeColor="dark1"/>
                <w:kern w:val="24"/>
                <w:sz w:val="24"/>
                <w:szCs w:val="28"/>
              </w:rPr>
              <w:t>0</w:t>
            </w:r>
            <w:r>
              <w:rPr>
                <w:rFonts w:ascii="Times New Roman" w:hAnsi="Times New Roman" w:cs="Times New Roman"/>
                <w:bCs/>
                <w:color w:val="000000" w:themeColor="dark1"/>
                <w:kern w:val="24"/>
                <w:sz w:val="24"/>
                <w:szCs w:val="28"/>
                <w:lang w:val="en-GB"/>
              </w:rPr>
              <w:t>,</w:t>
            </w:r>
            <w:r w:rsidR="0075536F" w:rsidRPr="008F56E7">
              <w:rPr>
                <w:rFonts w:ascii="Times New Roman" w:hAnsi="Times New Roman" w:cs="Times New Roman"/>
                <w:bCs/>
                <w:color w:val="000000" w:themeColor="dark1"/>
                <w:kern w:val="24"/>
                <w:sz w:val="24"/>
                <w:szCs w:val="28"/>
              </w:rPr>
              <w:t>81</w:t>
            </w:r>
          </w:p>
        </w:tc>
        <w:tc>
          <w:tcPr>
            <w:tcW w:w="720" w:type="pct"/>
          </w:tcPr>
          <w:p w:rsidR="0075536F" w:rsidRPr="008F56E7" w:rsidRDefault="0075536F" w:rsidP="007B5F03">
            <w:pPr>
              <w:jc w:val="center"/>
              <w:textAlignment w:val="center"/>
              <w:rPr>
                <w:rFonts w:ascii="Times New Roman" w:hAnsi="Times New Roman" w:cs="Times New Roman"/>
                <w:bCs/>
                <w:color w:val="000000" w:themeColor="dark1"/>
                <w:kern w:val="24"/>
                <w:sz w:val="24"/>
                <w:szCs w:val="28"/>
              </w:rPr>
            </w:pPr>
            <w:r w:rsidRPr="008F56E7">
              <w:rPr>
                <w:rFonts w:ascii="Times New Roman" w:hAnsi="Times New Roman" w:cs="Times New Roman"/>
                <w:bCs/>
                <w:color w:val="000000" w:themeColor="dark1"/>
                <w:kern w:val="24"/>
                <w:sz w:val="24"/>
                <w:szCs w:val="28"/>
              </w:rPr>
              <w:t>0,</w:t>
            </w:r>
            <w:r w:rsidR="00D84BCE" w:rsidRPr="008F56E7">
              <w:rPr>
                <w:rFonts w:ascii="Times New Roman" w:hAnsi="Times New Roman" w:cs="Times New Roman"/>
                <w:bCs/>
                <w:color w:val="000000" w:themeColor="dark1"/>
                <w:kern w:val="24"/>
                <w:sz w:val="24"/>
                <w:szCs w:val="28"/>
              </w:rPr>
              <w:t>4</w:t>
            </w:r>
          </w:p>
        </w:tc>
      </w:tr>
      <w:tr w:rsidR="0075536F" w:rsidRPr="008F56E7" w:rsidTr="00F16010">
        <w:trPr>
          <w:trHeight w:val="288"/>
          <w:jc w:val="center"/>
        </w:trPr>
        <w:tc>
          <w:tcPr>
            <w:tcW w:w="2743" w:type="pct"/>
            <w:hideMark/>
          </w:tcPr>
          <w:p w:rsidR="0075536F" w:rsidRPr="008F56E7" w:rsidRDefault="0075536F" w:rsidP="007B5F03">
            <w:pPr>
              <w:textAlignment w:val="bottom"/>
              <w:rPr>
                <w:rFonts w:ascii="Times New Roman" w:hAnsi="Times New Roman" w:cs="Times New Roman"/>
                <w:bCs/>
                <w:color w:val="000000" w:themeColor="dark1"/>
                <w:kern w:val="24"/>
                <w:sz w:val="24"/>
                <w:szCs w:val="28"/>
              </w:rPr>
            </w:pPr>
            <w:r w:rsidRPr="008F56E7">
              <w:rPr>
                <w:rFonts w:ascii="Times New Roman" w:hAnsi="Times New Roman" w:cs="Times New Roman"/>
                <w:bCs/>
                <w:color w:val="000000" w:themeColor="dark1"/>
                <w:kern w:val="24"/>
                <w:sz w:val="24"/>
                <w:szCs w:val="28"/>
              </w:rPr>
              <w:t>Средняя концентрация проппанта (кг/м</w:t>
            </w:r>
            <w:r w:rsidRPr="008F56E7">
              <w:rPr>
                <w:rFonts w:ascii="Times New Roman" w:hAnsi="Times New Roman" w:cs="Times New Roman"/>
                <w:bCs/>
                <w:color w:val="000000" w:themeColor="dark1"/>
                <w:kern w:val="24"/>
                <w:sz w:val="24"/>
                <w:szCs w:val="28"/>
                <w:vertAlign w:val="superscript"/>
              </w:rPr>
              <w:t>2</w:t>
            </w:r>
            <w:r w:rsidRPr="008F56E7">
              <w:rPr>
                <w:rFonts w:ascii="Times New Roman" w:hAnsi="Times New Roman" w:cs="Times New Roman"/>
                <w:bCs/>
                <w:color w:val="000000" w:themeColor="dark1"/>
                <w:kern w:val="24"/>
                <w:sz w:val="24"/>
                <w:szCs w:val="28"/>
              </w:rPr>
              <w:t>)</w:t>
            </w:r>
          </w:p>
        </w:tc>
        <w:tc>
          <w:tcPr>
            <w:tcW w:w="630" w:type="pct"/>
            <w:hideMark/>
          </w:tcPr>
          <w:p w:rsidR="0075536F" w:rsidRPr="008F56E7" w:rsidRDefault="005F48AC" w:rsidP="007B5F03">
            <w:pPr>
              <w:jc w:val="center"/>
              <w:textAlignment w:val="center"/>
              <w:rPr>
                <w:rFonts w:ascii="Times New Roman" w:hAnsi="Times New Roman" w:cs="Times New Roman"/>
                <w:bCs/>
                <w:color w:val="000000" w:themeColor="dark1"/>
                <w:kern w:val="24"/>
                <w:sz w:val="24"/>
                <w:szCs w:val="28"/>
              </w:rPr>
            </w:pPr>
            <w:r>
              <w:rPr>
                <w:rFonts w:ascii="Times New Roman" w:hAnsi="Times New Roman" w:cs="Times New Roman"/>
                <w:bCs/>
                <w:color w:val="000000" w:themeColor="dark1"/>
                <w:kern w:val="24"/>
                <w:sz w:val="24"/>
                <w:szCs w:val="28"/>
              </w:rPr>
              <w:t>8</w:t>
            </w:r>
            <w:r>
              <w:rPr>
                <w:rFonts w:ascii="Times New Roman" w:hAnsi="Times New Roman" w:cs="Times New Roman"/>
                <w:bCs/>
                <w:color w:val="000000" w:themeColor="dark1"/>
                <w:kern w:val="24"/>
                <w:sz w:val="24"/>
                <w:szCs w:val="28"/>
                <w:lang w:val="en-GB"/>
              </w:rPr>
              <w:t>,</w:t>
            </w:r>
            <w:r w:rsidR="0075536F" w:rsidRPr="008F56E7">
              <w:rPr>
                <w:rFonts w:ascii="Times New Roman" w:hAnsi="Times New Roman" w:cs="Times New Roman"/>
                <w:bCs/>
                <w:color w:val="000000" w:themeColor="dark1"/>
                <w:kern w:val="24"/>
                <w:sz w:val="24"/>
                <w:szCs w:val="28"/>
              </w:rPr>
              <w:t>69</w:t>
            </w:r>
          </w:p>
        </w:tc>
        <w:tc>
          <w:tcPr>
            <w:tcW w:w="906" w:type="pct"/>
            <w:hideMark/>
          </w:tcPr>
          <w:p w:rsidR="0075536F" w:rsidRPr="008F56E7" w:rsidRDefault="005F48AC" w:rsidP="007B5F03">
            <w:pPr>
              <w:jc w:val="center"/>
              <w:textAlignment w:val="center"/>
              <w:rPr>
                <w:rFonts w:ascii="Times New Roman" w:hAnsi="Times New Roman" w:cs="Times New Roman"/>
                <w:bCs/>
                <w:color w:val="000000" w:themeColor="dark1"/>
                <w:kern w:val="24"/>
                <w:sz w:val="24"/>
                <w:szCs w:val="28"/>
              </w:rPr>
            </w:pPr>
            <w:r>
              <w:rPr>
                <w:rFonts w:ascii="Times New Roman" w:hAnsi="Times New Roman" w:cs="Times New Roman"/>
                <w:bCs/>
                <w:color w:val="000000" w:themeColor="dark1"/>
                <w:kern w:val="24"/>
                <w:sz w:val="24"/>
                <w:szCs w:val="28"/>
              </w:rPr>
              <w:t>3</w:t>
            </w:r>
            <w:r>
              <w:rPr>
                <w:rFonts w:ascii="Times New Roman" w:hAnsi="Times New Roman" w:cs="Times New Roman"/>
                <w:bCs/>
                <w:color w:val="000000" w:themeColor="dark1"/>
                <w:kern w:val="24"/>
                <w:sz w:val="24"/>
                <w:szCs w:val="28"/>
                <w:lang w:val="en-GB"/>
              </w:rPr>
              <w:t>,</w:t>
            </w:r>
            <w:r w:rsidR="0075536F" w:rsidRPr="008F56E7">
              <w:rPr>
                <w:rFonts w:ascii="Times New Roman" w:hAnsi="Times New Roman" w:cs="Times New Roman"/>
                <w:bCs/>
                <w:color w:val="000000" w:themeColor="dark1"/>
                <w:kern w:val="24"/>
                <w:sz w:val="24"/>
                <w:szCs w:val="28"/>
              </w:rPr>
              <w:t>56</w:t>
            </w:r>
          </w:p>
        </w:tc>
        <w:tc>
          <w:tcPr>
            <w:tcW w:w="720" w:type="pct"/>
          </w:tcPr>
          <w:p w:rsidR="0075536F" w:rsidRPr="008F56E7" w:rsidRDefault="0075536F" w:rsidP="007B5F03">
            <w:pPr>
              <w:jc w:val="center"/>
              <w:textAlignment w:val="center"/>
              <w:rPr>
                <w:rFonts w:ascii="Times New Roman" w:hAnsi="Times New Roman" w:cs="Times New Roman"/>
                <w:bCs/>
                <w:color w:val="000000" w:themeColor="dark1"/>
                <w:kern w:val="24"/>
                <w:sz w:val="24"/>
                <w:szCs w:val="28"/>
              </w:rPr>
            </w:pPr>
            <w:r w:rsidRPr="008F56E7">
              <w:rPr>
                <w:rFonts w:ascii="Times New Roman" w:hAnsi="Times New Roman" w:cs="Times New Roman"/>
                <w:bCs/>
                <w:color w:val="000000" w:themeColor="dark1"/>
                <w:kern w:val="24"/>
                <w:sz w:val="24"/>
                <w:szCs w:val="28"/>
              </w:rPr>
              <w:t>5,</w:t>
            </w:r>
            <w:r w:rsidR="00D84BCE" w:rsidRPr="008F56E7">
              <w:rPr>
                <w:rFonts w:ascii="Times New Roman" w:hAnsi="Times New Roman" w:cs="Times New Roman"/>
                <w:bCs/>
                <w:color w:val="000000" w:themeColor="dark1"/>
                <w:kern w:val="24"/>
                <w:sz w:val="24"/>
                <w:szCs w:val="28"/>
              </w:rPr>
              <w:t>33</w:t>
            </w:r>
          </w:p>
        </w:tc>
      </w:tr>
      <w:tr w:rsidR="0075536F" w:rsidRPr="008F56E7" w:rsidTr="00F16010">
        <w:trPr>
          <w:trHeight w:val="288"/>
          <w:jc w:val="center"/>
        </w:trPr>
        <w:tc>
          <w:tcPr>
            <w:tcW w:w="2743" w:type="pct"/>
            <w:hideMark/>
          </w:tcPr>
          <w:p w:rsidR="0075536F" w:rsidRPr="008F56E7" w:rsidRDefault="0075536F" w:rsidP="007B5F03">
            <w:pPr>
              <w:textAlignment w:val="bottom"/>
              <w:rPr>
                <w:rFonts w:ascii="Times New Roman" w:hAnsi="Times New Roman" w:cs="Times New Roman"/>
                <w:sz w:val="24"/>
                <w:szCs w:val="28"/>
              </w:rPr>
            </w:pPr>
            <w:r w:rsidRPr="008F56E7">
              <w:rPr>
                <w:rFonts w:ascii="Times New Roman" w:hAnsi="Times New Roman" w:cs="Times New Roman"/>
                <w:bCs/>
                <w:color w:val="000000" w:themeColor="dark1"/>
                <w:kern w:val="24"/>
                <w:sz w:val="24"/>
                <w:szCs w:val="28"/>
              </w:rPr>
              <w:t>Средняя проводимость (мД*м)</w:t>
            </w:r>
          </w:p>
        </w:tc>
        <w:tc>
          <w:tcPr>
            <w:tcW w:w="630" w:type="pct"/>
            <w:hideMark/>
          </w:tcPr>
          <w:p w:rsidR="0075536F" w:rsidRPr="008F56E7" w:rsidRDefault="0075536F" w:rsidP="005F48AC">
            <w:pPr>
              <w:jc w:val="center"/>
              <w:textAlignment w:val="center"/>
              <w:rPr>
                <w:rFonts w:ascii="Times New Roman" w:hAnsi="Times New Roman" w:cs="Times New Roman"/>
                <w:bCs/>
                <w:color w:val="000000" w:themeColor="dark1"/>
                <w:kern w:val="24"/>
                <w:sz w:val="24"/>
                <w:szCs w:val="28"/>
              </w:rPr>
            </w:pPr>
            <w:r w:rsidRPr="008F56E7">
              <w:rPr>
                <w:rFonts w:ascii="Times New Roman" w:hAnsi="Times New Roman" w:cs="Times New Roman"/>
                <w:bCs/>
                <w:color w:val="000000" w:themeColor="dark1"/>
                <w:kern w:val="24"/>
                <w:sz w:val="24"/>
                <w:szCs w:val="28"/>
              </w:rPr>
              <w:t>132</w:t>
            </w:r>
            <w:r w:rsidR="005F48AC">
              <w:rPr>
                <w:rFonts w:ascii="Times New Roman" w:hAnsi="Times New Roman" w:cs="Times New Roman"/>
                <w:bCs/>
                <w:color w:val="000000" w:themeColor="dark1"/>
                <w:kern w:val="24"/>
                <w:sz w:val="24"/>
                <w:szCs w:val="28"/>
                <w:lang w:val="en-GB"/>
              </w:rPr>
              <w:t>,</w:t>
            </w:r>
            <w:r w:rsidRPr="008F56E7">
              <w:rPr>
                <w:rFonts w:ascii="Times New Roman" w:hAnsi="Times New Roman" w:cs="Times New Roman"/>
                <w:bCs/>
                <w:color w:val="000000" w:themeColor="dark1"/>
                <w:kern w:val="24"/>
                <w:sz w:val="24"/>
                <w:szCs w:val="28"/>
              </w:rPr>
              <w:t>3</w:t>
            </w:r>
          </w:p>
        </w:tc>
        <w:tc>
          <w:tcPr>
            <w:tcW w:w="906" w:type="pct"/>
            <w:hideMark/>
          </w:tcPr>
          <w:p w:rsidR="0075536F" w:rsidRPr="008F56E7" w:rsidRDefault="0075536F" w:rsidP="005F48AC">
            <w:pPr>
              <w:jc w:val="center"/>
              <w:textAlignment w:val="center"/>
              <w:rPr>
                <w:rFonts w:ascii="Times New Roman" w:hAnsi="Times New Roman" w:cs="Times New Roman"/>
                <w:bCs/>
                <w:color w:val="000000" w:themeColor="dark1"/>
                <w:kern w:val="24"/>
                <w:sz w:val="24"/>
                <w:szCs w:val="28"/>
              </w:rPr>
            </w:pPr>
            <w:r w:rsidRPr="008F56E7">
              <w:rPr>
                <w:rFonts w:ascii="Times New Roman" w:hAnsi="Times New Roman" w:cs="Times New Roman"/>
                <w:bCs/>
                <w:color w:val="000000" w:themeColor="dark1"/>
                <w:kern w:val="24"/>
                <w:sz w:val="24"/>
                <w:szCs w:val="28"/>
              </w:rPr>
              <w:t>120</w:t>
            </w:r>
            <w:r w:rsidR="005F48AC">
              <w:rPr>
                <w:rFonts w:ascii="Times New Roman" w:hAnsi="Times New Roman" w:cs="Times New Roman"/>
                <w:bCs/>
                <w:color w:val="000000" w:themeColor="dark1"/>
                <w:kern w:val="24"/>
                <w:sz w:val="24"/>
                <w:szCs w:val="28"/>
                <w:lang w:val="en-GB"/>
              </w:rPr>
              <w:t>,</w:t>
            </w:r>
            <w:r w:rsidRPr="008F56E7">
              <w:rPr>
                <w:rFonts w:ascii="Times New Roman" w:hAnsi="Times New Roman" w:cs="Times New Roman"/>
                <w:bCs/>
                <w:color w:val="000000" w:themeColor="dark1"/>
                <w:kern w:val="24"/>
                <w:sz w:val="24"/>
                <w:szCs w:val="28"/>
              </w:rPr>
              <w:t>6</w:t>
            </w:r>
          </w:p>
        </w:tc>
        <w:tc>
          <w:tcPr>
            <w:tcW w:w="720" w:type="pct"/>
          </w:tcPr>
          <w:p w:rsidR="0075536F" w:rsidRPr="008F56E7" w:rsidRDefault="00D84BCE" w:rsidP="007B5F03">
            <w:pPr>
              <w:jc w:val="center"/>
              <w:textAlignment w:val="center"/>
              <w:rPr>
                <w:rFonts w:ascii="Times New Roman" w:hAnsi="Times New Roman" w:cs="Times New Roman"/>
                <w:bCs/>
                <w:color w:val="000000" w:themeColor="dark1"/>
                <w:kern w:val="24"/>
                <w:sz w:val="24"/>
                <w:szCs w:val="28"/>
              </w:rPr>
            </w:pPr>
            <w:r w:rsidRPr="008F56E7">
              <w:rPr>
                <w:rFonts w:ascii="Times New Roman" w:hAnsi="Times New Roman" w:cs="Times New Roman"/>
                <w:bCs/>
                <w:color w:val="000000" w:themeColor="dark1"/>
                <w:kern w:val="24"/>
                <w:sz w:val="24"/>
                <w:szCs w:val="28"/>
              </w:rPr>
              <w:t>55</w:t>
            </w:r>
          </w:p>
        </w:tc>
      </w:tr>
      <w:tr w:rsidR="0075536F" w:rsidRPr="008F56E7" w:rsidTr="00F16010">
        <w:trPr>
          <w:trHeight w:val="288"/>
          <w:jc w:val="center"/>
        </w:trPr>
        <w:tc>
          <w:tcPr>
            <w:tcW w:w="2743" w:type="pct"/>
            <w:hideMark/>
          </w:tcPr>
          <w:p w:rsidR="0075536F" w:rsidRPr="008F56E7" w:rsidRDefault="0075536F" w:rsidP="007B5F03">
            <w:pPr>
              <w:textAlignment w:val="bottom"/>
              <w:rPr>
                <w:rFonts w:ascii="Times New Roman" w:hAnsi="Times New Roman" w:cs="Times New Roman"/>
                <w:sz w:val="24"/>
                <w:szCs w:val="28"/>
              </w:rPr>
            </w:pPr>
            <w:r w:rsidRPr="008F56E7">
              <w:rPr>
                <w:rFonts w:ascii="Times New Roman" w:hAnsi="Times New Roman" w:cs="Times New Roman"/>
                <w:bCs/>
                <w:color w:val="000000" w:themeColor="dark1"/>
                <w:kern w:val="24"/>
                <w:sz w:val="24"/>
                <w:szCs w:val="28"/>
              </w:rPr>
              <w:t xml:space="preserve">Безразмерная проводимость  </w:t>
            </w:r>
          </w:p>
        </w:tc>
        <w:tc>
          <w:tcPr>
            <w:tcW w:w="630" w:type="pct"/>
            <w:hideMark/>
          </w:tcPr>
          <w:p w:rsidR="0075536F" w:rsidRPr="008F56E7" w:rsidRDefault="005F48AC" w:rsidP="007B5F03">
            <w:pPr>
              <w:jc w:val="center"/>
              <w:textAlignment w:val="center"/>
              <w:rPr>
                <w:rFonts w:ascii="Times New Roman" w:hAnsi="Times New Roman" w:cs="Times New Roman"/>
                <w:bCs/>
                <w:color w:val="000000" w:themeColor="dark1"/>
                <w:kern w:val="24"/>
                <w:sz w:val="24"/>
                <w:szCs w:val="28"/>
              </w:rPr>
            </w:pPr>
            <w:r>
              <w:rPr>
                <w:rFonts w:ascii="Times New Roman" w:hAnsi="Times New Roman" w:cs="Times New Roman"/>
                <w:bCs/>
                <w:color w:val="000000" w:themeColor="dark1"/>
                <w:kern w:val="24"/>
                <w:sz w:val="24"/>
                <w:szCs w:val="28"/>
              </w:rPr>
              <w:t>0</w:t>
            </w:r>
            <w:r>
              <w:rPr>
                <w:rFonts w:ascii="Times New Roman" w:hAnsi="Times New Roman" w:cs="Times New Roman"/>
                <w:bCs/>
                <w:color w:val="000000" w:themeColor="dark1"/>
                <w:kern w:val="24"/>
                <w:sz w:val="24"/>
                <w:szCs w:val="28"/>
                <w:lang w:val="en-GB"/>
              </w:rPr>
              <w:t>,</w:t>
            </w:r>
            <w:r w:rsidR="0075536F" w:rsidRPr="008F56E7">
              <w:rPr>
                <w:rFonts w:ascii="Times New Roman" w:hAnsi="Times New Roman" w:cs="Times New Roman"/>
                <w:bCs/>
                <w:color w:val="000000" w:themeColor="dark1"/>
                <w:kern w:val="24"/>
                <w:sz w:val="24"/>
                <w:szCs w:val="28"/>
              </w:rPr>
              <w:t>53</w:t>
            </w:r>
          </w:p>
        </w:tc>
        <w:tc>
          <w:tcPr>
            <w:tcW w:w="906" w:type="pct"/>
            <w:hideMark/>
          </w:tcPr>
          <w:p w:rsidR="0075536F" w:rsidRPr="008F56E7" w:rsidRDefault="005F48AC" w:rsidP="007B5F03">
            <w:pPr>
              <w:jc w:val="center"/>
              <w:textAlignment w:val="center"/>
              <w:rPr>
                <w:rFonts w:ascii="Times New Roman" w:hAnsi="Times New Roman" w:cs="Times New Roman"/>
                <w:bCs/>
                <w:color w:val="000000" w:themeColor="dark1"/>
                <w:kern w:val="24"/>
                <w:sz w:val="24"/>
                <w:szCs w:val="28"/>
              </w:rPr>
            </w:pPr>
            <w:r>
              <w:rPr>
                <w:rFonts w:ascii="Times New Roman" w:hAnsi="Times New Roman" w:cs="Times New Roman"/>
                <w:bCs/>
                <w:color w:val="000000" w:themeColor="dark1"/>
                <w:kern w:val="24"/>
                <w:sz w:val="24"/>
                <w:szCs w:val="28"/>
              </w:rPr>
              <w:t>9</w:t>
            </w:r>
            <w:r>
              <w:rPr>
                <w:rFonts w:ascii="Times New Roman" w:hAnsi="Times New Roman" w:cs="Times New Roman"/>
                <w:bCs/>
                <w:color w:val="000000" w:themeColor="dark1"/>
                <w:kern w:val="24"/>
                <w:sz w:val="24"/>
                <w:szCs w:val="28"/>
                <w:lang w:val="en-GB"/>
              </w:rPr>
              <w:t>,</w:t>
            </w:r>
            <w:r w:rsidR="0075536F" w:rsidRPr="008F56E7">
              <w:rPr>
                <w:rFonts w:ascii="Times New Roman" w:hAnsi="Times New Roman" w:cs="Times New Roman"/>
                <w:bCs/>
                <w:color w:val="000000" w:themeColor="dark1"/>
                <w:kern w:val="24"/>
                <w:sz w:val="24"/>
                <w:szCs w:val="28"/>
              </w:rPr>
              <w:t>34</w:t>
            </w:r>
          </w:p>
        </w:tc>
        <w:tc>
          <w:tcPr>
            <w:tcW w:w="720" w:type="pct"/>
          </w:tcPr>
          <w:p w:rsidR="0075536F" w:rsidRPr="008F56E7" w:rsidRDefault="00D84BCE" w:rsidP="007B5F03">
            <w:pPr>
              <w:jc w:val="center"/>
              <w:textAlignment w:val="center"/>
              <w:rPr>
                <w:rFonts w:ascii="Times New Roman" w:hAnsi="Times New Roman" w:cs="Times New Roman"/>
                <w:bCs/>
                <w:color w:val="000000" w:themeColor="dark1"/>
                <w:kern w:val="24"/>
                <w:sz w:val="24"/>
                <w:szCs w:val="28"/>
              </w:rPr>
            </w:pPr>
            <w:r w:rsidRPr="008F56E7">
              <w:rPr>
                <w:rFonts w:ascii="Times New Roman" w:hAnsi="Times New Roman" w:cs="Times New Roman"/>
                <w:bCs/>
                <w:color w:val="000000" w:themeColor="dark1"/>
                <w:kern w:val="24"/>
                <w:sz w:val="24"/>
                <w:szCs w:val="28"/>
              </w:rPr>
              <w:t>10,74</w:t>
            </w:r>
          </w:p>
        </w:tc>
      </w:tr>
      <w:tr w:rsidR="007639B5" w:rsidRPr="008F56E7" w:rsidTr="00F16010">
        <w:trPr>
          <w:trHeight w:val="288"/>
          <w:jc w:val="center"/>
        </w:trPr>
        <w:tc>
          <w:tcPr>
            <w:tcW w:w="2743" w:type="pct"/>
          </w:tcPr>
          <w:p w:rsidR="007639B5" w:rsidRPr="008F56E7" w:rsidRDefault="007639B5" w:rsidP="007B5F03">
            <w:pPr>
              <w:textAlignment w:val="bottom"/>
              <w:rPr>
                <w:rFonts w:ascii="Times New Roman" w:hAnsi="Times New Roman" w:cs="Times New Roman"/>
                <w:bCs/>
                <w:color w:val="000000" w:themeColor="dark1"/>
                <w:kern w:val="24"/>
                <w:sz w:val="24"/>
                <w:szCs w:val="28"/>
              </w:rPr>
            </w:pPr>
            <w:r w:rsidRPr="008F56E7">
              <w:rPr>
                <w:rFonts w:ascii="Times New Roman" w:hAnsi="Times New Roman" w:cs="Times New Roman"/>
                <w:bCs/>
                <w:color w:val="000000" w:themeColor="dark1"/>
                <w:kern w:val="24"/>
                <w:sz w:val="24"/>
                <w:szCs w:val="28"/>
              </w:rPr>
              <w:t>Тоннаж</w:t>
            </w:r>
          </w:p>
        </w:tc>
        <w:tc>
          <w:tcPr>
            <w:tcW w:w="630" w:type="pct"/>
          </w:tcPr>
          <w:p w:rsidR="007639B5" w:rsidRPr="008F56E7" w:rsidRDefault="007639B5" w:rsidP="007B5F03">
            <w:pPr>
              <w:jc w:val="center"/>
              <w:textAlignment w:val="center"/>
              <w:rPr>
                <w:rFonts w:ascii="Times New Roman" w:hAnsi="Times New Roman" w:cs="Times New Roman"/>
                <w:bCs/>
                <w:color w:val="000000" w:themeColor="dark1"/>
                <w:kern w:val="24"/>
                <w:sz w:val="24"/>
                <w:szCs w:val="28"/>
              </w:rPr>
            </w:pPr>
            <w:r w:rsidRPr="008F56E7">
              <w:rPr>
                <w:rFonts w:ascii="Times New Roman" w:hAnsi="Times New Roman" w:cs="Times New Roman"/>
                <w:bCs/>
                <w:color w:val="000000" w:themeColor="dark1"/>
                <w:kern w:val="24"/>
                <w:sz w:val="24"/>
                <w:szCs w:val="28"/>
              </w:rPr>
              <w:t>100</w:t>
            </w:r>
          </w:p>
        </w:tc>
        <w:tc>
          <w:tcPr>
            <w:tcW w:w="906" w:type="pct"/>
          </w:tcPr>
          <w:p w:rsidR="007639B5" w:rsidRPr="008F56E7" w:rsidRDefault="007639B5" w:rsidP="007B5F03">
            <w:pPr>
              <w:jc w:val="center"/>
              <w:textAlignment w:val="center"/>
              <w:rPr>
                <w:rFonts w:ascii="Times New Roman" w:hAnsi="Times New Roman" w:cs="Times New Roman"/>
                <w:bCs/>
                <w:color w:val="000000" w:themeColor="dark1"/>
                <w:kern w:val="24"/>
                <w:sz w:val="24"/>
                <w:szCs w:val="28"/>
              </w:rPr>
            </w:pPr>
            <w:r w:rsidRPr="008F56E7">
              <w:rPr>
                <w:rFonts w:ascii="Times New Roman" w:hAnsi="Times New Roman" w:cs="Times New Roman"/>
                <w:bCs/>
                <w:color w:val="000000" w:themeColor="dark1"/>
                <w:kern w:val="24"/>
                <w:sz w:val="24"/>
                <w:szCs w:val="28"/>
              </w:rPr>
              <w:t>50</w:t>
            </w:r>
          </w:p>
        </w:tc>
        <w:tc>
          <w:tcPr>
            <w:tcW w:w="720" w:type="pct"/>
          </w:tcPr>
          <w:p w:rsidR="007639B5" w:rsidRPr="008F56E7" w:rsidRDefault="007639B5" w:rsidP="007B5F03">
            <w:pPr>
              <w:jc w:val="center"/>
              <w:textAlignment w:val="center"/>
              <w:rPr>
                <w:rFonts w:ascii="Times New Roman" w:hAnsi="Times New Roman" w:cs="Times New Roman"/>
                <w:bCs/>
                <w:color w:val="000000" w:themeColor="dark1"/>
                <w:kern w:val="24"/>
                <w:sz w:val="24"/>
                <w:szCs w:val="28"/>
              </w:rPr>
            </w:pPr>
            <w:r w:rsidRPr="008F56E7">
              <w:rPr>
                <w:rFonts w:ascii="Times New Roman" w:hAnsi="Times New Roman" w:cs="Times New Roman"/>
                <w:bCs/>
                <w:color w:val="000000" w:themeColor="dark1"/>
                <w:kern w:val="24"/>
                <w:sz w:val="24"/>
                <w:szCs w:val="28"/>
              </w:rPr>
              <w:t>100</w:t>
            </w:r>
          </w:p>
        </w:tc>
      </w:tr>
    </w:tbl>
    <w:p w:rsidR="00A65885" w:rsidRPr="007B5F03" w:rsidRDefault="00A65885" w:rsidP="007B5F03">
      <w:pPr>
        <w:tabs>
          <w:tab w:val="left" w:pos="2550"/>
        </w:tabs>
        <w:spacing w:after="0" w:line="240" w:lineRule="auto"/>
        <w:rPr>
          <w:rFonts w:ascii="Times New Roman" w:hAnsi="Times New Roman" w:cs="Times New Roman"/>
          <w:sz w:val="28"/>
          <w:szCs w:val="28"/>
        </w:rPr>
      </w:pPr>
    </w:p>
    <w:p w:rsidR="001A5B19" w:rsidRPr="007B5F03" w:rsidRDefault="001A5B19" w:rsidP="007B5F03">
      <w:pPr>
        <w:tabs>
          <w:tab w:val="left" w:pos="2550"/>
        </w:tabs>
        <w:spacing w:after="0" w:line="240" w:lineRule="auto"/>
        <w:rPr>
          <w:rFonts w:ascii="Times New Roman" w:hAnsi="Times New Roman" w:cs="Times New Roman"/>
          <w:sz w:val="28"/>
          <w:szCs w:val="28"/>
        </w:rPr>
      </w:pPr>
    </w:p>
    <w:p w:rsidR="001A5B19" w:rsidRPr="007B5F03" w:rsidRDefault="008F56E7" w:rsidP="00385D3A">
      <w:pPr>
        <w:pStyle w:val="21"/>
        <w:jc w:val="both"/>
      </w:pPr>
      <w:r>
        <w:tab/>
      </w:r>
      <w:bookmarkStart w:id="50" w:name="_Toc85199046"/>
      <w:r>
        <w:t>7.4 Выводы по разделу</w:t>
      </w:r>
      <w:bookmarkEnd w:id="50"/>
    </w:p>
    <w:p w:rsidR="001A5B19" w:rsidRPr="007B5F03" w:rsidRDefault="008F56E7" w:rsidP="008F56E7">
      <w:pPr>
        <w:tabs>
          <w:tab w:val="left" w:pos="70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894A1B">
        <w:rPr>
          <w:rFonts w:ascii="Times New Roman" w:hAnsi="Times New Roman" w:cs="Times New Roman"/>
          <w:sz w:val="28"/>
          <w:szCs w:val="28"/>
        </w:rPr>
        <w:t xml:space="preserve">В данном разделе </w:t>
      </w:r>
      <w:r w:rsidR="001A5B19" w:rsidRPr="007B5F03">
        <w:rPr>
          <w:rFonts w:ascii="Times New Roman" w:hAnsi="Times New Roman" w:cs="Times New Roman"/>
          <w:sz w:val="28"/>
          <w:szCs w:val="28"/>
        </w:rPr>
        <w:t>предложен метод оптимизации проппантового ГРП в низ</w:t>
      </w:r>
      <w:r w:rsidR="008B143F" w:rsidRPr="007B5F03">
        <w:rPr>
          <w:rFonts w:ascii="Times New Roman" w:hAnsi="Times New Roman" w:cs="Times New Roman"/>
          <w:sz w:val="28"/>
          <w:szCs w:val="28"/>
        </w:rPr>
        <w:t>копроницаемых карбонатных пластах</w:t>
      </w:r>
      <w:r w:rsidR="001A5B19" w:rsidRPr="007B5F03">
        <w:rPr>
          <w:rFonts w:ascii="Times New Roman" w:hAnsi="Times New Roman" w:cs="Times New Roman"/>
          <w:sz w:val="28"/>
          <w:szCs w:val="28"/>
        </w:rPr>
        <w:t>, находящихся в условиях больших сжимающих напряжений. Для этого использ</w:t>
      </w:r>
      <w:r w:rsidR="00365790" w:rsidRPr="007B5F03">
        <w:rPr>
          <w:rFonts w:ascii="Times New Roman" w:hAnsi="Times New Roman" w:cs="Times New Roman"/>
          <w:sz w:val="28"/>
          <w:szCs w:val="28"/>
        </w:rPr>
        <w:t>овалась</w:t>
      </w:r>
      <w:r w:rsidR="001A5B19" w:rsidRPr="007B5F03">
        <w:rPr>
          <w:rFonts w:ascii="Times New Roman" w:hAnsi="Times New Roman" w:cs="Times New Roman"/>
          <w:sz w:val="28"/>
          <w:szCs w:val="28"/>
        </w:rPr>
        <w:t xml:space="preserve"> информация о существующем коллекторе с проведенной работой ГРП. На основе анализа данных фактически проведенных работ проводится оптимизация параметров закачки и дизайна ГРП. Оптимизация проводится на симуляторе ГРП, где в качестве модели геологической среды выступает откалиброванная на реальные данные геолого-геомеханическая модель</w:t>
      </w:r>
      <w:r w:rsidR="008B143F" w:rsidRPr="007B5F03">
        <w:rPr>
          <w:rFonts w:ascii="Times New Roman" w:hAnsi="Times New Roman" w:cs="Times New Roman"/>
          <w:sz w:val="28"/>
          <w:szCs w:val="28"/>
        </w:rPr>
        <w:t>, модель жидкостей и утечек</w:t>
      </w:r>
      <w:r w:rsidR="001A5B19" w:rsidRPr="007B5F03">
        <w:rPr>
          <w:rFonts w:ascii="Times New Roman" w:hAnsi="Times New Roman" w:cs="Times New Roman"/>
          <w:sz w:val="28"/>
          <w:szCs w:val="28"/>
        </w:rPr>
        <w:t>. Оптимальная трещина проппантового ГРП превосходит первоначальную тре</w:t>
      </w:r>
      <w:r w:rsidR="008B143F" w:rsidRPr="007B5F03">
        <w:rPr>
          <w:rFonts w:ascii="Times New Roman" w:hAnsi="Times New Roman" w:cs="Times New Roman"/>
          <w:sz w:val="28"/>
          <w:szCs w:val="28"/>
        </w:rPr>
        <w:t xml:space="preserve">щину по параметрам и свойствам, что подтверждает применимость метода проектирования проппантового ГРП в заданных условиях. </w:t>
      </w:r>
    </w:p>
    <w:p w:rsidR="008751DE" w:rsidRDefault="008751DE">
      <w:pPr>
        <w:rPr>
          <w:rFonts w:cs="Times New Roman"/>
        </w:rPr>
      </w:pPr>
      <w:r>
        <w:rPr>
          <w:rFonts w:cs="Times New Roman"/>
        </w:rPr>
        <w:br w:type="page"/>
      </w:r>
    </w:p>
    <w:p w:rsidR="00F7391F" w:rsidRPr="00974565" w:rsidRDefault="00F7391F" w:rsidP="00894A1B">
      <w:pPr>
        <w:pStyle w:val="11"/>
        <w:jc w:val="both"/>
      </w:pPr>
      <w:bookmarkStart w:id="51" w:name="_Toc85199047"/>
      <w:r w:rsidRPr="00974565">
        <w:t>8 ИССЛЕДОВАНИЯ МЕТОДОВ ПРОГНОЗИРОВАНИЯ УВЕЛИЧЕНИЯ ДЕБИТА ПОСЛЕ ГРП</w:t>
      </w:r>
      <w:bookmarkEnd w:id="51"/>
    </w:p>
    <w:p w:rsidR="00974565" w:rsidRPr="00894A1B" w:rsidRDefault="00974565" w:rsidP="00974565">
      <w:pPr>
        <w:spacing w:after="0" w:line="240" w:lineRule="auto"/>
        <w:ind w:firstLine="426"/>
        <w:jc w:val="both"/>
        <w:rPr>
          <w:rFonts w:ascii="Times New Roman" w:hAnsi="Times New Roman" w:cs="Times New Roman"/>
          <w:sz w:val="28"/>
          <w:szCs w:val="28"/>
        </w:rPr>
      </w:pPr>
    </w:p>
    <w:p w:rsidR="00974565" w:rsidRPr="00CD0418" w:rsidRDefault="00CD0418" w:rsidP="00385D3A">
      <w:pPr>
        <w:pStyle w:val="21"/>
        <w:jc w:val="both"/>
      </w:pPr>
      <w:bookmarkStart w:id="52" w:name="_Toc85199048"/>
      <w:r w:rsidRPr="00CD0418">
        <w:t>8.1 Анализ отличия расчетной модели от фактической</w:t>
      </w:r>
      <w:bookmarkEnd w:id="52"/>
      <w:r w:rsidRPr="00CD0418">
        <w:t xml:space="preserve"> </w:t>
      </w:r>
    </w:p>
    <w:p w:rsidR="00780136" w:rsidRPr="00F070FB" w:rsidRDefault="00780136" w:rsidP="00CD0418">
      <w:pPr>
        <w:spacing w:after="0" w:line="240" w:lineRule="auto"/>
        <w:ind w:firstLine="708"/>
        <w:jc w:val="both"/>
        <w:rPr>
          <w:rFonts w:ascii="Times New Roman" w:hAnsi="Times New Roman" w:cs="Times New Roman"/>
          <w:sz w:val="28"/>
          <w:szCs w:val="28"/>
          <w:lang w:val="en-US"/>
        </w:rPr>
      </w:pPr>
      <w:r w:rsidRPr="00974565">
        <w:rPr>
          <w:rFonts w:ascii="Times New Roman" w:hAnsi="Times New Roman" w:cs="Times New Roman"/>
          <w:sz w:val="28"/>
          <w:szCs w:val="28"/>
        </w:rPr>
        <w:t xml:space="preserve">Для решения поставленной задачи в данной главе рассматривается адаптация метода </w:t>
      </w:r>
      <w:r w:rsidRPr="007D2DFE">
        <w:rPr>
          <w:rFonts w:ascii="Times New Roman" w:hAnsi="Times New Roman" w:cs="Times New Roman"/>
          <w:sz w:val="28"/>
          <w:szCs w:val="28"/>
        </w:rPr>
        <w:t>прогноза по Экономидесу</w:t>
      </w:r>
      <w:r w:rsidR="003B3047" w:rsidRPr="007D2DFE">
        <w:rPr>
          <w:rFonts w:ascii="Times New Roman" w:hAnsi="Times New Roman" w:cs="Times New Roman"/>
          <w:sz w:val="28"/>
          <w:szCs w:val="28"/>
        </w:rPr>
        <w:t xml:space="preserve"> [4</w:t>
      </w:r>
      <w:r w:rsidR="006F3BD8" w:rsidRPr="007D2DFE">
        <w:rPr>
          <w:rFonts w:ascii="Times New Roman" w:hAnsi="Times New Roman" w:cs="Times New Roman"/>
          <w:sz w:val="28"/>
          <w:szCs w:val="28"/>
        </w:rPr>
        <w:t xml:space="preserve">, 101 </w:t>
      </w:r>
      <w:r w:rsidR="006F3BD8" w:rsidRPr="007D2DFE">
        <w:rPr>
          <w:rFonts w:ascii="Times New Roman" w:hAnsi="Times New Roman" w:cs="Times New Roman"/>
          <w:sz w:val="28"/>
          <w:szCs w:val="28"/>
          <w:lang w:val="en-GB"/>
        </w:rPr>
        <w:t>c</w:t>
      </w:r>
      <w:r w:rsidR="006F3BD8" w:rsidRPr="007D2DFE">
        <w:rPr>
          <w:rFonts w:ascii="Times New Roman" w:hAnsi="Times New Roman" w:cs="Times New Roman"/>
          <w:sz w:val="28"/>
          <w:szCs w:val="28"/>
        </w:rPr>
        <w:t>.</w:t>
      </w:r>
      <w:r w:rsidR="003B3047" w:rsidRPr="007D2DFE">
        <w:rPr>
          <w:rFonts w:ascii="Times New Roman" w:hAnsi="Times New Roman" w:cs="Times New Roman"/>
          <w:sz w:val="28"/>
          <w:szCs w:val="28"/>
        </w:rPr>
        <w:t>]</w:t>
      </w:r>
      <w:r w:rsidRPr="007D2DFE">
        <w:rPr>
          <w:rFonts w:ascii="Times New Roman" w:hAnsi="Times New Roman" w:cs="Times New Roman"/>
          <w:sz w:val="28"/>
          <w:szCs w:val="28"/>
        </w:rPr>
        <w:t xml:space="preserve"> относительно</w:t>
      </w:r>
      <w:r w:rsidRPr="00974565">
        <w:rPr>
          <w:rFonts w:ascii="Times New Roman" w:hAnsi="Times New Roman" w:cs="Times New Roman"/>
          <w:sz w:val="28"/>
          <w:szCs w:val="28"/>
        </w:rPr>
        <w:t xml:space="preserve"> модели трещины ГРП, построенной в симуляторах ГРП. Анализируемая модель ГРП в симуляторе построена на основе данных и методологии, приведенной в главе 2. В частности, используемая геолого-геомеханическая модель построена согласна данной методики. Остальные параметры модели ГРП являются откалиброванными относительно фактических данных закачек, что позволяет рассматривать модель как достоверную. </w:t>
      </w:r>
      <w:r w:rsidR="004C6399">
        <w:rPr>
          <w:rFonts w:ascii="Times New Roman" w:hAnsi="Times New Roman" w:cs="Times New Roman"/>
          <w:sz w:val="28"/>
          <w:szCs w:val="28"/>
        </w:rPr>
        <w:t>В таблице 24</w:t>
      </w:r>
      <w:r w:rsidRPr="00904103">
        <w:rPr>
          <w:rFonts w:ascii="Times New Roman" w:hAnsi="Times New Roman" w:cs="Times New Roman"/>
          <w:sz w:val="28"/>
          <w:szCs w:val="28"/>
        </w:rPr>
        <w:t xml:space="preserve"> приведены</w:t>
      </w:r>
      <w:r w:rsidRPr="00974565">
        <w:rPr>
          <w:rFonts w:ascii="Times New Roman" w:hAnsi="Times New Roman" w:cs="Times New Roman"/>
          <w:sz w:val="28"/>
          <w:szCs w:val="28"/>
        </w:rPr>
        <w:t xml:space="preserve"> параметры фактически закаченной трещины, взятые с модели ГРП из результатов симуляции трещины. </w:t>
      </w:r>
      <w:r w:rsidR="00F070FB">
        <w:rPr>
          <w:rFonts w:ascii="Times New Roman" w:hAnsi="Times New Roman" w:cs="Times New Roman"/>
          <w:sz w:val="28"/>
          <w:szCs w:val="28"/>
        </w:rPr>
        <w:t xml:space="preserve">Частично, результаты также опубликованы в статье </w:t>
      </w:r>
      <w:r w:rsidR="00F070FB">
        <w:rPr>
          <w:rFonts w:ascii="Times New Roman" w:hAnsi="Times New Roman" w:cs="Times New Roman"/>
          <w:sz w:val="28"/>
          <w:szCs w:val="28"/>
          <w:lang w:val="en-US"/>
        </w:rPr>
        <w:t>[101].</w:t>
      </w:r>
    </w:p>
    <w:p w:rsidR="00780136" w:rsidRPr="00974565" w:rsidRDefault="00780136" w:rsidP="00CD0418">
      <w:pPr>
        <w:spacing w:after="0" w:line="240" w:lineRule="auto"/>
        <w:ind w:firstLine="708"/>
        <w:jc w:val="both"/>
        <w:rPr>
          <w:rFonts w:ascii="Times New Roman" w:hAnsi="Times New Roman" w:cs="Times New Roman"/>
          <w:sz w:val="28"/>
          <w:szCs w:val="28"/>
        </w:rPr>
      </w:pPr>
      <w:r w:rsidRPr="00974565">
        <w:rPr>
          <w:rFonts w:ascii="Times New Roman" w:hAnsi="Times New Roman" w:cs="Times New Roman"/>
          <w:sz w:val="28"/>
          <w:szCs w:val="28"/>
        </w:rPr>
        <w:t>По результатам проведенного ГРП скважина увеличила дебит с 5 до 43 м</w:t>
      </w:r>
      <w:r w:rsidRPr="00974565">
        <w:rPr>
          <w:rFonts w:ascii="Times New Roman" w:hAnsi="Times New Roman" w:cs="Times New Roman"/>
          <w:sz w:val="28"/>
          <w:szCs w:val="28"/>
          <w:vertAlign w:val="superscript"/>
        </w:rPr>
        <w:t>3</w:t>
      </w:r>
      <w:r w:rsidRPr="00974565">
        <w:rPr>
          <w:rFonts w:ascii="Times New Roman" w:hAnsi="Times New Roman" w:cs="Times New Roman"/>
          <w:sz w:val="28"/>
          <w:szCs w:val="28"/>
        </w:rPr>
        <w:t xml:space="preserve">/сут, что является более восьмикратным увеличением. Согласно, теоретическим расчетам </w:t>
      </w:r>
      <w:r w:rsidRPr="003B3047">
        <w:rPr>
          <w:rFonts w:ascii="Times New Roman" w:hAnsi="Times New Roman" w:cs="Times New Roman"/>
          <w:sz w:val="28"/>
          <w:szCs w:val="28"/>
        </w:rPr>
        <w:t>Экономидеса</w:t>
      </w:r>
      <w:r w:rsidRPr="00974565">
        <w:rPr>
          <w:rFonts w:ascii="Times New Roman" w:hAnsi="Times New Roman" w:cs="Times New Roman"/>
          <w:sz w:val="28"/>
          <w:szCs w:val="28"/>
        </w:rPr>
        <w:t>, максимально возможное увеличение дебита не превышает се</w:t>
      </w:r>
      <w:r w:rsidR="00E95E14" w:rsidRPr="00974565">
        <w:rPr>
          <w:rFonts w:ascii="Times New Roman" w:hAnsi="Times New Roman" w:cs="Times New Roman"/>
          <w:sz w:val="28"/>
          <w:szCs w:val="28"/>
        </w:rPr>
        <w:t xml:space="preserve">микратного значения. Однако, если считать, что до ГРП в данной скважине имелся положительный скин-фактор, то уже возможно и более высокая кратность увеличения, как в данном случае. </w:t>
      </w:r>
    </w:p>
    <w:p w:rsidR="009839BE" w:rsidRPr="00974565" w:rsidRDefault="009839BE" w:rsidP="00CD0418">
      <w:pPr>
        <w:spacing w:after="0" w:line="240" w:lineRule="auto"/>
        <w:ind w:firstLine="708"/>
        <w:jc w:val="both"/>
        <w:rPr>
          <w:rFonts w:ascii="Times New Roman" w:hAnsi="Times New Roman" w:cs="Times New Roman"/>
          <w:sz w:val="28"/>
          <w:szCs w:val="28"/>
        </w:rPr>
      </w:pPr>
      <w:r w:rsidRPr="00974565">
        <w:rPr>
          <w:rFonts w:ascii="Times New Roman" w:hAnsi="Times New Roman" w:cs="Times New Roman"/>
          <w:sz w:val="28"/>
          <w:szCs w:val="28"/>
        </w:rPr>
        <w:t>Как известно, данный пласт является сильнорасчлененным, поэтому для него подсчитывается средневзвешенная проницаемость пласта, которая в данном случае равна 17,3 мД при эффективной мощности 17,07 м. В данный пласт закачано 25 тон</w:t>
      </w:r>
      <w:r w:rsidR="00D01325">
        <w:rPr>
          <w:rFonts w:ascii="Times New Roman" w:hAnsi="Times New Roman" w:cs="Times New Roman"/>
          <w:sz w:val="28"/>
          <w:szCs w:val="28"/>
        </w:rPr>
        <w:t>н</w:t>
      </w:r>
      <w:r w:rsidRPr="00974565">
        <w:rPr>
          <w:rFonts w:ascii="Times New Roman" w:hAnsi="Times New Roman" w:cs="Times New Roman"/>
          <w:sz w:val="28"/>
          <w:szCs w:val="28"/>
        </w:rPr>
        <w:t xml:space="preserve"> проппанта, что составило 14,54 м</w:t>
      </w:r>
      <w:r w:rsidRPr="00974565">
        <w:rPr>
          <w:rFonts w:ascii="Times New Roman" w:hAnsi="Times New Roman" w:cs="Times New Roman"/>
          <w:sz w:val="28"/>
          <w:szCs w:val="28"/>
          <w:vertAlign w:val="superscript"/>
        </w:rPr>
        <w:t>3</w:t>
      </w:r>
      <w:r w:rsidRPr="00974565">
        <w:rPr>
          <w:rFonts w:ascii="Times New Roman" w:hAnsi="Times New Roman" w:cs="Times New Roman"/>
          <w:sz w:val="28"/>
          <w:szCs w:val="28"/>
        </w:rPr>
        <w:t xml:space="preserve"> по объему трещины. С учетом того, что эффективной частью считается 38% всего объема, то эффективный полный объем трещины составил, по предварительным расчетам 5,52 м</w:t>
      </w:r>
      <w:r w:rsidRPr="00974565">
        <w:rPr>
          <w:rFonts w:ascii="Times New Roman" w:hAnsi="Times New Roman" w:cs="Times New Roman"/>
          <w:sz w:val="28"/>
          <w:szCs w:val="28"/>
          <w:vertAlign w:val="superscript"/>
        </w:rPr>
        <w:t>3</w:t>
      </w:r>
      <w:r w:rsidRPr="00974565">
        <w:rPr>
          <w:rFonts w:ascii="Times New Roman" w:hAnsi="Times New Roman" w:cs="Times New Roman"/>
          <w:sz w:val="28"/>
          <w:szCs w:val="28"/>
        </w:rPr>
        <w:t>. В целях дальнейших расчетов, последняя величина делится пополам для представления эффективного объема проппантной пачки в половине трещины, равной 2,76 м</w:t>
      </w:r>
      <w:r w:rsidRPr="00974565">
        <w:rPr>
          <w:rFonts w:ascii="Times New Roman" w:hAnsi="Times New Roman" w:cs="Times New Roman"/>
          <w:sz w:val="28"/>
          <w:szCs w:val="28"/>
          <w:vertAlign w:val="superscript"/>
        </w:rPr>
        <w:t>3</w:t>
      </w:r>
      <w:r w:rsidRPr="00974565">
        <w:rPr>
          <w:rFonts w:ascii="Times New Roman" w:hAnsi="Times New Roman" w:cs="Times New Roman"/>
          <w:sz w:val="28"/>
          <w:szCs w:val="28"/>
        </w:rPr>
        <w:t xml:space="preserve">. Проницаемость проппантной пачки при сжатии в 190 атм, согласно лабораторным таблицам производителей, составила 1 586 640 мД. </w:t>
      </w:r>
    </w:p>
    <w:p w:rsidR="00CD0418" w:rsidRDefault="00F444E3" w:rsidP="00CD0418">
      <w:pPr>
        <w:spacing w:after="0" w:line="240" w:lineRule="auto"/>
        <w:ind w:firstLine="708"/>
        <w:jc w:val="both"/>
        <w:rPr>
          <w:rFonts w:ascii="Times New Roman" w:hAnsi="Times New Roman" w:cs="Times New Roman"/>
          <w:sz w:val="28"/>
          <w:szCs w:val="28"/>
        </w:rPr>
      </w:pPr>
      <w:r w:rsidRPr="00974565">
        <w:rPr>
          <w:rFonts w:ascii="Times New Roman" w:hAnsi="Times New Roman" w:cs="Times New Roman"/>
          <w:sz w:val="28"/>
          <w:szCs w:val="28"/>
        </w:rPr>
        <w:t xml:space="preserve">Безразмерный коэффициент продуктивности для данной трещины равен 1,8, что является очень близким к наиболее оптимальному значению согласно теории </w:t>
      </w:r>
      <w:r w:rsidRPr="003B3047">
        <w:rPr>
          <w:rFonts w:ascii="Times New Roman" w:hAnsi="Times New Roman" w:cs="Times New Roman"/>
          <w:sz w:val="28"/>
          <w:szCs w:val="28"/>
        </w:rPr>
        <w:t>Экономидеса</w:t>
      </w:r>
      <w:r w:rsidRPr="00974565">
        <w:rPr>
          <w:rFonts w:ascii="Times New Roman" w:hAnsi="Times New Roman" w:cs="Times New Roman"/>
          <w:sz w:val="28"/>
          <w:szCs w:val="28"/>
        </w:rPr>
        <w:t xml:space="preserve">. </w:t>
      </w:r>
    </w:p>
    <w:p w:rsidR="00CD0418" w:rsidRDefault="00CD0418">
      <w:pPr>
        <w:rPr>
          <w:rFonts w:ascii="Times New Roman" w:hAnsi="Times New Roman" w:cs="Times New Roman"/>
          <w:sz w:val="28"/>
          <w:szCs w:val="28"/>
        </w:rPr>
      </w:pPr>
      <w:r>
        <w:rPr>
          <w:rFonts w:ascii="Times New Roman" w:hAnsi="Times New Roman" w:cs="Times New Roman"/>
          <w:sz w:val="28"/>
          <w:szCs w:val="28"/>
        </w:rPr>
        <w:br w:type="page"/>
      </w:r>
    </w:p>
    <w:p w:rsidR="004F4E3F" w:rsidRPr="0080128A" w:rsidRDefault="004F4E3F" w:rsidP="009C7E2C">
      <w:pPr>
        <w:spacing w:after="0" w:line="240" w:lineRule="auto"/>
        <w:rPr>
          <w:rFonts w:ascii="Times New Roman" w:hAnsi="Times New Roman" w:cs="Times New Roman"/>
          <w:sz w:val="28"/>
          <w:szCs w:val="28"/>
        </w:rPr>
      </w:pPr>
      <w:r w:rsidRPr="00974565">
        <w:rPr>
          <w:rFonts w:ascii="Times New Roman" w:hAnsi="Times New Roman" w:cs="Times New Roman"/>
          <w:sz w:val="28"/>
          <w:szCs w:val="28"/>
        </w:rPr>
        <w:t>Таблица</w:t>
      </w:r>
      <w:r w:rsidR="004C6399">
        <w:rPr>
          <w:rFonts w:ascii="Times New Roman" w:hAnsi="Times New Roman" w:cs="Times New Roman"/>
          <w:sz w:val="28"/>
          <w:szCs w:val="28"/>
        </w:rPr>
        <w:t xml:space="preserve"> 24</w:t>
      </w:r>
      <w:r w:rsidRPr="00974565">
        <w:rPr>
          <w:rFonts w:ascii="Times New Roman" w:hAnsi="Times New Roman" w:cs="Times New Roman"/>
          <w:sz w:val="28"/>
          <w:szCs w:val="28"/>
        </w:rPr>
        <w:t xml:space="preserve"> – Параметры трещины по результатам проведен</w:t>
      </w:r>
      <w:r w:rsidR="0080128A">
        <w:rPr>
          <w:rFonts w:ascii="Times New Roman" w:hAnsi="Times New Roman" w:cs="Times New Roman"/>
          <w:sz w:val="28"/>
          <w:szCs w:val="28"/>
        </w:rPr>
        <w:t>ной закачки ГРП в объеме 25 тонн</w:t>
      </w:r>
    </w:p>
    <w:p w:rsidR="009C7E2C" w:rsidRPr="00974565" w:rsidRDefault="009C7E2C" w:rsidP="009C7E2C">
      <w:pPr>
        <w:spacing w:after="0" w:line="240" w:lineRule="auto"/>
        <w:rPr>
          <w:rFonts w:ascii="Times New Roman" w:hAnsi="Times New Roman" w:cs="Times New Roman"/>
          <w:sz w:val="28"/>
          <w:szCs w:val="28"/>
        </w:rPr>
      </w:pPr>
    </w:p>
    <w:tbl>
      <w:tblPr>
        <w:tblStyle w:val="a6"/>
        <w:tblW w:w="5000" w:type="pct"/>
        <w:tblLook w:val="04A0" w:firstRow="1" w:lastRow="0" w:firstColumn="1" w:lastColumn="0" w:noHBand="0" w:noVBand="1"/>
      </w:tblPr>
      <w:tblGrid>
        <w:gridCol w:w="534"/>
        <w:gridCol w:w="6663"/>
        <w:gridCol w:w="2373"/>
      </w:tblGrid>
      <w:tr w:rsidR="00215DDA" w:rsidRPr="00974565" w:rsidTr="00683EBA">
        <w:tc>
          <w:tcPr>
            <w:tcW w:w="279" w:type="pct"/>
          </w:tcPr>
          <w:p w:rsidR="00215DDA" w:rsidRPr="004E3B0A" w:rsidRDefault="00215DDA" w:rsidP="00974565">
            <w:pPr>
              <w:tabs>
                <w:tab w:val="left" w:pos="2550"/>
              </w:tabs>
              <w:jc w:val="center"/>
              <w:rPr>
                <w:rFonts w:ascii="Times New Roman" w:hAnsi="Times New Roman" w:cs="Times New Roman"/>
                <w:sz w:val="24"/>
                <w:szCs w:val="28"/>
              </w:rPr>
            </w:pPr>
            <w:r w:rsidRPr="004E3B0A">
              <w:rPr>
                <w:rFonts w:ascii="Times New Roman" w:hAnsi="Times New Roman" w:cs="Times New Roman"/>
                <w:sz w:val="24"/>
                <w:szCs w:val="28"/>
              </w:rPr>
              <w:t>№</w:t>
            </w:r>
          </w:p>
        </w:tc>
        <w:tc>
          <w:tcPr>
            <w:tcW w:w="3481" w:type="pct"/>
          </w:tcPr>
          <w:p w:rsidR="00215DDA" w:rsidRPr="004E3B0A" w:rsidRDefault="00215DDA" w:rsidP="00974565">
            <w:pPr>
              <w:tabs>
                <w:tab w:val="left" w:pos="2550"/>
              </w:tabs>
              <w:jc w:val="center"/>
              <w:rPr>
                <w:rFonts w:ascii="Times New Roman" w:hAnsi="Times New Roman" w:cs="Times New Roman"/>
                <w:sz w:val="24"/>
                <w:szCs w:val="28"/>
              </w:rPr>
            </w:pPr>
            <w:r w:rsidRPr="004E3B0A">
              <w:rPr>
                <w:rFonts w:ascii="Times New Roman" w:hAnsi="Times New Roman" w:cs="Times New Roman"/>
                <w:sz w:val="24"/>
                <w:szCs w:val="28"/>
              </w:rPr>
              <w:t>Параметр</w:t>
            </w:r>
          </w:p>
        </w:tc>
        <w:tc>
          <w:tcPr>
            <w:tcW w:w="1240" w:type="pct"/>
          </w:tcPr>
          <w:p w:rsidR="00215DDA" w:rsidRPr="004E3B0A" w:rsidRDefault="00215DDA" w:rsidP="00974565">
            <w:pPr>
              <w:tabs>
                <w:tab w:val="left" w:pos="2550"/>
              </w:tabs>
              <w:jc w:val="center"/>
              <w:rPr>
                <w:rFonts w:ascii="Times New Roman" w:hAnsi="Times New Roman" w:cs="Times New Roman"/>
                <w:sz w:val="24"/>
                <w:szCs w:val="28"/>
              </w:rPr>
            </w:pPr>
            <w:r w:rsidRPr="004E3B0A">
              <w:rPr>
                <w:rFonts w:ascii="Times New Roman" w:hAnsi="Times New Roman" w:cs="Times New Roman"/>
                <w:sz w:val="24"/>
                <w:szCs w:val="28"/>
              </w:rPr>
              <w:t>Значение</w:t>
            </w:r>
          </w:p>
        </w:tc>
      </w:tr>
      <w:tr w:rsidR="00215DDA" w:rsidRPr="00974565" w:rsidTr="00683EBA">
        <w:tc>
          <w:tcPr>
            <w:tcW w:w="279" w:type="pct"/>
          </w:tcPr>
          <w:p w:rsidR="00215DDA" w:rsidRPr="00974565" w:rsidRDefault="00215DDA" w:rsidP="00974565">
            <w:pPr>
              <w:tabs>
                <w:tab w:val="left" w:pos="2550"/>
              </w:tabs>
              <w:jc w:val="both"/>
              <w:rPr>
                <w:rFonts w:ascii="Times New Roman" w:hAnsi="Times New Roman" w:cs="Times New Roman"/>
                <w:sz w:val="24"/>
                <w:szCs w:val="28"/>
                <w:lang w:val="en-US"/>
              </w:rPr>
            </w:pPr>
            <w:r w:rsidRPr="00974565">
              <w:rPr>
                <w:rFonts w:ascii="Times New Roman" w:hAnsi="Times New Roman" w:cs="Times New Roman"/>
                <w:sz w:val="24"/>
                <w:szCs w:val="28"/>
                <w:lang w:val="en-US"/>
              </w:rPr>
              <w:t>1</w:t>
            </w:r>
          </w:p>
        </w:tc>
        <w:tc>
          <w:tcPr>
            <w:tcW w:w="3481" w:type="pct"/>
          </w:tcPr>
          <w:p w:rsidR="00215DDA" w:rsidRPr="00974565" w:rsidRDefault="00215DDA" w:rsidP="00974565">
            <w:pPr>
              <w:tabs>
                <w:tab w:val="left" w:pos="2550"/>
              </w:tabs>
              <w:jc w:val="both"/>
              <w:rPr>
                <w:rFonts w:ascii="Times New Roman" w:hAnsi="Times New Roman" w:cs="Times New Roman"/>
                <w:sz w:val="24"/>
                <w:szCs w:val="28"/>
              </w:rPr>
            </w:pPr>
            <w:r w:rsidRPr="00974565">
              <w:rPr>
                <w:rFonts w:ascii="Times New Roman" w:hAnsi="Times New Roman" w:cs="Times New Roman"/>
                <w:sz w:val="24"/>
                <w:szCs w:val="28"/>
              </w:rPr>
              <w:t>Полудлина трещины, м</w:t>
            </w:r>
          </w:p>
        </w:tc>
        <w:tc>
          <w:tcPr>
            <w:tcW w:w="1240" w:type="pct"/>
          </w:tcPr>
          <w:p w:rsidR="00215DDA" w:rsidRPr="00974565" w:rsidRDefault="00215DDA" w:rsidP="00974565">
            <w:pPr>
              <w:tabs>
                <w:tab w:val="left" w:pos="2550"/>
              </w:tabs>
              <w:jc w:val="center"/>
              <w:rPr>
                <w:rFonts w:ascii="Times New Roman" w:hAnsi="Times New Roman" w:cs="Times New Roman"/>
                <w:sz w:val="24"/>
                <w:szCs w:val="28"/>
              </w:rPr>
            </w:pPr>
            <w:r w:rsidRPr="00974565">
              <w:rPr>
                <w:rFonts w:ascii="Times New Roman" w:hAnsi="Times New Roman" w:cs="Times New Roman"/>
                <w:sz w:val="24"/>
                <w:szCs w:val="28"/>
              </w:rPr>
              <w:t>47,9</w:t>
            </w:r>
          </w:p>
        </w:tc>
      </w:tr>
      <w:tr w:rsidR="00215DDA" w:rsidRPr="00974565" w:rsidTr="00683EBA">
        <w:tc>
          <w:tcPr>
            <w:tcW w:w="279" w:type="pct"/>
          </w:tcPr>
          <w:p w:rsidR="00215DDA" w:rsidRPr="00974565" w:rsidRDefault="00215DDA" w:rsidP="00974565">
            <w:pPr>
              <w:tabs>
                <w:tab w:val="left" w:pos="2550"/>
              </w:tabs>
              <w:jc w:val="both"/>
              <w:rPr>
                <w:rFonts w:ascii="Times New Roman" w:hAnsi="Times New Roman" w:cs="Times New Roman"/>
                <w:sz w:val="24"/>
                <w:szCs w:val="28"/>
                <w:lang w:val="en-US"/>
              </w:rPr>
            </w:pPr>
            <w:r w:rsidRPr="00974565">
              <w:rPr>
                <w:rFonts w:ascii="Times New Roman" w:hAnsi="Times New Roman" w:cs="Times New Roman"/>
                <w:sz w:val="24"/>
                <w:szCs w:val="28"/>
                <w:lang w:val="en-US"/>
              </w:rPr>
              <w:t>2</w:t>
            </w:r>
          </w:p>
        </w:tc>
        <w:tc>
          <w:tcPr>
            <w:tcW w:w="3481" w:type="pct"/>
          </w:tcPr>
          <w:p w:rsidR="00215DDA" w:rsidRPr="00974565" w:rsidRDefault="00215DDA" w:rsidP="00974565">
            <w:pPr>
              <w:tabs>
                <w:tab w:val="left" w:pos="2550"/>
              </w:tabs>
              <w:jc w:val="both"/>
              <w:rPr>
                <w:rFonts w:ascii="Times New Roman" w:hAnsi="Times New Roman" w:cs="Times New Roman"/>
                <w:sz w:val="24"/>
                <w:szCs w:val="28"/>
              </w:rPr>
            </w:pPr>
            <w:r w:rsidRPr="00974565">
              <w:rPr>
                <w:rFonts w:ascii="Times New Roman" w:hAnsi="Times New Roman" w:cs="Times New Roman"/>
                <w:sz w:val="24"/>
                <w:szCs w:val="28"/>
              </w:rPr>
              <w:t>Высота трещины, м</w:t>
            </w:r>
          </w:p>
        </w:tc>
        <w:tc>
          <w:tcPr>
            <w:tcW w:w="1240" w:type="pct"/>
          </w:tcPr>
          <w:p w:rsidR="00215DDA" w:rsidRPr="00974565" w:rsidRDefault="00215DDA" w:rsidP="00974565">
            <w:pPr>
              <w:tabs>
                <w:tab w:val="left" w:pos="2550"/>
              </w:tabs>
              <w:jc w:val="center"/>
              <w:rPr>
                <w:rFonts w:ascii="Times New Roman" w:hAnsi="Times New Roman" w:cs="Times New Roman"/>
                <w:sz w:val="24"/>
                <w:szCs w:val="28"/>
              </w:rPr>
            </w:pPr>
            <w:r w:rsidRPr="00974565">
              <w:rPr>
                <w:rFonts w:ascii="Times New Roman" w:hAnsi="Times New Roman" w:cs="Times New Roman"/>
                <w:sz w:val="24"/>
                <w:szCs w:val="28"/>
              </w:rPr>
              <w:t>45,1</w:t>
            </w:r>
          </w:p>
        </w:tc>
      </w:tr>
      <w:tr w:rsidR="00215DDA" w:rsidRPr="00974565" w:rsidTr="00683EBA">
        <w:tc>
          <w:tcPr>
            <w:tcW w:w="279" w:type="pct"/>
          </w:tcPr>
          <w:p w:rsidR="00215DDA" w:rsidRPr="00974565" w:rsidRDefault="00215DDA" w:rsidP="00974565">
            <w:pPr>
              <w:tabs>
                <w:tab w:val="left" w:pos="2550"/>
              </w:tabs>
              <w:jc w:val="both"/>
              <w:rPr>
                <w:rFonts w:ascii="Times New Roman" w:hAnsi="Times New Roman" w:cs="Times New Roman"/>
                <w:sz w:val="24"/>
                <w:szCs w:val="28"/>
                <w:lang w:val="en-US"/>
              </w:rPr>
            </w:pPr>
            <w:r w:rsidRPr="00974565">
              <w:rPr>
                <w:rFonts w:ascii="Times New Roman" w:hAnsi="Times New Roman" w:cs="Times New Roman"/>
                <w:sz w:val="24"/>
                <w:szCs w:val="28"/>
                <w:lang w:val="en-US"/>
              </w:rPr>
              <w:t>3</w:t>
            </w:r>
          </w:p>
        </w:tc>
        <w:tc>
          <w:tcPr>
            <w:tcW w:w="3481" w:type="pct"/>
          </w:tcPr>
          <w:p w:rsidR="00215DDA" w:rsidRPr="00974565" w:rsidRDefault="00215DDA" w:rsidP="00974565">
            <w:pPr>
              <w:tabs>
                <w:tab w:val="left" w:pos="2550"/>
              </w:tabs>
              <w:jc w:val="both"/>
              <w:rPr>
                <w:rFonts w:ascii="Times New Roman" w:hAnsi="Times New Roman" w:cs="Times New Roman"/>
                <w:sz w:val="24"/>
                <w:szCs w:val="28"/>
              </w:rPr>
            </w:pPr>
            <w:r w:rsidRPr="00974565">
              <w:rPr>
                <w:rFonts w:ascii="Times New Roman" w:hAnsi="Times New Roman" w:cs="Times New Roman"/>
                <w:sz w:val="24"/>
                <w:szCs w:val="28"/>
              </w:rPr>
              <w:t>Ширина трещины, мм</w:t>
            </w:r>
          </w:p>
        </w:tc>
        <w:tc>
          <w:tcPr>
            <w:tcW w:w="1240" w:type="pct"/>
          </w:tcPr>
          <w:p w:rsidR="00215DDA" w:rsidRPr="00974565" w:rsidRDefault="00215DDA" w:rsidP="00974565">
            <w:pPr>
              <w:tabs>
                <w:tab w:val="left" w:pos="2550"/>
              </w:tabs>
              <w:jc w:val="center"/>
              <w:rPr>
                <w:rFonts w:ascii="Times New Roman" w:hAnsi="Times New Roman" w:cs="Times New Roman"/>
                <w:sz w:val="24"/>
                <w:szCs w:val="28"/>
              </w:rPr>
            </w:pPr>
            <w:r w:rsidRPr="00974565">
              <w:rPr>
                <w:rFonts w:ascii="Times New Roman" w:hAnsi="Times New Roman" w:cs="Times New Roman"/>
                <w:sz w:val="24"/>
                <w:szCs w:val="28"/>
              </w:rPr>
              <w:t>4,3</w:t>
            </w:r>
          </w:p>
        </w:tc>
      </w:tr>
      <w:tr w:rsidR="00215DDA" w:rsidRPr="00974565" w:rsidTr="00683EBA">
        <w:tc>
          <w:tcPr>
            <w:tcW w:w="279" w:type="pct"/>
          </w:tcPr>
          <w:p w:rsidR="00215DDA" w:rsidRPr="00974565" w:rsidRDefault="00215DDA" w:rsidP="00974565">
            <w:pPr>
              <w:tabs>
                <w:tab w:val="left" w:pos="2550"/>
              </w:tabs>
              <w:jc w:val="both"/>
              <w:rPr>
                <w:rFonts w:ascii="Times New Roman" w:hAnsi="Times New Roman" w:cs="Times New Roman"/>
                <w:sz w:val="24"/>
                <w:szCs w:val="28"/>
              </w:rPr>
            </w:pPr>
            <w:r w:rsidRPr="00974565">
              <w:rPr>
                <w:rFonts w:ascii="Times New Roman" w:hAnsi="Times New Roman" w:cs="Times New Roman"/>
                <w:sz w:val="24"/>
                <w:szCs w:val="28"/>
              </w:rPr>
              <w:t>4</w:t>
            </w:r>
          </w:p>
        </w:tc>
        <w:tc>
          <w:tcPr>
            <w:tcW w:w="3481" w:type="pct"/>
          </w:tcPr>
          <w:p w:rsidR="00215DDA" w:rsidRPr="00974565" w:rsidRDefault="00215DDA" w:rsidP="00974565">
            <w:pPr>
              <w:tabs>
                <w:tab w:val="left" w:pos="2550"/>
              </w:tabs>
              <w:jc w:val="both"/>
              <w:rPr>
                <w:rFonts w:ascii="Times New Roman" w:hAnsi="Times New Roman" w:cs="Times New Roman"/>
                <w:sz w:val="24"/>
                <w:szCs w:val="28"/>
              </w:rPr>
            </w:pPr>
            <w:r w:rsidRPr="00974565">
              <w:rPr>
                <w:rFonts w:ascii="Times New Roman" w:hAnsi="Times New Roman" w:cs="Times New Roman"/>
                <w:sz w:val="24"/>
                <w:szCs w:val="28"/>
              </w:rPr>
              <w:t>Безразмерный коэффициент продуктивности</w:t>
            </w:r>
          </w:p>
        </w:tc>
        <w:tc>
          <w:tcPr>
            <w:tcW w:w="1240" w:type="pct"/>
          </w:tcPr>
          <w:p w:rsidR="00215DDA" w:rsidRPr="00974565" w:rsidRDefault="00215DDA" w:rsidP="00974565">
            <w:pPr>
              <w:tabs>
                <w:tab w:val="left" w:pos="2550"/>
              </w:tabs>
              <w:jc w:val="center"/>
              <w:rPr>
                <w:rFonts w:ascii="Times New Roman" w:hAnsi="Times New Roman" w:cs="Times New Roman"/>
                <w:sz w:val="24"/>
                <w:szCs w:val="28"/>
              </w:rPr>
            </w:pPr>
            <w:r w:rsidRPr="00974565">
              <w:rPr>
                <w:rFonts w:ascii="Times New Roman" w:hAnsi="Times New Roman" w:cs="Times New Roman"/>
                <w:sz w:val="24"/>
                <w:szCs w:val="28"/>
              </w:rPr>
              <w:t>1,8</w:t>
            </w:r>
          </w:p>
        </w:tc>
      </w:tr>
      <w:tr w:rsidR="00215DDA" w:rsidRPr="00974565" w:rsidTr="00683EBA">
        <w:tc>
          <w:tcPr>
            <w:tcW w:w="279" w:type="pct"/>
          </w:tcPr>
          <w:p w:rsidR="00215DDA" w:rsidRPr="00974565" w:rsidRDefault="00215DDA" w:rsidP="00974565">
            <w:pPr>
              <w:tabs>
                <w:tab w:val="left" w:pos="2550"/>
              </w:tabs>
              <w:jc w:val="both"/>
              <w:rPr>
                <w:rFonts w:ascii="Times New Roman" w:hAnsi="Times New Roman" w:cs="Times New Roman"/>
                <w:sz w:val="24"/>
                <w:szCs w:val="28"/>
              </w:rPr>
            </w:pPr>
            <w:r w:rsidRPr="00974565">
              <w:rPr>
                <w:rFonts w:ascii="Times New Roman" w:hAnsi="Times New Roman" w:cs="Times New Roman"/>
                <w:sz w:val="24"/>
                <w:szCs w:val="28"/>
              </w:rPr>
              <w:t>5</w:t>
            </w:r>
          </w:p>
        </w:tc>
        <w:tc>
          <w:tcPr>
            <w:tcW w:w="3481" w:type="pct"/>
          </w:tcPr>
          <w:p w:rsidR="00215DDA" w:rsidRPr="00974565" w:rsidRDefault="00215DDA" w:rsidP="00974565">
            <w:pPr>
              <w:tabs>
                <w:tab w:val="left" w:pos="2550"/>
              </w:tabs>
              <w:jc w:val="both"/>
              <w:rPr>
                <w:rFonts w:ascii="Times New Roman" w:hAnsi="Times New Roman" w:cs="Times New Roman"/>
                <w:sz w:val="24"/>
                <w:szCs w:val="28"/>
              </w:rPr>
            </w:pPr>
            <w:r w:rsidRPr="00974565">
              <w:rPr>
                <w:rFonts w:ascii="Times New Roman" w:hAnsi="Times New Roman" w:cs="Times New Roman"/>
                <w:sz w:val="24"/>
                <w:szCs w:val="28"/>
              </w:rPr>
              <w:t>Дебит до ГРП, м</w:t>
            </w:r>
            <w:r w:rsidRPr="00974565">
              <w:rPr>
                <w:rFonts w:ascii="Times New Roman" w:hAnsi="Times New Roman" w:cs="Times New Roman"/>
                <w:sz w:val="24"/>
                <w:szCs w:val="28"/>
                <w:vertAlign w:val="superscript"/>
              </w:rPr>
              <w:t>3</w:t>
            </w:r>
            <w:r w:rsidRPr="00974565">
              <w:rPr>
                <w:rFonts w:ascii="Times New Roman" w:hAnsi="Times New Roman" w:cs="Times New Roman"/>
                <w:sz w:val="24"/>
                <w:szCs w:val="28"/>
              </w:rPr>
              <w:t>/мин</w:t>
            </w:r>
          </w:p>
        </w:tc>
        <w:tc>
          <w:tcPr>
            <w:tcW w:w="1240" w:type="pct"/>
          </w:tcPr>
          <w:p w:rsidR="00215DDA" w:rsidRPr="00974565" w:rsidRDefault="00215DDA" w:rsidP="00974565">
            <w:pPr>
              <w:tabs>
                <w:tab w:val="left" w:pos="2550"/>
              </w:tabs>
              <w:jc w:val="center"/>
              <w:rPr>
                <w:rFonts w:ascii="Times New Roman" w:hAnsi="Times New Roman" w:cs="Times New Roman"/>
                <w:sz w:val="24"/>
                <w:szCs w:val="28"/>
              </w:rPr>
            </w:pPr>
            <w:r w:rsidRPr="00974565">
              <w:rPr>
                <w:rFonts w:ascii="Times New Roman" w:hAnsi="Times New Roman" w:cs="Times New Roman"/>
                <w:sz w:val="24"/>
                <w:szCs w:val="28"/>
              </w:rPr>
              <w:t>5</w:t>
            </w:r>
          </w:p>
        </w:tc>
      </w:tr>
      <w:tr w:rsidR="00215DDA" w:rsidRPr="00974565" w:rsidTr="00683EBA">
        <w:tc>
          <w:tcPr>
            <w:tcW w:w="279" w:type="pct"/>
          </w:tcPr>
          <w:p w:rsidR="00215DDA" w:rsidRPr="00974565" w:rsidRDefault="00215DDA" w:rsidP="00974565">
            <w:pPr>
              <w:tabs>
                <w:tab w:val="left" w:pos="2550"/>
              </w:tabs>
              <w:jc w:val="both"/>
              <w:rPr>
                <w:rFonts w:ascii="Times New Roman" w:hAnsi="Times New Roman" w:cs="Times New Roman"/>
                <w:sz w:val="24"/>
                <w:szCs w:val="28"/>
              </w:rPr>
            </w:pPr>
            <w:r w:rsidRPr="00974565">
              <w:rPr>
                <w:rFonts w:ascii="Times New Roman" w:hAnsi="Times New Roman" w:cs="Times New Roman"/>
                <w:sz w:val="24"/>
                <w:szCs w:val="28"/>
              </w:rPr>
              <w:t>6</w:t>
            </w:r>
          </w:p>
        </w:tc>
        <w:tc>
          <w:tcPr>
            <w:tcW w:w="3481" w:type="pct"/>
          </w:tcPr>
          <w:p w:rsidR="00215DDA" w:rsidRPr="00974565" w:rsidRDefault="00215DDA" w:rsidP="00974565">
            <w:pPr>
              <w:tabs>
                <w:tab w:val="left" w:pos="2550"/>
              </w:tabs>
              <w:jc w:val="both"/>
              <w:rPr>
                <w:rFonts w:ascii="Times New Roman" w:hAnsi="Times New Roman" w:cs="Times New Roman"/>
                <w:sz w:val="24"/>
                <w:szCs w:val="28"/>
              </w:rPr>
            </w:pPr>
            <w:r w:rsidRPr="00974565">
              <w:rPr>
                <w:rFonts w:ascii="Times New Roman" w:hAnsi="Times New Roman" w:cs="Times New Roman"/>
                <w:sz w:val="24"/>
                <w:szCs w:val="28"/>
              </w:rPr>
              <w:t>Дебит после ГРП, м</w:t>
            </w:r>
            <w:r w:rsidRPr="00974565">
              <w:rPr>
                <w:rFonts w:ascii="Times New Roman" w:hAnsi="Times New Roman" w:cs="Times New Roman"/>
                <w:sz w:val="24"/>
                <w:szCs w:val="28"/>
                <w:vertAlign w:val="superscript"/>
              </w:rPr>
              <w:t>3</w:t>
            </w:r>
            <w:r w:rsidRPr="00974565">
              <w:rPr>
                <w:rFonts w:ascii="Times New Roman" w:hAnsi="Times New Roman" w:cs="Times New Roman"/>
                <w:sz w:val="24"/>
                <w:szCs w:val="28"/>
              </w:rPr>
              <w:t>/мин</w:t>
            </w:r>
          </w:p>
        </w:tc>
        <w:tc>
          <w:tcPr>
            <w:tcW w:w="1240" w:type="pct"/>
          </w:tcPr>
          <w:p w:rsidR="00215DDA" w:rsidRPr="00974565" w:rsidRDefault="00C01189" w:rsidP="00974565">
            <w:pPr>
              <w:tabs>
                <w:tab w:val="left" w:pos="2550"/>
              </w:tabs>
              <w:jc w:val="center"/>
              <w:rPr>
                <w:rFonts w:ascii="Times New Roman" w:hAnsi="Times New Roman" w:cs="Times New Roman"/>
                <w:sz w:val="24"/>
                <w:szCs w:val="28"/>
              </w:rPr>
            </w:pPr>
            <w:r w:rsidRPr="00974565">
              <w:rPr>
                <w:rFonts w:ascii="Times New Roman" w:hAnsi="Times New Roman" w:cs="Times New Roman"/>
                <w:sz w:val="24"/>
                <w:szCs w:val="28"/>
              </w:rPr>
              <w:t>43</w:t>
            </w:r>
          </w:p>
        </w:tc>
      </w:tr>
      <w:tr w:rsidR="00215DDA" w:rsidRPr="00974565" w:rsidTr="00683EBA">
        <w:tc>
          <w:tcPr>
            <w:tcW w:w="279" w:type="pct"/>
          </w:tcPr>
          <w:p w:rsidR="00215DDA" w:rsidRPr="00974565" w:rsidRDefault="00215DDA" w:rsidP="00974565">
            <w:pPr>
              <w:tabs>
                <w:tab w:val="left" w:pos="2550"/>
              </w:tabs>
              <w:jc w:val="both"/>
              <w:rPr>
                <w:rFonts w:ascii="Times New Roman" w:hAnsi="Times New Roman" w:cs="Times New Roman"/>
                <w:sz w:val="24"/>
                <w:szCs w:val="28"/>
              </w:rPr>
            </w:pPr>
            <w:r w:rsidRPr="00974565">
              <w:rPr>
                <w:rFonts w:ascii="Times New Roman" w:hAnsi="Times New Roman" w:cs="Times New Roman"/>
                <w:sz w:val="24"/>
                <w:szCs w:val="28"/>
              </w:rPr>
              <w:t>6</w:t>
            </w:r>
          </w:p>
        </w:tc>
        <w:tc>
          <w:tcPr>
            <w:tcW w:w="3481" w:type="pct"/>
          </w:tcPr>
          <w:p w:rsidR="00215DDA" w:rsidRPr="00974565" w:rsidRDefault="00215DDA" w:rsidP="00974565">
            <w:pPr>
              <w:tabs>
                <w:tab w:val="left" w:pos="2550"/>
              </w:tabs>
              <w:jc w:val="both"/>
              <w:rPr>
                <w:rFonts w:ascii="Times New Roman" w:hAnsi="Times New Roman" w:cs="Times New Roman"/>
                <w:sz w:val="24"/>
                <w:szCs w:val="28"/>
              </w:rPr>
            </w:pPr>
            <w:r w:rsidRPr="00974565">
              <w:rPr>
                <w:rFonts w:ascii="Times New Roman" w:hAnsi="Times New Roman" w:cs="Times New Roman"/>
                <w:sz w:val="24"/>
                <w:szCs w:val="28"/>
              </w:rPr>
              <w:t>Средневзвешенная проницаемость пласта, мД</w:t>
            </w:r>
          </w:p>
        </w:tc>
        <w:tc>
          <w:tcPr>
            <w:tcW w:w="1240" w:type="pct"/>
          </w:tcPr>
          <w:p w:rsidR="00215DDA" w:rsidRPr="00974565" w:rsidRDefault="00215DDA" w:rsidP="00974565">
            <w:pPr>
              <w:tabs>
                <w:tab w:val="left" w:pos="2550"/>
              </w:tabs>
              <w:jc w:val="center"/>
              <w:rPr>
                <w:rFonts w:ascii="Times New Roman" w:hAnsi="Times New Roman" w:cs="Times New Roman"/>
                <w:sz w:val="24"/>
                <w:szCs w:val="28"/>
              </w:rPr>
            </w:pPr>
            <w:r w:rsidRPr="00974565">
              <w:rPr>
                <w:rFonts w:ascii="Times New Roman" w:hAnsi="Times New Roman" w:cs="Times New Roman"/>
                <w:sz w:val="24"/>
                <w:szCs w:val="28"/>
              </w:rPr>
              <w:t>17,3</w:t>
            </w:r>
          </w:p>
        </w:tc>
      </w:tr>
      <w:tr w:rsidR="00215DDA" w:rsidRPr="00974565" w:rsidTr="00683EBA">
        <w:tc>
          <w:tcPr>
            <w:tcW w:w="279" w:type="pct"/>
          </w:tcPr>
          <w:p w:rsidR="00215DDA" w:rsidRPr="00974565" w:rsidRDefault="00215DDA" w:rsidP="00974565">
            <w:pPr>
              <w:tabs>
                <w:tab w:val="left" w:pos="2550"/>
              </w:tabs>
              <w:jc w:val="both"/>
              <w:rPr>
                <w:rFonts w:ascii="Times New Roman" w:hAnsi="Times New Roman" w:cs="Times New Roman"/>
                <w:sz w:val="24"/>
                <w:szCs w:val="28"/>
              </w:rPr>
            </w:pPr>
            <w:r w:rsidRPr="00974565">
              <w:rPr>
                <w:rFonts w:ascii="Times New Roman" w:hAnsi="Times New Roman" w:cs="Times New Roman"/>
                <w:sz w:val="24"/>
                <w:szCs w:val="28"/>
              </w:rPr>
              <w:t>7</w:t>
            </w:r>
          </w:p>
        </w:tc>
        <w:tc>
          <w:tcPr>
            <w:tcW w:w="3481" w:type="pct"/>
          </w:tcPr>
          <w:p w:rsidR="00215DDA" w:rsidRPr="00974565" w:rsidRDefault="00215DDA" w:rsidP="00974565">
            <w:pPr>
              <w:tabs>
                <w:tab w:val="left" w:pos="2550"/>
              </w:tabs>
              <w:jc w:val="both"/>
              <w:rPr>
                <w:rFonts w:ascii="Times New Roman" w:hAnsi="Times New Roman" w:cs="Times New Roman"/>
                <w:sz w:val="24"/>
                <w:szCs w:val="28"/>
              </w:rPr>
            </w:pPr>
            <w:r w:rsidRPr="00974565">
              <w:rPr>
                <w:rFonts w:ascii="Times New Roman" w:hAnsi="Times New Roman" w:cs="Times New Roman"/>
                <w:sz w:val="24"/>
                <w:szCs w:val="28"/>
              </w:rPr>
              <w:t>Эффективная мощность пласта, м</w:t>
            </w:r>
          </w:p>
        </w:tc>
        <w:tc>
          <w:tcPr>
            <w:tcW w:w="1240" w:type="pct"/>
          </w:tcPr>
          <w:p w:rsidR="00215DDA" w:rsidRPr="00974565" w:rsidRDefault="00173848" w:rsidP="00974565">
            <w:pPr>
              <w:tabs>
                <w:tab w:val="left" w:pos="2550"/>
              </w:tabs>
              <w:jc w:val="center"/>
              <w:rPr>
                <w:rFonts w:ascii="Times New Roman" w:hAnsi="Times New Roman" w:cs="Times New Roman"/>
                <w:sz w:val="24"/>
                <w:szCs w:val="28"/>
              </w:rPr>
            </w:pPr>
            <w:r w:rsidRPr="00974565">
              <w:rPr>
                <w:rFonts w:ascii="Times New Roman" w:hAnsi="Times New Roman" w:cs="Times New Roman"/>
                <w:sz w:val="24"/>
                <w:szCs w:val="28"/>
              </w:rPr>
              <w:t>17,07</w:t>
            </w:r>
          </w:p>
        </w:tc>
      </w:tr>
      <w:tr w:rsidR="00215DDA" w:rsidRPr="00974565" w:rsidTr="00683EBA">
        <w:tc>
          <w:tcPr>
            <w:tcW w:w="279" w:type="pct"/>
          </w:tcPr>
          <w:p w:rsidR="00215DDA" w:rsidRPr="00974565" w:rsidRDefault="00215DDA" w:rsidP="00974565">
            <w:pPr>
              <w:tabs>
                <w:tab w:val="left" w:pos="2550"/>
              </w:tabs>
              <w:jc w:val="both"/>
              <w:rPr>
                <w:rFonts w:ascii="Times New Roman" w:hAnsi="Times New Roman" w:cs="Times New Roman"/>
                <w:sz w:val="24"/>
                <w:szCs w:val="28"/>
              </w:rPr>
            </w:pPr>
            <w:r w:rsidRPr="00974565">
              <w:rPr>
                <w:rFonts w:ascii="Times New Roman" w:hAnsi="Times New Roman" w:cs="Times New Roman"/>
                <w:sz w:val="24"/>
                <w:szCs w:val="28"/>
              </w:rPr>
              <w:t>8</w:t>
            </w:r>
          </w:p>
        </w:tc>
        <w:tc>
          <w:tcPr>
            <w:tcW w:w="3481" w:type="pct"/>
          </w:tcPr>
          <w:p w:rsidR="00215DDA" w:rsidRPr="00974565" w:rsidRDefault="00173848" w:rsidP="00974565">
            <w:pPr>
              <w:tabs>
                <w:tab w:val="left" w:pos="2550"/>
              </w:tabs>
              <w:jc w:val="both"/>
              <w:rPr>
                <w:rFonts w:ascii="Times New Roman" w:hAnsi="Times New Roman" w:cs="Times New Roman"/>
                <w:sz w:val="24"/>
                <w:szCs w:val="28"/>
                <w:vertAlign w:val="superscript"/>
              </w:rPr>
            </w:pPr>
            <w:r w:rsidRPr="00974565">
              <w:rPr>
                <w:rFonts w:ascii="Times New Roman" w:hAnsi="Times New Roman" w:cs="Times New Roman"/>
                <w:sz w:val="24"/>
                <w:szCs w:val="28"/>
              </w:rPr>
              <w:t>Эффективный о</w:t>
            </w:r>
            <w:r w:rsidR="00215DDA" w:rsidRPr="00974565">
              <w:rPr>
                <w:rFonts w:ascii="Times New Roman" w:hAnsi="Times New Roman" w:cs="Times New Roman"/>
                <w:sz w:val="24"/>
                <w:szCs w:val="28"/>
              </w:rPr>
              <w:t>бъем проппантной пачки в трещине полный, м</w:t>
            </w:r>
            <w:r w:rsidR="00215DDA" w:rsidRPr="00974565">
              <w:rPr>
                <w:rFonts w:ascii="Times New Roman" w:hAnsi="Times New Roman" w:cs="Times New Roman"/>
                <w:sz w:val="24"/>
                <w:szCs w:val="28"/>
                <w:vertAlign w:val="superscript"/>
              </w:rPr>
              <w:t>3</w:t>
            </w:r>
          </w:p>
        </w:tc>
        <w:tc>
          <w:tcPr>
            <w:tcW w:w="1240" w:type="pct"/>
          </w:tcPr>
          <w:p w:rsidR="00215DDA" w:rsidRPr="00974565" w:rsidRDefault="00173848" w:rsidP="00974565">
            <w:pPr>
              <w:tabs>
                <w:tab w:val="left" w:pos="2550"/>
              </w:tabs>
              <w:jc w:val="center"/>
              <w:rPr>
                <w:rFonts w:ascii="Times New Roman" w:hAnsi="Times New Roman" w:cs="Times New Roman"/>
                <w:sz w:val="24"/>
                <w:szCs w:val="28"/>
              </w:rPr>
            </w:pPr>
            <w:r w:rsidRPr="00974565">
              <w:rPr>
                <w:rFonts w:ascii="Times New Roman" w:hAnsi="Times New Roman" w:cs="Times New Roman"/>
                <w:sz w:val="24"/>
                <w:szCs w:val="28"/>
              </w:rPr>
              <w:t>5,52</w:t>
            </w:r>
          </w:p>
        </w:tc>
      </w:tr>
      <w:tr w:rsidR="00215DDA" w:rsidRPr="00974565" w:rsidTr="00683EBA">
        <w:tc>
          <w:tcPr>
            <w:tcW w:w="279" w:type="pct"/>
          </w:tcPr>
          <w:p w:rsidR="00215DDA" w:rsidRPr="00974565" w:rsidRDefault="00215DDA" w:rsidP="00974565">
            <w:pPr>
              <w:tabs>
                <w:tab w:val="left" w:pos="2550"/>
              </w:tabs>
              <w:jc w:val="both"/>
              <w:rPr>
                <w:rFonts w:ascii="Times New Roman" w:hAnsi="Times New Roman" w:cs="Times New Roman"/>
                <w:sz w:val="24"/>
                <w:szCs w:val="28"/>
              </w:rPr>
            </w:pPr>
            <w:r w:rsidRPr="00974565">
              <w:rPr>
                <w:rFonts w:ascii="Times New Roman" w:hAnsi="Times New Roman" w:cs="Times New Roman"/>
                <w:sz w:val="24"/>
                <w:szCs w:val="28"/>
              </w:rPr>
              <w:t>9</w:t>
            </w:r>
          </w:p>
        </w:tc>
        <w:tc>
          <w:tcPr>
            <w:tcW w:w="3481" w:type="pct"/>
          </w:tcPr>
          <w:p w:rsidR="00215DDA" w:rsidRPr="00974565" w:rsidRDefault="00173848" w:rsidP="00974565">
            <w:pPr>
              <w:tabs>
                <w:tab w:val="left" w:pos="2550"/>
              </w:tabs>
              <w:jc w:val="both"/>
              <w:rPr>
                <w:rFonts w:ascii="Times New Roman" w:hAnsi="Times New Roman" w:cs="Times New Roman"/>
                <w:sz w:val="24"/>
                <w:szCs w:val="28"/>
                <w:vertAlign w:val="superscript"/>
              </w:rPr>
            </w:pPr>
            <w:r w:rsidRPr="00974565">
              <w:rPr>
                <w:rFonts w:ascii="Times New Roman" w:hAnsi="Times New Roman" w:cs="Times New Roman"/>
                <w:sz w:val="24"/>
                <w:szCs w:val="28"/>
              </w:rPr>
              <w:t>Эффективный о</w:t>
            </w:r>
            <w:r w:rsidR="00215DDA" w:rsidRPr="00974565">
              <w:rPr>
                <w:rFonts w:ascii="Times New Roman" w:hAnsi="Times New Roman" w:cs="Times New Roman"/>
                <w:sz w:val="24"/>
                <w:szCs w:val="28"/>
              </w:rPr>
              <w:t>бъем проппантной пачки в половине трещины, м</w:t>
            </w:r>
            <w:r w:rsidR="00215DDA" w:rsidRPr="00974565">
              <w:rPr>
                <w:rFonts w:ascii="Times New Roman" w:hAnsi="Times New Roman" w:cs="Times New Roman"/>
                <w:sz w:val="24"/>
                <w:szCs w:val="28"/>
                <w:vertAlign w:val="superscript"/>
              </w:rPr>
              <w:t>3</w:t>
            </w:r>
          </w:p>
        </w:tc>
        <w:tc>
          <w:tcPr>
            <w:tcW w:w="1240" w:type="pct"/>
          </w:tcPr>
          <w:p w:rsidR="00215DDA" w:rsidRPr="00974565" w:rsidRDefault="00173848" w:rsidP="00974565">
            <w:pPr>
              <w:tabs>
                <w:tab w:val="left" w:pos="2550"/>
              </w:tabs>
              <w:jc w:val="center"/>
              <w:rPr>
                <w:rFonts w:ascii="Times New Roman" w:hAnsi="Times New Roman" w:cs="Times New Roman"/>
                <w:sz w:val="24"/>
                <w:szCs w:val="28"/>
              </w:rPr>
            </w:pPr>
            <w:r w:rsidRPr="00974565">
              <w:rPr>
                <w:rFonts w:ascii="Times New Roman" w:hAnsi="Times New Roman" w:cs="Times New Roman"/>
                <w:sz w:val="24"/>
                <w:szCs w:val="28"/>
              </w:rPr>
              <w:t>2,76</w:t>
            </w:r>
          </w:p>
        </w:tc>
      </w:tr>
      <w:tr w:rsidR="00215DDA" w:rsidRPr="00974565" w:rsidTr="00683EBA">
        <w:tc>
          <w:tcPr>
            <w:tcW w:w="279" w:type="pct"/>
          </w:tcPr>
          <w:p w:rsidR="00215DDA" w:rsidRPr="00974565" w:rsidRDefault="00215DDA" w:rsidP="00974565">
            <w:pPr>
              <w:tabs>
                <w:tab w:val="left" w:pos="2550"/>
              </w:tabs>
              <w:jc w:val="both"/>
              <w:rPr>
                <w:rFonts w:ascii="Times New Roman" w:hAnsi="Times New Roman" w:cs="Times New Roman"/>
                <w:sz w:val="24"/>
                <w:szCs w:val="28"/>
              </w:rPr>
            </w:pPr>
            <w:r w:rsidRPr="00974565">
              <w:rPr>
                <w:rFonts w:ascii="Times New Roman" w:hAnsi="Times New Roman" w:cs="Times New Roman"/>
                <w:sz w:val="24"/>
                <w:szCs w:val="28"/>
              </w:rPr>
              <w:t>10</w:t>
            </w:r>
          </w:p>
        </w:tc>
        <w:tc>
          <w:tcPr>
            <w:tcW w:w="3481" w:type="pct"/>
          </w:tcPr>
          <w:p w:rsidR="00215DDA" w:rsidRPr="00974565" w:rsidRDefault="00215DDA" w:rsidP="00974565">
            <w:pPr>
              <w:tabs>
                <w:tab w:val="left" w:pos="2550"/>
              </w:tabs>
              <w:jc w:val="both"/>
              <w:rPr>
                <w:rFonts w:ascii="Times New Roman" w:hAnsi="Times New Roman" w:cs="Times New Roman"/>
                <w:sz w:val="24"/>
                <w:szCs w:val="28"/>
              </w:rPr>
            </w:pPr>
            <w:r w:rsidRPr="00974565">
              <w:rPr>
                <w:rFonts w:ascii="Times New Roman" w:hAnsi="Times New Roman" w:cs="Times New Roman"/>
                <w:sz w:val="24"/>
                <w:szCs w:val="28"/>
              </w:rPr>
              <w:t>Проницаемость проппантной пачки при сжатии 190 атм, мД</w:t>
            </w:r>
          </w:p>
        </w:tc>
        <w:tc>
          <w:tcPr>
            <w:tcW w:w="1240" w:type="pct"/>
          </w:tcPr>
          <w:p w:rsidR="00215DDA" w:rsidRPr="00974565" w:rsidRDefault="00215DDA" w:rsidP="00974565">
            <w:pPr>
              <w:tabs>
                <w:tab w:val="left" w:pos="2550"/>
              </w:tabs>
              <w:jc w:val="center"/>
              <w:rPr>
                <w:rFonts w:ascii="Times New Roman" w:hAnsi="Times New Roman" w:cs="Times New Roman"/>
                <w:sz w:val="24"/>
                <w:szCs w:val="28"/>
              </w:rPr>
            </w:pPr>
            <w:r w:rsidRPr="00974565">
              <w:rPr>
                <w:rFonts w:ascii="Times New Roman" w:hAnsi="Times New Roman" w:cs="Times New Roman"/>
                <w:sz w:val="24"/>
                <w:szCs w:val="28"/>
              </w:rPr>
              <w:t>1 586 640</w:t>
            </w:r>
          </w:p>
        </w:tc>
      </w:tr>
    </w:tbl>
    <w:p w:rsidR="008751DE" w:rsidRPr="00974565" w:rsidRDefault="008751DE" w:rsidP="00974565">
      <w:pPr>
        <w:tabs>
          <w:tab w:val="left" w:pos="2550"/>
        </w:tabs>
        <w:spacing w:after="0" w:line="240" w:lineRule="auto"/>
        <w:jc w:val="both"/>
        <w:rPr>
          <w:rFonts w:ascii="Times New Roman" w:hAnsi="Times New Roman" w:cs="Times New Roman"/>
          <w:sz w:val="28"/>
          <w:szCs w:val="28"/>
        </w:rPr>
      </w:pPr>
    </w:p>
    <w:p w:rsidR="00CD0418" w:rsidRDefault="00CD0418" w:rsidP="00CD0418">
      <w:pPr>
        <w:tabs>
          <w:tab w:val="left" w:pos="709"/>
        </w:tabs>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ab/>
      </w:r>
      <w:r w:rsidR="00113B90" w:rsidRPr="00974565">
        <w:rPr>
          <w:rFonts w:ascii="Times New Roman" w:hAnsi="Times New Roman" w:cs="Times New Roman"/>
          <w:sz w:val="28"/>
          <w:szCs w:val="28"/>
        </w:rPr>
        <w:t xml:space="preserve">Как видно из данных по полученной фактической трещине, эффект положительный, модель полностью откалибрована и достоверна. Поэтому следующим шагом является определение </w:t>
      </w:r>
      <w:r w:rsidR="00683EBA" w:rsidRPr="00974565">
        <w:rPr>
          <w:rFonts w:ascii="Times New Roman" w:hAnsi="Times New Roman" w:cs="Times New Roman"/>
          <w:sz w:val="28"/>
          <w:szCs w:val="28"/>
        </w:rPr>
        <w:t xml:space="preserve">обоснование на основе полученных параметрах </w:t>
      </w:r>
      <w:r w:rsidR="00113B90" w:rsidRPr="00974565">
        <w:rPr>
          <w:rFonts w:ascii="Times New Roman" w:hAnsi="Times New Roman" w:cs="Times New Roman"/>
          <w:sz w:val="28"/>
          <w:szCs w:val="28"/>
        </w:rPr>
        <w:t xml:space="preserve">метода, </w:t>
      </w:r>
      <w:r w:rsidR="00683EBA" w:rsidRPr="00974565">
        <w:rPr>
          <w:rFonts w:ascii="Times New Roman" w:hAnsi="Times New Roman" w:cs="Times New Roman"/>
          <w:sz w:val="28"/>
          <w:szCs w:val="28"/>
        </w:rPr>
        <w:t xml:space="preserve">позволяющего предсказывать наиболее оптимальную геометрию трещины, которая максимально повышала бы продуктивность скважины. </w:t>
      </w:r>
    </w:p>
    <w:p w:rsidR="00683EBA" w:rsidRDefault="00CD0418" w:rsidP="00CD0418">
      <w:pPr>
        <w:tabs>
          <w:tab w:val="left" w:pos="709"/>
        </w:tabs>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ab/>
      </w:r>
      <w:r w:rsidR="00683EBA" w:rsidRPr="00974565">
        <w:rPr>
          <w:rFonts w:ascii="Times New Roman" w:hAnsi="Times New Roman" w:cs="Times New Roman"/>
          <w:sz w:val="28"/>
          <w:szCs w:val="28"/>
        </w:rPr>
        <w:t xml:space="preserve">Как было уже показано в литературном обзоре в главе 1, пункте «Применяемые на сегодняшний день методы прогнозирования дебита после ГРП», существует метод Экономидеса, основанный на оптимальном числе проппанта, которое дает максимальную безразмерную проводимость (формулы (19) и (20)). Развивая эту мысль дальше, </w:t>
      </w:r>
      <w:r w:rsidR="00683EBA" w:rsidRPr="007D2DFE">
        <w:rPr>
          <w:rFonts w:ascii="Times New Roman" w:hAnsi="Times New Roman" w:cs="Times New Roman"/>
          <w:sz w:val="28"/>
          <w:szCs w:val="28"/>
        </w:rPr>
        <w:t xml:space="preserve">Экономидес </w:t>
      </w:r>
      <w:r w:rsidR="003B3047" w:rsidRPr="007D2DFE">
        <w:rPr>
          <w:rFonts w:ascii="Times New Roman" w:hAnsi="Times New Roman" w:cs="Times New Roman"/>
          <w:sz w:val="28"/>
          <w:szCs w:val="28"/>
        </w:rPr>
        <w:t>[4</w:t>
      </w:r>
      <w:r w:rsidR="006F3BD8" w:rsidRPr="007D2DFE">
        <w:rPr>
          <w:rFonts w:ascii="Times New Roman" w:hAnsi="Times New Roman" w:cs="Times New Roman"/>
          <w:sz w:val="28"/>
          <w:szCs w:val="28"/>
        </w:rPr>
        <w:t xml:space="preserve">, 121 </w:t>
      </w:r>
      <w:r w:rsidR="006F3BD8" w:rsidRPr="007D2DFE">
        <w:rPr>
          <w:rFonts w:ascii="Times New Roman" w:hAnsi="Times New Roman" w:cs="Times New Roman"/>
          <w:sz w:val="28"/>
          <w:szCs w:val="28"/>
          <w:lang w:val="en-GB"/>
        </w:rPr>
        <w:t>c</w:t>
      </w:r>
      <w:r w:rsidR="006F3BD8" w:rsidRPr="007D2DFE">
        <w:rPr>
          <w:rFonts w:ascii="Times New Roman" w:hAnsi="Times New Roman" w:cs="Times New Roman"/>
          <w:sz w:val="28"/>
          <w:szCs w:val="28"/>
        </w:rPr>
        <w:t>.</w:t>
      </w:r>
      <w:r w:rsidR="003B3047" w:rsidRPr="007D2DFE">
        <w:rPr>
          <w:rFonts w:ascii="Times New Roman" w:hAnsi="Times New Roman" w:cs="Times New Roman"/>
          <w:sz w:val="28"/>
          <w:szCs w:val="28"/>
        </w:rPr>
        <w:t>]</w:t>
      </w:r>
      <w:r w:rsidR="003B3047" w:rsidRPr="003B3047">
        <w:rPr>
          <w:rFonts w:ascii="Times New Roman" w:hAnsi="Times New Roman" w:cs="Times New Roman"/>
          <w:sz w:val="28"/>
          <w:szCs w:val="28"/>
        </w:rPr>
        <w:t xml:space="preserve"> </w:t>
      </w:r>
      <w:r w:rsidR="00683EBA" w:rsidRPr="00974565">
        <w:rPr>
          <w:rFonts w:ascii="Times New Roman" w:hAnsi="Times New Roman" w:cs="Times New Roman"/>
          <w:sz w:val="28"/>
          <w:szCs w:val="28"/>
        </w:rPr>
        <w:t xml:space="preserve">приводит формулы для оптимальный длины (22) и ширины (23) трещины на основе оптимального безразмерного коэффициента проводимости трещины (25). </w:t>
      </w:r>
    </w:p>
    <w:p w:rsidR="00CD0418" w:rsidRPr="00974565" w:rsidRDefault="00CD0418" w:rsidP="00CD0418">
      <w:pPr>
        <w:tabs>
          <w:tab w:val="left" w:pos="709"/>
        </w:tabs>
        <w:spacing w:after="0" w:line="240" w:lineRule="auto"/>
        <w:ind w:firstLine="426"/>
        <w:jc w:val="both"/>
        <w:rPr>
          <w:rFonts w:ascii="Times New Roman" w:hAnsi="Times New Roman" w:cs="Times New Roman"/>
          <w:sz w:val="28"/>
          <w:szCs w:val="28"/>
        </w:rPr>
      </w:pPr>
    </w:p>
    <w:p w:rsidR="0089110E" w:rsidRDefault="00C76710" w:rsidP="00974565">
      <w:pPr>
        <w:tabs>
          <w:tab w:val="left" w:pos="2550"/>
        </w:tabs>
        <w:spacing w:after="0" w:line="240" w:lineRule="auto"/>
        <w:jc w:val="right"/>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x</m:t>
            </m:r>
          </m:e>
          <m:sub>
            <m:r>
              <w:rPr>
                <w:rFonts w:ascii="Cambria Math" w:hAnsi="Cambria Math" w:cs="Times New Roman"/>
                <w:sz w:val="28"/>
                <w:szCs w:val="28"/>
              </w:rPr>
              <m:t>f</m:t>
            </m:r>
          </m:sub>
        </m:sSub>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f</m:t>
                        </m:r>
                      </m:sub>
                    </m:sSub>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f</m:t>
                        </m:r>
                      </m:sub>
                    </m:sSub>
                  </m:num>
                  <m:den>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fd</m:t>
                        </m:r>
                      </m:sub>
                    </m:sSub>
                    <m:r>
                      <w:rPr>
                        <w:rFonts w:ascii="Cambria Math" w:hAnsi="Cambria Math" w:cs="Times New Roman"/>
                        <w:sz w:val="28"/>
                        <w:szCs w:val="28"/>
                      </w:rPr>
                      <m:t>hk</m:t>
                    </m:r>
                  </m:den>
                </m:f>
              </m:e>
            </m:d>
          </m:e>
          <m:sup>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up>
        </m:sSup>
      </m:oMath>
      <w:r w:rsidR="0089110E" w:rsidRPr="00974565">
        <w:rPr>
          <w:rFonts w:ascii="Times New Roman" w:eastAsiaTheme="minorEastAsia" w:hAnsi="Times New Roman" w:cs="Times New Roman"/>
          <w:sz w:val="28"/>
          <w:szCs w:val="28"/>
        </w:rPr>
        <w:t xml:space="preserve">                                                         (22)</w:t>
      </w:r>
    </w:p>
    <w:p w:rsidR="00CD0418" w:rsidRPr="00974565" w:rsidRDefault="00CD0418" w:rsidP="00974565">
      <w:pPr>
        <w:tabs>
          <w:tab w:val="left" w:pos="2550"/>
        </w:tabs>
        <w:spacing w:after="0" w:line="240" w:lineRule="auto"/>
        <w:jc w:val="right"/>
        <w:rPr>
          <w:rFonts w:ascii="Times New Roman" w:eastAsiaTheme="minorEastAsia" w:hAnsi="Times New Roman" w:cs="Times New Roman"/>
          <w:sz w:val="28"/>
          <w:szCs w:val="28"/>
        </w:rPr>
      </w:pPr>
    </w:p>
    <w:p w:rsidR="0089110E" w:rsidRPr="00974565" w:rsidRDefault="00C76710" w:rsidP="00974565">
      <w:pPr>
        <w:tabs>
          <w:tab w:val="left" w:pos="2550"/>
        </w:tabs>
        <w:spacing w:after="0" w:line="240" w:lineRule="auto"/>
        <w:jc w:val="both"/>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x</m:t>
            </m:r>
          </m:e>
          <m:sub>
            <m:r>
              <w:rPr>
                <w:rFonts w:ascii="Cambria Math" w:hAnsi="Cambria Math" w:cs="Times New Roman"/>
                <w:sz w:val="28"/>
                <w:szCs w:val="28"/>
              </w:rPr>
              <m:t>f</m:t>
            </m:r>
          </m:sub>
        </m:sSub>
      </m:oMath>
      <w:r w:rsidR="0089110E" w:rsidRPr="00974565">
        <w:rPr>
          <w:rFonts w:ascii="Times New Roman" w:eastAsiaTheme="minorEastAsia" w:hAnsi="Times New Roman" w:cs="Times New Roman"/>
          <w:sz w:val="28"/>
          <w:szCs w:val="28"/>
        </w:rPr>
        <w:t xml:space="preserve"> – полудлина трещины, м</w:t>
      </w:r>
    </w:p>
    <w:p w:rsidR="0089110E" w:rsidRPr="00974565" w:rsidRDefault="00C76710" w:rsidP="00974565">
      <w:pPr>
        <w:tabs>
          <w:tab w:val="left" w:pos="2550"/>
        </w:tabs>
        <w:spacing w:after="0" w:line="240" w:lineRule="auto"/>
        <w:jc w:val="both"/>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f</m:t>
            </m:r>
          </m:sub>
        </m:sSub>
      </m:oMath>
      <w:r w:rsidR="0089110E" w:rsidRPr="00974565">
        <w:rPr>
          <w:rFonts w:ascii="Times New Roman" w:eastAsiaTheme="minorEastAsia" w:hAnsi="Times New Roman" w:cs="Times New Roman"/>
          <w:sz w:val="28"/>
          <w:szCs w:val="28"/>
        </w:rPr>
        <w:t xml:space="preserve"> – половина объема трещины, м</w:t>
      </w:r>
      <w:r w:rsidR="0089110E" w:rsidRPr="00974565">
        <w:rPr>
          <w:rFonts w:ascii="Times New Roman" w:eastAsiaTheme="minorEastAsia" w:hAnsi="Times New Roman" w:cs="Times New Roman"/>
          <w:sz w:val="28"/>
          <w:szCs w:val="28"/>
          <w:vertAlign w:val="superscript"/>
        </w:rPr>
        <w:t>3</w:t>
      </w:r>
      <w:r w:rsidR="0089110E" w:rsidRPr="00974565">
        <w:rPr>
          <w:rFonts w:ascii="Times New Roman" w:eastAsiaTheme="minorEastAsia" w:hAnsi="Times New Roman" w:cs="Times New Roman"/>
          <w:sz w:val="28"/>
          <w:szCs w:val="28"/>
        </w:rPr>
        <w:t xml:space="preserve"> </w:t>
      </w:r>
    </w:p>
    <w:p w:rsidR="0089110E" w:rsidRPr="00974565" w:rsidRDefault="00C76710" w:rsidP="00974565">
      <w:pPr>
        <w:tabs>
          <w:tab w:val="left" w:pos="2550"/>
        </w:tabs>
        <w:spacing w:after="0" w:line="240" w:lineRule="auto"/>
        <w:jc w:val="both"/>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f</m:t>
            </m:r>
          </m:sub>
        </m:sSub>
      </m:oMath>
      <w:r w:rsidR="0089110E" w:rsidRPr="00974565">
        <w:rPr>
          <w:rFonts w:ascii="Times New Roman" w:eastAsiaTheme="minorEastAsia" w:hAnsi="Times New Roman" w:cs="Times New Roman"/>
          <w:sz w:val="28"/>
          <w:szCs w:val="28"/>
        </w:rPr>
        <w:t xml:space="preserve"> – проницаемость трещины, мД</w:t>
      </w:r>
    </w:p>
    <w:p w:rsidR="0089110E" w:rsidRPr="00974565" w:rsidRDefault="00C76710" w:rsidP="00974565">
      <w:pPr>
        <w:tabs>
          <w:tab w:val="left" w:pos="2550"/>
        </w:tabs>
        <w:spacing w:after="0" w:line="240" w:lineRule="auto"/>
        <w:jc w:val="both"/>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fd</m:t>
            </m:r>
          </m:sub>
        </m:sSub>
      </m:oMath>
      <w:r w:rsidR="0089110E" w:rsidRPr="00974565">
        <w:rPr>
          <w:rFonts w:ascii="Times New Roman" w:eastAsiaTheme="minorEastAsia" w:hAnsi="Times New Roman" w:cs="Times New Roman"/>
          <w:sz w:val="28"/>
          <w:szCs w:val="28"/>
        </w:rPr>
        <w:t xml:space="preserve"> – безразмерная проводимость трещины</w:t>
      </w:r>
    </w:p>
    <w:p w:rsidR="0089110E" w:rsidRPr="00974565" w:rsidRDefault="0089110E" w:rsidP="00974565">
      <w:pPr>
        <w:tabs>
          <w:tab w:val="left" w:pos="2550"/>
        </w:tabs>
        <w:spacing w:after="0" w:line="240" w:lineRule="auto"/>
        <w:jc w:val="both"/>
        <w:rPr>
          <w:rFonts w:ascii="Times New Roman" w:eastAsiaTheme="minorEastAsia" w:hAnsi="Times New Roman" w:cs="Times New Roman"/>
          <w:sz w:val="28"/>
          <w:szCs w:val="28"/>
        </w:rPr>
      </w:pPr>
      <m:oMath>
        <m:r>
          <w:rPr>
            <w:rFonts w:ascii="Cambria Math" w:hAnsi="Cambria Math" w:cs="Times New Roman"/>
            <w:sz w:val="28"/>
            <w:szCs w:val="28"/>
          </w:rPr>
          <m:t>h</m:t>
        </m:r>
      </m:oMath>
      <w:r w:rsidRPr="00974565">
        <w:rPr>
          <w:rFonts w:ascii="Times New Roman" w:eastAsiaTheme="minorEastAsia" w:hAnsi="Times New Roman" w:cs="Times New Roman"/>
          <w:sz w:val="28"/>
          <w:szCs w:val="28"/>
        </w:rPr>
        <w:t xml:space="preserve"> - эффективная мощность пласта, м</w:t>
      </w:r>
    </w:p>
    <w:p w:rsidR="0089110E" w:rsidRDefault="0089110E" w:rsidP="00974565">
      <w:pPr>
        <w:tabs>
          <w:tab w:val="left" w:pos="2550"/>
        </w:tabs>
        <w:spacing w:after="0" w:line="240" w:lineRule="auto"/>
        <w:jc w:val="both"/>
        <w:rPr>
          <w:rFonts w:ascii="Times New Roman" w:eastAsiaTheme="minorEastAsia" w:hAnsi="Times New Roman" w:cs="Times New Roman"/>
          <w:sz w:val="28"/>
          <w:szCs w:val="28"/>
        </w:rPr>
      </w:pPr>
      <m:oMath>
        <m:r>
          <w:rPr>
            <w:rFonts w:ascii="Cambria Math" w:hAnsi="Cambria Math" w:cs="Times New Roman"/>
            <w:sz w:val="28"/>
            <w:szCs w:val="28"/>
          </w:rPr>
          <m:t>k</m:t>
        </m:r>
      </m:oMath>
      <w:r w:rsidRPr="00974565">
        <w:rPr>
          <w:rFonts w:ascii="Times New Roman" w:eastAsiaTheme="minorEastAsia" w:hAnsi="Times New Roman" w:cs="Times New Roman"/>
          <w:sz w:val="28"/>
          <w:szCs w:val="28"/>
        </w:rPr>
        <w:t xml:space="preserve"> – проницаемость пласта, мД</w:t>
      </w:r>
    </w:p>
    <w:p w:rsidR="00CD0418" w:rsidRPr="00974565" w:rsidRDefault="00CD0418" w:rsidP="00974565">
      <w:pPr>
        <w:tabs>
          <w:tab w:val="left" w:pos="2550"/>
        </w:tabs>
        <w:spacing w:after="0" w:line="240" w:lineRule="auto"/>
        <w:jc w:val="both"/>
        <w:rPr>
          <w:rFonts w:ascii="Times New Roman" w:eastAsiaTheme="minorEastAsia" w:hAnsi="Times New Roman" w:cs="Times New Roman"/>
          <w:sz w:val="28"/>
          <w:szCs w:val="28"/>
        </w:rPr>
      </w:pPr>
    </w:p>
    <w:p w:rsidR="0089110E" w:rsidRDefault="0089110E" w:rsidP="00974565">
      <w:pPr>
        <w:tabs>
          <w:tab w:val="left" w:pos="2550"/>
        </w:tabs>
        <w:spacing w:after="0" w:line="240" w:lineRule="auto"/>
        <w:jc w:val="right"/>
        <w:rPr>
          <w:rFonts w:ascii="Times New Roman" w:eastAsiaTheme="minorEastAsia" w:hAnsi="Times New Roman" w:cs="Times New Roman"/>
          <w:sz w:val="28"/>
          <w:szCs w:val="28"/>
        </w:rPr>
      </w:pPr>
      <m:oMath>
        <m:r>
          <w:rPr>
            <w:rFonts w:ascii="Cambria Math" w:hAnsi="Cambria Math" w:cs="Times New Roman"/>
            <w:sz w:val="28"/>
            <w:szCs w:val="28"/>
            <w:lang w:val="en-US"/>
          </w:rPr>
          <m:t>w</m:t>
        </m:r>
        <m:r>
          <w:rPr>
            <w:rFonts w:ascii="Cambria Math" w:hAnsi="Cambria Math" w:cs="Times New Roman"/>
            <w:sz w:val="28"/>
            <w:szCs w:val="28"/>
          </w:rPr>
          <m:t>=</m:t>
        </m:r>
        <m:sSup>
          <m:sSupPr>
            <m:ctrlPr>
              <w:rPr>
                <w:rFonts w:ascii="Cambria Math" w:hAnsi="Cambria Math" w:cs="Times New Roman"/>
                <w:i/>
                <w:sz w:val="28"/>
                <w:szCs w:val="28"/>
                <w:lang w:val="en-US"/>
              </w:rPr>
            </m:ctrlPr>
          </m:sSupPr>
          <m:e>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fd</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lang w:val="en-US"/>
                          </w:rPr>
                          <m:t>f</m:t>
                        </m:r>
                      </m:sub>
                    </m:sSub>
                    <m:r>
                      <w:rPr>
                        <w:rFonts w:ascii="Cambria Math" w:hAnsi="Cambria Math" w:cs="Times New Roman"/>
                        <w:sz w:val="28"/>
                        <w:szCs w:val="28"/>
                        <w:lang w:val="en-US"/>
                      </w:rPr>
                      <m:t>k</m:t>
                    </m:r>
                  </m:num>
                  <m:den>
                    <m:r>
                      <w:rPr>
                        <w:rFonts w:ascii="Cambria Math" w:hAnsi="Cambria Math" w:cs="Times New Roman"/>
                        <w:sz w:val="28"/>
                        <w:szCs w:val="28"/>
                      </w:rPr>
                      <m:t>h</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f</m:t>
                        </m:r>
                      </m:sub>
                    </m:sSub>
                  </m:den>
                </m:f>
              </m:e>
            </m:d>
          </m:e>
          <m:sup>
            <m:f>
              <m:fPr>
                <m:ctrlPr>
                  <w:rPr>
                    <w:rFonts w:ascii="Cambria Math" w:hAnsi="Cambria Math" w:cs="Times New Roman"/>
                    <w:i/>
                    <w:sz w:val="28"/>
                    <w:szCs w:val="28"/>
                    <w:lang w:val="en-US"/>
                  </w:rPr>
                </m:ctrlPr>
              </m:fPr>
              <m:num>
                <m:r>
                  <w:rPr>
                    <w:rFonts w:ascii="Cambria Math" w:hAnsi="Cambria Math" w:cs="Times New Roman"/>
                    <w:sz w:val="28"/>
                    <w:szCs w:val="28"/>
                  </w:rPr>
                  <m:t>1</m:t>
                </m:r>
              </m:num>
              <m:den>
                <m:r>
                  <w:rPr>
                    <w:rFonts w:ascii="Cambria Math" w:hAnsi="Cambria Math" w:cs="Times New Roman"/>
                    <w:sz w:val="28"/>
                    <w:szCs w:val="28"/>
                  </w:rPr>
                  <m:t>2</m:t>
                </m:r>
              </m:den>
            </m:f>
          </m:sup>
        </m:sSup>
        <m:r>
          <w:rPr>
            <w:rFonts w:ascii="Cambria Math" w:hAnsi="Cambria Math" w:cs="Times New Roman"/>
            <w:sz w:val="28"/>
            <w:szCs w:val="28"/>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lang w:val="en-US"/>
                  </w:rPr>
                  <m:t>f</m:t>
                </m:r>
              </m:sub>
            </m:sSub>
          </m:num>
          <m:den>
            <m:r>
              <w:rPr>
                <w:rFonts w:ascii="Cambria Math" w:hAnsi="Cambria Math" w:cs="Times New Roman"/>
                <w:sz w:val="28"/>
                <w:szCs w:val="28"/>
              </w:rPr>
              <m:t>h</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f</m:t>
                </m:r>
              </m:sub>
            </m:sSub>
          </m:den>
        </m:f>
      </m:oMath>
      <w:r w:rsidRPr="00974565">
        <w:rPr>
          <w:rFonts w:ascii="Times New Roman" w:eastAsiaTheme="minorEastAsia" w:hAnsi="Times New Roman" w:cs="Times New Roman"/>
          <w:sz w:val="28"/>
          <w:szCs w:val="28"/>
        </w:rPr>
        <w:t xml:space="preserve">           </w:t>
      </w:r>
      <w:r w:rsidRPr="00974565">
        <w:rPr>
          <w:rFonts w:ascii="Times New Roman" w:eastAsiaTheme="minorEastAsia" w:hAnsi="Times New Roman" w:cs="Times New Roman"/>
          <w:sz w:val="28"/>
          <w:szCs w:val="28"/>
        </w:rPr>
        <w:tab/>
      </w:r>
      <w:r w:rsidRPr="00974565">
        <w:rPr>
          <w:rFonts w:ascii="Times New Roman" w:eastAsiaTheme="minorEastAsia" w:hAnsi="Times New Roman" w:cs="Times New Roman"/>
          <w:sz w:val="28"/>
          <w:szCs w:val="28"/>
        </w:rPr>
        <w:tab/>
      </w:r>
      <w:r w:rsidRPr="00974565">
        <w:rPr>
          <w:rFonts w:ascii="Times New Roman" w:eastAsiaTheme="minorEastAsia" w:hAnsi="Times New Roman" w:cs="Times New Roman"/>
          <w:sz w:val="28"/>
          <w:szCs w:val="28"/>
        </w:rPr>
        <w:tab/>
      </w:r>
      <w:r w:rsidRPr="00974565">
        <w:rPr>
          <w:rFonts w:ascii="Times New Roman" w:eastAsiaTheme="minorEastAsia" w:hAnsi="Times New Roman" w:cs="Times New Roman"/>
          <w:sz w:val="28"/>
          <w:szCs w:val="28"/>
        </w:rPr>
        <w:tab/>
        <w:t>(23)</w:t>
      </w:r>
    </w:p>
    <w:p w:rsidR="00CD0418" w:rsidRPr="00974565" w:rsidRDefault="00CD0418" w:rsidP="00974565">
      <w:pPr>
        <w:tabs>
          <w:tab w:val="left" w:pos="2550"/>
        </w:tabs>
        <w:spacing w:after="0" w:line="240" w:lineRule="auto"/>
        <w:jc w:val="right"/>
        <w:rPr>
          <w:rFonts w:ascii="Times New Roman" w:eastAsiaTheme="minorEastAsia" w:hAnsi="Times New Roman" w:cs="Times New Roman"/>
          <w:sz w:val="28"/>
          <w:szCs w:val="28"/>
        </w:rPr>
      </w:pPr>
    </w:p>
    <w:p w:rsidR="0089110E" w:rsidRPr="00974565" w:rsidRDefault="0089110E" w:rsidP="00974565">
      <w:pPr>
        <w:tabs>
          <w:tab w:val="left" w:pos="2550"/>
        </w:tabs>
        <w:spacing w:after="0" w:line="240" w:lineRule="auto"/>
        <w:jc w:val="both"/>
        <w:rPr>
          <w:rFonts w:ascii="Times New Roman" w:eastAsiaTheme="minorEastAsia" w:hAnsi="Times New Roman" w:cs="Times New Roman"/>
          <w:sz w:val="28"/>
          <w:szCs w:val="28"/>
        </w:rPr>
      </w:pPr>
      <m:oMath>
        <m:r>
          <w:rPr>
            <w:rFonts w:ascii="Cambria Math" w:hAnsi="Cambria Math" w:cs="Times New Roman"/>
            <w:sz w:val="28"/>
            <w:szCs w:val="28"/>
            <w:lang w:val="en-US"/>
          </w:rPr>
          <m:t>w</m:t>
        </m:r>
      </m:oMath>
      <w:r w:rsidRPr="00974565">
        <w:rPr>
          <w:rFonts w:ascii="Times New Roman" w:eastAsiaTheme="minorEastAsia" w:hAnsi="Times New Roman" w:cs="Times New Roman"/>
          <w:sz w:val="28"/>
          <w:szCs w:val="28"/>
        </w:rPr>
        <w:t xml:space="preserve"> – ширина трещины, м </w:t>
      </w:r>
    </w:p>
    <w:p w:rsidR="0089110E" w:rsidRDefault="00C76710" w:rsidP="00974565">
      <w:pPr>
        <w:tabs>
          <w:tab w:val="left" w:pos="2550"/>
        </w:tabs>
        <w:spacing w:after="0" w:line="240" w:lineRule="auto"/>
        <w:jc w:val="right"/>
        <w:rPr>
          <w:rFonts w:ascii="Times New Roman" w:eastAsiaTheme="minorEastAsia"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lang w:val="en-US"/>
              </w:rPr>
              <m:t>f</m:t>
            </m:r>
          </m:sub>
        </m:sSub>
        <m:r>
          <w:rPr>
            <w:rFonts w:ascii="Cambria Math" w:hAnsi="Cambria Math" w:cs="Times New Roman"/>
            <w:sz w:val="28"/>
            <w:szCs w:val="28"/>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lang w:val="en-US"/>
                  </w:rPr>
                  <m:t>prop</m:t>
                </m:r>
              </m:sub>
            </m:sSub>
          </m:num>
          <m:den>
            <m:r>
              <w:rPr>
                <w:rFonts w:ascii="Cambria Math" w:hAnsi="Cambria Math" w:cs="Times New Roman"/>
                <w:sz w:val="28"/>
                <w:szCs w:val="28"/>
              </w:rPr>
              <m:t>2</m:t>
            </m:r>
          </m:den>
        </m:f>
      </m:oMath>
      <w:r w:rsidR="0089110E" w:rsidRPr="00974565">
        <w:rPr>
          <w:rFonts w:ascii="Times New Roman" w:eastAsiaTheme="minorEastAsia" w:hAnsi="Times New Roman" w:cs="Times New Roman"/>
          <w:sz w:val="28"/>
          <w:szCs w:val="28"/>
        </w:rPr>
        <w:t xml:space="preserve"> </w:t>
      </w:r>
      <w:r w:rsidR="0089110E" w:rsidRPr="00974565">
        <w:rPr>
          <w:rFonts w:ascii="Times New Roman" w:eastAsiaTheme="minorEastAsia" w:hAnsi="Times New Roman" w:cs="Times New Roman"/>
          <w:sz w:val="28"/>
          <w:szCs w:val="28"/>
        </w:rPr>
        <w:tab/>
      </w:r>
      <w:r w:rsidR="0089110E" w:rsidRPr="00974565">
        <w:rPr>
          <w:rFonts w:ascii="Times New Roman" w:eastAsiaTheme="minorEastAsia" w:hAnsi="Times New Roman" w:cs="Times New Roman"/>
          <w:sz w:val="28"/>
          <w:szCs w:val="28"/>
        </w:rPr>
        <w:tab/>
      </w:r>
      <w:r w:rsidR="0089110E" w:rsidRPr="00974565">
        <w:rPr>
          <w:rFonts w:ascii="Times New Roman" w:eastAsiaTheme="minorEastAsia" w:hAnsi="Times New Roman" w:cs="Times New Roman"/>
          <w:sz w:val="28"/>
          <w:szCs w:val="28"/>
        </w:rPr>
        <w:tab/>
      </w:r>
      <w:r w:rsidR="0089110E" w:rsidRPr="00974565">
        <w:rPr>
          <w:rFonts w:ascii="Times New Roman" w:eastAsiaTheme="minorEastAsia" w:hAnsi="Times New Roman" w:cs="Times New Roman"/>
          <w:sz w:val="28"/>
          <w:szCs w:val="28"/>
        </w:rPr>
        <w:tab/>
      </w:r>
      <w:r w:rsidR="0089110E" w:rsidRPr="00974565">
        <w:rPr>
          <w:rFonts w:ascii="Times New Roman" w:eastAsiaTheme="minorEastAsia" w:hAnsi="Times New Roman" w:cs="Times New Roman"/>
          <w:sz w:val="28"/>
          <w:szCs w:val="28"/>
        </w:rPr>
        <w:tab/>
        <w:t xml:space="preserve">     (24)</w:t>
      </w:r>
    </w:p>
    <w:p w:rsidR="00CD0418" w:rsidRPr="00974565" w:rsidRDefault="00CD0418" w:rsidP="00974565">
      <w:pPr>
        <w:tabs>
          <w:tab w:val="left" w:pos="2550"/>
        </w:tabs>
        <w:spacing w:after="0" w:line="240" w:lineRule="auto"/>
        <w:jc w:val="right"/>
        <w:rPr>
          <w:rFonts w:ascii="Times New Roman" w:eastAsiaTheme="minorEastAsia" w:hAnsi="Times New Roman" w:cs="Times New Roman"/>
          <w:sz w:val="28"/>
          <w:szCs w:val="28"/>
        </w:rPr>
      </w:pPr>
    </w:p>
    <w:p w:rsidR="0089110E" w:rsidRDefault="00C76710" w:rsidP="00974565">
      <w:pPr>
        <w:tabs>
          <w:tab w:val="left" w:pos="2550"/>
        </w:tabs>
        <w:spacing w:after="0" w:line="240" w:lineRule="auto"/>
        <w:jc w:val="both"/>
        <w:rPr>
          <w:rFonts w:ascii="Times New Roman" w:eastAsiaTheme="minorEastAsia" w:hAnsi="Times New Roman" w:cs="Times New Roman"/>
          <w:sz w:val="28"/>
          <w:szCs w:val="28"/>
          <w:vertAlign w:val="superscript"/>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lang w:val="en-US"/>
              </w:rPr>
              <m:t>prop</m:t>
            </m:r>
          </m:sub>
        </m:sSub>
      </m:oMath>
      <w:r w:rsidR="0089110E" w:rsidRPr="00974565">
        <w:rPr>
          <w:rFonts w:ascii="Times New Roman" w:eastAsiaTheme="minorEastAsia" w:hAnsi="Times New Roman" w:cs="Times New Roman"/>
          <w:sz w:val="28"/>
          <w:szCs w:val="28"/>
        </w:rPr>
        <w:t>- полный объем трещины, м</w:t>
      </w:r>
      <w:r w:rsidR="0089110E" w:rsidRPr="00974565">
        <w:rPr>
          <w:rFonts w:ascii="Times New Roman" w:eastAsiaTheme="minorEastAsia" w:hAnsi="Times New Roman" w:cs="Times New Roman"/>
          <w:sz w:val="28"/>
          <w:szCs w:val="28"/>
          <w:vertAlign w:val="superscript"/>
        </w:rPr>
        <w:t>3</w:t>
      </w:r>
    </w:p>
    <w:p w:rsidR="00CD0418" w:rsidRPr="00974565" w:rsidRDefault="00CD0418" w:rsidP="00974565">
      <w:pPr>
        <w:tabs>
          <w:tab w:val="left" w:pos="2550"/>
        </w:tabs>
        <w:spacing w:after="0" w:line="240" w:lineRule="auto"/>
        <w:jc w:val="both"/>
        <w:rPr>
          <w:rFonts w:ascii="Times New Roman" w:eastAsiaTheme="minorEastAsia" w:hAnsi="Times New Roman" w:cs="Times New Roman"/>
          <w:sz w:val="28"/>
          <w:szCs w:val="28"/>
          <w:vertAlign w:val="superscript"/>
        </w:rPr>
      </w:pPr>
    </w:p>
    <w:p w:rsidR="0089110E" w:rsidRDefault="00C76710" w:rsidP="00974565">
      <w:pPr>
        <w:tabs>
          <w:tab w:val="left" w:pos="2550"/>
        </w:tabs>
        <w:spacing w:after="0" w:line="240" w:lineRule="auto"/>
        <w:jc w:val="right"/>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fd</m:t>
            </m:r>
          </m:sub>
        </m:sSub>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оптимальный</m:t>
            </m:r>
          </m:e>
        </m:d>
        <m:r>
          <w:rPr>
            <w:rFonts w:ascii="Cambria Math" w:hAnsi="Cambria Math" w:cs="Times New Roman"/>
            <w:sz w:val="28"/>
            <w:szCs w:val="28"/>
          </w:rPr>
          <m:t>=1,6</m:t>
        </m:r>
      </m:oMath>
      <w:r w:rsidR="0089110E" w:rsidRPr="00974565">
        <w:rPr>
          <w:rFonts w:ascii="Times New Roman" w:eastAsiaTheme="minorEastAsia" w:hAnsi="Times New Roman" w:cs="Times New Roman"/>
          <w:sz w:val="28"/>
          <w:szCs w:val="28"/>
        </w:rPr>
        <w:t xml:space="preserve"> </w:t>
      </w:r>
      <w:r w:rsidR="0089110E" w:rsidRPr="00974565">
        <w:rPr>
          <w:rFonts w:ascii="Times New Roman" w:eastAsiaTheme="minorEastAsia" w:hAnsi="Times New Roman" w:cs="Times New Roman"/>
          <w:sz w:val="28"/>
          <w:szCs w:val="28"/>
        </w:rPr>
        <w:tab/>
      </w:r>
      <w:r w:rsidR="0089110E" w:rsidRPr="00974565">
        <w:rPr>
          <w:rFonts w:ascii="Times New Roman" w:eastAsiaTheme="minorEastAsia" w:hAnsi="Times New Roman" w:cs="Times New Roman"/>
          <w:sz w:val="28"/>
          <w:szCs w:val="28"/>
        </w:rPr>
        <w:tab/>
      </w:r>
      <w:r w:rsidR="0089110E" w:rsidRPr="00974565">
        <w:rPr>
          <w:rFonts w:ascii="Times New Roman" w:eastAsiaTheme="minorEastAsia" w:hAnsi="Times New Roman" w:cs="Times New Roman"/>
          <w:sz w:val="28"/>
          <w:szCs w:val="28"/>
        </w:rPr>
        <w:tab/>
      </w:r>
      <w:r w:rsidR="0089110E" w:rsidRPr="00974565">
        <w:rPr>
          <w:rFonts w:ascii="Times New Roman" w:eastAsiaTheme="minorEastAsia" w:hAnsi="Times New Roman" w:cs="Times New Roman"/>
          <w:sz w:val="28"/>
          <w:szCs w:val="28"/>
        </w:rPr>
        <w:tab/>
        <w:t>(25)</w:t>
      </w:r>
    </w:p>
    <w:p w:rsidR="00CD0418" w:rsidRPr="00974565" w:rsidRDefault="00CD0418" w:rsidP="00974565">
      <w:pPr>
        <w:tabs>
          <w:tab w:val="left" w:pos="2550"/>
        </w:tabs>
        <w:spacing w:after="0" w:line="240" w:lineRule="auto"/>
        <w:jc w:val="right"/>
        <w:rPr>
          <w:rFonts w:ascii="Times New Roman" w:eastAsiaTheme="minorEastAsia" w:hAnsi="Times New Roman" w:cs="Times New Roman"/>
          <w:sz w:val="28"/>
          <w:szCs w:val="28"/>
        </w:rPr>
      </w:pPr>
    </w:p>
    <w:p w:rsidR="006951FE" w:rsidRDefault="00CD0418" w:rsidP="00CD0418">
      <w:pPr>
        <w:tabs>
          <w:tab w:val="left" w:pos="709"/>
        </w:tabs>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ab/>
      </w:r>
      <w:r w:rsidR="00683EBA" w:rsidRPr="00974565">
        <w:rPr>
          <w:rFonts w:ascii="Times New Roman" w:hAnsi="Times New Roman" w:cs="Times New Roman"/>
          <w:sz w:val="28"/>
          <w:szCs w:val="28"/>
        </w:rPr>
        <w:t xml:space="preserve">Согласно проведенным в данной главе расчетам по приведенным формулам были получены оптимальная длина и ширина трещины, показанные в </w:t>
      </w:r>
      <w:r w:rsidR="00683EBA" w:rsidRPr="00CD0418">
        <w:rPr>
          <w:rFonts w:ascii="Times New Roman" w:hAnsi="Times New Roman" w:cs="Times New Roman"/>
          <w:sz w:val="28"/>
          <w:szCs w:val="28"/>
        </w:rPr>
        <w:t>таблице 2</w:t>
      </w:r>
      <w:r w:rsidR="004C6399">
        <w:rPr>
          <w:rFonts w:ascii="Times New Roman" w:hAnsi="Times New Roman" w:cs="Times New Roman"/>
          <w:sz w:val="28"/>
          <w:szCs w:val="28"/>
        </w:rPr>
        <w:t>5</w:t>
      </w:r>
      <w:r w:rsidR="00683EBA" w:rsidRPr="00CD0418">
        <w:rPr>
          <w:rFonts w:ascii="Times New Roman" w:hAnsi="Times New Roman" w:cs="Times New Roman"/>
          <w:sz w:val="28"/>
          <w:szCs w:val="28"/>
        </w:rPr>
        <w:t xml:space="preserve">. </w:t>
      </w:r>
      <w:r w:rsidR="00683EBA" w:rsidRPr="00974565">
        <w:rPr>
          <w:rFonts w:ascii="Times New Roman" w:hAnsi="Times New Roman" w:cs="Times New Roman"/>
          <w:sz w:val="28"/>
          <w:szCs w:val="28"/>
        </w:rPr>
        <w:t xml:space="preserve">Также в данной таблице приведены фактические длина и ширина полученной трещины (также показаны в </w:t>
      </w:r>
      <w:r w:rsidR="004C6399">
        <w:rPr>
          <w:rFonts w:ascii="Times New Roman" w:hAnsi="Times New Roman" w:cs="Times New Roman"/>
          <w:sz w:val="28"/>
          <w:szCs w:val="28"/>
        </w:rPr>
        <w:t>таблице 24</w:t>
      </w:r>
      <w:r w:rsidR="00683EBA" w:rsidRPr="00974565">
        <w:rPr>
          <w:rFonts w:ascii="Times New Roman" w:hAnsi="Times New Roman" w:cs="Times New Roman"/>
          <w:sz w:val="28"/>
          <w:szCs w:val="28"/>
        </w:rPr>
        <w:t>). Однако, разница между полученными по симулятору и Экономидесу параметры значительно отличаются на 201 и 39 % соответственно. Отсюда возникает вопрос: если фактическая трещина дала максимально возможный прирост дебита, а также модель хорошо откалиброван</w:t>
      </w:r>
      <w:r w:rsidR="00E279B5" w:rsidRPr="00974565">
        <w:rPr>
          <w:rFonts w:ascii="Times New Roman" w:hAnsi="Times New Roman" w:cs="Times New Roman"/>
          <w:sz w:val="28"/>
          <w:szCs w:val="28"/>
        </w:rPr>
        <w:t>а</w:t>
      </w:r>
      <w:r w:rsidR="00683EBA" w:rsidRPr="00974565">
        <w:rPr>
          <w:rFonts w:ascii="Times New Roman" w:hAnsi="Times New Roman" w:cs="Times New Roman"/>
          <w:sz w:val="28"/>
          <w:szCs w:val="28"/>
        </w:rPr>
        <w:t xml:space="preserve"> относительно реальных параметров, тогда почему имеются такие большие отклонения в оптимальных величинах длины и ширины? </w:t>
      </w:r>
      <w:r w:rsidR="00683EBA" w:rsidRPr="00974565">
        <w:rPr>
          <w:rFonts w:ascii="Times New Roman" w:hAnsi="Times New Roman" w:cs="Times New Roman"/>
          <w:b/>
          <w:sz w:val="28"/>
          <w:szCs w:val="28"/>
        </w:rPr>
        <w:t xml:space="preserve"> </w:t>
      </w:r>
      <w:r w:rsidR="000634AE" w:rsidRPr="00974565">
        <w:rPr>
          <w:rFonts w:ascii="Times New Roman" w:hAnsi="Times New Roman" w:cs="Times New Roman"/>
          <w:sz w:val="28"/>
          <w:szCs w:val="28"/>
        </w:rPr>
        <w:t>То есть, имеется ли возможность прямо использовать метод прогнозирования по Экономидесу или же необходимо вносить адаптацию?</w:t>
      </w:r>
    </w:p>
    <w:p w:rsidR="00CD0418" w:rsidRPr="00974565" w:rsidRDefault="00CD0418" w:rsidP="00CD0418">
      <w:pPr>
        <w:tabs>
          <w:tab w:val="left" w:pos="709"/>
        </w:tabs>
        <w:spacing w:after="0" w:line="240" w:lineRule="auto"/>
        <w:ind w:firstLine="426"/>
        <w:jc w:val="both"/>
        <w:rPr>
          <w:rFonts w:ascii="Times New Roman" w:hAnsi="Times New Roman" w:cs="Times New Roman"/>
          <w:sz w:val="28"/>
          <w:szCs w:val="28"/>
        </w:rPr>
      </w:pPr>
    </w:p>
    <w:p w:rsidR="006951FE" w:rsidRDefault="006951FE" w:rsidP="00CD0418">
      <w:pPr>
        <w:tabs>
          <w:tab w:val="left" w:pos="709"/>
        </w:tabs>
        <w:spacing w:after="0" w:line="240" w:lineRule="auto"/>
        <w:jc w:val="both"/>
        <w:rPr>
          <w:rFonts w:ascii="Times New Roman" w:hAnsi="Times New Roman" w:cs="Times New Roman"/>
          <w:sz w:val="28"/>
          <w:szCs w:val="28"/>
        </w:rPr>
      </w:pPr>
      <w:r w:rsidRPr="00974565">
        <w:rPr>
          <w:rFonts w:ascii="Times New Roman" w:hAnsi="Times New Roman" w:cs="Times New Roman"/>
          <w:sz w:val="28"/>
          <w:szCs w:val="28"/>
        </w:rPr>
        <w:t xml:space="preserve">Таблица </w:t>
      </w:r>
      <w:r w:rsidR="00683EBA" w:rsidRPr="00974565">
        <w:rPr>
          <w:rFonts w:ascii="Times New Roman" w:hAnsi="Times New Roman" w:cs="Times New Roman"/>
          <w:sz w:val="28"/>
          <w:szCs w:val="28"/>
        </w:rPr>
        <w:t>2</w:t>
      </w:r>
      <w:r w:rsidR="004C6399">
        <w:rPr>
          <w:rFonts w:ascii="Times New Roman" w:hAnsi="Times New Roman" w:cs="Times New Roman"/>
          <w:sz w:val="28"/>
          <w:szCs w:val="28"/>
        </w:rPr>
        <w:t>5</w:t>
      </w:r>
      <w:r w:rsidR="00683EBA" w:rsidRPr="00974565">
        <w:rPr>
          <w:rFonts w:ascii="Times New Roman" w:hAnsi="Times New Roman" w:cs="Times New Roman"/>
          <w:sz w:val="28"/>
          <w:szCs w:val="28"/>
        </w:rPr>
        <w:t xml:space="preserve"> </w:t>
      </w:r>
      <w:r w:rsidRPr="00974565">
        <w:rPr>
          <w:rFonts w:ascii="Times New Roman" w:hAnsi="Times New Roman" w:cs="Times New Roman"/>
          <w:sz w:val="28"/>
          <w:szCs w:val="28"/>
        </w:rPr>
        <w:t xml:space="preserve">– Требуемые оптимальные параметры трещины для оптимальной добычи при </w:t>
      </w:r>
      <w:r w:rsidRPr="00CD0418">
        <w:rPr>
          <w:rFonts w:ascii="Times New Roman" w:hAnsi="Times New Roman" w:cs="Times New Roman"/>
          <w:sz w:val="28"/>
          <w:szCs w:val="28"/>
        </w:rPr>
        <w:t>Cfd</w:t>
      </w:r>
      <w:r w:rsidRPr="00974565">
        <w:rPr>
          <w:rFonts w:ascii="Times New Roman" w:hAnsi="Times New Roman" w:cs="Times New Roman"/>
          <w:sz w:val="28"/>
          <w:szCs w:val="28"/>
        </w:rPr>
        <w:t>=1.6</w:t>
      </w:r>
    </w:p>
    <w:p w:rsidR="009C7E2C" w:rsidRPr="00974565" w:rsidRDefault="009C7E2C" w:rsidP="00CD0418">
      <w:pPr>
        <w:tabs>
          <w:tab w:val="left" w:pos="709"/>
        </w:tabs>
        <w:spacing w:after="0" w:line="240" w:lineRule="auto"/>
        <w:jc w:val="both"/>
        <w:rPr>
          <w:rFonts w:ascii="Times New Roman" w:hAnsi="Times New Roman" w:cs="Times New Roman"/>
          <w:sz w:val="28"/>
          <w:szCs w:val="28"/>
        </w:rPr>
      </w:pPr>
    </w:p>
    <w:tbl>
      <w:tblPr>
        <w:tblStyle w:val="a6"/>
        <w:tblW w:w="9464" w:type="dxa"/>
        <w:tblLook w:val="04A0" w:firstRow="1" w:lastRow="0" w:firstColumn="1" w:lastColumn="0" w:noHBand="0" w:noVBand="1"/>
      </w:tblPr>
      <w:tblGrid>
        <w:gridCol w:w="540"/>
        <w:gridCol w:w="2829"/>
        <w:gridCol w:w="2017"/>
        <w:gridCol w:w="2272"/>
        <w:gridCol w:w="1806"/>
      </w:tblGrid>
      <w:tr w:rsidR="006951FE" w:rsidRPr="00974565" w:rsidTr="00D01325">
        <w:tc>
          <w:tcPr>
            <w:tcW w:w="540" w:type="dxa"/>
          </w:tcPr>
          <w:p w:rsidR="006951FE" w:rsidRPr="004E3B0A" w:rsidRDefault="006951FE" w:rsidP="00974565">
            <w:pPr>
              <w:tabs>
                <w:tab w:val="left" w:pos="2550"/>
              </w:tabs>
              <w:jc w:val="center"/>
              <w:rPr>
                <w:rFonts w:ascii="Times New Roman" w:hAnsi="Times New Roman" w:cs="Times New Roman"/>
                <w:sz w:val="24"/>
                <w:szCs w:val="28"/>
              </w:rPr>
            </w:pPr>
            <w:r w:rsidRPr="004E3B0A">
              <w:rPr>
                <w:rFonts w:ascii="Times New Roman" w:hAnsi="Times New Roman" w:cs="Times New Roman"/>
                <w:sz w:val="24"/>
                <w:szCs w:val="28"/>
              </w:rPr>
              <w:t>№</w:t>
            </w:r>
          </w:p>
        </w:tc>
        <w:tc>
          <w:tcPr>
            <w:tcW w:w="2829" w:type="dxa"/>
          </w:tcPr>
          <w:p w:rsidR="006951FE" w:rsidRPr="004E3B0A" w:rsidRDefault="006951FE" w:rsidP="00974565">
            <w:pPr>
              <w:tabs>
                <w:tab w:val="left" w:pos="2550"/>
              </w:tabs>
              <w:jc w:val="center"/>
              <w:rPr>
                <w:rFonts w:ascii="Times New Roman" w:hAnsi="Times New Roman" w:cs="Times New Roman"/>
                <w:sz w:val="24"/>
                <w:szCs w:val="28"/>
              </w:rPr>
            </w:pPr>
            <w:r w:rsidRPr="004E3B0A">
              <w:rPr>
                <w:rFonts w:ascii="Times New Roman" w:hAnsi="Times New Roman" w:cs="Times New Roman"/>
                <w:sz w:val="24"/>
                <w:szCs w:val="28"/>
              </w:rPr>
              <w:t>Параметр</w:t>
            </w:r>
          </w:p>
        </w:tc>
        <w:tc>
          <w:tcPr>
            <w:tcW w:w="2017" w:type="dxa"/>
          </w:tcPr>
          <w:p w:rsidR="006951FE" w:rsidRPr="004E3B0A" w:rsidRDefault="006951FE" w:rsidP="00974565">
            <w:pPr>
              <w:tabs>
                <w:tab w:val="left" w:pos="2550"/>
              </w:tabs>
              <w:jc w:val="center"/>
              <w:rPr>
                <w:rFonts w:ascii="Times New Roman" w:hAnsi="Times New Roman" w:cs="Times New Roman"/>
                <w:sz w:val="24"/>
                <w:szCs w:val="28"/>
              </w:rPr>
            </w:pPr>
            <w:r w:rsidRPr="004E3B0A">
              <w:rPr>
                <w:rFonts w:ascii="Times New Roman" w:hAnsi="Times New Roman" w:cs="Times New Roman"/>
                <w:sz w:val="24"/>
                <w:szCs w:val="28"/>
              </w:rPr>
              <w:t>По симулятору</w:t>
            </w:r>
          </w:p>
        </w:tc>
        <w:tc>
          <w:tcPr>
            <w:tcW w:w="2272" w:type="dxa"/>
          </w:tcPr>
          <w:p w:rsidR="006951FE" w:rsidRPr="004E3B0A" w:rsidRDefault="006951FE" w:rsidP="00974565">
            <w:pPr>
              <w:tabs>
                <w:tab w:val="left" w:pos="2550"/>
              </w:tabs>
              <w:jc w:val="center"/>
              <w:rPr>
                <w:rFonts w:ascii="Times New Roman" w:hAnsi="Times New Roman" w:cs="Times New Roman"/>
                <w:sz w:val="24"/>
                <w:szCs w:val="28"/>
              </w:rPr>
            </w:pPr>
            <w:r w:rsidRPr="004E3B0A">
              <w:rPr>
                <w:rFonts w:ascii="Times New Roman" w:hAnsi="Times New Roman" w:cs="Times New Roman"/>
                <w:sz w:val="24"/>
                <w:szCs w:val="28"/>
              </w:rPr>
              <w:t>По Экономидесу</w:t>
            </w:r>
          </w:p>
        </w:tc>
        <w:tc>
          <w:tcPr>
            <w:tcW w:w="1806" w:type="dxa"/>
          </w:tcPr>
          <w:p w:rsidR="006951FE" w:rsidRPr="004E3B0A" w:rsidRDefault="006951FE" w:rsidP="00974565">
            <w:pPr>
              <w:tabs>
                <w:tab w:val="left" w:pos="2550"/>
              </w:tabs>
              <w:jc w:val="center"/>
              <w:rPr>
                <w:rFonts w:ascii="Times New Roman" w:hAnsi="Times New Roman" w:cs="Times New Roman"/>
                <w:sz w:val="24"/>
                <w:szCs w:val="28"/>
              </w:rPr>
            </w:pPr>
            <w:r w:rsidRPr="004E3B0A">
              <w:rPr>
                <w:rFonts w:ascii="Times New Roman" w:hAnsi="Times New Roman" w:cs="Times New Roman"/>
                <w:sz w:val="24"/>
                <w:szCs w:val="28"/>
              </w:rPr>
              <w:t>Разница, %</w:t>
            </w:r>
          </w:p>
        </w:tc>
      </w:tr>
      <w:tr w:rsidR="006951FE" w:rsidRPr="00974565" w:rsidTr="00D01325">
        <w:tc>
          <w:tcPr>
            <w:tcW w:w="540" w:type="dxa"/>
          </w:tcPr>
          <w:p w:rsidR="006951FE" w:rsidRPr="00974565" w:rsidRDefault="006951FE" w:rsidP="00974565">
            <w:pPr>
              <w:tabs>
                <w:tab w:val="left" w:pos="2550"/>
              </w:tabs>
              <w:jc w:val="center"/>
              <w:rPr>
                <w:rFonts w:ascii="Times New Roman" w:hAnsi="Times New Roman" w:cs="Times New Roman"/>
                <w:sz w:val="24"/>
                <w:szCs w:val="28"/>
                <w:lang w:val="en-US"/>
              </w:rPr>
            </w:pPr>
            <w:r w:rsidRPr="00974565">
              <w:rPr>
                <w:rFonts w:ascii="Times New Roman" w:hAnsi="Times New Roman" w:cs="Times New Roman"/>
                <w:sz w:val="24"/>
                <w:szCs w:val="28"/>
                <w:lang w:val="en-US"/>
              </w:rPr>
              <w:t>1</w:t>
            </w:r>
          </w:p>
        </w:tc>
        <w:tc>
          <w:tcPr>
            <w:tcW w:w="2829" w:type="dxa"/>
          </w:tcPr>
          <w:p w:rsidR="006951FE" w:rsidRPr="00974565" w:rsidRDefault="006951FE" w:rsidP="00974565">
            <w:pPr>
              <w:tabs>
                <w:tab w:val="left" w:pos="2550"/>
              </w:tabs>
              <w:rPr>
                <w:rFonts w:ascii="Times New Roman" w:hAnsi="Times New Roman" w:cs="Times New Roman"/>
                <w:sz w:val="24"/>
                <w:szCs w:val="28"/>
              </w:rPr>
            </w:pPr>
            <w:r w:rsidRPr="00974565">
              <w:rPr>
                <w:rFonts w:ascii="Times New Roman" w:hAnsi="Times New Roman" w:cs="Times New Roman"/>
                <w:sz w:val="24"/>
                <w:szCs w:val="28"/>
              </w:rPr>
              <w:t>Полудлина трещины, м</w:t>
            </w:r>
          </w:p>
        </w:tc>
        <w:tc>
          <w:tcPr>
            <w:tcW w:w="2017" w:type="dxa"/>
          </w:tcPr>
          <w:p w:rsidR="006951FE" w:rsidRPr="00974565" w:rsidRDefault="006951FE" w:rsidP="00974565">
            <w:pPr>
              <w:tabs>
                <w:tab w:val="left" w:pos="2550"/>
              </w:tabs>
              <w:jc w:val="center"/>
              <w:rPr>
                <w:rFonts w:ascii="Times New Roman" w:hAnsi="Times New Roman" w:cs="Times New Roman"/>
                <w:sz w:val="24"/>
                <w:szCs w:val="28"/>
              </w:rPr>
            </w:pPr>
            <w:r w:rsidRPr="00974565">
              <w:rPr>
                <w:rFonts w:ascii="Times New Roman" w:hAnsi="Times New Roman" w:cs="Times New Roman"/>
                <w:sz w:val="24"/>
                <w:szCs w:val="28"/>
              </w:rPr>
              <w:t>47,9</w:t>
            </w:r>
          </w:p>
        </w:tc>
        <w:tc>
          <w:tcPr>
            <w:tcW w:w="2272" w:type="dxa"/>
          </w:tcPr>
          <w:p w:rsidR="006951FE" w:rsidRPr="00974565" w:rsidRDefault="006951FE" w:rsidP="00974565">
            <w:pPr>
              <w:tabs>
                <w:tab w:val="left" w:pos="2550"/>
              </w:tabs>
              <w:jc w:val="center"/>
              <w:rPr>
                <w:rFonts w:ascii="Times New Roman" w:hAnsi="Times New Roman" w:cs="Times New Roman"/>
                <w:sz w:val="24"/>
                <w:szCs w:val="28"/>
              </w:rPr>
            </w:pPr>
            <w:r w:rsidRPr="00974565">
              <w:rPr>
                <w:rFonts w:ascii="Times New Roman" w:hAnsi="Times New Roman" w:cs="Times New Roman"/>
                <w:sz w:val="24"/>
                <w:szCs w:val="28"/>
              </w:rPr>
              <w:t>96,3</w:t>
            </w:r>
          </w:p>
        </w:tc>
        <w:tc>
          <w:tcPr>
            <w:tcW w:w="1806" w:type="dxa"/>
          </w:tcPr>
          <w:p w:rsidR="006951FE" w:rsidRPr="00974565" w:rsidRDefault="006951FE" w:rsidP="00974565">
            <w:pPr>
              <w:tabs>
                <w:tab w:val="left" w:pos="2550"/>
              </w:tabs>
              <w:jc w:val="center"/>
              <w:rPr>
                <w:rFonts w:ascii="Times New Roman" w:hAnsi="Times New Roman" w:cs="Times New Roman"/>
                <w:sz w:val="24"/>
                <w:szCs w:val="28"/>
              </w:rPr>
            </w:pPr>
            <w:r w:rsidRPr="00974565">
              <w:rPr>
                <w:rFonts w:ascii="Times New Roman" w:hAnsi="Times New Roman" w:cs="Times New Roman"/>
                <w:sz w:val="24"/>
                <w:szCs w:val="28"/>
              </w:rPr>
              <w:t>201</w:t>
            </w:r>
          </w:p>
        </w:tc>
      </w:tr>
      <w:tr w:rsidR="006951FE" w:rsidRPr="00974565" w:rsidTr="00D01325">
        <w:tc>
          <w:tcPr>
            <w:tcW w:w="540" w:type="dxa"/>
          </w:tcPr>
          <w:p w:rsidR="006951FE" w:rsidRPr="00974565" w:rsidRDefault="006951FE" w:rsidP="00974565">
            <w:pPr>
              <w:tabs>
                <w:tab w:val="left" w:pos="2550"/>
              </w:tabs>
              <w:jc w:val="center"/>
              <w:rPr>
                <w:rFonts w:ascii="Times New Roman" w:hAnsi="Times New Roman" w:cs="Times New Roman"/>
                <w:sz w:val="24"/>
                <w:szCs w:val="28"/>
                <w:lang w:val="en-US"/>
              </w:rPr>
            </w:pPr>
            <w:r w:rsidRPr="00974565">
              <w:rPr>
                <w:rFonts w:ascii="Times New Roman" w:hAnsi="Times New Roman" w:cs="Times New Roman"/>
                <w:sz w:val="24"/>
                <w:szCs w:val="28"/>
                <w:lang w:val="en-US"/>
              </w:rPr>
              <w:t>2</w:t>
            </w:r>
          </w:p>
        </w:tc>
        <w:tc>
          <w:tcPr>
            <w:tcW w:w="2829" w:type="dxa"/>
          </w:tcPr>
          <w:p w:rsidR="006951FE" w:rsidRPr="00974565" w:rsidRDefault="006951FE" w:rsidP="00974565">
            <w:pPr>
              <w:tabs>
                <w:tab w:val="left" w:pos="2550"/>
              </w:tabs>
              <w:rPr>
                <w:rFonts w:ascii="Times New Roman" w:hAnsi="Times New Roman" w:cs="Times New Roman"/>
                <w:sz w:val="24"/>
                <w:szCs w:val="28"/>
              </w:rPr>
            </w:pPr>
            <w:r w:rsidRPr="00974565">
              <w:rPr>
                <w:rFonts w:ascii="Times New Roman" w:hAnsi="Times New Roman" w:cs="Times New Roman"/>
                <w:sz w:val="24"/>
                <w:szCs w:val="28"/>
              </w:rPr>
              <w:t>Ширина трещины, мм</w:t>
            </w:r>
          </w:p>
        </w:tc>
        <w:tc>
          <w:tcPr>
            <w:tcW w:w="2017" w:type="dxa"/>
          </w:tcPr>
          <w:p w:rsidR="006951FE" w:rsidRPr="00974565" w:rsidRDefault="006951FE" w:rsidP="00974565">
            <w:pPr>
              <w:tabs>
                <w:tab w:val="left" w:pos="2550"/>
              </w:tabs>
              <w:jc w:val="center"/>
              <w:rPr>
                <w:rFonts w:ascii="Times New Roman" w:hAnsi="Times New Roman" w:cs="Times New Roman"/>
                <w:sz w:val="24"/>
                <w:szCs w:val="28"/>
              </w:rPr>
            </w:pPr>
            <w:r w:rsidRPr="00974565">
              <w:rPr>
                <w:rFonts w:ascii="Times New Roman" w:hAnsi="Times New Roman" w:cs="Times New Roman"/>
                <w:sz w:val="24"/>
                <w:szCs w:val="28"/>
              </w:rPr>
              <w:t>4,3</w:t>
            </w:r>
          </w:p>
        </w:tc>
        <w:tc>
          <w:tcPr>
            <w:tcW w:w="2272" w:type="dxa"/>
          </w:tcPr>
          <w:p w:rsidR="006951FE" w:rsidRPr="00974565" w:rsidRDefault="006951FE" w:rsidP="00974565">
            <w:pPr>
              <w:tabs>
                <w:tab w:val="left" w:pos="2550"/>
              </w:tabs>
              <w:jc w:val="center"/>
              <w:rPr>
                <w:rFonts w:ascii="Times New Roman" w:hAnsi="Times New Roman" w:cs="Times New Roman"/>
                <w:sz w:val="24"/>
                <w:szCs w:val="28"/>
              </w:rPr>
            </w:pPr>
            <w:r w:rsidRPr="00974565">
              <w:rPr>
                <w:rFonts w:ascii="Times New Roman" w:hAnsi="Times New Roman" w:cs="Times New Roman"/>
                <w:sz w:val="24"/>
                <w:szCs w:val="28"/>
              </w:rPr>
              <w:t>1,7</w:t>
            </w:r>
          </w:p>
        </w:tc>
        <w:tc>
          <w:tcPr>
            <w:tcW w:w="1806" w:type="dxa"/>
          </w:tcPr>
          <w:p w:rsidR="006951FE" w:rsidRPr="00974565" w:rsidRDefault="006951FE" w:rsidP="00974565">
            <w:pPr>
              <w:tabs>
                <w:tab w:val="left" w:pos="2550"/>
              </w:tabs>
              <w:jc w:val="center"/>
              <w:rPr>
                <w:rFonts w:ascii="Times New Roman" w:hAnsi="Times New Roman" w:cs="Times New Roman"/>
                <w:sz w:val="24"/>
                <w:szCs w:val="28"/>
              </w:rPr>
            </w:pPr>
            <w:r w:rsidRPr="00974565">
              <w:rPr>
                <w:rFonts w:ascii="Times New Roman" w:hAnsi="Times New Roman" w:cs="Times New Roman"/>
                <w:sz w:val="24"/>
                <w:szCs w:val="28"/>
              </w:rPr>
              <w:t>39</w:t>
            </w:r>
          </w:p>
        </w:tc>
      </w:tr>
    </w:tbl>
    <w:p w:rsidR="00392DEB" w:rsidRPr="00974565" w:rsidRDefault="00392DEB" w:rsidP="00974565">
      <w:pPr>
        <w:tabs>
          <w:tab w:val="left" w:pos="2550"/>
        </w:tabs>
        <w:spacing w:after="0" w:line="240" w:lineRule="auto"/>
        <w:ind w:firstLine="426"/>
        <w:jc w:val="both"/>
        <w:rPr>
          <w:rFonts w:ascii="Times New Roman" w:hAnsi="Times New Roman" w:cs="Times New Roman"/>
          <w:sz w:val="28"/>
          <w:szCs w:val="28"/>
        </w:rPr>
      </w:pPr>
    </w:p>
    <w:p w:rsidR="00974565" w:rsidRPr="00974565" w:rsidRDefault="00CD0418" w:rsidP="00385D3A">
      <w:pPr>
        <w:pStyle w:val="21"/>
        <w:jc w:val="both"/>
      </w:pPr>
      <w:r>
        <w:tab/>
      </w:r>
      <w:bookmarkStart w:id="53" w:name="_Toc85199049"/>
      <w:r>
        <w:t>8.2</w:t>
      </w:r>
      <w:r w:rsidR="00974565" w:rsidRPr="00974565">
        <w:t>Адаптация параметров</w:t>
      </w:r>
      <w:bookmarkEnd w:id="53"/>
      <w:r w:rsidR="00974565" w:rsidRPr="00974565">
        <w:t xml:space="preserve"> </w:t>
      </w:r>
    </w:p>
    <w:p w:rsidR="00CD0418" w:rsidRDefault="00CD0418" w:rsidP="00CD0418">
      <w:pPr>
        <w:tabs>
          <w:tab w:val="left" w:pos="709"/>
        </w:tabs>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ab/>
      </w:r>
      <w:r w:rsidR="00E279B5" w:rsidRPr="00974565">
        <w:rPr>
          <w:rFonts w:ascii="Times New Roman" w:hAnsi="Times New Roman" w:cs="Times New Roman"/>
          <w:sz w:val="28"/>
          <w:szCs w:val="28"/>
        </w:rPr>
        <w:t>Для получения ответа на поставленный вопрос, далее была проведена адаптация параметров, вставляемых в выражения длины и ширины (22) и (23), то есть была произведена итеративная подборка параметров для сведения длин и ширин по двум методам. При этом критери</w:t>
      </w:r>
      <w:r w:rsidR="00392DEB" w:rsidRPr="00974565">
        <w:rPr>
          <w:rFonts w:ascii="Times New Roman" w:hAnsi="Times New Roman" w:cs="Times New Roman"/>
          <w:sz w:val="28"/>
          <w:szCs w:val="28"/>
        </w:rPr>
        <w:t>ем</w:t>
      </w:r>
      <w:r w:rsidR="00E279B5" w:rsidRPr="00974565">
        <w:rPr>
          <w:rFonts w:ascii="Times New Roman" w:hAnsi="Times New Roman" w:cs="Times New Roman"/>
          <w:sz w:val="28"/>
          <w:szCs w:val="28"/>
        </w:rPr>
        <w:t xml:space="preserve"> адаптации является приблизительно</w:t>
      </w:r>
      <w:r w:rsidR="00392DEB" w:rsidRPr="00974565">
        <w:rPr>
          <w:rFonts w:ascii="Times New Roman" w:hAnsi="Times New Roman" w:cs="Times New Roman"/>
          <w:sz w:val="28"/>
          <w:szCs w:val="28"/>
        </w:rPr>
        <w:t>е</w:t>
      </w:r>
      <w:r w:rsidR="00E279B5" w:rsidRPr="00974565">
        <w:rPr>
          <w:rFonts w:ascii="Times New Roman" w:hAnsi="Times New Roman" w:cs="Times New Roman"/>
          <w:sz w:val="28"/>
          <w:szCs w:val="28"/>
        </w:rPr>
        <w:t xml:space="preserve"> равенство длин и ширин в диапазоне ±10%. В </w:t>
      </w:r>
      <w:r w:rsidR="00E279B5" w:rsidRPr="00904103">
        <w:rPr>
          <w:rFonts w:ascii="Times New Roman" w:hAnsi="Times New Roman" w:cs="Times New Roman"/>
          <w:sz w:val="28"/>
          <w:szCs w:val="28"/>
        </w:rPr>
        <w:t>таблице 2</w:t>
      </w:r>
      <w:r w:rsidR="004C6399">
        <w:rPr>
          <w:rFonts w:ascii="Times New Roman" w:hAnsi="Times New Roman" w:cs="Times New Roman"/>
          <w:sz w:val="28"/>
          <w:szCs w:val="28"/>
        </w:rPr>
        <w:t>6</w:t>
      </w:r>
      <w:r w:rsidR="00E279B5" w:rsidRPr="00904103">
        <w:rPr>
          <w:rFonts w:ascii="Times New Roman" w:hAnsi="Times New Roman" w:cs="Times New Roman"/>
          <w:sz w:val="28"/>
          <w:szCs w:val="28"/>
        </w:rPr>
        <w:t xml:space="preserve"> показаны результаты адаптации. Как видно, длина и ширина сошлись в пределах</w:t>
      </w:r>
      <w:r w:rsidR="00E279B5" w:rsidRPr="00974565">
        <w:rPr>
          <w:rFonts w:ascii="Times New Roman" w:hAnsi="Times New Roman" w:cs="Times New Roman"/>
          <w:sz w:val="28"/>
          <w:szCs w:val="28"/>
        </w:rPr>
        <w:t xml:space="preserve"> погрешности -5 и -7 % соответственно. Для достижения такой сходимости, менялись такие параметры, как безразмерный коэффициент продуктивности (+20%), средневзвешенная проницаемость пласта (+100%), эффективная мощность пласта (-15%), эффективный объем проппантной пачки в трещине (-5%), эффективный объем проппантной пачки в половине трещины (-5%), проницаемость проппантной пачки при сжатии в 190 атм (-52%). </w:t>
      </w:r>
    </w:p>
    <w:p w:rsidR="00CD0418" w:rsidRDefault="00CD0418" w:rsidP="00CD0418">
      <w:pPr>
        <w:tabs>
          <w:tab w:val="left" w:pos="709"/>
        </w:tabs>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ab/>
      </w:r>
      <w:r w:rsidR="00E279B5" w:rsidRPr="00974565">
        <w:rPr>
          <w:rFonts w:ascii="Times New Roman" w:hAnsi="Times New Roman" w:cs="Times New Roman"/>
          <w:sz w:val="28"/>
          <w:szCs w:val="28"/>
        </w:rPr>
        <w:t xml:space="preserve">Как видно, значительным изменениям подверглись средневзвешенная проницаемость пласта (+100%) и проницаемость проппантной пачки при сжатии в 190 атм (-52%). Средневзвешенная проницаемость пласта </w:t>
      </w:r>
      <w:r w:rsidR="00BA1759" w:rsidRPr="00974565">
        <w:rPr>
          <w:rFonts w:ascii="Times New Roman" w:hAnsi="Times New Roman" w:cs="Times New Roman"/>
          <w:sz w:val="28"/>
          <w:szCs w:val="28"/>
        </w:rPr>
        <w:t xml:space="preserve">была увеличена с 17,3 мД до 34,6 мД в связи с возможным влиянием на модель малых прослоев пород с большими проницаемостями, близкими к 50 мД. Следовательно, данное изменение обосновано. </w:t>
      </w:r>
      <w:r w:rsidR="00E279B5" w:rsidRPr="00974565">
        <w:rPr>
          <w:rFonts w:ascii="Times New Roman" w:hAnsi="Times New Roman" w:cs="Times New Roman"/>
          <w:sz w:val="28"/>
          <w:szCs w:val="28"/>
        </w:rPr>
        <w:t xml:space="preserve"> </w:t>
      </w:r>
      <w:r w:rsidR="00BA1759" w:rsidRPr="00974565">
        <w:rPr>
          <w:rFonts w:ascii="Times New Roman" w:hAnsi="Times New Roman" w:cs="Times New Roman"/>
          <w:sz w:val="28"/>
          <w:szCs w:val="28"/>
        </w:rPr>
        <w:t xml:space="preserve">Проницаемость проппантной пачки при сжатии в 190 атм уменьшилась почти в два раза, и обусловлено это, возможно, тем, что проводимость пачки может уменьшиться из-за локальных стрессов, вдавливания зерен проппанта в стенки породы, влияния течения в режиме отличного от течения по Дарси, частичного разрушения зерен, остатков неразрушенного геля или сухого остатка, высоковязкой нефти. </w:t>
      </w:r>
    </w:p>
    <w:p w:rsidR="00CD0418" w:rsidRDefault="00CD0418" w:rsidP="00CD0418">
      <w:pPr>
        <w:tabs>
          <w:tab w:val="left" w:pos="709"/>
        </w:tabs>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ab/>
      </w:r>
      <w:r w:rsidR="00BA1759" w:rsidRPr="00974565">
        <w:rPr>
          <w:rFonts w:ascii="Times New Roman" w:hAnsi="Times New Roman" w:cs="Times New Roman"/>
          <w:sz w:val="28"/>
          <w:szCs w:val="28"/>
        </w:rPr>
        <w:t xml:space="preserve">Остальные параметры изменялись незначительно, что можно отнести к погрешностям в те же ±10%, за исключением безразмерного коэффициента проводимости +20%, который, с учетом имеющегося большого диапазона возможных величин данного коэффициента, является незначительным изменением. </w:t>
      </w:r>
    </w:p>
    <w:p w:rsidR="00CD0418" w:rsidRDefault="00CD0418" w:rsidP="00CD0418">
      <w:pPr>
        <w:tabs>
          <w:tab w:val="left" w:pos="709"/>
        </w:tabs>
        <w:spacing w:after="0" w:line="240" w:lineRule="auto"/>
        <w:ind w:firstLine="426"/>
        <w:jc w:val="both"/>
        <w:rPr>
          <w:rFonts w:ascii="Times New Roman" w:hAnsi="Times New Roman" w:cs="Times New Roman"/>
          <w:sz w:val="28"/>
          <w:szCs w:val="28"/>
        </w:rPr>
      </w:pPr>
    </w:p>
    <w:p w:rsidR="00CE5D7A" w:rsidRDefault="00CE5D7A" w:rsidP="00B92DC8">
      <w:pPr>
        <w:tabs>
          <w:tab w:val="left" w:pos="709"/>
        </w:tabs>
        <w:spacing w:after="0" w:line="240" w:lineRule="auto"/>
        <w:jc w:val="both"/>
        <w:rPr>
          <w:rFonts w:ascii="Times New Roman" w:hAnsi="Times New Roman" w:cs="Times New Roman"/>
          <w:sz w:val="28"/>
          <w:szCs w:val="28"/>
        </w:rPr>
      </w:pPr>
      <w:r w:rsidRPr="00974565">
        <w:rPr>
          <w:rFonts w:ascii="Times New Roman" w:hAnsi="Times New Roman" w:cs="Times New Roman"/>
          <w:sz w:val="28"/>
          <w:szCs w:val="28"/>
        </w:rPr>
        <w:t xml:space="preserve">Таблица </w:t>
      </w:r>
      <w:r w:rsidR="00E279B5" w:rsidRPr="00974565">
        <w:rPr>
          <w:rFonts w:ascii="Times New Roman" w:hAnsi="Times New Roman" w:cs="Times New Roman"/>
          <w:sz w:val="28"/>
          <w:szCs w:val="28"/>
        </w:rPr>
        <w:t>2</w:t>
      </w:r>
      <w:r w:rsidR="004C6399">
        <w:rPr>
          <w:rFonts w:ascii="Times New Roman" w:hAnsi="Times New Roman" w:cs="Times New Roman"/>
          <w:sz w:val="28"/>
          <w:szCs w:val="28"/>
        </w:rPr>
        <w:t>6</w:t>
      </w:r>
      <w:r w:rsidR="00E279B5" w:rsidRPr="00974565">
        <w:rPr>
          <w:rFonts w:ascii="Times New Roman" w:hAnsi="Times New Roman" w:cs="Times New Roman"/>
          <w:sz w:val="28"/>
          <w:szCs w:val="28"/>
        </w:rPr>
        <w:t xml:space="preserve"> </w:t>
      </w:r>
      <w:r w:rsidRPr="00974565">
        <w:rPr>
          <w:rFonts w:ascii="Times New Roman" w:hAnsi="Times New Roman" w:cs="Times New Roman"/>
          <w:sz w:val="28"/>
          <w:szCs w:val="28"/>
        </w:rPr>
        <w:t xml:space="preserve">– Значения параметров трещины до и после </w:t>
      </w:r>
      <w:r w:rsidR="00E47276" w:rsidRPr="00974565">
        <w:rPr>
          <w:rFonts w:ascii="Times New Roman" w:hAnsi="Times New Roman" w:cs="Times New Roman"/>
          <w:sz w:val="28"/>
          <w:szCs w:val="28"/>
        </w:rPr>
        <w:t xml:space="preserve">адаптации </w:t>
      </w:r>
    </w:p>
    <w:p w:rsidR="009C7E2C" w:rsidRPr="00974565" w:rsidRDefault="009C7E2C" w:rsidP="00B92DC8">
      <w:pPr>
        <w:tabs>
          <w:tab w:val="left" w:pos="709"/>
        </w:tabs>
        <w:spacing w:after="0" w:line="240" w:lineRule="auto"/>
        <w:jc w:val="both"/>
        <w:rPr>
          <w:rFonts w:ascii="Times New Roman" w:hAnsi="Times New Roman" w:cs="Times New Roman"/>
          <w:sz w:val="28"/>
          <w:szCs w:val="28"/>
        </w:rPr>
      </w:pPr>
    </w:p>
    <w:tbl>
      <w:tblPr>
        <w:tblStyle w:val="a6"/>
        <w:tblW w:w="5000" w:type="pct"/>
        <w:tblLook w:val="04A0" w:firstRow="1" w:lastRow="0" w:firstColumn="1" w:lastColumn="0" w:noHBand="0" w:noVBand="1"/>
      </w:tblPr>
      <w:tblGrid>
        <w:gridCol w:w="456"/>
        <w:gridCol w:w="4432"/>
        <w:gridCol w:w="1562"/>
        <w:gridCol w:w="1562"/>
        <w:gridCol w:w="1558"/>
      </w:tblGrid>
      <w:tr w:rsidR="00092546" w:rsidRPr="00974565" w:rsidTr="00092546">
        <w:tc>
          <w:tcPr>
            <w:tcW w:w="234" w:type="pct"/>
          </w:tcPr>
          <w:p w:rsidR="00092546" w:rsidRPr="004E3B0A" w:rsidRDefault="00092546" w:rsidP="00974565">
            <w:pPr>
              <w:tabs>
                <w:tab w:val="left" w:pos="2550"/>
              </w:tabs>
              <w:jc w:val="center"/>
              <w:rPr>
                <w:rFonts w:ascii="Times New Roman" w:hAnsi="Times New Roman" w:cs="Times New Roman"/>
                <w:sz w:val="24"/>
                <w:szCs w:val="28"/>
              </w:rPr>
            </w:pPr>
            <w:r w:rsidRPr="004E3B0A">
              <w:rPr>
                <w:rFonts w:ascii="Times New Roman" w:hAnsi="Times New Roman" w:cs="Times New Roman"/>
                <w:sz w:val="24"/>
                <w:szCs w:val="28"/>
              </w:rPr>
              <w:t>№</w:t>
            </w:r>
          </w:p>
        </w:tc>
        <w:tc>
          <w:tcPr>
            <w:tcW w:w="2317" w:type="pct"/>
          </w:tcPr>
          <w:p w:rsidR="00092546" w:rsidRPr="004E3B0A" w:rsidRDefault="00092546" w:rsidP="00974565">
            <w:pPr>
              <w:tabs>
                <w:tab w:val="left" w:pos="2550"/>
              </w:tabs>
              <w:jc w:val="center"/>
              <w:rPr>
                <w:rFonts w:ascii="Times New Roman" w:hAnsi="Times New Roman" w:cs="Times New Roman"/>
                <w:sz w:val="24"/>
                <w:szCs w:val="28"/>
              </w:rPr>
            </w:pPr>
            <w:r w:rsidRPr="004E3B0A">
              <w:rPr>
                <w:rFonts w:ascii="Times New Roman" w:hAnsi="Times New Roman" w:cs="Times New Roman"/>
                <w:sz w:val="24"/>
                <w:szCs w:val="28"/>
              </w:rPr>
              <w:t>Параметр</w:t>
            </w:r>
          </w:p>
        </w:tc>
        <w:tc>
          <w:tcPr>
            <w:tcW w:w="817" w:type="pct"/>
          </w:tcPr>
          <w:p w:rsidR="00092546" w:rsidRPr="004E3B0A" w:rsidRDefault="00092546" w:rsidP="00974565">
            <w:pPr>
              <w:tabs>
                <w:tab w:val="left" w:pos="2550"/>
              </w:tabs>
              <w:jc w:val="center"/>
              <w:rPr>
                <w:rFonts w:ascii="Times New Roman" w:hAnsi="Times New Roman" w:cs="Times New Roman"/>
                <w:sz w:val="24"/>
                <w:szCs w:val="28"/>
              </w:rPr>
            </w:pPr>
            <w:r w:rsidRPr="004E3B0A">
              <w:rPr>
                <w:rFonts w:ascii="Times New Roman" w:hAnsi="Times New Roman" w:cs="Times New Roman"/>
                <w:sz w:val="24"/>
                <w:szCs w:val="28"/>
              </w:rPr>
              <w:t>До адаптации</w:t>
            </w:r>
          </w:p>
          <w:p w:rsidR="00CE5D7A" w:rsidRPr="004E3B0A" w:rsidRDefault="00E47276" w:rsidP="00974565">
            <w:pPr>
              <w:tabs>
                <w:tab w:val="left" w:pos="2550"/>
              </w:tabs>
              <w:jc w:val="center"/>
              <w:rPr>
                <w:rFonts w:ascii="Times New Roman" w:hAnsi="Times New Roman" w:cs="Times New Roman"/>
                <w:sz w:val="24"/>
                <w:szCs w:val="28"/>
              </w:rPr>
            </w:pPr>
            <w:r w:rsidRPr="004E3B0A">
              <w:rPr>
                <w:rFonts w:ascii="Times New Roman" w:hAnsi="Times New Roman" w:cs="Times New Roman"/>
                <w:sz w:val="24"/>
                <w:szCs w:val="28"/>
              </w:rPr>
              <w:t>п</w:t>
            </w:r>
            <w:r w:rsidR="00CE5D7A" w:rsidRPr="004E3B0A">
              <w:rPr>
                <w:rFonts w:ascii="Times New Roman" w:hAnsi="Times New Roman" w:cs="Times New Roman"/>
                <w:sz w:val="24"/>
                <w:szCs w:val="28"/>
              </w:rPr>
              <w:t>о симулятору</w:t>
            </w:r>
          </w:p>
        </w:tc>
        <w:tc>
          <w:tcPr>
            <w:tcW w:w="817" w:type="pct"/>
          </w:tcPr>
          <w:p w:rsidR="00092546" w:rsidRPr="004E3B0A" w:rsidRDefault="00092546" w:rsidP="00974565">
            <w:pPr>
              <w:tabs>
                <w:tab w:val="left" w:pos="2550"/>
              </w:tabs>
              <w:jc w:val="center"/>
              <w:rPr>
                <w:rFonts w:ascii="Times New Roman" w:hAnsi="Times New Roman" w:cs="Times New Roman"/>
                <w:sz w:val="24"/>
                <w:szCs w:val="28"/>
              </w:rPr>
            </w:pPr>
            <w:r w:rsidRPr="004E3B0A">
              <w:rPr>
                <w:rFonts w:ascii="Times New Roman" w:hAnsi="Times New Roman" w:cs="Times New Roman"/>
                <w:sz w:val="24"/>
                <w:szCs w:val="28"/>
              </w:rPr>
              <w:t>После адаптации</w:t>
            </w:r>
            <w:r w:rsidR="00CE5D7A" w:rsidRPr="004E3B0A">
              <w:rPr>
                <w:rFonts w:ascii="Times New Roman" w:hAnsi="Times New Roman" w:cs="Times New Roman"/>
                <w:sz w:val="24"/>
                <w:szCs w:val="28"/>
              </w:rPr>
              <w:t xml:space="preserve"> </w:t>
            </w:r>
          </w:p>
        </w:tc>
        <w:tc>
          <w:tcPr>
            <w:tcW w:w="817" w:type="pct"/>
          </w:tcPr>
          <w:p w:rsidR="00092546" w:rsidRPr="004E3B0A" w:rsidRDefault="00092546" w:rsidP="00974565">
            <w:pPr>
              <w:tabs>
                <w:tab w:val="left" w:pos="2550"/>
              </w:tabs>
              <w:jc w:val="center"/>
              <w:rPr>
                <w:rFonts w:ascii="Times New Roman" w:hAnsi="Times New Roman" w:cs="Times New Roman"/>
                <w:sz w:val="24"/>
                <w:szCs w:val="28"/>
              </w:rPr>
            </w:pPr>
            <w:r w:rsidRPr="004E3B0A">
              <w:rPr>
                <w:rFonts w:ascii="Times New Roman" w:hAnsi="Times New Roman" w:cs="Times New Roman"/>
                <w:sz w:val="24"/>
                <w:szCs w:val="28"/>
              </w:rPr>
              <w:t>Изменение в %</w:t>
            </w:r>
          </w:p>
        </w:tc>
      </w:tr>
      <w:tr w:rsidR="00092546" w:rsidRPr="00974565" w:rsidTr="00092546">
        <w:tc>
          <w:tcPr>
            <w:tcW w:w="234" w:type="pct"/>
          </w:tcPr>
          <w:p w:rsidR="00092546" w:rsidRPr="004E3B0A" w:rsidRDefault="00092546" w:rsidP="00974565">
            <w:pPr>
              <w:tabs>
                <w:tab w:val="left" w:pos="2550"/>
              </w:tabs>
              <w:jc w:val="both"/>
              <w:rPr>
                <w:rFonts w:ascii="Times New Roman" w:hAnsi="Times New Roman" w:cs="Times New Roman"/>
                <w:sz w:val="24"/>
                <w:szCs w:val="28"/>
                <w:lang w:val="en-US"/>
              </w:rPr>
            </w:pPr>
            <w:r w:rsidRPr="004E3B0A">
              <w:rPr>
                <w:rFonts w:ascii="Times New Roman" w:hAnsi="Times New Roman" w:cs="Times New Roman"/>
                <w:sz w:val="24"/>
                <w:szCs w:val="28"/>
                <w:lang w:val="en-US"/>
              </w:rPr>
              <w:t>1</w:t>
            </w:r>
          </w:p>
        </w:tc>
        <w:tc>
          <w:tcPr>
            <w:tcW w:w="2317" w:type="pct"/>
          </w:tcPr>
          <w:p w:rsidR="00092546" w:rsidRPr="004E3B0A" w:rsidRDefault="00092546" w:rsidP="00974565">
            <w:pPr>
              <w:tabs>
                <w:tab w:val="left" w:pos="2550"/>
              </w:tabs>
              <w:jc w:val="both"/>
              <w:rPr>
                <w:rFonts w:ascii="Times New Roman" w:hAnsi="Times New Roman" w:cs="Times New Roman"/>
                <w:sz w:val="24"/>
                <w:szCs w:val="28"/>
              </w:rPr>
            </w:pPr>
            <w:r w:rsidRPr="004E3B0A">
              <w:rPr>
                <w:rFonts w:ascii="Times New Roman" w:hAnsi="Times New Roman" w:cs="Times New Roman"/>
                <w:sz w:val="24"/>
                <w:szCs w:val="28"/>
              </w:rPr>
              <w:t>Полудлина трещины, м</w:t>
            </w:r>
          </w:p>
        </w:tc>
        <w:tc>
          <w:tcPr>
            <w:tcW w:w="817" w:type="pct"/>
          </w:tcPr>
          <w:p w:rsidR="00092546" w:rsidRPr="004E3B0A" w:rsidRDefault="00092546" w:rsidP="00974565">
            <w:pPr>
              <w:tabs>
                <w:tab w:val="left" w:pos="2550"/>
              </w:tabs>
              <w:jc w:val="center"/>
              <w:rPr>
                <w:rFonts w:ascii="Times New Roman" w:hAnsi="Times New Roman" w:cs="Times New Roman"/>
                <w:sz w:val="24"/>
                <w:szCs w:val="28"/>
              </w:rPr>
            </w:pPr>
            <w:r w:rsidRPr="004E3B0A">
              <w:rPr>
                <w:rFonts w:ascii="Times New Roman" w:hAnsi="Times New Roman" w:cs="Times New Roman"/>
                <w:sz w:val="24"/>
                <w:szCs w:val="28"/>
              </w:rPr>
              <w:t>47,9</w:t>
            </w:r>
          </w:p>
        </w:tc>
        <w:tc>
          <w:tcPr>
            <w:tcW w:w="817" w:type="pct"/>
          </w:tcPr>
          <w:p w:rsidR="00092546" w:rsidRPr="004E3B0A" w:rsidRDefault="00092546" w:rsidP="00974565">
            <w:pPr>
              <w:tabs>
                <w:tab w:val="left" w:pos="2550"/>
              </w:tabs>
              <w:jc w:val="center"/>
              <w:rPr>
                <w:rFonts w:ascii="Times New Roman" w:hAnsi="Times New Roman" w:cs="Times New Roman"/>
                <w:sz w:val="24"/>
                <w:szCs w:val="28"/>
              </w:rPr>
            </w:pPr>
            <w:r w:rsidRPr="004E3B0A">
              <w:rPr>
                <w:rFonts w:ascii="Times New Roman" w:hAnsi="Times New Roman" w:cs="Times New Roman"/>
                <w:sz w:val="24"/>
                <w:szCs w:val="28"/>
              </w:rPr>
              <w:t>45,5</w:t>
            </w:r>
          </w:p>
        </w:tc>
        <w:tc>
          <w:tcPr>
            <w:tcW w:w="817" w:type="pct"/>
          </w:tcPr>
          <w:p w:rsidR="00092546" w:rsidRPr="004E3B0A" w:rsidRDefault="00092546" w:rsidP="00974565">
            <w:pPr>
              <w:tabs>
                <w:tab w:val="left" w:pos="2550"/>
              </w:tabs>
              <w:jc w:val="center"/>
              <w:rPr>
                <w:rFonts w:ascii="Times New Roman" w:hAnsi="Times New Roman" w:cs="Times New Roman"/>
                <w:sz w:val="24"/>
                <w:szCs w:val="28"/>
              </w:rPr>
            </w:pPr>
            <w:r w:rsidRPr="004E3B0A">
              <w:rPr>
                <w:rFonts w:ascii="Times New Roman" w:hAnsi="Times New Roman" w:cs="Times New Roman"/>
                <w:sz w:val="24"/>
                <w:szCs w:val="28"/>
              </w:rPr>
              <w:t>-5</w:t>
            </w:r>
          </w:p>
        </w:tc>
      </w:tr>
      <w:tr w:rsidR="00092546" w:rsidRPr="00974565" w:rsidTr="00092546">
        <w:tc>
          <w:tcPr>
            <w:tcW w:w="234" w:type="pct"/>
          </w:tcPr>
          <w:p w:rsidR="00092546" w:rsidRPr="004E3B0A" w:rsidRDefault="00092546" w:rsidP="00974565">
            <w:pPr>
              <w:tabs>
                <w:tab w:val="left" w:pos="2550"/>
              </w:tabs>
              <w:jc w:val="both"/>
              <w:rPr>
                <w:rFonts w:ascii="Times New Roman" w:hAnsi="Times New Roman" w:cs="Times New Roman"/>
                <w:sz w:val="24"/>
                <w:szCs w:val="28"/>
                <w:lang w:val="en-US"/>
              </w:rPr>
            </w:pPr>
            <w:r w:rsidRPr="004E3B0A">
              <w:rPr>
                <w:rFonts w:ascii="Times New Roman" w:hAnsi="Times New Roman" w:cs="Times New Roman"/>
                <w:sz w:val="24"/>
                <w:szCs w:val="28"/>
                <w:lang w:val="en-US"/>
              </w:rPr>
              <w:t>2</w:t>
            </w:r>
          </w:p>
        </w:tc>
        <w:tc>
          <w:tcPr>
            <w:tcW w:w="2317" w:type="pct"/>
          </w:tcPr>
          <w:p w:rsidR="00092546" w:rsidRPr="004E3B0A" w:rsidRDefault="00092546" w:rsidP="00974565">
            <w:pPr>
              <w:tabs>
                <w:tab w:val="left" w:pos="2550"/>
              </w:tabs>
              <w:jc w:val="both"/>
              <w:rPr>
                <w:rFonts w:ascii="Times New Roman" w:hAnsi="Times New Roman" w:cs="Times New Roman"/>
                <w:sz w:val="24"/>
                <w:szCs w:val="28"/>
              </w:rPr>
            </w:pPr>
            <w:r w:rsidRPr="004E3B0A">
              <w:rPr>
                <w:rFonts w:ascii="Times New Roman" w:hAnsi="Times New Roman" w:cs="Times New Roman"/>
                <w:sz w:val="24"/>
                <w:szCs w:val="28"/>
              </w:rPr>
              <w:t>Высота трещины, м</w:t>
            </w:r>
          </w:p>
        </w:tc>
        <w:tc>
          <w:tcPr>
            <w:tcW w:w="817" w:type="pct"/>
          </w:tcPr>
          <w:p w:rsidR="00092546" w:rsidRPr="004E3B0A" w:rsidRDefault="00092546" w:rsidP="00974565">
            <w:pPr>
              <w:tabs>
                <w:tab w:val="left" w:pos="2550"/>
              </w:tabs>
              <w:jc w:val="center"/>
              <w:rPr>
                <w:rFonts w:ascii="Times New Roman" w:hAnsi="Times New Roman" w:cs="Times New Roman"/>
                <w:sz w:val="24"/>
                <w:szCs w:val="28"/>
              </w:rPr>
            </w:pPr>
            <w:r w:rsidRPr="004E3B0A">
              <w:rPr>
                <w:rFonts w:ascii="Times New Roman" w:hAnsi="Times New Roman" w:cs="Times New Roman"/>
                <w:sz w:val="24"/>
                <w:szCs w:val="28"/>
              </w:rPr>
              <w:t>45,1</w:t>
            </w:r>
          </w:p>
        </w:tc>
        <w:tc>
          <w:tcPr>
            <w:tcW w:w="817" w:type="pct"/>
          </w:tcPr>
          <w:p w:rsidR="00092546" w:rsidRPr="004E3B0A" w:rsidRDefault="00092546" w:rsidP="00974565">
            <w:pPr>
              <w:tabs>
                <w:tab w:val="left" w:pos="2550"/>
              </w:tabs>
              <w:jc w:val="center"/>
              <w:rPr>
                <w:rFonts w:ascii="Times New Roman" w:hAnsi="Times New Roman" w:cs="Times New Roman"/>
                <w:sz w:val="24"/>
                <w:szCs w:val="28"/>
              </w:rPr>
            </w:pPr>
            <w:r w:rsidRPr="004E3B0A">
              <w:rPr>
                <w:rFonts w:ascii="Times New Roman" w:hAnsi="Times New Roman" w:cs="Times New Roman"/>
                <w:sz w:val="24"/>
                <w:szCs w:val="28"/>
              </w:rPr>
              <w:t>45,1</w:t>
            </w:r>
          </w:p>
        </w:tc>
        <w:tc>
          <w:tcPr>
            <w:tcW w:w="817" w:type="pct"/>
          </w:tcPr>
          <w:p w:rsidR="00092546" w:rsidRPr="004E3B0A" w:rsidRDefault="00092546" w:rsidP="00974565">
            <w:pPr>
              <w:tabs>
                <w:tab w:val="left" w:pos="2550"/>
              </w:tabs>
              <w:jc w:val="center"/>
              <w:rPr>
                <w:rFonts w:ascii="Times New Roman" w:hAnsi="Times New Roman" w:cs="Times New Roman"/>
                <w:sz w:val="24"/>
                <w:szCs w:val="28"/>
              </w:rPr>
            </w:pPr>
            <w:r w:rsidRPr="004E3B0A">
              <w:rPr>
                <w:rFonts w:ascii="Times New Roman" w:hAnsi="Times New Roman" w:cs="Times New Roman"/>
                <w:sz w:val="24"/>
                <w:szCs w:val="28"/>
              </w:rPr>
              <w:t>Не срав-тся</w:t>
            </w:r>
          </w:p>
        </w:tc>
      </w:tr>
      <w:tr w:rsidR="00092546" w:rsidRPr="00974565" w:rsidTr="00092546">
        <w:tc>
          <w:tcPr>
            <w:tcW w:w="234" w:type="pct"/>
          </w:tcPr>
          <w:p w:rsidR="00092546" w:rsidRPr="004E3B0A" w:rsidRDefault="00092546" w:rsidP="00974565">
            <w:pPr>
              <w:tabs>
                <w:tab w:val="left" w:pos="2550"/>
              </w:tabs>
              <w:jc w:val="both"/>
              <w:rPr>
                <w:rFonts w:ascii="Times New Roman" w:hAnsi="Times New Roman" w:cs="Times New Roman"/>
                <w:sz w:val="24"/>
                <w:szCs w:val="28"/>
                <w:lang w:val="en-US"/>
              </w:rPr>
            </w:pPr>
            <w:r w:rsidRPr="004E3B0A">
              <w:rPr>
                <w:rFonts w:ascii="Times New Roman" w:hAnsi="Times New Roman" w:cs="Times New Roman"/>
                <w:sz w:val="24"/>
                <w:szCs w:val="28"/>
                <w:lang w:val="en-US"/>
              </w:rPr>
              <w:t>3</w:t>
            </w:r>
          </w:p>
        </w:tc>
        <w:tc>
          <w:tcPr>
            <w:tcW w:w="2317" w:type="pct"/>
          </w:tcPr>
          <w:p w:rsidR="00092546" w:rsidRPr="004E3B0A" w:rsidRDefault="00092546" w:rsidP="00974565">
            <w:pPr>
              <w:tabs>
                <w:tab w:val="left" w:pos="2550"/>
              </w:tabs>
              <w:jc w:val="both"/>
              <w:rPr>
                <w:rFonts w:ascii="Times New Roman" w:hAnsi="Times New Roman" w:cs="Times New Roman"/>
                <w:sz w:val="24"/>
                <w:szCs w:val="28"/>
              </w:rPr>
            </w:pPr>
            <w:r w:rsidRPr="004E3B0A">
              <w:rPr>
                <w:rFonts w:ascii="Times New Roman" w:hAnsi="Times New Roman" w:cs="Times New Roman"/>
                <w:sz w:val="24"/>
                <w:szCs w:val="28"/>
              </w:rPr>
              <w:t>Ширина трещины, мм</w:t>
            </w:r>
          </w:p>
        </w:tc>
        <w:tc>
          <w:tcPr>
            <w:tcW w:w="817" w:type="pct"/>
          </w:tcPr>
          <w:p w:rsidR="00092546" w:rsidRPr="004E3B0A" w:rsidRDefault="00092546" w:rsidP="00974565">
            <w:pPr>
              <w:tabs>
                <w:tab w:val="left" w:pos="2550"/>
              </w:tabs>
              <w:jc w:val="center"/>
              <w:rPr>
                <w:rFonts w:ascii="Times New Roman" w:hAnsi="Times New Roman" w:cs="Times New Roman"/>
                <w:sz w:val="24"/>
                <w:szCs w:val="28"/>
              </w:rPr>
            </w:pPr>
            <w:r w:rsidRPr="004E3B0A">
              <w:rPr>
                <w:rFonts w:ascii="Times New Roman" w:hAnsi="Times New Roman" w:cs="Times New Roman"/>
                <w:sz w:val="24"/>
                <w:szCs w:val="28"/>
              </w:rPr>
              <w:t>4,3</w:t>
            </w:r>
          </w:p>
        </w:tc>
        <w:tc>
          <w:tcPr>
            <w:tcW w:w="817" w:type="pct"/>
          </w:tcPr>
          <w:p w:rsidR="00092546" w:rsidRPr="004E3B0A" w:rsidRDefault="00092546" w:rsidP="00974565">
            <w:pPr>
              <w:tabs>
                <w:tab w:val="left" w:pos="2550"/>
              </w:tabs>
              <w:jc w:val="center"/>
              <w:rPr>
                <w:rFonts w:ascii="Times New Roman" w:hAnsi="Times New Roman" w:cs="Times New Roman"/>
                <w:sz w:val="24"/>
                <w:szCs w:val="28"/>
              </w:rPr>
            </w:pPr>
            <w:r w:rsidRPr="004E3B0A">
              <w:rPr>
                <w:rFonts w:ascii="Times New Roman" w:hAnsi="Times New Roman" w:cs="Times New Roman"/>
                <w:sz w:val="24"/>
                <w:szCs w:val="28"/>
              </w:rPr>
              <w:t>4,0</w:t>
            </w:r>
          </w:p>
        </w:tc>
        <w:tc>
          <w:tcPr>
            <w:tcW w:w="817" w:type="pct"/>
          </w:tcPr>
          <w:p w:rsidR="00092546" w:rsidRPr="004E3B0A" w:rsidRDefault="00092546" w:rsidP="00974565">
            <w:pPr>
              <w:tabs>
                <w:tab w:val="left" w:pos="2550"/>
              </w:tabs>
              <w:jc w:val="center"/>
              <w:rPr>
                <w:rFonts w:ascii="Times New Roman" w:hAnsi="Times New Roman" w:cs="Times New Roman"/>
                <w:sz w:val="24"/>
                <w:szCs w:val="28"/>
              </w:rPr>
            </w:pPr>
            <w:r w:rsidRPr="004E3B0A">
              <w:rPr>
                <w:rFonts w:ascii="Times New Roman" w:hAnsi="Times New Roman" w:cs="Times New Roman"/>
                <w:sz w:val="24"/>
                <w:szCs w:val="28"/>
              </w:rPr>
              <w:t>-7</w:t>
            </w:r>
          </w:p>
        </w:tc>
      </w:tr>
      <w:tr w:rsidR="00092546" w:rsidRPr="00974565" w:rsidTr="00092546">
        <w:tc>
          <w:tcPr>
            <w:tcW w:w="234" w:type="pct"/>
          </w:tcPr>
          <w:p w:rsidR="00092546" w:rsidRPr="00974565" w:rsidRDefault="00092546" w:rsidP="00974565">
            <w:pPr>
              <w:tabs>
                <w:tab w:val="left" w:pos="2550"/>
              </w:tabs>
              <w:jc w:val="both"/>
              <w:rPr>
                <w:rFonts w:ascii="Times New Roman" w:hAnsi="Times New Roman" w:cs="Times New Roman"/>
                <w:sz w:val="24"/>
                <w:szCs w:val="28"/>
              </w:rPr>
            </w:pPr>
            <w:r w:rsidRPr="00974565">
              <w:rPr>
                <w:rFonts w:ascii="Times New Roman" w:hAnsi="Times New Roman" w:cs="Times New Roman"/>
                <w:sz w:val="24"/>
                <w:szCs w:val="28"/>
              </w:rPr>
              <w:t>4</w:t>
            </w:r>
          </w:p>
        </w:tc>
        <w:tc>
          <w:tcPr>
            <w:tcW w:w="2317" w:type="pct"/>
          </w:tcPr>
          <w:p w:rsidR="00092546" w:rsidRPr="00974565" w:rsidRDefault="00092546" w:rsidP="00974565">
            <w:pPr>
              <w:tabs>
                <w:tab w:val="left" w:pos="2550"/>
              </w:tabs>
              <w:jc w:val="both"/>
              <w:rPr>
                <w:rFonts w:ascii="Times New Roman" w:hAnsi="Times New Roman" w:cs="Times New Roman"/>
                <w:sz w:val="24"/>
                <w:szCs w:val="28"/>
              </w:rPr>
            </w:pPr>
            <w:r w:rsidRPr="00974565">
              <w:rPr>
                <w:rFonts w:ascii="Times New Roman" w:hAnsi="Times New Roman" w:cs="Times New Roman"/>
                <w:sz w:val="24"/>
                <w:szCs w:val="28"/>
              </w:rPr>
              <w:t>Безразмерный коэффициент продуктивности</w:t>
            </w:r>
          </w:p>
        </w:tc>
        <w:tc>
          <w:tcPr>
            <w:tcW w:w="817" w:type="pct"/>
          </w:tcPr>
          <w:p w:rsidR="00092546" w:rsidRPr="00974565" w:rsidRDefault="00092546" w:rsidP="00974565">
            <w:pPr>
              <w:tabs>
                <w:tab w:val="left" w:pos="2550"/>
              </w:tabs>
              <w:jc w:val="center"/>
              <w:rPr>
                <w:rFonts w:ascii="Times New Roman" w:hAnsi="Times New Roman" w:cs="Times New Roman"/>
                <w:sz w:val="24"/>
                <w:szCs w:val="28"/>
              </w:rPr>
            </w:pPr>
            <w:r w:rsidRPr="00974565">
              <w:rPr>
                <w:rFonts w:ascii="Times New Roman" w:hAnsi="Times New Roman" w:cs="Times New Roman"/>
                <w:sz w:val="24"/>
                <w:szCs w:val="28"/>
              </w:rPr>
              <w:t>1,8</w:t>
            </w:r>
          </w:p>
        </w:tc>
        <w:tc>
          <w:tcPr>
            <w:tcW w:w="817" w:type="pct"/>
          </w:tcPr>
          <w:p w:rsidR="00092546" w:rsidRPr="00974565" w:rsidRDefault="00092546" w:rsidP="00974565">
            <w:pPr>
              <w:tabs>
                <w:tab w:val="left" w:pos="2550"/>
              </w:tabs>
              <w:jc w:val="center"/>
              <w:rPr>
                <w:rFonts w:ascii="Times New Roman" w:hAnsi="Times New Roman" w:cs="Times New Roman"/>
                <w:sz w:val="24"/>
                <w:szCs w:val="28"/>
              </w:rPr>
            </w:pPr>
            <w:r w:rsidRPr="00974565">
              <w:rPr>
                <w:rFonts w:ascii="Times New Roman" w:hAnsi="Times New Roman" w:cs="Times New Roman"/>
                <w:sz w:val="24"/>
                <w:szCs w:val="28"/>
              </w:rPr>
              <w:t>1,9</w:t>
            </w:r>
          </w:p>
        </w:tc>
        <w:tc>
          <w:tcPr>
            <w:tcW w:w="817" w:type="pct"/>
          </w:tcPr>
          <w:p w:rsidR="00092546" w:rsidRPr="00974565" w:rsidRDefault="00092546" w:rsidP="00974565">
            <w:pPr>
              <w:tabs>
                <w:tab w:val="left" w:pos="2550"/>
              </w:tabs>
              <w:jc w:val="center"/>
              <w:rPr>
                <w:rFonts w:ascii="Times New Roman" w:hAnsi="Times New Roman" w:cs="Times New Roman"/>
                <w:sz w:val="24"/>
                <w:szCs w:val="28"/>
              </w:rPr>
            </w:pPr>
            <w:r w:rsidRPr="00974565">
              <w:rPr>
                <w:rFonts w:ascii="Times New Roman" w:hAnsi="Times New Roman" w:cs="Times New Roman"/>
                <w:sz w:val="24"/>
                <w:szCs w:val="28"/>
              </w:rPr>
              <w:t>+20</w:t>
            </w:r>
          </w:p>
        </w:tc>
      </w:tr>
      <w:tr w:rsidR="00092546" w:rsidRPr="00974565" w:rsidTr="00092546">
        <w:tc>
          <w:tcPr>
            <w:tcW w:w="234" w:type="pct"/>
          </w:tcPr>
          <w:p w:rsidR="00092546" w:rsidRPr="00974565" w:rsidRDefault="00092546" w:rsidP="00974565">
            <w:pPr>
              <w:tabs>
                <w:tab w:val="left" w:pos="2550"/>
              </w:tabs>
              <w:jc w:val="both"/>
              <w:rPr>
                <w:rFonts w:ascii="Times New Roman" w:hAnsi="Times New Roman" w:cs="Times New Roman"/>
                <w:sz w:val="24"/>
                <w:szCs w:val="28"/>
              </w:rPr>
            </w:pPr>
            <w:r w:rsidRPr="00974565">
              <w:rPr>
                <w:rFonts w:ascii="Times New Roman" w:hAnsi="Times New Roman" w:cs="Times New Roman"/>
                <w:sz w:val="24"/>
                <w:szCs w:val="28"/>
              </w:rPr>
              <w:t>5</w:t>
            </w:r>
          </w:p>
        </w:tc>
        <w:tc>
          <w:tcPr>
            <w:tcW w:w="2317" w:type="pct"/>
          </w:tcPr>
          <w:p w:rsidR="00092546" w:rsidRPr="00974565" w:rsidRDefault="00092546" w:rsidP="00974565">
            <w:pPr>
              <w:tabs>
                <w:tab w:val="left" w:pos="2550"/>
              </w:tabs>
              <w:jc w:val="both"/>
              <w:rPr>
                <w:rFonts w:ascii="Times New Roman" w:hAnsi="Times New Roman" w:cs="Times New Roman"/>
                <w:sz w:val="24"/>
                <w:szCs w:val="28"/>
              </w:rPr>
            </w:pPr>
            <w:r w:rsidRPr="00974565">
              <w:rPr>
                <w:rFonts w:ascii="Times New Roman" w:hAnsi="Times New Roman" w:cs="Times New Roman"/>
                <w:sz w:val="24"/>
                <w:szCs w:val="28"/>
              </w:rPr>
              <w:t>Дебит до ГРП, м</w:t>
            </w:r>
            <w:r w:rsidRPr="00974565">
              <w:rPr>
                <w:rFonts w:ascii="Times New Roman" w:hAnsi="Times New Roman" w:cs="Times New Roman"/>
                <w:sz w:val="24"/>
                <w:szCs w:val="28"/>
                <w:vertAlign w:val="superscript"/>
              </w:rPr>
              <w:t>3</w:t>
            </w:r>
            <w:r w:rsidRPr="00974565">
              <w:rPr>
                <w:rFonts w:ascii="Times New Roman" w:hAnsi="Times New Roman" w:cs="Times New Roman"/>
                <w:sz w:val="24"/>
                <w:szCs w:val="28"/>
              </w:rPr>
              <w:t>/мин</w:t>
            </w:r>
          </w:p>
        </w:tc>
        <w:tc>
          <w:tcPr>
            <w:tcW w:w="817" w:type="pct"/>
          </w:tcPr>
          <w:p w:rsidR="00092546" w:rsidRPr="00974565" w:rsidRDefault="00092546" w:rsidP="00974565">
            <w:pPr>
              <w:tabs>
                <w:tab w:val="left" w:pos="2550"/>
              </w:tabs>
              <w:jc w:val="center"/>
              <w:rPr>
                <w:rFonts w:ascii="Times New Roman" w:hAnsi="Times New Roman" w:cs="Times New Roman"/>
                <w:sz w:val="24"/>
                <w:szCs w:val="28"/>
              </w:rPr>
            </w:pPr>
            <w:r w:rsidRPr="00974565">
              <w:rPr>
                <w:rFonts w:ascii="Times New Roman" w:hAnsi="Times New Roman" w:cs="Times New Roman"/>
                <w:sz w:val="24"/>
                <w:szCs w:val="28"/>
              </w:rPr>
              <w:t>5</w:t>
            </w:r>
          </w:p>
        </w:tc>
        <w:tc>
          <w:tcPr>
            <w:tcW w:w="817" w:type="pct"/>
          </w:tcPr>
          <w:p w:rsidR="00092546" w:rsidRPr="00974565" w:rsidRDefault="00092546" w:rsidP="00974565">
            <w:pPr>
              <w:tabs>
                <w:tab w:val="left" w:pos="2550"/>
              </w:tabs>
              <w:jc w:val="center"/>
              <w:rPr>
                <w:rFonts w:ascii="Times New Roman" w:hAnsi="Times New Roman" w:cs="Times New Roman"/>
                <w:sz w:val="24"/>
                <w:szCs w:val="28"/>
              </w:rPr>
            </w:pPr>
            <w:r w:rsidRPr="00974565">
              <w:rPr>
                <w:rFonts w:ascii="Times New Roman" w:hAnsi="Times New Roman" w:cs="Times New Roman"/>
                <w:sz w:val="24"/>
                <w:szCs w:val="28"/>
              </w:rPr>
              <w:t>5</w:t>
            </w:r>
          </w:p>
        </w:tc>
        <w:tc>
          <w:tcPr>
            <w:tcW w:w="817" w:type="pct"/>
          </w:tcPr>
          <w:p w:rsidR="00092546" w:rsidRPr="00974565" w:rsidRDefault="00092546" w:rsidP="00974565">
            <w:pPr>
              <w:tabs>
                <w:tab w:val="left" w:pos="2550"/>
              </w:tabs>
              <w:jc w:val="center"/>
              <w:rPr>
                <w:rFonts w:ascii="Times New Roman" w:hAnsi="Times New Roman" w:cs="Times New Roman"/>
                <w:sz w:val="24"/>
                <w:szCs w:val="28"/>
              </w:rPr>
            </w:pPr>
            <w:r w:rsidRPr="00974565">
              <w:rPr>
                <w:rFonts w:ascii="Times New Roman" w:hAnsi="Times New Roman" w:cs="Times New Roman"/>
                <w:sz w:val="24"/>
                <w:szCs w:val="28"/>
              </w:rPr>
              <w:t>Не срав-тся</w:t>
            </w:r>
          </w:p>
        </w:tc>
      </w:tr>
      <w:tr w:rsidR="00092546" w:rsidRPr="00974565" w:rsidTr="00092546">
        <w:tc>
          <w:tcPr>
            <w:tcW w:w="234" w:type="pct"/>
          </w:tcPr>
          <w:p w:rsidR="00092546" w:rsidRPr="00974565" w:rsidRDefault="00092546" w:rsidP="00974565">
            <w:pPr>
              <w:tabs>
                <w:tab w:val="left" w:pos="2550"/>
              </w:tabs>
              <w:jc w:val="both"/>
              <w:rPr>
                <w:rFonts w:ascii="Times New Roman" w:hAnsi="Times New Roman" w:cs="Times New Roman"/>
                <w:sz w:val="24"/>
                <w:szCs w:val="28"/>
              </w:rPr>
            </w:pPr>
            <w:r w:rsidRPr="00974565">
              <w:rPr>
                <w:rFonts w:ascii="Times New Roman" w:hAnsi="Times New Roman" w:cs="Times New Roman"/>
                <w:sz w:val="24"/>
                <w:szCs w:val="28"/>
              </w:rPr>
              <w:t>6</w:t>
            </w:r>
          </w:p>
        </w:tc>
        <w:tc>
          <w:tcPr>
            <w:tcW w:w="2317" w:type="pct"/>
          </w:tcPr>
          <w:p w:rsidR="00092546" w:rsidRPr="00974565" w:rsidRDefault="00092546" w:rsidP="00974565">
            <w:pPr>
              <w:tabs>
                <w:tab w:val="left" w:pos="2550"/>
              </w:tabs>
              <w:jc w:val="both"/>
              <w:rPr>
                <w:rFonts w:ascii="Times New Roman" w:hAnsi="Times New Roman" w:cs="Times New Roman"/>
                <w:sz w:val="24"/>
                <w:szCs w:val="28"/>
              </w:rPr>
            </w:pPr>
            <w:r w:rsidRPr="00974565">
              <w:rPr>
                <w:rFonts w:ascii="Times New Roman" w:hAnsi="Times New Roman" w:cs="Times New Roman"/>
                <w:sz w:val="24"/>
                <w:szCs w:val="28"/>
              </w:rPr>
              <w:t>Дебит после ГРП, м</w:t>
            </w:r>
            <w:r w:rsidRPr="00974565">
              <w:rPr>
                <w:rFonts w:ascii="Times New Roman" w:hAnsi="Times New Roman" w:cs="Times New Roman"/>
                <w:sz w:val="24"/>
                <w:szCs w:val="28"/>
                <w:vertAlign w:val="superscript"/>
              </w:rPr>
              <w:t>3</w:t>
            </w:r>
            <w:r w:rsidRPr="00974565">
              <w:rPr>
                <w:rFonts w:ascii="Times New Roman" w:hAnsi="Times New Roman" w:cs="Times New Roman"/>
                <w:sz w:val="24"/>
                <w:szCs w:val="28"/>
              </w:rPr>
              <w:t>/мин</w:t>
            </w:r>
          </w:p>
        </w:tc>
        <w:tc>
          <w:tcPr>
            <w:tcW w:w="817" w:type="pct"/>
          </w:tcPr>
          <w:p w:rsidR="00092546" w:rsidRPr="00974565" w:rsidRDefault="00C01189" w:rsidP="00974565">
            <w:pPr>
              <w:tabs>
                <w:tab w:val="left" w:pos="2550"/>
              </w:tabs>
              <w:jc w:val="center"/>
              <w:rPr>
                <w:rFonts w:ascii="Times New Roman" w:hAnsi="Times New Roman" w:cs="Times New Roman"/>
                <w:sz w:val="24"/>
                <w:szCs w:val="28"/>
              </w:rPr>
            </w:pPr>
            <w:r w:rsidRPr="00974565">
              <w:rPr>
                <w:rFonts w:ascii="Times New Roman" w:hAnsi="Times New Roman" w:cs="Times New Roman"/>
                <w:sz w:val="24"/>
                <w:szCs w:val="28"/>
              </w:rPr>
              <w:t>43</w:t>
            </w:r>
          </w:p>
        </w:tc>
        <w:tc>
          <w:tcPr>
            <w:tcW w:w="817" w:type="pct"/>
          </w:tcPr>
          <w:p w:rsidR="00092546" w:rsidRPr="00974565" w:rsidRDefault="00C01189" w:rsidP="00974565">
            <w:pPr>
              <w:tabs>
                <w:tab w:val="left" w:pos="2550"/>
              </w:tabs>
              <w:jc w:val="center"/>
              <w:rPr>
                <w:rFonts w:ascii="Times New Roman" w:hAnsi="Times New Roman" w:cs="Times New Roman"/>
                <w:sz w:val="24"/>
                <w:szCs w:val="28"/>
              </w:rPr>
            </w:pPr>
            <w:r w:rsidRPr="00974565">
              <w:rPr>
                <w:rFonts w:ascii="Times New Roman" w:hAnsi="Times New Roman" w:cs="Times New Roman"/>
                <w:sz w:val="24"/>
                <w:szCs w:val="28"/>
              </w:rPr>
              <w:t>43</w:t>
            </w:r>
          </w:p>
        </w:tc>
        <w:tc>
          <w:tcPr>
            <w:tcW w:w="817" w:type="pct"/>
          </w:tcPr>
          <w:p w:rsidR="00092546" w:rsidRPr="00974565" w:rsidRDefault="00092546" w:rsidP="00974565">
            <w:pPr>
              <w:tabs>
                <w:tab w:val="left" w:pos="2550"/>
              </w:tabs>
              <w:jc w:val="center"/>
              <w:rPr>
                <w:rFonts w:ascii="Times New Roman" w:hAnsi="Times New Roman" w:cs="Times New Roman"/>
                <w:sz w:val="24"/>
                <w:szCs w:val="28"/>
              </w:rPr>
            </w:pPr>
            <w:r w:rsidRPr="00974565">
              <w:rPr>
                <w:rFonts w:ascii="Times New Roman" w:hAnsi="Times New Roman" w:cs="Times New Roman"/>
                <w:sz w:val="24"/>
                <w:szCs w:val="28"/>
              </w:rPr>
              <w:t>Не срав-тся</w:t>
            </w:r>
          </w:p>
        </w:tc>
      </w:tr>
      <w:tr w:rsidR="00092546" w:rsidRPr="00974565" w:rsidTr="00092546">
        <w:tc>
          <w:tcPr>
            <w:tcW w:w="234" w:type="pct"/>
          </w:tcPr>
          <w:p w:rsidR="00092546" w:rsidRPr="00974565" w:rsidRDefault="00092546" w:rsidP="00974565">
            <w:pPr>
              <w:tabs>
                <w:tab w:val="left" w:pos="2550"/>
              </w:tabs>
              <w:jc w:val="both"/>
              <w:rPr>
                <w:rFonts w:ascii="Times New Roman" w:hAnsi="Times New Roman" w:cs="Times New Roman"/>
                <w:sz w:val="24"/>
                <w:szCs w:val="28"/>
              </w:rPr>
            </w:pPr>
            <w:r w:rsidRPr="00974565">
              <w:rPr>
                <w:rFonts w:ascii="Times New Roman" w:hAnsi="Times New Roman" w:cs="Times New Roman"/>
                <w:sz w:val="24"/>
                <w:szCs w:val="28"/>
              </w:rPr>
              <w:t>6</w:t>
            </w:r>
          </w:p>
        </w:tc>
        <w:tc>
          <w:tcPr>
            <w:tcW w:w="2317" w:type="pct"/>
          </w:tcPr>
          <w:p w:rsidR="00092546" w:rsidRPr="00974565" w:rsidRDefault="00092546" w:rsidP="00974565">
            <w:pPr>
              <w:tabs>
                <w:tab w:val="left" w:pos="2550"/>
              </w:tabs>
              <w:jc w:val="both"/>
              <w:rPr>
                <w:rFonts w:ascii="Times New Roman" w:hAnsi="Times New Roman" w:cs="Times New Roman"/>
                <w:sz w:val="24"/>
                <w:szCs w:val="28"/>
              </w:rPr>
            </w:pPr>
            <w:r w:rsidRPr="00974565">
              <w:rPr>
                <w:rFonts w:ascii="Times New Roman" w:hAnsi="Times New Roman" w:cs="Times New Roman"/>
                <w:sz w:val="24"/>
                <w:szCs w:val="28"/>
              </w:rPr>
              <w:t>Средневзвешенная проницаемость пласта, мД</w:t>
            </w:r>
          </w:p>
        </w:tc>
        <w:tc>
          <w:tcPr>
            <w:tcW w:w="817" w:type="pct"/>
          </w:tcPr>
          <w:p w:rsidR="00092546" w:rsidRPr="00974565" w:rsidRDefault="00092546" w:rsidP="00974565">
            <w:pPr>
              <w:tabs>
                <w:tab w:val="left" w:pos="2550"/>
              </w:tabs>
              <w:jc w:val="center"/>
              <w:rPr>
                <w:rFonts w:ascii="Times New Roman" w:hAnsi="Times New Roman" w:cs="Times New Roman"/>
                <w:sz w:val="24"/>
                <w:szCs w:val="28"/>
              </w:rPr>
            </w:pPr>
            <w:r w:rsidRPr="00974565">
              <w:rPr>
                <w:rFonts w:ascii="Times New Roman" w:hAnsi="Times New Roman" w:cs="Times New Roman"/>
                <w:sz w:val="24"/>
                <w:szCs w:val="28"/>
              </w:rPr>
              <w:t>17,3</w:t>
            </w:r>
          </w:p>
        </w:tc>
        <w:tc>
          <w:tcPr>
            <w:tcW w:w="817" w:type="pct"/>
          </w:tcPr>
          <w:p w:rsidR="00092546" w:rsidRPr="00974565" w:rsidRDefault="00092546" w:rsidP="00974565">
            <w:pPr>
              <w:tabs>
                <w:tab w:val="left" w:pos="2550"/>
              </w:tabs>
              <w:jc w:val="center"/>
              <w:rPr>
                <w:rFonts w:ascii="Times New Roman" w:hAnsi="Times New Roman" w:cs="Times New Roman"/>
                <w:sz w:val="24"/>
                <w:szCs w:val="28"/>
              </w:rPr>
            </w:pPr>
            <w:r w:rsidRPr="00974565">
              <w:rPr>
                <w:rFonts w:ascii="Times New Roman" w:hAnsi="Times New Roman" w:cs="Times New Roman"/>
                <w:sz w:val="24"/>
                <w:szCs w:val="28"/>
              </w:rPr>
              <w:t>34,6</w:t>
            </w:r>
          </w:p>
        </w:tc>
        <w:tc>
          <w:tcPr>
            <w:tcW w:w="817" w:type="pct"/>
          </w:tcPr>
          <w:p w:rsidR="00092546" w:rsidRPr="00974565" w:rsidRDefault="004B7AAC" w:rsidP="00974565">
            <w:pPr>
              <w:tabs>
                <w:tab w:val="left" w:pos="2550"/>
              </w:tabs>
              <w:jc w:val="center"/>
              <w:rPr>
                <w:rFonts w:ascii="Times New Roman" w:hAnsi="Times New Roman" w:cs="Times New Roman"/>
                <w:sz w:val="24"/>
                <w:szCs w:val="28"/>
              </w:rPr>
            </w:pPr>
            <w:r w:rsidRPr="00974565">
              <w:rPr>
                <w:rFonts w:ascii="Times New Roman" w:hAnsi="Times New Roman" w:cs="Times New Roman"/>
                <w:sz w:val="24"/>
                <w:szCs w:val="28"/>
              </w:rPr>
              <w:t>+100</w:t>
            </w:r>
          </w:p>
        </w:tc>
      </w:tr>
      <w:tr w:rsidR="00092546" w:rsidRPr="00974565" w:rsidTr="00092546">
        <w:tc>
          <w:tcPr>
            <w:tcW w:w="234" w:type="pct"/>
          </w:tcPr>
          <w:p w:rsidR="00092546" w:rsidRPr="00974565" w:rsidRDefault="00092546" w:rsidP="00974565">
            <w:pPr>
              <w:tabs>
                <w:tab w:val="left" w:pos="2550"/>
              </w:tabs>
              <w:jc w:val="both"/>
              <w:rPr>
                <w:rFonts w:ascii="Times New Roman" w:hAnsi="Times New Roman" w:cs="Times New Roman"/>
                <w:sz w:val="24"/>
                <w:szCs w:val="28"/>
              </w:rPr>
            </w:pPr>
            <w:r w:rsidRPr="00974565">
              <w:rPr>
                <w:rFonts w:ascii="Times New Roman" w:hAnsi="Times New Roman" w:cs="Times New Roman"/>
                <w:sz w:val="24"/>
                <w:szCs w:val="28"/>
              </w:rPr>
              <w:t>7</w:t>
            </w:r>
          </w:p>
        </w:tc>
        <w:tc>
          <w:tcPr>
            <w:tcW w:w="2317" w:type="pct"/>
          </w:tcPr>
          <w:p w:rsidR="00092546" w:rsidRPr="00974565" w:rsidRDefault="00092546" w:rsidP="00974565">
            <w:pPr>
              <w:tabs>
                <w:tab w:val="left" w:pos="2550"/>
              </w:tabs>
              <w:jc w:val="both"/>
              <w:rPr>
                <w:rFonts w:ascii="Times New Roman" w:hAnsi="Times New Roman" w:cs="Times New Roman"/>
                <w:sz w:val="24"/>
                <w:szCs w:val="28"/>
              </w:rPr>
            </w:pPr>
            <w:r w:rsidRPr="00974565">
              <w:rPr>
                <w:rFonts w:ascii="Times New Roman" w:hAnsi="Times New Roman" w:cs="Times New Roman"/>
                <w:sz w:val="24"/>
                <w:szCs w:val="28"/>
              </w:rPr>
              <w:t>Эффективная мощность пласта, м</w:t>
            </w:r>
          </w:p>
        </w:tc>
        <w:tc>
          <w:tcPr>
            <w:tcW w:w="817" w:type="pct"/>
          </w:tcPr>
          <w:p w:rsidR="00092546" w:rsidRPr="00974565" w:rsidRDefault="00092546" w:rsidP="00974565">
            <w:pPr>
              <w:tabs>
                <w:tab w:val="left" w:pos="2550"/>
              </w:tabs>
              <w:jc w:val="center"/>
              <w:rPr>
                <w:rFonts w:ascii="Times New Roman" w:hAnsi="Times New Roman" w:cs="Times New Roman"/>
                <w:sz w:val="24"/>
                <w:szCs w:val="28"/>
              </w:rPr>
            </w:pPr>
            <w:r w:rsidRPr="00974565">
              <w:rPr>
                <w:rFonts w:ascii="Times New Roman" w:hAnsi="Times New Roman" w:cs="Times New Roman"/>
                <w:sz w:val="24"/>
                <w:szCs w:val="28"/>
              </w:rPr>
              <w:t>17,03</w:t>
            </w:r>
          </w:p>
        </w:tc>
        <w:tc>
          <w:tcPr>
            <w:tcW w:w="817" w:type="pct"/>
          </w:tcPr>
          <w:p w:rsidR="00092546" w:rsidRPr="00974565" w:rsidRDefault="00092546" w:rsidP="00974565">
            <w:pPr>
              <w:tabs>
                <w:tab w:val="left" w:pos="2550"/>
              </w:tabs>
              <w:jc w:val="center"/>
              <w:rPr>
                <w:rFonts w:ascii="Times New Roman" w:hAnsi="Times New Roman" w:cs="Times New Roman"/>
                <w:sz w:val="24"/>
                <w:szCs w:val="28"/>
              </w:rPr>
            </w:pPr>
            <w:r w:rsidRPr="00974565">
              <w:rPr>
                <w:rFonts w:ascii="Times New Roman" w:hAnsi="Times New Roman" w:cs="Times New Roman"/>
                <w:sz w:val="24"/>
                <w:szCs w:val="28"/>
              </w:rPr>
              <w:t>14,51</w:t>
            </w:r>
          </w:p>
        </w:tc>
        <w:tc>
          <w:tcPr>
            <w:tcW w:w="817" w:type="pct"/>
          </w:tcPr>
          <w:p w:rsidR="00092546" w:rsidRPr="00974565" w:rsidRDefault="004B7AAC" w:rsidP="00974565">
            <w:pPr>
              <w:tabs>
                <w:tab w:val="left" w:pos="2550"/>
              </w:tabs>
              <w:jc w:val="center"/>
              <w:rPr>
                <w:rFonts w:ascii="Times New Roman" w:hAnsi="Times New Roman" w:cs="Times New Roman"/>
                <w:sz w:val="24"/>
                <w:szCs w:val="28"/>
              </w:rPr>
            </w:pPr>
            <w:r w:rsidRPr="00974565">
              <w:rPr>
                <w:rFonts w:ascii="Times New Roman" w:hAnsi="Times New Roman" w:cs="Times New Roman"/>
                <w:sz w:val="24"/>
                <w:szCs w:val="28"/>
              </w:rPr>
              <w:t>-15</w:t>
            </w:r>
          </w:p>
        </w:tc>
      </w:tr>
      <w:tr w:rsidR="00092546" w:rsidRPr="00974565" w:rsidTr="00092546">
        <w:tc>
          <w:tcPr>
            <w:tcW w:w="234" w:type="pct"/>
          </w:tcPr>
          <w:p w:rsidR="00092546" w:rsidRPr="00974565" w:rsidRDefault="00092546" w:rsidP="00974565">
            <w:pPr>
              <w:tabs>
                <w:tab w:val="left" w:pos="2550"/>
              </w:tabs>
              <w:jc w:val="both"/>
              <w:rPr>
                <w:rFonts w:ascii="Times New Roman" w:hAnsi="Times New Roman" w:cs="Times New Roman"/>
                <w:sz w:val="24"/>
                <w:szCs w:val="28"/>
              </w:rPr>
            </w:pPr>
            <w:r w:rsidRPr="00974565">
              <w:rPr>
                <w:rFonts w:ascii="Times New Roman" w:hAnsi="Times New Roman" w:cs="Times New Roman"/>
                <w:sz w:val="24"/>
                <w:szCs w:val="28"/>
              </w:rPr>
              <w:t>8</w:t>
            </w:r>
          </w:p>
        </w:tc>
        <w:tc>
          <w:tcPr>
            <w:tcW w:w="2317" w:type="pct"/>
          </w:tcPr>
          <w:p w:rsidR="00092546" w:rsidRPr="00974565" w:rsidRDefault="00092546" w:rsidP="00974565">
            <w:pPr>
              <w:tabs>
                <w:tab w:val="left" w:pos="2550"/>
              </w:tabs>
              <w:jc w:val="both"/>
              <w:rPr>
                <w:rFonts w:ascii="Times New Roman" w:hAnsi="Times New Roman" w:cs="Times New Roman"/>
                <w:sz w:val="24"/>
                <w:szCs w:val="28"/>
                <w:vertAlign w:val="superscript"/>
              </w:rPr>
            </w:pPr>
            <w:r w:rsidRPr="00974565">
              <w:rPr>
                <w:rFonts w:ascii="Times New Roman" w:hAnsi="Times New Roman" w:cs="Times New Roman"/>
                <w:sz w:val="24"/>
                <w:szCs w:val="28"/>
              </w:rPr>
              <w:t>Эффективный объем проппантной пачки в трещине полный, м</w:t>
            </w:r>
            <w:r w:rsidRPr="00974565">
              <w:rPr>
                <w:rFonts w:ascii="Times New Roman" w:hAnsi="Times New Roman" w:cs="Times New Roman"/>
                <w:sz w:val="24"/>
                <w:szCs w:val="28"/>
                <w:vertAlign w:val="superscript"/>
              </w:rPr>
              <w:t>3</w:t>
            </w:r>
          </w:p>
        </w:tc>
        <w:tc>
          <w:tcPr>
            <w:tcW w:w="817" w:type="pct"/>
          </w:tcPr>
          <w:p w:rsidR="00092546" w:rsidRPr="00974565" w:rsidRDefault="00092546" w:rsidP="00974565">
            <w:pPr>
              <w:tabs>
                <w:tab w:val="left" w:pos="2550"/>
              </w:tabs>
              <w:jc w:val="center"/>
              <w:rPr>
                <w:rFonts w:ascii="Times New Roman" w:hAnsi="Times New Roman" w:cs="Times New Roman"/>
                <w:sz w:val="24"/>
                <w:szCs w:val="28"/>
              </w:rPr>
            </w:pPr>
            <w:r w:rsidRPr="00974565">
              <w:rPr>
                <w:rFonts w:ascii="Times New Roman" w:hAnsi="Times New Roman" w:cs="Times New Roman"/>
                <w:sz w:val="24"/>
                <w:szCs w:val="28"/>
              </w:rPr>
              <w:t>5,52</w:t>
            </w:r>
          </w:p>
        </w:tc>
        <w:tc>
          <w:tcPr>
            <w:tcW w:w="817" w:type="pct"/>
          </w:tcPr>
          <w:p w:rsidR="00092546" w:rsidRPr="00974565" w:rsidRDefault="00092546" w:rsidP="00974565">
            <w:pPr>
              <w:tabs>
                <w:tab w:val="left" w:pos="2550"/>
              </w:tabs>
              <w:jc w:val="center"/>
              <w:rPr>
                <w:rFonts w:ascii="Times New Roman" w:hAnsi="Times New Roman" w:cs="Times New Roman"/>
                <w:sz w:val="24"/>
                <w:szCs w:val="28"/>
              </w:rPr>
            </w:pPr>
            <w:r w:rsidRPr="00974565">
              <w:rPr>
                <w:rFonts w:ascii="Times New Roman" w:hAnsi="Times New Roman" w:cs="Times New Roman"/>
                <w:sz w:val="24"/>
                <w:szCs w:val="28"/>
              </w:rPr>
              <w:t>5,23</w:t>
            </w:r>
          </w:p>
        </w:tc>
        <w:tc>
          <w:tcPr>
            <w:tcW w:w="817" w:type="pct"/>
          </w:tcPr>
          <w:p w:rsidR="00092546" w:rsidRPr="00974565" w:rsidRDefault="004B7AAC" w:rsidP="00974565">
            <w:pPr>
              <w:tabs>
                <w:tab w:val="left" w:pos="2550"/>
              </w:tabs>
              <w:jc w:val="center"/>
              <w:rPr>
                <w:rFonts w:ascii="Times New Roman" w:hAnsi="Times New Roman" w:cs="Times New Roman"/>
                <w:sz w:val="24"/>
                <w:szCs w:val="28"/>
              </w:rPr>
            </w:pPr>
            <w:r w:rsidRPr="00974565">
              <w:rPr>
                <w:rFonts w:ascii="Times New Roman" w:hAnsi="Times New Roman" w:cs="Times New Roman"/>
                <w:sz w:val="24"/>
                <w:szCs w:val="28"/>
              </w:rPr>
              <w:t>-5</w:t>
            </w:r>
          </w:p>
        </w:tc>
      </w:tr>
      <w:tr w:rsidR="00092546" w:rsidRPr="00974565" w:rsidTr="00092546">
        <w:tc>
          <w:tcPr>
            <w:tcW w:w="234" w:type="pct"/>
          </w:tcPr>
          <w:p w:rsidR="00092546" w:rsidRPr="00974565" w:rsidRDefault="00092546" w:rsidP="00974565">
            <w:pPr>
              <w:tabs>
                <w:tab w:val="left" w:pos="2550"/>
              </w:tabs>
              <w:jc w:val="both"/>
              <w:rPr>
                <w:rFonts w:ascii="Times New Roman" w:hAnsi="Times New Roman" w:cs="Times New Roman"/>
                <w:sz w:val="24"/>
                <w:szCs w:val="28"/>
              </w:rPr>
            </w:pPr>
            <w:r w:rsidRPr="00974565">
              <w:rPr>
                <w:rFonts w:ascii="Times New Roman" w:hAnsi="Times New Roman" w:cs="Times New Roman"/>
                <w:sz w:val="24"/>
                <w:szCs w:val="28"/>
              </w:rPr>
              <w:t>9</w:t>
            </w:r>
          </w:p>
        </w:tc>
        <w:tc>
          <w:tcPr>
            <w:tcW w:w="2317" w:type="pct"/>
          </w:tcPr>
          <w:p w:rsidR="00092546" w:rsidRPr="00974565" w:rsidRDefault="00092546" w:rsidP="00974565">
            <w:pPr>
              <w:tabs>
                <w:tab w:val="left" w:pos="2550"/>
              </w:tabs>
              <w:jc w:val="both"/>
              <w:rPr>
                <w:rFonts w:ascii="Times New Roman" w:hAnsi="Times New Roman" w:cs="Times New Roman"/>
                <w:sz w:val="24"/>
                <w:szCs w:val="28"/>
                <w:vertAlign w:val="superscript"/>
              </w:rPr>
            </w:pPr>
            <w:r w:rsidRPr="00974565">
              <w:rPr>
                <w:rFonts w:ascii="Times New Roman" w:hAnsi="Times New Roman" w:cs="Times New Roman"/>
                <w:sz w:val="24"/>
                <w:szCs w:val="28"/>
              </w:rPr>
              <w:t>Эффективный объем проппантной пачки в половине трещины, м</w:t>
            </w:r>
            <w:r w:rsidRPr="00974565">
              <w:rPr>
                <w:rFonts w:ascii="Times New Roman" w:hAnsi="Times New Roman" w:cs="Times New Roman"/>
                <w:sz w:val="24"/>
                <w:szCs w:val="28"/>
                <w:vertAlign w:val="superscript"/>
              </w:rPr>
              <w:t>3</w:t>
            </w:r>
          </w:p>
        </w:tc>
        <w:tc>
          <w:tcPr>
            <w:tcW w:w="817" w:type="pct"/>
          </w:tcPr>
          <w:p w:rsidR="00092546" w:rsidRPr="00974565" w:rsidRDefault="00092546" w:rsidP="00974565">
            <w:pPr>
              <w:tabs>
                <w:tab w:val="left" w:pos="2550"/>
              </w:tabs>
              <w:jc w:val="center"/>
              <w:rPr>
                <w:rFonts w:ascii="Times New Roman" w:hAnsi="Times New Roman" w:cs="Times New Roman"/>
                <w:sz w:val="24"/>
                <w:szCs w:val="28"/>
              </w:rPr>
            </w:pPr>
            <w:r w:rsidRPr="00974565">
              <w:rPr>
                <w:rFonts w:ascii="Times New Roman" w:hAnsi="Times New Roman" w:cs="Times New Roman"/>
                <w:sz w:val="24"/>
                <w:szCs w:val="28"/>
              </w:rPr>
              <w:t>2,76</w:t>
            </w:r>
          </w:p>
        </w:tc>
        <w:tc>
          <w:tcPr>
            <w:tcW w:w="817" w:type="pct"/>
          </w:tcPr>
          <w:p w:rsidR="00092546" w:rsidRPr="00974565" w:rsidRDefault="00092546" w:rsidP="00974565">
            <w:pPr>
              <w:tabs>
                <w:tab w:val="left" w:pos="2550"/>
              </w:tabs>
              <w:jc w:val="center"/>
              <w:rPr>
                <w:rFonts w:ascii="Times New Roman" w:hAnsi="Times New Roman" w:cs="Times New Roman"/>
                <w:sz w:val="24"/>
                <w:szCs w:val="28"/>
              </w:rPr>
            </w:pPr>
            <w:r w:rsidRPr="00974565">
              <w:rPr>
                <w:rFonts w:ascii="Times New Roman" w:hAnsi="Times New Roman" w:cs="Times New Roman"/>
                <w:sz w:val="24"/>
                <w:szCs w:val="28"/>
              </w:rPr>
              <w:t>2,62</w:t>
            </w:r>
          </w:p>
        </w:tc>
        <w:tc>
          <w:tcPr>
            <w:tcW w:w="817" w:type="pct"/>
          </w:tcPr>
          <w:p w:rsidR="00092546" w:rsidRPr="00974565" w:rsidRDefault="004B7AAC" w:rsidP="00974565">
            <w:pPr>
              <w:tabs>
                <w:tab w:val="left" w:pos="2550"/>
              </w:tabs>
              <w:jc w:val="center"/>
              <w:rPr>
                <w:rFonts w:ascii="Times New Roman" w:hAnsi="Times New Roman" w:cs="Times New Roman"/>
                <w:sz w:val="24"/>
                <w:szCs w:val="28"/>
              </w:rPr>
            </w:pPr>
            <w:r w:rsidRPr="00974565">
              <w:rPr>
                <w:rFonts w:ascii="Times New Roman" w:hAnsi="Times New Roman" w:cs="Times New Roman"/>
                <w:sz w:val="24"/>
                <w:szCs w:val="28"/>
              </w:rPr>
              <w:t>-5</w:t>
            </w:r>
          </w:p>
        </w:tc>
      </w:tr>
      <w:tr w:rsidR="00092546" w:rsidRPr="00974565" w:rsidTr="00092546">
        <w:tc>
          <w:tcPr>
            <w:tcW w:w="234" w:type="pct"/>
          </w:tcPr>
          <w:p w:rsidR="00092546" w:rsidRPr="00974565" w:rsidRDefault="00092546" w:rsidP="00974565">
            <w:pPr>
              <w:tabs>
                <w:tab w:val="left" w:pos="2550"/>
              </w:tabs>
              <w:jc w:val="both"/>
              <w:rPr>
                <w:rFonts w:ascii="Times New Roman" w:hAnsi="Times New Roman" w:cs="Times New Roman"/>
                <w:sz w:val="24"/>
                <w:szCs w:val="28"/>
              </w:rPr>
            </w:pPr>
            <w:r w:rsidRPr="00974565">
              <w:rPr>
                <w:rFonts w:ascii="Times New Roman" w:hAnsi="Times New Roman" w:cs="Times New Roman"/>
                <w:sz w:val="24"/>
                <w:szCs w:val="28"/>
              </w:rPr>
              <w:t>10</w:t>
            </w:r>
          </w:p>
        </w:tc>
        <w:tc>
          <w:tcPr>
            <w:tcW w:w="2317" w:type="pct"/>
          </w:tcPr>
          <w:p w:rsidR="00092546" w:rsidRPr="00974565" w:rsidRDefault="00092546" w:rsidP="00974565">
            <w:pPr>
              <w:tabs>
                <w:tab w:val="left" w:pos="2550"/>
              </w:tabs>
              <w:jc w:val="both"/>
              <w:rPr>
                <w:rFonts w:ascii="Times New Roman" w:hAnsi="Times New Roman" w:cs="Times New Roman"/>
                <w:sz w:val="24"/>
                <w:szCs w:val="28"/>
              </w:rPr>
            </w:pPr>
            <w:r w:rsidRPr="00974565">
              <w:rPr>
                <w:rFonts w:ascii="Times New Roman" w:hAnsi="Times New Roman" w:cs="Times New Roman"/>
                <w:sz w:val="24"/>
                <w:szCs w:val="28"/>
              </w:rPr>
              <w:t>Проницаемость проппантной пачки при сжатии 190 атм, мД</w:t>
            </w:r>
          </w:p>
        </w:tc>
        <w:tc>
          <w:tcPr>
            <w:tcW w:w="817" w:type="pct"/>
          </w:tcPr>
          <w:p w:rsidR="00092546" w:rsidRPr="00974565" w:rsidRDefault="00092546" w:rsidP="00974565">
            <w:pPr>
              <w:tabs>
                <w:tab w:val="left" w:pos="2550"/>
              </w:tabs>
              <w:jc w:val="center"/>
              <w:rPr>
                <w:rFonts w:ascii="Times New Roman" w:hAnsi="Times New Roman" w:cs="Times New Roman"/>
                <w:sz w:val="24"/>
                <w:szCs w:val="28"/>
              </w:rPr>
            </w:pPr>
            <w:r w:rsidRPr="00974565">
              <w:rPr>
                <w:rFonts w:ascii="Times New Roman" w:hAnsi="Times New Roman" w:cs="Times New Roman"/>
                <w:sz w:val="24"/>
                <w:szCs w:val="28"/>
              </w:rPr>
              <w:t>1 586 640</w:t>
            </w:r>
          </w:p>
        </w:tc>
        <w:tc>
          <w:tcPr>
            <w:tcW w:w="817" w:type="pct"/>
          </w:tcPr>
          <w:p w:rsidR="00092546" w:rsidRPr="00974565" w:rsidRDefault="00092546" w:rsidP="00974565">
            <w:pPr>
              <w:tabs>
                <w:tab w:val="left" w:pos="2550"/>
              </w:tabs>
              <w:jc w:val="center"/>
              <w:rPr>
                <w:rFonts w:ascii="Times New Roman" w:hAnsi="Times New Roman" w:cs="Times New Roman"/>
                <w:sz w:val="24"/>
                <w:szCs w:val="28"/>
              </w:rPr>
            </w:pPr>
            <w:r w:rsidRPr="00974565">
              <w:rPr>
                <w:rFonts w:ascii="Times New Roman" w:hAnsi="Times New Roman" w:cs="Times New Roman"/>
                <w:sz w:val="24"/>
                <w:szCs w:val="28"/>
              </w:rPr>
              <w:t>761 587</w:t>
            </w:r>
          </w:p>
        </w:tc>
        <w:tc>
          <w:tcPr>
            <w:tcW w:w="817" w:type="pct"/>
          </w:tcPr>
          <w:p w:rsidR="00092546" w:rsidRPr="00974565" w:rsidRDefault="004B7AAC" w:rsidP="00974565">
            <w:pPr>
              <w:tabs>
                <w:tab w:val="left" w:pos="2550"/>
              </w:tabs>
              <w:jc w:val="center"/>
              <w:rPr>
                <w:rFonts w:ascii="Times New Roman" w:hAnsi="Times New Roman" w:cs="Times New Roman"/>
                <w:sz w:val="24"/>
                <w:szCs w:val="28"/>
              </w:rPr>
            </w:pPr>
            <w:r w:rsidRPr="00974565">
              <w:rPr>
                <w:rFonts w:ascii="Times New Roman" w:hAnsi="Times New Roman" w:cs="Times New Roman"/>
                <w:sz w:val="24"/>
                <w:szCs w:val="28"/>
              </w:rPr>
              <w:t>-52</w:t>
            </w:r>
          </w:p>
        </w:tc>
      </w:tr>
    </w:tbl>
    <w:p w:rsidR="004F4E3F" w:rsidRPr="00974565" w:rsidRDefault="004F4E3F" w:rsidP="00974565">
      <w:pPr>
        <w:tabs>
          <w:tab w:val="left" w:pos="2550"/>
        </w:tabs>
        <w:spacing w:after="0" w:line="240" w:lineRule="auto"/>
        <w:jc w:val="both"/>
        <w:rPr>
          <w:rFonts w:ascii="Times New Roman" w:hAnsi="Times New Roman" w:cs="Times New Roman"/>
          <w:sz w:val="28"/>
          <w:szCs w:val="28"/>
        </w:rPr>
      </w:pPr>
    </w:p>
    <w:p w:rsidR="00CD0418" w:rsidRDefault="00CD0418" w:rsidP="00CD0418">
      <w:pPr>
        <w:tabs>
          <w:tab w:val="left" w:pos="709"/>
        </w:tabs>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ab/>
      </w:r>
      <w:r w:rsidR="00392DEB" w:rsidRPr="00974565">
        <w:rPr>
          <w:rFonts w:ascii="Times New Roman" w:hAnsi="Times New Roman" w:cs="Times New Roman"/>
          <w:sz w:val="28"/>
          <w:szCs w:val="28"/>
        </w:rPr>
        <w:t xml:space="preserve">Таким образом, проведя адаптацию параметров, для сведения длин и ширин, полученных по фактическим данным и по методу Экономидеса, было получено достаточно хорошее приближение двух значений. Это, в свою очередь, </w:t>
      </w:r>
      <w:r w:rsidR="000634AE" w:rsidRPr="00974565">
        <w:rPr>
          <w:rFonts w:ascii="Times New Roman" w:hAnsi="Times New Roman" w:cs="Times New Roman"/>
          <w:sz w:val="28"/>
          <w:szCs w:val="28"/>
        </w:rPr>
        <w:t xml:space="preserve">дает ответ на поставленный выше вопрос: прямым расчетом метод Экономидеса не дает достоверного прогноза, так как значения сильно отличаются от фактических. Для более предсказуемого расчета, необходимо адаптировать его метод, что и приводится в данной главе, как адаптивный метод. </w:t>
      </w:r>
    </w:p>
    <w:p w:rsidR="0089110E" w:rsidRPr="00974565" w:rsidRDefault="00CD0418" w:rsidP="00CD0418">
      <w:pPr>
        <w:tabs>
          <w:tab w:val="left" w:pos="709"/>
        </w:tabs>
        <w:spacing w:after="0" w:line="240" w:lineRule="auto"/>
        <w:ind w:firstLine="426"/>
        <w:jc w:val="both"/>
        <w:rPr>
          <w:rFonts w:ascii="Times New Roman" w:eastAsiaTheme="minorEastAsia" w:hAnsi="Times New Roman" w:cs="Times New Roman"/>
          <w:sz w:val="28"/>
          <w:szCs w:val="28"/>
        </w:rPr>
      </w:pPr>
      <w:r>
        <w:rPr>
          <w:rFonts w:ascii="Times New Roman" w:hAnsi="Times New Roman" w:cs="Times New Roman"/>
          <w:sz w:val="28"/>
          <w:szCs w:val="28"/>
        </w:rPr>
        <w:tab/>
      </w:r>
      <w:r w:rsidR="000634AE" w:rsidRPr="00974565">
        <w:rPr>
          <w:rFonts w:ascii="Times New Roman" w:hAnsi="Times New Roman" w:cs="Times New Roman"/>
          <w:sz w:val="28"/>
          <w:szCs w:val="28"/>
        </w:rPr>
        <w:t>При этом, необходимо иметь в виду, что данный адаптивный метод проводился только для следующих условий:</w:t>
      </w:r>
    </w:p>
    <w:p w:rsidR="0089110E" w:rsidRPr="00974565" w:rsidRDefault="0089110E" w:rsidP="0016390A">
      <w:pPr>
        <w:pStyle w:val="a3"/>
        <w:numPr>
          <w:ilvl w:val="0"/>
          <w:numId w:val="49"/>
        </w:numPr>
        <w:tabs>
          <w:tab w:val="left" w:pos="2550"/>
        </w:tabs>
        <w:spacing w:after="0" w:line="240" w:lineRule="auto"/>
        <w:jc w:val="both"/>
        <w:rPr>
          <w:rFonts w:ascii="Times New Roman" w:eastAsiaTheme="minorEastAsia" w:hAnsi="Times New Roman" w:cs="Times New Roman"/>
          <w:sz w:val="28"/>
          <w:szCs w:val="28"/>
        </w:rPr>
      </w:pPr>
      <w:r w:rsidRPr="00974565">
        <w:rPr>
          <w:rFonts w:ascii="Times New Roman" w:eastAsiaTheme="minorEastAsia" w:hAnsi="Times New Roman" w:cs="Times New Roman"/>
          <w:sz w:val="28"/>
          <w:szCs w:val="28"/>
        </w:rPr>
        <w:t>многослоистый терригенный пласт</w:t>
      </w:r>
      <w:r w:rsidR="00CD0418">
        <w:rPr>
          <w:rFonts w:ascii="Times New Roman" w:eastAsiaTheme="minorEastAsia" w:hAnsi="Times New Roman" w:cs="Times New Roman"/>
          <w:sz w:val="28"/>
          <w:szCs w:val="28"/>
        </w:rPr>
        <w:t>;</w:t>
      </w:r>
      <w:r w:rsidRPr="00974565">
        <w:rPr>
          <w:rFonts w:ascii="Times New Roman" w:eastAsiaTheme="minorEastAsia" w:hAnsi="Times New Roman" w:cs="Times New Roman"/>
          <w:sz w:val="28"/>
          <w:szCs w:val="28"/>
        </w:rPr>
        <w:t xml:space="preserve"> </w:t>
      </w:r>
    </w:p>
    <w:p w:rsidR="0089110E" w:rsidRPr="00974565" w:rsidRDefault="0089110E" w:rsidP="0016390A">
      <w:pPr>
        <w:pStyle w:val="a3"/>
        <w:numPr>
          <w:ilvl w:val="0"/>
          <w:numId w:val="49"/>
        </w:numPr>
        <w:tabs>
          <w:tab w:val="left" w:pos="2550"/>
        </w:tabs>
        <w:spacing w:after="0" w:line="240" w:lineRule="auto"/>
        <w:jc w:val="both"/>
        <w:rPr>
          <w:rFonts w:ascii="Times New Roman" w:eastAsiaTheme="minorEastAsia" w:hAnsi="Times New Roman" w:cs="Times New Roman"/>
          <w:sz w:val="28"/>
          <w:szCs w:val="28"/>
        </w:rPr>
      </w:pPr>
      <w:r w:rsidRPr="00974565">
        <w:rPr>
          <w:rFonts w:ascii="Times New Roman" w:eastAsiaTheme="minorEastAsia" w:hAnsi="Times New Roman" w:cs="Times New Roman"/>
          <w:sz w:val="28"/>
          <w:szCs w:val="28"/>
        </w:rPr>
        <w:t>сильнорасчленный литологический профиль</w:t>
      </w:r>
      <w:r w:rsidR="00CD0418">
        <w:rPr>
          <w:rFonts w:ascii="Times New Roman" w:eastAsiaTheme="minorEastAsia" w:hAnsi="Times New Roman" w:cs="Times New Roman"/>
          <w:sz w:val="28"/>
          <w:szCs w:val="28"/>
        </w:rPr>
        <w:t>;</w:t>
      </w:r>
      <w:r w:rsidRPr="00974565">
        <w:rPr>
          <w:rFonts w:ascii="Times New Roman" w:eastAsiaTheme="minorEastAsia" w:hAnsi="Times New Roman" w:cs="Times New Roman"/>
          <w:sz w:val="28"/>
          <w:szCs w:val="28"/>
        </w:rPr>
        <w:t xml:space="preserve"> </w:t>
      </w:r>
    </w:p>
    <w:p w:rsidR="0089110E" w:rsidRPr="00974565" w:rsidRDefault="0089110E" w:rsidP="0016390A">
      <w:pPr>
        <w:pStyle w:val="a3"/>
        <w:numPr>
          <w:ilvl w:val="0"/>
          <w:numId w:val="49"/>
        </w:numPr>
        <w:tabs>
          <w:tab w:val="left" w:pos="2550"/>
        </w:tabs>
        <w:spacing w:after="0" w:line="240" w:lineRule="auto"/>
        <w:jc w:val="both"/>
        <w:rPr>
          <w:rFonts w:ascii="Times New Roman" w:eastAsiaTheme="minorEastAsia" w:hAnsi="Times New Roman" w:cs="Times New Roman"/>
          <w:sz w:val="28"/>
          <w:szCs w:val="28"/>
        </w:rPr>
      </w:pPr>
      <w:r w:rsidRPr="00974565">
        <w:rPr>
          <w:rFonts w:ascii="Times New Roman" w:eastAsiaTheme="minorEastAsia" w:hAnsi="Times New Roman" w:cs="Times New Roman"/>
          <w:sz w:val="28"/>
          <w:szCs w:val="28"/>
        </w:rPr>
        <w:t>вертикальная скважина</w:t>
      </w:r>
      <w:r w:rsidR="00CD0418">
        <w:rPr>
          <w:rFonts w:ascii="Times New Roman" w:eastAsiaTheme="minorEastAsia" w:hAnsi="Times New Roman" w:cs="Times New Roman"/>
          <w:sz w:val="28"/>
          <w:szCs w:val="28"/>
        </w:rPr>
        <w:t>;</w:t>
      </w:r>
      <w:r w:rsidRPr="00974565">
        <w:rPr>
          <w:rFonts w:ascii="Times New Roman" w:eastAsiaTheme="minorEastAsia" w:hAnsi="Times New Roman" w:cs="Times New Roman"/>
          <w:sz w:val="28"/>
          <w:szCs w:val="28"/>
        </w:rPr>
        <w:t xml:space="preserve"> </w:t>
      </w:r>
    </w:p>
    <w:p w:rsidR="0089110E" w:rsidRPr="00974565" w:rsidRDefault="0089110E" w:rsidP="0016390A">
      <w:pPr>
        <w:pStyle w:val="a3"/>
        <w:numPr>
          <w:ilvl w:val="0"/>
          <w:numId w:val="49"/>
        </w:numPr>
        <w:tabs>
          <w:tab w:val="left" w:pos="2550"/>
        </w:tabs>
        <w:spacing w:after="0" w:line="240" w:lineRule="auto"/>
        <w:jc w:val="both"/>
        <w:rPr>
          <w:rFonts w:ascii="Times New Roman" w:eastAsiaTheme="minorEastAsia" w:hAnsi="Times New Roman" w:cs="Times New Roman"/>
          <w:sz w:val="28"/>
          <w:szCs w:val="28"/>
        </w:rPr>
      </w:pPr>
      <w:r w:rsidRPr="00974565">
        <w:rPr>
          <w:rFonts w:ascii="Times New Roman" w:eastAsiaTheme="minorEastAsia" w:hAnsi="Times New Roman" w:cs="Times New Roman"/>
          <w:sz w:val="28"/>
          <w:szCs w:val="28"/>
        </w:rPr>
        <w:t>низкие, средние проницаемости</w:t>
      </w:r>
      <w:r w:rsidR="00CD0418">
        <w:rPr>
          <w:rFonts w:ascii="Times New Roman" w:eastAsiaTheme="minorEastAsia" w:hAnsi="Times New Roman" w:cs="Times New Roman"/>
          <w:sz w:val="28"/>
          <w:szCs w:val="28"/>
        </w:rPr>
        <w:t>;</w:t>
      </w:r>
      <w:r w:rsidRPr="00974565">
        <w:rPr>
          <w:rFonts w:ascii="Times New Roman" w:eastAsiaTheme="minorEastAsia" w:hAnsi="Times New Roman" w:cs="Times New Roman"/>
          <w:sz w:val="28"/>
          <w:szCs w:val="28"/>
        </w:rPr>
        <w:t xml:space="preserve"> </w:t>
      </w:r>
    </w:p>
    <w:p w:rsidR="0089110E" w:rsidRPr="00974565" w:rsidRDefault="0089110E" w:rsidP="0016390A">
      <w:pPr>
        <w:pStyle w:val="a3"/>
        <w:numPr>
          <w:ilvl w:val="0"/>
          <w:numId w:val="49"/>
        </w:numPr>
        <w:tabs>
          <w:tab w:val="left" w:pos="2550"/>
        </w:tabs>
        <w:spacing w:after="0" w:line="240" w:lineRule="auto"/>
        <w:jc w:val="both"/>
        <w:rPr>
          <w:rFonts w:ascii="Times New Roman" w:eastAsiaTheme="minorEastAsia" w:hAnsi="Times New Roman" w:cs="Times New Roman"/>
          <w:sz w:val="28"/>
          <w:szCs w:val="28"/>
        </w:rPr>
      </w:pPr>
      <w:r w:rsidRPr="00974565">
        <w:rPr>
          <w:rFonts w:ascii="Times New Roman" w:eastAsiaTheme="minorEastAsia" w:hAnsi="Times New Roman" w:cs="Times New Roman"/>
          <w:sz w:val="28"/>
          <w:szCs w:val="28"/>
        </w:rPr>
        <w:t>высоковязкая нефть</w:t>
      </w:r>
      <w:r w:rsidR="00CD0418">
        <w:rPr>
          <w:rFonts w:ascii="Times New Roman" w:eastAsiaTheme="minorEastAsia" w:hAnsi="Times New Roman" w:cs="Times New Roman"/>
          <w:sz w:val="28"/>
          <w:szCs w:val="28"/>
        </w:rPr>
        <w:t>;</w:t>
      </w:r>
    </w:p>
    <w:p w:rsidR="0089110E" w:rsidRPr="00974565" w:rsidRDefault="0089110E" w:rsidP="0016390A">
      <w:pPr>
        <w:pStyle w:val="a3"/>
        <w:numPr>
          <w:ilvl w:val="0"/>
          <w:numId w:val="49"/>
        </w:numPr>
        <w:tabs>
          <w:tab w:val="left" w:pos="2550"/>
        </w:tabs>
        <w:spacing w:after="0" w:line="240" w:lineRule="auto"/>
        <w:jc w:val="both"/>
        <w:rPr>
          <w:rFonts w:ascii="Times New Roman" w:eastAsiaTheme="minorEastAsia" w:hAnsi="Times New Roman" w:cs="Times New Roman"/>
          <w:sz w:val="28"/>
          <w:szCs w:val="28"/>
        </w:rPr>
      </w:pPr>
      <w:r w:rsidRPr="00974565">
        <w:rPr>
          <w:rFonts w:ascii="Times New Roman" w:eastAsiaTheme="minorEastAsia" w:hAnsi="Times New Roman" w:cs="Times New Roman"/>
          <w:sz w:val="28"/>
          <w:szCs w:val="28"/>
        </w:rPr>
        <w:t>средняя обводненность</w:t>
      </w:r>
      <w:r w:rsidR="00CD0418">
        <w:rPr>
          <w:rFonts w:ascii="Times New Roman" w:eastAsiaTheme="minorEastAsia" w:hAnsi="Times New Roman" w:cs="Times New Roman"/>
          <w:sz w:val="28"/>
          <w:szCs w:val="28"/>
        </w:rPr>
        <w:t>;</w:t>
      </w:r>
      <w:r w:rsidRPr="00974565">
        <w:rPr>
          <w:rFonts w:ascii="Times New Roman" w:eastAsiaTheme="minorEastAsia" w:hAnsi="Times New Roman" w:cs="Times New Roman"/>
          <w:sz w:val="28"/>
          <w:szCs w:val="28"/>
        </w:rPr>
        <w:t xml:space="preserve"> </w:t>
      </w:r>
    </w:p>
    <w:p w:rsidR="00CA488A" w:rsidRPr="00974565" w:rsidRDefault="00CA488A" w:rsidP="0016390A">
      <w:pPr>
        <w:pStyle w:val="a3"/>
        <w:numPr>
          <w:ilvl w:val="0"/>
          <w:numId w:val="49"/>
        </w:numPr>
        <w:tabs>
          <w:tab w:val="left" w:pos="2550"/>
        </w:tabs>
        <w:spacing w:after="0" w:line="240" w:lineRule="auto"/>
        <w:jc w:val="both"/>
        <w:rPr>
          <w:rFonts w:ascii="Times New Roman" w:eastAsiaTheme="minorEastAsia" w:hAnsi="Times New Roman" w:cs="Times New Roman"/>
          <w:sz w:val="28"/>
          <w:szCs w:val="28"/>
        </w:rPr>
      </w:pPr>
      <w:r w:rsidRPr="00974565">
        <w:rPr>
          <w:rFonts w:ascii="Times New Roman" w:eastAsiaTheme="minorEastAsia" w:hAnsi="Times New Roman" w:cs="Times New Roman"/>
          <w:sz w:val="28"/>
          <w:szCs w:val="28"/>
        </w:rPr>
        <w:t>экономическое обоснование не приводится в данной главе, в связи с большой неопределенностью на рынке ГРП и в нефтегазовой отрасли в целом.</w:t>
      </w:r>
    </w:p>
    <w:p w:rsidR="00CD0418" w:rsidRDefault="00CD0418" w:rsidP="00CD0418">
      <w:pPr>
        <w:tabs>
          <w:tab w:val="left" w:pos="709"/>
        </w:tabs>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ab/>
      </w:r>
      <w:r w:rsidR="00AB0E31" w:rsidRPr="00974565">
        <w:rPr>
          <w:rFonts w:ascii="Times New Roman" w:hAnsi="Times New Roman" w:cs="Times New Roman"/>
          <w:sz w:val="28"/>
          <w:szCs w:val="28"/>
        </w:rPr>
        <w:t xml:space="preserve">Помимо данных условий, данный адаптивный метод, возможно, применить и для более простых и однородных сред. Для более усложненных условий, например, таких как низкопроницаемые нетрадиционные коллектора, данный метод не проверялся и требует дальнейших исследований. </w:t>
      </w:r>
    </w:p>
    <w:p w:rsidR="00051EFF" w:rsidRPr="00974565" w:rsidRDefault="00CD0418" w:rsidP="00CD0418">
      <w:pPr>
        <w:tabs>
          <w:tab w:val="left" w:pos="709"/>
        </w:tabs>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ab/>
      </w:r>
      <w:r w:rsidR="000634AE" w:rsidRPr="00974565">
        <w:rPr>
          <w:rFonts w:ascii="Times New Roman" w:hAnsi="Times New Roman" w:cs="Times New Roman"/>
          <w:sz w:val="28"/>
          <w:szCs w:val="28"/>
        </w:rPr>
        <w:t xml:space="preserve">Следовательно, можно заключить следующую процедуру для применения предлагаемого адаптивного метода: </w:t>
      </w:r>
    </w:p>
    <w:p w:rsidR="000634AE" w:rsidRPr="00974565" w:rsidRDefault="00D377CC" w:rsidP="0016390A">
      <w:pPr>
        <w:pStyle w:val="a3"/>
        <w:numPr>
          <w:ilvl w:val="0"/>
          <w:numId w:val="50"/>
        </w:numPr>
        <w:tabs>
          <w:tab w:val="left" w:pos="2550"/>
        </w:tabs>
        <w:spacing w:after="0" w:line="24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по результатам симуляции</w:t>
      </w:r>
      <w:r w:rsidR="000634AE" w:rsidRPr="00974565">
        <w:rPr>
          <w:rFonts w:ascii="Times New Roman" w:eastAsiaTheme="minorEastAsia" w:hAnsi="Times New Roman" w:cs="Times New Roman"/>
          <w:sz w:val="28"/>
          <w:szCs w:val="28"/>
        </w:rPr>
        <w:t xml:space="preserve"> ГРП при проектировании геометрии трещины записыва</w:t>
      </w:r>
      <w:r w:rsidR="00FA01C1">
        <w:rPr>
          <w:rFonts w:ascii="Times New Roman" w:eastAsiaTheme="minorEastAsia" w:hAnsi="Times New Roman" w:cs="Times New Roman"/>
          <w:sz w:val="28"/>
          <w:szCs w:val="28"/>
        </w:rPr>
        <w:t>ются параметры, как в таблице 24</w:t>
      </w:r>
    </w:p>
    <w:p w:rsidR="000634AE" w:rsidRPr="00974565" w:rsidRDefault="000634AE" w:rsidP="0016390A">
      <w:pPr>
        <w:pStyle w:val="a3"/>
        <w:numPr>
          <w:ilvl w:val="0"/>
          <w:numId w:val="50"/>
        </w:numPr>
        <w:tabs>
          <w:tab w:val="left" w:pos="2550"/>
        </w:tabs>
        <w:spacing w:after="0" w:line="240" w:lineRule="auto"/>
        <w:jc w:val="both"/>
        <w:rPr>
          <w:rFonts w:ascii="Times New Roman" w:eastAsiaTheme="minorEastAsia" w:hAnsi="Times New Roman" w:cs="Times New Roman"/>
          <w:sz w:val="28"/>
          <w:szCs w:val="28"/>
        </w:rPr>
      </w:pPr>
      <w:r w:rsidRPr="00974565">
        <w:rPr>
          <w:rFonts w:ascii="Times New Roman" w:eastAsiaTheme="minorEastAsia" w:hAnsi="Times New Roman" w:cs="Times New Roman"/>
          <w:sz w:val="28"/>
          <w:szCs w:val="28"/>
        </w:rPr>
        <w:t xml:space="preserve">проводятся расчеты по формулам (22) и (23) для определения оптимальных длины и ширины </w:t>
      </w:r>
    </w:p>
    <w:p w:rsidR="000634AE" w:rsidRPr="00974565" w:rsidRDefault="000634AE" w:rsidP="0016390A">
      <w:pPr>
        <w:pStyle w:val="a3"/>
        <w:numPr>
          <w:ilvl w:val="0"/>
          <w:numId w:val="50"/>
        </w:numPr>
        <w:tabs>
          <w:tab w:val="left" w:pos="2550"/>
        </w:tabs>
        <w:spacing w:after="0" w:line="240" w:lineRule="auto"/>
        <w:jc w:val="both"/>
        <w:rPr>
          <w:rFonts w:ascii="Times New Roman" w:eastAsiaTheme="minorEastAsia" w:hAnsi="Times New Roman" w:cs="Times New Roman"/>
          <w:sz w:val="28"/>
          <w:szCs w:val="28"/>
        </w:rPr>
      </w:pPr>
      <w:r w:rsidRPr="00974565">
        <w:rPr>
          <w:rFonts w:ascii="Times New Roman" w:eastAsiaTheme="minorEastAsia" w:hAnsi="Times New Roman" w:cs="Times New Roman"/>
          <w:sz w:val="28"/>
          <w:szCs w:val="28"/>
        </w:rPr>
        <w:t xml:space="preserve">проводится сравнение полученных данных по симулятору и по методу Экономидеса </w:t>
      </w:r>
    </w:p>
    <w:p w:rsidR="000634AE" w:rsidRPr="00974565" w:rsidRDefault="00B21C6E" w:rsidP="0016390A">
      <w:pPr>
        <w:pStyle w:val="a3"/>
        <w:numPr>
          <w:ilvl w:val="0"/>
          <w:numId w:val="50"/>
        </w:numPr>
        <w:tabs>
          <w:tab w:val="left" w:pos="2550"/>
        </w:tabs>
        <w:spacing w:after="0" w:line="240" w:lineRule="auto"/>
        <w:jc w:val="both"/>
        <w:rPr>
          <w:rFonts w:ascii="Times New Roman" w:eastAsiaTheme="minorEastAsia" w:hAnsi="Times New Roman" w:cs="Times New Roman"/>
          <w:sz w:val="28"/>
          <w:szCs w:val="28"/>
        </w:rPr>
      </w:pPr>
      <w:r w:rsidRPr="00974565">
        <w:rPr>
          <w:rFonts w:ascii="Times New Roman" w:eastAsiaTheme="minorEastAsia" w:hAnsi="Times New Roman" w:cs="Times New Roman"/>
          <w:sz w:val="28"/>
          <w:szCs w:val="28"/>
        </w:rPr>
        <w:t xml:space="preserve">при значительном отклонении, не меняя параметров, полученных по симуляции, изменяются параметры, входящие в выражения (22) и (23) до тех пор, пока не произойдет сведения длин и ширин в пределах </w:t>
      </w:r>
      <w:r w:rsidRPr="00974565">
        <w:rPr>
          <w:rFonts w:ascii="Times New Roman" w:hAnsi="Times New Roman" w:cs="Times New Roman"/>
          <w:sz w:val="28"/>
          <w:szCs w:val="28"/>
        </w:rPr>
        <w:t xml:space="preserve">±10% </w:t>
      </w:r>
      <w:r w:rsidRPr="00974565">
        <w:rPr>
          <w:rFonts w:ascii="Times New Roman" w:eastAsiaTheme="minorEastAsia" w:hAnsi="Times New Roman" w:cs="Times New Roman"/>
          <w:sz w:val="28"/>
          <w:szCs w:val="28"/>
        </w:rPr>
        <w:t xml:space="preserve"> </w:t>
      </w:r>
    </w:p>
    <w:p w:rsidR="00B21C6E" w:rsidRPr="00974565" w:rsidRDefault="009D5789" w:rsidP="0016390A">
      <w:pPr>
        <w:pStyle w:val="a3"/>
        <w:numPr>
          <w:ilvl w:val="0"/>
          <w:numId w:val="50"/>
        </w:numPr>
        <w:tabs>
          <w:tab w:val="left" w:pos="2550"/>
        </w:tabs>
        <w:spacing w:after="0" w:line="240" w:lineRule="auto"/>
        <w:jc w:val="both"/>
        <w:rPr>
          <w:rFonts w:ascii="Times New Roman" w:eastAsiaTheme="minorEastAsia" w:hAnsi="Times New Roman" w:cs="Times New Roman"/>
          <w:sz w:val="28"/>
          <w:szCs w:val="28"/>
        </w:rPr>
      </w:pPr>
      <w:r w:rsidRPr="00974565">
        <w:rPr>
          <w:rFonts w:ascii="Times New Roman" w:eastAsiaTheme="minorEastAsia" w:hAnsi="Times New Roman" w:cs="Times New Roman"/>
          <w:sz w:val="28"/>
          <w:szCs w:val="28"/>
        </w:rPr>
        <w:t xml:space="preserve">при адаптации параметров, необходимо учитывать физические значения изменяемых величин для возможности обоснования соответствующего изменения </w:t>
      </w:r>
    </w:p>
    <w:p w:rsidR="009D5789" w:rsidRPr="00974565" w:rsidRDefault="009D5789" w:rsidP="0016390A">
      <w:pPr>
        <w:pStyle w:val="a3"/>
        <w:numPr>
          <w:ilvl w:val="0"/>
          <w:numId w:val="50"/>
        </w:numPr>
        <w:tabs>
          <w:tab w:val="left" w:pos="2550"/>
        </w:tabs>
        <w:spacing w:after="0" w:line="240" w:lineRule="auto"/>
        <w:jc w:val="both"/>
        <w:rPr>
          <w:rFonts w:ascii="Times New Roman" w:eastAsiaTheme="minorEastAsia" w:hAnsi="Times New Roman" w:cs="Times New Roman"/>
          <w:sz w:val="28"/>
          <w:szCs w:val="28"/>
        </w:rPr>
      </w:pPr>
      <w:r w:rsidRPr="00974565">
        <w:rPr>
          <w:rFonts w:ascii="Times New Roman" w:eastAsiaTheme="minorEastAsia" w:hAnsi="Times New Roman" w:cs="Times New Roman"/>
          <w:sz w:val="28"/>
          <w:szCs w:val="28"/>
        </w:rPr>
        <w:t xml:space="preserve">при невозможности адаптации, далее необходимо изменять уже параметры в симуляционной модели, то есть значения длины и ширины по симулятору </w:t>
      </w:r>
    </w:p>
    <w:p w:rsidR="009D5789" w:rsidRPr="00974565" w:rsidRDefault="009D5789" w:rsidP="0016390A">
      <w:pPr>
        <w:pStyle w:val="a3"/>
        <w:numPr>
          <w:ilvl w:val="0"/>
          <w:numId w:val="50"/>
        </w:numPr>
        <w:tabs>
          <w:tab w:val="left" w:pos="2550"/>
        </w:tabs>
        <w:spacing w:after="0" w:line="240" w:lineRule="auto"/>
        <w:jc w:val="both"/>
        <w:rPr>
          <w:rFonts w:ascii="Times New Roman" w:eastAsiaTheme="minorEastAsia" w:hAnsi="Times New Roman" w:cs="Times New Roman"/>
          <w:sz w:val="28"/>
          <w:szCs w:val="28"/>
        </w:rPr>
      </w:pPr>
      <w:r w:rsidRPr="00974565">
        <w:rPr>
          <w:rFonts w:ascii="Times New Roman" w:eastAsiaTheme="minorEastAsia" w:hAnsi="Times New Roman" w:cs="Times New Roman"/>
          <w:sz w:val="28"/>
          <w:szCs w:val="28"/>
        </w:rPr>
        <w:t xml:space="preserve">после адаптации имеется возможность предполагать, что трещина имеет оптимальную геометрию для получения максимально возможного дебита </w:t>
      </w:r>
    </w:p>
    <w:p w:rsidR="009D5789" w:rsidRPr="00974565" w:rsidRDefault="009D5789" w:rsidP="00974565">
      <w:pPr>
        <w:pStyle w:val="a3"/>
        <w:tabs>
          <w:tab w:val="left" w:pos="2550"/>
        </w:tabs>
        <w:spacing w:after="0" w:line="240" w:lineRule="auto"/>
        <w:jc w:val="both"/>
        <w:rPr>
          <w:rFonts w:ascii="Times New Roman" w:eastAsiaTheme="minorEastAsia" w:hAnsi="Times New Roman" w:cs="Times New Roman"/>
          <w:sz w:val="28"/>
          <w:szCs w:val="28"/>
        </w:rPr>
      </w:pPr>
    </w:p>
    <w:p w:rsidR="009D5789" w:rsidRPr="00974565" w:rsidRDefault="00CD0418" w:rsidP="00385D3A">
      <w:pPr>
        <w:pStyle w:val="21"/>
        <w:jc w:val="both"/>
      </w:pPr>
      <w:r>
        <w:tab/>
      </w:r>
      <w:bookmarkStart w:id="54" w:name="_Toc85199050"/>
      <w:r>
        <w:t xml:space="preserve">8.3 </w:t>
      </w:r>
      <w:r w:rsidR="009D5789" w:rsidRPr="00974565">
        <w:t xml:space="preserve">Выводы по </w:t>
      </w:r>
      <w:r>
        <w:t>разделу</w:t>
      </w:r>
      <w:bookmarkEnd w:id="54"/>
    </w:p>
    <w:p w:rsidR="00B015B7" w:rsidRPr="00974565" w:rsidRDefault="00CD0418" w:rsidP="00CD0418">
      <w:pPr>
        <w:tabs>
          <w:tab w:val="left" w:pos="709"/>
        </w:tabs>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ab/>
      </w:r>
      <w:r w:rsidR="00177ED1" w:rsidRPr="00974565">
        <w:rPr>
          <w:rFonts w:ascii="Times New Roman" w:hAnsi="Times New Roman" w:cs="Times New Roman"/>
          <w:sz w:val="28"/>
          <w:szCs w:val="28"/>
        </w:rPr>
        <w:t>В данно</w:t>
      </w:r>
      <w:r w:rsidR="00894A1B">
        <w:rPr>
          <w:rFonts w:ascii="Times New Roman" w:hAnsi="Times New Roman" w:cs="Times New Roman"/>
          <w:sz w:val="28"/>
          <w:szCs w:val="28"/>
        </w:rPr>
        <w:t>м</w:t>
      </w:r>
      <w:r w:rsidR="00177ED1" w:rsidRPr="00974565">
        <w:rPr>
          <w:rFonts w:ascii="Times New Roman" w:hAnsi="Times New Roman" w:cs="Times New Roman"/>
          <w:sz w:val="28"/>
          <w:szCs w:val="28"/>
        </w:rPr>
        <w:t xml:space="preserve"> </w:t>
      </w:r>
      <w:r w:rsidR="00894A1B">
        <w:rPr>
          <w:rFonts w:ascii="Times New Roman" w:hAnsi="Times New Roman" w:cs="Times New Roman"/>
          <w:sz w:val="28"/>
          <w:szCs w:val="28"/>
        </w:rPr>
        <w:t>разделе</w:t>
      </w:r>
      <w:r w:rsidR="00177ED1" w:rsidRPr="00974565">
        <w:rPr>
          <w:rFonts w:ascii="Times New Roman" w:hAnsi="Times New Roman" w:cs="Times New Roman"/>
          <w:sz w:val="28"/>
          <w:szCs w:val="28"/>
        </w:rPr>
        <w:t xml:space="preserve"> было показано обоснование адаптивного метода для прогнозирования дебита</w:t>
      </w:r>
      <w:r>
        <w:rPr>
          <w:rFonts w:ascii="Times New Roman" w:hAnsi="Times New Roman" w:cs="Times New Roman"/>
          <w:sz w:val="28"/>
          <w:szCs w:val="28"/>
        </w:rPr>
        <w:t xml:space="preserve"> или эффекта от ГРП, а именно:</w:t>
      </w:r>
    </w:p>
    <w:p w:rsidR="00B015B7" w:rsidRPr="00974565" w:rsidRDefault="00CD0418" w:rsidP="0016390A">
      <w:pPr>
        <w:pStyle w:val="a3"/>
        <w:numPr>
          <w:ilvl w:val="0"/>
          <w:numId w:val="51"/>
        </w:numPr>
        <w:tabs>
          <w:tab w:val="left" w:pos="255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н</w:t>
      </w:r>
      <w:r w:rsidR="00177ED1" w:rsidRPr="00974565">
        <w:rPr>
          <w:rFonts w:ascii="Times New Roman" w:hAnsi="Times New Roman" w:cs="Times New Roman"/>
          <w:sz w:val="28"/>
          <w:szCs w:val="28"/>
        </w:rPr>
        <w:t>а примере конкретных условий, было показано ограничение метода Экономидеса без применения адаптации</w:t>
      </w:r>
      <w:r>
        <w:rPr>
          <w:rFonts w:ascii="Times New Roman" w:hAnsi="Times New Roman" w:cs="Times New Roman"/>
          <w:sz w:val="28"/>
          <w:szCs w:val="28"/>
        </w:rPr>
        <w:t>;</w:t>
      </w:r>
      <w:r w:rsidR="00177ED1" w:rsidRPr="00974565">
        <w:rPr>
          <w:rFonts w:ascii="Times New Roman" w:hAnsi="Times New Roman" w:cs="Times New Roman"/>
          <w:sz w:val="28"/>
          <w:szCs w:val="28"/>
        </w:rPr>
        <w:t xml:space="preserve"> </w:t>
      </w:r>
    </w:p>
    <w:p w:rsidR="00B015B7" w:rsidRPr="00974565" w:rsidRDefault="00CD0418" w:rsidP="0016390A">
      <w:pPr>
        <w:pStyle w:val="a3"/>
        <w:numPr>
          <w:ilvl w:val="0"/>
          <w:numId w:val="51"/>
        </w:numPr>
        <w:tabs>
          <w:tab w:val="left" w:pos="255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00177ED1" w:rsidRPr="00974565">
        <w:rPr>
          <w:rFonts w:ascii="Times New Roman" w:hAnsi="Times New Roman" w:cs="Times New Roman"/>
          <w:sz w:val="28"/>
          <w:szCs w:val="28"/>
        </w:rPr>
        <w:t>осле же применения адаптации, была найдена хорошая сходимость получаемых оптимальных параметров</w:t>
      </w:r>
      <w:r>
        <w:rPr>
          <w:rFonts w:ascii="Times New Roman" w:hAnsi="Times New Roman" w:cs="Times New Roman"/>
          <w:sz w:val="28"/>
          <w:szCs w:val="28"/>
        </w:rPr>
        <w:t>;</w:t>
      </w:r>
    </w:p>
    <w:p w:rsidR="00B015B7" w:rsidRPr="00974565" w:rsidRDefault="00CD0418" w:rsidP="0016390A">
      <w:pPr>
        <w:pStyle w:val="a3"/>
        <w:numPr>
          <w:ilvl w:val="0"/>
          <w:numId w:val="51"/>
        </w:numPr>
        <w:tabs>
          <w:tab w:val="left" w:pos="255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н</w:t>
      </w:r>
      <w:r w:rsidR="00177ED1" w:rsidRPr="00974565">
        <w:rPr>
          <w:rFonts w:ascii="Times New Roman" w:hAnsi="Times New Roman" w:cs="Times New Roman"/>
          <w:sz w:val="28"/>
          <w:szCs w:val="28"/>
        </w:rPr>
        <w:t xml:space="preserve">а этом была </w:t>
      </w:r>
      <w:r w:rsidR="00B015B7" w:rsidRPr="00974565">
        <w:rPr>
          <w:rFonts w:ascii="Times New Roman" w:hAnsi="Times New Roman" w:cs="Times New Roman"/>
          <w:sz w:val="28"/>
          <w:szCs w:val="28"/>
        </w:rPr>
        <w:t xml:space="preserve">количественно </w:t>
      </w:r>
      <w:r w:rsidR="00177ED1" w:rsidRPr="00974565">
        <w:rPr>
          <w:rFonts w:ascii="Times New Roman" w:hAnsi="Times New Roman" w:cs="Times New Roman"/>
          <w:sz w:val="28"/>
          <w:szCs w:val="28"/>
        </w:rPr>
        <w:t>обоснован</w:t>
      </w:r>
      <w:r w:rsidR="00B015B7" w:rsidRPr="00974565">
        <w:rPr>
          <w:rFonts w:ascii="Times New Roman" w:hAnsi="Times New Roman" w:cs="Times New Roman"/>
          <w:sz w:val="28"/>
          <w:szCs w:val="28"/>
        </w:rPr>
        <w:t>а</w:t>
      </w:r>
      <w:r w:rsidR="00177ED1" w:rsidRPr="00974565">
        <w:rPr>
          <w:rFonts w:ascii="Times New Roman" w:hAnsi="Times New Roman" w:cs="Times New Roman"/>
          <w:sz w:val="28"/>
          <w:szCs w:val="28"/>
        </w:rPr>
        <w:t xml:space="preserve"> предлагаемая адаптивная методика выбора оптимальных параметров трещины для заблаговременного предсказания </w:t>
      </w:r>
      <w:r w:rsidR="00B015B7" w:rsidRPr="00974565">
        <w:rPr>
          <w:rFonts w:ascii="Times New Roman" w:hAnsi="Times New Roman" w:cs="Times New Roman"/>
          <w:sz w:val="28"/>
          <w:szCs w:val="28"/>
        </w:rPr>
        <w:t>потенциально максимального коэффициента продуктивности скважины</w:t>
      </w:r>
      <w:r>
        <w:rPr>
          <w:rFonts w:ascii="Times New Roman" w:hAnsi="Times New Roman" w:cs="Times New Roman"/>
          <w:sz w:val="28"/>
          <w:szCs w:val="28"/>
        </w:rPr>
        <w:t>;</w:t>
      </w:r>
    </w:p>
    <w:p w:rsidR="009D5789" w:rsidRPr="00974565" w:rsidRDefault="00CD0418" w:rsidP="0016390A">
      <w:pPr>
        <w:pStyle w:val="a3"/>
        <w:numPr>
          <w:ilvl w:val="0"/>
          <w:numId w:val="51"/>
        </w:numPr>
        <w:tabs>
          <w:tab w:val="left" w:pos="255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д</w:t>
      </w:r>
      <w:r w:rsidR="00B015B7" w:rsidRPr="00974565">
        <w:rPr>
          <w:rFonts w:ascii="Times New Roman" w:hAnsi="Times New Roman" w:cs="Times New Roman"/>
          <w:sz w:val="28"/>
          <w:szCs w:val="28"/>
        </w:rPr>
        <w:t>ан определенный алгоритм применения нового метода</w:t>
      </w:r>
      <w:r>
        <w:rPr>
          <w:rFonts w:ascii="Times New Roman" w:hAnsi="Times New Roman" w:cs="Times New Roman"/>
          <w:sz w:val="28"/>
          <w:szCs w:val="28"/>
        </w:rPr>
        <w:t>;</w:t>
      </w:r>
    </w:p>
    <w:p w:rsidR="00340E74" w:rsidRPr="00974565" w:rsidRDefault="00CD0418" w:rsidP="0016390A">
      <w:pPr>
        <w:pStyle w:val="a3"/>
        <w:numPr>
          <w:ilvl w:val="0"/>
          <w:numId w:val="51"/>
        </w:numPr>
        <w:tabs>
          <w:tab w:val="left" w:pos="255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w:t>
      </w:r>
      <w:r w:rsidR="00340E74" w:rsidRPr="00974565">
        <w:rPr>
          <w:rFonts w:ascii="Times New Roman" w:hAnsi="Times New Roman" w:cs="Times New Roman"/>
          <w:sz w:val="28"/>
          <w:szCs w:val="28"/>
        </w:rPr>
        <w:t>ыделены параметры, изменение которых в существенных пределах, позволяет провести достоверную адаптацию</w:t>
      </w:r>
      <w:r>
        <w:rPr>
          <w:rFonts w:ascii="Times New Roman" w:hAnsi="Times New Roman" w:cs="Times New Roman"/>
          <w:sz w:val="28"/>
          <w:szCs w:val="28"/>
        </w:rPr>
        <w:t>.</w:t>
      </w:r>
      <w:r w:rsidR="00340E74" w:rsidRPr="00974565">
        <w:rPr>
          <w:rFonts w:ascii="Times New Roman" w:hAnsi="Times New Roman" w:cs="Times New Roman"/>
          <w:sz w:val="28"/>
          <w:szCs w:val="28"/>
        </w:rPr>
        <w:t xml:space="preserve"> </w:t>
      </w:r>
    </w:p>
    <w:p w:rsidR="003845D5" w:rsidRPr="00CD0418" w:rsidRDefault="003845D5" w:rsidP="0016390A">
      <w:pPr>
        <w:pStyle w:val="a3"/>
        <w:numPr>
          <w:ilvl w:val="0"/>
          <w:numId w:val="51"/>
        </w:numPr>
        <w:spacing w:after="0" w:line="240" w:lineRule="auto"/>
        <w:ind w:left="0" w:firstLine="709"/>
        <w:rPr>
          <w:rFonts w:ascii="Times New Roman" w:eastAsiaTheme="minorEastAsia" w:hAnsi="Times New Roman" w:cs="Times New Roman"/>
          <w:sz w:val="28"/>
          <w:szCs w:val="28"/>
        </w:rPr>
      </w:pPr>
      <w:r w:rsidRPr="00CD0418">
        <w:rPr>
          <w:rFonts w:ascii="Times New Roman" w:eastAsiaTheme="minorEastAsia" w:hAnsi="Times New Roman" w:cs="Times New Roman"/>
          <w:sz w:val="28"/>
          <w:szCs w:val="28"/>
        </w:rPr>
        <w:br w:type="page"/>
      </w:r>
    </w:p>
    <w:p w:rsidR="003845D5" w:rsidRPr="00974565" w:rsidRDefault="0088186D" w:rsidP="00F37D57">
      <w:pPr>
        <w:pStyle w:val="11"/>
        <w:jc w:val="center"/>
      </w:pPr>
      <w:bookmarkStart w:id="55" w:name="_Toc85199051"/>
      <w:r w:rsidRPr="00974565">
        <w:t>ЗАКЛЮЧЕНИЕ</w:t>
      </w:r>
      <w:bookmarkEnd w:id="55"/>
    </w:p>
    <w:p w:rsidR="00B942DD" w:rsidRPr="00974565" w:rsidRDefault="00B942DD" w:rsidP="0088186D">
      <w:pPr>
        <w:spacing w:after="0" w:line="240" w:lineRule="auto"/>
        <w:ind w:firstLine="709"/>
        <w:jc w:val="both"/>
        <w:rPr>
          <w:rFonts w:ascii="Times New Roman" w:hAnsi="Times New Roman" w:cs="Times New Roman"/>
          <w:sz w:val="28"/>
          <w:szCs w:val="28"/>
        </w:rPr>
      </w:pPr>
      <w:r w:rsidRPr="00974565">
        <w:rPr>
          <w:rFonts w:ascii="Times New Roman" w:hAnsi="Times New Roman" w:cs="Times New Roman"/>
          <w:sz w:val="28"/>
          <w:szCs w:val="28"/>
        </w:rPr>
        <w:t xml:space="preserve">В диссертационной работе выполнен комплекс работ по разработке интегрированной комплексной методологии проектирования и выполнения проппантового гидроразрыва пласта на нефтяных и газовых месторождениях с учетом состава геологии пласта, жидкости ГРП, закачиваемого проппанта, тестовых и диагностических закачек, а также метода закачки основной проппантной массы для достижения повышения продуктивности скважин. </w:t>
      </w:r>
      <w:r w:rsidR="007F3CEE" w:rsidRPr="00904103">
        <w:rPr>
          <w:rFonts w:ascii="Times New Roman" w:hAnsi="Times New Roman" w:cs="Times New Roman"/>
          <w:sz w:val="28"/>
          <w:szCs w:val="28"/>
        </w:rPr>
        <w:t>Данная методология, сведенная в виде блок-схемы, представлена на рисунке 42.</w:t>
      </w:r>
      <w:r w:rsidR="007F3CEE" w:rsidRPr="00974565">
        <w:rPr>
          <w:rFonts w:ascii="Times New Roman" w:hAnsi="Times New Roman" w:cs="Times New Roman"/>
          <w:sz w:val="28"/>
          <w:szCs w:val="28"/>
        </w:rPr>
        <w:t xml:space="preserve"> </w:t>
      </w:r>
      <w:r w:rsidR="00A273E7" w:rsidRPr="00974565">
        <w:rPr>
          <w:rFonts w:ascii="Times New Roman" w:hAnsi="Times New Roman" w:cs="Times New Roman"/>
          <w:sz w:val="28"/>
          <w:szCs w:val="28"/>
        </w:rPr>
        <w:t>В результате получена методология проектир</w:t>
      </w:r>
      <w:r w:rsidR="00CB3456" w:rsidRPr="00974565">
        <w:rPr>
          <w:rFonts w:ascii="Times New Roman" w:hAnsi="Times New Roman" w:cs="Times New Roman"/>
          <w:sz w:val="28"/>
          <w:szCs w:val="28"/>
        </w:rPr>
        <w:t>ования ГРП в различных условиях путем решения поставленных задач</w:t>
      </w:r>
      <w:r w:rsidRPr="00974565">
        <w:rPr>
          <w:rFonts w:ascii="Times New Roman" w:hAnsi="Times New Roman" w:cs="Times New Roman"/>
          <w:sz w:val="28"/>
          <w:szCs w:val="28"/>
        </w:rPr>
        <w:t xml:space="preserve">: </w:t>
      </w:r>
    </w:p>
    <w:p w:rsidR="00B942DD" w:rsidRPr="00974565" w:rsidRDefault="00B942DD" w:rsidP="0016390A">
      <w:pPr>
        <w:pStyle w:val="a3"/>
        <w:numPr>
          <w:ilvl w:val="0"/>
          <w:numId w:val="10"/>
        </w:numPr>
        <w:spacing w:after="0" w:line="240" w:lineRule="auto"/>
        <w:ind w:left="0" w:firstLine="709"/>
        <w:jc w:val="both"/>
        <w:rPr>
          <w:rFonts w:ascii="Times New Roman" w:hAnsi="Times New Roman" w:cs="Times New Roman"/>
          <w:sz w:val="28"/>
          <w:szCs w:val="28"/>
        </w:rPr>
      </w:pPr>
      <w:r w:rsidRPr="00974565">
        <w:rPr>
          <w:rFonts w:ascii="Times New Roman" w:hAnsi="Times New Roman" w:cs="Times New Roman"/>
          <w:sz w:val="28"/>
          <w:szCs w:val="28"/>
        </w:rPr>
        <w:t xml:space="preserve">Разработан метод для построения одномерной геолого-геомеханической модели вдоль ствола скважины, основанного на применении каротажных данных совместно с анализом данных мини-ГРП. Создание одномерной геологической, петрофизической и геомеханической модели для моделирования гидроразрыва пласта может быть осуществлено с помощью использования минимального количества входных данных. </w:t>
      </w:r>
    </w:p>
    <w:p w:rsidR="00B942DD" w:rsidRPr="00974565" w:rsidRDefault="00B942DD" w:rsidP="0016390A">
      <w:pPr>
        <w:pStyle w:val="a3"/>
        <w:numPr>
          <w:ilvl w:val="0"/>
          <w:numId w:val="10"/>
        </w:numPr>
        <w:spacing w:after="0" w:line="240" w:lineRule="auto"/>
        <w:ind w:left="0" w:firstLine="709"/>
        <w:jc w:val="both"/>
        <w:rPr>
          <w:rFonts w:ascii="Times New Roman" w:hAnsi="Times New Roman" w:cs="Times New Roman"/>
          <w:sz w:val="28"/>
          <w:szCs w:val="28"/>
        </w:rPr>
      </w:pPr>
      <w:r w:rsidRPr="00974565">
        <w:rPr>
          <w:rFonts w:ascii="Times New Roman" w:hAnsi="Times New Roman" w:cs="Times New Roman"/>
          <w:sz w:val="28"/>
          <w:szCs w:val="28"/>
        </w:rPr>
        <w:t>Исследованы жидкости ГРП в зависимости от пластовых условий и параметров закачки:</w:t>
      </w:r>
    </w:p>
    <w:p w:rsidR="00B942DD" w:rsidRPr="00974565" w:rsidRDefault="00B942DD" w:rsidP="0016390A">
      <w:pPr>
        <w:pStyle w:val="a3"/>
        <w:numPr>
          <w:ilvl w:val="0"/>
          <w:numId w:val="56"/>
        </w:numPr>
        <w:spacing w:after="0" w:line="240" w:lineRule="auto"/>
        <w:jc w:val="both"/>
        <w:rPr>
          <w:rFonts w:ascii="Times New Roman" w:hAnsi="Times New Roman" w:cs="Times New Roman"/>
          <w:sz w:val="28"/>
          <w:szCs w:val="28"/>
        </w:rPr>
      </w:pPr>
      <w:r w:rsidRPr="00974565">
        <w:rPr>
          <w:rFonts w:ascii="Times New Roman" w:hAnsi="Times New Roman" w:cs="Times New Roman"/>
          <w:sz w:val="28"/>
          <w:szCs w:val="28"/>
        </w:rPr>
        <w:t>Установлен комплекс лабораторных методов для тестирования жидкостей ГРП: тест на термостабильность, тест на чувствительность к сдвигу, тест на чувствительность к изменениям концентрации брейкера, тест на эффективность эмульгатора</w:t>
      </w:r>
    </w:p>
    <w:p w:rsidR="00B942DD" w:rsidRPr="00974565" w:rsidRDefault="00B942DD" w:rsidP="0016390A">
      <w:pPr>
        <w:pStyle w:val="a3"/>
        <w:numPr>
          <w:ilvl w:val="0"/>
          <w:numId w:val="56"/>
        </w:numPr>
        <w:spacing w:after="0" w:line="240" w:lineRule="auto"/>
        <w:jc w:val="both"/>
        <w:rPr>
          <w:rFonts w:ascii="Times New Roman" w:hAnsi="Times New Roman" w:cs="Times New Roman"/>
          <w:sz w:val="28"/>
          <w:szCs w:val="28"/>
        </w:rPr>
      </w:pPr>
      <w:r w:rsidRPr="00974565">
        <w:rPr>
          <w:rFonts w:ascii="Times New Roman" w:hAnsi="Times New Roman" w:cs="Times New Roman"/>
          <w:sz w:val="28"/>
          <w:szCs w:val="28"/>
        </w:rPr>
        <w:t xml:space="preserve">Подобрана оптимальная процедура подбора жидкости ГРП, удовлетворяющая трем основным задачам: выполнять требуемые технологические функции, сохранять фильтрационно-емкостные характеристики пласта, эффективно выноситься из пласта </w:t>
      </w:r>
    </w:p>
    <w:p w:rsidR="00B942DD" w:rsidRPr="00974565" w:rsidRDefault="00B942DD" w:rsidP="0016390A">
      <w:pPr>
        <w:pStyle w:val="a3"/>
        <w:numPr>
          <w:ilvl w:val="0"/>
          <w:numId w:val="56"/>
        </w:numPr>
        <w:spacing w:after="0" w:line="240" w:lineRule="auto"/>
        <w:jc w:val="both"/>
        <w:rPr>
          <w:rFonts w:ascii="Times New Roman" w:hAnsi="Times New Roman" w:cs="Times New Roman"/>
          <w:sz w:val="28"/>
          <w:szCs w:val="28"/>
        </w:rPr>
      </w:pPr>
      <w:r w:rsidRPr="00974565">
        <w:rPr>
          <w:rFonts w:ascii="Times New Roman" w:hAnsi="Times New Roman" w:cs="Times New Roman"/>
          <w:sz w:val="28"/>
          <w:szCs w:val="28"/>
        </w:rPr>
        <w:t xml:space="preserve">В качестве демонстрации метода, исследована жидкость ГРП и подобран компонентный состав для частного случая глубокозалегающий пластов с высокой температурой выше 100 </w:t>
      </w:r>
      <w:r w:rsidR="00F070FB">
        <w:rPr>
          <w:rFonts w:ascii="Times New Roman" w:hAnsi="Times New Roman" w:cs="Times New Roman"/>
          <w:sz w:val="28"/>
          <w:szCs w:val="28"/>
          <w:rtl/>
          <w:lang w:bidi="he-IL"/>
        </w:rPr>
        <w:t>֯</w:t>
      </w:r>
      <w:r w:rsidRPr="00974565">
        <w:rPr>
          <w:rFonts w:ascii="Times New Roman" w:hAnsi="Times New Roman" w:cs="Times New Roman"/>
          <w:sz w:val="28"/>
          <w:szCs w:val="28"/>
        </w:rPr>
        <w:t xml:space="preserve">С. </w:t>
      </w:r>
    </w:p>
    <w:p w:rsidR="00B942DD" w:rsidRPr="00974565" w:rsidRDefault="00B942DD" w:rsidP="0016390A">
      <w:pPr>
        <w:pStyle w:val="a3"/>
        <w:numPr>
          <w:ilvl w:val="0"/>
          <w:numId w:val="10"/>
        </w:numPr>
        <w:spacing w:after="0" w:line="240" w:lineRule="auto"/>
        <w:ind w:left="0" w:firstLine="709"/>
        <w:jc w:val="both"/>
        <w:rPr>
          <w:rFonts w:ascii="Times New Roman" w:hAnsi="Times New Roman" w:cs="Times New Roman"/>
          <w:sz w:val="28"/>
          <w:szCs w:val="28"/>
        </w:rPr>
      </w:pPr>
      <w:r w:rsidRPr="00974565">
        <w:rPr>
          <w:rFonts w:ascii="Times New Roman" w:hAnsi="Times New Roman" w:cs="Times New Roman"/>
          <w:sz w:val="28"/>
          <w:szCs w:val="28"/>
        </w:rPr>
        <w:t xml:space="preserve">Разработана матрица и алгоритм принятия решения для выбора того или иного метода в борьбе с выносом проппанта: </w:t>
      </w:r>
    </w:p>
    <w:p w:rsidR="00B942DD" w:rsidRPr="00974565" w:rsidRDefault="00B942DD" w:rsidP="0016390A">
      <w:pPr>
        <w:pStyle w:val="a3"/>
        <w:numPr>
          <w:ilvl w:val="0"/>
          <w:numId w:val="52"/>
        </w:numPr>
        <w:spacing w:after="0" w:line="240" w:lineRule="auto"/>
        <w:jc w:val="both"/>
        <w:rPr>
          <w:rFonts w:ascii="Times New Roman" w:hAnsi="Times New Roman" w:cs="Times New Roman"/>
          <w:sz w:val="28"/>
          <w:szCs w:val="28"/>
        </w:rPr>
      </w:pPr>
      <w:r w:rsidRPr="00974565">
        <w:rPr>
          <w:rFonts w:ascii="Times New Roman" w:hAnsi="Times New Roman" w:cs="Times New Roman"/>
          <w:sz w:val="28"/>
          <w:szCs w:val="28"/>
        </w:rPr>
        <w:t>Систематизированы четырнадцать ныне актуальных превентивных методов борьбы с выносом проппанта</w:t>
      </w:r>
    </w:p>
    <w:p w:rsidR="00B942DD" w:rsidRPr="00974565" w:rsidRDefault="00B942DD" w:rsidP="0016390A">
      <w:pPr>
        <w:pStyle w:val="a3"/>
        <w:numPr>
          <w:ilvl w:val="0"/>
          <w:numId w:val="52"/>
        </w:numPr>
        <w:spacing w:after="0" w:line="240" w:lineRule="auto"/>
        <w:jc w:val="both"/>
        <w:rPr>
          <w:rFonts w:ascii="Times New Roman" w:hAnsi="Times New Roman" w:cs="Times New Roman"/>
          <w:sz w:val="28"/>
          <w:szCs w:val="28"/>
        </w:rPr>
      </w:pPr>
      <w:r w:rsidRPr="00974565">
        <w:rPr>
          <w:rFonts w:ascii="Times New Roman" w:hAnsi="Times New Roman" w:cs="Times New Roman"/>
          <w:sz w:val="28"/>
          <w:szCs w:val="28"/>
        </w:rPr>
        <w:t>Построена таблица в качестве матрицы принятия первичного решения, которая позволяет с некоторой точностью и допущениями провести первичный скрининг для выбора метода борьбы с выносом проппанта для заданного месторождения углеводородов заблаговременно до начала работ по ГРП</w:t>
      </w:r>
    </w:p>
    <w:p w:rsidR="00B942DD" w:rsidRPr="00974565" w:rsidRDefault="00B942DD" w:rsidP="0016390A">
      <w:pPr>
        <w:pStyle w:val="a3"/>
        <w:numPr>
          <w:ilvl w:val="0"/>
          <w:numId w:val="52"/>
        </w:numPr>
        <w:spacing w:after="0" w:line="240" w:lineRule="auto"/>
        <w:jc w:val="both"/>
        <w:rPr>
          <w:rFonts w:ascii="Times New Roman" w:hAnsi="Times New Roman" w:cs="Times New Roman"/>
          <w:sz w:val="28"/>
          <w:szCs w:val="28"/>
        </w:rPr>
      </w:pPr>
      <w:r w:rsidRPr="00974565">
        <w:rPr>
          <w:rFonts w:ascii="Times New Roman" w:hAnsi="Times New Roman" w:cs="Times New Roman"/>
          <w:sz w:val="28"/>
          <w:szCs w:val="28"/>
        </w:rPr>
        <w:t xml:space="preserve">Разработан и протестирован алгоритм, позволяющий работать с матрицей принятия решений. Предложенный алгоритм может использован в качестве инженерного метода. </w:t>
      </w:r>
    </w:p>
    <w:p w:rsidR="00B942DD" w:rsidRPr="00974565" w:rsidRDefault="00B942DD" w:rsidP="0016390A">
      <w:pPr>
        <w:pStyle w:val="a3"/>
        <w:numPr>
          <w:ilvl w:val="0"/>
          <w:numId w:val="10"/>
        </w:numPr>
        <w:spacing w:after="0" w:line="240" w:lineRule="auto"/>
        <w:ind w:left="0" w:firstLine="709"/>
        <w:jc w:val="both"/>
        <w:rPr>
          <w:rFonts w:ascii="Times New Roman" w:hAnsi="Times New Roman" w:cs="Times New Roman"/>
          <w:sz w:val="28"/>
          <w:szCs w:val="28"/>
        </w:rPr>
      </w:pPr>
      <w:r w:rsidRPr="00974565">
        <w:rPr>
          <w:rFonts w:ascii="Times New Roman" w:hAnsi="Times New Roman" w:cs="Times New Roman"/>
          <w:sz w:val="28"/>
          <w:szCs w:val="28"/>
        </w:rPr>
        <w:t>Разработан способ для тестирования и исследования структурных свойств проппантных пачек методом царапания образцов спекшегося проппанта</w:t>
      </w:r>
    </w:p>
    <w:p w:rsidR="00B942DD" w:rsidRPr="00974565" w:rsidRDefault="00B942DD" w:rsidP="0016390A">
      <w:pPr>
        <w:pStyle w:val="a3"/>
        <w:numPr>
          <w:ilvl w:val="0"/>
          <w:numId w:val="53"/>
        </w:numPr>
        <w:spacing w:after="0" w:line="240" w:lineRule="auto"/>
        <w:jc w:val="both"/>
        <w:rPr>
          <w:rFonts w:ascii="Times New Roman" w:hAnsi="Times New Roman" w:cs="Times New Roman"/>
          <w:sz w:val="28"/>
          <w:szCs w:val="28"/>
        </w:rPr>
      </w:pPr>
      <w:r w:rsidRPr="00974565">
        <w:rPr>
          <w:rFonts w:ascii="Times New Roman" w:hAnsi="Times New Roman" w:cs="Times New Roman"/>
          <w:sz w:val="28"/>
          <w:szCs w:val="28"/>
        </w:rPr>
        <w:t xml:space="preserve">Разработано устройство для испытания образцов проппанта на спекаемость </w:t>
      </w:r>
    </w:p>
    <w:p w:rsidR="00B942DD" w:rsidRPr="00974565" w:rsidRDefault="00B942DD" w:rsidP="0016390A">
      <w:pPr>
        <w:pStyle w:val="a3"/>
        <w:numPr>
          <w:ilvl w:val="0"/>
          <w:numId w:val="53"/>
        </w:numPr>
        <w:spacing w:after="0" w:line="240" w:lineRule="auto"/>
        <w:jc w:val="both"/>
        <w:rPr>
          <w:rFonts w:ascii="Times New Roman" w:hAnsi="Times New Roman" w:cs="Times New Roman"/>
          <w:sz w:val="28"/>
          <w:szCs w:val="28"/>
        </w:rPr>
      </w:pPr>
      <w:r w:rsidRPr="00974565">
        <w:rPr>
          <w:rFonts w:ascii="Times New Roman" w:hAnsi="Times New Roman" w:cs="Times New Roman"/>
          <w:sz w:val="28"/>
          <w:szCs w:val="28"/>
        </w:rPr>
        <w:t>Получены результаты проведения эксперимента и соответствующий анализ свойств прорезиненного проппанта, а именно его прочностные характеристики</w:t>
      </w:r>
    </w:p>
    <w:p w:rsidR="00B942DD" w:rsidRPr="00974565" w:rsidRDefault="00B942DD" w:rsidP="0016390A">
      <w:pPr>
        <w:pStyle w:val="a3"/>
        <w:numPr>
          <w:ilvl w:val="0"/>
          <w:numId w:val="53"/>
        </w:numPr>
        <w:spacing w:after="0" w:line="240" w:lineRule="auto"/>
        <w:jc w:val="both"/>
        <w:rPr>
          <w:rFonts w:ascii="Times New Roman" w:hAnsi="Times New Roman" w:cs="Times New Roman"/>
          <w:sz w:val="28"/>
          <w:szCs w:val="28"/>
        </w:rPr>
      </w:pPr>
      <w:r w:rsidRPr="00974565">
        <w:rPr>
          <w:rFonts w:ascii="Times New Roman" w:hAnsi="Times New Roman" w:cs="Times New Roman"/>
          <w:sz w:val="28"/>
          <w:szCs w:val="28"/>
        </w:rPr>
        <w:t xml:space="preserve"> Установлено, что температура спекания является наиболее значимым фактором при спекании проппантной пачки, сила сжатия проппанта при спекании – второй наиболее значимый фактор, время спекания – наименее значимый из трех рассматриваемых факторов, влияющий на спекаемость проппантной пачки. </w:t>
      </w:r>
    </w:p>
    <w:p w:rsidR="00B942DD" w:rsidRPr="00974565" w:rsidRDefault="00B942DD" w:rsidP="0016390A">
      <w:pPr>
        <w:pStyle w:val="a3"/>
        <w:numPr>
          <w:ilvl w:val="0"/>
          <w:numId w:val="10"/>
        </w:numPr>
        <w:spacing w:after="0" w:line="240" w:lineRule="auto"/>
        <w:ind w:left="0" w:firstLine="709"/>
        <w:jc w:val="both"/>
        <w:rPr>
          <w:rFonts w:ascii="Times New Roman" w:hAnsi="Times New Roman" w:cs="Times New Roman"/>
          <w:sz w:val="28"/>
          <w:szCs w:val="28"/>
        </w:rPr>
      </w:pPr>
      <w:r w:rsidRPr="00974565">
        <w:rPr>
          <w:rFonts w:ascii="Times New Roman" w:hAnsi="Times New Roman" w:cs="Times New Roman"/>
          <w:sz w:val="28"/>
          <w:szCs w:val="28"/>
        </w:rPr>
        <w:t>Исследован метод мини-ГРП, в частности, дан анализ и новый подход к интерпретации G-функции падения давления после остановки закачки ГРП</w:t>
      </w:r>
    </w:p>
    <w:p w:rsidR="00B942DD" w:rsidRPr="00974565" w:rsidRDefault="00B942DD" w:rsidP="0016390A">
      <w:pPr>
        <w:pStyle w:val="a3"/>
        <w:numPr>
          <w:ilvl w:val="0"/>
          <w:numId w:val="54"/>
        </w:numPr>
        <w:spacing w:after="0" w:line="240" w:lineRule="auto"/>
        <w:jc w:val="both"/>
        <w:rPr>
          <w:rFonts w:ascii="Times New Roman" w:hAnsi="Times New Roman" w:cs="Times New Roman"/>
          <w:sz w:val="28"/>
          <w:szCs w:val="28"/>
        </w:rPr>
      </w:pPr>
      <w:r w:rsidRPr="00974565">
        <w:rPr>
          <w:rFonts w:ascii="Times New Roman" w:hAnsi="Times New Roman" w:cs="Times New Roman"/>
          <w:sz w:val="28"/>
          <w:szCs w:val="28"/>
        </w:rPr>
        <w:t xml:space="preserve">Выявлены зависимость поведения </w:t>
      </w:r>
      <w:r w:rsidRPr="00974565">
        <w:rPr>
          <w:rFonts w:ascii="Times New Roman" w:hAnsi="Times New Roman" w:cs="Times New Roman"/>
          <w:sz w:val="28"/>
          <w:szCs w:val="28"/>
          <w:lang w:val="en-US"/>
        </w:rPr>
        <w:t>G</w:t>
      </w:r>
      <w:r w:rsidRPr="00974565">
        <w:rPr>
          <w:rFonts w:ascii="Times New Roman" w:hAnsi="Times New Roman" w:cs="Times New Roman"/>
          <w:sz w:val="28"/>
          <w:szCs w:val="28"/>
        </w:rPr>
        <w:t xml:space="preserve">-функции от литологической колонки до основного момента закрытия трещины и дано соответствующее объяснение, связанное с механизмом закрытия трещины в многослойных пластах </w:t>
      </w:r>
    </w:p>
    <w:p w:rsidR="00B942DD" w:rsidRPr="00974565" w:rsidRDefault="00B942DD" w:rsidP="0016390A">
      <w:pPr>
        <w:pStyle w:val="a3"/>
        <w:numPr>
          <w:ilvl w:val="0"/>
          <w:numId w:val="54"/>
        </w:numPr>
        <w:spacing w:after="0" w:line="240" w:lineRule="auto"/>
        <w:jc w:val="both"/>
        <w:rPr>
          <w:rFonts w:ascii="Times New Roman" w:hAnsi="Times New Roman" w:cs="Times New Roman"/>
          <w:sz w:val="28"/>
          <w:szCs w:val="28"/>
        </w:rPr>
      </w:pPr>
      <w:r w:rsidRPr="00974565">
        <w:rPr>
          <w:rFonts w:ascii="Times New Roman" w:hAnsi="Times New Roman" w:cs="Times New Roman"/>
          <w:sz w:val="28"/>
          <w:szCs w:val="28"/>
        </w:rPr>
        <w:t>Показан пример применения данной методики на наблюдаемых данных многопластового месторождения углеводородов юрс</w:t>
      </w:r>
      <w:r w:rsidR="00A9463D">
        <w:rPr>
          <w:rFonts w:ascii="Times New Roman" w:hAnsi="Times New Roman" w:cs="Times New Roman"/>
          <w:sz w:val="28"/>
          <w:szCs w:val="28"/>
        </w:rPr>
        <w:t xml:space="preserve">ких отложений терригенных пород, детали опубликованы в статье </w:t>
      </w:r>
      <w:r w:rsidR="00A9463D" w:rsidRPr="00A9463D">
        <w:rPr>
          <w:rFonts w:ascii="Times New Roman" w:hAnsi="Times New Roman" w:cs="Times New Roman"/>
          <w:sz w:val="28"/>
          <w:szCs w:val="28"/>
        </w:rPr>
        <w:t>[</w:t>
      </w:r>
      <w:r w:rsidR="00F070FB">
        <w:rPr>
          <w:rFonts w:ascii="Times New Roman" w:hAnsi="Times New Roman" w:cs="Times New Roman"/>
          <w:sz w:val="28"/>
          <w:szCs w:val="28"/>
        </w:rPr>
        <w:t>102</w:t>
      </w:r>
      <w:r w:rsidR="00A9463D" w:rsidRPr="00A9463D">
        <w:rPr>
          <w:rFonts w:ascii="Times New Roman" w:hAnsi="Times New Roman" w:cs="Times New Roman"/>
          <w:sz w:val="28"/>
          <w:szCs w:val="28"/>
        </w:rPr>
        <w:t>]</w:t>
      </w:r>
    </w:p>
    <w:p w:rsidR="00B942DD" w:rsidRPr="00974565" w:rsidRDefault="00B942DD" w:rsidP="0016390A">
      <w:pPr>
        <w:pStyle w:val="a3"/>
        <w:numPr>
          <w:ilvl w:val="0"/>
          <w:numId w:val="10"/>
        </w:numPr>
        <w:spacing w:after="0" w:line="240" w:lineRule="auto"/>
        <w:ind w:left="0" w:firstLine="709"/>
        <w:jc w:val="both"/>
        <w:rPr>
          <w:rFonts w:ascii="Times New Roman" w:hAnsi="Times New Roman" w:cs="Times New Roman"/>
          <w:sz w:val="28"/>
          <w:szCs w:val="28"/>
        </w:rPr>
      </w:pPr>
      <w:r w:rsidRPr="00974565">
        <w:rPr>
          <w:rFonts w:ascii="Times New Roman" w:hAnsi="Times New Roman" w:cs="Times New Roman"/>
          <w:sz w:val="28"/>
          <w:szCs w:val="28"/>
        </w:rPr>
        <w:t xml:space="preserve">Разработан способ закачки проппанта для низкопроницаемых карбонатных пород при аномально высоких пластовых давлениях и напряжениях </w:t>
      </w:r>
    </w:p>
    <w:p w:rsidR="00B942DD" w:rsidRPr="00974565" w:rsidRDefault="00B942DD" w:rsidP="0016390A">
      <w:pPr>
        <w:pStyle w:val="a3"/>
        <w:numPr>
          <w:ilvl w:val="0"/>
          <w:numId w:val="55"/>
        </w:numPr>
        <w:spacing w:after="0" w:line="240" w:lineRule="auto"/>
        <w:jc w:val="both"/>
        <w:rPr>
          <w:rFonts w:ascii="Times New Roman" w:hAnsi="Times New Roman" w:cs="Times New Roman"/>
          <w:sz w:val="28"/>
          <w:szCs w:val="28"/>
        </w:rPr>
      </w:pPr>
      <w:r w:rsidRPr="00974565">
        <w:rPr>
          <w:rFonts w:ascii="Times New Roman" w:hAnsi="Times New Roman" w:cs="Times New Roman"/>
          <w:sz w:val="28"/>
          <w:szCs w:val="28"/>
        </w:rPr>
        <w:t xml:space="preserve">Получен оптимальный график закачки основного ГРП для увеличения эффективности закачки проппанта и получения требуемой трещины </w:t>
      </w:r>
    </w:p>
    <w:p w:rsidR="00B942DD" w:rsidRPr="00974565" w:rsidRDefault="004045D1" w:rsidP="0016390A">
      <w:pPr>
        <w:pStyle w:val="a3"/>
        <w:numPr>
          <w:ilvl w:val="0"/>
          <w:numId w:val="55"/>
        </w:numPr>
        <w:spacing w:after="0" w:line="240" w:lineRule="auto"/>
        <w:jc w:val="both"/>
        <w:rPr>
          <w:rFonts w:ascii="Times New Roman" w:hAnsi="Times New Roman" w:cs="Times New Roman"/>
          <w:sz w:val="28"/>
          <w:szCs w:val="28"/>
        </w:rPr>
      </w:pPr>
      <w:r w:rsidRPr="00974565">
        <w:rPr>
          <w:rFonts w:ascii="Times New Roman" w:hAnsi="Times New Roman" w:cs="Times New Roman"/>
          <w:sz w:val="28"/>
          <w:szCs w:val="28"/>
        </w:rPr>
        <w:t>Разработан метод оптимизации проппантового ГРП в низкопроницаемых карбонатных пластах, находящихся в условиях больших сжимающих напряжений</w:t>
      </w:r>
    </w:p>
    <w:p w:rsidR="00E41EAA" w:rsidRDefault="00B942DD" w:rsidP="0016390A">
      <w:pPr>
        <w:pStyle w:val="a3"/>
        <w:numPr>
          <w:ilvl w:val="0"/>
          <w:numId w:val="10"/>
        </w:numPr>
        <w:spacing w:after="0" w:line="240" w:lineRule="auto"/>
        <w:ind w:left="0" w:firstLine="709"/>
        <w:jc w:val="both"/>
        <w:rPr>
          <w:rFonts w:ascii="Times New Roman" w:hAnsi="Times New Roman" w:cs="Times New Roman"/>
          <w:sz w:val="28"/>
          <w:szCs w:val="28"/>
        </w:rPr>
      </w:pPr>
      <w:r w:rsidRPr="00974565">
        <w:rPr>
          <w:rFonts w:ascii="Times New Roman" w:hAnsi="Times New Roman" w:cs="Times New Roman"/>
          <w:sz w:val="28"/>
          <w:szCs w:val="28"/>
        </w:rPr>
        <w:t>Исследованы методы прогнозирования увеличения дебита в результате ГРП и выявлены наиболее значимые факторы, влияющие на потенциальный прирост, такие как проницаемость пласта, проводимость трещины, безразмерная проводим</w:t>
      </w:r>
      <w:r w:rsidR="004045D1" w:rsidRPr="00974565">
        <w:rPr>
          <w:rFonts w:ascii="Times New Roman" w:hAnsi="Times New Roman" w:cs="Times New Roman"/>
          <w:sz w:val="28"/>
          <w:szCs w:val="28"/>
        </w:rPr>
        <w:t>ость трещины, геометрия трещины</w:t>
      </w:r>
      <w:r w:rsidRPr="00974565">
        <w:rPr>
          <w:rFonts w:ascii="Times New Roman" w:hAnsi="Times New Roman" w:cs="Times New Roman"/>
          <w:sz w:val="28"/>
          <w:szCs w:val="28"/>
        </w:rPr>
        <w:t>.</w:t>
      </w:r>
      <w:r w:rsidR="004045D1" w:rsidRPr="00974565">
        <w:rPr>
          <w:rFonts w:ascii="Times New Roman" w:hAnsi="Times New Roman" w:cs="Times New Roman"/>
          <w:sz w:val="28"/>
          <w:szCs w:val="28"/>
        </w:rPr>
        <w:t xml:space="preserve"> Дано обоснование адаптивного метода для прогнозирования дебита или эффекта от ГРП. Дан определенный алгоритм применения нового метода.</w:t>
      </w:r>
    </w:p>
    <w:p w:rsidR="00EE0DE1" w:rsidRPr="00974565" w:rsidRDefault="00EE0DE1" w:rsidP="0016390A">
      <w:pPr>
        <w:pStyle w:val="a3"/>
        <w:numPr>
          <w:ilvl w:val="0"/>
          <w:numId w:val="10"/>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На основе работы получены справка о возможности внедрения (Приложение А), акт о промышленно-производственном внедрении (Приложение Б). Результаты лабораторных работ подтверждены справкой (Приложение В). </w:t>
      </w:r>
    </w:p>
    <w:p w:rsidR="00B942DD" w:rsidRPr="00974565" w:rsidRDefault="00E41EAA" w:rsidP="0088186D">
      <w:pPr>
        <w:spacing w:after="0" w:line="240" w:lineRule="auto"/>
        <w:ind w:firstLine="709"/>
        <w:jc w:val="both"/>
        <w:rPr>
          <w:rFonts w:ascii="Times New Roman" w:hAnsi="Times New Roman" w:cs="Times New Roman"/>
          <w:sz w:val="28"/>
          <w:szCs w:val="28"/>
        </w:rPr>
      </w:pPr>
      <w:r w:rsidRPr="00974565">
        <w:rPr>
          <w:rFonts w:ascii="Times New Roman" w:hAnsi="Times New Roman" w:cs="Times New Roman"/>
          <w:sz w:val="28"/>
          <w:szCs w:val="28"/>
        </w:rPr>
        <w:t>Таким образом, предложенная комплексная методология проектирования и выполнения ГРП, а также детальный анализ множества параметров и свойств как пласта, так и трещины, позволяют повысить эффективность проведения проппантовых гидроразрывов пластов</w:t>
      </w:r>
      <w:r w:rsidR="00B942DD" w:rsidRPr="00974565">
        <w:rPr>
          <w:rFonts w:ascii="Times New Roman" w:hAnsi="Times New Roman" w:cs="Times New Roman"/>
          <w:sz w:val="28"/>
          <w:szCs w:val="28"/>
        </w:rPr>
        <w:t xml:space="preserve"> </w:t>
      </w:r>
      <w:r w:rsidRPr="00974565">
        <w:rPr>
          <w:rFonts w:ascii="Times New Roman" w:hAnsi="Times New Roman" w:cs="Times New Roman"/>
          <w:sz w:val="28"/>
          <w:szCs w:val="28"/>
        </w:rPr>
        <w:t xml:space="preserve">в различных геолого-технологических условиях. </w:t>
      </w:r>
      <w:r w:rsidR="00B942DD" w:rsidRPr="00974565">
        <w:rPr>
          <w:rFonts w:ascii="Times New Roman" w:hAnsi="Times New Roman" w:cs="Times New Roman"/>
          <w:sz w:val="28"/>
          <w:szCs w:val="28"/>
        </w:rPr>
        <w:t xml:space="preserve">  </w:t>
      </w:r>
    </w:p>
    <w:p w:rsidR="00B942DD" w:rsidRDefault="00B942DD" w:rsidP="00B942DD">
      <w:pPr>
        <w:ind w:firstLine="426"/>
        <w:jc w:val="both"/>
      </w:pPr>
    </w:p>
    <w:p w:rsidR="00EB00FE" w:rsidRDefault="00EB00FE" w:rsidP="00B942DD">
      <w:pPr>
        <w:ind w:firstLine="426"/>
        <w:jc w:val="both"/>
        <w:sectPr w:rsidR="00EB00FE" w:rsidSect="0011248B">
          <w:pgSz w:w="11906" w:h="16838"/>
          <w:pgMar w:top="1134" w:right="851" w:bottom="1134" w:left="1701" w:header="709" w:footer="709" w:gutter="0"/>
          <w:cols w:space="708"/>
          <w:docGrid w:linePitch="360"/>
        </w:sectPr>
      </w:pPr>
    </w:p>
    <w:p w:rsidR="00EB00FE" w:rsidRDefault="00EB00FE" w:rsidP="00EB00FE">
      <w:pPr>
        <w:jc w:val="both"/>
      </w:pPr>
      <w:r>
        <w:rPr>
          <w:rFonts w:eastAsiaTheme="minorEastAsia" w:cs="Times New Roman"/>
          <w:noProof/>
          <w:lang w:val="en-US"/>
        </w:rPr>
        <w:drawing>
          <wp:inline distT="0" distB="0" distL="0" distR="0" wp14:anchorId="0E2C6567" wp14:editId="583ADB50">
            <wp:extent cx="9251950" cy="5269629"/>
            <wp:effectExtent l="38100" t="0" r="63500" b="0"/>
            <wp:docPr id="37" name="Схема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rsidR="00EB00FE" w:rsidRPr="00974565" w:rsidRDefault="00EB00FE" w:rsidP="00974565">
      <w:pPr>
        <w:spacing w:after="0" w:line="240" w:lineRule="auto"/>
        <w:jc w:val="center"/>
        <w:rPr>
          <w:rFonts w:ascii="Times New Roman" w:hAnsi="Times New Roman" w:cs="Times New Roman"/>
          <w:sz w:val="28"/>
        </w:rPr>
        <w:sectPr w:rsidR="00EB00FE" w:rsidRPr="00974565" w:rsidSect="00EB00FE">
          <w:pgSz w:w="16838" w:h="11906" w:orient="landscape"/>
          <w:pgMar w:top="851" w:right="1134" w:bottom="1701" w:left="1134" w:header="709" w:footer="709" w:gutter="0"/>
          <w:cols w:space="708"/>
          <w:docGrid w:linePitch="360"/>
        </w:sectPr>
      </w:pPr>
      <w:r w:rsidRPr="00974565">
        <w:rPr>
          <w:rFonts w:ascii="Times New Roman" w:hAnsi="Times New Roman" w:cs="Times New Roman"/>
          <w:sz w:val="28"/>
        </w:rPr>
        <w:t>Рисунок 42 – Блок-схема комплексной методологии проектирования проппантового ГРП</w:t>
      </w:r>
    </w:p>
    <w:p w:rsidR="00FB2A20" w:rsidRPr="007C7257" w:rsidRDefault="00482BB0" w:rsidP="00F37D57">
      <w:pPr>
        <w:pStyle w:val="11"/>
        <w:spacing w:before="0"/>
        <w:jc w:val="center"/>
      </w:pPr>
      <w:bookmarkStart w:id="56" w:name="_Toc85199052"/>
      <w:r w:rsidRPr="007C7257">
        <w:t>СПИСОК ИСПОЛЬЗОВАННЫХ ИСТОЧНИКОВ</w:t>
      </w:r>
      <w:bookmarkEnd w:id="56"/>
    </w:p>
    <w:p w:rsidR="007C7257" w:rsidRPr="003029BB" w:rsidRDefault="007C7257" w:rsidP="0016390A">
      <w:pPr>
        <w:pStyle w:val="a3"/>
        <w:numPr>
          <w:ilvl w:val="0"/>
          <w:numId w:val="11"/>
        </w:numPr>
        <w:ind w:left="0" w:firstLine="709"/>
        <w:jc w:val="both"/>
        <w:rPr>
          <w:rFonts w:ascii="Times New Roman" w:hAnsi="Times New Roman" w:cs="Times New Roman"/>
          <w:sz w:val="28"/>
          <w:szCs w:val="28"/>
        </w:rPr>
      </w:pPr>
      <w:r w:rsidRPr="003029BB">
        <w:rPr>
          <w:rFonts w:ascii="Times New Roman" w:hAnsi="Times New Roman" w:cs="Times New Roman"/>
          <w:sz w:val="28"/>
          <w:szCs w:val="28"/>
        </w:rPr>
        <w:t xml:space="preserve">Апасов Т.К., Апасов Р.Т., Апасов Г.Т. Методы интенсификации добычи нефти и повышения нефтеотдачи для месторождений Западной Сибири: учебное пособие. – Тюмень: ТюмГНГУ, 2015. -  187 с. </w:t>
      </w:r>
    </w:p>
    <w:p w:rsidR="007C7257" w:rsidRPr="003029BB" w:rsidRDefault="007C7257" w:rsidP="0016390A">
      <w:pPr>
        <w:pStyle w:val="a3"/>
        <w:numPr>
          <w:ilvl w:val="0"/>
          <w:numId w:val="11"/>
        </w:numPr>
        <w:ind w:left="0" w:firstLine="709"/>
        <w:jc w:val="both"/>
        <w:rPr>
          <w:rFonts w:ascii="Times New Roman" w:hAnsi="Times New Roman" w:cs="Times New Roman"/>
          <w:sz w:val="28"/>
          <w:szCs w:val="28"/>
        </w:rPr>
      </w:pPr>
      <w:r w:rsidRPr="003029BB">
        <w:rPr>
          <w:rFonts w:ascii="Times New Roman" w:hAnsi="Times New Roman" w:cs="Times New Roman"/>
          <w:sz w:val="28"/>
          <w:szCs w:val="28"/>
        </w:rPr>
        <w:t>Ибрагимов Л.Х., Мищенко И.Т., Челояц Д.К. Интенсификация добычи нефти. – М.: Наука, 2000. –  414 с.</w:t>
      </w:r>
    </w:p>
    <w:p w:rsidR="007C7257" w:rsidRPr="003029BB" w:rsidRDefault="007C7257" w:rsidP="0016390A">
      <w:pPr>
        <w:pStyle w:val="a3"/>
        <w:numPr>
          <w:ilvl w:val="0"/>
          <w:numId w:val="11"/>
        </w:numPr>
        <w:ind w:left="0" w:firstLine="709"/>
        <w:jc w:val="both"/>
        <w:rPr>
          <w:rFonts w:ascii="Times New Roman" w:hAnsi="Times New Roman" w:cs="Times New Roman"/>
          <w:sz w:val="28"/>
          <w:szCs w:val="28"/>
          <w:lang w:val="en-US"/>
        </w:rPr>
      </w:pPr>
      <w:r w:rsidRPr="003029BB">
        <w:rPr>
          <w:rFonts w:ascii="Times New Roman" w:hAnsi="Times New Roman" w:cs="Times New Roman"/>
          <w:sz w:val="28"/>
          <w:szCs w:val="28"/>
          <w:lang w:val="en-US"/>
        </w:rPr>
        <w:t>Economides</w:t>
      </w:r>
      <w:r w:rsidRPr="003029BB">
        <w:rPr>
          <w:rFonts w:ascii="Times New Roman" w:hAnsi="Times New Roman" w:cs="Times New Roman"/>
          <w:sz w:val="28"/>
          <w:szCs w:val="28"/>
          <w:lang w:val="en-GB"/>
        </w:rPr>
        <w:t xml:space="preserve"> </w:t>
      </w:r>
      <w:r w:rsidRPr="003029BB">
        <w:rPr>
          <w:rFonts w:ascii="Times New Roman" w:hAnsi="Times New Roman" w:cs="Times New Roman"/>
          <w:sz w:val="28"/>
          <w:szCs w:val="28"/>
          <w:lang w:val="en-US"/>
        </w:rPr>
        <w:t>M</w:t>
      </w:r>
      <w:r w:rsidRPr="003029BB">
        <w:rPr>
          <w:rFonts w:ascii="Times New Roman" w:hAnsi="Times New Roman" w:cs="Times New Roman"/>
          <w:sz w:val="28"/>
          <w:szCs w:val="28"/>
          <w:lang w:val="en-GB"/>
        </w:rPr>
        <w:t>.</w:t>
      </w:r>
      <w:r w:rsidRPr="003029BB">
        <w:rPr>
          <w:rFonts w:ascii="Times New Roman" w:hAnsi="Times New Roman" w:cs="Times New Roman"/>
          <w:sz w:val="28"/>
          <w:szCs w:val="28"/>
          <w:lang w:val="en-US"/>
        </w:rPr>
        <w:t>J</w:t>
      </w:r>
      <w:r w:rsidRPr="003029BB">
        <w:rPr>
          <w:rFonts w:ascii="Times New Roman" w:hAnsi="Times New Roman" w:cs="Times New Roman"/>
          <w:sz w:val="28"/>
          <w:szCs w:val="28"/>
          <w:lang w:val="en-GB"/>
        </w:rPr>
        <w:t xml:space="preserve">., </w:t>
      </w:r>
      <w:r w:rsidRPr="003029BB">
        <w:rPr>
          <w:rFonts w:ascii="Times New Roman" w:hAnsi="Times New Roman" w:cs="Times New Roman"/>
          <w:sz w:val="28"/>
          <w:szCs w:val="28"/>
          <w:lang w:val="en-US"/>
        </w:rPr>
        <w:t>Nolte</w:t>
      </w:r>
      <w:r w:rsidRPr="003029BB">
        <w:rPr>
          <w:rFonts w:ascii="Times New Roman" w:hAnsi="Times New Roman" w:cs="Times New Roman"/>
          <w:sz w:val="28"/>
          <w:szCs w:val="28"/>
          <w:lang w:val="en-GB"/>
        </w:rPr>
        <w:t xml:space="preserve"> </w:t>
      </w:r>
      <w:r w:rsidRPr="003029BB">
        <w:rPr>
          <w:rFonts w:ascii="Times New Roman" w:hAnsi="Times New Roman" w:cs="Times New Roman"/>
          <w:sz w:val="28"/>
          <w:szCs w:val="28"/>
          <w:lang w:val="en-US"/>
        </w:rPr>
        <w:t>K</w:t>
      </w:r>
      <w:r w:rsidRPr="003029BB">
        <w:rPr>
          <w:rFonts w:ascii="Times New Roman" w:hAnsi="Times New Roman" w:cs="Times New Roman"/>
          <w:sz w:val="28"/>
          <w:szCs w:val="28"/>
          <w:lang w:val="en-GB"/>
        </w:rPr>
        <w:t>.</w:t>
      </w:r>
      <w:r w:rsidRPr="003029BB">
        <w:rPr>
          <w:rFonts w:ascii="Times New Roman" w:hAnsi="Times New Roman" w:cs="Times New Roman"/>
          <w:sz w:val="28"/>
          <w:szCs w:val="28"/>
          <w:lang w:val="en-US"/>
        </w:rPr>
        <w:t>G</w:t>
      </w:r>
      <w:r w:rsidRPr="003029BB">
        <w:rPr>
          <w:rFonts w:ascii="Times New Roman" w:hAnsi="Times New Roman" w:cs="Times New Roman"/>
          <w:sz w:val="28"/>
          <w:szCs w:val="28"/>
          <w:lang w:val="en-GB"/>
        </w:rPr>
        <w:t xml:space="preserve">. </w:t>
      </w:r>
      <w:r w:rsidRPr="003029BB">
        <w:rPr>
          <w:rFonts w:ascii="Times New Roman" w:hAnsi="Times New Roman" w:cs="Times New Roman"/>
          <w:sz w:val="28"/>
          <w:szCs w:val="28"/>
          <w:lang w:val="en-US"/>
        </w:rPr>
        <w:t>Reservoir</w:t>
      </w:r>
      <w:r w:rsidRPr="003029BB">
        <w:rPr>
          <w:rFonts w:ascii="Times New Roman" w:hAnsi="Times New Roman" w:cs="Times New Roman"/>
          <w:sz w:val="28"/>
          <w:szCs w:val="28"/>
          <w:lang w:val="en-GB"/>
        </w:rPr>
        <w:t xml:space="preserve"> </w:t>
      </w:r>
      <w:r w:rsidRPr="003029BB">
        <w:rPr>
          <w:rFonts w:ascii="Times New Roman" w:hAnsi="Times New Roman" w:cs="Times New Roman"/>
          <w:sz w:val="28"/>
          <w:szCs w:val="28"/>
          <w:lang w:val="en-US"/>
        </w:rPr>
        <w:t>Stimulation</w:t>
      </w:r>
      <w:r w:rsidRPr="003029BB">
        <w:rPr>
          <w:rFonts w:ascii="Times New Roman" w:hAnsi="Times New Roman" w:cs="Times New Roman"/>
          <w:sz w:val="28"/>
          <w:szCs w:val="28"/>
          <w:lang w:val="en-GB"/>
        </w:rPr>
        <w:t xml:space="preserve">. </w:t>
      </w:r>
      <w:r w:rsidRPr="003029BB">
        <w:rPr>
          <w:rFonts w:ascii="Times New Roman" w:hAnsi="Times New Roman" w:cs="Times New Roman"/>
          <w:sz w:val="28"/>
          <w:szCs w:val="28"/>
          <w:lang w:val="en-US"/>
        </w:rPr>
        <w:t xml:space="preserve">Third Edition. </w:t>
      </w:r>
      <w:r w:rsidRPr="003029BB">
        <w:rPr>
          <w:rFonts w:ascii="Times New Roman" w:hAnsi="Times New Roman" w:cs="Times New Roman"/>
          <w:sz w:val="28"/>
          <w:szCs w:val="28"/>
          <w:lang w:val="en-GB"/>
        </w:rPr>
        <w:t xml:space="preserve">– </w:t>
      </w:r>
      <w:r w:rsidRPr="003029BB">
        <w:rPr>
          <w:rFonts w:ascii="Times New Roman" w:hAnsi="Times New Roman" w:cs="Times New Roman"/>
          <w:sz w:val="28"/>
          <w:szCs w:val="28"/>
          <w:lang w:val="kk-KZ"/>
        </w:rPr>
        <w:t xml:space="preserve">New–York: </w:t>
      </w:r>
      <w:r w:rsidRPr="003029BB">
        <w:rPr>
          <w:rFonts w:ascii="Times New Roman" w:hAnsi="Times New Roman" w:cs="Times New Roman"/>
          <w:sz w:val="28"/>
          <w:szCs w:val="28"/>
          <w:lang w:val="en-US"/>
        </w:rPr>
        <w:t>John Wiley and Sons Ltd</w:t>
      </w:r>
      <w:r w:rsidRPr="003029BB">
        <w:rPr>
          <w:rFonts w:ascii="Times New Roman" w:hAnsi="Times New Roman" w:cs="Times New Roman"/>
          <w:sz w:val="28"/>
          <w:szCs w:val="28"/>
          <w:lang w:val="en-GB"/>
        </w:rPr>
        <w:t>,</w:t>
      </w:r>
      <w:r w:rsidRPr="003029BB">
        <w:rPr>
          <w:rFonts w:ascii="Times New Roman" w:hAnsi="Times New Roman" w:cs="Times New Roman"/>
          <w:sz w:val="28"/>
          <w:szCs w:val="28"/>
          <w:lang w:val="en-US"/>
        </w:rPr>
        <w:t xml:space="preserve"> 2000. – 856 p.</w:t>
      </w:r>
      <w:r w:rsidRPr="003029BB">
        <w:rPr>
          <w:rFonts w:ascii="Times New Roman" w:hAnsi="Times New Roman" w:cs="Times New Roman"/>
          <w:sz w:val="28"/>
          <w:szCs w:val="28"/>
          <w:lang w:val="kk-KZ"/>
        </w:rPr>
        <w:t xml:space="preserve"> </w:t>
      </w:r>
      <w:r w:rsidRPr="003029BB">
        <w:rPr>
          <w:rFonts w:ascii="Times New Roman" w:hAnsi="Times New Roman" w:cs="Times New Roman"/>
          <w:sz w:val="28"/>
          <w:szCs w:val="28"/>
          <w:lang w:val="en-US"/>
        </w:rPr>
        <w:t xml:space="preserve"> </w:t>
      </w:r>
    </w:p>
    <w:p w:rsidR="007C7257" w:rsidRPr="003029BB" w:rsidRDefault="007C7257" w:rsidP="0016390A">
      <w:pPr>
        <w:pStyle w:val="a3"/>
        <w:numPr>
          <w:ilvl w:val="0"/>
          <w:numId w:val="11"/>
        </w:numPr>
        <w:ind w:left="0" w:firstLine="709"/>
        <w:jc w:val="both"/>
        <w:rPr>
          <w:rFonts w:ascii="Times New Roman" w:hAnsi="Times New Roman" w:cs="Times New Roman"/>
          <w:sz w:val="28"/>
          <w:szCs w:val="28"/>
        </w:rPr>
      </w:pPr>
      <w:r w:rsidRPr="003029BB">
        <w:rPr>
          <w:rFonts w:ascii="Times New Roman" w:hAnsi="Times New Roman" w:cs="Times New Roman"/>
          <w:sz w:val="28"/>
          <w:szCs w:val="28"/>
        </w:rPr>
        <w:t>Экономидес М., Олини Р., Валько П. Унифицированный дизайн гидроразрыва пласта. Наведение мостов между теорией и практикой  / под ред. Загуренко А.Г., пер. с англ. И. И. Вафин и др. – Ижевск: «Инст</w:t>
      </w:r>
      <w:r w:rsidR="00F152B6" w:rsidRPr="003029BB">
        <w:rPr>
          <w:rFonts w:ascii="Times New Roman" w:hAnsi="Times New Roman" w:cs="Times New Roman"/>
          <w:sz w:val="28"/>
          <w:szCs w:val="28"/>
        </w:rPr>
        <w:t>итут компьютерных исследований»,</w:t>
      </w:r>
      <w:r w:rsidRPr="003029BB">
        <w:rPr>
          <w:rFonts w:ascii="Times New Roman" w:hAnsi="Times New Roman" w:cs="Times New Roman"/>
          <w:sz w:val="28"/>
          <w:szCs w:val="28"/>
        </w:rPr>
        <w:t xml:space="preserve"> 2007. – 236 </w:t>
      </w:r>
      <w:r w:rsidRPr="003029BB">
        <w:rPr>
          <w:rFonts w:ascii="Times New Roman" w:hAnsi="Times New Roman" w:cs="Times New Roman"/>
          <w:sz w:val="28"/>
          <w:szCs w:val="28"/>
          <w:lang w:val="en-US"/>
        </w:rPr>
        <w:t>c</w:t>
      </w:r>
      <w:r w:rsidRPr="003029BB">
        <w:rPr>
          <w:rFonts w:ascii="Times New Roman" w:hAnsi="Times New Roman" w:cs="Times New Roman"/>
          <w:sz w:val="28"/>
          <w:szCs w:val="28"/>
        </w:rPr>
        <w:t>.</w:t>
      </w:r>
    </w:p>
    <w:p w:rsidR="007C7257" w:rsidRPr="003029BB" w:rsidRDefault="007C7257" w:rsidP="0016390A">
      <w:pPr>
        <w:pStyle w:val="a3"/>
        <w:numPr>
          <w:ilvl w:val="0"/>
          <w:numId w:val="11"/>
        </w:numPr>
        <w:ind w:left="0" w:firstLine="709"/>
        <w:jc w:val="both"/>
        <w:rPr>
          <w:rFonts w:ascii="Times New Roman" w:hAnsi="Times New Roman" w:cs="Times New Roman"/>
          <w:sz w:val="28"/>
          <w:szCs w:val="28"/>
        </w:rPr>
      </w:pPr>
      <w:r w:rsidRPr="003029BB">
        <w:rPr>
          <w:rFonts w:ascii="Times New Roman" w:hAnsi="Times New Roman" w:cs="Times New Roman"/>
          <w:sz w:val="28"/>
          <w:szCs w:val="28"/>
        </w:rPr>
        <w:t>Власенко Е.В. Классификация гидроразрывов пласта. Проектирование операций ГРП  // Журнал «Молодой ученый». –</w:t>
      </w:r>
      <w:r w:rsidR="008003E2" w:rsidRPr="003029BB">
        <w:rPr>
          <w:rFonts w:ascii="Times New Roman" w:hAnsi="Times New Roman" w:cs="Times New Roman"/>
          <w:sz w:val="28"/>
          <w:szCs w:val="28"/>
        </w:rPr>
        <w:t xml:space="preserve"> </w:t>
      </w:r>
      <w:r w:rsidRPr="003029BB">
        <w:rPr>
          <w:rFonts w:ascii="Times New Roman" w:hAnsi="Times New Roman" w:cs="Times New Roman"/>
          <w:sz w:val="28"/>
          <w:szCs w:val="28"/>
        </w:rPr>
        <w:t>2019. – Т</w:t>
      </w:r>
      <w:r w:rsidR="0003339C" w:rsidRPr="003029BB">
        <w:rPr>
          <w:rFonts w:ascii="Times New Roman" w:hAnsi="Times New Roman" w:cs="Times New Roman"/>
          <w:sz w:val="28"/>
          <w:szCs w:val="28"/>
        </w:rPr>
        <w:t>.</w:t>
      </w:r>
      <w:r w:rsidRPr="003029BB">
        <w:rPr>
          <w:rFonts w:ascii="Times New Roman" w:hAnsi="Times New Roman" w:cs="Times New Roman"/>
          <w:sz w:val="28"/>
          <w:szCs w:val="28"/>
        </w:rPr>
        <w:t xml:space="preserve"> 240, №2. – С. 16-17.</w:t>
      </w:r>
    </w:p>
    <w:p w:rsidR="007C7257" w:rsidRPr="003029BB" w:rsidRDefault="007C7257" w:rsidP="0016390A">
      <w:pPr>
        <w:pStyle w:val="a3"/>
        <w:numPr>
          <w:ilvl w:val="0"/>
          <w:numId w:val="11"/>
        </w:numPr>
        <w:ind w:left="0" w:firstLine="709"/>
        <w:jc w:val="both"/>
        <w:rPr>
          <w:rFonts w:ascii="Times New Roman" w:hAnsi="Times New Roman" w:cs="Times New Roman"/>
          <w:sz w:val="28"/>
          <w:szCs w:val="28"/>
          <w:lang w:val="en-US"/>
        </w:rPr>
      </w:pPr>
      <w:r w:rsidRPr="003029BB">
        <w:rPr>
          <w:rFonts w:ascii="Times New Roman" w:hAnsi="Times New Roman" w:cs="Times New Roman"/>
          <w:sz w:val="28"/>
          <w:szCs w:val="28"/>
          <w:lang w:val="en-US"/>
        </w:rPr>
        <w:t>Lake L.W., Clegg J.D. Petroleum engineering handbook</w:t>
      </w:r>
      <w:r w:rsidRPr="003029BB">
        <w:rPr>
          <w:rFonts w:ascii="Times New Roman" w:hAnsi="Times New Roman" w:cs="Times New Roman"/>
          <w:sz w:val="28"/>
          <w:szCs w:val="28"/>
          <w:lang w:val="en-GB"/>
        </w:rPr>
        <w:t xml:space="preserve">. </w:t>
      </w:r>
      <w:r w:rsidRPr="003029BB">
        <w:rPr>
          <w:rFonts w:ascii="Times New Roman" w:hAnsi="Times New Roman" w:cs="Times New Roman"/>
          <w:sz w:val="28"/>
          <w:szCs w:val="28"/>
          <w:lang w:val="en-US"/>
        </w:rPr>
        <w:t xml:space="preserve"> Volume </w:t>
      </w:r>
      <w:r w:rsidRPr="003029BB">
        <w:rPr>
          <w:rFonts w:ascii="Times New Roman" w:hAnsi="Times New Roman" w:cs="Times New Roman"/>
          <w:sz w:val="28"/>
          <w:szCs w:val="28"/>
          <w:lang w:val="en-GB"/>
        </w:rPr>
        <w:t>IV:</w:t>
      </w:r>
      <w:r w:rsidRPr="003029BB">
        <w:rPr>
          <w:rFonts w:ascii="Times New Roman" w:hAnsi="Times New Roman" w:cs="Times New Roman"/>
          <w:sz w:val="28"/>
          <w:szCs w:val="28"/>
          <w:lang w:val="en-US"/>
        </w:rPr>
        <w:t xml:space="preserve"> Production operations engineering.  – Richardson, TX: Society of Petroleum Engineers, 2007. – 900 p.</w:t>
      </w:r>
    </w:p>
    <w:p w:rsidR="007C7257" w:rsidRPr="003029BB" w:rsidRDefault="008003E2" w:rsidP="0016390A">
      <w:pPr>
        <w:pStyle w:val="a3"/>
        <w:numPr>
          <w:ilvl w:val="0"/>
          <w:numId w:val="11"/>
        </w:numPr>
        <w:ind w:left="0" w:firstLine="709"/>
        <w:jc w:val="both"/>
        <w:rPr>
          <w:rFonts w:ascii="Times New Roman" w:hAnsi="Times New Roman" w:cs="Times New Roman"/>
          <w:sz w:val="28"/>
          <w:szCs w:val="28"/>
          <w:lang w:val="en-US"/>
        </w:rPr>
      </w:pPr>
      <w:r w:rsidRPr="003029BB">
        <w:rPr>
          <w:rFonts w:ascii="Times New Roman" w:hAnsi="Times New Roman" w:cs="Times New Roman"/>
          <w:sz w:val="28"/>
          <w:szCs w:val="28"/>
          <w:lang w:val="en-US"/>
        </w:rPr>
        <w:t xml:space="preserve">Holditch </w:t>
      </w:r>
      <w:r w:rsidR="007C7257" w:rsidRPr="003029BB">
        <w:rPr>
          <w:rFonts w:ascii="Times New Roman" w:hAnsi="Times New Roman" w:cs="Times New Roman"/>
          <w:sz w:val="28"/>
          <w:szCs w:val="28"/>
          <w:lang w:val="en-US"/>
        </w:rPr>
        <w:t>S</w:t>
      </w:r>
      <w:r w:rsidRPr="003029BB">
        <w:rPr>
          <w:rFonts w:ascii="Times New Roman" w:hAnsi="Times New Roman" w:cs="Times New Roman"/>
          <w:sz w:val="28"/>
          <w:szCs w:val="28"/>
          <w:lang w:val="en-US"/>
        </w:rPr>
        <w:t xml:space="preserve">. </w:t>
      </w:r>
      <w:r w:rsidR="007C7257" w:rsidRPr="003029BB">
        <w:rPr>
          <w:rFonts w:ascii="Times New Roman" w:hAnsi="Times New Roman" w:cs="Times New Roman"/>
          <w:sz w:val="28"/>
          <w:szCs w:val="28"/>
          <w:lang w:val="en-US"/>
        </w:rPr>
        <w:t>A. Hydraulic fracturing: Overview, trends, issues // Drilling Contractors. –</w:t>
      </w:r>
      <w:r w:rsidRPr="003029BB">
        <w:rPr>
          <w:rFonts w:ascii="Times New Roman" w:hAnsi="Times New Roman" w:cs="Times New Roman"/>
          <w:sz w:val="28"/>
          <w:szCs w:val="28"/>
          <w:lang w:val="en-US"/>
        </w:rPr>
        <w:t xml:space="preserve"> </w:t>
      </w:r>
      <w:r w:rsidR="007C7257" w:rsidRPr="003029BB">
        <w:rPr>
          <w:rFonts w:ascii="Times New Roman" w:hAnsi="Times New Roman" w:cs="Times New Roman"/>
          <w:sz w:val="28"/>
          <w:szCs w:val="28"/>
          <w:lang w:val="en-US"/>
        </w:rPr>
        <w:t>2007. – P. 116-118.</w:t>
      </w:r>
    </w:p>
    <w:p w:rsidR="007C7257" w:rsidRPr="003029BB" w:rsidRDefault="007C7257" w:rsidP="0016390A">
      <w:pPr>
        <w:pStyle w:val="a3"/>
        <w:numPr>
          <w:ilvl w:val="0"/>
          <w:numId w:val="11"/>
        </w:numPr>
        <w:ind w:left="0" w:firstLine="709"/>
        <w:jc w:val="both"/>
        <w:rPr>
          <w:rFonts w:ascii="Times New Roman" w:hAnsi="Times New Roman" w:cs="Times New Roman"/>
          <w:sz w:val="28"/>
          <w:szCs w:val="28"/>
          <w:lang w:val="en-US"/>
        </w:rPr>
      </w:pPr>
      <w:r w:rsidRPr="003029BB">
        <w:rPr>
          <w:rFonts w:ascii="Times New Roman" w:hAnsi="Times New Roman" w:cs="Times New Roman"/>
          <w:sz w:val="28"/>
          <w:szCs w:val="28"/>
          <w:lang w:val="en-US"/>
        </w:rPr>
        <w:t>Belyadi H., Fathi E., Belyad</w:t>
      </w:r>
      <w:r w:rsidRPr="003029BB">
        <w:rPr>
          <w:rFonts w:ascii="Times New Roman" w:hAnsi="Times New Roman" w:cs="Times New Roman"/>
          <w:sz w:val="28"/>
          <w:szCs w:val="28"/>
          <w:lang w:val="en-GB"/>
        </w:rPr>
        <w:t>i</w:t>
      </w:r>
      <w:r w:rsidRPr="003029BB">
        <w:rPr>
          <w:rFonts w:ascii="Times New Roman" w:hAnsi="Times New Roman" w:cs="Times New Roman"/>
          <w:sz w:val="28"/>
          <w:szCs w:val="28"/>
          <w:lang w:val="en-US"/>
        </w:rPr>
        <w:t xml:space="preserve"> F. Hydraulic Fracturing in Unconventional Reservoirs: Theories, Operations and Economic Analysis. – Oxford: Gulf Professional Publishing, 2017.</w:t>
      </w:r>
      <w:r w:rsidR="0003339C" w:rsidRPr="003029BB">
        <w:rPr>
          <w:rFonts w:ascii="Times New Roman" w:hAnsi="Times New Roman" w:cs="Times New Roman"/>
          <w:sz w:val="28"/>
          <w:szCs w:val="28"/>
          <w:lang w:val="en-GB"/>
        </w:rPr>
        <w:t xml:space="preserve"> </w:t>
      </w:r>
      <w:r w:rsidRPr="003029BB">
        <w:rPr>
          <w:rFonts w:ascii="Times New Roman" w:hAnsi="Times New Roman" w:cs="Times New Roman"/>
          <w:sz w:val="28"/>
          <w:szCs w:val="28"/>
          <w:lang w:val="en-US"/>
        </w:rPr>
        <w:t xml:space="preserve">- P. 143–167. </w:t>
      </w:r>
      <w:hyperlink r:id="rId81" w:history="1">
        <w:r w:rsidRPr="003029BB">
          <w:rPr>
            <w:rStyle w:val="ac"/>
            <w:rFonts w:ascii="Times New Roman" w:hAnsi="Times New Roman" w:cs="Times New Roman"/>
            <w:sz w:val="28"/>
            <w:szCs w:val="28"/>
            <w:lang w:val="en-US"/>
          </w:rPr>
          <w:t>https://doi.org/10.1016/B978-0-12-849871-2.00010-1</w:t>
        </w:r>
      </w:hyperlink>
      <w:r w:rsidRPr="003029BB">
        <w:rPr>
          <w:rFonts w:ascii="Times New Roman" w:hAnsi="Times New Roman" w:cs="Times New Roman"/>
          <w:sz w:val="28"/>
          <w:szCs w:val="28"/>
          <w:lang w:val="en-GB"/>
        </w:rPr>
        <w:t>.</w:t>
      </w:r>
    </w:p>
    <w:p w:rsidR="007C7257" w:rsidRPr="003029BB" w:rsidRDefault="007C7257" w:rsidP="0016390A">
      <w:pPr>
        <w:pStyle w:val="a3"/>
        <w:numPr>
          <w:ilvl w:val="0"/>
          <w:numId w:val="11"/>
        </w:numPr>
        <w:ind w:left="0" w:firstLine="709"/>
        <w:jc w:val="both"/>
        <w:rPr>
          <w:rFonts w:ascii="Times New Roman" w:hAnsi="Times New Roman" w:cs="Times New Roman"/>
          <w:sz w:val="28"/>
          <w:szCs w:val="28"/>
          <w:lang w:val="en-US"/>
        </w:rPr>
      </w:pPr>
      <w:r w:rsidRPr="003029BB">
        <w:rPr>
          <w:rFonts w:ascii="Times New Roman" w:hAnsi="Times New Roman" w:cs="Times New Roman"/>
          <w:sz w:val="28"/>
          <w:szCs w:val="28"/>
          <w:lang w:val="en-US"/>
        </w:rPr>
        <w:t xml:space="preserve">Veatch R. W. Overview of Current Hydraulic Fracturing Design and Treatment Technology-Part 2 // Journal of Petroleum Technology. </w:t>
      </w:r>
      <w:r w:rsidRPr="003029BB">
        <w:rPr>
          <w:rFonts w:ascii="Times New Roman" w:hAnsi="Times New Roman" w:cs="Times New Roman"/>
          <w:sz w:val="28"/>
          <w:szCs w:val="28"/>
          <w:lang w:val="kk-KZ"/>
        </w:rPr>
        <w:t xml:space="preserve">– </w:t>
      </w:r>
      <w:r w:rsidRPr="003029BB">
        <w:rPr>
          <w:rFonts w:ascii="Times New Roman" w:hAnsi="Times New Roman" w:cs="Times New Roman"/>
          <w:sz w:val="28"/>
          <w:szCs w:val="28"/>
          <w:lang w:val="en-US"/>
        </w:rPr>
        <w:t xml:space="preserve"> 1983. </w:t>
      </w:r>
      <w:r w:rsidRPr="003029BB">
        <w:rPr>
          <w:rFonts w:ascii="Times New Roman" w:hAnsi="Times New Roman" w:cs="Times New Roman"/>
          <w:sz w:val="28"/>
          <w:szCs w:val="28"/>
          <w:lang w:val="kk-KZ"/>
        </w:rPr>
        <w:t xml:space="preserve">– </w:t>
      </w:r>
      <w:r w:rsidRPr="003029BB">
        <w:rPr>
          <w:rFonts w:ascii="Times New Roman" w:hAnsi="Times New Roman" w:cs="Times New Roman"/>
          <w:sz w:val="28"/>
          <w:szCs w:val="28"/>
          <w:lang w:val="en-GB"/>
        </w:rPr>
        <w:t>No.</w:t>
      </w:r>
      <w:r w:rsidRPr="003029BB">
        <w:rPr>
          <w:rFonts w:ascii="Times New Roman" w:hAnsi="Times New Roman" w:cs="Times New Roman"/>
          <w:sz w:val="28"/>
          <w:szCs w:val="28"/>
          <w:lang w:val="en-US"/>
        </w:rPr>
        <w:t xml:space="preserve">35(05). </w:t>
      </w:r>
      <w:r w:rsidRPr="003029BB">
        <w:rPr>
          <w:rFonts w:ascii="Times New Roman" w:hAnsi="Times New Roman" w:cs="Times New Roman"/>
          <w:sz w:val="28"/>
          <w:szCs w:val="28"/>
          <w:lang w:val="kk-KZ"/>
        </w:rPr>
        <w:t xml:space="preserve">– </w:t>
      </w:r>
      <w:r w:rsidRPr="003029BB">
        <w:rPr>
          <w:rFonts w:ascii="Times New Roman" w:hAnsi="Times New Roman" w:cs="Times New Roman"/>
          <w:sz w:val="28"/>
          <w:szCs w:val="28"/>
          <w:lang w:val="en-GB"/>
        </w:rPr>
        <w:t>P.</w:t>
      </w:r>
      <w:r w:rsidRPr="003029BB">
        <w:rPr>
          <w:rFonts w:ascii="Times New Roman" w:hAnsi="Times New Roman" w:cs="Times New Roman"/>
          <w:sz w:val="28"/>
          <w:szCs w:val="28"/>
          <w:lang w:val="en-US"/>
        </w:rPr>
        <w:t xml:space="preserve"> 853–864. </w:t>
      </w:r>
      <w:hyperlink r:id="rId82" w:history="1">
        <w:r w:rsidRPr="003029BB">
          <w:rPr>
            <w:rStyle w:val="ac"/>
            <w:rFonts w:ascii="Times New Roman" w:hAnsi="Times New Roman" w:cs="Times New Roman"/>
            <w:sz w:val="28"/>
            <w:szCs w:val="28"/>
            <w:lang w:val="en-US"/>
          </w:rPr>
          <w:t>https://doi.org/10.2118/11922-PA</w:t>
        </w:r>
      </w:hyperlink>
      <w:r w:rsidRPr="003029BB">
        <w:rPr>
          <w:rFonts w:ascii="Times New Roman" w:hAnsi="Times New Roman" w:cs="Times New Roman"/>
          <w:sz w:val="28"/>
          <w:szCs w:val="28"/>
          <w:lang w:val="en-GB"/>
        </w:rPr>
        <w:t>.</w:t>
      </w:r>
    </w:p>
    <w:p w:rsidR="007C7257" w:rsidRPr="003029BB" w:rsidRDefault="007C7257" w:rsidP="0016390A">
      <w:pPr>
        <w:pStyle w:val="a3"/>
        <w:numPr>
          <w:ilvl w:val="0"/>
          <w:numId w:val="11"/>
        </w:numPr>
        <w:ind w:left="0" w:firstLine="709"/>
        <w:jc w:val="both"/>
        <w:rPr>
          <w:rFonts w:ascii="Times New Roman" w:hAnsi="Times New Roman" w:cs="Times New Roman"/>
          <w:sz w:val="28"/>
          <w:szCs w:val="28"/>
          <w:lang w:val="en-US"/>
        </w:rPr>
      </w:pPr>
      <w:r w:rsidRPr="003029BB">
        <w:rPr>
          <w:rFonts w:ascii="Times New Roman" w:hAnsi="Times New Roman" w:cs="Times New Roman"/>
          <w:sz w:val="28"/>
          <w:szCs w:val="28"/>
          <w:lang w:val="en-US"/>
        </w:rPr>
        <w:t>Gandossi L., Estorff U.V. An overview of hydraulic fracturing and other formation stimulation technologies for shale gas production // JRC Research Centre: JRC Technical Reports. Report EUR 26347. – 2013. – P. 62. doi:10.2790/379646.</w:t>
      </w:r>
    </w:p>
    <w:p w:rsidR="007C7257" w:rsidRPr="003029BB" w:rsidRDefault="007C7257" w:rsidP="0016390A">
      <w:pPr>
        <w:pStyle w:val="a3"/>
        <w:numPr>
          <w:ilvl w:val="0"/>
          <w:numId w:val="11"/>
        </w:numPr>
        <w:ind w:left="0" w:firstLine="709"/>
        <w:jc w:val="both"/>
        <w:rPr>
          <w:rFonts w:ascii="Times New Roman" w:hAnsi="Times New Roman" w:cs="Times New Roman"/>
          <w:sz w:val="28"/>
          <w:szCs w:val="28"/>
          <w:lang w:val="en-US"/>
        </w:rPr>
      </w:pPr>
      <w:r w:rsidRPr="003029BB">
        <w:rPr>
          <w:rFonts w:ascii="Times New Roman" w:hAnsi="Times New Roman" w:cs="Times New Roman"/>
          <w:sz w:val="28"/>
          <w:szCs w:val="28"/>
          <w:lang w:val="en-US"/>
        </w:rPr>
        <w:t xml:space="preserve">Liew M. S., Danyaro K. U., Zawawi N. A. A Comprehensive Guide to Different Fracturing Technologies: A Review // Energies. </w:t>
      </w:r>
      <w:r w:rsidRPr="003029BB">
        <w:rPr>
          <w:rFonts w:ascii="Times New Roman" w:hAnsi="Times New Roman" w:cs="Times New Roman"/>
          <w:sz w:val="28"/>
          <w:szCs w:val="28"/>
          <w:lang w:val="kk-KZ"/>
        </w:rPr>
        <w:t xml:space="preserve">– </w:t>
      </w:r>
      <w:r w:rsidRPr="003029BB">
        <w:rPr>
          <w:rFonts w:ascii="Times New Roman" w:hAnsi="Times New Roman" w:cs="Times New Roman"/>
          <w:sz w:val="28"/>
          <w:szCs w:val="28"/>
          <w:lang w:val="en-US"/>
        </w:rPr>
        <w:t xml:space="preserve">2020. </w:t>
      </w:r>
      <w:r w:rsidRPr="003029BB">
        <w:rPr>
          <w:rFonts w:ascii="Times New Roman" w:hAnsi="Times New Roman" w:cs="Times New Roman"/>
          <w:sz w:val="28"/>
          <w:szCs w:val="28"/>
          <w:lang w:val="kk-KZ"/>
        </w:rPr>
        <w:t xml:space="preserve">– </w:t>
      </w:r>
      <w:r w:rsidR="006F2311" w:rsidRPr="003029BB">
        <w:rPr>
          <w:rFonts w:ascii="Times New Roman" w:hAnsi="Times New Roman" w:cs="Times New Roman"/>
          <w:sz w:val="28"/>
          <w:szCs w:val="28"/>
          <w:lang w:val="en-US"/>
        </w:rPr>
        <w:t>Vol.</w:t>
      </w:r>
      <w:r w:rsidRPr="003029BB">
        <w:rPr>
          <w:rFonts w:ascii="Times New Roman" w:hAnsi="Times New Roman" w:cs="Times New Roman"/>
          <w:sz w:val="28"/>
          <w:szCs w:val="28"/>
          <w:lang w:val="en-US"/>
        </w:rPr>
        <w:t xml:space="preserve">13, </w:t>
      </w:r>
      <w:r w:rsidR="006F2311" w:rsidRPr="003029BB">
        <w:rPr>
          <w:rFonts w:ascii="Times New Roman" w:hAnsi="Times New Roman" w:cs="Times New Roman"/>
          <w:sz w:val="28"/>
          <w:szCs w:val="28"/>
          <w:lang w:val="en-GB"/>
        </w:rPr>
        <w:t>№</w:t>
      </w:r>
      <w:r w:rsidRPr="003029BB">
        <w:rPr>
          <w:rFonts w:ascii="Times New Roman" w:hAnsi="Times New Roman" w:cs="Times New Roman"/>
          <w:sz w:val="28"/>
          <w:szCs w:val="28"/>
          <w:lang w:val="en-US"/>
        </w:rPr>
        <w:t xml:space="preserve">13.  </w:t>
      </w:r>
      <w:r w:rsidRPr="003029BB">
        <w:rPr>
          <w:rFonts w:ascii="Times New Roman" w:hAnsi="Times New Roman" w:cs="Times New Roman"/>
          <w:sz w:val="28"/>
          <w:szCs w:val="28"/>
          <w:lang w:val="kk-KZ"/>
        </w:rPr>
        <w:t>–</w:t>
      </w:r>
      <w:r w:rsidRPr="003029BB">
        <w:rPr>
          <w:rFonts w:ascii="Times New Roman" w:hAnsi="Times New Roman" w:cs="Times New Roman"/>
          <w:sz w:val="28"/>
          <w:szCs w:val="28"/>
          <w:lang w:val="en-US"/>
        </w:rPr>
        <w:t xml:space="preserve"> </w:t>
      </w:r>
      <w:r w:rsidRPr="003029BB">
        <w:rPr>
          <w:rFonts w:ascii="Times New Roman" w:hAnsi="Times New Roman" w:cs="Times New Roman"/>
          <w:sz w:val="28"/>
          <w:szCs w:val="28"/>
          <w:lang w:val="en-GB"/>
        </w:rPr>
        <w:t>P</w:t>
      </w:r>
      <w:r w:rsidRPr="003029BB">
        <w:rPr>
          <w:rFonts w:ascii="Times New Roman" w:hAnsi="Times New Roman" w:cs="Times New Roman"/>
          <w:sz w:val="28"/>
          <w:szCs w:val="28"/>
          <w:lang w:val="en-US"/>
        </w:rPr>
        <w:t xml:space="preserve">. 20. </w:t>
      </w:r>
      <w:hyperlink r:id="rId83" w:history="1">
        <w:r w:rsidRPr="003029BB">
          <w:rPr>
            <w:rStyle w:val="ac"/>
            <w:rFonts w:ascii="Times New Roman" w:hAnsi="Times New Roman" w:cs="Times New Roman"/>
            <w:sz w:val="28"/>
            <w:szCs w:val="28"/>
            <w:lang w:val="en-US"/>
          </w:rPr>
          <w:t>https://doi.org/10.3390/en13133326</w:t>
        </w:r>
      </w:hyperlink>
      <w:r w:rsidRPr="003029BB">
        <w:rPr>
          <w:rFonts w:ascii="Times New Roman" w:hAnsi="Times New Roman" w:cs="Times New Roman"/>
          <w:sz w:val="28"/>
          <w:szCs w:val="28"/>
          <w:lang w:val="en-GB"/>
        </w:rPr>
        <w:t>.</w:t>
      </w:r>
    </w:p>
    <w:p w:rsidR="007C7257" w:rsidRPr="003029BB" w:rsidRDefault="007C7257" w:rsidP="0016390A">
      <w:pPr>
        <w:pStyle w:val="a3"/>
        <w:numPr>
          <w:ilvl w:val="0"/>
          <w:numId w:val="11"/>
        </w:numPr>
        <w:ind w:left="0" w:firstLine="709"/>
        <w:jc w:val="both"/>
        <w:rPr>
          <w:rFonts w:ascii="Times New Roman" w:hAnsi="Times New Roman" w:cs="Times New Roman"/>
          <w:sz w:val="28"/>
          <w:szCs w:val="28"/>
        </w:rPr>
      </w:pPr>
      <w:r w:rsidRPr="003029BB">
        <w:rPr>
          <w:rFonts w:ascii="Times New Roman" w:hAnsi="Times New Roman" w:cs="Times New Roman"/>
          <w:sz w:val="28"/>
          <w:szCs w:val="28"/>
        </w:rPr>
        <w:t xml:space="preserve">Джатыков Т.Е., Сагиндыков Б.Ж. Современные особенности проведения гидроразрыва пласта как эффективного метода интенсификации добычи углеводородов // Журнал «Нефть и газ Казахстана». – </w:t>
      </w:r>
      <w:r w:rsidR="006F2311" w:rsidRPr="003029BB">
        <w:rPr>
          <w:rFonts w:ascii="Times New Roman" w:hAnsi="Times New Roman" w:cs="Times New Roman"/>
          <w:sz w:val="28"/>
          <w:szCs w:val="28"/>
        </w:rPr>
        <w:t xml:space="preserve">Алматы, </w:t>
      </w:r>
      <w:r w:rsidRPr="003029BB">
        <w:rPr>
          <w:rFonts w:ascii="Times New Roman" w:hAnsi="Times New Roman" w:cs="Times New Roman"/>
          <w:sz w:val="28"/>
          <w:szCs w:val="28"/>
        </w:rPr>
        <w:t xml:space="preserve">2017. </w:t>
      </w:r>
      <w:r w:rsidRPr="003029BB">
        <w:rPr>
          <w:rFonts w:ascii="Times New Roman" w:hAnsi="Times New Roman" w:cs="Times New Roman"/>
          <w:sz w:val="28"/>
          <w:szCs w:val="28"/>
          <w:lang w:val="kk-KZ"/>
        </w:rPr>
        <w:t>– №</w:t>
      </w:r>
      <w:r w:rsidRPr="003029BB">
        <w:rPr>
          <w:rFonts w:ascii="Times New Roman" w:hAnsi="Times New Roman" w:cs="Times New Roman"/>
          <w:sz w:val="28"/>
          <w:szCs w:val="28"/>
        </w:rPr>
        <w:t xml:space="preserve">3(99). </w:t>
      </w:r>
      <w:r w:rsidRPr="003029BB">
        <w:rPr>
          <w:rFonts w:ascii="Times New Roman" w:hAnsi="Times New Roman" w:cs="Times New Roman"/>
          <w:sz w:val="28"/>
          <w:szCs w:val="28"/>
          <w:lang w:val="kk-KZ"/>
        </w:rPr>
        <w:t>– С. 52-67.</w:t>
      </w:r>
    </w:p>
    <w:p w:rsidR="007C7257" w:rsidRPr="003029BB" w:rsidRDefault="007C7257" w:rsidP="0016390A">
      <w:pPr>
        <w:pStyle w:val="a3"/>
        <w:numPr>
          <w:ilvl w:val="0"/>
          <w:numId w:val="11"/>
        </w:numPr>
        <w:ind w:left="0" w:firstLine="709"/>
        <w:jc w:val="both"/>
        <w:rPr>
          <w:rFonts w:ascii="Times New Roman" w:hAnsi="Times New Roman" w:cs="Times New Roman"/>
          <w:sz w:val="28"/>
          <w:szCs w:val="28"/>
        </w:rPr>
      </w:pPr>
      <w:r w:rsidRPr="003029BB">
        <w:rPr>
          <w:rFonts w:ascii="Times New Roman" w:hAnsi="Times New Roman" w:cs="Times New Roman"/>
          <w:sz w:val="28"/>
          <w:szCs w:val="28"/>
        </w:rPr>
        <w:t>Салимов В.Г., Ибрагимов Н.Г., Насыбуллин А.В., Салимов О.В.  Гидравлический разрыв карбонатных пластов. – М.: ЗАО «Издательство «НЕФТЯНОЕ ХОЗЯЙСТВО», 2013. – 472 с.</w:t>
      </w:r>
    </w:p>
    <w:p w:rsidR="007C7257" w:rsidRPr="003029BB" w:rsidRDefault="007C7257" w:rsidP="0016390A">
      <w:pPr>
        <w:pStyle w:val="a3"/>
        <w:numPr>
          <w:ilvl w:val="0"/>
          <w:numId w:val="11"/>
        </w:numPr>
        <w:ind w:left="0" w:firstLine="709"/>
        <w:jc w:val="both"/>
        <w:rPr>
          <w:rFonts w:ascii="Times New Roman" w:hAnsi="Times New Roman" w:cs="Times New Roman"/>
          <w:sz w:val="28"/>
          <w:szCs w:val="28"/>
          <w:lang w:val="en-US"/>
        </w:rPr>
      </w:pPr>
      <w:r w:rsidRPr="003029BB">
        <w:rPr>
          <w:rFonts w:ascii="Times New Roman" w:hAnsi="Times New Roman" w:cs="Times New Roman"/>
          <w:sz w:val="28"/>
          <w:szCs w:val="28"/>
          <w:lang w:val="en-US"/>
        </w:rPr>
        <w:t>Fink J.K. Hydraulic Fracturing Chemicals and Fluids Technology. – Oxford:  Gulf Professional Publishing, 2013. –203 p.</w:t>
      </w:r>
    </w:p>
    <w:p w:rsidR="007C7257" w:rsidRPr="003029BB" w:rsidRDefault="007C7257" w:rsidP="0016390A">
      <w:pPr>
        <w:pStyle w:val="a3"/>
        <w:numPr>
          <w:ilvl w:val="0"/>
          <w:numId w:val="11"/>
        </w:numPr>
        <w:ind w:left="0" w:firstLine="709"/>
        <w:jc w:val="both"/>
        <w:rPr>
          <w:rFonts w:ascii="Times New Roman" w:hAnsi="Times New Roman" w:cs="Times New Roman"/>
          <w:sz w:val="28"/>
          <w:szCs w:val="28"/>
          <w:lang w:val="en-US"/>
        </w:rPr>
      </w:pPr>
      <w:r w:rsidRPr="003029BB">
        <w:rPr>
          <w:rFonts w:ascii="Times New Roman" w:hAnsi="Times New Roman" w:cs="Times New Roman"/>
          <w:sz w:val="28"/>
          <w:szCs w:val="28"/>
          <w:lang w:val="en-US"/>
        </w:rPr>
        <w:t>Bellarby J. Well Completion Design.</w:t>
      </w:r>
      <w:r w:rsidR="00FB78FB" w:rsidRPr="003029BB">
        <w:rPr>
          <w:rFonts w:ascii="Times New Roman" w:hAnsi="Times New Roman" w:cs="Times New Roman"/>
          <w:sz w:val="28"/>
          <w:szCs w:val="28"/>
          <w:lang w:val="en-GB"/>
        </w:rPr>
        <w:t xml:space="preserve"> </w:t>
      </w:r>
      <w:r w:rsidRPr="003029BB">
        <w:rPr>
          <w:rFonts w:ascii="Times New Roman" w:hAnsi="Times New Roman" w:cs="Times New Roman"/>
          <w:sz w:val="28"/>
          <w:szCs w:val="28"/>
          <w:lang w:val="en-US"/>
        </w:rPr>
        <w:t>– Amsterdam:  Elsevier Science, 2009. – Vol.</w:t>
      </w:r>
      <w:r w:rsidR="00FB78FB" w:rsidRPr="003029BB">
        <w:rPr>
          <w:rFonts w:ascii="Times New Roman" w:hAnsi="Times New Roman" w:cs="Times New Roman"/>
          <w:sz w:val="28"/>
          <w:szCs w:val="28"/>
          <w:lang w:val="en-GB"/>
        </w:rPr>
        <w:t xml:space="preserve"> </w:t>
      </w:r>
      <w:r w:rsidRPr="003029BB">
        <w:rPr>
          <w:rFonts w:ascii="Times New Roman" w:hAnsi="Times New Roman" w:cs="Times New Roman"/>
          <w:sz w:val="28"/>
          <w:szCs w:val="28"/>
          <w:lang w:val="en-US"/>
        </w:rPr>
        <w:t>56. – 726 p.</w:t>
      </w:r>
    </w:p>
    <w:p w:rsidR="007C7257" w:rsidRPr="003029BB" w:rsidRDefault="007C7257" w:rsidP="0016390A">
      <w:pPr>
        <w:pStyle w:val="a3"/>
        <w:numPr>
          <w:ilvl w:val="0"/>
          <w:numId w:val="11"/>
        </w:numPr>
        <w:ind w:left="0" w:firstLine="709"/>
        <w:jc w:val="both"/>
        <w:rPr>
          <w:rFonts w:ascii="Times New Roman" w:hAnsi="Times New Roman" w:cs="Times New Roman"/>
          <w:sz w:val="28"/>
          <w:szCs w:val="28"/>
          <w:lang w:val="en-US"/>
        </w:rPr>
      </w:pPr>
      <w:r w:rsidRPr="003029BB">
        <w:rPr>
          <w:rFonts w:ascii="Times New Roman" w:hAnsi="Times New Roman" w:cs="Times New Roman"/>
          <w:sz w:val="28"/>
          <w:szCs w:val="28"/>
          <w:lang w:val="en-US"/>
        </w:rPr>
        <w:t>Mader D. Hydraulic Proppant Fracturing and Gravel</w:t>
      </w:r>
      <w:r w:rsidR="00FB78FB" w:rsidRPr="003029BB">
        <w:rPr>
          <w:rFonts w:ascii="Times New Roman" w:hAnsi="Times New Roman" w:cs="Times New Roman"/>
          <w:sz w:val="28"/>
          <w:szCs w:val="28"/>
          <w:lang w:val="en-US"/>
        </w:rPr>
        <w:t xml:space="preserve"> Packing. – Amsterdam: Elsevier</w:t>
      </w:r>
      <w:r w:rsidRPr="003029BB">
        <w:rPr>
          <w:rFonts w:ascii="Times New Roman" w:hAnsi="Times New Roman" w:cs="Times New Roman"/>
          <w:sz w:val="28"/>
          <w:szCs w:val="28"/>
          <w:lang w:val="en-US"/>
        </w:rPr>
        <w:t xml:space="preserve"> Science, 1989. – Vol. 26. – 1238 p.</w:t>
      </w:r>
    </w:p>
    <w:p w:rsidR="007C7257" w:rsidRPr="003029BB" w:rsidRDefault="007C7257" w:rsidP="0016390A">
      <w:pPr>
        <w:pStyle w:val="a3"/>
        <w:numPr>
          <w:ilvl w:val="0"/>
          <w:numId w:val="11"/>
        </w:numPr>
        <w:ind w:left="0" w:firstLine="709"/>
        <w:jc w:val="both"/>
        <w:rPr>
          <w:rFonts w:ascii="Times New Roman" w:hAnsi="Times New Roman" w:cs="Times New Roman"/>
          <w:sz w:val="28"/>
          <w:szCs w:val="28"/>
          <w:lang w:val="en-US"/>
        </w:rPr>
      </w:pPr>
      <w:r w:rsidRPr="003029BB">
        <w:rPr>
          <w:rFonts w:ascii="Times New Roman" w:hAnsi="Times New Roman" w:cs="Times New Roman"/>
          <w:sz w:val="28"/>
          <w:szCs w:val="28"/>
          <w:lang w:val="en-US"/>
        </w:rPr>
        <w:t>Shel E., Paderin G., Kazakov E., Sayfutdinov E., Gaynetdinov R., Uchuev R., Mukhametov A., Prutsakov A.  Technological and Economical Optimization of a Hydraulic Fracturing Design: Choice of Proppant, Liquid and Pump Schedule // Paper presented at the SPE Symposium: Hydraulic Fracturing in Russia. Experience and Prospects</w:t>
      </w:r>
      <w:r w:rsidR="00870268" w:rsidRPr="00953758">
        <w:rPr>
          <w:rFonts w:ascii="Times New Roman" w:hAnsi="Times New Roman" w:cs="Times New Roman"/>
          <w:sz w:val="28"/>
          <w:szCs w:val="28"/>
          <w:lang w:val="en-GB"/>
        </w:rPr>
        <w:t xml:space="preserve"> (</w:t>
      </w:r>
      <w:r w:rsidR="00870268" w:rsidRPr="003029BB">
        <w:rPr>
          <w:rFonts w:ascii="Times New Roman" w:hAnsi="Times New Roman" w:cs="Times New Roman"/>
          <w:sz w:val="28"/>
          <w:szCs w:val="28"/>
          <w:lang w:val="en-GB"/>
        </w:rPr>
        <w:t>virtual). -</w:t>
      </w:r>
      <w:r w:rsidRPr="003029BB">
        <w:rPr>
          <w:rFonts w:ascii="Times New Roman" w:hAnsi="Times New Roman" w:cs="Times New Roman"/>
          <w:sz w:val="28"/>
          <w:szCs w:val="28"/>
          <w:lang w:val="en-US"/>
        </w:rPr>
        <w:t xml:space="preserve"> 2020. Paper Number: SPE-203888-MS.  </w:t>
      </w:r>
      <w:hyperlink r:id="rId84" w:history="1">
        <w:r w:rsidRPr="003029BB">
          <w:rPr>
            <w:rStyle w:val="ac"/>
            <w:rFonts w:ascii="Times New Roman" w:hAnsi="Times New Roman" w:cs="Times New Roman"/>
            <w:sz w:val="28"/>
            <w:szCs w:val="28"/>
            <w:lang w:val="en-US"/>
          </w:rPr>
          <w:t>https://doi.org/10.2118/203888-MS</w:t>
        </w:r>
      </w:hyperlink>
      <w:r w:rsidRPr="003029BB">
        <w:rPr>
          <w:rFonts w:ascii="Times New Roman" w:hAnsi="Times New Roman" w:cs="Times New Roman"/>
          <w:sz w:val="28"/>
          <w:szCs w:val="28"/>
          <w:lang w:val="en-US"/>
        </w:rPr>
        <w:t>.</w:t>
      </w:r>
    </w:p>
    <w:p w:rsidR="007C7257" w:rsidRPr="003029BB" w:rsidRDefault="007C7257" w:rsidP="0016390A">
      <w:pPr>
        <w:pStyle w:val="a3"/>
        <w:numPr>
          <w:ilvl w:val="0"/>
          <w:numId w:val="11"/>
        </w:numPr>
        <w:ind w:left="0" w:firstLine="709"/>
        <w:jc w:val="both"/>
        <w:rPr>
          <w:rFonts w:ascii="Times New Roman" w:hAnsi="Times New Roman" w:cs="Times New Roman"/>
          <w:sz w:val="28"/>
          <w:szCs w:val="28"/>
        </w:rPr>
      </w:pPr>
      <w:r w:rsidRPr="003029BB">
        <w:rPr>
          <w:rFonts w:ascii="Times New Roman" w:hAnsi="Times New Roman" w:cs="Times New Roman"/>
          <w:sz w:val="28"/>
          <w:szCs w:val="28"/>
        </w:rPr>
        <w:t>Регламент по контролю качества при выполнении гидравлического разрыва пласта АО «Мангистаумунайгаз». П-14-66. Актау. – 2016. –</w:t>
      </w:r>
      <w:r w:rsidR="00FB78FB" w:rsidRPr="003029BB">
        <w:rPr>
          <w:rFonts w:ascii="Times New Roman" w:hAnsi="Times New Roman" w:cs="Times New Roman"/>
          <w:sz w:val="28"/>
          <w:szCs w:val="28"/>
        </w:rPr>
        <w:t xml:space="preserve"> </w:t>
      </w:r>
      <w:r w:rsidRPr="003029BB">
        <w:rPr>
          <w:rFonts w:ascii="Times New Roman" w:hAnsi="Times New Roman" w:cs="Times New Roman"/>
          <w:sz w:val="28"/>
          <w:szCs w:val="28"/>
        </w:rPr>
        <w:t>93</w:t>
      </w:r>
      <w:r w:rsidRPr="003029BB">
        <w:rPr>
          <w:rFonts w:ascii="Times New Roman" w:hAnsi="Times New Roman" w:cs="Times New Roman"/>
          <w:sz w:val="28"/>
          <w:szCs w:val="28"/>
          <w:lang w:val="en-GB"/>
        </w:rPr>
        <w:t xml:space="preserve"> c</w:t>
      </w:r>
      <w:r w:rsidRPr="003029BB">
        <w:rPr>
          <w:rFonts w:ascii="Times New Roman" w:hAnsi="Times New Roman" w:cs="Times New Roman"/>
          <w:sz w:val="28"/>
          <w:szCs w:val="28"/>
        </w:rPr>
        <w:t xml:space="preserve">.  </w:t>
      </w:r>
    </w:p>
    <w:p w:rsidR="007C7257" w:rsidRPr="003029BB" w:rsidRDefault="007C7257" w:rsidP="0016390A">
      <w:pPr>
        <w:pStyle w:val="a3"/>
        <w:numPr>
          <w:ilvl w:val="0"/>
          <w:numId w:val="11"/>
        </w:numPr>
        <w:ind w:left="0" w:firstLine="709"/>
        <w:jc w:val="both"/>
        <w:rPr>
          <w:rFonts w:ascii="Times New Roman" w:hAnsi="Times New Roman" w:cs="Times New Roman"/>
          <w:sz w:val="28"/>
          <w:szCs w:val="28"/>
        </w:rPr>
      </w:pPr>
      <w:r w:rsidRPr="003029BB">
        <w:rPr>
          <w:rFonts w:ascii="Times New Roman" w:hAnsi="Times New Roman" w:cs="Times New Roman"/>
          <w:sz w:val="28"/>
          <w:szCs w:val="28"/>
        </w:rPr>
        <w:t>Объединенные стандарты ТНК-ВР по соблюдению контроля качества при проведении ГРП и кислотных обработок. https://www.petroleumengineers.ru/sites/default/files/</w:t>
      </w:r>
      <w:r w:rsidR="00FB78FB" w:rsidRPr="003029BB">
        <w:rPr>
          <w:rFonts w:ascii="Times New Roman" w:hAnsi="Times New Roman" w:cs="Times New Roman"/>
          <w:sz w:val="28"/>
          <w:szCs w:val="28"/>
        </w:rPr>
        <w:t>qaqc_version_11.1_final.pdf</w:t>
      </w:r>
      <w:r w:rsidRPr="003029BB">
        <w:rPr>
          <w:rFonts w:ascii="Times New Roman" w:hAnsi="Times New Roman" w:cs="Times New Roman"/>
          <w:sz w:val="28"/>
          <w:szCs w:val="28"/>
        </w:rPr>
        <w:t>.  Июнь 2008.</w:t>
      </w:r>
    </w:p>
    <w:p w:rsidR="007C7257" w:rsidRPr="003029BB" w:rsidRDefault="007C7257" w:rsidP="0016390A">
      <w:pPr>
        <w:pStyle w:val="a3"/>
        <w:numPr>
          <w:ilvl w:val="0"/>
          <w:numId w:val="11"/>
        </w:numPr>
        <w:ind w:left="0" w:firstLine="709"/>
        <w:jc w:val="both"/>
        <w:rPr>
          <w:rFonts w:ascii="Times New Roman" w:hAnsi="Times New Roman" w:cs="Times New Roman"/>
          <w:sz w:val="28"/>
          <w:szCs w:val="28"/>
          <w:lang w:val="en-US"/>
        </w:rPr>
      </w:pPr>
      <w:r w:rsidRPr="003029BB">
        <w:rPr>
          <w:rFonts w:ascii="Times New Roman" w:hAnsi="Times New Roman" w:cs="Times New Roman"/>
          <w:sz w:val="28"/>
          <w:szCs w:val="28"/>
          <w:lang w:val="en-US"/>
        </w:rPr>
        <w:t xml:space="preserve">Crain E.R. Crain’s Petrophysical handbook.  </w:t>
      </w:r>
      <w:hyperlink r:id="rId85" w:history="1">
        <w:r w:rsidRPr="003029BB">
          <w:rPr>
            <w:rStyle w:val="ac"/>
            <w:rFonts w:ascii="Times New Roman" w:hAnsi="Times New Roman" w:cs="Times New Roman"/>
            <w:sz w:val="28"/>
            <w:szCs w:val="28"/>
            <w:lang w:val="en-US"/>
          </w:rPr>
          <w:t>https://www.spec2000.net/00-index.htm</w:t>
        </w:r>
      </w:hyperlink>
      <w:r w:rsidRPr="003029BB">
        <w:rPr>
          <w:rFonts w:ascii="Times New Roman" w:hAnsi="Times New Roman" w:cs="Times New Roman"/>
          <w:sz w:val="28"/>
          <w:szCs w:val="28"/>
        </w:rPr>
        <w:t>.</w:t>
      </w:r>
      <w:r w:rsidR="00D803C0" w:rsidRPr="003029BB">
        <w:rPr>
          <w:rFonts w:ascii="Times New Roman" w:hAnsi="Times New Roman" w:cs="Times New Roman"/>
          <w:sz w:val="28"/>
          <w:szCs w:val="28"/>
          <w:lang w:val="en-US"/>
        </w:rPr>
        <w:t xml:space="preserve"> 30.03.2020</w:t>
      </w:r>
    </w:p>
    <w:p w:rsidR="007C7257" w:rsidRPr="003029BB" w:rsidRDefault="007C7257" w:rsidP="0016390A">
      <w:pPr>
        <w:pStyle w:val="a3"/>
        <w:numPr>
          <w:ilvl w:val="0"/>
          <w:numId w:val="11"/>
        </w:numPr>
        <w:ind w:left="0" w:firstLine="709"/>
        <w:jc w:val="both"/>
        <w:rPr>
          <w:rFonts w:ascii="Times New Roman" w:hAnsi="Times New Roman" w:cs="Times New Roman"/>
          <w:sz w:val="28"/>
          <w:szCs w:val="28"/>
          <w:lang w:val="en-US"/>
        </w:rPr>
      </w:pPr>
      <w:r w:rsidRPr="003029BB">
        <w:rPr>
          <w:rFonts w:ascii="Times New Roman" w:hAnsi="Times New Roman" w:cs="Times New Roman"/>
          <w:sz w:val="28"/>
          <w:szCs w:val="28"/>
          <w:lang w:val="en-US"/>
        </w:rPr>
        <w:t>Mullen M. J., Roundtree R., Turk G. A. A Composite Determination of Mechanical Rock Properties for Stimulation Design (What to Do When You Don’t Have a Sonic Log) // Paper presented at the Rocky Mountain</w:t>
      </w:r>
      <w:r w:rsidR="00486995" w:rsidRPr="003029BB">
        <w:rPr>
          <w:rFonts w:ascii="Times New Roman" w:hAnsi="Times New Roman" w:cs="Times New Roman"/>
          <w:sz w:val="28"/>
          <w:szCs w:val="28"/>
          <w:lang w:val="en-US"/>
        </w:rPr>
        <w:t xml:space="preserve"> Oil &amp; Gas Technology Symposium</w:t>
      </w:r>
      <w:r w:rsidR="00486995" w:rsidRPr="003029BB">
        <w:rPr>
          <w:rFonts w:ascii="Times New Roman" w:hAnsi="Times New Roman" w:cs="Times New Roman"/>
          <w:sz w:val="28"/>
          <w:szCs w:val="28"/>
          <w:lang w:val="en-GB"/>
        </w:rPr>
        <w:t>. -</w:t>
      </w:r>
      <w:r w:rsidRPr="003029BB">
        <w:rPr>
          <w:rFonts w:ascii="Times New Roman" w:hAnsi="Times New Roman" w:cs="Times New Roman"/>
          <w:sz w:val="28"/>
          <w:szCs w:val="28"/>
          <w:lang w:val="en-US"/>
        </w:rPr>
        <w:t xml:space="preserve"> Denver, Colorado, U.S.A., 2007. Paper Number: SPE-108139-MS. </w:t>
      </w:r>
      <w:hyperlink r:id="rId86" w:tgtFrame="_blank" w:history="1">
        <w:r w:rsidRPr="003029BB">
          <w:rPr>
            <w:rStyle w:val="ac"/>
            <w:rFonts w:ascii="Times New Roman" w:hAnsi="Times New Roman" w:cs="Times New Roman"/>
            <w:color w:val="0F5DB9"/>
            <w:sz w:val="28"/>
            <w:szCs w:val="28"/>
            <w:bdr w:val="none" w:sz="0" w:space="0" w:color="auto" w:frame="1"/>
            <w:shd w:val="clear" w:color="auto" w:fill="FFFFFF"/>
            <w:lang w:val="en-GB"/>
          </w:rPr>
          <w:t>https://doi.org/10.2118/108139-MS</w:t>
        </w:r>
      </w:hyperlink>
      <w:r w:rsidRPr="003029BB">
        <w:rPr>
          <w:rFonts w:ascii="Times New Roman" w:hAnsi="Times New Roman" w:cs="Times New Roman"/>
          <w:sz w:val="28"/>
          <w:szCs w:val="28"/>
          <w:lang w:val="en-GB"/>
        </w:rPr>
        <w:t>.</w:t>
      </w:r>
    </w:p>
    <w:p w:rsidR="007C7257" w:rsidRPr="003029BB" w:rsidRDefault="007C7257" w:rsidP="0016390A">
      <w:pPr>
        <w:pStyle w:val="a3"/>
        <w:numPr>
          <w:ilvl w:val="0"/>
          <w:numId w:val="11"/>
        </w:numPr>
        <w:ind w:left="0" w:firstLine="709"/>
        <w:jc w:val="both"/>
        <w:rPr>
          <w:rFonts w:ascii="Times New Roman" w:hAnsi="Times New Roman" w:cs="Times New Roman"/>
          <w:sz w:val="28"/>
          <w:szCs w:val="28"/>
          <w:lang w:val="en-US"/>
        </w:rPr>
      </w:pPr>
      <w:r w:rsidRPr="003029BB">
        <w:rPr>
          <w:rFonts w:ascii="Times New Roman" w:hAnsi="Times New Roman" w:cs="Times New Roman"/>
          <w:sz w:val="28"/>
          <w:szCs w:val="28"/>
          <w:lang w:val="en-US"/>
        </w:rPr>
        <w:t>Santana C. Bai M. Deriving Rock Mechanical Properties Using Resistivity Log Data // Paper presented at the 44th U.S. Rock Mechanics Symposium and 5th U.S.</w:t>
      </w:r>
      <w:r w:rsidR="000C34CA" w:rsidRPr="000C34CA">
        <w:rPr>
          <w:rFonts w:ascii="Times New Roman" w:hAnsi="Times New Roman" w:cs="Times New Roman"/>
          <w:sz w:val="28"/>
          <w:szCs w:val="28"/>
          <w:lang w:val="en-GB"/>
        </w:rPr>
        <w:t xml:space="preserve"> </w:t>
      </w:r>
      <w:r w:rsidRPr="003029BB">
        <w:rPr>
          <w:rFonts w:ascii="Times New Roman" w:hAnsi="Times New Roman" w:cs="Times New Roman"/>
          <w:sz w:val="28"/>
          <w:szCs w:val="28"/>
          <w:lang w:val="en-US"/>
        </w:rPr>
        <w:t>-</w:t>
      </w:r>
      <w:r w:rsidR="00486995" w:rsidRPr="003029BB">
        <w:rPr>
          <w:rFonts w:ascii="Times New Roman" w:hAnsi="Times New Roman" w:cs="Times New Roman"/>
          <w:sz w:val="28"/>
          <w:szCs w:val="28"/>
          <w:lang w:val="en-GB"/>
        </w:rPr>
        <w:t xml:space="preserve"> </w:t>
      </w:r>
      <w:r w:rsidR="00486995" w:rsidRPr="003029BB">
        <w:rPr>
          <w:rFonts w:ascii="Times New Roman" w:hAnsi="Times New Roman" w:cs="Times New Roman"/>
          <w:sz w:val="28"/>
          <w:szCs w:val="28"/>
          <w:lang w:val="en-US"/>
        </w:rPr>
        <w:t>Canada Rock Mechanics Symposium</w:t>
      </w:r>
      <w:r w:rsidR="00486995" w:rsidRPr="003029BB">
        <w:rPr>
          <w:rFonts w:ascii="Times New Roman" w:hAnsi="Times New Roman" w:cs="Times New Roman"/>
          <w:sz w:val="28"/>
          <w:szCs w:val="28"/>
          <w:lang w:val="en-GB"/>
        </w:rPr>
        <w:t>. -</w:t>
      </w:r>
      <w:r w:rsidRPr="003029BB">
        <w:rPr>
          <w:rFonts w:ascii="Times New Roman" w:hAnsi="Times New Roman" w:cs="Times New Roman"/>
          <w:sz w:val="28"/>
          <w:szCs w:val="28"/>
          <w:lang w:val="en-US"/>
        </w:rPr>
        <w:t xml:space="preserve"> Salt Lake City, Utah, 2010. Paper Number: ARMA-10-173.</w:t>
      </w:r>
      <w:r w:rsidR="000C34CA">
        <w:rPr>
          <w:rFonts w:ascii="Times New Roman" w:hAnsi="Times New Roman" w:cs="Times New Roman"/>
          <w:sz w:val="28"/>
          <w:szCs w:val="28"/>
        </w:rPr>
        <w:t xml:space="preserve"> – </w:t>
      </w:r>
      <w:r w:rsidR="000C34CA">
        <w:rPr>
          <w:rFonts w:ascii="Times New Roman" w:hAnsi="Times New Roman" w:cs="Times New Roman"/>
          <w:sz w:val="28"/>
          <w:szCs w:val="28"/>
          <w:lang w:val="en-GB"/>
        </w:rPr>
        <w:t xml:space="preserve">P. </w:t>
      </w:r>
      <w:r w:rsidR="000C34CA">
        <w:rPr>
          <w:rFonts w:ascii="Times New Roman" w:hAnsi="Times New Roman" w:cs="Times New Roman"/>
          <w:sz w:val="28"/>
          <w:szCs w:val="28"/>
        </w:rPr>
        <w:t>1857-1866</w:t>
      </w:r>
      <w:r w:rsidR="000C34CA">
        <w:rPr>
          <w:rFonts w:ascii="Times New Roman" w:hAnsi="Times New Roman" w:cs="Times New Roman"/>
          <w:sz w:val="28"/>
          <w:szCs w:val="28"/>
          <w:lang w:val="en-GB"/>
        </w:rPr>
        <w:t>.</w:t>
      </w:r>
    </w:p>
    <w:p w:rsidR="007C7257" w:rsidRPr="003029BB" w:rsidRDefault="007C7257" w:rsidP="0016390A">
      <w:pPr>
        <w:pStyle w:val="a3"/>
        <w:numPr>
          <w:ilvl w:val="0"/>
          <w:numId w:val="11"/>
        </w:numPr>
        <w:ind w:left="0" w:firstLine="709"/>
        <w:jc w:val="both"/>
        <w:rPr>
          <w:rFonts w:ascii="Times New Roman" w:hAnsi="Times New Roman" w:cs="Times New Roman"/>
          <w:sz w:val="28"/>
          <w:szCs w:val="28"/>
          <w:lang w:val="en-US"/>
        </w:rPr>
      </w:pPr>
      <w:r w:rsidRPr="003029BB">
        <w:rPr>
          <w:rFonts w:ascii="Times New Roman" w:hAnsi="Times New Roman" w:cs="Times New Roman"/>
          <w:sz w:val="28"/>
          <w:szCs w:val="28"/>
          <w:lang w:val="en-US"/>
        </w:rPr>
        <w:t xml:space="preserve">Iverson W.P., Walker J.N. Shear and Compressional Logs Derived from Nuclear Logs // The Log Analyst. – 1992. – </w:t>
      </w:r>
      <w:r w:rsidRPr="003029BB">
        <w:rPr>
          <w:rFonts w:ascii="Times New Roman" w:hAnsi="Times New Roman" w:cs="Times New Roman"/>
          <w:sz w:val="28"/>
          <w:szCs w:val="28"/>
          <w:lang w:val="en-GB"/>
        </w:rPr>
        <w:t xml:space="preserve">Vol. </w:t>
      </w:r>
      <w:r w:rsidRPr="003029BB">
        <w:rPr>
          <w:rFonts w:ascii="Times New Roman" w:hAnsi="Times New Roman" w:cs="Times New Roman"/>
          <w:sz w:val="28"/>
          <w:szCs w:val="28"/>
          <w:lang w:val="en-US"/>
        </w:rPr>
        <w:t xml:space="preserve">33, </w:t>
      </w:r>
      <w:r w:rsidRPr="003029BB">
        <w:rPr>
          <w:rFonts w:ascii="Times New Roman" w:hAnsi="Times New Roman" w:cs="Times New Roman"/>
          <w:sz w:val="28"/>
          <w:szCs w:val="28"/>
          <w:lang w:val="en-GB"/>
        </w:rPr>
        <w:t>№</w:t>
      </w:r>
      <w:r w:rsidRPr="003029BB">
        <w:rPr>
          <w:rFonts w:ascii="Times New Roman" w:hAnsi="Times New Roman" w:cs="Times New Roman"/>
          <w:sz w:val="28"/>
          <w:szCs w:val="28"/>
          <w:lang w:val="en-US"/>
        </w:rPr>
        <w:t>01. Paper Number: SPWLA-1992-v33n1a2</w:t>
      </w:r>
      <w:r w:rsidRPr="003029BB">
        <w:rPr>
          <w:rFonts w:ascii="Times New Roman" w:hAnsi="Times New Roman" w:cs="Times New Roman"/>
          <w:sz w:val="28"/>
          <w:szCs w:val="28"/>
          <w:lang w:val="en-GB"/>
        </w:rPr>
        <w:t>.</w:t>
      </w:r>
    </w:p>
    <w:p w:rsidR="007C7257" w:rsidRPr="003029BB" w:rsidRDefault="007C7257" w:rsidP="0016390A">
      <w:pPr>
        <w:pStyle w:val="a3"/>
        <w:numPr>
          <w:ilvl w:val="0"/>
          <w:numId w:val="11"/>
        </w:numPr>
        <w:ind w:left="0" w:firstLine="709"/>
        <w:jc w:val="both"/>
        <w:rPr>
          <w:rFonts w:ascii="Times New Roman" w:hAnsi="Times New Roman" w:cs="Times New Roman"/>
          <w:sz w:val="28"/>
          <w:szCs w:val="28"/>
          <w:lang w:val="en-US"/>
        </w:rPr>
      </w:pPr>
      <w:r w:rsidRPr="003029BB">
        <w:rPr>
          <w:rFonts w:ascii="Times New Roman" w:hAnsi="Times New Roman" w:cs="Times New Roman"/>
          <w:sz w:val="28"/>
          <w:szCs w:val="28"/>
          <w:lang w:val="en-US"/>
        </w:rPr>
        <w:t>Woehrl B., Wessling S., Bartetzko A., Pei J., Renner J. Comparison of Methods to Derive Rock Mechanical Properties from Formation Evaluation Logs // Paper presented at the 44th U.S. Rock Mechanics Symposium and 5th U.S.-</w:t>
      </w:r>
      <w:r w:rsidR="00486995" w:rsidRPr="003029BB">
        <w:rPr>
          <w:rFonts w:ascii="Times New Roman" w:hAnsi="Times New Roman" w:cs="Times New Roman"/>
          <w:sz w:val="28"/>
          <w:szCs w:val="28"/>
          <w:lang w:val="en-US"/>
        </w:rPr>
        <w:t>Canada Rock Mechanics Symposium</w:t>
      </w:r>
      <w:r w:rsidR="00486995" w:rsidRPr="003029BB">
        <w:rPr>
          <w:rFonts w:ascii="Times New Roman" w:hAnsi="Times New Roman" w:cs="Times New Roman"/>
          <w:sz w:val="28"/>
          <w:szCs w:val="28"/>
          <w:lang w:val="en-GB"/>
        </w:rPr>
        <w:t>. -</w:t>
      </w:r>
      <w:r w:rsidRPr="003029BB">
        <w:rPr>
          <w:rFonts w:ascii="Times New Roman" w:hAnsi="Times New Roman" w:cs="Times New Roman"/>
          <w:sz w:val="28"/>
          <w:szCs w:val="28"/>
          <w:lang w:val="en-US"/>
        </w:rPr>
        <w:t xml:space="preserve"> Salt Lake City, Utah, 2010. Paper Number: ARMA-10-167.</w:t>
      </w:r>
    </w:p>
    <w:p w:rsidR="007C7257" w:rsidRPr="003029BB" w:rsidRDefault="007C7257" w:rsidP="0016390A">
      <w:pPr>
        <w:pStyle w:val="a3"/>
        <w:numPr>
          <w:ilvl w:val="0"/>
          <w:numId w:val="11"/>
        </w:numPr>
        <w:ind w:left="0" w:firstLine="709"/>
        <w:jc w:val="both"/>
        <w:rPr>
          <w:rFonts w:ascii="Times New Roman" w:hAnsi="Times New Roman" w:cs="Times New Roman"/>
          <w:sz w:val="28"/>
          <w:szCs w:val="28"/>
          <w:lang w:val="en-US"/>
        </w:rPr>
      </w:pPr>
      <w:r w:rsidRPr="003029BB">
        <w:rPr>
          <w:rFonts w:ascii="Times New Roman" w:hAnsi="Times New Roman" w:cs="Times New Roman"/>
          <w:sz w:val="28"/>
          <w:szCs w:val="28"/>
          <w:lang w:val="en-US"/>
        </w:rPr>
        <w:t>Edjmann K., Somerville J.M., Hamilton S.A., Crawford B.R. Predicting Rock Mechanical Properties from Wireline Porosities // Proceedings of the SPE/ISRM Rock Mechanics in Petroleum Engineering Conference Journal</w:t>
      </w:r>
      <w:r w:rsidR="00FB78FB" w:rsidRPr="003029BB">
        <w:rPr>
          <w:rFonts w:ascii="Times New Roman" w:hAnsi="Times New Roman" w:cs="Times New Roman"/>
          <w:sz w:val="28"/>
          <w:szCs w:val="28"/>
          <w:lang w:val="en-GB"/>
        </w:rPr>
        <w:t xml:space="preserve">. - </w:t>
      </w:r>
      <w:r w:rsidRPr="003029BB">
        <w:rPr>
          <w:rFonts w:ascii="Times New Roman" w:hAnsi="Times New Roman" w:cs="Times New Roman"/>
          <w:sz w:val="28"/>
          <w:szCs w:val="28"/>
          <w:lang w:val="en-US"/>
        </w:rPr>
        <w:t xml:space="preserve"> Trondheim, Norway</w:t>
      </w:r>
      <w:r w:rsidR="00FB78FB" w:rsidRPr="003029BB">
        <w:rPr>
          <w:rFonts w:ascii="Times New Roman" w:hAnsi="Times New Roman" w:cs="Times New Roman"/>
          <w:sz w:val="28"/>
          <w:szCs w:val="28"/>
          <w:lang w:val="en-GB"/>
        </w:rPr>
        <w:t>. -</w:t>
      </w:r>
      <w:r w:rsidRPr="003029BB">
        <w:rPr>
          <w:rFonts w:ascii="Times New Roman" w:hAnsi="Times New Roman" w:cs="Times New Roman"/>
          <w:sz w:val="28"/>
          <w:szCs w:val="28"/>
          <w:lang w:val="en-US"/>
        </w:rPr>
        <w:t xml:space="preserve"> 1998. – P. 169-175.</w:t>
      </w:r>
    </w:p>
    <w:p w:rsidR="007C7257" w:rsidRPr="003029BB" w:rsidRDefault="007C7257" w:rsidP="0016390A">
      <w:pPr>
        <w:pStyle w:val="a3"/>
        <w:numPr>
          <w:ilvl w:val="0"/>
          <w:numId w:val="11"/>
        </w:numPr>
        <w:ind w:left="0" w:firstLine="709"/>
        <w:jc w:val="both"/>
        <w:rPr>
          <w:rFonts w:ascii="Times New Roman" w:hAnsi="Times New Roman" w:cs="Times New Roman"/>
          <w:sz w:val="28"/>
          <w:szCs w:val="28"/>
          <w:lang w:val="en-US"/>
        </w:rPr>
      </w:pPr>
      <w:r w:rsidRPr="003029BB">
        <w:rPr>
          <w:rFonts w:ascii="Times New Roman" w:hAnsi="Times New Roman" w:cs="Times New Roman"/>
          <w:sz w:val="28"/>
          <w:szCs w:val="28"/>
          <w:lang w:val="en-US"/>
        </w:rPr>
        <w:t>Farquhar R.A., Smart B.G.D., Crawford B.R. Porosity-Strength Correlation: Failure Criteria from Porosity Logs // Paper presented at the SPWLA 34th Annual Logging Symposium</w:t>
      </w:r>
      <w:r w:rsidR="00486995" w:rsidRPr="003029BB">
        <w:rPr>
          <w:rFonts w:ascii="Times New Roman" w:hAnsi="Times New Roman" w:cs="Times New Roman"/>
          <w:sz w:val="28"/>
          <w:szCs w:val="28"/>
          <w:lang w:val="en-GB"/>
        </w:rPr>
        <w:t>. -</w:t>
      </w:r>
      <w:r w:rsidRPr="003029BB">
        <w:rPr>
          <w:rFonts w:ascii="Times New Roman" w:hAnsi="Times New Roman" w:cs="Times New Roman"/>
          <w:sz w:val="28"/>
          <w:szCs w:val="28"/>
          <w:lang w:val="en-US"/>
        </w:rPr>
        <w:t xml:space="preserve"> Calgary, Alberta, 1993. Paper Number: SPWLA-1993-AA.</w:t>
      </w:r>
    </w:p>
    <w:p w:rsidR="007C7257" w:rsidRPr="003029BB" w:rsidRDefault="007C7257" w:rsidP="0016390A">
      <w:pPr>
        <w:pStyle w:val="a3"/>
        <w:numPr>
          <w:ilvl w:val="0"/>
          <w:numId w:val="11"/>
        </w:numPr>
        <w:ind w:left="0" w:firstLine="709"/>
        <w:jc w:val="both"/>
        <w:rPr>
          <w:rFonts w:ascii="Times New Roman" w:hAnsi="Times New Roman" w:cs="Times New Roman"/>
          <w:sz w:val="28"/>
          <w:szCs w:val="28"/>
          <w:lang w:val="en-US"/>
        </w:rPr>
      </w:pPr>
      <w:r w:rsidRPr="003029BB">
        <w:rPr>
          <w:rFonts w:ascii="Times New Roman" w:hAnsi="Times New Roman" w:cs="Times New Roman"/>
          <w:sz w:val="28"/>
          <w:szCs w:val="28"/>
          <w:lang w:val="en-US"/>
        </w:rPr>
        <w:t>Bukola K. Olusola, Aguilera R. Multi-Stage Hydraulic Fracturing Design in Horizontal Wells with the Use of Drill Cuttings // Paper presented at the SPE Western North American and Rocky Mountain Joint Meeting</w:t>
      </w:r>
      <w:r w:rsidR="00486995" w:rsidRPr="003029BB">
        <w:rPr>
          <w:rFonts w:ascii="Times New Roman" w:hAnsi="Times New Roman" w:cs="Times New Roman"/>
          <w:sz w:val="28"/>
          <w:szCs w:val="28"/>
          <w:lang w:val="en-GB"/>
        </w:rPr>
        <w:t>. -</w:t>
      </w:r>
      <w:r w:rsidRPr="003029BB">
        <w:rPr>
          <w:rFonts w:ascii="Times New Roman" w:hAnsi="Times New Roman" w:cs="Times New Roman"/>
          <w:sz w:val="28"/>
          <w:szCs w:val="28"/>
          <w:lang w:val="en-US"/>
        </w:rPr>
        <w:t xml:space="preserve"> Denver, Colorado, 2014. Paper Number: SPE-169572-MS. </w:t>
      </w:r>
      <w:hyperlink r:id="rId87" w:tgtFrame="_blank" w:history="1">
        <w:r w:rsidRPr="003029BB">
          <w:rPr>
            <w:rStyle w:val="ac"/>
            <w:rFonts w:ascii="Times New Roman" w:hAnsi="Times New Roman" w:cs="Times New Roman"/>
            <w:color w:val="0F5DB9"/>
            <w:sz w:val="28"/>
            <w:szCs w:val="28"/>
            <w:bdr w:val="none" w:sz="0" w:space="0" w:color="auto" w:frame="1"/>
            <w:shd w:val="clear" w:color="auto" w:fill="FFFFFF"/>
            <w:lang w:val="en-GB"/>
          </w:rPr>
          <w:t>https://doi.org/10.2118/169572-MS</w:t>
        </w:r>
      </w:hyperlink>
      <w:r w:rsidRPr="003029BB">
        <w:rPr>
          <w:rFonts w:ascii="Times New Roman" w:hAnsi="Times New Roman" w:cs="Times New Roman"/>
          <w:sz w:val="28"/>
          <w:szCs w:val="28"/>
          <w:lang w:val="en-GB"/>
        </w:rPr>
        <w:t>.</w:t>
      </w:r>
    </w:p>
    <w:p w:rsidR="007C7257" w:rsidRPr="003029BB" w:rsidRDefault="007C7257" w:rsidP="0016390A">
      <w:pPr>
        <w:pStyle w:val="a3"/>
        <w:numPr>
          <w:ilvl w:val="0"/>
          <w:numId w:val="11"/>
        </w:numPr>
        <w:ind w:left="0" w:firstLine="709"/>
        <w:jc w:val="both"/>
        <w:rPr>
          <w:rFonts w:ascii="Times New Roman" w:hAnsi="Times New Roman" w:cs="Times New Roman"/>
          <w:sz w:val="28"/>
          <w:szCs w:val="28"/>
          <w:lang w:val="en-US"/>
        </w:rPr>
      </w:pPr>
      <w:r w:rsidRPr="003029BB">
        <w:rPr>
          <w:rFonts w:ascii="Times New Roman" w:hAnsi="Times New Roman" w:cs="Times New Roman"/>
          <w:sz w:val="28"/>
          <w:szCs w:val="28"/>
          <w:lang w:val="en-US"/>
        </w:rPr>
        <w:t xml:space="preserve">Ameen M.S., Smart B.G.D., Somerville J. Mc, Hammilton S., Naji N.A. Predicting Rock Mechanical Properties of Carbonate from Wireline Logs (A Case Study: Arab-D reservoir, Ghawar field, Saudi Arabia) // Marine and Petroleum Geology. – 2009. – Vol. 26, </w:t>
      </w:r>
      <w:r w:rsidRPr="003029BB">
        <w:rPr>
          <w:rFonts w:ascii="Times New Roman" w:hAnsi="Times New Roman" w:cs="Times New Roman"/>
          <w:sz w:val="28"/>
          <w:szCs w:val="28"/>
          <w:lang w:val="en-GB"/>
        </w:rPr>
        <w:t>№</w:t>
      </w:r>
      <w:r w:rsidRPr="003029BB">
        <w:rPr>
          <w:rFonts w:ascii="Times New Roman" w:hAnsi="Times New Roman" w:cs="Times New Roman"/>
          <w:sz w:val="28"/>
          <w:szCs w:val="28"/>
          <w:lang w:val="en-US"/>
        </w:rPr>
        <w:t>4</w:t>
      </w:r>
      <w:r w:rsidRPr="003029BB">
        <w:rPr>
          <w:rFonts w:ascii="Times New Roman" w:hAnsi="Times New Roman" w:cs="Times New Roman"/>
          <w:sz w:val="28"/>
          <w:szCs w:val="28"/>
          <w:lang w:val="en-GB"/>
        </w:rPr>
        <w:t xml:space="preserve">. </w:t>
      </w:r>
      <w:r w:rsidRPr="003029BB">
        <w:rPr>
          <w:rFonts w:ascii="Times New Roman" w:hAnsi="Times New Roman" w:cs="Times New Roman"/>
          <w:sz w:val="28"/>
          <w:szCs w:val="28"/>
          <w:lang w:val="en-US"/>
        </w:rPr>
        <w:t xml:space="preserve">– </w:t>
      </w:r>
      <w:r w:rsidRPr="003029BB">
        <w:rPr>
          <w:rFonts w:ascii="Times New Roman" w:hAnsi="Times New Roman" w:cs="Times New Roman"/>
          <w:sz w:val="28"/>
          <w:szCs w:val="28"/>
          <w:lang w:val="en-GB"/>
        </w:rPr>
        <w:t>P. 430-444.</w:t>
      </w:r>
    </w:p>
    <w:p w:rsidR="007C7257" w:rsidRPr="003029BB" w:rsidRDefault="007C7257" w:rsidP="0016390A">
      <w:pPr>
        <w:pStyle w:val="a3"/>
        <w:numPr>
          <w:ilvl w:val="0"/>
          <w:numId w:val="11"/>
        </w:numPr>
        <w:ind w:left="0" w:firstLine="709"/>
        <w:jc w:val="both"/>
        <w:rPr>
          <w:rFonts w:ascii="Times New Roman" w:hAnsi="Times New Roman" w:cs="Times New Roman"/>
          <w:sz w:val="28"/>
          <w:szCs w:val="28"/>
          <w:lang w:val="en-US"/>
        </w:rPr>
      </w:pPr>
      <w:r w:rsidRPr="003029BB">
        <w:rPr>
          <w:rFonts w:ascii="Times New Roman" w:hAnsi="Times New Roman" w:cs="Times New Roman"/>
          <w:sz w:val="28"/>
          <w:szCs w:val="28"/>
          <w:lang w:val="en-US"/>
        </w:rPr>
        <w:t>Coates G.R., Denoo S.A. Log Derived Mechanical Properties and Rock Stress // Paper presented at the SPWLA 21st Annual Logging Symposium</w:t>
      </w:r>
      <w:r w:rsidR="00486995" w:rsidRPr="003029BB">
        <w:rPr>
          <w:rFonts w:ascii="Times New Roman" w:hAnsi="Times New Roman" w:cs="Times New Roman"/>
          <w:sz w:val="28"/>
          <w:szCs w:val="28"/>
          <w:lang w:val="en-GB"/>
        </w:rPr>
        <w:t>. -</w:t>
      </w:r>
      <w:r w:rsidRPr="003029BB">
        <w:rPr>
          <w:rFonts w:ascii="Times New Roman" w:hAnsi="Times New Roman" w:cs="Times New Roman"/>
          <w:sz w:val="28"/>
          <w:szCs w:val="28"/>
          <w:lang w:val="en-US"/>
        </w:rPr>
        <w:t xml:space="preserve"> Lafayette, Louisiana, 1980. Paper Number: SPWLA-1980-U.</w:t>
      </w:r>
    </w:p>
    <w:p w:rsidR="007C7257" w:rsidRPr="003029BB" w:rsidRDefault="007C7257" w:rsidP="0016390A">
      <w:pPr>
        <w:pStyle w:val="a3"/>
        <w:numPr>
          <w:ilvl w:val="0"/>
          <w:numId w:val="11"/>
        </w:numPr>
        <w:ind w:left="0" w:firstLine="709"/>
        <w:jc w:val="both"/>
        <w:rPr>
          <w:rFonts w:ascii="Times New Roman" w:hAnsi="Times New Roman" w:cs="Times New Roman"/>
          <w:sz w:val="28"/>
          <w:szCs w:val="28"/>
          <w:lang w:val="en-US"/>
        </w:rPr>
      </w:pPr>
      <w:r w:rsidRPr="003029BB">
        <w:rPr>
          <w:rFonts w:ascii="Times New Roman" w:hAnsi="Times New Roman" w:cs="Times New Roman"/>
          <w:sz w:val="28"/>
          <w:szCs w:val="28"/>
          <w:lang w:val="en-US"/>
        </w:rPr>
        <w:t xml:space="preserve">Glover. P.W.J. Formation Evaluation. – UK: University of Aberdeen, 2001. – 94 p. </w:t>
      </w:r>
    </w:p>
    <w:p w:rsidR="007C7257" w:rsidRPr="003029BB" w:rsidRDefault="007C7257" w:rsidP="0016390A">
      <w:pPr>
        <w:pStyle w:val="a3"/>
        <w:numPr>
          <w:ilvl w:val="0"/>
          <w:numId w:val="11"/>
        </w:numPr>
        <w:ind w:left="0" w:firstLine="709"/>
        <w:jc w:val="both"/>
        <w:rPr>
          <w:rFonts w:ascii="Times New Roman" w:hAnsi="Times New Roman" w:cs="Times New Roman"/>
          <w:sz w:val="28"/>
          <w:szCs w:val="28"/>
          <w:lang w:val="en-US"/>
        </w:rPr>
      </w:pPr>
      <w:r w:rsidRPr="003029BB">
        <w:rPr>
          <w:rFonts w:ascii="Times New Roman" w:hAnsi="Times New Roman" w:cs="Times New Roman"/>
          <w:sz w:val="28"/>
          <w:szCs w:val="28"/>
          <w:lang w:val="en-US"/>
        </w:rPr>
        <w:t>Sayers C. M., Russell C. L., Pelorosso M., Adachi J., Pastor J. A. A., Singh V., Tagbor K. M., Hooyman P. J. Determination of Rock Strength Using Advanced Sonic Log Interpretation Techniques // Paper presented at the SPE Annual Tech</w:t>
      </w:r>
      <w:r w:rsidR="00486995" w:rsidRPr="003029BB">
        <w:rPr>
          <w:rFonts w:ascii="Times New Roman" w:hAnsi="Times New Roman" w:cs="Times New Roman"/>
          <w:sz w:val="28"/>
          <w:szCs w:val="28"/>
          <w:lang w:val="en-US"/>
        </w:rPr>
        <w:t>nical Conference and Exhibition</w:t>
      </w:r>
      <w:r w:rsidR="00486995" w:rsidRPr="003029BB">
        <w:rPr>
          <w:rFonts w:ascii="Times New Roman" w:hAnsi="Times New Roman" w:cs="Times New Roman"/>
          <w:sz w:val="28"/>
          <w:szCs w:val="28"/>
          <w:lang w:val="en-GB"/>
        </w:rPr>
        <w:t>. -</w:t>
      </w:r>
      <w:r w:rsidRPr="003029BB">
        <w:rPr>
          <w:rFonts w:ascii="Times New Roman" w:hAnsi="Times New Roman" w:cs="Times New Roman"/>
          <w:sz w:val="28"/>
          <w:szCs w:val="28"/>
          <w:lang w:val="en-US"/>
        </w:rPr>
        <w:t xml:space="preserve"> New Orleans, Louisiana, 2009. Paper Number: SPE-124161-MS.</w:t>
      </w:r>
      <w:r w:rsidRPr="003029BB">
        <w:rPr>
          <w:rFonts w:ascii="Times New Roman" w:eastAsia="Times New Roman" w:hAnsi="Times New Roman" w:cs="Times New Roman"/>
          <w:color w:val="383636"/>
          <w:sz w:val="28"/>
          <w:szCs w:val="28"/>
          <w:lang w:val="en-GB" w:eastAsia="ru-RU"/>
        </w:rPr>
        <w:t xml:space="preserve"> </w:t>
      </w:r>
      <w:hyperlink r:id="rId88" w:history="1">
        <w:r w:rsidRPr="003029BB">
          <w:rPr>
            <w:rStyle w:val="ac"/>
            <w:rFonts w:ascii="Times New Roman" w:hAnsi="Times New Roman" w:cs="Times New Roman"/>
            <w:sz w:val="28"/>
            <w:szCs w:val="28"/>
            <w:lang w:val="en-US"/>
          </w:rPr>
          <w:t>https://doi.org/10.2118/124161-MS</w:t>
        </w:r>
      </w:hyperlink>
      <w:r w:rsidRPr="003029BB">
        <w:rPr>
          <w:rFonts w:ascii="Times New Roman" w:hAnsi="Times New Roman" w:cs="Times New Roman"/>
          <w:sz w:val="28"/>
          <w:szCs w:val="28"/>
          <w:lang w:val="en-GB"/>
        </w:rPr>
        <w:t>.</w:t>
      </w:r>
    </w:p>
    <w:p w:rsidR="007C7257" w:rsidRPr="003029BB" w:rsidRDefault="007C7257" w:rsidP="0016390A">
      <w:pPr>
        <w:pStyle w:val="a3"/>
        <w:numPr>
          <w:ilvl w:val="0"/>
          <w:numId w:val="11"/>
        </w:numPr>
        <w:ind w:left="0" w:firstLine="709"/>
        <w:jc w:val="both"/>
        <w:rPr>
          <w:rFonts w:ascii="Times New Roman" w:hAnsi="Times New Roman" w:cs="Times New Roman"/>
          <w:sz w:val="28"/>
          <w:szCs w:val="28"/>
          <w:lang w:val="en-US"/>
        </w:rPr>
      </w:pPr>
      <w:r w:rsidRPr="003029BB">
        <w:rPr>
          <w:rFonts w:ascii="Times New Roman" w:hAnsi="Times New Roman" w:cs="Times New Roman"/>
          <w:sz w:val="28"/>
          <w:szCs w:val="28"/>
          <w:lang w:val="en-US"/>
        </w:rPr>
        <w:t>Glover. P.W.J. Petrophysics.  – UK: University of Aberdeen, 2008. – 376 p.</w:t>
      </w:r>
    </w:p>
    <w:p w:rsidR="007C7257" w:rsidRPr="003029BB" w:rsidRDefault="007C7257" w:rsidP="0016390A">
      <w:pPr>
        <w:pStyle w:val="a3"/>
        <w:numPr>
          <w:ilvl w:val="0"/>
          <w:numId w:val="11"/>
        </w:numPr>
        <w:ind w:left="0" w:firstLine="709"/>
        <w:jc w:val="both"/>
        <w:rPr>
          <w:rFonts w:ascii="Times New Roman" w:hAnsi="Times New Roman" w:cs="Times New Roman"/>
          <w:sz w:val="28"/>
          <w:szCs w:val="28"/>
        </w:rPr>
      </w:pPr>
      <w:r w:rsidRPr="003029BB">
        <w:rPr>
          <w:rFonts w:ascii="Times New Roman" w:hAnsi="Times New Roman" w:cs="Times New Roman"/>
          <w:sz w:val="28"/>
          <w:szCs w:val="28"/>
        </w:rPr>
        <w:t xml:space="preserve">Добрынин </w:t>
      </w:r>
      <w:r w:rsidRPr="003029BB">
        <w:rPr>
          <w:rFonts w:ascii="Times New Roman" w:hAnsi="Times New Roman" w:cs="Times New Roman"/>
          <w:sz w:val="28"/>
          <w:szCs w:val="28"/>
          <w:lang w:val="en-US"/>
        </w:rPr>
        <w:t>B</w:t>
      </w:r>
      <w:r w:rsidRPr="003029BB">
        <w:rPr>
          <w:rFonts w:ascii="Times New Roman" w:hAnsi="Times New Roman" w:cs="Times New Roman"/>
          <w:sz w:val="28"/>
          <w:szCs w:val="28"/>
        </w:rPr>
        <w:t xml:space="preserve">.М., Вендельштейн Б.Ю., Резванов </w:t>
      </w:r>
      <w:r w:rsidRPr="003029BB">
        <w:rPr>
          <w:rFonts w:ascii="Times New Roman" w:hAnsi="Times New Roman" w:cs="Times New Roman"/>
          <w:sz w:val="28"/>
          <w:szCs w:val="28"/>
          <w:lang w:val="en-US"/>
        </w:rPr>
        <w:t>P</w:t>
      </w:r>
      <w:r w:rsidRPr="003029BB">
        <w:rPr>
          <w:rFonts w:ascii="Times New Roman" w:hAnsi="Times New Roman" w:cs="Times New Roman"/>
          <w:sz w:val="28"/>
          <w:szCs w:val="28"/>
        </w:rPr>
        <w:t xml:space="preserve">.А, Африкян А.Н. Геофизические исследования скважин.  – Москва: РГУ нефти и газа имени И.М.Губкина, 2004. –  400 </w:t>
      </w:r>
      <w:r w:rsidRPr="003029BB">
        <w:rPr>
          <w:rFonts w:ascii="Times New Roman" w:hAnsi="Times New Roman" w:cs="Times New Roman"/>
          <w:sz w:val="28"/>
          <w:szCs w:val="28"/>
          <w:lang w:val="en-GB"/>
        </w:rPr>
        <w:t>c</w:t>
      </w:r>
      <w:r w:rsidRPr="003029BB">
        <w:rPr>
          <w:rFonts w:ascii="Times New Roman" w:hAnsi="Times New Roman" w:cs="Times New Roman"/>
          <w:sz w:val="28"/>
          <w:szCs w:val="28"/>
        </w:rPr>
        <w:t>.</w:t>
      </w:r>
    </w:p>
    <w:p w:rsidR="007C7257" w:rsidRPr="003029BB" w:rsidRDefault="007C7257" w:rsidP="0016390A">
      <w:pPr>
        <w:pStyle w:val="a3"/>
        <w:numPr>
          <w:ilvl w:val="0"/>
          <w:numId w:val="11"/>
        </w:numPr>
        <w:ind w:left="0" w:firstLine="709"/>
        <w:jc w:val="both"/>
        <w:rPr>
          <w:rFonts w:ascii="Times New Roman" w:hAnsi="Times New Roman" w:cs="Times New Roman"/>
          <w:sz w:val="28"/>
          <w:szCs w:val="28"/>
        </w:rPr>
      </w:pPr>
      <w:r w:rsidRPr="003029BB">
        <w:rPr>
          <w:rFonts w:ascii="Times New Roman" w:hAnsi="Times New Roman" w:cs="Times New Roman"/>
          <w:sz w:val="28"/>
          <w:szCs w:val="28"/>
        </w:rPr>
        <w:t xml:space="preserve">Сковородников И.Г. Геофизические исследования скважин: Курс лекций. – Екатеринбург: УГГГА,  2003. –294 </w:t>
      </w:r>
      <w:r w:rsidRPr="003029BB">
        <w:rPr>
          <w:rFonts w:ascii="Times New Roman" w:hAnsi="Times New Roman" w:cs="Times New Roman"/>
          <w:sz w:val="28"/>
          <w:szCs w:val="28"/>
          <w:lang w:val="en-GB"/>
        </w:rPr>
        <w:t>c</w:t>
      </w:r>
      <w:r w:rsidRPr="003029BB">
        <w:rPr>
          <w:rFonts w:ascii="Times New Roman" w:hAnsi="Times New Roman" w:cs="Times New Roman"/>
          <w:sz w:val="28"/>
          <w:szCs w:val="28"/>
        </w:rPr>
        <w:t xml:space="preserve">. </w:t>
      </w:r>
    </w:p>
    <w:p w:rsidR="007C7257" w:rsidRPr="003029BB" w:rsidRDefault="007C7257" w:rsidP="0016390A">
      <w:pPr>
        <w:pStyle w:val="a3"/>
        <w:numPr>
          <w:ilvl w:val="0"/>
          <w:numId w:val="11"/>
        </w:numPr>
        <w:ind w:left="0" w:firstLine="709"/>
        <w:jc w:val="both"/>
        <w:rPr>
          <w:rFonts w:ascii="Times New Roman" w:hAnsi="Times New Roman" w:cs="Times New Roman"/>
          <w:sz w:val="28"/>
          <w:szCs w:val="28"/>
        </w:rPr>
      </w:pPr>
      <w:r w:rsidRPr="003029BB">
        <w:rPr>
          <w:rFonts w:ascii="Times New Roman" w:hAnsi="Times New Roman" w:cs="Times New Roman"/>
          <w:sz w:val="28"/>
          <w:szCs w:val="28"/>
        </w:rPr>
        <w:t xml:space="preserve">Джатыков Т.Е., Сагиндыков Б.Ж., Бимураткызы К. Геологическая и геомеханическая модель при проектировании гидроразрыва пласта  // Журнал «Нефть и газ Казахстана». – </w:t>
      </w:r>
      <w:r w:rsidR="006F2311" w:rsidRPr="003029BB">
        <w:rPr>
          <w:rFonts w:ascii="Times New Roman" w:hAnsi="Times New Roman" w:cs="Times New Roman"/>
          <w:sz w:val="28"/>
          <w:szCs w:val="28"/>
        </w:rPr>
        <w:t xml:space="preserve">Алматы, </w:t>
      </w:r>
      <w:r w:rsidRPr="003029BB">
        <w:rPr>
          <w:rFonts w:ascii="Times New Roman" w:hAnsi="Times New Roman" w:cs="Times New Roman"/>
          <w:sz w:val="28"/>
          <w:szCs w:val="28"/>
        </w:rPr>
        <w:t>2018. – № 6</w:t>
      </w:r>
      <w:r w:rsidR="006F2311" w:rsidRPr="003029BB">
        <w:rPr>
          <w:rFonts w:ascii="Times New Roman" w:hAnsi="Times New Roman" w:cs="Times New Roman"/>
          <w:sz w:val="28"/>
          <w:szCs w:val="28"/>
        </w:rPr>
        <w:t>(108). – С. 4</w:t>
      </w:r>
      <w:r w:rsidRPr="003029BB">
        <w:rPr>
          <w:rFonts w:ascii="Times New Roman" w:hAnsi="Times New Roman" w:cs="Times New Roman"/>
          <w:sz w:val="28"/>
          <w:szCs w:val="28"/>
        </w:rPr>
        <w:t>6-</w:t>
      </w:r>
      <w:r w:rsidR="006F2311" w:rsidRPr="003029BB">
        <w:rPr>
          <w:rFonts w:ascii="Times New Roman" w:hAnsi="Times New Roman" w:cs="Times New Roman"/>
          <w:sz w:val="28"/>
          <w:szCs w:val="28"/>
        </w:rPr>
        <w:t>61</w:t>
      </w:r>
      <w:r w:rsidRPr="003029BB">
        <w:rPr>
          <w:rFonts w:ascii="Times New Roman" w:hAnsi="Times New Roman" w:cs="Times New Roman"/>
          <w:sz w:val="28"/>
          <w:szCs w:val="28"/>
        </w:rPr>
        <w:t xml:space="preserve">.  </w:t>
      </w:r>
    </w:p>
    <w:p w:rsidR="007C7257" w:rsidRPr="003029BB" w:rsidRDefault="007C7257" w:rsidP="0016390A">
      <w:pPr>
        <w:pStyle w:val="a3"/>
        <w:numPr>
          <w:ilvl w:val="0"/>
          <w:numId w:val="11"/>
        </w:numPr>
        <w:ind w:left="0" w:firstLine="709"/>
        <w:jc w:val="both"/>
        <w:rPr>
          <w:rFonts w:ascii="Times New Roman" w:hAnsi="Times New Roman" w:cs="Times New Roman"/>
          <w:sz w:val="28"/>
          <w:szCs w:val="28"/>
          <w:lang w:val="en-GB"/>
        </w:rPr>
      </w:pPr>
      <w:r w:rsidRPr="003029BB">
        <w:rPr>
          <w:rFonts w:ascii="Times New Roman" w:hAnsi="Times New Roman" w:cs="Times New Roman"/>
          <w:sz w:val="28"/>
          <w:szCs w:val="28"/>
          <w:lang w:val="en-US"/>
        </w:rPr>
        <w:t>Barati R.</w:t>
      </w:r>
      <w:r w:rsidRPr="003029BB">
        <w:rPr>
          <w:rFonts w:ascii="Times New Roman" w:hAnsi="Times New Roman" w:cs="Times New Roman"/>
          <w:sz w:val="28"/>
          <w:szCs w:val="28"/>
          <w:lang w:val="en-GB"/>
        </w:rPr>
        <w:t>,</w:t>
      </w:r>
      <w:r w:rsidRPr="003029BB">
        <w:rPr>
          <w:rFonts w:ascii="Times New Roman" w:hAnsi="Times New Roman" w:cs="Times New Roman"/>
          <w:sz w:val="28"/>
          <w:szCs w:val="28"/>
          <w:lang w:val="en-US"/>
        </w:rPr>
        <w:t xml:space="preserve"> Liang, J.</w:t>
      </w:r>
      <w:r w:rsidRPr="003029BB">
        <w:rPr>
          <w:rFonts w:cs="Times New Roman"/>
          <w:sz w:val="28"/>
          <w:szCs w:val="28"/>
          <w:lang w:val="en-US"/>
        </w:rPr>
        <w:t>‐</w:t>
      </w:r>
      <w:r w:rsidRPr="003029BB">
        <w:rPr>
          <w:rFonts w:ascii="Times New Roman" w:hAnsi="Times New Roman" w:cs="Times New Roman"/>
          <w:sz w:val="28"/>
          <w:szCs w:val="28"/>
          <w:lang w:val="en-US"/>
        </w:rPr>
        <w:t>T. A review of fracturing fluid systems used for hydraulic fracturing of oil and gas wells</w:t>
      </w:r>
      <w:r w:rsidRPr="003029BB">
        <w:rPr>
          <w:rFonts w:ascii="Times New Roman" w:hAnsi="Times New Roman" w:cs="Times New Roman"/>
          <w:sz w:val="28"/>
          <w:szCs w:val="28"/>
          <w:lang w:val="en-GB"/>
        </w:rPr>
        <w:t xml:space="preserve"> //</w:t>
      </w:r>
      <w:r w:rsidRPr="003029BB">
        <w:rPr>
          <w:rFonts w:ascii="Times New Roman" w:hAnsi="Times New Roman" w:cs="Times New Roman"/>
          <w:sz w:val="28"/>
          <w:szCs w:val="28"/>
          <w:lang w:val="en-US"/>
        </w:rPr>
        <w:t xml:space="preserve"> J</w:t>
      </w:r>
      <w:r w:rsidRPr="003029BB">
        <w:rPr>
          <w:rFonts w:ascii="Times New Roman" w:hAnsi="Times New Roman" w:cs="Times New Roman"/>
          <w:sz w:val="28"/>
          <w:szCs w:val="28"/>
          <w:lang w:val="en-GB"/>
        </w:rPr>
        <w:t>ournal of</w:t>
      </w:r>
      <w:r w:rsidRPr="003029BB">
        <w:rPr>
          <w:rFonts w:ascii="Times New Roman" w:hAnsi="Times New Roman" w:cs="Times New Roman"/>
          <w:sz w:val="28"/>
          <w:szCs w:val="28"/>
          <w:lang w:val="en-US"/>
        </w:rPr>
        <w:t xml:space="preserve"> Applied Polymer Science</w:t>
      </w:r>
      <w:r w:rsidRPr="003029BB">
        <w:rPr>
          <w:rFonts w:ascii="Times New Roman" w:hAnsi="Times New Roman" w:cs="Times New Roman"/>
          <w:sz w:val="28"/>
          <w:szCs w:val="28"/>
          <w:lang w:val="en-GB"/>
        </w:rPr>
        <w:t>. –2014. –</w:t>
      </w:r>
      <w:r w:rsidRPr="003029BB">
        <w:rPr>
          <w:rFonts w:ascii="Times New Roman" w:hAnsi="Times New Roman" w:cs="Times New Roman"/>
          <w:sz w:val="28"/>
          <w:szCs w:val="28"/>
          <w:lang w:val="en-US"/>
        </w:rPr>
        <w:t xml:space="preserve"> Vol. 131, </w:t>
      </w:r>
      <w:r w:rsidRPr="003029BB">
        <w:rPr>
          <w:rFonts w:ascii="Times New Roman" w:hAnsi="Times New Roman" w:cs="Times New Roman"/>
          <w:sz w:val="28"/>
          <w:szCs w:val="28"/>
          <w:lang w:val="en-GB"/>
        </w:rPr>
        <w:t xml:space="preserve">№16. </w:t>
      </w:r>
      <w:hyperlink r:id="rId89" w:history="1">
        <w:r w:rsidRPr="003029BB">
          <w:rPr>
            <w:rStyle w:val="ac"/>
            <w:rFonts w:ascii="Times New Roman" w:hAnsi="Times New Roman" w:cs="Times New Roman"/>
            <w:bCs/>
            <w:color w:val="005274"/>
            <w:sz w:val="28"/>
            <w:szCs w:val="28"/>
            <w:lang w:val="en-GB"/>
          </w:rPr>
          <w:t>https://doi.org/10.1002/app.40735</w:t>
        </w:r>
      </w:hyperlink>
      <w:r w:rsidRPr="003029BB">
        <w:rPr>
          <w:rFonts w:ascii="Times New Roman" w:hAnsi="Times New Roman" w:cs="Times New Roman"/>
          <w:color w:val="767676"/>
          <w:sz w:val="28"/>
          <w:szCs w:val="28"/>
        </w:rPr>
        <w:t>.</w:t>
      </w:r>
    </w:p>
    <w:p w:rsidR="007C7257" w:rsidRPr="003029BB" w:rsidRDefault="007C7257" w:rsidP="0016390A">
      <w:pPr>
        <w:pStyle w:val="a3"/>
        <w:numPr>
          <w:ilvl w:val="0"/>
          <w:numId w:val="11"/>
        </w:numPr>
        <w:ind w:left="0" w:firstLine="709"/>
        <w:jc w:val="both"/>
        <w:rPr>
          <w:rFonts w:ascii="Times New Roman" w:hAnsi="Times New Roman" w:cs="Times New Roman"/>
          <w:sz w:val="28"/>
          <w:szCs w:val="28"/>
          <w:lang w:val="en-US"/>
        </w:rPr>
      </w:pPr>
      <w:r w:rsidRPr="003029BB">
        <w:rPr>
          <w:rFonts w:ascii="Times New Roman" w:hAnsi="Times New Roman" w:cs="Times New Roman"/>
          <w:sz w:val="28"/>
          <w:szCs w:val="28"/>
          <w:lang w:val="en-US"/>
        </w:rPr>
        <w:t>Montgomery C. Fracturing Fluid Components. International Society for Rock Mechanics and Rock Engineering</w:t>
      </w:r>
      <w:r w:rsidRPr="003029BB">
        <w:rPr>
          <w:rFonts w:ascii="Times New Roman" w:hAnsi="Times New Roman" w:cs="Times New Roman"/>
          <w:sz w:val="28"/>
          <w:szCs w:val="28"/>
          <w:lang w:val="en-GB"/>
        </w:rPr>
        <w:t xml:space="preserve"> //</w:t>
      </w:r>
      <w:r w:rsidRPr="003029BB">
        <w:rPr>
          <w:rFonts w:ascii="Times New Roman" w:hAnsi="Times New Roman" w:cs="Times New Roman"/>
          <w:sz w:val="28"/>
          <w:szCs w:val="28"/>
          <w:lang w:val="en-US"/>
        </w:rPr>
        <w:t xml:space="preserve"> ISRM International Conference for Effective and S</w:t>
      </w:r>
      <w:r w:rsidR="00486995" w:rsidRPr="003029BB">
        <w:rPr>
          <w:rFonts w:ascii="Times New Roman" w:hAnsi="Times New Roman" w:cs="Times New Roman"/>
          <w:sz w:val="28"/>
          <w:szCs w:val="28"/>
          <w:lang w:val="en-US"/>
        </w:rPr>
        <w:t>ustainable Hydraulic Fracturing</w:t>
      </w:r>
      <w:r w:rsidR="00486995" w:rsidRPr="003029BB">
        <w:rPr>
          <w:rFonts w:ascii="Times New Roman" w:hAnsi="Times New Roman" w:cs="Times New Roman"/>
          <w:sz w:val="28"/>
          <w:szCs w:val="28"/>
          <w:lang w:val="en-GB"/>
        </w:rPr>
        <w:t>. -</w:t>
      </w:r>
      <w:r w:rsidRPr="003029BB">
        <w:rPr>
          <w:rFonts w:ascii="Times New Roman" w:hAnsi="Times New Roman" w:cs="Times New Roman"/>
          <w:sz w:val="28"/>
          <w:szCs w:val="28"/>
          <w:lang w:val="en-US"/>
        </w:rPr>
        <w:t xml:space="preserve"> Brisbane, Australia</w:t>
      </w:r>
      <w:r w:rsidRPr="003029BB">
        <w:rPr>
          <w:rFonts w:ascii="Times New Roman" w:hAnsi="Times New Roman" w:cs="Times New Roman"/>
          <w:sz w:val="28"/>
          <w:szCs w:val="28"/>
          <w:lang w:val="en-GB"/>
        </w:rPr>
        <w:t>, 2013.</w:t>
      </w:r>
      <w:r w:rsidRPr="003029BB">
        <w:rPr>
          <w:rFonts w:ascii="Times New Roman" w:hAnsi="Times New Roman" w:cs="Times New Roman"/>
          <w:sz w:val="28"/>
          <w:szCs w:val="28"/>
          <w:lang w:val="en-US"/>
        </w:rPr>
        <w:t xml:space="preserve"> </w:t>
      </w:r>
      <w:hyperlink r:id="rId90" w:history="1">
        <w:r w:rsidRPr="003029BB">
          <w:rPr>
            <w:rStyle w:val="ac"/>
            <w:rFonts w:ascii="Times New Roman" w:hAnsi="Times New Roman" w:cs="Times New Roman"/>
            <w:sz w:val="28"/>
            <w:szCs w:val="28"/>
            <w:lang w:val="en-US"/>
          </w:rPr>
          <w:t>http://dx.doi.org/10.5772/56422</w:t>
        </w:r>
      </w:hyperlink>
      <w:r w:rsidRPr="003029BB">
        <w:rPr>
          <w:rFonts w:ascii="Times New Roman" w:hAnsi="Times New Roman" w:cs="Times New Roman"/>
          <w:sz w:val="28"/>
          <w:szCs w:val="28"/>
          <w:lang w:val="en-GB"/>
        </w:rPr>
        <w:t>.</w:t>
      </w:r>
    </w:p>
    <w:p w:rsidR="007C7257" w:rsidRPr="003029BB" w:rsidRDefault="007C7257" w:rsidP="0016390A">
      <w:pPr>
        <w:pStyle w:val="a3"/>
        <w:numPr>
          <w:ilvl w:val="0"/>
          <w:numId w:val="11"/>
        </w:numPr>
        <w:ind w:left="0" w:firstLine="709"/>
        <w:jc w:val="both"/>
        <w:rPr>
          <w:rFonts w:ascii="Times New Roman" w:hAnsi="Times New Roman" w:cs="Times New Roman"/>
          <w:sz w:val="28"/>
          <w:szCs w:val="28"/>
          <w:lang w:val="en-US"/>
        </w:rPr>
      </w:pPr>
      <w:r w:rsidRPr="003029BB">
        <w:rPr>
          <w:rFonts w:ascii="Times New Roman" w:hAnsi="Times New Roman" w:cs="Times New Roman"/>
          <w:sz w:val="28"/>
          <w:szCs w:val="28"/>
          <w:lang w:val="en-US"/>
        </w:rPr>
        <w:t>Al-Muntasheri</w:t>
      </w:r>
      <w:r w:rsidRPr="003029BB">
        <w:rPr>
          <w:rFonts w:ascii="Times New Roman" w:hAnsi="Times New Roman" w:cs="Times New Roman"/>
          <w:sz w:val="28"/>
          <w:szCs w:val="28"/>
          <w:lang w:val="en-GB"/>
        </w:rPr>
        <w:t xml:space="preserve"> </w:t>
      </w:r>
      <w:r w:rsidRPr="003029BB">
        <w:rPr>
          <w:rFonts w:ascii="Times New Roman" w:hAnsi="Times New Roman" w:cs="Times New Roman"/>
          <w:sz w:val="28"/>
          <w:szCs w:val="28"/>
          <w:lang w:val="en-US"/>
        </w:rPr>
        <w:t xml:space="preserve"> G. A. A Critical Review of Hydraulic Fracturing Fluids over the Last Decade// Paper presented at the SPE Western North American and Rocky Mountain Joint Meeting</w:t>
      </w:r>
      <w:r w:rsidR="00486995" w:rsidRPr="003029BB">
        <w:rPr>
          <w:rFonts w:ascii="Times New Roman" w:hAnsi="Times New Roman" w:cs="Times New Roman"/>
          <w:sz w:val="28"/>
          <w:szCs w:val="28"/>
          <w:lang w:val="en-GB"/>
        </w:rPr>
        <w:t>. -</w:t>
      </w:r>
      <w:r w:rsidRPr="003029BB">
        <w:rPr>
          <w:rFonts w:ascii="Times New Roman" w:hAnsi="Times New Roman" w:cs="Times New Roman"/>
          <w:sz w:val="28"/>
          <w:szCs w:val="28"/>
          <w:lang w:val="en-US"/>
        </w:rPr>
        <w:t xml:space="preserve"> Denver, Colorado, 2014. Paper Number: SPE-169552-MS</w:t>
      </w:r>
      <w:r w:rsidRPr="003029BB">
        <w:rPr>
          <w:rFonts w:ascii="Times New Roman" w:eastAsia="Times New Roman" w:hAnsi="Times New Roman" w:cs="Times New Roman"/>
          <w:color w:val="383636"/>
          <w:sz w:val="28"/>
          <w:szCs w:val="28"/>
          <w:lang w:val="en-GB" w:eastAsia="ru-RU"/>
        </w:rPr>
        <w:t xml:space="preserve">. </w:t>
      </w:r>
      <w:hyperlink r:id="rId91" w:tgtFrame="_blank" w:history="1">
        <w:r w:rsidRPr="003029BB">
          <w:rPr>
            <w:rStyle w:val="ac"/>
            <w:rFonts w:ascii="Times New Roman" w:hAnsi="Times New Roman" w:cs="Times New Roman"/>
            <w:color w:val="0F5DB9"/>
            <w:sz w:val="28"/>
            <w:szCs w:val="28"/>
            <w:bdr w:val="none" w:sz="0" w:space="0" w:color="auto" w:frame="1"/>
            <w:shd w:val="clear" w:color="auto" w:fill="FFFFFF"/>
            <w:lang w:val="en-GB"/>
          </w:rPr>
          <w:t>https://doi.org/10.2118/169552-MS</w:t>
        </w:r>
      </w:hyperlink>
      <w:r w:rsidRPr="003029BB">
        <w:rPr>
          <w:rFonts w:ascii="Times New Roman" w:hAnsi="Times New Roman" w:cs="Times New Roman"/>
          <w:sz w:val="28"/>
          <w:szCs w:val="28"/>
          <w:lang w:val="en-GB"/>
        </w:rPr>
        <w:t>.</w:t>
      </w:r>
    </w:p>
    <w:p w:rsidR="007C7257" w:rsidRPr="003029BB" w:rsidRDefault="007C7257" w:rsidP="0016390A">
      <w:pPr>
        <w:pStyle w:val="a3"/>
        <w:numPr>
          <w:ilvl w:val="0"/>
          <w:numId w:val="11"/>
        </w:numPr>
        <w:ind w:left="0" w:firstLine="709"/>
        <w:jc w:val="both"/>
        <w:rPr>
          <w:rFonts w:ascii="Times New Roman" w:hAnsi="Times New Roman" w:cs="Times New Roman"/>
          <w:sz w:val="28"/>
          <w:szCs w:val="28"/>
          <w:lang w:val="en-US"/>
        </w:rPr>
      </w:pPr>
      <w:r w:rsidRPr="003029BB">
        <w:rPr>
          <w:rFonts w:ascii="Times New Roman" w:hAnsi="Times New Roman" w:cs="Times New Roman"/>
          <w:sz w:val="28"/>
          <w:szCs w:val="28"/>
          <w:lang w:val="en-US"/>
        </w:rPr>
        <w:t>API RP 45, 3rd Edition, August 1998 - Recommended Practice for Analysis of Oilfield Waters</w:t>
      </w:r>
      <w:r w:rsidRPr="003029BB">
        <w:rPr>
          <w:rFonts w:ascii="Times New Roman" w:hAnsi="Times New Roman" w:cs="Times New Roman"/>
          <w:sz w:val="28"/>
          <w:szCs w:val="28"/>
          <w:lang w:val="en-GB"/>
        </w:rPr>
        <w:t>.</w:t>
      </w:r>
      <w:r w:rsidR="00870268" w:rsidRPr="003029BB">
        <w:rPr>
          <w:rFonts w:ascii="Times New Roman" w:hAnsi="Times New Roman" w:cs="Times New Roman"/>
          <w:sz w:val="28"/>
          <w:szCs w:val="28"/>
          <w:lang w:val="en-GB"/>
        </w:rPr>
        <w:t xml:space="preserve"> </w:t>
      </w:r>
      <w:hyperlink r:id="rId92" w:history="1">
        <w:r w:rsidR="00870268" w:rsidRPr="003029BB">
          <w:rPr>
            <w:rStyle w:val="ac"/>
            <w:rFonts w:ascii="Times New Roman" w:hAnsi="Times New Roman" w:cs="Times New Roman"/>
            <w:sz w:val="28"/>
            <w:szCs w:val="28"/>
            <w:lang w:val="en-GB"/>
          </w:rPr>
          <w:t>https</w:t>
        </w:r>
        <w:r w:rsidR="00870268" w:rsidRPr="00953758">
          <w:rPr>
            <w:rStyle w:val="ac"/>
            <w:rFonts w:ascii="Times New Roman" w:hAnsi="Times New Roman" w:cs="Times New Roman"/>
            <w:sz w:val="28"/>
            <w:szCs w:val="28"/>
          </w:rPr>
          <w:t>://</w:t>
        </w:r>
        <w:r w:rsidR="00870268" w:rsidRPr="003029BB">
          <w:rPr>
            <w:rStyle w:val="ac"/>
            <w:rFonts w:ascii="Times New Roman" w:hAnsi="Times New Roman" w:cs="Times New Roman"/>
            <w:sz w:val="28"/>
            <w:szCs w:val="28"/>
            <w:lang w:val="en-GB"/>
          </w:rPr>
          <w:t>global</w:t>
        </w:r>
        <w:r w:rsidR="00870268" w:rsidRPr="00953758">
          <w:rPr>
            <w:rStyle w:val="ac"/>
            <w:rFonts w:ascii="Times New Roman" w:hAnsi="Times New Roman" w:cs="Times New Roman"/>
            <w:sz w:val="28"/>
            <w:szCs w:val="28"/>
          </w:rPr>
          <w:t>.</w:t>
        </w:r>
        <w:r w:rsidR="00870268" w:rsidRPr="003029BB">
          <w:rPr>
            <w:rStyle w:val="ac"/>
            <w:rFonts w:ascii="Times New Roman" w:hAnsi="Times New Roman" w:cs="Times New Roman"/>
            <w:sz w:val="28"/>
            <w:szCs w:val="28"/>
            <w:lang w:val="en-GB"/>
          </w:rPr>
          <w:t>ihs</w:t>
        </w:r>
        <w:r w:rsidR="00870268" w:rsidRPr="00953758">
          <w:rPr>
            <w:rStyle w:val="ac"/>
            <w:rFonts w:ascii="Times New Roman" w:hAnsi="Times New Roman" w:cs="Times New Roman"/>
            <w:sz w:val="28"/>
            <w:szCs w:val="28"/>
          </w:rPr>
          <w:t>.</w:t>
        </w:r>
        <w:r w:rsidR="00870268" w:rsidRPr="003029BB">
          <w:rPr>
            <w:rStyle w:val="ac"/>
            <w:rFonts w:ascii="Times New Roman" w:hAnsi="Times New Roman" w:cs="Times New Roman"/>
            <w:sz w:val="28"/>
            <w:szCs w:val="28"/>
            <w:lang w:val="en-GB"/>
          </w:rPr>
          <w:t>com</w:t>
        </w:r>
        <w:r w:rsidR="00870268" w:rsidRPr="00953758">
          <w:rPr>
            <w:rStyle w:val="ac"/>
            <w:rFonts w:ascii="Times New Roman" w:hAnsi="Times New Roman" w:cs="Times New Roman"/>
            <w:sz w:val="28"/>
            <w:szCs w:val="28"/>
          </w:rPr>
          <w:t>/</w:t>
        </w:r>
        <w:r w:rsidR="00870268" w:rsidRPr="003029BB">
          <w:rPr>
            <w:rStyle w:val="ac"/>
            <w:rFonts w:ascii="Times New Roman" w:hAnsi="Times New Roman" w:cs="Times New Roman"/>
            <w:sz w:val="28"/>
            <w:szCs w:val="28"/>
            <w:lang w:val="en-GB"/>
          </w:rPr>
          <w:t>doc</w:t>
        </w:r>
        <w:r w:rsidR="00870268" w:rsidRPr="00953758">
          <w:rPr>
            <w:rStyle w:val="ac"/>
            <w:rFonts w:ascii="Times New Roman" w:hAnsi="Times New Roman" w:cs="Times New Roman"/>
            <w:sz w:val="28"/>
            <w:szCs w:val="28"/>
          </w:rPr>
          <w:t>_</w:t>
        </w:r>
        <w:r w:rsidR="00870268" w:rsidRPr="003029BB">
          <w:rPr>
            <w:rStyle w:val="ac"/>
            <w:rFonts w:ascii="Times New Roman" w:hAnsi="Times New Roman" w:cs="Times New Roman"/>
            <w:sz w:val="28"/>
            <w:szCs w:val="28"/>
            <w:lang w:val="en-GB"/>
          </w:rPr>
          <w:t>detail</w:t>
        </w:r>
        <w:r w:rsidR="00870268" w:rsidRPr="00953758">
          <w:rPr>
            <w:rStyle w:val="ac"/>
            <w:rFonts w:ascii="Times New Roman" w:hAnsi="Times New Roman" w:cs="Times New Roman"/>
            <w:sz w:val="28"/>
            <w:szCs w:val="28"/>
          </w:rPr>
          <w:t>.</w:t>
        </w:r>
        <w:r w:rsidR="00870268" w:rsidRPr="003029BB">
          <w:rPr>
            <w:rStyle w:val="ac"/>
            <w:rFonts w:ascii="Times New Roman" w:hAnsi="Times New Roman" w:cs="Times New Roman"/>
            <w:sz w:val="28"/>
            <w:szCs w:val="28"/>
            <w:lang w:val="en-GB"/>
          </w:rPr>
          <w:t>cfm</w:t>
        </w:r>
        <w:r w:rsidR="00870268" w:rsidRPr="00953758">
          <w:rPr>
            <w:rStyle w:val="ac"/>
            <w:rFonts w:ascii="Times New Roman" w:hAnsi="Times New Roman" w:cs="Times New Roman"/>
            <w:sz w:val="28"/>
            <w:szCs w:val="28"/>
          </w:rPr>
          <w:t>?</w:t>
        </w:r>
        <w:r w:rsidR="00870268" w:rsidRPr="003029BB">
          <w:rPr>
            <w:rStyle w:val="ac"/>
            <w:rFonts w:ascii="Times New Roman" w:hAnsi="Times New Roman" w:cs="Times New Roman"/>
            <w:sz w:val="28"/>
            <w:szCs w:val="28"/>
            <w:lang w:val="en-GB"/>
          </w:rPr>
          <w:t>document</w:t>
        </w:r>
        <w:r w:rsidR="00870268" w:rsidRPr="00953758">
          <w:rPr>
            <w:rStyle w:val="ac"/>
            <w:rFonts w:ascii="Times New Roman" w:hAnsi="Times New Roman" w:cs="Times New Roman"/>
            <w:sz w:val="28"/>
            <w:szCs w:val="28"/>
          </w:rPr>
          <w:t>_</w:t>
        </w:r>
        <w:r w:rsidR="00870268" w:rsidRPr="003029BB">
          <w:rPr>
            <w:rStyle w:val="ac"/>
            <w:rFonts w:ascii="Times New Roman" w:hAnsi="Times New Roman" w:cs="Times New Roman"/>
            <w:sz w:val="28"/>
            <w:szCs w:val="28"/>
            <w:lang w:val="en-GB"/>
          </w:rPr>
          <w:t>name</w:t>
        </w:r>
        <w:r w:rsidR="00870268" w:rsidRPr="00953758">
          <w:rPr>
            <w:rStyle w:val="ac"/>
            <w:rFonts w:ascii="Times New Roman" w:hAnsi="Times New Roman" w:cs="Times New Roman"/>
            <w:sz w:val="28"/>
            <w:szCs w:val="28"/>
          </w:rPr>
          <w:t>=</w:t>
        </w:r>
        <w:r w:rsidR="00870268" w:rsidRPr="003029BB">
          <w:rPr>
            <w:rStyle w:val="ac"/>
            <w:rFonts w:ascii="Times New Roman" w:hAnsi="Times New Roman" w:cs="Times New Roman"/>
            <w:sz w:val="28"/>
            <w:szCs w:val="28"/>
            <w:lang w:val="en-GB"/>
          </w:rPr>
          <w:t>API</w:t>
        </w:r>
        <w:r w:rsidR="00870268" w:rsidRPr="00953758">
          <w:rPr>
            <w:rStyle w:val="ac"/>
            <w:rFonts w:ascii="Times New Roman" w:hAnsi="Times New Roman" w:cs="Times New Roman"/>
            <w:sz w:val="28"/>
            <w:szCs w:val="28"/>
          </w:rPr>
          <w:t>%20</w:t>
        </w:r>
        <w:r w:rsidR="00870268" w:rsidRPr="003029BB">
          <w:rPr>
            <w:rStyle w:val="ac"/>
            <w:rFonts w:ascii="Times New Roman" w:hAnsi="Times New Roman" w:cs="Times New Roman"/>
            <w:sz w:val="28"/>
            <w:szCs w:val="28"/>
            <w:lang w:val="en-GB"/>
          </w:rPr>
          <w:t>RP</w:t>
        </w:r>
        <w:r w:rsidR="00870268" w:rsidRPr="00953758">
          <w:rPr>
            <w:rStyle w:val="ac"/>
            <w:rFonts w:ascii="Times New Roman" w:hAnsi="Times New Roman" w:cs="Times New Roman"/>
            <w:sz w:val="28"/>
            <w:szCs w:val="28"/>
          </w:rPr>
          <w:t>%2045&amp;</w:t>
        </w:r>
        <w:r w:rsidR="00870268" w:rsidRPr="003029BB">
          <w:rPr>
            <w:rStyle w:val="ac"/>
            <w:rFonts w:ascii="Times New Roman" w:hAnsi="Times New Roman" w:cs="Times New Roman"/>
            <w:sz w:val="28"/>
            <w:szCs w:val="28"/>
            <w:lang w:val="en-GB"/>
          </w:rPr>
          <w:t>item</w:t>
        </w:r>
        <w:r w:rsidR="00870268" w:rsidRPr="00953758">
          <w:rPr>
            <w:rStyle w:val="ac"/>
            <w:rFonts w:ascii="Times New Roman" w:hAnsi="Times New Roman" w:cs="Times New Roman"/>
            <w:sz w:val="28"/>
            <w:szCs w:val="28"/>
          </w:rPr>
          <w:t>_</w:t>
        </w:r>
        <w:r w:rsidR="00870268" w:rsidRPr="003029BB">
          <w:rPr>
            <w:rStyle w:val="ac"/>
            <w:rFonts w:ascii="Times New Roman" w:hAnsi="Times New Roman" w:cs="Times New Roman"/>
            <w:sz w:val="28"/>
            <w:szCs w:val="28"/>
            <w:lang w:val="en-GB"/>
          </w:rPr>
          <w:t>s</w:t>
        </w:r>
        <w:r w:rsidR="00870268" w:rsidRPr="00953758">
          <w:rPr>
            <w:rStyle w:val="ac"/>
            <w:rFonts w:ascii="Times New Roman" w:hAnsi="Times New Roman" w:cs="Times New Roman"/>
            <w:sz w:val="28"/>
            <w:szCs w:val="28"/>
          </w:rPr>
          <w:t>_</w:t>
        </w:r>
        <w:r w:rsidR="00870268" w:rsidRPr="003029BB">
          <w:rPr>
            <w:rStyle w:val="ac"/>
            <w:rFonts w:ascii="Times New Roman" w:hAnsi="Times New Roman" w:cs="Times New Roman"/>
            <w:sz w:val="28"/>
            <w:szCs w:val="28"/>
            <w:lang w:val="en-GB"/>
          </w:rPr>
          <w:t>key</w:t>
        </w:r>
        <w:r w:rsidR="00870268" w:rsidRPr="00953758">
          <w:rPr>
            <w:rStyle w:val="ac"/>
            <w:rFonts w:ascii="Times New Roman" w:hAnsi="Times New Roman" w:cs="Times New Roman"/>
            <w:sz w:val="28"/>
            <w:szCs w:val="28"/>
          </w:rPr>
          <w:t>=00132219</w:t>
        </w:r>
      </w:hyperlink>
      <w:r w:rsidR="00870268" w:rsidRPr="00953758">
        <w:rPr>
          <w:rFonts w:ascii="Times New Roman" w:hAnsi="Times New Roman" w:cs="Times New Roman"/>
          <w:sz w:val="28"/>
          <w:szCs w:val="28"/>
        </w:rPr>
        <w:t xml:space="preserve">. </w:t>
      </w:r>
      <w:r w:rsidR="00870268" w:rsidRPr="003029BB">
        <w:rPr>
          <w:rFonts w:ascii="Times New Roman" w:hAnsi="Times New Roman" w:cs="Times New Roman"/>
          <w:sz w:val="28"/>
          <w:szCs w:val="28"/>
        </w:rPr>
        <w:t>02.06.2021</w:t>
      </w:r>
    </w:p>
    <w:p w:rsidR="007C7257" w:rsidRPr="003029BB" w:rsidRDefault="007C7257" w:rsidP="0016390A">
      <w:pPr>
        <w:pStyle w:val="a3"/>
        <w:numPr>
          <w:ilvl w:val="0"/>
          <w:numId w:val="11"/>
        </w:numPr>
        <w:ind w:left="0" w:firstLine="709"/>
        <w:jc w:val="both"/>
        <w:rPr>
          <w:rFonts w:ascii="Times New Roman" w:hAnsi="Times New Roman" w:cs="Times New Roman"/>
          <w:sz w:val="28"/>
          <w:szCs w:val="28"/>
          <w:lang w:val="en-US"/>
        </w:rPr>
      </w:pPr>
      <w:r w:rsidRPr="003029BB">
        <w:rPr>
          <w:rFonts w:ascii="Times New Roman" w:hAnsi="Times New Roman" w:cs="Times New Roman"/>
          <w:sz w:val="28"/>
          <w:szCs w:val="28"/>
          <w:lang w:val="en-US"/>
        </w:rPr>
        <w:t>Nguyen P. D., Weaver J. D. Controlling Proppant Flowback In High-Temperature, High-Production Wells</w:t>
      </w:r>
      <w:r w:rsidRPr="003029BB">
        <w:rPr>
          <w:rFonts w:ascii="Times New Roman" w:hAnsi="Times New Roman" w:cs="Times New Roman"/>
          <w:sz w:val="28"/>
          <w:szCs w:val="28"/>
          <w:lang w:val="en-GB"/>
        </w:rPr>
        <w:t xml:space="preserve"> //</w:t>
      </w:r>
      <w:r w:rsidRPr="003029BB">
        <w:rPr>
          <w:rFonts w:ascii="Times New Roman" w:hAnsi="Times New Roman" w:cs="Times New Roman"/>
          <w:sz w:val="28"/>
          <w:szCs w:val="28"/>
          <w:lang w:val="en-US"/>
        </w:rPr>
        <w:t xml:space="preserve"> </w:t>
      </w:r>
      <w:r w:rsidRPr="003029BB">
        <w:rPr>
          <w:rFonts w:ascii="Times New Roman" w:hAnsi="Times New Roman" w:cs="Times New Roman"/>
          <w:sz w:val="28"/>
          <w:szCs w:val="28"/>
          <w:lang w:val="en-GB"/>
        </w:rPr>
        <w:t xml:space="preserve">Paper </w:t>
      </w:r>
      <w:r w:rsidRPr="003029BB">
        <w:rPr>
          <w:rFonts w:ascii="Times New Roman" w:hAnsi="Times New Roman" w:cs="Times New Roman"/>
          <w:sz w:val="28"/>
          <w:szCs w:val="28"/>
          <w:lang w:val="en-US"/>
        </w:rPr>
        <w:t>presented at the SPE European Formation Damage Conference</w:t>
      </w:r>
      <w:r w:rsidR="00486995" w:rsidRPr="003029BB">
        <w:rPr>
          <w:rFonts w:ascii="Times New Roman" w:hAnsi="Times New Roman" w:cs="Times New Roman"/>
          <w:sz w:val="28"/>
          <w:szCs w:val="28"/>
          <w:lang w:val="en-GB"/>
        </w:rPr>
        <w:t>. -</w:t>
      </w:r>
      <w:r w:rsidRPr="003029BB">
        <w:rPr>
          <w:rFonts w:ascii="Times New Roman" w:hAnsi="Times New Roman" w:cs="Times New Roman"/>
          <w:sz w:val="28"/>
          <w:szCs w:val="28"/>
          <w:lang w:val="en-US"/>
        </w:rPr>
        <w:t xml:space="preserve"> The Hague, The Netherlands, 2003. Paper Number: SPE-82215-MS</w:t>
      </w:r>
      <w:r w:rsidRPr="003029BB">
        <w:rPr>
          <w:rFonts w:ascii="Times New Roman" w:hAnsi="Times New Roman" w:cs="Times New Roman"/>
          <w:color w:val="383636"/>
          <w:sz w:val="28"/>
          <w:szCs w:val="28"/>
          <w:shd w:val="clear" w:color="auto" w:fill="FFFFFF"/>
          <w:lang w:val="en-GB"/>
        </w:rPr>
        <w:t>.</w:t>
      </w:r>
      <w:r w:rsidRPr="003029BB">
        <w:rPr>
          <w:rFonts w:ascii="Times New Roman" w:hAnsi="Times New Roman" w:cs="Times New Roman"/>
          <w:sz w:val="28"/>
          <w:szCs w:val="28"/>
          <w:lang w:val="en-US"/>
        </w:rPr>
        <w:t xml:space="preserve"> </w:t>
      </w:r>
      <w:hyperlink r:id="rId93" w:tgtFrame="_blank" w:history="1">
        <w:r w:rsidRPr="003029BB">
          <w:rPr>
            <w:rStyle w:val="ac"/>
            <w:rFonts w:ascii="Times New Roman" w:hAnsi="Times New Roman" w:cs="Times New Roman"/>
            <w:color w:val="0F5DB9"/>
            <w:sz w:val="28"/>
            <w:szCs w:val="28"/>
            <w:bdr w:val="none" w:sz="0" w:space="0" w:color="auto" w:frame="1"/>
            <w:shd w:val="clear" w:color="auto" w:fill="FFFFFF"/>
            <w:lang w:val="en-GB"/>
          </w:rPr>
          <w:t>https://doi.org/10.2118/82215-MS</w:t>
        </w:r>
      </w:hyperlink>
      <w:r w:rsidRPr="003029BB">
        <w:rPr>
          <w:rFonts w:ascii="Times New Roman" w:hAnsi="Times New Roman" w:cs="Times New Roman"/>
          <w:sz w:val="28"/>
          <w:szCs w:val="28"/>
          <w:lang w:val="en-US"/>
        </w:rPr>
        <w:t xml:space="preserve">.   </w:t>
      </w:r>
    </w:p>
    <w:p w:rsidR="007C7257" w:rsidRPr="003029BB" w:rsidRDefault="007C7257" w:rsidP="0016390A">
      <w:pPr>
        <w:pStyle w:val="a3"/>
        <w:numPr>
          <w:ilvl w:val="0"/>
          <w:numId w:val="11"/>
        </w:numPr>
        <w:ind w:left="0" w:firstLine="709"/>
        <w:jc w:val="both"/>
        <w:rPr>
          <w:rFonts w:ascii="Times New Roman" w:hAnsi="Times New Roman" w:cs="Times New Roman"/>
          <w:sz w:val="28"/>
          <w:szCs w:val="28"/>
          <w:lang w:val="en-US"/>
        </w:rPr>
      </w:pPr>
      <w:r w:rsidRPr="003029BB">
        <w:rPr>
          <w:rFonts w:ascii="Times New Roman" w:hAnsi="Times New Roman" w:cs="Times New Roman"/>
          <w:sz w:val="28"/>
          <w:szCs w:val="28"/>
          <w:lang w:val="en-US"/>
        </w:rPr>
        <w:t>Nguyen P. D., Bonapace J. C., Kruse G. F., Solis L., Daparo D. Effectively Controlling Proppant Flowback To Maximize Well Production: Lessons Learned From Argentina // Paper presented at the  SPE European Formation</w:t>
      </w:r>
      <w:r w:rsidR="00486995" w:rsidRPr="003029BB">
        <w:rPr>
          <w:rFonts w:ascii="Times New Roman" w:hAnsi="Times New Roman" w:cs="Times New Roman"/>
          <w:sz w:val="28"/>
          <w:szCs w:val="28"/>
          <w:lang w:val="en-US"/>
        </w:rPr>
        <w:t xml:space="preserve"> Damage Conference &amp; Exhibition</w:t>
      </w:r>
      <w:r w:rsidR="00486995" w:rsidRPr="003029BB">
        <w:rPr>
          <w:rFonts w:ascii="Times New Roman" w:hAnsi="Times New Roman" w:cs="Times New Roman"/>
          <w:sz w:val="28"/>
          <w:szCs w:val="28"/>
          <w:lang w:val="en-GB"/>
        </w:rPr>
        <w:t>. -</w:t>
      </w:r>
      <w:r w:rsidRPr="003029BB">
        <w:rPr>
          <w:rFonts w:ascii="Times New Roman" w:hAnsi="Times New Roman" w:cs="Times New Roman"/>
          <w:sz w:val="28"/>
          <w:szCs w:val="28"/>
          <w:lang w:val="en-US"/>
        </w:rPr>
        <w:t xml:space="preserve"> Noordwijk, The Netherlands, 2013. Paper Number: SPE-165174-MS. </w:t>
      </w:r>
      <w:hyperlink r:id="rId94" w:tgtFrame="_blank" w:history="1">
        <w:r w:rsidRPr="003029BB">
          <w:rPr>
            <w:rStyle w:val="ac"/>
            <w:rFonts w:ascii="Times New Roman" w:hAnsi="Times New Roman" w:cs="Times New Roman"/>
            <w:color w:val="0F5DB9"/>
            <w:sz w:val="28"/>
            <w:szCs w:val="28"/>
            <w:bdr w:val="none" w:sz="0" w:space="0" w:color="auto" w:frame="1"/>
            <w:shd w:val="clear" w:color="auto" w:fill="FFFFFF"/>
            <w:lang w:val="en-GB"/>
          </w:rPr>
          <w:t>https://doi.org/10.2118/165174-MS</w:t>
        </w:r>
      </w:hyperlink>
      <w:r w:rsidRPr="003029BB">
        <w:rPr>
          <w:rFonts w:ascii="Times New Roman" w:hAnsi="Times New Roman" w:cs="Times New Roman"/>
          <w:sz w:val="28"/>
          <w:szCs w:val="28"/>
          <w:lang w:val="en-GB"/>
        </w:rPr>
        <w:t>.</w:t>
      </w:r>
    </w:p>
    <w:p w:rsidR="007C7257" w:rsidRPr="003029BB" w:rsidRDefault="007C7257" w:rsidP="0016390A">
      <w:pPr>
        <w:pStyle w:val="a3"/>
        <w:numPr>
          <w:ilvl w:val="0"/>
          <w:numId w:val="11"/>
        </w:numPr>
        <w:ind w:left="0" w:firstLine="709"/>
        <w:jc w:val="both"/>
        <w:rPr>
          <w:rFonts w:ascii="Times New Roman" w:hAnsi="Times New Roman" w:cs="Times New Roman"/>
          <w:sz w:val="28"/>
          <w:szCs w:val="28"/>
          <w:lang w:val="en-US"/>
        </w:rPr>
      </w:pPr>
      <w:r w:rsidRPr="003029BB">
        <w:rPr>
          <w:rFonts w:ascii="Times New Roman" w:hAnsi="Times New Roman" w:cs="Times New Roman"/>
          <w:sz w:val="28"/>
          <w:szCs w:val="28"/>
          <w:lang w:val="en-US"/>
        </w:rPr>
        <w:t>Almond S. W., Penny G. S., Conway M. W. Factors Affecting Proppant Flowback with Resin Coated Proppants // Paper presented at the SPE Europ</w:t>
      </w:r>
      <w:r w:rsidR="00486995" w:rsidRPr="003029BB">
        <w:rPr>
          <w:rFonts w:ascii="Times New Roman" w:hAnsi="Times New Roman" w:cs="Times New Roman"/>
          <w:sz w:val="28"/>
          <w:szCs w:val="28"/>
          <w:lang w:val="en-US"/>
        </w:rPr>
        <w:t>ean Formation Damage Conference</w:t>
      </w:r>
      <w:r w:rsidR="00486995" w:rsidRPr="003029BB">
        <w:rPr>
          <w:rFonts w:ascii="Times New Roman" w:hAnsi="Times New Roman" w:cs="Times New Roman"/>
          <w:sz w:val="28"/>
          <w:szCs w:val="28"/>
          <w:lang w:val="en-GB"/>
        </w:rPr>
        <w:t>. -</w:t>
      </w:r>
      <w:r w:rsidRPr="003029BB">
        <w:rPr>
          <w:rFonts w:ascii="Times New Roman" w:hAnsi="Times New Roman" w:cs="Times New Roman"/>
          <w:sz w:val="28"/>
          <w:szCs w:val="28"/>
          <w:lang w:val="en-US"/>
        </w:rPr>
        <w:t xml:space="preserve"> The Hague, The Netherlands, 1995. Paper Number: SPE-30096-MS</w:t>
      </w:r>
      <w:r w:rsidRPr="003029BB">
        <w:rPr>
          <w:rFonts w:ascii="Times New Roman" w:hAnsi="Times New Roman" w:cs="Times New Roman"/>
          <w:color w:val="383636"/>
          <w:sz w:val="28"/>
          <w:szCs w:val="28"/>
          <w:shd w:val="clear" w:color="auto" w:fill="FFFFFF"/>
          <w:lang w:val="en-GB"/>
        </w:rPr>
        <w:t>.</w:t>
      </w:r>
      <w:r w:rsidRPr="003029BB">
        <w:rPr>
          <w:rFonts w:ascii="Times New Roman" w:hAnsi="Times New Roman" w:cs="Times New Roman"/>
          <w:sz w:val="28"/>
          <w:szCs w:val="28"/>
          <w:lang w:val="en-US"/>
        </w:rPr>
        <w:t xml:space="preserve"> </w:t>
      </w:r>
      <w:hyperlink r:id="rId95" w:tgtFrame="_blank" w:history="1">
        <w:r w:rsidRPr="003029BB">
          <w:rPr>
            <w:rStyle w:val="ac"/>
            <w:rFonts w:ascii="Times New Roman" w:hAnsi="Times New Roman" w:cs="Times New Roman"/>
            <w:color w:val="0F5DB9"/>
            <w:sz w:val="28"/>
            <w:szCs w:val="28"/>
            <w:bdr w:val="none" w:sz="0" w:space="0" w:color="auto" w:frame="1"/>
            <w:shd w:val="clear" w:color="auto" w:fill="FFFFFF"/>
            <w:lang w:val="en-GB"/>
          </w:rPr>
          <w:t>https://doi.org/10.2118/30096-MS</w:t>
        </w:r>
      </w:hyperlink>
      <w:r w:rsidRPr="003029BB">
        <w:rPr>
          <w:rFonts w:ascii="Times New Roman" w:hAnsi="Times New Roman" w:cs="Times New Roman"/>
          <w:sz w:val="28"/>
          <w:szCs w:val="28"/>
          <w:lang w:val="en-US"/>
        </w:rPr>
        <w:t xml:space="preserve">.  </w:t>
      </w:r>
    </w:p>
    <w:p w:rsidR="007C7257" w:rsidRPr="003029BB" w:rsidRDefault="007C7257" w:rsidP="0016390A">
      <w:pPr>
        <w:pStyle w:val="a3"/>
        <w:numPr>
          <w:ilvl w:val="0"/>
          <w:numId w:val="11"/>
        </w:numPr>
        <w:ind w:left="0" w:firstLine="709"/>
        <w:jc w:val="both"/>
        <w:rPr>
          <w:rFonts w:ascii="Times New Roman" w:hAnsi="Times New Roman" w:cs="Times New Roman"/>
          <w:sz w:val="28"/>
          <w:szCs w:val="28"/>
        </w:rPr>
      </w:pPr>
      <w:r w:rsidRPr="003029BB">
        <w:rPr>
          <w:rFonts w:ascii="Times New Roman" w:hAnsi="Times New Roman" w:cs="Times New Roman"/>
          <w:sz w:val="28"/>
          <w:szCs w:val="28"/>
        </w:rPr>
        <w:t>Джатыков Т.Е., Сагиндыков Б.Ж., Бим</w:t>
      </w:r>
      <w:r w:rsidRPr="003029BB">
        <w:rPr>
          <w:rFonts w:ascii="Times New Roman" w:hAnsi="Times New Roman" w:cs="Times New Roman"/>
          <w:sz w:val="28"/>
          <w:szCs w:val="28"/>
          <w:lang w:val="kk-KZ"/>
        </w:rPr>
        <w:t>ұратқызы Қ</w:t>
      </w:r>
      <w:r w:rsidRPr="003029BB">
        <w:rPr>
          <w:rFonts w:ascii="Times New Roman" w:hAnsi="Times New Roman" w:cs="Times New Roman"/>
          <w:sz w:val="28"/>
          <w:szCs w:val="28"/>
        </w:rPr>
        <w:t xml:space="preserve">. Оперативное определение оптимального заполнителя трещины при гидроразрыве пласта // Журнал «Нефть и Газ Казахстана». –  </w:t>
      </w:r>
      <w:r w:rsidR="00486995" w:rsidRPr="003029BB">
        <w:rPr>
          <w:rFonts w:ascii="Times New Roman" w:hAnsi="Times New Roman" w:cs="Times New Roman"/>
          <w:sz w:val="28"/>
          <w:szCs w:val="28"/>
        </w:rPr>
        <w:t xml:space="preserve">Алматы, </w:t>
      </w:r>
      <w:r w:rsidRPr="003029BB">
        <w:rPr>
          <w:rFonts w:ascii="Times New Roman" w:hAnsi="Times New Roman" w:cs="Times New Roman"/>
          <w:sz w:val="28"/>
          <w:szCs w:val="28"/>
        </w:rPr>
        <w:t>2020. – №6(120). – С. 74-92.</w:t>
      </w:r>
    </w:p>
    <w:p w:rsidR="007C7257" w:rsidRPr="003029BB" w:rsidRDefault="007C7257" w:rsidP="0016390A">
      <w:pPr>
        <w:pStyle w:val="a3"/>
        <w:numPr>
          <w:ilvl w:val="0"/>
          <w:numId w:val="11"/>
        </w:numPr>
        <w:ind w:left="0" w:firstLine="709"/>
        <w:jc w:val="both"/>
        <w:rPr>
          <w:rFonts w:ascii="Times New Roman" w:hAnsi="Times New Roman" w:cs="Times New Roman"/>
          <w:sz w:val="28"/>
          <w:szCs w:val="28"/>
          <w:lang w:val="en-US"/>
        </w:rPr>
      </w:pPr>
      <w:r w:rsidRPr="003029BB">
        <w:rPr>
          <w:rFonts w:ascii="Times New Roman" w:hAnsi="Times New Roman" w:cs="Times New Roman"/>
          <w:sz w:val="28"/>
          <w:szCs w:val="28"/>
          <w:lang w:val="en-US"/>
        </w:rPr>
        <w:t>Jatykov</w:t>
      </w:r>
      <w:r w:rsidR="006F2311" w:rsidRPr="003029BB">
        <w:rPr>
          <w:rFonts w:ascii="Times New Roman" w:hAnsi="Times New Roman" w:cs="Times New Roman"/>
          <w:sz w:val="28"/>
          <w:szCs w:val="28"/>
          <w:lang w:val="en-US"/>
        </w:rPr>
        <w:t xml:space="preserve"> T.E., Sagindykov</w:t>
      </w:r>
      <w:r w:rsidRPr="003029BB">
        <w:rPr>
          <w:rFonts w:ascii="Times New Roman" w:hAnsi="Times New Roman" w:cs="Times New Roman"/>
          <w:sz w:val="28"/>
          <w:szCs w:val="28"/>
          <w:lang w:val="en-US"/>
        </w:rPr>
        <w:t xml:space="preserve"> B.</w:t>
      </w:r>
      <w:r w:rsidR="006F2311" w:rsidRPr="003029BB">
        <w:rPr>
          <w:rFonts w:ascii="Times New Roman" w:hAnsi="Times New Roman" w:cs="Times New Roman"/>
          <w:sz w:val="28"/>
          <w:szCs w:val="28"/>
          <w:lang w:val="en-GB"/>
        </w:rPr>
        <w:t xml:space="preserve"> </w:t>
      </w:r>
      <w:r w:rsidR="006F2311" w:rsidRPr="003029BB">
        <w:rPr>
          <w:rFonts w:ascii="Times New Roman" w:hAnsi="Times New Roman" w:cs="Times New Roman"/>
          <w:sz w:val="28"/>
          <w:szCs w:val="28"/>
          <w:lang w:val="en-US"/>
        </w:rPr>
        <w:t>Zh., Bimuratkyzy</w:t>
      </w:r>
      <w:r w:rsidRPr="003029BB">
        <w:rPr>
          <w:rFonts w:ascii="Times New Roman" w:hAnsi="Times New Roman" w:cs="Times New Roman"/>
          <w:sz w:val="28"/>
          <w:szCs w:val="28"/>
          <w:lang w:val="en-US"/>
        </w:rPr>
        <w:t xml:space="preserve"> K. Hydraulic Fracturing Design Improvements by proppant flowback mitigation method application during Hydrocarbon Production</w:t>
      </w:r>
      <w:r w:rsidR="00FB78FB" w:rsidRPr="003029BB">
        <w:rPr>
          <w:rFonts w:ascii="Times New Roman" w:hAnsi="Times New Roman" w:cs="Times New Roman"/>
          <w:sz w:val="28"/>
          <w:szCs w:val="28"/>
          <w:lang w:val="en-GB"/>
        </w:rPr>
        <w:t xml:space="preserve"> </w:t>
      </w:r>
      <w:r w:rsidRPr="003029BB">
        <w:rPr>
          <w:rFonts w:ascii="Times New Roman" w:hAnsi="Times New Roman" w:cs="Times New Roman"/>
          <w:sz w:val="28"/>
          <w:szCs w:val="28"/>
          <w:lang w:val="en-US"/>
        </w:rPr>
        <w:t xml:space="preserve"> //</w:t>
      </w:r>
      <w:r w:rsidR="00FB78FB" w:rsidRPr="003029BB">
        <w:rPr>
          <w:rFonts w:ascii="Times New Roman" w:hAnsi="Times New Roman" w:cs="Times New Roman"/>
          <w:sz w:val="28"/>
          <w:szCs w:val="28"/>
          <w:lang w:val="en-GB"/>
        </w:rPr>
        <w:t xml:space="preserve"> </w:t>
      </w:r>
      <w:r w:rsidRPr="003029BB">
        <w:rPr>
          <w:rFonts w:ascii="Times New Roman" w:hAnsi="Times New Roman" w:cs="Times New Roman"/>
          <w:sz w:val="28"/>
          <w:szCs w:val="28"/>
          <w:lang w:val="en-US"/>
        </w:rPr>
        <w:t xml:space="preserve"> The Mining-Geology-Petroleum Engineering Bulletin. – 2021. -  Vol.36</w:t>
      </w:r>
      <w:r w:rsidR="00FB78FB" w:rsidRPr="003029BB">
        <w:rPr>
          <w:rFonts w:ascii="Times New Roman" w:hAnsi="Times New Roman" w:cs="Times New Roman"/>
          <w:sz w:val="28"/>
          <w:szCs w:val="28"/>
          <w:lang w:val="en-GB"/>
        </w:rPr>
        <w:t>,</w:t>
      </w:r>
      <w:r w:rsidRPr="003029BB">
        <w:rPr>
          <w:rFonts w:ascii="Times New Roman" w:hAnsi="Times New Roman" w:cs="Times New Roman"/>
          <w:sz w:val="28"/>
          <w:szCs w:val="28"/>
          <w:lang w:val="en-US"/>
        </w:rPr>
        <w:t xml:space="preserve"> </w:t>
      </w:r>
      <w:r w:rsidR="006F2311" w:rsidRPr="003029BB">
        <w:rPr>
          <w:rFonts w:ascii="Times New Roman" w:hAnsi="Times New Roman" w:cs="Times New Roman"/>
          <w:sz w:val="28"/>
          <w:szCs w:val="28"/>
          <w:lang w:val="en-GB"/>
        </w:rPr>
        <w:t>№</w:t>
      </w:r>
      <w:r w:rsidRPr="003029BB">
        <w:rPr>
          <w:rFonts w:ascii="Times New Roman" w:hAnsi="Times New Roman" w:cs="Times New Roman"/>
          <w:sz w:val="28"/>
          <w:szCs w:val="28"/>
          <w:lang w:val="en-US"/>
        </w:rPr>
        <w:t xml:space="preserve">1 – </w:t>
      </w:r>
      <w:r w:rsidRPr="003029BB">
        <w:rPr>
          <w:rFonts w:ascii="Times New Roman" w:hAnsi="Times New Roman" w:cs="Times New Roman"/>
          <w:sz w:val="28"/>
          <w:szCs w:val="28"/>
          <w:lang w:val="en-GB"/>
        </w:rPr>
        <w:t>P</w:t>
      </w:r>
      <w:r w:rsidRPr="003029BB">
        <w:rPr>
          <w:rFonts w:ascii="Times New Roman" w:hAnsi="Times New Roman" w:cs="Times New Roman"/>
          <w:sz w:val="28"/>
          <w:szCs w:val="28"/>
          <w:lang w:val="en-US"/>
        </w:rPr>
        <w:t xml:space="preserve">. 99-109. </w:t>
      </w:r>
      <w:hyperlink r:id="rId96" w:history="1">
        <w:r w:rsidRPr="003029BB">
          <w:rPr>
            <w:rStyle w:val="ac"/>
            <w:rFonts w:ascii="Times New Roman" w:hAnsi="Times New Roman" w:cs="Times New Roman"/>
            <w:sz w:val="28"/>
            <w:szCs w:val="28"/>
            <w:lang w:val="en-US"/>
          </w:rPr>
          <w:t>https://doi.org/10.17794/rgn.2021.1.8</w:t>
        </w:r>
      </w:hyperlink>
      <w:r w:rsidRPr="003029BB">
        <w:rPr>
          <w:rFonts w:ascii="Times New Roman" w:hAnsi="Times New Roman" w:cs="Times New Roman"/>
          <w:sz w:val="28"/>
          <w:szCs w:val="28"/>
          <w:lang w:val="en-GB"/>
        </w:rPr>
        <w:t>.</w:t>
      </w:r>
    </w:p>
    <w:p w:rsidR="007C7257" w:rsidRPr="003029BB" w:rsidRDefault="007C7257" w:rsidP="0016390A">
      <w:pPr>
        <w:pStyle w:val="a3"/>
        <w:numPr>
          <w:ilvl w:val="0"/>
          <w:numId w:val="11"/>
        </w:numPr>
        <w:ind w:left="0" w:firstLine="709"/>
        <w:jc w:val="both"/>
        <w:rPr>
          <w:rFonts w:ascii="Times New Roman" w:hAnsi="Times New Roman" w:cs="Times New Roman"/>
          <w:sz w:val="28"/>
          <w:szCs w:val="28"/>
          <w:lang w:val="en-GB"/>
        </w:rPr>
      </w:pPr>
      <w:r w:rsidRPr="003029BB">
        <w:rPr>
          <w:rFonts w:ascii="Times New Roman" w:hAnsi="Times New Roman" w:cs="Times New Roman"/>
          <w:sz w:val="28"/>
          <w:szCs w:val="28"/>
          <w:lang w:val="en-US"/>
        </w:rPr>
        <w:t>Abbott J., Nosova K. E., Burukhin A. A., Barmatov E.B., Usova Z.Y. Setting The Standard For Resin Coated Proppant Testing // Paper presented at the SPE Russian Oil and Gas Tech</w:t>
      </w:r>
      <w:r w:rsidR="00486995" w:rsidRPr="003029BB">
        <w:rPr>
          <w:rFonts w:ascii="Times New Roman" w:hAnsi="Times New Roman" w:cs="Times New Roman"/>
          <w:sz w:val="28"/>
          <w:szCs w:val="28"/>
          <w:lang w:val="en-US"/>
        </w:rPr>
        <w:t>nical Conference and Exhibition</w:t>
      </w:r>
      <w:r w:rsidR="00486995" w:rsidRPr="003029BB">
        <w:rPr>
          <w:rFonts w:ascii="Times New Roman" w:hAnsi="Times New Roman" w:cs="Times New Roman"/>
          <w:sz w:val="28"/>
          <w:szCs w:val="28"/>
          <w:lang w:val="en-GB"/>
        </w:rPr>
        <w:t>. -</w:t>
      </w:r>
      <w:r w:rsidRPr="003029BB">
        <w:rPr>
          <w:rFonts w:ascii="Times New Roman" w:hAnsi="Times New Roman" w:cs="Times New Roman"/>
          <w:sz w:val="28"/>
          <w:szCs w:val="28"/>
          <w:lang w:val="en-US"/>
        </w:rPr>
        <w:t xml:space="preserve"> Moscow, Russia, 2008. Paper Number: SPE-115547-MS</w:t>
      </w:r>
      <w:r w:rsidRPr="003029BB">
        <w:rPr>
          <w:rFonts w:ascii="Times New Roman" w:hAnsi="Times New Roman" w:cs="Times New Roman"/>
          <w:color w:val="383636"/>
          <w:sz w:val="28"/>
          <w:szCs w:val="28"/>
          <w:shd w:val="clear" w:color="auto" w:fill="FFFFFF"/>
          <w:lang w:val="en-GB"/>
        </w:rPr>
        <w:t>.</w:t>
      </w:r>
      <w:r w:rsidRPr="003029BB">
        <w:rPr>
          <w:rFonts w:ascii="Times New Roman" w:hAnsi="Times New Roman" w:cs="Times New Roman"/>
          <w:sz w:val="28"/>
          <w:szCs w:val="28"/>
          <w:lang w:val="en-US"/>
        </w:rPr>
        <w:t xml:space="preserve">  </w:t>
      </w:r>
      <w:hyperlink r:id="rId97" w:history="1">
        <w:r w:rsidRPr="003029BB">
          <w:rPr>
            <w:rStyle w:val="ac"/>
            <w:rFonts w:ascii="Times New Roman" w:hAnsi="Times New Roman" w:cs="Times New Roman"/>
            <w:sz w:val="28"/>
            <w:szCs w:val="28"/>
            <w:lang w:val="en-US"/>
          </w:rPr>
          <w:t>https://doi.org/10.2118/115547-MS</w:t>
        </w:r>
      </w:hyperlink>
      <w:r w:rsidRPr="003029BB">
        <w:rPr>
          <w:rFonts w:ascii="Times New Roman" w:hAnsi="Times New Roman" w:cs="Times New Roman"/>
          <w:sz w:val="28"/>
          <w:szCs w:val="28"/>
          <w:lang w:val="en-US"/>
        </w:rPr>
        <w:t>.</w:t>
      </w:r>
    </w:p>
    <w:p w:rsidR="007C7257" w:rsidRPr="003029BB" w:rsidRDefault="007C7257" w:rsidP="0016390A">
      <w:pPr>
        <w:pStyle w:val="a3"/>
        <w:numPr>
          <w:ilvl w:val="0"/>
          <w:numId w:val="11"/>
        </w:numPr>
        <w:ind w:left="0" w:firstLine="709"/>
        <w:jc w:val="both"/>
        <w:rPr>
          <w:rFonts w:ascii="Times New Roman" w:hAnsi="Times New Roman" w:cs="Times New Roman"/>
          <w:sz w:val="28"/>
          <w:szCs w:val="28"/>
          <w:lang w:val="en-US"/>
        </w:rPr>
      </w:pPr>
      <w:r w:rsidRPr="003029BB">
        <w:rPr>
          <w:rFonts w:ascii="Times New Roman" w:hAnsi="Times New Roman" w:cs="Times New Roman"/>
          <w:sz w:val="28"/>
          <w:szCs w:val="28"/>
          <w:lang w:val="en-US"/>
        </w:rPr>
        <w:t xml:space="preserve">Letichevskiy A., Parfenov A., Belyakova L., Konchenko A., Borisenko A., Parkhonyuk S., Olennikova O., Klyubin A. Proppant Flow Back Control For Fracturing Low Temperature Formations Of Russia Methodology And Case Studies // Paper presented at the SPE Russian </w:t>
      </w:r>
      <w:r w:rsidR="00486995" w:rsidRPr="003029BB">
        <w:rPr>
          <w:rFonts w:ascii="Times New Roman" w:hAnsi="Times New Roman" w:cs="Times New Roman"/>
          <w:sz w:val="28"/>
          <w:szCs w:val="28"/>
          <w:lang w:val="en-US"/>
        </w:rPr>
        <w:t>Petroleum Technology Conference</w:t>
      </w:r>
      <w:r w:rsidR="00486995" w:rsidRPr="003029BB">
        <w:rPr>
          <w:rFonts w:ascii="Times New Roman" w:hAnsi="Times New Roman" w:cs="Times New Roman"/>
          <w:sz w:val="28"/>
          <w:szCs w:val="28"/>
          <w:lang w:val="en-GB"/>
        </w:rPr>
        <w:t>. -</w:t>
      </w:r>
      <w:r w:rsidRPr="003029BB">
        <w:rPr>
          <w:rFonts w:ascii="Times New Roman" w:hAnsi="Times New Roman" w:cs="Times New Roman"/>
          <w:sz w:val="28"/>
          <w:szCs w:val="28"/>
          <w:lang w:val="en-US"/>
        </w:rPr>
        <w:t xml:space="preserve"> Moscow, Russia, 2015. Paper Number: SPE-176650-MS</w:t>
      </w:r>
      <w:r w:rsidRPr="003029BB">
        <w:rPr>
          <w:rFonts w:ascii="Times New Roman" w:hAnsi="Times New Roman" w:cs="Times New Roman"/>
          <w:color w:val="383636"/>
          <w:sz w:val="28"/>
          <w:szCs w:val="28"/>
          <w:shd w:val="clear" w:color="auto" w:fill="FFFFFF"/>
          <w:lang w:val="en-GB"/>
        </w:rPr>
        <w:t>.</w:t>
      </w:r>
      <w:r w:rsidRPr="003029BB">
        <w:rPr>
          <w:rFonts w:ascii="Times New Roman" w:hAnsi="Times New Roman" w:cs="Times New Roman"/>
          <w:sz w:val="28"/>
          <w:szCs w:val="28"/>
          <w:lang w:val="en-US"/>
        </w:rPr>
        <w:t xml:space="preserve">   </w:t>
      </w:r>
      <w:hyperlink r:id="rId98" w:history="1">
        <w:r w:rsidRPr="003029BB">
          <w:rPr>
            <w:rStyle w:val="ac"/>
            <w:rFonts w:ascii="Times New Roman" w:hAnsi="Times New Roman" w:cs="Times New Roman"/>
            <w:sz w:val="28"/>
            <w:szCs w:val="28"/>
            <w:lang w:val="en-US"/>
          </w:rPr>
          <w:t>https://doi.org/10.2118/176650-MS</w:t>
        </w:r>
      </w:hyperlink>
      <w:r w:rsidRPr="003029BB">
        <w:rPr>
          <w:rFonts w:ascii="Times New Roman" w:hAnsi="Times New Roman" w:cs="Times New Roman"/>
          <w:sz w:val="28"/>
          <w:szCs w:val="28"/>
          <w:lang w:val="en-US"/>
        </w:rPr>
        <w:t xml:space="preserve">.  </w:t>
      </w:r>
    </w:p>
    <w:p w:rsidR="007C7257" w:rsidRPr="003029BB" w:rsidRDefault="007C7257" w:rsidP="0016390A">
      <w:pPr>
        <w:pStyle w:val="a3"/>
        <w:numPr>
          <w:ilvl w:val="0"/>
          <w:numId w:val="11"/>
        </w:numPr>
        <w:ind w:left="0" w:firstLine="709"/>
        <w:jc w:val="both"/>
        <w:rPr>
          <w:rFonts w:ascii="Times New Roman" w:hAnsi="Times New Roman" w:cs="Times New Roman"/>
          <w:sz w:val="28"/>
          <w:szCs w:val="28"/>
          <w:lang w:val="en-GB"/>
        </w:rPr>
      </w:pPr>
      <w:r w:rsidRPr="003029BB">
        <w:rPr>
          <w:rFonts w:ascii="Times New Roman" w:hAnsi="Times New Roman" w:cs="Times New Roman"/>
          <w:sz w:val="28"/>
          <w:szCs w:val="28"/>
          <w:lang w:val="en-US"/>
        </w:rPr>
        <w:t>Van Batenburg D., Biezen E., Weaver J. Towards Proppant Back-Production Prediction // Paper presented at the SPE Europ</w:t>
      </w:r>
      <w:r w:rsidR="00486995" w:rsidRPr="003029BB">
        <w:rPr>
          <w:rFonts w:ascii="Times New Roman" w:hAnsi="Times New Roman" w:cs="Times New Roman"/>
          <w:sz w:val="28"/>
          <w:szCs w:val="28"/>
          <w:lang w:val="en-US"/>
        </w:rPr>
        <w:t>ean Formation Damage Conference</w:t>
      </w:r>
      <w:r w:rsidR="00486995" w:rsidRPr="003029BB">
        <w:rPr>
          <w:rFonts w:ascii="Times New Roman" w:hAnsi="Times New Roman" w:cs="Times New Roman"/>
          <w:sz w:val="28"/>
          <w:szCs w:val="28"/>
          <w:lang w:val="en-GB"/>
        </w:rPr>
        <w:t>. -</w:t>
      </w:r>
      <w:r w:rsidRPr="003029BB">
        <w:rPr>
          <w:rFonts w:ascii="Times New Roman" w:hAnsi="Times New Roman" w:cs="Times New Roman"/>
          <w:sz w:val="28"/>
          <w:szCs w:val="28"/>
          <w:lang w:val="en-US"/>
        </w:rPr>
        <w:t xml:space="preserve"> The Hague, The Netherlands, 1999. Paper</w:t>
      </w:r>
      <w:r w:rsidRPr="003029BB">
        <w:rPr>
          <w:rFonts w:ascii="Times New Roman" w:hAnsi="Times New Roman" w:cs="Times New Roman"/>
          <w:sz w:val="28"/>
          <w:szCs w:val="28"/>
          <w:lang w:val="en-GB"/>
        </w:rPr>
        <w:t xml:space="preserve"> </w:t>
      </w:r>
      <w:r w:rsidRPr="003029BB">
        <w:rPr>
          <w:rFonts w:ascii="Times New Roman" w:hAnsi="Times New Roman" w:cs="Times New Roman"/>
          <w:sz w:val="28"/>
          <w:szCs w:val="28"/>
          <w:lang w:val="en-US"/>
        </w:rPr>
        <w:t>Number</w:t>
      </w:r>
      <w:r w:rsidRPr="003029BB">
        <w:rPr>
          <w:rFonts w:ascii="Times New Roman" w:hAnsi="Times New Roman" w:cs="Times New Roman"/>
          <w:sz w:val="28"/>
          <w:szCs w:val="28"/>
          <w:lang w:val="en-GB"/>
        </w:rPr>
        <w:t>:</w:t>
      </w:r>
      <w:r w:rsidRPr="003029BB">
        <w:rPr>
          <w:rFonts w:ascii="Times New Roman" w:hAnsi="Times New Roman" w:cs="Times New Roman"/>
          <w:sz w:val="28"/>
          <w:szCs w:val="28"/>
          <w:lang w:val="en-US"/>
        </w:rPr>
        <w:t> SPE</w:t>
      </w:r>
      <w:r w:rsidRPr="003029BB">
        <w:rPr>
          <w:rFonts w:ascii="Times New Roman" w:hAnsi="Times New Roman" w:cs="Times New Roman"/>
          <w:sz w:val="28"/>
          <w:szCs w:val="28"/>
          <w:lang w:val="en-GB"/>
        </w:rPr>
        <w:t>-54730-</w:t>
      </w:r>
      <w:r w:rsidRPr="003029BB">
        <w:rPr>
          <w:rFonts w:ascii="Times New Roman" w:hAnsi="Times New Roman" w:cs="Times New Roman"/>
          <w:sz w:val="28"/>
          <w:szCs w:val="28"/>
          <w:lang w:val="en-US"/>
        </w:rPr>
        <w:t>MS</w:t>
      </w:r>
      <w:r w:rsidRPr="003029BB">
        <w:rPr>
          <w:rFonts w:ascii="Times New Roman" w:hAnsi="Times New Roman" w:cs="Times New Roman"/>
          <w:sz w:val="28"/>
          <w:szCs w:val="28"/>
          <w:lang w:val="en-GB"/>
        </w:rPr>
        <w:t xml:space="preserve">. </w:t>
      </w:r>
      <w:hyperlink r:id="rId99" w:history="1">
        <w:r w:rsidRPr="003029BB">
          <w:rPr>
            <w:rStyle w:val="ac"/>
            <w:rFonts w:ascii="Times New Roman" w:hAnsi="Times New Roman" w:cs="Times New Roman"/>
            <w:sz w:val="28"/>
            <w:szCs w:val="28"/>
            <w:lang w:val="en-US"/>
          </w:rPr>
          <w:t>https</w:t>
        </w:r>
        <w:r w:rsidRPr="003029BB">
          <w:rPr>
            <w:rStyle w:val="ac"/>
            <w:rFonts w:ascii="Times New Roman" w:hAnsi="Times New Roman" w:cs="Times New Roman"/>
            <w:sz w:val="28"/>
            <w:szCs w:val="28"/>
            <w:lang w:val="en-GB"/>
          </w:rPr>
          <w:t>://</w:t>
        </w:r>
        <w:r w:rsidRPr="003029BB">
          <w:rPr>
            <w:rStyle w:val="ac"/>
            <w:rFonts w:ascii="Times New Roman" w:hAnsi="Times New Roman" w:cs="Times New Roman"/>
            <w:sz w:val="28"/>
            <w:szCs w:val="28"/>
            <w:lang w:val="en-US"/>
          </w:rPr>
          <w:t>doi</w:t>
        </w:r>
        <w:r w:rsidRPr="003029BB">
          <w:rPr>
            <w:rStyle w:val="ac"/>
            <w:rFonts w:ascii="Times New Roman" w:hAnsi="Times New Roman" w:cs="Times New Roman"/>
            <w:sz w:val="28"/>
            <w:szCs w:val="28"/>
            <w:lang w:val="en-GB"/>
          </w:rPr>
          <w:t>.</w:t>
        </w:r>
        <w:r w:rsidRPr="003029BB">
          <w:rPr>
            <w:rStyle w:val="ac"/>
            <w:rFonts w:ascii="Times New Roman" w:hAnsi="Times New Roman" w:cs="Times New Roman"/>
            <w:sz w:val="28"/>
            <w:szCs w:val="28"/>
            <w:lang w:val="en-US"/>
          </w:rPr>
          <w:t>org</w:t>
        </w:r>
        <w:r w:rsidRPr="003029BB">
          <w:rPr>
            <w:rStyle w:val="ac"/>
            <w:rFonts w:ascii="Times New Roman" w:hAnsi="Times New Roman" w:cs="Times New Roman"/>
            <w:sz w:val="28"/>
            <w:szCs w:val="28"/>
            <w:lang w:val="en-GB"/>
          </w:rPr>
          <w:t>/10.2118/54730-</w:t>
        </w:r>
        <w:r w:rsidRPr="003029BB">
          <w:rPr>
            <w:rStyle w:val="ac"/>
            <w:rFonts w:ascii="Times New Roman" w:hAnsi="Times New Roman" w:cs="Times New Roman"/>
            <w:sz w:val="28"/>
            <w:szCs w:val="28"/>
            <w:lang w:val="en-US"/>
          </w:rPr>
          <w:t>MS</w:t>
        </w:r>
      </w:hyperlink>
      <w:r w:rsidRPr="003029BB">
        <w:rPr>
          <w:rFonts w:ascii="Times New Roman" w:hAnsi="Times New Roman" w:cs="Times New Roman"/>
          <w:sz w:val="28"/>
          <w:szCs w:val="28"/>
          <w:lang w:val="en-GB"/>
        </w:rPr>
        <w:t xml:space="preserve">.  </w:t>
      </w:r>
    </w:p>
    <w:p w:rsidR="007C7257" w:rsidRPr="003029BB" w:rsidRDefault="007C7257" w:rsidP="0016390A">
      <w:pPr>
        <w:pStyle w:val="a3"/>
        <w:numPr>
          <w:ilvl w:val="0"/>
          <w:numId w:val="11"/>
        </w:numPr>
        <w:ind w:left="0" w:firstLine="709"/>
        <w:jc w:val="both"/>
        <w:rPr>
          <w:rFonts w:ascii="Times New Roman" w:hAnsi="Times New Roman" w:cs="Times New Roman"/>
          <w:sz w:val="28"/>
          <w:szCs w:val="28"/>
        </w:rPr>
      </w:pPr>
      <w:r w:rsidRPr="003029BB">
        <w:rPr>
          <w:rFonts w:ascii="Times New Roman" w:hAnsi="Times New Roman" w:cs="Times New Roman"/>
          <w:sz w:val="28"/>
          <w:szCs w:val="28"/>
        </w:rPr>
        <w:t>Шагалеев Р.К., Корсуков М.В., Гареев А.М., Новоселова Д.В. Совершенствование  технологии гидроразрыва пластов с целью обеспечения стабилизации продуктивности объектов воздействия во времени // Нефтепромысловое дело. – Москва, 2014. -</w:t>
      </w:r>
      <w:r w:rsidR="00D06645" w:rsidRPr="003029BB">
        <w:rPr>
          <w:rFonts w:ascii="Times New Roman" w:hAnsi="Times New Roman" w:cs="Times New Roman"/>
          <w:sz w:val="28"/>
          <w:szCs w:val="28"/>
        </w:rPr>
        <w:t xml:space="preserve"> </w:t>
      </w:r>
      <w:r w:rsidRPr="003029BB">
        <w:rPr>
          <w:rFonts w:ascii="Times New Roman" w:hAnsi="Times New Roman" w:cs="Times New Roman"/>
          <w:sz w:val="28"/>
          <w:szCs w:val="28"/>
        </w:rPr>
        <w:t xml:space="preserve">№12. - </w:t>
      </w:r>
      <w:r w:rsidRPr="003029BB">
        <w:rPr>
          <w:rFonts w:ascii="Times New Roman" w:hAnsi="Times New Roman" w:cs="Times New Roman"/>
          <w:sz w:val="28"/>
          <w:szCs w:val="28"/>
          <w:lang w:val="en-GB"/>
        </w:rPr>
        <w:t>C</w:t>
      </w:r>
      <w:r w:rsidRPr="003029BB">
        <w:rPr>
          <w:rFonts w:ascii="Times New Roman" w:hAnsi="Times New Roman" w:cs="Times New Roman"/>
          <w:sz w:val="28"/>
          <w:szCs w:val="28"/>
        </w:rPr>
        <w:t>. 29-34</w:t>
      </w:r>
      <w:r w:rsidR="00D06645" w:rsidRPr="003029BB">
        <w:rPr>
          <w:rFonts w:ascii="Times New Roman" w:hAnsi="Times New Roman" w:cs="Times New Roman"/>
          <w:sz w:val="28"/>
          <w:szCs w:val="28"/>
        </w:rPr>
        <w:t>.</w:t>
      </w:r>
    </w:p>
    <w:p w:rsidR="007C7257" w:rsidRPr="003029BB" w:rsidRDefault="007C7257" w:rsidP="0016390A">
      <w:pPr>
        <w:pStyle w:val="a3"/>
        <w:numPr>
          <w:ilvl w:val="0"/>
          <w:numId w:val="11"/>
        </w:numPr>
        <w:ind w:left="0" w:firstLine="709"/>
        <w:jc w:val="both"/>
        <w:rPr>
          <w:rFonts w:ascii="Times New Roman" w:hAnsi="Times New Roman" w:cs="Times New Roman"/>
          <w:sz w:val="28"/>
          <w:szCs w:val="28"/>
          <w:lang w:val="en-US"/>
        </w:rPr>
      </w:pPr>
      <w:r w:rsidRPr="003029BB">
        <w:rPr>
          <w:rFonts w:ascii="Times New Roman" w:hAnsi="Times New Roman" w:cs="Times New Roman"/>
          <w:sz w:val="28"/>
          <w:szCs w:val="28"/>
          <w:lang w:val="en-US"/>
        </w:rPr>
        <w:t>Duenckel R. J., Barree R. D., Drylie S., O’Connell L.</w:t>
      </w:r>
      <w:r w:rsidR="00D06645" w:rsidRPr="003029BB">
        <w:rPr>
          <w:rFonts w:ascii="Times New Roman" w:hAnsi="Times New Roman" w:cs="Times New Roman"/>
          <w:sz w:val="28"/>
          <w:szCs w:val="28"/>
          <w:lang w:val="en-GB"/>
        </w:rPr>
        <w:t xml:space="preserve"> </w:t>
      </w:r>
      <w:r w:rsidRPr="003029BB">
        <w:rPr>
          <w:rFonts w:ascii="Times New Roman" w:hAnsi="Times New Roman" w:cs="Times New Roman"/>
          <w:sz w:val="28"/>
          <w:szCs w:val="28"/>
          <w:lang w:val="en-US"/>
        </w:rPr>
        <w:t>G., Abney K.L., Conway M.W., Moore N., Chen F. Proppants - What 30 Years Of Study Has Taught Us</w:t>
      </w:r>
      <w:r w:rsidRPr="003029BB">
        <w:rPr>
          <w:rFonts w:ascii="Times New Roman" w:hAnsi="Times New Roman" w:cs="Times New Roman"/>
          <w:sz w:val="28"/>
          <w:szCs w:val="28"/>
          <w:lang w:val="en-GB"/>
        </w:rPr>
        <w:t xml:space="preserve"> // </w:t>
      </w:r>
      <w:r w:rsidRPr="003029BB">
        <w:rPr>
          <w:rFonts w:ascii="Times New Roman" w:hAnsi="Times New Roman" w:cs="Times New Roman"/>
          <w:sz w:val="28"/>
          <w:szCs w:val="28"/>
          <w:lang w:val="en-US"/>
        </w:rPr>
        <w:t>Paper presented at the SPE Annual Technical Conference and Exhibition</w:t>
      </w:r>
      <w:r w:rsidR="00486995" w:rsidRPr="003029BB">
        <w:rPr>
          <w:rFonts w:ascii="Times New Roman" w:hAnsi="Times New Roman" w:cs="Times New Roman"/>
          <w:sz w:val="28"/>
          <w:szCs w:val="28"/>
          <w:lang w:val="en-GB"/>
        </w:rPr>
        <w:t>. -</w:t>
      </w:r>
      <w:r w:rsidRPr="003029BB">
        <w:rPr>
          <w:rFonts w:ascii="Times New Roman" w:hAnsi="Times New Roman" w:cs="Times New Roman"/>
          <w:sz w:val="28"/>
          <w:szCs w:val="28"/>
          <w:lang w:val="en-US"/>
        </w:rPr>
        <w:t xml:space="preserve"> San Antonio, Texas, USA, 2017. Paper Number: SPE-187451-MS</w:t>
      </w:r>
      <w:r w:rsidRPr="003029BB">
        <w:rPr>
          <w:rFonts w:ascii="Times New Roman" w:hAnsi="Times New Roman" w:cs="Times New Roman"/>
          <w:color w:val="383636"/>
          <w:sz w:val="28"/>
          <w:szCs w:val="28"/>
          <w:shd w:val="clear" w:color="auto" w:fill="FFFFFF"/>
          <w:lang w:val="en-GB"/>
        </w:rPr>
        <w:t>.</w:t>
      </w:r>
      <w:r w:rsidRPr="003029BB">
        <w:rPr>
          <w:rFonts w:ascii="Times New Roman" w:hAnsi="Times New Roman" w:cs="Times New Roman"/>
          <w:sz w:val="28"/>
          <w:szCs w:val="28"/>
          <w:lang w:val="en-US"/>
        </w:rPr>
        <w:t xml:space="preserve"> </w:t>
      </w:r>
      <w:hyperlink r:id="rId100" w:history="1">
        <w:r w:rsidRPr="003029BB">
          <w:rPr>
            <w:rStyle w:val="ac"/>
            <w:rFonts w:ascii="Times New Roman" w:hAnsi="Times New Roman" w:cs="Times New Roman"/>
            <w:sz w:val="28"/>
            <w:szCs w:val="28"/>
            <w:lang w:val="en-US"/>
          </w:rPr>
          <w:t>https://doi.org/10.2118/187451-MS</w:t>
        </w:r>
      </w:hyperlink>
      <w:r w:rsidRPr="003029BB">
        <w:rPr>
          <w:rFonts w:ascii="Times New Roman" w:hAnsi="Times New Roman" w:cs="Times New Roman"/>
          <w:sz w:val="28"/>
          <w:szCs w:val="28"/>
          <w:lang w:val="en-US"/>
        </w:rPr>
        <w:t xml:space="preserve">.  </w:t>
      </w:r>
    </w:p>
    <w:p w:rsidR="007C7257" w:rsidRPr="003029BB" w:rsidRDefault="00D06645" w:rsidP="0016390A">
      <w:pPr>
        <w:pStyle w:val="a3"/>
        <w:numPr>
          <w:ilvl w:val="0"/>
          <w:numId w:val="11"/>
        </w:numPr>
        <w:ind w:left="0" w:firstLine="709"/>
        <w:jc w:val="both"/>
        <w:rPr>
          <w:rFonts w:ascii="Times New Roman" w:hAnsi="Times New Roman" w:cs="Times New Roman"/>
          <w:sz w:val="28"/>
          <w:szCs w:val="28"/>
          <w:lang w:val="en-US"/>
        </w:rPr>
      </w:pPr>
      <w:r w:rsidRPr="003029BB">
        <w:rPr>
          <w:rFonts w:ascii="Times New Roman" w:hAnsi="Times New Roman" w:cs="Times New Roman"/>
          <w:sz w:val="28"/>
          <w:szCs w:val="28"/>
          <w:lang w:val="en-US"/>
        </w:rPr>
        <w:t>James</w:t>
      </w:r>
      <w:r w:rsidR="007C7257" w:rsidRPr="003029BB">
        <w:rPr>
          <w:rFonts w:ascii="Times New Roman" w:hAnsi="Times New Roman" w:cs="Times New Roman"/>
          <w:sz w:val="28"/>
          <w:szCs w:val="28"/>
          <w:lang w:val="en-US"/>
        </w:rPr>
        <w:t xml:space="preserve"> S. G., Samuelson M. L., Reed</w:t>
      </w:r>
      <w:r w:rsidRPr="003029BB">
        <w:rPr>
          <w:rFonts w:ascii="Times New Roman" w:hAnsi="Times New Roman" w:cs="Times New Roman"/>
          <w:sz w:val="28"/>
          <w:szCs w:val="28"/>
          <w:lang w:val="en-US"/>
        </w:rPr>
        <w:t xml:space="preserve"> G. W., Sullivan</w:t>
      </w:r>
      <w:r w:rsidR="007C7257" w:rsidRPr="003029BB">
        <w:rPr>
          <w:rFonts w:ascii="Times New Roman" w:hAnsi="Times New Roman" w:cs="Times New Roman"/>
          <w:sz w:val="28"/>
          <w:szCs w:val="28"/>
          <w:lang w:val="en-US"/>
        </w:rPr>
        <w:t xml:space="preserve"> S.C. Proppant Flowback Control In High Temperature Wells // Paper presented at the SPE Rocky Mountain Regional/Low-Pe</w:t>
      </w:r>
      <w:r w:rsidR="00486995" w:rsidRPr="003029BB">
        <w:rPr>
          <w:rFonts w:ascii="Times New Roman" w:hAnsi="Times New Roman" w:cs="Times New Roman"/>
          <w:sz w:val="28"/>
          <w:szCs w:val="28"/>
          <w:lang w:val="en-US"/>
        </w:rPr>
        <w:t>rmeability Reservoirs Symposium</w:t>
      </w:r>
      <w:r w:rsidR="00486995" w:rsidRPr="003029BB">
        <w:rPr>
          <w:rFonts w:ascii="Times New Roman" w:hAnsi="Times New Roman" w:cs="Times New Roman"/>
          <w:sz w:val="28"/>
          <w:szCs w:val="28"/>
          <w:lang w:val="en-GB"/>
        </w:rPr>
        <w:t>. -</w:t>
      </w:r>
      <w:r w:rsidR="007C7257" w:rsidRPr="003029BB">
        <w:rPr>
          <w:rFonts w:ascii="Times New Roman" w:hAnsi="Times New Roman" w:cs="Times New Roman"/>
          <w:sz w:val="28"/>
          <w:szCs w:val="28"/>
          <w:lang w:val="en-US"/>
        </w:rPr>
        <w:t xml:space="preserve"> Denver, Colorado, 1998. Paper Number: SPE-39960-MS</w:t>
      </w:r>
      <w:r w:rsidR="007C7257" w:rsidRPr="003029BB">
        <w:rPr>
          <w:rFonts w:ascii="Times New Roman" w:hAnsi="Times New Roman" w:cs="Times New Roman"/>
          <w:color w:val="383636"/>
          <w:sz w:val="28"/>
          <w:szCs w:val="28"/>
          <w:shd w:val="clear" w:color="auto" w:fill="FFFFFF"/>
          <w:lang w:val="en-GB"/>
        </w:rPr>
        <w:t>.</w:t>
      </w:r>
      <w:r w:rsidR="007C7257" w:rsidRPr="003029BB">
        <w:rPr>
          <w:rFonts w:ascii="Times New Roman" w:hAnsi="Times New Roman" w:cs="Times New Roman"/>
          <w:sz w:val="28"/>
          <w:szCs w:val="28"/>
          <w:lang w:val="en-US"/>
        </w:rPr>
        <w:t xml:space="preserve"> </w:t>
      </w:r>
      <w:hyperlink r:id="rId101" w:history="1">
        <w:r w:rsidR="007C7257" w:rsidRPr="003029BB">
          <w:rPr>
            <w:rStyle w:val="ac"/>
            <w:rFonts w:ascii="Times New Roman" w:hAnsi="Times New Roman" w:cs="Times New Roman"/>
            <w:sz w:val="28"/>
            <w:szCs w:val="28"/>
            <w:lang w:val="en-US"/>
          </w:rPr>
          <w:t>https://doi.org/10.2118/39960-MS</w:t>
        </w:r>
      </w:hyperlink>
      <w:r w:rsidR="007C7257" w:rsidRPr="003029BB">
        <w:rPr>
          <w:rFonts w:ascii="Times New Roman" w:hAnsi="Times New Roman" w:cs="Times New Roman"/>
          <w:sz w:val="28"/>
          <w:szCs w:val="28"/>
          <w:lang w:val="en-US"/>
        </w:rPr>
        <w:t xml:space="preserve">.  </w:t>
      </w:r>
    </w:p>
    <w:p w:rsidR="007C7257" w:rsidRPr="003029BB" w:rsidRDefault="007C7257" w:rsidP="0016390A">
      <w:pPr>
        <w:pStyle w:val="a3"/>
        <w:numPr>
          <w:ilvl w:val="0"/>
          <w:numId w:val="11"/>
        </w:numPr>
        <w:ind w:left="0" w:firstLine="709"/>
        <w:jc w:val="both"/>
        <w:rPr>
          <w:rFonts w:ascii="Times New Roman" w:hAnsi="Times New Roman" w:cs="Times New Roman"/>
          <w:sz w:val="28"/>
          <w:szCs w:val="28"/>
          <w:lang w:val="en-GB"/>
        </w:rPr>
      </w:pPr>
      <w:r w:rsidRPr="003029BB">
        <w:rPr>
          <w:rFonts w:ascii="Times New Roman" w:hAnsi="Times New Roman" w:cs="Times New Roman"/>
          <w:sz w:val="28"/>
          <w:szCs w:val="28"/>
          <w:lang w:val="en-US"/>
        </w:rPr>
        <w:t xml:space="preserve">Zoveidavianpoor M., Gharibi A. Application Of Polymers For Coating Of Proppant In Hydraulic Fracturing Of Subterraneous Formations. A Comprehensive Review // Journal of Natural Gas Science and Engineering. – </w:t>
      </w:r>
      <w:r w:rsidRPr="003029BB">
        <w:rPr>
          <w:rFonts w:ascii="Times New Roman" w:hAnsi="Times New Roman" w:cs="Times New Roman"/>
          <w:sz w:val="28"/>
          <w:szCs w:val="28"/>
          <w:lang w:val="en-GB"/>
        </w:rPr>
        <w:t xml:space="preserve">2015. – Vol. 24. - P. 197-209. </w:t>
      </w:r>
      <w:hyperlink r:id="rId102" w:history="1">
        <w:r w:rsidRPr="003029BB">
          <w:rPr>
            <w:rStyle w:val="ac"/>
            <w:rFonts w:ascii="Times New Roman" w:hAnsi="Times New Roman" w:cs="Times New Roman"/>
            <w:sz w:val="28"/>
            <w:szCs w:val="28"/>
            <w:lang w:val="en-GB"/>
          </w:rPr>
          <w:t>https://doi.org/10.1016/j.jngse.2015.03.024</w:t>
        </w:r>
      </w:hyperlink>
      <w:r w:rsidRPr="003029BB">
        <w:rPr>
          <w:rFonts w:ascii="Times New Roman" w:hAnsi="Times New Roman" w:cs="Times New Roman"/>
          <w:sz w:val="28"/>
          <w:szCs w:val="28"/>
          <w:lang w:val="en-GB"/>
        </w:rPr>
        <w:t xml:space="preserve">. </w:t>
      </w:r>
    </w:p>
    <w:p w:rsidR="007C7257" w:rsidRPr="003029BB" w:rsidRDefault="007C7257" w:rsidP="0016390A">
      <w:pPr>
        <w:pStyle w:val="a3"/>
        <w:numPr>
          <w:ilvl w:val="0"/>
          <w:numId w:val="11"/>
        </w:numPr>
        <w:ind w:left="0" w:firstLine="709"/>
        <w:jc w:val="both"/>
        <w:rPr>
          <w:rFonts w:ascii="Times New Roman" w:hAnsi="Times New Roman" w:cs="Times New Roman"/>
          <w:sz w:val="28"/>
          <w:szCs w:val="28"/>
          <w:lang w:val="en-US"/>
        </w:rPr>
      </w:pPr>
      <w:r w:rsidRPr="003029BB">
        <w:rPr>
          <w:rFonts w:ascii="Times New Roman" w:hAnsi="Times New Roman" w:cs="Times New Roman"/>
          <w:sz w:val="28"/>
          <w:szCs w:val="28"/>
          <w:lang w:val="en-US"/>
        </w:rPr>
        <w:t>Gorshkov N., Abdrazakov D., Nesterova S., Bolyspayev N. Influence Of Hydrogen Sulfide On Proppants Performance // Paper presented at the SPE Annual Caspian Tech</w:t>
      </w:r>
      <w:r w:rsidR="00486995" w:rsidRPr="003029BB">
        <w:rPr>
          <w:rFonts w:ascii="Times New Roman" w:hAnsi="Times New Roman" w:cs="Times New Roman"/>
          <w:sz w:val="28"/>
          <w:szCs w:val="28"/>
          <w:lang w:val="en-US"/>
        </w:rPr>
        <w:t>nical Conference and Exhibition</w:t>
      </w:r>
      <w:r w:rsidR="00486995" w:rsidRPr="003029BB">
        <w:rPr>
          <w:rFonts w:ascii="Times New Roman" w:hAnsi="Times New Roman" w:cs="Times New Roman"/>
          <w:sz w:val="28"/>
          <w:szCs w:val="28"/>
          <w:lang w:val="en-GB"/>
        </w:rPr>
        <w:t>. -</w:t>
      </w:r>
      <w:r w:rsidRPr="003029BB">
        <w:rPr>
          <w:rFonts w:ascii="Times New Roman" w:hAnsi="Times New Roman" w:cs="Times New Roman"/>
          <w:sz w:val="28"/>
          <w:szCs w:val="28"/>
          <w:lang w:val="en-US"/>
        </w:rPr>
        <w:t xml:space="preserve"> Astana, Kazakhstan, 2018. Paper Number: SPE-192580-MS</w:t>
      </w:r>
      <w:r w:rsidRPr="003029BB">
        <w:rPr>
          <w:rFonts w:ascii="Times New Roman" w:hAnsi="Times New Roman" w:cs="Times New Roman"/>
          <w:color w:val="383636"/>
          <w:sz w:val="28"/>
          <w:szCs w:val="28"/>
          <w:shd w:val="clear" w:color="auto" w:fill="FFFFFF"/>
          <w:lang w:val="en-GB"/>
        </w:rPr>
        <w:t>.</w:t>
      </w:r>
      <w:r w:rsidRPr="003029BB">
        <w:rPr>
          <w:rFonts w:ascii="Times New Roman" w:hAnsi="Times New Roman" w:cs="Times New Roman"/>
          <w:sz w:val="28"/>
          <w:szCs w:val="28"/>
          <w:lang w:val="en-US"/>
        </w:rPr>
        <w:t xml:space="preserve">  </w:t>
      </w:r>
      <w:hyperlink r:id="rId103" w:history="1">
        <w:r w:rsidRPr="003029BB">
          <w:rPr>
            <w:rStyle w:val="ac"/>
            <w:rFonts w:ascii="Times New Roman" w:hAnsi="Times New Roman" w:cs="Times New Roman"/>
            <w:sz w:val="28"/>
            <w:szCs w:val="28"/>
            <w:lang w:val="en-US"/>
          </w:rPr>
          <w:t>https://doi.org/10.2118/192580-MS</w:t>
        </w:r>
      </w:hyperlink>
      <w:r w:rsidRPr="003029BB">
        <w:rPr>
          <w:rFonts w:ascii="Times New Roman" w:hAnsi="Times New Roman" w:cs="Times New Roman"/>
          <w:sz w:val="28"/>
          <w:szCs w:val="28"/>
          <w:lang w:val="en-US"/>
        </w:rPr>
        <w:t xml:space="preserve">. </w:t>
      </w:r>
    </w:p>
    <w:p w:rsidR="007C7257" w:rsidRPr="003029BB" w:rsidRDefault="007C7257" w:rsidP="0016390A">
      <w:pPr>
        <w:pStyle w:val="a3"/>
        <w:numPr>
          <w:ilvl w:val="0"/>
          <w:numId w:val="11"/>
        </w:numPr>
        <w:ind w:left="0" w:firstLine="709"/>
        <w:jc w:val="both"/>
        <w:rPr>
          <w:rFonts w:ascii="Times New Roman" w:hAnsi="Times New Roman" w:cs="Times New Roman"/>
          <w:sz w:val="28"/>
          <w:szCs w:val="28"/>
          <w:lang w:val="en-GB"/>
        </w:rPr>
      </w:pPr>
      <w:r w:rsidRPr="003029BB">
        <w:rPr>
          <w:rFonts w:ascii="Times New Roman" w:hAnsi="Times New Roman" w:cs="Times New Roman"/>
          <w:sz w:val="28"/>
          <w:szCs w:val="28"/>
          <w:lang w:val="en-US"/>
        </w:rPr>
        <w:t xml:space="preserve">Dewprashad B., Abass H. H., Meadows D. L., Weaver J.D., Bennett B.J. A Method To Select Resin-Coated Proppants </w:t>
      </w:r>
      <w:r w:rsidRPr="003029BB">
        <w:rPr>
          <w:rFonts w:ascii="Times New Roman" w:hAnsi="Times New Roman" w:cs="Times New Roman"/>
          <w:sz w:val="28"/>
          <w:szCs w:val="28"/>
          <w:lang w:val="en-GB"/>
        </w:rPr>
        <w:t xml:space="preserve">// </w:t>
      </w:r>
      <w:r w:rsidRPr="003029BB">
        <w:rPr>
          <w:rFonts w:ascii="Times New Roman" w:hAnsi="Times New Roman" w:cs="Times New Roman"/>
          <w:sz w:val="28"/>
          <w:szCs w:val="28"/>
          <w:lang w:val="en-US"/>
        </w:rPr>
        <w:t>Paper presented at the SPE Annual Tech</w:t>
      </w:r>
      <w:r w:rsidR="00486995" w:rsidRPr="003029BB">
        <w:rPr>
          <w:rFonts w:ascii="Times New Roman" w:hAnsi="Times New Roman" w:cs="Times New Roman"/>
          <w:sz w:val="28"/>
          <w:szCs w:val="28"/>
          <w:lang w:val="en-US"/>
        </w:rPr>
        <w:t>nical Conference and Exhibition</w:t>
      </w:r>
      <w:r w:rsidR="00486995" w:rsidRPr="003029BB">
        <w:rPr>
          <w:rFonts w:ascii="Times New Roman" w:hAnsi="Times New Roman" w:cs="Times New Roman"/>
          <w:sz w:val="28"/>
          <w:szCs w:val="28"/>
          <w:lang w:val="en-GB"/>
        </w:rPr>
        <w:t>. -</w:t>
      </w:r>
      <w:r w:rsidRPr="003029BB">
        <w:rPr>
          <w:rFonts w:ascii="Times New Roman" w:hAnsi="Times New Roman" w:cs="Times New Roman"/>
          <w:sz w:val="28"/>
          <w:szCs w:val="28"/>
          <w:lang w:val="en-US"/>
        </w:rPr>
        <w:t xml:space="preserve"> Houston, Texas, USA, 1993.</w:t>
      </w:r>
      <w:r w:rsidRPr="003029BB">
        <w:rPr>
          <w:rFonts w:ascii="Times New Roman" w:hAnsi="Times New Roman" w:cs="Times New Roman"/>
          <w:sz w:val="28"/>
          <w:szCs w:val="28"/>
          <w:lang w:val="en-GB"/>
        </w:rPr>
        <w:t xml:space="preserve"> </w:t>
      </w:r>
      <w:r w:rsidRPr="003029BB">
        <w:rPr>
          <w:rFonts w:ascii="Times New Roman" w:hAnsi="Times New Roman" w:cs="Times New Roman"/>
          <w:sz w:val="28"/>
          <w:szCs w:val="28"/>
          <w:lang w:val="en-US"/>
        </w:rPr>
        <w:t>Paper</w:t>
      </w:r>
      <w:r w:rsidRPr="003029BB">
        <w:rPr>
          <w:rFonts w:ascii="Times New Roman" w:hAnsi="Times New Roman" w:cs="Times New Roman"/>
          <w:sz w:val="28"/>
          <w:szCs w:val="28"/>
          <w:lang w:val="en-GB"/>
        </w:rPr>
        <w:t xml:space="preserve"> </w:t>
      </w:r>
      <w:r w:rsidRPr="003029BB">
        <w:rPr>
          <w:rFonts w:ascii="Times New Roman" w:hAnsi="Times New Roman" w:cs="Times New Roman"/>
          <w:sz w:val="28"/>
          <w:szCs w:val="28"/>
          <w:lang w:val="en-US"/>
        </w:rPr>
        <w:t>Number</w:t>
      </w:r>
      <w:r w:rsidRPr="003029BB">
        <w:rPr>
          <w:rFonts w:ascii="Times New Roman" w:hAnsi="Times New Roman" w:cs="Times New Roman"/>
          <w:sz w:val="28"/>
          <w:szCs w:val="28"/>
          <w:lang w:val="en-GB"/>
        </w:rPr>
        <w:t>:</w:t>
      </w:r>
      <w:r w:rsidRPr="003029BB">
        <w:rPr>
          <w:rFonts w:ascii="Times New Roman" w:hAnsi="Times New Roman" w:cs="Times New Roman"/>
          <w:sz w:val="28"/>
          <w:szCs w:val="28"/>
          <w:lang w:val="en-US"/>
        </w:rPr>
        <w:t> SPE</w:t>
      </w:r>
      <w:r w:rsidRPr="003029BB">
        <w:rPr>
          <w:rFonts w:ascii="Times New Roman" w:hAnsi="Times New Roman" w:cs="Times New Roman"/>
          <w:sz w:val="28"/>
          <w:szCs w:val="28"/>
          <w:lang w:val="en-GB"/>
        </w:rPr>
        <w:t>-26523-</w:t>
      </w:r>
      <w:r w:rsidRPr="003029BB">
        <w:rPr>
          <w:rFonts w:ascii="Times New Roman" w:hAnsi="Times New Roman" w:cs="Times New Roman"/>
          <w:sz w:val="28"/>
          <w:szCs w:val="28"/>
          <w:lang w:val="en-US"/>
        </w:rPr>
        <w:t>MS</w:t>
      </w:r>
      <w:r w:rsidRPr="003029BB">
        <w:rPr>
          <w:rFonts w:ascii="Times New Roman" w:hAnsi="Times New Roman" w:cs="Times New Roman"/>
          <w:color w:val="383636"/>
          <w:sz w:val="28"/>
          <w:szCs w:val="28"/>
          <w:shd w:val="clear" w:color="auto" w:fill="FFFFFF"/>
          <w:lang w:val="en-GB"/>
        </w:rPr>
        <w:t>.</w:t>
      </w:r>
      <w:r w:rsidRPr="003029BB">
        <w:rPr>
          <w:rFonts w:ascii="Times New Roman" w:hAnsi="Times New Roman" w:cs="Times New Roman"/>
          <w:sz w:val="28"/>
          <w:szCs w:val="28"/>
          <w:lang w:val="en-GB"/>
        </w:rPr>
        <w:t xml:space="preserve"> </w:t>
      </w:r>
      <w:hyperlink r:id="rId104" w:history="1">
        <w:r w:rsidRPr="003029BB">
          <w:rPr>
            <w:rStyle w:val="ac"/>
            <w:rFonts w:ascii="Times New Roman" w:hAnsi="Times New Roman" w:cs="Times New Roman"/>
            <w:sz w:val="28"/>
            <w:szCs w:val="28"/>
            <w:lang w:val="en-US"/>
          </w:rPr>
          <w:t>https</w:t>
        </w:r>
        <w:r w:rsidRPr="003029BB">
          <w:rPr>
            <w:rStyle w:val="ac"/>
            <w:rFonts w:ascii="Times New Roman" w:hAnsi="Times New Roman" w:cs="Times New Roman"/>
            <w:sz w:val="28"/>
            <w:szCs w:val="28"/>
            <w:lang w:val="en-GB"/>
          </w:rPr>
          <w:t>://</w:t>
        </w:r>
        <w:r w:rsidRPr="003029BB">
          <w:rPr>
            <w:rStyle w:val="ac"/>
            <w:rFonts w:ascii="Times New Roman" w:hAnsi="Times New Roman" w:cs="Times New Roman"/>
            <w:sz w:val="28"/>
            <w:szCs w:val="28"/>
            <w:lang w:val="en-US"/>
          </w:rPr>
          <w:t>doi</w:t>
        </w:r>
        <w:r w:rsidRPr="003029BB">
          <w:rPr>
            <w:rStyle w:val="ac"/>
            <w:rFonts w:ascii="Times New Roman" w:hAnsi="Times New Roman" w:cs="Times New Roman"/>
            <w:sz w:val="28"/>
            <w:szCs w:val="28"/>
            <w:lang w:val="en-GB"/>
          </w:rPr>
          <w:t>.</w:t>
        </w:r>
        <w:r w:rsidRPr="003029BB">
          <w:rPr>
            <w:rStyle w:val="ac"/>
            <w:rFonts w:ascii="Times New Roman" w:hAnsi="Times New Roman" w:cs="Times New Roman"/>
            <w:sz w:val="28"/>
            <w:szCs w:val="28"/>
            <w:lang w:val="en-US"/>
          </w:rPr>
          <w:t>org</w:t>
        </w:r>
        <w:r w:rsidRPr="003029BB">
          <w:rPr>
            <w:rStyle w:val="ac"/>
            <w:rFonts w:ascii="Times New Roman" w:hAnsi="Times New Roman" w:cs="Times New Roman"/>
            <w:sz w:val="28"/>
            <w:szCs w:val="28"/>
            <w:lang w:val="en-GB"/>
          </w:rPr>
          <w:t>/10.2118/26523-</w:t>
        </w:r>
        <w:r w:rsidRPr="003029BB">
          <w:rPr>
            <w:rStyle w:val="ac"/>
            <w:rFonts w:ascii="Times New Roman" w:hAnsi="Times New Roman" w:cs="Times New Roman"/>
            <w:sz w:val="28"/>
            <w:szCs w:val="28"/>
            <w:lang w:val="en-US"/>
          </w:rPr>
          <w:t>MS</w:t>
        </w:r>
      </w:hyperlink>
      <w:r w:rsidRPr="003029BB">
        <w:rPr>
          <w:rFonts w:ascii="Times New Roman" w:hAnsi="Times New Roman" w:cs="Times New Roman"/>
          <w:sz w:val="28"/>
          <w:szCs w:val="28"/>
          <w:lang w:val="en-GB"/>
        </w:rPr>
        <w:t xml:space="preserve">.  </w:t>
      </w:r>
    </w:p>
    <w:p w:rsidR="007C7257" w:rsidRPr="003029BB" w:rsidRDefault="007C7257" w:rsidP="0016390A">
      <w:pPr>
        <w:pStyle w:val="a3"/>
        <w:numPr>
          <w:ilvl w:val="0"/>
          <w:numId w:val="11"/>
        </w:numPr>
        <w:ind w:left="0" w:firstLine="709"/>
        <w:jc w:val="both"/>
        <w:rPr>
          <w:rFonts w:ascii="Times New Roman" w:hAnsi="Times New Roman" w:cs="Times New Roman"/>
          <w:sz w:val="28"/>
          <w:szCs w:val="28"/>
        </w:rPr>
      </w:pPr>
      <w:r w:rsidRPr="003029BB">
        <w:rPr>
          <w:rFonts w:ascii="Times New Roman" w:hAnsi="Times New Roman" w:cs="Times New Roman"/>
          <w:sz w:val="28"/>
          <w:szCs w:val="28"/>
        </w:rPr>
        <w:t>Курочкин Б.М., Полозков К.А., Гафтуняк П.И., Полозков А.В., Иванов Г.А. Применение материалов с адгезионными свойствами на нефтегазовых месторождениях Урало-Поволжья, Оренбуржья и специальных технологий крепления скважин в условиях севера // Строительство нефтяных и газовых скважин на суше и на море. – Москва, 2015. – №9. –  С. 37-41.</w:t>
      </w:r>
    </w:p>
    <w:p w:rsidR="007C7257" w:rsidRPr="003029BB" w:rsidRDefault="007C7257" w:rsidP="0016390A">
      <w:pPr>
        <w:pStyle w:val="a3"/>
        <w:numPr>
          <w:ilvl w:val="0"/>
          <w:numId w:val="11"/>
        </w:numPr>
        <w:ind w:left="0" w:firstLine="709"/>
        <w:jc w:val="both"/>
        <w:rPr>
          <w:rFonts w:ascii="Times New Roman" w:hAnsi="Times New Roman" w:cs="Times New Roman"/>
          <w:sz w:val="28"/>
          <w:szCs w:val="28"/>
          <w:lang w:val="en-US"/>
        </w:rPr>
      </w:pPr>
      <w:r w:rsidRPr="003029BB">
        <w:rPr>
          <w:rFonts w:ascii="Times New Roman" w:hAnsi="Times New Roman" w:cs="Times New Roman"/>
          <w:sz w:val="28"/>
          <w:szCs w:val="28"/>
          <w:lang w:val="en-US"/>
        </w:rPr>
        <w:t>Browne D. J., Wilson B. A. Proppant Flowback Control In Deviated Shallow Gas Wells // Journal of Canadian Petroleum Technology</w:t>
      </w:r>
      <w:r w:rsidRPr="003029BB">
        <w:rPr>
          <w:rFonts w:ascii="Times New Roman" w:hAnsi="Times New Roman" w:cs="Times New Roman"/>
          <w:sz w:val="28"/>
          <w:szCs w:val="28"/>
          <w:lang w:val="en-GB"/>
        </w:rPr>
        <w:t xml:space="preserve">. </w:t>
      </w:r>
      <w:r w:rsidRPr="003029BB">
        <w:rPr>
          <w:rFonts w:ascii="Times New Roman" w:hAnsi="Times New Roman" w:cs="Times New Roman"/>
          <w:sz w:val="28"/>
          <w:szCs w:val="28"/>
          <w:lang w:val="en-US"/>
        </w:rPr>
        <w:t xml:space="preserve">– </w:t>
      </w:r>
      <w:r w:rsidRPr="003029BB">
        <w:rPr>
          <w:rFonts w:ascii="Times New Roman" w:hAnsi="Times New Roman" w:cs="Times New Roman"/>
          <w:sz w:val="28"/>
          <w:szCs w:val="28"/>
          <w:lang w:val="en-GB"/>
        </w:rPr>
        <w:t>2</w:t>
      </w:r>
      <w:r w:rsidRPr="003029BB">
        <w:rPr>
          <w:rFonts w:ascii="Times New Roman" w:hAnsi="Times New Roman" w:cs="Times New Roman"/>
          <w:sz w:val="28"/>
          <w:szCs w:val="28"/>
          <w:lang w:val="en-US"/>
        </w:rPr>
        <w:t>003</w:t>
      </w:r>
      <w:r w:rsidRPr="003029BB">
        <w:rPr>
          <w:rFonts w:ascii="Times New Roman" w:hAnsi="Times New Roman" w:cs="Times New Roman"/>
          <w:sz w:val="28"/>
          <w:szCs w:val="28"/>
          <w:lang w:val="en-GB"/>
        </w:rPr>
        <w:t xml:space="preserve">. </w:t>
      </w:r>
      <w:r w:rsidRPr="003029BB">
        <w:rPr>
          <w:rFonts w:ascii="Times New Roman" w:hAnsi="Times New Roman" w:cs="Times New Roman"/>
          <w:sz w:val="28"/>
          <w:szCs w:val="28"/>
          <w:lang w:val="en-US"/>
        </w:rPr>
        <w:t xml:space="preserve">– </w:t>
      </w:r>
      <w:r w:rsidRPr="003029BB">
        <w:rPr>
          <w:rFonts w:ascii="Times New Roman" w:hAnsi="Times New Roman" w:cs="Times New Roman"/>
          <w:sz w:val="28"/>
          <w:szCs w:val="28"/>
          <w:lang w:val="en-GB"/>
        </w:rPr>
        <w:t>Vol.</w:t>
      </w:r>
      <w:r w:rsidRPr="003029BB">
        <w:rPr>
          <w:rFonts w:ascii="Times New Roman" w:hAnsi="Times New Roman" w:cs="Times New Roman"/>
          <w:sz w:val="28"/>
          <w:szCs w:val="28"/>
          <w:lang w:val="en-US"/>
        </w:rPr>
        <w:t xml:space="preserve"> 42 (11). – P. 29-34. </w:t>
      </w:r>
      <w:hyperlink r:id="rId105" w:history="1">
        <w:r w:rsidRPr="003029BB">
          <w:rPr>
            <w:rStyle w:val="ac"/>
            <w:rFonts w:ascii="Times New Roman" w:hAnsi="Times New Roman" w:cs="Times New Roman"/>
            <w:sz w:val="28"/>
            <w:szCs w:val="28"/>
            <w:lang w:val="en-US"/>
          </w:rPr>
          <w:t>https://doi.org/10.2118/03-11-02</w:t>
        </w:r>
      </w:hyperlink>
      <w:r w:rsidRPr="003029BB">
        <w:rPr>
          <w:rFonts w:ascii="Times New Roman" w:hAnsi="Times New Roman" w:cs="Times New Roman"/>
          <w:sz w:val="28"/>
          <w:szCs w:val="28"/>
          <w:lang w:val="en-US"/>
        </w:rPr>
        <w:t xml:space="preserve">.   </w:t>
      </w:r>
    </w:p>
    <w:p w:rsidR="007C7257" w:rsidRPr="003029BB" w:rsidRDefault="007C7257" w:rsidP="0016390A">
      <w:pPr>
        <w:pStyle w:val="a3"/>
        <w:numPr>
          <w:ilvl w:val="0"/>
          <w:numId w:val="11"/>
        </w:numPr>
        <w:ind w:left="0" w:firstLine="709"/>
        <w:jc w:val="both"/>
        <w:rPr>
          <w:rFonts w:ascii="Times New Roman" w:hAnsi="Times New Roman" w:cs="Times New Roman"/>
          <w:sz w:val="28"/>
          <w:szCs w:val="28"/>
          <w:lang w:val="en-US"/>
        </w:rPr>
      </w:pPr>
      <w:r w:rsidRPr="003029BB">
        <w:rPr>
          <w:rFonts w:ascii="Times New Roman" w:hAnsi="Times New Roman" w:cs="Times New Roman"/>
          <w:sz w:val="28"/>
          <w:szCs w:val="28"/>
          <w:lang w:val="en-US"/>
        </w:rPr>
        <w:t>Haque M. H., Saini R. K., Sayed M. A. Nano-Composite Resin Coated Proppant For Hydraulic Fracturing //</w:t>
      </w:r>
      <w:r w:rsidR="006F2311" w:rsidRPr="003029BB">
        <w:rPr>
          <w:rFonts w:ascii="Times New Roman" w:hAnsi="Times New Roman" w:cs="Times New Roman"/>
          <w:sz w:val="28"/>
          <w:szCs w:val="28"/>
          <w:lang w:val="en-GB"/>
        </w:rPr>
        <w:t xml:space="preserve"> </w:t>
      </w:r>
      <w:r w:rsidRPr="003029BB">
        <w:rPr>
          <w:rFonts w:ascii="Times New Roman" w:hAnsi="Times New Roman" w:cs="Times New Roman"/>
          <w:sz w:val="28"/>
          <w:szCs w:val="28"/>
          <w:lang w:val="en-US"/>
        </w:rPr>
        <w:t>Paper presented at the Offshore Technology Conference</w:t>
      </w:r>
      <w:r w:rsidR="00486995" w:rsidRPr="003029BB">
        <w:rPr>
          <w:rFonts w:ascii="Times New Roman" w:hAnsi="Times New Roman" w:cs="Times New Roman"/>
          <w:sz w:val="28"/>
          <w:szCs w:val="28"/>
          <w:lang w:val="en-GB"/>
        </w:rPr>
        <w:t>. -</w:t>
      </w:r>
      <w:r w:rsidRPr="003029BB">
        <w:rPr>
          <w:rFonts w:ascii="Times New Roman" w:hAnsi="Times New Roman" w:cs="Times New Roman"/>
          <w:sz w:val="28"/>
          <w:szCs w:val="28"/>
          <w:lang w:val="en-US"/>
        </w:rPr>
        <w:t xml:space="preserve"> Houston, Texas, 2019. Paper Number: OTC-29572-MS.</w:t>
      </w:r>
      <w:r w:rsidRPr="003029BB">
        <w:rPr>
          <w:rFonts w:ascii="Times New Roman" w:hAnsi="Times New Roman" w:cs="Times New Roman"/>
          <w:color w:val="383636"/>
          <w:sz w:val="28"/>
          <w:szCs w:val="28"/>
          <w:shd w:val="clear" w:color="auto" w:fill="FFFFFF"/>
          <w:lang w:val="en-GB"/>
        </w:rPr>
        <w:t xml:space="preserve"> </w:t>
      </w:r>
      <w:hyperlink r:id="rId106" w:history="1">
        <w:r w:rsidRPr="003029BB">
          <w:rPr>
            <w:rStyle w:val="ac"/>
            <w:rFonts w:ascii="Times New Roman" w:hAnsi="Times New Roman" w:cs="Times New Roman"/>
            <w:sz w:val="28"/>
            <w:szCs w:val="28"/>
            <w:lang w:val="en-US"/>
          </w:rPr>
          <w:t>https://doi.org/10.4043/29572-MS</w:t>
        </w:r>
      </w:hyperlink>
      <w:r w:rsidRPr="003029BB">
        <w:rPr>
          <w:rFonts w:ascii="Times New Roman" w:hAnsi="Times New Roman" w:cs="Times New Roman"/>
          <w:sz w:val="28"/>
          <w:szCs w:val="28"/>
          <w:lang w:val="en-US"/>
        </w:rPr>
        <w:t xml:space="preserve">.    </w:t>
      </w:r>
    </w:p>
    <w:p w:rsidR="007C7257" w:rsidRPr="003029BB" w:rsidRDefault="007C7257" w:rsidP="0016390A">
      <w:pPr>
        <w:pStyle w:val="a3"/>
        <w:numPr>
          <w:ilvl w:val="0"/>
          <w:numId w:val="11"/>
        </w:numPr>
        <w:ind w:left="0" w:firstLine="709"/>
        <w:jc w:val="both"/>
        <w:rPr>
          <w:rFonts w:ascii="Times New Roman" w:hAnsi="Times New Roman" w:cs="Times New Roman"/>
          <w:sz w:val="28"/>
          <w:szCs w:val="28"/>
          <w:lang w:val="en-US"/>
        </w:rPr>
      </w:pPr>
      <w:r w:rsidRPr="003029BB">
        <w:rPr>
          <w:rFonts w:ascii="Times New Roman" w:hAnsi="Times New Roman" w:cs="Times New Roman"/>
          <w:sz w:val="28"/>
          <w:szCs w:val="28"/>
          <w:lang w:val="en-US"/>
        </w:rPr>
        <w:t>Trela J. M., Nguyen P. D., Smith B. R. Controlling Proppant Flow Back To Maintain Fracture Conductivity And Minimize Workovers: Lessons Learned From 1,500 Fracturing Treatments</w:t>
      </w:r>
      <w:r w:rsidRPr="003029BB">
        <w:rPr>
          <w:rFonts w:ascii="Times New Roman" w:hAnsi="Times New Roman" w:cs="Times New Roman"/>
          <w:sz w:val="28"/>
          <w:szCs w:val="28"/>
          <w:lang w:val="en-GB"/>
        </w:rPr>
        <w:t xml:space="preserve"> //</w:t>
      </w:r>
      <w:r w:rsidRPr="003029BB">
        <w:rPr>
          <w:rFonts w:ascii="Times New Roman" w:hAnsi="Times New Roman" w:cs="Times New Roman"/>
          <w:sz w:val="28"/>
          <w:szCs w:val="28"/>
          <w:lang w:val="en-US"/>
        </w:rPr>
        <w:t xml:space="preserve"> Paper presented at the SPE International Symposium and Exhibit</w:t>
      </w:r>
      <w:r w:rsidR="00486995" w:rsidRPr="003029BB">
        <w:rPr>
          <w:rFonts w:ascii="Times New Roman" w:hAnsi="Times New Roman" w:cs="Times New Roman"/>
          <w:sz w:val="28"/>
          <w:szCs w:val="28"/>
          <w:lang w:val="en-US"/>
        </w:rPr>
        <w:t>ion on Formation Damage Control</w:t>
      </w:r>
      <w:r w:rsidR="00486995" w:rsidRPr="003029BB">
        <w:rPr>
          <w:rFonts w:ascii="Times New Roman" w:hAnsi="Times New Roman" w:cs="Times New Roman"/>
          <w:sz w:val="28"/>
          <w:szCs w:val="28"/>
          <w:lang w:val="en-GB"/>
        </w:rPr>
        <w:t>. -</w:t>
      </w:r>
      <w:r w:rsidRPr="003029BB">
        <w:rPr>
          <w:rFonts w:ascii="Times New Roman" w:hAnsi="Times New Roman" w:cs="Times New Roman"/>
          <w:sz w:val="28"/>
          <w:szCs w:val="28"/>
          <w:lang w:val="en-US"/>
        </w:rPr>
        <w:t xml:space="preserve"> Lafayette, Louisiana, USA, 2008.</w:t>
      </w:r>
      <w:r w:rsidRPr="003029BB">
        <w:rPr>
          <w:rFonts w:ascii="Times New Roman" w:hAnsi="Times New Roman" w:cs="Times New Roman"/>
          <w:sz w:val="28"/>
          <w:szCs w:val="28"/>
          <w:lang w:val="en-GB"/>
        </w:rPr>
        <w:t xml:space="preserve"> </w:t>
      </w:r>
      <w:r w:rsidRPr="003029BB">
        <w:rPr>
          <w:rFonts w:ascii="Times New Roman" w:hAnsi="Times New Roman" w:cs="Times New Roman"/>
          <w:sz w:val="28"/>
          <w:szCs w:val="28"/>
          <w:lang w:val="en-US"/>
        </w:rPr>
        <w:t xml:space="preserve">Paper Number:  SPE-112461-MS. </w:t>
      </w:r>
      <w:hyperlink r:id="rId107" w:history="1">
        <w:r w:rsidRPr="003029BB">
          <w:rPr>
            <w:rStyle w:val="ac"/>
            <w:rFonts w:ascii="Times New Roman" w:hAnsi="Times New Roman" w:cs="Times New Roman"/>
            <w:sz w:val="28"/>
            <w:szCs w:val="28"/>
            <w:lang w:val="en-US"/>
          </w:rPr>
          <w:t>https://doi.org/10.2118/112461-MS</w:t>
        </w:r>
      </w:hyperlink>
      <w:r w:rsidRPr="003029BB">
        <w:rPr>
          <w:rFonts w:ascii="Times New Roman" w:hAnsi="Times New Roman" w:cs="Times New Roman"/>
          <w:sz w:val="28"/>
          <w:szCs w:val="28"/>
          <w:lang w:val="en-US"/>
        </w:rPr>
        <w:t xml:space="preserve">.   </w:t>
      </w:r>
    </w:p>
    <w:p w:rsidR="007C7257" w:rsidRPr="003029BB" w:rsidRDefault="007C7257" w:rsidP="0016390A">
      <w:pPr>
        <w:pStyle w:val="a3"/>
        <w:numPr>
          <w:ilvl w:val="0"/>
          <w:numId w:val="11"/>
        </w:numPr>
        <w:ind w:left="0" w:firstLine="709"/>
        <w:jc w:val="both"/>
        <w:rPr>
          <w:rFonts w:ascii="Times New Roman" w:hAnsi="Times New Roman" w:cs="Times New Roman"/>
          <w:sz w:val="28"/>
          <w:szCs w:val="28"/>
          <w:lang w:val="en-US"/>
        </w:rPr>
      </w:pPr>
      <w:r w:rsidRPr="003029BB">
        <w:rPr>
          <w:rFonts w:ascii="Times New Roman" w:hAnsi="Times New Roman" w:cs="Times New Roman"/>
          <w:sz w:val="28"/>
          <w:szCs w:val="28"/>
          <w:lang w:val="en-US"/>
        </w:rPr>
        <w:t>Parker M., Weaver J., Van Batenburg D. Understanding Proppant Flowback</w:t>
      </w:r>
      <w:r w:rsidRPr="003029BB">
        <w:rPr>
          <w:rFonts w:ascii="Times New Roman" w:hAnsi="Times New Roman" w:cs="Times New Roman"/>
          <w:sz w:val="28"/>
          <w:szCs w:val="28"/>
          <w:lang w:val="en-GB"/>
        </w:rPr>
        <w:t xml:space="preserve"> // </w:t>
      </w:r>
      <w:r w:rsidRPr="003029BB">
        <w:rPr>
          <w:rFonts w:ascii="Times New Roman" w:hAnsi="Times New Roman" w:cs="Times New Roman"/>
          <w:sz w:val="28"/>
          <w:szCs w:val="28"/>
          <w:lang w:val="en-US"/>
        </w:rPr>
        <w:t>Paper presented at the SPE Annual Tech</w:t>
      </w:r>
      <w:r w:rsidR="00486995" w:rsidRPr="003029BB">
        <w:rPr>
          <w:rFonts w:ascii="Times New Roman" w:hAnsi="Times New Roman" w:cs="Times New Roman"/>
          <w:sz w:val="28"/>
          <w:szCs w:val="28"/>
          <w:lang w:val="en-US"/>
        </w:rPr>
        <w:t>nical Conference and Exhibition</w:t>
      </w:r>
      <w:r w:rsidR="00486995" w:rsidRPr="003029BB">
        <w:rPr>
          <w:rFonts w:ascii="Times New Roman" w:hAnsi="Times New Roman" w:cs="Times New Roman"/>
          <w:sz w:val="28"/>
          <w:szCs w:val="28"/>
          <w:lang w:val="en-GB"/>
        </w:rPr>
        <w:t>. -</w:t>
      </w:r>
      <w:r w:rsidRPr="003029BB">
        <w:rPr>
          <w:rFonts w:ascii="Times New Roman" w:hAnsi="Times New Roman" w:cs="Times New Roman"/>
          <w:sz w:val="28"/>
          <w:szCs w:val="28"/>
          <w:lang w:val="en-US"/>
        </w:rPr>
        <w:t xml:space="preserve"> Houston, Texas, 1999. Paper Number: SPE-56726-MS</w:t>
      </w:r>
      <w:r w:rsidRPr="003029BB">
        <w:rPr>
          <w:rFonts w:ascii="Times New Roman" w:hAnsi="Times New Roman" w:cs="Times New Roman"/>
          <w:color w:val="383636"/>
          <w:sz w:val="28"/>
          <w:szCs w:val="28"/>
          <w:shd w:val="clear" w:color="auto" w:fill="FFFFFF"/>
          <w:lang w:val="en-GB"/>
        </w:rPr>
        <w:t xml:space="preserve">. </w:t>
      </w:r>
      <w:hyperlink r:id="rId108" w:history="1">
        <w:r w:rsidRPr="003029BB">
          <w:rPr>
            <w:rStyle w:val="ac"/>
            <w:rFonts w:ascii="Times New Roman" w:hAnsi="Times New Roman" w:cs="Times New Roman"/>
            <w:sz w:val="28"/>
            <w:szCs w:val="28"/>
            <w:lang w:val="en-US"/>
          </w:rPr>
          <w:t>https://doi.org/10.2118/56726-MS</w:t>
        </w:r>
      </w:hyperlink>
      <w:r w:rsidRPr="003029BB">
        <w:rPr>
          <w:rFonts w:ascii="Times New Roman" w:hAnsi="Times New Roman" w:cs="Times New Roman"/>
          <w:sz w:val="28"/>
          <w:szCs w:val="28"/>
          <w:lang w:val="en-US"/>
        </w:rPr>
        <w:t xml:space="preserve">. </w:t>
      </w:r>
    </w:p>
    <w:p w:rsidR="007C7257" w:rsidRPr="003029BB" w:rsidRDefault="007C7257" w:rsidP="0016390A">
      <w:pPr>
        <w:pStyle w:val="a3"/>
        <w:numPr>
          <w:ilvl w:val="0"/>
          <w:numId w:val="11"/>
        </w:numPr>
        <w:ind w:left="0" w:firstLine="709"/>
        <w:jc w:val="both"/>
        <w:rPr>
          <w:rFonts w:ascii="Times New Roman" w:hAnsi="Times New Roman" w:cs="Times New Roman"/>
          <w:sz w:val="28"/>
          <w:szCs w:val="28"/>
          <w:lang w:val="en-US"/>
        </w:rPr>
      </w:pPr>
      <w:r w:rsidRPr="003029BB">
        <w:rPr>
          <w:rFonts w:ascii="Times New Roman" w:hAnsi="Times New Roman" w:cs="Times New Roman"/>
          <w:sz w:val="28"/>
          <w:szCs w:val="28"/>
          <w:lang w:val="en-US"/>
        </w:rPr>
        <w:t xml:space="preserve">Lu W., O’Neil B., Zhang K., Wang C., Quintero H. Enhancing Proppant Flowback Control Through Surface Treatment Of Proppant // Paper presented at the International </w:t>
      </w:r>
      <w:r w:rsidR="00486995" w:rsidRPr="003029BB">
        <w:rPr>
          <w:rFonts w:ascii="Times New Roman" w:hAnsi="Times New Roman" w:cs="Times New Roman"/>
          <w:sz w:val="28"/>
          <w:szCs w:val="28"/>
          <w:lang w:val="en-US"/>
        </w:rPr>
        <w:t>Petroleum Technology Conference</w:t>
      </w:r>
      <w:r w:rsidR="00486995" w:rsidRPr="003029BB">
        <w:rPr>
          <w:rFonts w:ascii="Times New Roman" w:hAnsi="Times New Roman" w:cs="Times New Roman"/>
          <w:sz w:val="28"/>
          <w:szCs w:val="28"/>
          <w:lang w:val="en-GB"/>
        </w:rPr>
        <w:t>. -</w:t>
      </w:r>
      <w:r w:rsidRPr="003029BB">
        <w:rPr>
          <w:rFonts w:ascii="Times New Roman" w:hAnsi="Times New Roman" w:cs="Times New Roman"/>
          <w:sz w:val="28"/>
          <w:szCs w:val="28"/>
          <w:lang w:val="en-US"/>
        </w:rPr>
        <w:t xml:space="preserve"> Bangkok, Thailand, 2016. Paper Number: IPTC-18796-MS. </w:t>
      </w:r>
      <w:hyperlink r:id="rId109" w:history="1">
        <w:r w:rsidRPr="003029BB">
          <w:rPr>
            <w:rStyle w:val="ac"/>
            <w:rFonts w:ascii="Times New Roman" w:hAnsi="Times New Roman" w:cs="Times New Roman"/>
            <w:sz w:val="28"/>
            <w:szCs w:val="28"/>
            <w:lang w:val="en-US"/>
          </w:rPr>
          <w:t>https://doi.org/10.2523/IPTC-18796-MS</w:t>
        </w:r>
      </w:hyperlink>
      <w:r w:rsidRPr="003029BB">
        <w:rPr>
          <w:rFonts w:ascii="Times New Roman" w:hAnsi="Times New Roman" w:cs="Times New Roman"/>
          <w:sz w:val="28"/>
          <w:szCs w:val="28"/>
          <w:lang w:val="en-US"/>
        </w:rPr>
        <w:t xml:space="preserve">.  </w:t>
      </w:r>
    </w:p>
    <w:p w:rsidR="007C7257" w:rsidRPr="003029BB" w:rsidRDefault="007C7257" w:rsidP="0016390A">
      <w:pPr>
        <w:pStyle w:val="a3"/>
        <w:numPr>
          <w:ilvl w:val="0"/>
          <w:numId w:val="11"/>
        </w:numPr>
        <w:ind w:left="0" w:firstLine="709"/>
        <w:jc w:val="both"/>
        <w:rPr>
          <w:rFonts w:ascii="Times New Roman" w:hAnsi="Times New Roman" w:cs="Times New Roman"/>
          <w:sz w:val="28"/>
          <w:szCs w:val="28"/>
          <w:lang w:val="en-US"/>
        </w:rPr>
      </w:pPr>
      <w:r w:rsidRPr="003029BB">
        <w:rPr>
          <w:rFonts w:ascii="Times New Roman" w:hAnsi="Times New Roman" w:cs="Times New Roman"/>
          <w:sz w:val="28"/>
          <w:szCs w:val="28"/>
          <w:lang w:val="en-US"/>
        </w:rPr>
        <w:t xml:space="preserve"> Edelman J., Maghrabia K., Mathur A. K., Semary M., Zaki A.S., Bernechea J.M. Rod-Shaped Proppant Provides Superior Proppant Flowback Control In The Egyptian Eastern Desert // Paper presented at the SPE Unconventional Gas Conference and Exhibition</w:t>
      </w:r>
      <w:r w:rsidR="00486995" w:rsidRPr="003029BB">
        <w:rPr>
          <w:rFonts w:ascii="Times New Roman" w:hAnsi="Times New Roman" w:cs="Times New Roman"/>
          <w:sz w:val="28"/>
          <w:szCs w:val="28"/>
          <w:lang w:val="en-GB"/>
        </w:rPr>
        <w:t>. -</w:t>
      </w:r>
      <w:r w:rsidRPr="003029BB">
        <w:rPr>
          <w:rFonts w:ascii="Times New Roman" w:hAnsi="Times New Roman" w:cs="Times New Roman"/>
          <w:sz w:val="28"/>
          <w:szCs w:val="28"/>
          <w:lang w:val="en-US"/>
        </w:rPr>
        <w:t xml:space="preserve"> Muscat, Oman, 2013. Paper Number: SPE-164014-MS. </w:t>
      </w:r>
      <w:hyperlink r:id="rId110" w:history="1">
        <w:r w:rsidRPr="003029BB">
          <w:rPr>
            <w:rStyle w:val="ac"/>
            <w:rFonts w:ascii="Times New Roman" w:hAnsi="Times New Roman" w:cs="Times New Roman"/>
            <w:sz w:val="28"/>
            <w:szCs w:val="28"/>
            <w:lang w:val="en-US"/>
          </w:rPr>
          <w:t>https://doi.org/10.2118/164014-MS</w:t>
        </w:r>
      </w:hyperlink>
      <w:r w:rsidRPr="003029BB">
        <w:rPr>
          <w:rFonts w:ascii="Times New Roman" w:hAnsi="Times New Roman" w:cs="Times New Roman"/>
          <w:sz w:val="28"/>
          <w:szCs w:val="28"/>
          <w:lang w:val="en-US"/>
        </w:rPr>
        <w:t xml:space="preserve">. </w:t>
      </w:r>
    </w:p>
    <w:p w:rsidR="007C7257" w:rsidRPr="003029BB" w:rsidRDefault="007C7257" w:rsidP="0016390A">
      <w:pPr>
        <w:pStyle w:val="a3"/>
        <w:numPr>
          <w:ilvl w:val="0"/>
          <w:numId w:val="11"/>
        </w:numPr>
        <w:ind w:left="0" w:firstLine="709"/>
        <w:jc w:val="both"/>
        <w:rPr>
          <w:rFonts w:ascii="Times New Roman" w:hAnsi="Times New Roman" w:cs="Times New Roman"/>
          <w:sz w:val="28"/>
          <w:szCs w:val="28"/>
          <w:lang w:val="en-US"/>
        </w:rPr>
      </w:pPr>
      <w:r w:rsidRPr="003029BB">
        <w:rPr>
          <w:rFonts w:ascii="Times New Roman" w:hAnsi="Times New Roman" w:cs="Times New Roman"/>
          <w:sz w:val="28"/>
          <w:szCs w:val="28"/>
          <w:lang w:val="en-US"/>
        </w:rPr>
        <w:t>Valiullin A., Makienko V., Overin A., Yudin A., Gromovenko A. The First Experience Of Rod-Shaped Proppant Implementation In Western Siberia Oil Fields // Paper presented at the SPE Russian Petroleum Technology Conference</w:t>
      </w:r>
      <w:r w:rsidR="00486995" w:rsidRPr="003029BB">
        <w:rPr>
          <w:rFonts w:ascii="Times New Roman" w:hAnsi="Times New Roman" w:cs="Times New Roman"/>
          <w:sz w:val="28"/>
          <w:szCs w:val="28"/>
          <w:lang w:val="en-GB"/>
        </w:rPr>
        <w:t>. -</w:t>
      </w:r>
      <w:r w:rsidRPr="003029BB">
        <w:rPr>
          <w:rFonts w:ascii="Times New Roman" w:hAnsi="Times New Roman" w:cs="Times New Roman"/>
          <w:sz w:val="28"/>
          <w:szCs w:val="28"/>
          <w:lang w:val="en-US"/>
        </w:rPr>
        <w:t xml:space="preserve"> Moscow, Russia, 2015. Paper Number: SPE-176540-MS. </w:t>
      </w:r>
      <w:hyperlink r:id="rId111" w:history="1">
        <w:r w:rsidRPr="003029BB">
          <w:rPr>
            <w:rStyle w:val="ac"/>
            <w:rFonts w:ascii="Times New Roman" w:hAnsi="Times New Roman" w:cs="Times New Roman"/>
            <w:sz w:val="28"/>
            <w:szCs w:val="28"/>
            <w:lang w:val="en-US"/>
          </w:rPr>
          <w:t>https://doi.org/10.2118/176540-MS</w:t>
        </w:r>
      </w:hyperlink>
      <w:r w:rsidRPr="003029BB">
        <w:rPr>
          <w:rFonts w:ascii="Times New Roman" w:hAnsi="Times New Roman" w:cs="Times New Roman"/>
          <w:sz w:val="28"/>
          <w:szCs w:val="28"/>
          <w:lang w:val="en-US"/>
        </w:rPr>
        <w:t xml:space="preserve">.  </w:t>
      </w:r>
    </w:p>
    <w:p w:rsidR="007C7257" w:rsidRPr="003029BB" w:rsidRDefault="007C7257" w:rsidP="0016390A">
      <w:pPr>
        <w:pStyle w:val="a3"/>
        <w:numPr>
          <w:ilvl w:val="0"/>
          <w:numId w:val="11"/>
        </w:numPr>
        <w:ind w:left="0" w:firstLine="709"/>
        <w:jc w:val="both"/>
        <w:rPr>
          <w:rFonts w:ascii="Times New Roman" w:hAnsi="Times New Roman" w:cs="Times New Roman"/>
          <w:sz w:val="28"/>
          <w:szCs w:val="28"/>
          <w:lang w:val="en-US"/>
        </w:rPr>
      </w:pPr>
      <w:r w:rsidRPr="003029BB">
        <w:rPr>
          <w:rFonts w:ascii="Times New Roman" w:hAnsi="Times New Roman" w:cs="Times New Roman"/>
          <w:sz w:val="28"/>
          <w:szCs w:val="28"/>
          <w:lang w:val="en-US"/>
        </w:rPr>
        <w:t>Cudney G. V., El-Moniem H., Mostafa M. R. High Permeability Fracturing With A Unique Proppant Flowback Prevention Technique // Paper presented at the SPE Midd</w:t>
      </w:r>
      <w:r w:rsidR="00486995" w:rsidRPr="003029BB">
        <w:rPr>
          <w:rFonts w:ascii="Times New Roman" w:hAnsi="Times New Roman" w:cs="Times New Roman"/>
          <w:sz w:val="28"/>
          <w:szCs w:val="28"/>
          <w:lang w:val="en-US"/>
        </w:rPr>
        <w:t>le East Oil Show and Conference</w:t>
      </w:r>
      <w:r w:rsidR="00486995" w:rsidRPr="003029BB">
        <w:rPr>
          <w:rFonts w:ascii="Times New Roman" w:hAnsi="Times New Roman" w:cs="Times New Roman"/>
          <w:sz w:val="28"/>
          <w:szCs w:val="28"/>
          <w:lang w:val="en-GB"/>
        </w:rPr>
        <w:t>. -</w:t>
      </w:r>
      <w:r w:rsidRPr="003029BB">
        <w:rPr>
          <w:rFonts w:ascii="Times New Roman" w:hAnsi="Times New Roman" w:cs="Times New Roman"/>
          <w:sz w:val="28"/>
          <w:szCs w:val="28"/>
          <w:lang w:val="en-US"/>
        </w:rPr>
        <w:t xml:space="preserve"> Bahrain, 1997. Paper Number: SPE-37733-MS. </w:t>
      </w:r>
      <w:hyperlink r:id="rId112" w:history="1">
        <w:r w:rsidRPr="003029BB">
          <w:rPr>
            <w:rStyle w:val="ac"/>
            <w:rFonts w:ascii="Times New Roman" w:hAnsi="Times New Roman" w:cs="Times New Roman"/>
            <w:sz w:val="28"/>
            <w:szCs w:val="28"/>
            <w:lang w:val="en-US"/>
          </w:rPr>
          <w:t>https://doi.org/10.2118/37733-MS</w:t>
        </w:r>
      </w:hyperlink>
      <w:r w:rsidRPr="003029BB">
        <w:rPr>
          <w:rFonts w:ascii="Times New Roman" w:hAnsi="Times New Roman" w:cs="Times New Roman"/>
          <w:sz w:val="28"/>
          <w:szCs w:val="28"/>
          <w:lang w:val="en-US"/>
        </w:rPr>
        <w:t xml:space="preserve">. </w:t>
      </w:r>
    </w:p>
    <w:p w:rsidR="007C7257" w:rsidRPr="003029BB" w:rsidRDefault="007C7257" w:rsidP="0016390A">
      <w:pPr>
        <w:pStyle w:val="a3"/>
        <w:numPr>
          <w:ilvl w:val="0"/>
          <w:numId w:val="11"/>
        </w:numPr>
        <w:ind w:left="0" w:firstLine="709"/>
        <w:jc w:val="both"/>
        <w:rPr>
          <w:rFonts w:ascii="Times New Roman" w:hAnsi="Times New Roman" w:cs="Times New Roman"/>
          <w:sz w:val="28"/>
          <w:szCs w:val="28"/>
          <w:lang w:val="en-US"/>
        </w:rPr>
      </w:pPr>
      <w:r w:rsidRPr="003029BB">
        <w:rPr>
          <w:rFonts w:ascii="Times New Roman" w:hAnsi="Times New Roman" w:cs="Times New Roman"/>
          <w:sz w:val="28"/>
          <w:szCs w:val="28"/>
          <w:lang w:val="en-US"/>
        </w:rPr>
        <w:t>Stephenson C. J., Rickards A. R., Brannon H. D. Increased Resistance To Proppant Flowback By Adding Deformable Particles To Proppant Packs Tested In The Laboratory // Paper presented at the SPE Annual Technical Conference and Exhibition</w:t>
      </w:r>
      <w:r w:rsidR="00486995" w:rsidRPr="003029BB">
        <w:rPr>
          <w:rFonts w:ascii="Times New Roman" w:hAnsi="Times New Roman" w:cs="Times New Roman"/>
          <w:sz w:val="28"/>
          <w:szCs w:val="28"/>
          <w:lang w:val="en-GB"/>
        </w:rPr>
        <w:t>. -</w:t>
      </w:r>
      <w:r w:rsidRPr="003029BB">
        <w:rPr>
          <w:rFonts w:ascii="Times New Roman" w:hAnsi="Times New Roman" w:cs="Times New Roman"/>
          <w:sz w:val="28"/>
          <w:szCs w:val="28"/>
          <w:lang w:val="en-US"/>
        </w:rPr>
        <w:t xml:space="preserve"> Houston, Texas, 1999. Paper Number: SPE-56593-MS. </w:t>
      </w:r>
      <w:hyperlink r:id="rId113" w:history="1">
        <w:r w:rsidRPr="003029BB">
          <w:rPr>
            <w:rStyle w:val="ac"/>
            <w:rFonts w:ascii="Times New Roman" w:hAnsi="Times New Roman" w:cs="Times New Roman"/>
            <w:sz w:val="28"/>
            <w:szCs w:val="28"/>
            <w:lang w:val="en-US"/>
          </w:rPr>
          <w:t>https://doi.org/10.2118/56593-MS</w:t>
        </w:r>
      </w:hyperlink>
      <w:r w:rsidRPr="003029BB">
        <w:rPr>
          <w:rFonts w:ascii="Times New Roman" w:hAnsi="Times New Roman" w:cs="Times New Roman"/>
          <w:sz w:val="28"/>
          <w:szCs w:val="28"/>
          <w:lang w:val="en-US"/>
        </w:rPr>
        <w:t xml:space="preserve">. </w:t>
      </w:r>
    </w:p>
    <w:p w:rsidR="007C7257" w:rsidRPr="003029BB" w:rsidRDefault="007C7257" w:rsidP="0016390A">
      <w:pPr>
        <w:pStyle w:val="a3"/>
        <w:numPr>
          <w:ilvl w:val="0"/>
          <w:numId w:val="11"/>
        </w:numPr>
        <w:ind w:left="0" w:firstLine="709"/>
        <w:jc w:val="both"/>
        <w:rPr>
          <w:rFonts w:ascii="Times New Roman" w:hAnsi="Times New Roman" w:cs="Times New Roman"/>
          <w:sz w:val="28"/>
          <w:szCs w:val="28"/>
          <w:lang w:val="en-US"/>
        </w:rPr>
      </w:pPr>
      <w:r w:rsidRPr="003029BB">
        <w:rPr>
          <w:rFonts w:ascii="Times New Roman" w:hAnsi="Times New Roman" w:cs="Times New Roman"/>
          <w:sz w:val="28"/>
          <w:szCs w:val="28"/>
          <w:lang w:val="en-US"/>
        </w:rPr>
        <w:t>Fu L., Zhang G., Ge J., Liao K., Jiang P., Pei H., Li X. Surface Modified Proppants Used For Proppant Flowback Control In Hydraulic Fracturing // Colloids and Surfaces A: Physicochemical and Engineering Aspects. –</w:t>
      </w:r>
      <w:r w:rsidR="007D52B8" w:rsidRPr="003029BB">
        <w:rPr>
          <w:rFonts w:ascii="Times New Roman" w:hAnsi="Times New Roman" w:cs="Times New Roman"/>
          <w:sz w:val="28"/>
          <w:szCs w:val="28"/>
          <w:lang w:val="en-GB"/>
        </w:rPr>
        <w:t xml:space="preserve"> </w:t>
      </w:r>
      <w:r w:rsidRPr="003029BB">
        <w:rPr>
          <w:rFonts w:ascii="Times New Roman" w:hAnsi="Times New Roman" w:cs="Times New Roman"/>
          <w:sz w:val="28"/>
          <w:szCs w:val="28"/>
          <w:lang w:val="en-US"/>
        </w:rPr>
        <w:t>2016. – Vol. 507. –</w:t>
      </w:r>
      <w:r w:rsidR="007D52B8" w:rsidRPr="003029BB">
        <w:rPr>
          <w:rFonts w:ascii="Times New Roman" w:hAnsi="Times New Roman" w:cs="Times New Roman"/>
          <w:sz w:val="28"/>
          <w:szCs w:val="28"/>
          <w:lang w:val="en-GB"/>
        </w:rPr>
        <w:t xml:space="preserve"> </w:t>
      </w:r>
      <w:r w:rsidRPr="003029BB">
        <w:rPr>
          <w:rFonts w:ascii="Times New Roman" w:hAnsi="Times New Roman" w:cs="Times New Roman"/>
          <w:sz w:val="28"/>
          <w:szCs w:val="28"/>
          <w:lang w:val="en-US"/>
        </w:rPr>
        <w:t xml:space="preserve">P. 18-25. </w:t>
      </w:r>
      <w:hyperlink r:id="rId114" w:history="1">
        <w:r w:rsidRPr="003029BB">
          <w:rPr>
            <w:rStyle w:val="ac"/>
            <w:rFonts w:ascii="Times New Roman" w:hAnsi="Times New Roman" w:cs="Times New Roman"/>
            <w:sz w:val="28"/>
            <w:szCs w:val="28"/>
            <w:lang w:val="en-US"/>
          </w:rPr>
          <w:t>https://doi.org/10.1016/j.colsurfa.2016.07.039</w:t>
        </w:r>
      </w:hyperlink>
      <w:r w:rsidRPr="003029BB">
        <w:rPr>
          <w:rFonts w:ascii="Times New Roman" w:hAnsi="Times New Roman" w:cs="Times New Roman"/>
          <w:sz w:val="28"/>
          <w:szCs w:val="28"/>
          <w:lang w:val="en-US"/>
        </w:rPr>
        <w:t>.</w:t>
      </w:r>
    </w:p>
    <w:p w:rsidR="007C7257" w:rsidRPr="003029BB" w:rsidRDefault="007C7257" w:rsidP="0016390A">
      <w:pPr>
        <w:pStyle w:val="a3"/>
        <w:numPr>
          <w:ilvl w:val="0"/>
          <w:numId w:val="11"/>
        </w:numPr>
        <w:ind w:left="0" w:firstLine="709"/>
        <w:jc w:val="both"/>
        <w:rPr>
          <w:rFonts w:ascii="Times New Roman" w:hAnsi="Times New Roman" w:cs="Times New Roman"/>
          <w:sz w:val="28"/>
          <w:szCs w:val="28"/>
          <w:lang w:val="en-US"/>
        </w:rPr>
      </w:pPr>
      <w:r w:rsidRPr="003029BB">
        <w:rPr>
          <w:rFonts w:ascii="Times New Roman" w:hAnsi="Times New Roman" w:cs="Times New Roman"/>
          <w:sz w:val="28"/>
          <w:szCs w:val="28"/>
          <w:lang w:val="en-US"/>
        </w:rPr>
        <w:t>Chang F. F., Berger P. D., Lee C. H. In-Situ Formation Of Proppant And Highly Permeable Blocks For Hydraulic Fracturing // Paper presented at the SPE Hydraulic F</w:t>
      </w:r>
      <w:r w:rsidR="00486995" w:rsidRPr="003029BB">
        <w:rPr>
          <w:rFonts w:ascii="Times New Roman" w:hAnsi="Times New Roman" w:cs="Times New Roman"/>
          <w:sz w:val="28"/>
          <w:szCs w:val="28"/>
          <w:lang w:val="en-US"/>
        </w:rPr>
        <w:t>racturing Technology Conference</w:t>
      </w:r>
      <w:r w:rsidR="00486995" w:rsidRPr="003029BB">
        <w:rPr>
          <w:rFonts w:ascii="Times New Roman" w:hAnsi="Times New Roman" w:cs="Times New Roman"/>
          <w:sz w:val="28"/>
          <w:szCs w:val="28"/>
          <w:lang w:val="en-GB"/>
        </w:rPr>
        <w:t>. -</w:t>
      </w:r>
      <w:r w:rsidRPr="003029BB">
        <w:rPr>
          <w:rFonts w:ascii="Times New Roman" w:hAnsi="Times New Roman" w:cs="Times New Roman"/>
          <w:sz w:val="28"/>
          <w:szCs w:val="28"/>
          <w:lang w:val="en-US"/>
        </w:rPr>
        <w:t xml:space="preserve"> The Woodlands, Texas, USA, 2015. Paper Number: SPE-173328-MS.  </w:t>
      </w:r>
      <w:hyperlink r:id="rId115" w:history="1">
        <w:r w:rsidRPr="003029BB">
          <w:rPr>
            <w:rStyle w:val="ac"/>
            <w:rFonts w:ascii="Times New Roman" w:hAnsi="Times New Roman" w:cs="Times New Roman"/>
            <w:sz w:val="28"/>
            <w:szCs w:val="28"/>
            <w:lang w:val="en-US"/>
          </w:rPr>
          <w:t>https://doi.org/10.2118/173328-MS</w:t>
        </w:r>
      </w:hyperlink>
      <w:r w:rsidRPr="003029BB">
        <w:rPr>
          <w:rFonts w:ascii="Times New Roman" w:hAnsi="Times New Roman" w:cs="Times New Roman"/>
          <w:sz w:val="28"/>
          <w:szCs w:val="28"/>
          <w:lang w:val="en-US"/>
        </w:rPr>
        <w:t xml:space="preserve">.   </w:t>
      </w:r>
    </w:p>
    <w:p w:rsidR="007C7257" w:rsidRPr="003029BB" w:rsidRDefault="00870268" w:rsidP="0016390A">
      <w:pPr>
        <w:pStyle w:val="a3"/>
        <w:numPr>
          <w:ilvl w:val="0"/>
          <w:numId w:val="11"/>
        </w:numPr>
        <w:ind w:left="0" w:firstLine="709"/>
        <w:jc w:val="both"/>
        <w:rPr>
          <w:rFonts w:ascii="Times New Roman" w:hAnsi="Times New Roman" w:cs="Times New Roman"/>
          <w:sz w:val="28"/>
          <w:szCs w:val="28"/>
        </w:rPr>
      </w:pPr>
      <w:r w:rsidRPr="003029BB">
        <w:rPr>
          <w:rFonts w:ascii="Times New Roman" w:hAnsi="Times New Roman" w:cs="Times New Roman"/>
          <w:sz w:val="28"/>
          <w:szCs w:val="28"/>
        </w:rPr>
        <w:t>Пат</w:t>
      </w:r>
      <w:r w:rsidRPr="00953758">
        <w:rPr>
          <w:rFonts w:ascii="Times New Roman" w:hAnsi="Times New Roman" w:cs="Times New Roman"/>
          <w:sz w:val="28"/>
          <w:szCs w:val="28"/>
        </w:rPr>
        <w:t xml:space="preserve">. </w:t>
      </w:r>
      <w:r w:rsidR="007C7257" w:rsidRPr="003029BB">
        <w:rPr>
          <w:rFonts w:ascii="Times New Roman" w:hAnsi="Times New Roman" w:cs="Times New Roman"/>
          <w:sz w:val="28"/>
          <w:szCs w:val="28"/>
        </w:rPr>
        <w:t xml:space="preserve">2147735, </w:t>
      </w:r>
      <w:r w:rsidR="007C7257" w:rsidRPr="003029BB">
        <w:rPr>
          <w:rFonts w:ascii="Times New Roman" w:hAnsi="Times New Roman" w:cs="Times New Roman"/>
          <w:sz w:val="28"/>
          <w:szCs w:val="28"/>
          <w:lang w:val="en-GB"/>
        </w:rPr>
        <w:t>C</w:t>
      </w:r>
      <w:r w:rsidR="007C7257" w:rsidRPr="003029BB">
        <w:rPr>
          <w:rFonts w:ascii="Times New Roman" w:hAnsi="Times New Roman" w:cs="Times New Roman"/>
          <w:sz w:val="28"/>
          <w:szCs w:val="28"/>
        </w:rPr>
        <w:t>1</w:t>
      </w:r>
      <w:r w:rsidRPr="003029BB">
        <w:rPr>
          <w:rFonts w:ascii="Times New Roman" w:hAnsi="Times New Roman" w:cs="Times New Roman"/>
          <w:sz w:val="28"/>
          <w:szCs w:val="28"/>
        </w:rPr>
        <w:t xml:space="preserve"> Российская Федерация</w:t>
      </w:r>
      <w:r w:rsidR="007C7257" w:rsidRPr="003029BB">
        <w:rPr>
          <w:rFonts w:ascii="Times New Roman" w:hAnsi="Times New Roman" w:cs="Times New Roman"/>
          <w:sz w:val="28"/>
          <w:szCs w:val="28"/>
        </w:rPr>
        <w:t xml:space="preserve">. Прибор для склерометрических исследований / </w:t>
      </w:r>
      <w:r w:rsidR="002B1D96" w:rsidRPr="003029BB">
        <w:rPr>
          <w:rFonts w:ascii="Times New Roman" w:hAnsi="Times New Roman" w:cs="Times New Roman"/>
          <w:color w:val="000000"/>
          <w:sz w:val="28"/>
          <w:szCs w:val="28"/>
          <w:shd w:val="clear" w:color="auto" w:fill="FFFFFF"/>
        </w:rPr>
        <w:t xml:space="preserve">В.В. </w:t>
      </w:r>
      <w:r w:rsidR="007C7257" w:rsidRPr="003029BB">
        <w:rPr>
          <w:rFonts w:ascii="Times New Roman" w:hAnsi="Times New Roman" w:cs="Times New Roman"/>
          <w:color w:val="000000"/>
          <w:sz w:val="28"/>
          <w:szCs w:val="28"/>
          <w:shd w:val="clear" w:color="auto" w:fill="FFFFFF"/>
        </w:rPr>
        <w:t xml:space="preserve">Селезнев, </w:t>
      </w:r>
      <w:r w:rsidR="002B1D96" w:rsidRPr="003029BB">
        <w:rPr>
          <w:rFonts w:ascii="Times New Roman" w:hAnsi="Times New Roman" w:cs="Times New Roman"/>
          <w:color w:val="000000"/>
          <w:sz w:val="28"/>
          <w:szCs w:val="28"/>
          <w:shd w:val="clear" w:color="auto" w:fill="FFFFFF"/>
        </w:rPr>
        <w:t xml:space="preserve">Н.А. </w:t>
      </w:r>
      <w:r w:rsidR="007C7257" w:rsidRPr="003029BB">
        <w:rPr>
          <w:rFonts w:ascii="Times New Roman" w:hAnsi="Times New Roman" w:cs="Times New Roman"/>
          <w:color w:val="000000"/>
          <w:sz w:val="28"/>
          <w:szCs w:val="28"/>
          <w:shd w:val="clear" w:color="auto" w:fill="FFFFFF"/>
        </w:rPr>
        <w:t>Семашко</w:t>
      </w:r>
      <w:r w:rsidR="002B1D96" w:rsidRPr="003029BB">
        <w:rPr>
          <w:rFonts w:ascii="Times New Roman" w:hAnsi="Times New Roman" w:cs="Times New Roman"/>
          <w:color w:val="000000"/>
          <w:sz w:val="28"/>
          <w:szCs w:val="28"/>
          <w:shd w:val="clear" w:color="auto" w:fill="FFFFFF"/>
        </w:rPr>
        <w:t xml:space="preserve">, Б. Я. </w:t>
      </w:r>
      <w:r w:rsidR="007C7257" w:rsidRPr="003029BB">
        <w:rPr>
          <w:rFonts w:ascii="Times New Roman" w:hAnsi="Times New Roman" w:cs="Times New Roman"/>
          <w:color w:val="000000"/>
          <w:sz w:val="28"/>
          <w:szCs w:val="28"/>
          <w:shd w:val="clear" w:color="auto" w:fill="FFFFFF"/>
        </w:rPr>
        <w:t>Мокрицкий,</w:t>
      </w:r>
      <w:r w:rsidR="002B1D96" w:rsidRPr="003029BB">
        <w:rPr>
          <w:rFonts w:ascii="Times New Roman" w:hAnsi="Times New Roman" w:cs="Times New Roman"/>
          <w:color w:val="000000"/>
          <w:sz w:val="28"/>
          <w:szCs w:val="28"/>
          <w:shd w:val="clear" w:color="auto" w:fill="FFFFFF"/>
        </w:rPr>
        <w:t xml:space="preserve"> Е. Б.</w:t>
      </w:r>
      <w:r w:rsidR="007C7257" w:rsidRPr="003029BB">
        <w:rPr>
          <w:rFonts w:ascii="Times New Roman" w:hAnsi="Times New Roman" w:cs="Times New Roman"/>
          <w:color w:val="000000"/>
          <w:sz w:val="28"/>
          <w:szCs w:val="28"/>
          <w:shd w:val="clear" w:color="auto" w:fill="FFFFFF"/>
        </w:rPr>
        <w:t xml:space="preserve"> Мокрицкая, </w:t>
      </w:r>
      <w:r w:rsidR="002B1D96" w:rsidRPr="003029BB">
        <w:rPr>
          <w:rFonts w:ascii="Times New Roman" w:hAnsi="Times New Roman" w:cs="Times New Roman"/>
          <w:color w:val="000000"/>
          <w:sz w:val="28"/>
          <w:szCs w:val="28"/>
          <w:shd w:val="clear" w:color="auto" w:fill="FFFFFF"/>
        </w:rPr>
        <w:t xml:space="preserve">Д. Н. </w:t>
      </w:r>
      <w:r w:rsidR="007C7257" w:rsidRPr="003029BB">
        <w:rPr>
          <w:rFonts w:ascii="Times New Roman" w:hAnsi="Times New Roman" w:cs="Times New Roman"/>
          <w:color w:val="000000"/>
          <w:sz w:val="28"/>
          <w:szCs w:val="28"/>
          <w:shd w:val="clear" w:color="auto" w:fill="FFFFFF"/>
        </w:rPr>
        <w:t xml:space="preserve">Фролов. опубл. 20.04.2000. </w:t>
      </w:r>
    </w:p>
    <w:p w:rsidR="007C7257" w:rsidRPr="003029BB" w:rsidRDefault="00870268" w:rsidP="0016390A">
      <w:pPr>
        <w:pStyle w:val="a3"/>
        <w:numPr>
          <w:ilvl w:val="0"/>
          <w:numId w:val="11"/>
        </w:numPr>
        <w:ind w:left="0" w:firstLine="709"/>
        <w:jc w:val="both"/>
        <w:rPr>
          <w:rFonts w:ascii="Times New Roman" w:hAnsi="Times New Roman" w:cs="Times New Roman"/>
          <w:sz w:val="28"/>
          <w:szCs w:val="28"/>
        </w:rPr>
      </w:pPr>
      <w:r w:rsidRPr="003029BB">
        <w:rPr>
          <w:rFonts w:ascii="Times New Roman" w:hAnsi="Times New Roman" w:cs="Times New Roman"/>
          <w:sz w:val="28"/>
          <w:szCs w:val="28"/>
        </w:rPr>
        <w:t xml:space="preserve"> Пат. </w:t>
      </w:r>
      <w:r w:rsidR="007C7257" w:rsidRPr="003029BB">
        <w:rPr>
          <w:rFonts w:ascii="Times New Roman" w:hAnsi="Times New Roman" w:cs="Times New Roman"/>
          <w:sz w:val="28"/>
          <w:szCs w:val="28"/>
        </w:rPr>
        <w:t xml:space="preserve">2308018, </w:t>
      </w:r>
      <w:r w:rsidR="007C7257" w:rsidRPr="003029BB">
        <w:rPr>
          <w:rFonts w:ascii="Times New Roman" w:hAnsi="Times New Roman" w:cs="Times New Roman"/>
          <w:sz w:val="28"/>
          <w:szCs w:val="28"/>
          <w:lang w:val="en-US"/>
        </w:rPr>
        <w:t>C</w:t>
      </w:r>
      <w:r w:rsidRPr="003029BB">
        <w:rPr>
          <w:rFonts w:ascii="Times New Roman" w:hAnsi="Times New Roman" w:cs="Times New Roman"/>
          <w:sz w:val="28"/>
          <w:szCs w:val="28"/>
        </w:rPr>
        <w:t xml:space="preserve">1 Российская Федерация. </w:t>
      </w:r>
      <w:r w:rsidR="007C7257" w:rsidRPr="003029BB">
        <w:rPr>
          <w:rFonts w:ascii="Times New Roman" w:hAnsi="Times New Roman" w:cs="Times New Roman"/>
          <w:sz w:val="28"/>
          <w:szCs w:val="28"/>
        </w:rPr>
        <w:t xml:space="preserve">Устройство для определения твердости материалов методом царапания / </w:t>
      </w:r>
      <w:r w:rsidR="002B1D96" w:rsidRPr="003029BB">
        <w:rPr>
          <w:rFonts w:ascii="Times New Roman" w:hAnsi="Times New Roman" w:cs="Times New Roman"/>
          <w:sz w:val="28"/>
          <w:szCs w:val="28"/>
        </w:rPr>
        <w:t xml:space="preserve">В. С. </w:t>
      </w:r>
      <w:r w:rsidR="007C7257" w:rsidRPr="003029BB">
        <w:rPr>
          <w:rFonts w:ascii="Times New Roman" w:hAnsi="Times New Roman" w:cs="Times New Roman"/>
          <w:sz w:val="28"/>
          <w:szCs w:val="28"/>
        </w:rPr>
        <w:t>Уткин,</w:t>
      </w:r>
      <w:r w:rsidR="002B1D96" w:rsidRPr="003029BB">
        <w:rPr>
          <w:rFonts w:ascii="Times New Roman" w:hAnsi="Times New Roman" w:cs="Times New Roman"/>
          <w:sz w:val="28"/>
          <w:szCs w:val="28"/>
        </w:rPr>
        <w:t xml:space="preserve"> В. Ф.</w:t>
      </w:r>
      <w:r w:rsidR="007C7257" w:rsidRPr="003029BB">
        <w:rPr>
          <w:rFonts w:ascii="Times New Roman" w:hAnsi="Times New Roman" w:cs="Times New Roman"/>
          <w:sz w:val="28"/>
          <w:szCs w:val="28"/>
        </w:rPr>
        <w:t xml:space="preserve"> Меньшиков. опубл. 10.10.2007</w:t>
      </w:r>
      <w:r w:rsidR="002B1D96" w:rsidRPr="003029BB">
        <w:rPr>
          <w:rFonts w:ascii="Times New Roman" w:hAnsi="Times New Roman" w:cs="Times New Roman"/>
          <w:sz w:val="28"/>
          <w:szCs w:val="28"/>
        </w:rPr>
        <w:t>,</w:t>
      </w:r>
      <w:r w:rsidR="007C7257" w:rsidRPr="003029BB">
        <w:rPr>
          <w:rFonts w:ascii="Times New Roman" w:hAnsi="Times New Roman" w:cs="Times New Roman"/>
          <w:sz w:val="28"/>
          <w:szCs w:val="28"/>
        </w:rPr>
        <w:t xml:space="preserve"> Бюл. №28.</w:t>
      </w:r>
    </w:p>
    <w:p w:rsidR="007C7257" w:rsidRPr="003029BB" w:rsidRDefault="007C7257" w:rsidP="0016390A">
      <w:pPr>
        <w:pStyle w:val="a3"/>
        <w:numPr>
          <w:ilvl w:val="0"/>
          <w:numId w:val="11"/>
        </w:numPr>
        <w:ind w:left="0" w:firstLine="709"/>
        <w:jc w:val="both"/>
        <w:rPr>
          <w:rFonts w:ascii="Times New Roman" w:hAnsi="Times New Roman" w:cs="Times New Roman"/>
          <w:sz w:val="28"/>
          <w:szCs w:val="28"/>
          <w:lang w:val="en-GB"/>
        </w:rPr>
      </w:pPr>
      <w:r w:rsidRPr="003029BB">
        <w:rPr>
          <w:rFonts w:ascii="Times New Roman" w:hAnsi="Times New Roman" w:cs="Times New Roman"/>
          <w:sz w:val="28"/>
          <w:szCs w:val="28"/>
          <w:lang w:val="en-GB"/>
        </w:rPr>
        <w:t xml:space="preserve">Patent </w:t>
      </w:r>
      <w:r w:rsidRPr="003029BB">
        <w:rPr>
          <w:rFonts w:ascii="Times New Roman" w:hAnsi="Times New Roman" w:cs="Times New Roman"/>
          <w:sz w:val="28"/>
          <w:szCs w:val="28"/>
          <w:lang w:val="en-US"/>
        </w:rPr>
        <w:t>US</w:t>
      </w:r>
      <w:r w:rsidRPr="003029BB">
        <w:rPr>
          <w:rFonts w:ascii="Times New Roman" w:hAnsi="Times New Roman" w:cs="Times New Roman"/>
          <w:sz w:val="28"/>
          <w:szCs w:val="28"/>
          <w:lang w:val="en-GB"/>
        </w:rPr>
        <w:t xml:space="preserve"> 7712525, B2. Determination of well shut-in time for curing resin-coated proppant particles / </w:t>
      </w:r>
      <w:r w:rsidR="002B1D96" w:rsidRPr="003029BB">
        <w:rPr>
          <w:rFonts w:ascii="Times New Roman" w:hAnsi="Times New Roman" w:cs="Times New Roman"/>
          <w:sz w:val="28"/>
          <w:szCs w:val="28"/>
          <w:lang w:val="en-GB"/>
        </w:rPr>
        <w:t xml:space="preserve">H. H. </w:t>
      </w:r>
      <w:r w:rsidRPr="003029BB">
        <w:rPr>
          <w:rFonts w:ascii="Times New Roman" w:hAnsi="Times New Roman" w:cs="Times New Roman"/>
          <w:sz w:val="28"/>
          <w:szCs w:val="28"/>
          <w:lang w:val="en-US"/>
        </w:rPr>
        <w:t>Abass,</w:t>
      </w:r>
      <w:r w:rsidR="002B1D96" w:rsidRPr="003029BB">
        <w:rPr>
          <w:rFonts w:ascii="Times New Roman" w:hAnsi="Times New Roman" w:cs="Times New Roman"/>
          <w:sz w:val="28"/>
          <w:szCs w:val="28"/>
          <w:lang w:val="en-US"/>
        </w:rPr>
        <w:t xml:space="preserve"> M. H.</w:t>
      </w:r>
      <w:r w:rsidRPr="003029BB">
        <w:rPr>
          <w:rFonts w:ascii="Times New Roman" w:hAnsi="Times New Roman" w:cs="Times New Roman"/>
          <w:sz w:val="28"/>
          <w:szCs w:val="28"/>
          <w:lang w:val="en-US"/>
        </w:rPr>
        <w:t xml:space="preserve"> Alqam,</w:t>
      </w:r>
      <w:r w:rsidR="002B1D96" w:rsidRPr="003029BB">
        <w:rPr>
          <w:rFonts w:ascii="Times New Roman" w:hAnsi="Times New Roman" w:cs="Times New Roman"/>
          <w:sz w:val="28"/>
          <w:szCs w:val="28"/>
          <w:lang w:val="en-US"/>
        </w:rPr>
        <w:t xml:space="preserve"> M.</w:t>
      </w:r>
      <w:r w:rsidRPr="003029BB">
        <w:rPr>
          <w:rFonts w:ascii="Times New Roman" w:hAnsi="Times New Roman" w:cs="Times New Roman"/>
          <w:sz w:val="28"/>
          <w:szCs w:val="28"/>
          <w:lang w:val="en-US"/>
        </w:rPr>
        <w:t xml:space="preserve"> Khan,</w:t>
      </w:r>
      <w:r w:rsidR="002B1D96" w:rsidRPr="003029BB">
        <w:rPr>
          <w:rFonts w:ascii="Times New Roman" w:hAnsi="Times New Roman" w:cs="Times New Roman"/>
          <w:sz w:val="28"/>
          <w:szCs w:val="28"/>
          <w:lang w:val="en-US"/>
        </w:rPr>
        <w:t xml:space="preserve"> A. A.</w:t>
      </w:r>
      <w:r w:rsidRPr="003029BB">
        <w:rPr>
          <w:rFonts w:ascii="Times New Roman" w:hAnsi="Times New Roman" w:cs="Times New Roman"/>
          <w:sz w:val="28"/>
          <w:szCs w:val="28"/>
          <w:lang w:val="en-US"/>
        </w:rPr>
        <w:t xml:space="preserve"> Al-Mulhem. Date of patent May 11, 2010.</w:t>
      </w:r>
    </w:p>
    <w:p w:rsidR="007C7257" w:rsidRPr="003029BB" w:rsidRDefault="007C7257" w:rsidP="0016390A">
      <w:pPr>
        <w:pStyle w:val="a3"/>
        <w:numPr>
          <w:ilvl w:val="0"/>
          <w:numId w:val="11"/>
        </w:numPr>
        <w:ind w:left="0" w:firstLine="709"/>
        <w:jc w:val="both"/>
        <w:rPr>
          <w:rFonts w:ascii="Times New Roman" w:hAnsi="Times New Roman" w:cs="Times New Roman"/>
          <w:sz w:val="28"/>
          <w:szCs w:val="28"/>
          <w:lang w:val="en-GB"/>
        </w:rPr>
      </w:pPr>
      <w:r w:rsidRPr="003029BB">
        <w:rPr>
          <w:rFonts w:ascii="Times New Roman" w:hAnsi="Times New Roman" w:cs="Times New Roman"/>
          <w:sz w:val="28"/>
          <w:szCs w:val="28"/>
          <w:lang w:val="en-US"/>
        </w:rPr>
        <w:t>WO</w:t>
      </w:r>
      <w:r w:rsidRPr="003029BB">
        <w:rPr>
          <w:rFonts w:ascii="Times New Roman" w:hAnsi="Times New Roman" w:cs="Times New Roman"/>
          <w:sz w:val="28"/>
          <w:szCs w:val="28"/>
          <w:lang w:val="en-GB"/>
        </w:rPr>
        <w:t xml:space="preserve"> 2013/134538, </w:t>
      </w:r>
      <w:r w:rsidRPr="003029BB">
        <w:rPr>
          <w:rFonts w:ascii="Times New Roman" w:hAnsi="Times New Roman" w:cs="Times New Roman"/>
          <w:sz w:val="28"/>
          <w:szCs w:val="28"/>
          <w:lang w:val="en-US"/>
        </w:rPr>
        <w:t>AI</w:t>
      </w:r>
      <w:r w:rsidRPr="003029BB">
        <w:rPr>
          <w:rFonts w:ascii="Times New Roman" w:hAnsi="Times New Roman" w:cs="Times New Roman"/>
          <w:sz w:val="28"/>
          <w:szCs w:val="28"/>
          <w:lang w:val="en-GB"/>
        </w:rPr>
        <w:t xml:space="preserve">, 12.09.2013 Patent </w:t>
      </w:r>
      <w:r w:rsidRPr="003029BB">
        <w:rPr>
          <w:rFonts w:ascii="Times New Roman" w:hAnsi="Times New Roman" w:cs="Times New Roman"/>
          <w:sz w:val="28"/>
          <w:szCs w:val="28"/>
          <w:lang w:val="en-US"/>
        </w:rPr>
        <w:t>WO</w:t>
      </w:r>
      <w:r w:rsidRPr="003029BB">
        <w:rPr>
          <w:rFonts w:ascii="Times New Roman" w:hAnsi="Times New Roman" w:cs="Times New Roman"/>
          <w:sz w:val="28"/>
          <w:szCs w:val="28"/>
          <w:lang w:val="en-GB"/>
        </w:rPr>
        <w:t xml:space="preserve"> 2013/134538 (12.09.2013 Gazette 2013/37)</w:t>
      </w:r>
      <w:r w:rsidRPr="003029BB">
        <w:rPr>
          <w:rFonts w:ascii="Times New Roman" w:hAnsi="Times New Roman" w:cs="Times New Roman"/>
          <w:sz w:val="28"/>
          <w:szCs w:val="28"/>
          <w:lang w:val="en-US"/>
        </w:rPr>
        <w:t xml:space="preserve">. Portable device and method for field testing proppant / </w:t>
      </w:r>
      <w:r w:rsidR="002B1D96" w:rsidRPr="003029BB">
        <w:rPr>
          <w:rFonts w:ascii="Times New Roman" w:hAnsi="Times New Roman" w:cs="Times New Roman"/>
          <w:sz w:val="28"/>
          <w:szCs w:val="28"/>
          <w:lang w:val="en-US"/>
        </w:rPr>
        <w:t>M. H. Alqam</w:t>
      </w:r>
      <w:r w:rsidRPr="003029BB">
        <w:rPr>
          <w:rFonts w:ascii="Times New Roman" w:hAnsi="Times New Roman" w:cs="Times New Roman"/>
          <w:sz w:val="28"/>
          <w:szCs w:val="28"/>
          <w:lang w:val="en-US"/>
        </w:rPr>
        <w:t>,</w:t>
      </w:r>
      <w:r w:rsidR="002B1D96" w:rsidRPr="003029BB">
        <w:rPr>
          <w:rFonts w:ascii="Times New Roman" w:hAnsi="Times New Roman" w:cs="Times New Roman"/>
          <w:sz w:val="28"/>
          <w:szCs w:val="28"/>
          <w:lang w:val="en-US"/>
        </w:rPr>
        <w:t xml:space="preserve"> H. H.</w:t>
      </w:r>
      <w:r w:rsidRPr="003029BB">
        <w:rPr>
          <w:rFonts w:ascii="Times New Roman" w:hAnsi="Times New Roman" w:cs="Times New Roman"/>
          <w:sz w:val="28"/>
          <w:szCs w:val="28"/>
          <w:lang w:val="en-US"/>
        </w:rPr>
        <w:t xml:space="preserve"> Abass,</w:t>
      </w:r>
      <w:r w:rsidR="002B1D96" w:rsidRPr="003029BB">
        <w:rPr>
          <w:rFonts w:ascii="Times New Roman" w:hAnsi="Times New Roman" w:cs="Times New Roman"/>
          <w:sz w:val="28"/>
          <w:szCs w:val="28"/>
          <w:lang w:val="en-US"/>
        </w:rPr>
        <w:t xml:space="preserve"> E. T. Caliboso</w:t>
      </w:r>
      <w:r w:rsidRPr="003029BB">
        <w:rPr>
          <w:rFonts w:ascii="Times New Roman" w:hAnsi="Times New Roman" w:cs="Times New Roman"/>
          <w:sz w:val="28"/>
          <w:szCs w:val="28"/>
          <w:lang w:val="en-US"/>
        </w:rPr>
        <w:t>,</w:t>
      </w:r>
      <w:r w:rsidR="002B1D96" w:rsidRPr="003029BB">
        <w:rPr>
          <w:rFonts w:ascii="Times New Roman" w:hAnsi="Times New Roman" w:cs="Times New Roman"/>
          <w:sz w:val="28"/>
          <w:szCs w:val="28"/>
          <w:lang w:val="en-US"/>
        </w:rPr>
        <w:t xml:space="preserve"> H. A.</w:t>
      </w:r>
      <w:r w:rsidRPr="003029BB">
        <w:rPr>
          <w:rFonts w:ascii="Times New Roman" w:hAnsi="Times New Roman" w:cs="Times New Roman"/>
          <w:sz w:val="28"/>
          <w:szCs w:val="28"/>
          <w:lang w:val="en-US"/>
        </w:rPr>
        <w:t xml:space="preserve"> Al-shammary. Date of publication of application 14.01.2015</w:t>
      </w:r>
      <w:r w:rsidR="002B1D96" w:rsidRPr="003029BB">
        <w:rPr>
          <w:rFonts w:ascii="Times New Roman" w:hAnsi="Times New Roman" w:cs="Times New Roman"/>
          <w:sz w:val="28"/>
          <w:szCs w:val="28"/>
          <w:lang w:val="en-US"/>
        </w:rPr>
        <w:t>,</w:t>
      </w:r>
      <w:r w:rsidRPr="003029BB">
        <w:rPr>
          <w:rFonts w:ascii="Times New Roman" w:hAnsi="Times New Roman" w:cs="Times New Roman"/>
          <w:sz w:val="28"/>
          <w:szCs w:val="28"/>
          <w:lang w:val="en-US"/>
        </w:rPr>
        <w:t xml:space="preserve"> Bulletin 2015/03.</w:t>
      </w:r>
    </w:p>
    <w:p w:rsidR="007C7257" w:rsidRPr="003029BB" w:rsidRDefault="007C7257" w:rsidP="0016390A">
      <w:pPr>
        <w:pStyle w:val="a3"/>
        <w:numPr>
          <w:ilvl w:val="0"/>
          <w:numId w:val="11"/>
        </w:numPr>
        <w:ind w:left="0" w:firstLine="709"/>
        <w:jc w:val="both"/>
        <w:rPr>
          <w:rFonts w:ascii="Times New Roman" w:hAnsi="Times New Roman" w:cs="Times New Roman"/>
          <w:sz w:val="28"/>
          <w:szCs w:val="28"/>
          <w:lang w:val="en-GB"/>
        </w:rPr>
      </w:pPr>
      <w:r w:rsidRPr="003029BB">
        <w:rPr>
          <w:rFonts w:ascii="Times New Roman" w:hAnsi="Times New Roman" w:cs="Times New Roman"/>
          <w:sz w:val="28"/>
          <w:szCs w:val="28"/>
          <w:lang w:val="en-US"/>
        </w:rPr>
        <w:t>Barree R. D., Barree V. L., Craig D. Holistic Fracture Diagnostics // Paper presented at the Rocky Mountain Oil &amp;</w:t>
      </w:r>
      <w:r w:rsidR="00486995" w:rsidRPr="003029BB">
        <w:rPr>
          <w:rFonts w:ascii="Times New Roman" w:hAnsi="Times New Roman" w:cs="Times New Roman"/>
          <w:sz w:val="28"/>
          <w:szCs w:val="28"/>
          <w:lang w:val="en-US"/>
        </w:rPr>
        <w:t xml:space="preserve"> Gas Technology Symposium</w:t>
      </w:r>
      <w:r w:rsidR="00486995" w:rsidRPr="003029BB">
        <w:rPr>
          <w:rFonts w:ascii="Times New Roman" w:hAnsi="Times New Roman" w:cs="Times New Roman"/>
          <w:sz w:val="28"/>
          <w:szCs w:val="28"/>
          <w:lang w:val="en-GB"/>
        </w:rPr>
        <w:t>. -</w:t>
      </w:r>
      <w:r w:rsidRPr="003029BB">
        <w:rPr>
          <w:rFonts w:ascii="Times New Roman" w:hAnsi="Times New Roman" w:cs="Times New Roman"/>
          <w:sz w:val="28"/>
          <w:szCs w:val="28"/>
          <w:lang w:val="en-US"/>
        </w:rPr>
        <w:t xml:space="preserve"> Denver, Colorado, U.S.A., 2007. Paper Number: SPE-107877-MS. </w:t>
      </w:r>
      <w:hyperlink r:id="rId116" w:history="1">
        <w:r w:rsidRPr="003029BB">
          <w:rPr>
            <w:rStyle w:val="ac"/>
            <w:rFonts w:ascii="Times New Roman" w:hAnsi="Times New Roman" w:cs="Times New Roman"/>
            <w:sz w:val="28"/>
            <w:szCs w:val="28"/>
            <w:lang w:val="en-US"/>
          </w:rPr>
          <w:t>https://doi.org/10.2118/107877-MS</w:t>
        </w:r>
      </w:hyperlink>
      <w:r w:rsidRPr="003029BB">
        <w:rPr>
          <w:rFonts w:ascii="Times New Roman" w:hAnsi="Times New Roman" w:cs="Times New Roman"/>
          <w:sz w:val="28"/>
          <w:szCs w:val="28"/>
          <w:lang w:val="en-US"/>
        </w:rPr>
        <w:t>.</w:t>
      </w:r>
    </w:p>
    <w:p w:rsidR="007C7257" w:rsidRPr="003029BB" w:rsidRDefault="007C7257" w:rsidP="0016390A">
      <w:pPr>
        <w:pStyle w:val="a3"/>
        <w:numPr>
          <w:ilvl w:val="0"/>
          <w:numId w:val="11"/>
        </w:numPr>
        <w:ind w:left="0" w:firstLine="709"/>
        <w:jc w:val="both"/>
        <w:rPr>
          <w:rFonts w:ascii="Times New Roman" w:hAnsi="Times New Roman" w:cs="Times New Roman"/>
          <w:sz w:val="28"/>
          <w:szCs w:val="28"/>
          <w:lang w:val="en-US"/>
        </w:rPr>
      </w:pPr>
      <w:r w:rsidRPr="003029BB">
        <w:rPr>
          <w:rFonts w:ascii="Times New Roman" w:hAnsi="Times New Roman" w:cs="Times New Roman"/>
          <w:sz w:val="28"/>
          <w:szCs w:val="28"/>
          <w:lang w:val="en-US"/>
        </w:rPr>
        <w:t>Nolte K. G. Determination Of Fracture Parameters From Fracturing Pressure Decline // Paper presented at the SPE Annual Tech</w:t>
      </w:r>
      <w:r w:rsidR="00486995" w:rsidRPr="003029BB">
        <w:rPr>
          <w:rFonts w:ascii="Times New Roman" w:hAnsi="Times New Roman" w:cs="Times New Roman"/>
          <w:sz w:val="28"/>
          <w:szCs w:val="28"/>
          <w:lang w:val="en-US"/>
        </w:rPr>
        <w:t>nical Conference and Exhibition</w:t>
      </w:r>
      <w:r w:rsidR="00486995" w:rsidRPr="003029BB">
        <w:rPr>
          <w:rFonts w:ascii="Times New Roman" w:hAnsi="Times New Roman" w:cs="Times New Roman"/>
          <w:sz w:val="28"/>
          <w:szCs w:val="28"/>
          <w:lang w:val="en-GB"/>
        </w:rPr>
        <w:t>. -</w:t>
      </w:r>
      <w:r w:rsidRPr="003029BB">
        <w:rPr>
          <w:rFonts w:ascii="Times New Roman" w:hAnsi="Times New Roman" w:cs="Times New Roman"/>
          <w:sz w:val="28"/>
          <w:szCs w:val="28"/>
          <w:lang w:val="en-US"/>
        </w:rPr>
        <w:t xml:space="preserve"> Las Vegas, Nevada, 1979. Paper Number: SPE-8341-MS. </w:t>
      </w:r>
      <w:hyperlink r:id="rId117" w:history="1">
        <w:r w:rsidRPr="003029BB">
          <w:rPr>
            <w:rStyle w:val="ac"/>
            <w:rFonts w:ascii="Times New Roman" w:hAnsi="Times New Roman" w:cs="Times New Roman"/>
            <w:sz w:val="28"/>
            <w:szCs w:val="28"/>
            <w:lang w:val="en-US"/>
          </w:rPr>
          <w:t>https://doi.org/10.2118/8341-MS</w:t>
        </w:r>
      </w:hyperlink>
      <w:r w:rsidRPr="003029BB">
        <w:rPr>
          <w:rFonts w:ascii="Times New Roman" w:hAnsi="Times New Roman" w:cs="Times New Roman"/>
          <w:sz w:val="28"/>
          <w:szCs w:val="28"/>
          <w:lang w:val="en-US"/>
        </w:rPr>
        <w:t>.</w:t>
      </w:r>
    </w:p>
    <w:p w:rsidR="007C7257" w:rsidRPr="003029BB" w:rsidRDefault="007C7257" w:rsidP="0016390A">
      <w:pPr>
        <w:pStyle w:val="a3"/>
        <w:numPr>
          <w:ilvl w:val="0"/>
          <w:numId w:val="11"/>
        </w:numPr>
        <w:ind w:left="0" w:firstLine="709"/>
        <w:jc w:val="both"/>
        <w:rPr>
          <w:rFonts w:ascii="Times New Roman" w:hAnsi="Times New Roman" w:cs="Times New Roman"/>
          <w:sz w:val="28"/>
          <w:szCs w:val="28"/>
          <w:lang w:val="en-US"/>
        </w:rPr>
      </w:pPr>
      <w:r w:rsidRPr="003029BB">
        <w:rPr>
          <w:rFonts w:ascii="Times New Roman" w:hAnsi="Times New Roman" w:cs="Times New Roman"/>
          <w:sz w:val="28"/>
          <w:szCs w:val="28"/>
          <w:lang w:val="en-US"/>
        </w:rPr>
        <w:t>Castillo J. L. Modified Fracture Pressure Decline Analysis Including Pressure-Dependent Leakoff // Paper presented at the SPE/DOE Joint Symposium on Low Permeability Reservoirs</w:t>
      </w:r>
      <w:r w:rsidR="00486995" w:rsidRPr="003029BB">
        <w:rPr>
          <w:rFonts w:ascii="Times New Roman" w:hAnsi="Times New Roman" w:cs="Times New Roman"/>
          <w:sz w:val="28"/>
          <w:szCs w:val="28"/>
          <w:lang w:val="en-GB"/>
        </w:rPr>
        <w:t>. -</w:t>
      </w:r>
      <w:r w:rsidRPr="003029BB">
        <w:rPr>
          <w:rFonts w:ascii="Times New Roman" w:hAnsi="Times New Roman" w:cs="Times New Roman"/>
          <w:sz w:val="28"/>
          <w:szCs w:val="28"/>
          <w:lang w:val="en-US"/>
        </w:rPr>
        <w:t xml:space="preserve"> Denver, Colorado, 1987. Paper Number: SPE-16417-MS. </w:t>
      </w:r>
      <w:hyperlink r:id="rId118" w:history="1">
        <w:r w:rsidRPr="003029BB">
          <w:rPr>
            <w:rStyle w:val="ac"/>
            <w:rFonts w:ascii="Times New Roman" w:hAnsi="Times New Roman" w:cs="Times New Roman"/>
            <w:sz w:val="28"/>
            <w:szCs w:val="28"/>
            <w:lang w:val="en-US"/>
          </w:rPr>
          <w:t>https://doi.org/10.2118/16417-MS</w:t>
        </w:r>
      </w:hyperlink>
      <w:r w:rsidRPr="003029BB">
        <w:rPr>
          <w:rFonts w:ascii="Times New Roman" w:hAnsi="Times New Roman" w:cs="Times New Roman"/>
          <w:sz w:val="28"/>
          <w:szCs w:val="28"/>
          <w:lang w:val="en-US"/>
        </w:rPr>
        <w:t>.</w:t>
      </w:r>
    </w:p>
    <w:p w:rsidR="007C7257" w:rsidRPr="003029BB" w:rsidRDefault="007C7257" w:rsidP="0016390A">
      <w:pPr>
        <w:pStyle w:val="a3"/>
        <w:numPr>
          <w:ilvl w:val="0"/>
          <w:numId w:val="11"/>
        </w:numPr>
        <w:ind w:left="0" w:firstLine="709"/>
        <w:jc w:val="both"/>
        <w:rPr>
          <w:rFonts w:ascii="Times New Roman" w:hAnsi="Times New Roman" w:cs="Times New Roman"/>
          <w:sz w:val="28"/>
          <w:szCs w:val="28"/>
          <w:lang w:val="en-US"/>
        </w:rPr>
      </w:pPr>
      <w:r w:rsidRPr="003029BB">
        <w:rPr>
          <w:rFonts w:ascii="Times New Roman" w:hAnsi="Times New Roman" w:cs="Times New Roman"/>
          <w:sz w:val="28"/>
          <w:szCs w:val="28"/>
          <w:lang w:val="en-US"/>
        </w:rPr>
        <w:t>Barree R. D., Mukherjee H. Determination of Pressure Dependent Leakoff and Its Effect on Fracture Geometry // Paper presented at the SPE Annual Tech</w:t>
      </w:r>
      <w:r w:rsidR="00486995" w:rsidRPr="003029BB">
        <w:rPr>
          <w:rFonts w:ascii="Times New Roman" w:hAnsi="Times New Roman" w:cs="Times New Roman"/>
          <w:sz w:val="28"/>
          <w:szCs w:val="28"/>
          <w:lang w:val="en-US"/>
        </w:rPr>
        <w:t>nical Conference and Exhibition</w:t>
      </w:r>
      <w:r w:rsidR="00486995" w:rsidRPr="003029BB">
        <w:rPr>
          <w:rFonts w:ascii="Times New Roman" w:hAnsi="Times New Roman" w:cs="Times New Roman"/>
          <w:sz w:val="28"/>
          <w:szCs w:val="28"/>
          <w:lang w:val="en-GB"/>
        </w:rPr>
        <w:t>. -</w:t>
      </w:r>
      <w:r w:rsidRPr="003029BB">
        <w:rPr>
          <w:rFonts w:ascii="Times New Roman" w:hAnsi="Times New Roman" w:cs="Times New Roman"/>
          <w:sz w:val="28"/>
          <w:szCs w:val="28"/>
          <w:lang w:val="en-US"/>
        </w:rPr>
        <w:t xml:space="preserve"> Denver, Colorado, 1996. Paper Number: SPE-36424-MS.</w:t>
      </w:r>
      <w:r w:rsidRPr="003029BB">
        <w:rPr>
          <w:rFonts w:ascii="Times New Roman" w:hAnsi="Times New Roman" w:cs="Times New Roman"/>
          <w:color w:val="383636"/>
          <w:sz w:val="28"/>
          <w:szCs w:val="28"/>
          <w:shd w:val="clear" w:color="auto" w:fill="FFFFFF"/>
          <w:lang w:val="en-GB"/>
        </w:rPr>
        <w:t xml:space="preserve"> </w:t>
      </w:r>
      <w:r w:rsidRPr="003029BB">
        <w:rPr>
          <w:rFonts w:ascii="Times New Roman" w:hAnsi="Times New Roman" w:cs="Times New Roman"/>
          <w:sz w:val="28"/>
          <w:szCs w:val="28"/>
          <w:lang w:val="en-US"/>
        </w:rPr>
        <w:t xml:space="preserve"> </w:t>
      </w:r>
      <w:hyperlink r:id="rId119" w:history="1">
        <w:r w:rsidRPr="003029BB">
          <w:rPr>
            <w:rStyle w:val="ac"/>
            <w:rFonts w:ascii="Times New Roman" w:hAnsi="Times New Roman" w:cs="Times New Roman"/>
            <w:sz w:val="28"/>
            <w:szCs w:val="28"/>
            <w:lang w:val="en-US"/>
          </w:rPr>
          <w:t>https://doi.org/10.2118/36424-MS</w:t>
        </w:r>
      </w:hyperlink>
      <w:r w:rsidRPr="003029BB">
        <w:rPr>
          <w:rFonts w:ascii="Times New Roman" w:hAnsi="Times New Roman" w:cs="Times New Roman"/>
          <w:sz w:val="28"/>
          <w:szCs w:val="28"/>
          <w:lang w:val="en-US"/>
        </w:rPr>
        <w:t>.</w:t>
      </w:r>
    </w:p>
    <w:p w:rsidR="007C7257" w:rsidRPr="003029BB" w:rsidRDefault="007C7257" w:rsidP="0016390A">
      <w:pPr>
        <w:pStyle w:val="a3"/>
        <w:numPr>
          <w:ilvl w:val="0"/>
          <w:numId w:val="11"/>
        </w:numPr>
        <w:ind w:left="0" w:firstLine="709"/>
        <w:jc w:val="both"/>
        <w:rPr>
          <w:rFonts w:ascii="Times New Roman" w:hAnsi="Times New Roman" w:cs="Times New Roman"/>
          <w:sz w:val="28"/>
          <w:szCs w:val="28"/>
          <w:lang w:val="en-US"/>
        </w:rPr>
      </w:pPr>
      <w:r w:rsidRPr="003029BB">
        <w:rPr>
          <w:rFonts w:ascii="Times New Roman" w:hAnsi="Times New Roman" w:cs="Times New Roman"/>
          <w:sz w:val="28"/>
          <w:szCs w:val="28"/>
          <w:lang w:val="en-US"/>
        </w:rPr>
        <w:t>Syfan F. E., Newman S. C., Meyer B. R., Behrendt D. M. Case History: G-Function Analysis Proves Beneficial in Barnett Shale Application // Paper presented at the SPE Annual Technical Conference an</w:t>
      </w:r>
      <w:r w:rsidR="00486995" w:rsidRPr="003029BB">
        <w:rPr>
          <w:rFonts w:ascii="Times New Roman" w:hAnsi="Times New Roman" w:cs="Times New Roman"/>
          <w:sz w:val="28"/>
          <w:szCs w:val="28"/>
          <w:lang w:val="en-US"/>
        </w:rPr>
        <w:t>d Exhibition</w:t>
      </w:r>
      <w:r w:rsidR="00486995" w:rsidRPr="003029BB">
        <w:rPr>
          <w:rFonts w:ascii="Times New Roman" w:hAnsi="Times New Roman" w:cs="Times New Roman"/>
          <w:sz w:val="28"/>
          <w:szCs w:val="28"/>
          <w:lang w:val="en-GB"/>
        </w:rPr>
        <w:t>. -</w:t>
      </w:r>
      <w:r w:rsidRPr="003029BB">
        <w:rPr>
          <w:rFonts w:ascii="Times New Roman" w:hAnsi="Times New Roman" w:cs="Times New Roman"/>
          <w:sz w:val="28"/>
          <w:szCs w:val="28"/>
          <w:lang w:val="en-US"/>
        </w:rPr>
        <w:t xml:space="preserve"> Anaheim, California, U.S.A., 2007. Paper Number: SPE-110091-MS. </w:t>
      </w:r>
      <w:hyperlink r:id="rId120" w:history="1">
        <w:r w:rsidRPr="003029BB">
          <w:rPr>
            <w:rStyle w:val="ac"/>
            <w:rFonts w:ascii="Times New Roman" w:hAnsi="Times New Roman" w:cs="Times New Roman"/>
            <w:sz w:val="28"/>
            <w:szCs w:val="28"/>
            <w:lang w:val="en-US"/>
          </w:rPr>
          <w:t>https://doi.org/10.2118/110091-MS</w:t>
        </w:r>
      </w:hyperlink>
      <w:r w:rsidRPr="003029BB">
        <w:rPr>
          <w:rFonts w:ascii="Times New Roman" w:hAnsi="Times New Roman" w:cs="Times New Roman"/>
          <w:sz w:val="28"/>
          <w:szCs w:val="28"/>
          <w:lang w:val="en-US"/>
        </w:rPr>
        <w:t>.</w:t>
      </w:r>
    </w:p>
    <w:p w:rsidR="007C7257" w:rsidRPr="003029BB" w:rsidRDefault="007C7257" w:rsidP="0016390A">
      <w:pPr>
        <w:pStyle w:val="a3"/>
        <w:numPr>
          <w:ilvl w:val="0"/>
          <w:numId w:val="11"/>
        </w:numPr>
        <w:ind w:left="0" w:firstLine="709"/>
        <w:jc w:val="both"/>
        <w:rPr>
          <w:rFonts w:ascii="Times New Roman" w:hAnsi="Times New Roman" w:cs="Times New Roman"/>
          <w:sz w:val="28"/>
          <w:szCs w:val="28"/>
          <w:lang w:val="en-US"/>
        </w:rPr>
      </w:pPr>
      <w:r w:rsidRPr="003029BB">
        <w:rPr>
          <w:rFonts w:ascii="Times New Roman" w:hAnsi="Times New Roman" w:cs="Times New Roman"/>
          <w:sz w:val="28"/>
          <w:szCs w:val="28"/>
          <w:lang w:val="en-US"/>
        </w:rPr>
        <w:t xml:space="preserve">Istayev A., Jatykov T., Kosset T. Hydraulic Fracturing in a Devonian Age Carbonate Reservoir: A Case Study // Paper presented at the SPE Middle East </w:t>
      </w:r>
      <w:r w:rsidR="00486995" w:rsidRPr="003029BB">
        <w:rPr>
          <w:rFonts w:ascii="Times New Roman" w:hAnsi="Times New Roman" w:cs="Times New Roman"/>
          <w:sz w:val="28"/>
          <w:szCs w:val="28"/>
          <w:lang w:val="en-US"/>
        </w:rPr>
        <w:t>Oil and Gas Show and Conference</w:t>
      </w:r>
      <w:r w:rsidR="00486995" w:rsidRPr="003029BB">
        <w:rPr>
          <w:rFonts w:ascii="Times New Roman" w:hAnsi="Times New Roman" w:cs="Times New Roman"/>
          <w:sz w:val="28"/>
          <w:szCs w:val="28"/>
          <w:lang w:val="en-GB"/>
        </w:rPr>
        <w:t>. -</w:t>
      </w:r>
      <w:r w:rsidRPr="003029BB">
        <w:rPr>
          <w:rFonts w:ascii="Times New Roman" w:hAnsi="Times New Roman" w:cs="Times New Roman"/>
          <w:sz w:val="28"/>
          <w:szCs w:val="28"/>
          <w:lang w:val="en-US"/>
        </w:rPr>
        <w:t xml:space="preserve"> Manama, Bahrain, 2019. Paper Number: SPE-194942-MS.</w:t>
      </w:r>
      <w:r w:rsidRPr="003029BB">
        <w:rPr>
          <w:rFonts w:ascii="Times New Roman" w:hAnsi="Times New Roman" w:cs="Times New Roman"/>
          <w:color w:val="383636"/>
          <w:sz w:val="28"/>
          <w:szCs w:val="28"/>
          <w:shd w:val="clear" w:color="auto" w:fill="FFFFFF"/>
          <w:lang w:val="en-GB"/>
        </w:rPr>
        <w:t xml:space="preserve"> </w:t>
      </w:r>
      <w:hyperlink r:id="rId121" w:history="1">
        <w:r w:rsidRPr="003029BB">
          <w:rPr>
            <w:rStyle w:val="ac"/>
            <w:rFonts w:ascii="Times New Roman" w:hAnsi="Times New Roman" w:cs="Times New Roman"/>
            <w:sz w:val="28"/>
            <w:szCs w:val="28"/>
            <w:lang w:val="en-US"/>
          </w:rPr>
          <w:t>https://doi.org/10.2118/194942-MS</w:t>
        </w:r>
      </w:hyperlink>
      <w:r w:rsidRPr="003029BB">
        <w:rPr>
          <w:rFonts w:ascii="Times New Roman" w:hAnsi="Times New Roman" w:cs="Times New Roman"/>
          <w:sz w:val="28"/>
          <w:szCs w:val="28"/>
          <w:lang w:val="en-US"/>
        </w:rPr>
        <w:t>.</w:t>
      </w:r>
    </w:p>
    <w:p w:rsidR="007C7257" w:rsidRPr="003029BB" w:rsidRDefault="007C7257" w:rsidP="0016390A">
      <w:pPr>
        <w:pStyle w:val="a3"/>
        <w:numPr>
          <w:ilvl w:val="0"/>
          <w:numId w:val="11"/>
        </w:numPr>
        <w:ind w:left="0" w:firstLine="709"/>
        <w:jc w:val="both"/>
        <w:rPr>
          <w:rFonts w:ascii="Times New Roman" w:hAnsi="Times New Roman" w:cs="Times New Roman"/>
          <w:sz w:val="28"/>
          <w:szCs w:val="28"/>
        </w:rPr>
      </w:pPr>
      <w:r w:rsidRPr="003029BB">
        <w:rPr>
          <w:rFonts w:ascii="Times New Roman" w:hAnsi="Times New Roman" w:cs="Times New Roman"/>
          <w:sz w:val="28"/>
          <w:szCs w:val="28"/>
        </w:rPr>
        <w:t>Джатыков Т.Е., Бимураткызы К. Комплексная интерпретация и анализ параметров закачки при проведении диагностического гидроразрыва пласта на юрские отложения песчаников. //</w:t>
      </w:r>
      <w:r w:rsidRPr="003029BB">
        <w:rPr>
          <w:rFonts w:ascii="Times New Roman" w:hAnsi="Times New Roman" w:cs="Times New Roman"/>
          <w:bCs/>
          <w:sz w:val="28"/>
          <w:szCs w:val="28"/>
        </w:rPr>
        <w:t xml:space="preserve"> Матер. </w:t>
      </w:r>
      <w:r w:rsidRPr="003029BB">
        <w:rPr>
          <w:rFonts w:ascii="Times New Roman" w:hAnsi="Times New Roman" w:cs="Times New Roman"/>
          <w:bCs/>
          <w:sz w:val="28"/>
          <w:szCs w:val="28"/>
          <w:lang w:val="en-GB"/>
        </w:rPr>
        <w:t>XVI</w:t>
      </w:r>
      <w:r w:rsidRPr="003029BB">
        <w:rPr>
          <w:rFonts w:ascii="Times New Roman" w:hAnsi="Times New Roman" w:cs="Times New Roman"/>
          <w:bCs/>
          <w:sz w:val="28"/>
          <w:szCs w:val="28"/>
        </w:rPr>
        <w:t xml:space="preserve"> междунар. науч.-прак. конф. </w:t>
      </w:r>
      <w:r w:rsidRPr="003029BB">
        <w:rPr>
          <w:rFonts w:ascii="Times New Roman" w:hAnsi="Times New Roman" w:cs="Times New Roman"/>
          <w:sz w:val="28"/>
          <w:szCs w:val="28"/>
        </w:rPr>
        <w:t xml:space="preserve"> “Современные научные исследования: актуальные вопросы, достижения и инновации”. –  Пенза: «Наука и Просвещение»,  2021. – С. 49-55. </w:t>
      </w:r>
    </w:p>
    <w:p w:rsidR="007C7257" w:rsidRPr="003029BB" w:rsidRDefault="007C7257" w:rsidP="0016390A">
      <w:pPr>
        <w:pStyle w:val="a3"/>
        <w:numPr>
          <w:ilvl w:val="0"/>
          <w:numId w:val="11"/>
        </w:numPr>
        <w:ind w:left="0" w:firstLine="709"/>
        <w:jc w:val="both"/>
        <w:rPr>
          <w:rFonts w:ascii="Times New Roman" w:hAnsi="Times New Roman" w:cs="Times New Roman"/>
          <w:sz w:val="28"/>
          <w:szCs w:val="28"/>
          <w:lang w:val="en-GB"/>
        </w:rPr>
      </w:pPr>
      <w:r w:rsidRPr="003029BB">
        <w:rPr>
          <w:rFonts w:ascii="Times New Roman" w:hAnsi="Times New Roman" w:cs="Times New Roman"/>
          <w:sz w:val="28"/>
          <w:szCs w:val="28"/>
          <w:lang w:val="en-US"/>
        </w:rPr>
        <w:t>Azari M., Hamza F., Hadibeik H., Ramakrishna S. Well-Testing Challenges in Unconventional and Tight-Gas-Formation Reservoirs</w:t>
      </w:r>
      <w:r w:rsidRPr="003029BB">
        <w:rPr>
          <w:rFonts w:ascii="Times New Roman" w:hAnsi="Times New Roman" w:cs="Times New Roman"/>
          <w:sz w:val="28"/>
          <w:szCs w:val="28"/>
          <w:lang w:val="en-GB"/>
        </w:rPr>
        <w:t xml:space="preserve"> // SPE Reservoir Evaluation &amp; Engineering. –</w:t>
      </w:r>
      <w:r w:rsidR="00836A60" w:rsidRPr="003029BB">
        <w:rPr>
          <w:rFonts w:ascii="Times New Roman" w:hAnsi="Times New Roman" w:cs="Times New Roman"/>
          <w:sz w:val="28"/>
          <w:szCs w:val="28"/>
          <w:lang w:val="en-GB"/>
        </w:rPr>
        <w:t xml:space="preserve"> </w:t>
      </w:r>
      <w:r w:rsidRPr="003029BB">
        <w:rPr>
          <w:rFonts w:ascii="Times New Roman" w:hAnsi="Times New Roman" w:cs="Times New Roman"/>
          <w:sz w:val="28"/>
          <w:szCs w:val="28"/>
          <w:lang w:val="en-GB"/>
        </w:rPr>
        <w:t xml:space="preserve">2019. – Vol. 22(04). – P. 1371–1384. </w:t>
      </w:r>
      <w:hyperlink r:id="rId122" w:history="1">
        <w:r w:rsidRPr="003029BB">
          <w:rPr>
            <w:rStyle w:val="ac"/>
            <w:rFonts w:ascii="Times New Roman" w:hAnsi="Times New Roman" w:cs="Times New Roman"/>
            <w:sz w:val="28"/>
            <w:szCs w:val="28"/>
            <w:lang w:val="en-GB"/>
          </w:rPr>
          <w:t>https://doi.org/10.2118/190025-PA</w:t>
        </w:r>
      </w:hyperlink>
      <w:r w:rsidRPr="003029BB">
        <w:rPr>
          <w:rFonts w:ascii="Times New Roman" w:hAnsi="Times New Roman" w:cs="Times New Roman"/>
          <w:sz w:val="28"/>
          <w:szCs w:val="28"/>
          <w:lang w:val="en-GB"/>
        </w:rPr>
        <w:t>.</w:t>
      </w:r>
    </w:p>
    <w:p w:rsidR="007C7257" w:rsidRPr="003029BB" w:rsidRDefault="007C7257" w:rsidP="0016390A">
      <w:pPr>
        <w:pStyle w:val="a3"/>
        <w:numPr>
          <w:ilvl w:val="0"/>
          <w:numId w:val="11"/>
        </w:numPr>
        <w:ind w:left="0" w:firstLine="709"/>
        <w:jc w:val="both"/>
        <w:rPr>
          <w:rFonts w:ascii="Times New Roman" w:hAnsi="Times New Roman" w:cs="Times New Roman"/>
          <w:sz w:val="28"/>
          <w:szCs w:val="28"/>
          <w:lang w:val="en-GB"/>
        </w:rPr>
      </w:pPr>
      <w:r w:rsidRPr="003029BB">
        <w:rPr>
          <w:rFonts w:ascii="Times New Roman" w:hAnsi="Times New Roman" w:cs="Times New Roman"/>
          <w:sz w:val="28"/>
          <w:szCs w:val="28"/>
          <w:lang w:val="en-US"/>
        </w:rPr>
        <w:t xml:space="preserve">Wang H., Sharma M. M. Estimating Unpropped-Fracture Conductivity and Fracture Compliance From Diagnostic Fracture-Injection Tests // SPE Journal. </w:t>
      </w:r>
      <w:r w:rsidRPr="003029BB">
        <w:rPr>
          <w:rFonts w:ascii="Times New Roman" w:hAnsi="Times New Roman" w:cs="Times New Roman"/>
          <w:sz w:val="28"/>
          <w:szCs w:val="28"/>
          <w:lang w:val="en-GB"/>
        </w:rPr>
        <w:t>–</w:t>
      </w:r>
      <w:r w:rsidR="00836A60" w:rsidRPr="003029BB">
        <w:rPr>
          <w:rFonts w:ascii="Times New Roman" w:hAnsi="Times New Roman" w:cs="Times New Roman"/>
          <w:sz w:val="28"/>
          <w:szCs w:val="28"/>
          <w:lang w:val="en-GB"/>
        </w:rPr>
        <w:t xml:space="preserve"> </w:t>
      </w:r>
      <w:r w:rsidRPr="003029BB">
        <w:rPr>
          <w:rFonts w:ascii="Times New Roman" w:hAnsi="Times New Roman" w:cs="Times New Roman"/>
          <w:sz w:val="28"/>
          <w:szCs w:val="28"/>
          <w:lang w:val="en-GB"/>
        </w:rPr>
        <w:t>2018. – Vol.</w:t>
      </w:r>
      <w:r w:rsidRPr="003029BB">
        <w:rPr>
          <w:rFonts w:ascii="Times New Roman" w:hAnsi="Times New Roman" w:cs="Times New Roman"/>
          <w:sz w:val="28"/>
          <w:szCs w:val="28"/>
          <w:lang w:val="en-US"/>
        </w:rPr>
        <w:t xml:space="preserve"> 23(05). </w:t>
      </w:r>
      <w:r w:rsidRPr="003029BB">
        <w:rPr>
          <w:rFonts w:ascii="Times New Roman" w:hAnsi="Times New Roman" w:cs="Times New Roman"/>
          <w:sz w:val="28"/>
          <w:szCs w:val="28"/>
          <w:lang w:val="en-GB"/>
        </w:rPr>
        <w:t>– P.</w:t>
      </w:r>
      <w:r w:rsidRPr="003029BB">
        <w:rPr>
          <w:rFonts w:ascii="Times New Roman" w:hAnsi="Times New Roman" w:cs="Times New Roman"/>
          <w:sz w:val="28"/>
          <w:szCs w:val="28"/>
          <w:lang w:val="en-US"/>
        </w:rPr>
        <w:t xml:space="preserve"> 1648–1668. </w:t>
      </w:r>
      <w:hyperlink r:id="rId123" w:history="1">
        <w:r w:rsidRPr="003029BB">
          <w:rPr>
            <w:rStyle w:val="ac"/>
            <w:rFonts w:ascii="Times New Roman" w:hAnsi="Times New Roman" w:cs="Times New Roman"/>
            <w:sz w:val="28"/>
            <w:szCs w:val="28"/>
            <w:lang w:val="en-US"/>
          </w:rPr>
          <w:t>https://doi.org/10.2118/189844-PA</w:t>
        </w:r>
      </w:hyperlink>
      <w:r w:rsidRPr="003029BB">
        <w:rPr>
          <w:rFonts w:ascii="Times New Roman" w:hAnsi="Times New Roman" w:cs="Times New Roman"/>
          <w:sz w:val="28"/>
          <w:szCs w:val="28"/>
          <w:lang w:val="en-US"/>
        </w:rPr>
        <w:t>.</w:t>
      </w:r>
    </w:p>
    <w:p w:rsidR="007C7257" w:rsidRPr="003029BB" w:rsidRDefault="007C7257" w:rsidP="0016390A">
      <w:pPr>
        <w:pStyle w:val="a3"/>
        <w:numPr>
          <w:ilvl w:val="0"/>
          <w:numId w:val="11"/>
        </w:numPr>
        <w:ind w:left="0" w:firstLine="709"/>
        <w:jc w:val="both"/>
        <w:rPr>
          <w:rFonts w:ascii="Times New Roman" w:hAnsi="Times New Roman" w:cs="Times New Roman"/>
          <w:sz w:val="28"/>
          <w:szCs w:val="28"/>
          <w:lang w:val="en-US"/>
        </w:rPr>
      </w:pPr>
      <w:r w:rsidRPr="003029BB">
        <w:rPr>
          <w:rFonts w:ascii="Times New Roman" w:hAnsi="Times New Roman" w:cs="Times New Roman"/>
          <w:sz w:val="28"/>
          <w:szCs w:val="28"/>
          <w:lang w:val="en-US"/>
        </w:rPr>
        <w:t>Fan Y., Yong R., Zeng B.</w:t>
      </w:r>
      <w:r w:rsidR="005E2CAE" w:rsidRPr="003029BB">
        <w:rPr>
          <w:rFonts w:ascii="Times New Roman" w:hAnsi="Times New Roman" w:cs="Times New Roman"/>
          <w:sz w:val="28"/>
          <w:szCs w:val="28"/>
          <w:lang w:val="en-US"/>
        </w:rPr>
        <w:t xml:space="preserve">, Song Y., Zhou X., Xu B. </w:t>
      </w:r>
      <w:r w:rsidRPr="003029BB">
        <w:rPr>
          <w:rFonts w:ascii="Times New Roman" w:hAnsi="Times New Roman" w:cs="Times New Roman"/>
          <w:sz w:val="28"/>
          <w:szCs w:val="28"/>
          <w:lang w:val="en-US"/>
        </w:rPr>
        <w:t>Field experience and numerical investigations of minifrac tests with flowback in low-permeability formations</w:t>
      </w:r>
      <w:r w:rsidR="00836A60" w:rsidRPr="003029BB">
        <w:rPr>
          <w:rFonts w:ascii="Times New Roman" w:hAnsi="Times New Roman" w:cs="Times New Roman"/>
          <w:sz w:val="28"/>
          <w:szCs w:val="28"/>
          <w:lang w:val="en-US"/>
        </w:rPr>
        <w:t xml:space="preserve"> //</w:t>
      </w:r>
      <w:r w:rsidR="00836A60" w:rsidRPr="003029BB">
        <w:rPr>
          <w:rFonts w:ascii="Times New Roman" w:hAnsi="Times New Roman" w:cs="Times New Roman"/>
          <w:sz w:val="28"/>
          <w:szCs w:val="28"/>
          <w:lang w:val="en-GB"/>
        </w:rPr>
        <w:t xml:space="preserve"> </w:t>
      </w:r>
      <w:r w:rsidRPr="003029BB">
        <w:rPr>
          <w:rFonts w:ascii="Times New Roman" w:hAnsi="Times New Roman" w:cs="Times New Roman"/>
          <w:sz w:val="28"/>
          <w:szCs w:val="28"/>
          <w:lang w:val="en-US"/>
        </w:rPr>
        <w:t xml:space="preserve">Underground Space. </w:t>
      </w:r>
      <w:r w:rsidRPr="003029BB">
        <w:rPr>
          <w:rFonts w:ascii="Times New Roman" w:hAnsi="Times New Roman" w:cs="Times New Roman"/>
          <w:sz w:val="28"/>
          <w:szCs w:val="28"/>
          <w:lang w:val="en-GB"/>
        </w:rPr>
        <w:t xml:space="preserve">– 2020. </w:t>
      </w:r>
      <w:hyperlink r:id="rId124" w:history="1">
        <w:r w:rsidR="00EA7424" w:rsidRPr="003029BB">
          <w:rPr>
            <w:rStyle w:val="ac"/>
            <w:rFonts w:ascii="Times New Roman" w:hAnsi="Times New Roman" w:cs="Times New Roman"/>
            <w:sz w:val="28"/>
            <w:szCs w:val="28"/>
            <w:lang w:val="en-US"/>
          </w:rPr>
          <w:t>https://doi.org/10.1016/j.undsp.2020.03.005</w:t>
        </w:r>
      </w:hyperlink>
      <w:r w:rsidRPr="003029BB">
        <w:rPr>
          <w:rFonts w:ascii="Times New Roman" w:hAnsi="Times New Roman" w:cs="Times New Roman"/>
          <w:sz w:val="28"/>
          <w:szCs w:val="28"/>
          <w:lang w:val="en-GB"/>
        </w:rPr>
        <w:t>.</w:t>
      </w:r>
    </w:p>
    <w:p w:rsidR="007C7257" w:rsidRPr="003029BB" w:rsidRDefault="007C7257" w:rsidP="0016390A">
      <w:pPr>
        <w:pStyle w:val="a3"/>
        <w:numPr>
          <w:ilvl w:val="0"/>
          <w:numId w:val="11"/>
        </w:numPr>
        <w:ind w:left="0" w:firstLine="709"/>
        <w:jc w:val="both"/>
        <w:rPr>
          <w:rFonts w:ascii="Times New Roman" w:hAnsi="Times New Roman" w:cs="Times New Roman"/>
          <w:sz w:val="28"/>
          <w:szCs w:val="28"/>
        </w:rPr>
      </w:pPr>
      <w:r w:rsidRPr="003029BB">
        <w:rPr>
          <w:rFonts w:ascii="Times New Roman" w:hAnsi="Times New Roman" w:cs="Times New Roman"/>
          <w:sz w:val="28"/>
          <w:szCs w:val="28"/>
        </w:rPr>
        <w:t xml:space="preserve">Салимов О.В. Гидравлический разрыв карбонатных пластов нефтяных месторождений Татарстана. Диссертация на соискание ученой степени доктора технических наук. – Бугульма, 2017. – 384 </w:t>
      </w:r>
      <w:r w:rsidRPr="003029BB">
        <w:rPr>
          <w:rFonts w:ascii="Times New Roman" w:hAnsi="Times New Roman" w:cs="Times New Roman"/>
          <w:sz w:val="28"/>
          <w:szCs w:val="28"/>
          <w:lang w:val="en-GB"/>
        </w:rPr>
        <w:t>c</w:t>
      </w:r>
      <w:r w:rsidRPr="003029BB">
        <w:rPr>
          <w:rFonts w:ascii="Times New Roman" w:hAnsi="Times New Roman" w:cs="Times New Roman"/>
          <w:sz w:val="28"/>
          <w:szCs w:val="28"/>
        </w:rPr>
        <w:t>.</w:t>
      </w:r>
    </w:p>
    <w:p w:rsidR="007C7257" w:rsidRPr="003029BB" w:rsidRDefault="007C7257" w:rsidP="0016390A">
      <w:pPr>
        <w:pStyle w:val="a3"/>
        <w:numPr>
          <w:ilvl w:val="0"/>
          <w:numId w:val="11"/>
        </w:numPr>
        <w:ind w:left="0" w:firstLine="709"/>
        <w:jc w:val="both"/>
        <w:rPr>
          <w:rFonts w:ascii="Times New Roman" w:hAnsi="Times New Roman" w:cs="Times New Roman"/>
          <w:sz w:val="28"/>
          <w:szCs w:val="28"/>
          <w:lang w:val="en-US"/>
        </w:rPr>
      </w:pPr>
      <w:r w:rsidRPr="003029BB">
        <w:rPr>
          <w:rFonts w:ascii="Times New Roman" w:hAnsi="Times New Roman" w:cs="Times New Roman"/>
          <w:sz w:val="28"/>
          <w:szCs w:val="28"/>
          <w:lang w:val="en-US"/>
        </w:rPr>
        <w:t>Hegazy</w:t>
      </w:r>
      <w:r w:rsidRPr="003029BB">
        <w:rPr>
          <w:rFonts w:ascii="Times New Roman" w:hAnsi="Times New Roman" w:cs="Times New Roman"/>
          <w:sz w:val="28"/>
          <w:szCs w:val="28"/>
          <w:lang w:val="en-GB"/>
        </w:rPr>
        <w:t xml:space="preserve"> </w:t>
      </w:r>
      <w:r w:rsidRPr="003029BB">
        <w:rPr>
          <w:rFonts w:ascii="Times New Roman" w:hAnsi="Times New Roman" w:cs="Times New Roman"/>
          <w:sz w:val="28"/>
          <w:szCs w:val="28"/>
          <w:lang w:val="en-US"/>
        </w:rPr>
        <w:t>G</w:t>
      </w:r>
      <w:r w:rsidRPr="003029BB">
        <w:rPr>
          <w:rFonts w:ascii="Times New Roman" w:hAnsi="Times New Roman" w:cs="Times New Roman"/>
          <w:sz w:val="28"/>
          <w:szCs w:val="28"/>
          <w:lang w:val="en-GB"/>
        </w:rPr>
        <w:t xml:space="preserve">. </w:t>
      </w:r>
      <w:r w:rsidRPr="003029BB">
        <w:rPr>
          <w:rFonts w:ascii="Times New Roman" w:hAnsi="Times New Roman" w:cs="Times New Roman"/>
          <w:sz w:val="28"/>
          <w:szCs w:val="28"/>
          <w:lang w:val="en-US"/>
        </w:rPr>
        <w:t>M</w:t>
      </w:r>
      <w:r w:rsidRPr="003029BB">
        <w:rPr>
          <w:rFonts w:ascii="Times New Roman" w:hAnsi="Times New Roman" w:cs="Times New Roman"/>
          <w:sz w:val="28"/>
          <w:szCs w:val="28"/>
          <w:lang w:val="en-GB"/>
        </w:rPr>
        <w:t xml:space="preserve">., </w:t>
      </w:r>
      <w:r w:rsidRPr="003029BB">
        <w:rPr>
          <w:rFonts w:ascii="Times New Roman" w:hAnsi="Times New Roman" w:cs="Times New Roman"/>
          <w:sz w:val="28"/>
          <w:szCs w:val="28"/>
          <w:lang w:val="en-US"/>
        </w:rPr>
        <w:t>Noufal</w:t>
      </w:r>
      <w:r w:rsidRPr="003029BB">
        <w:rPr>
          <w:rFonts w:ascii="Times New Roman" w:hAnsi="Times New Roman" w:cs="Times New Roman"/>
          <w:sz w:val="28"/>
          <w:szCs w:val="28"/>
          <w:lang w:val="en-GB"/>
        </w:rPr>
        <w:t xml:space="preserve"> </w:t>
      </w:r>
      <w:r w:rsidRPr="003029BB">
        <w:rPr>
          <w:rFonts w:ascii="Times New Roman" w:hAnsi="Times New Roman" w:cs="Times New Roman"/>
          <w:sz w:val="28"/>
          <w:szCs w:val="28"/>
          <w:lang w:val="en-US"/>
        </w:rPr>
        <w:t>A</w:t>
      </w:r>
      <w:r w:rsidRPr="003029BB">
        <w:rPr>
          <w:rFonts w:ascii="Times New Roman" w:hAnsi="Times New Roman" w:cs="Times New Roman"/>
          <w:sz w:val="28"/>
          <w:szCs w:val="28"/>
          <w:lang w:val="en-GB"/>
        </w:rPr>
        <w:t xml:space="preserve">. </w:t>
      </w:r>
      <w:r w:rsidRPr="003029BB">
        <w:rPr>
          <w:rFonts w:ascii="Times New Roman" w:hAnsi="Times New Roman" w:cs="Times New Roman"/>
          <w:sz w:val="28"/>
          <w:szCs w:val="28"/>
          <w:lang w:val="en-US"/>
        </w:rPr>
        <w:t>W</w:t>
      </w:r>
      <w:r w:rsidRPr="003029BB">
        <w:rPr>
          <w:rFonts w:ascii="Times New Roman" w:hAnsi="Times New Roman" w:cs="Times New Roman"/>
          <w:sz w:val="28"/>
          <w:szCs w:val="28"/>
          <w:lang w:val="en-GB"/>
        </w:rPr>
        <w:t xml:space="preserve">., </w:t>
      </w:r>
      <w:r w:rsidRPr="003029BB">
        <w:rPr>
          <w:rFonts w:ascii="Times New Roman" w:hAnsi="Times New Roman" w:cs="Times New Roman"/>
          <w:sz w:val="28"/>
          <w:szCs w:val="28"/>
          <w:lang w:val="en-US"/>
        </w:rPr>
        <w:t>Shedid</w:t>
      </w:r>
      <w:r w:rsidRPr="003029BB">
        <w:rPr>
          <w:rFonts w:ascii="Times New Roman" w:hAnsi="Times New Roman" w:cs="Times New Roman"/>
          <w:sz w:val="28"/>
          <w:szCs w:val="28"/>
          <w:lang w:val="en-GB"/>
        </w:rPr>
        <w:t xml:space="preserve"> </w:t>
      </w:r>
      <w:r w:rsidRPr="003029BB">
        <w:rPr>
          <w:rFonts w:ascii="Times New Roman" w:hAnsi="Times New Roman" w:cs="Times New Roman"/>
          <w:sz w:val="28"/>
          <w:szCs w:val="28"/>
          <w:lang w:val="en-US"/>
        </w:rPr>
        <w:t>S</w:t>
      </w:r>
      <w:r w:rsidRPr="003029BB">
        <w:rPr>
          <w:rFonts w:ascii="Times New Roman" w:hAnsi="Times New Roman" w:cs="Times New Roman"/>
          <w:sz w:val="28"/>
          <w:szCs w:val="28"/>
          <w:lang w:val="en-GB"/>
        </w:rPr>
        <w:t xml:space="preserve">. </w:t>
      </w:r>
      <w:r w:rsidRPr="003029BB">
        <w:rPr>
          <w:rFonts w:ascii="Times New Roman" w:hAnsi="Times New Roman" w:cs="Times New Roman"/>
          <w:sz w:val="28"/>
          <w:szCs w:val="28"/>
          <w:lang w:val="en-US"/>
        </w:rPr>
        <w:t>A</w:t>
      </w:r>
      <w:r w:rsidRPr="003029BB">
        <w:rPr>
          <w:rFonts w:ascii="Times New Roman" w:hAnsi="Times New Roman" w:cs="Times New Roman"/>
          <w:sz w:val="28"/>
          <w:szCs w:val="28"/>
          <w:lang w:val="en-GB"/>
        </w:rPr>
        <w:t xml:space="preserve">.  </w:t>
      </w:r>
      <w:r w:rsidRPr="003029BB">
        <w:rPr>
          <w:rFonts w:ascii="Times New Roman" w:hAnsi="Times New Roman" w:cs="Times New Roman"/>
          <w:sz w:val="28"/>
          <w:szCs w:val="28"/>
          <w:lang w:val="en-US"/>
        </w:rPr>
        <w:t>ADCO</w:t>
      </w:r>
      <w:r w:rsidRPr="003029BB">
        <w:rPr>
          <w:rFonts w:ascii="Times New Roman" w:hAnsi="Times New Roman" w:cs="Times New Roman"/>
          <w:sz w:val="28"/>
          <w:szCs w:val="28"/>
          <w:lang w:val="en-GB"/>
        </w:rPr>
        <w:t xml:space="preserve"> </w:t>
      </w:r>
      <w:r w:rsidRPr="003029BB">
        <w:rPr>
          <w:rFonts w:ascii="Times New Roman" w:hAnsi="Times New Roman" w:cs="Times New Roman"/>
          <w:sz w:val="28"/>
          <w:szCs w:val="28"/>
          <w:lang w:val="en-US"/>
        </w:rPr>
        <w:t>First</w:t>
      </w:r>
      <w:r w:rsidRPr="003029BB">
        <w:rPr>
          <w:rFonts w:ascii="Times New Roman" w:hAnsi="Times New Roman" w:cs="Times New Roman"/>
          <w:sz w:val="28"/>
          <w:szCs w:val="28"/>
          <w:lang w:val="en-GB"/>
        </w:rPr>
        <w:t xml:space="preserve"> </w:t>
      </w:r>
      <w:r w:rsidRPr="003029BB">
        <w:rPr>
          <w:rFonts w:ascii="Times New Roman" w:hAnsi="Times New Roman" w:cs="Times New Roman"/>
          <w:sz w:val="28"/>
          <w:szCs w:val="28"/>
          <w:lang w:val="en-US"/>
        </w:rPr>
        <w:t>Hydraulic</w:t>
      </w:r>
      <w:r w:rsidRPr="003029BB">
        <w:rPr>
          <w:rFonts w:ascii="Times New Roman" w:hAnsi="Times New Roman" w:cs="Times New Roman"/>
          <w:sz w:val="28"/>
          <w:szCs w:val="28"/>
          <w:lang w:val="en-GB"/>
        </w:rPr>
        <w:t xml:space="preserve"> </w:t>
      </w:r>
      <w:r w:rsidRPr="003029BB">
        <w:rPr>
          <w:rFonts w:ascii="Times New Roman" w:hAnsi="Times New Roman" w:cs="Times New Roman"/>
          <w:sz w:val="28"/>
          <w:szCs w:val="28"/>
          <w:lang w:val="en-US"/>
        </w:rPr>
        <w:t>Fracturing</w:t>
      </w:r>
      <w:r w:rsidRPr="003029BB">
        <w:rPr>
          <w:rFonts w:ascii="Times New Roman" w:hAnsi="Times New Roman" w:cs="Times New Roman"/>
          <w:sz w:val="28"/>
          <w:szCs w:val="28"/>
          <w:lang w:val="en-GB"/>
        </w:rPr>
        <w:t xml:space="preserve"> </w:t>
      </w:r>
      <w:r w:rsidRPr="003029BB">
        <w:rPr>
          <w:rFonts w:ascii="Times New Roman" w:hAnsi="Times New Roman" w:cs="Times New Roman"/>
          <w:sz w:val="28"/>
          <w:szCs w:val="28"/>
          <w:lang w:val="en-US"/>
        </w:rPr>
        <w:t>Campaign</w:t>
      </w:r>
      <w:r w:rsidRPr="003029BB">
        <w:rPr>
          <w:rFonts w:ascii="Times New Roman" w:hAnsi="Times New Roman" w:cs="Times New Roman"/>
          <w:sz w:val="28"/>
          <w:szCs w:val="28"/>
          <w:lang w:val="en-GB"/>
        </w:rPr>
        <w:t xml:space="preserve"> </w:t>
      </w:r>
      <w:r w:rsidRPr="003029BB">
        <w:rPr>
          <w:rFonts w:ascii="Times New Roman" w:hAnsi="Times New Roman" w:cs="Times New Roman"/>
          <w:sz w:val="28"/>
          <w:szCs w:val="28"/>
          <w:lang w:val="en-US"/>
        </w:rPr>
        <w:t>Strategy</w:t>
      </w:r>
      <w:r w:rsidRPr="003029BB">
        <w:rPr>
          <w:rFonts w:ascii="Times New Roman" w:hAnsi="Times New Roman" w:cs="Times New Roman"/>
          <w:sz w:val="28"/>
          <w:szCs w:val="28"/>
          <w:lang w:val="en-GB"/>
        </w:rPr>
        <w:t xml:space="preserve"> </w:t>
      </w:r>
      <w:r w:rsidRPr="003029BB">
        <w:rPr>
          <w:rFonts w:ascii="Times New Roman" w:hAnsi="Times New Roman" w:cs="Times New Roman"/>
          <w:sz w:val="28"/>
          <w:szCs w:val="28"/>
          <w:lang w:val="en-US"/>
        </w:rPr>
        <w:t>in</w:t>
      </w:r>
      <w:r w:rsidRPr="003029BB">
        <w:rPr>
          <w:rFonts w:ascii="Times New Roman" w:hAnsi="Times New Roman" w:cs="Times New Roman"/>
          <w:sz w:val="28"/>
          <w:szCs w:val="28"/>
          <w:lang w:val="en-GB"/>
        </w:rPr>
        <w:t xml:space="preserve"> </w:t>
      </w:r>
      <w:r w:rsidRPr="003029BB">
        <w:rPr>
          <w:rFonts w:ascii="Times New Roman" w:hAnsi="Times New Roman" w:cs="Times New Roman"/>
          <w:sz w:val="28"/>
          <w:szCs w:val="28"/>
          <w:lang w:val="en-US"/>
        </w:rPr>
        <w:t>Unconventional</w:t>
      </w:r>
      <w:r w:rsidRPr="003029BB">
        <w:rPr>
          <w:rFonts w:ascii="Times New Roman" w:hAnsi="Times New Roman" w:cs="Times New Roman"/>
          <w:sz w:val="28"/>
          <w:szCs w:val="28"/>
          <w:lang w:val="en-GB"/>
        </w:rPr>
        <w:t xml:space="preserve"> </w:t>
      </w:r>
      <w:r w:rsidRPr="003029BB">
        <w:rPr>
          <w:rFonts w:ascii="Times New Roman" w:hAnsi="Times New Roman" w:cs="Times New Roman"/>
          <w:sz w:val="28"/>
          <w:szCs w:val="28"/>
          <w:lang w:val="en-US"/>
        </w:rPr>
        <w:t>and</w:t>
      </w:r>
      <w:r w:rsidRPr="003029BB">
        <w:rPr>
          <w:rFonts w:ascii="Times New Roman" w:hAnsi="Times New Roman" w:cs="Times New Roman"/>
          <w:sz w:val="28"/>
          <w:szCs w:val="28"/>
          <w:lang w:val="en-GB"/>
        </w:rPr>
        <w:t xml:space="preserve"> </w:t>
      </w:r>
      <w:r w:rsidRPr="003029BB">
        <w:rPr>
          <w:rFonts w:ascii="Times New Roman" w:hAnsi="Times New Roman" w:cs="Times New Roman"/>
          <w:sz w:val="28"/>
          <w:szCs w:val="28"/>
          <w:lang w:val="en-US"/>
        </w:rPr>
        <w:t>Tight Migrated Oil Reservoirs from Planning, Designing to Execusion, Challenges and Mitigation // Paper presented at the Abu Dhabi International Petr</w:t>
      </w:r>
      <w:r w:rsidR="00486995" w:rsidRPr="003029BB">
        <w:rPr>
          <w:rFonts w:ascii="Times New Roman" w:hAnsi="Times New Roman" w:cs="Times New Roman"/>
          <w:sz w:val="28"/>
          <w:szCs w:val="28"/>
          <w:lang w:val="en-US"/>
        </w:rPr>
        <w:t>oleum Exhibition and Conference</w:t>
      </w:r>
      <w:r w:rsidR="00486995" w:rsidRPr="003029BB">
        <w:rPr>
          <w:rFonts w:ascii="Times New Roman" w:hAnsi="Times New Roman" w:cs="Times New Roman"/>
          <w:sz w:val="28"/>
          <w:szCs w:val="28"/>
          <w:lang w:val="en-GB"/>
        </w:rPr>
        <w:t>. -</w:t>
      </w:r>
      <w:r w:rsidRPr="003029BB">
        <w:rPr>
          <w:rFonts w:ascii="Times New Roman" w:hAnsi="Times New Roman" w:cs="Times New Roman"/>
          <w:sz w:val="28"/>
          <w:szCs w:val="28"/>
          <w:lang w:val="en-US"/>
        </w:rPr>
        <w:t xml:space="preserve"> Abu Dhabi, UAE, 2015. Paper Number: SPE-177886-MS.</w:t>
      </w:r>
      <w:r w:rsidRPr="003029BB">
        <w:rPr>
          <w:rFonts w:ascii="Times New Roman" w:hAnsi="Times New Roman" w:cs="Times New Roman"/>
          <w:color w:val="383636"/>
          <w:sz w:val="28"/>
          <w:szCs w:val="28"/>
          <w:shd w:val="clear" w:color="auto" w:fill="FFFFFF"/>
          <w:lang w:val="en-GB"/>
        </w:rPr>
        <w:t xml:space="preserve"> </w:t>
      </w:r>
      <w:r w:rsidRPr="003029BB">
        <w:rPr>
          <w:rFonts w:ascii="Times New Roman" w:hAnsi="Times New Roman" w:cs="Times New Roman"/>
          <w:sz w:val="28"/>
          <w:szCs w:val="28"/>
          <w:lang w:val="en-US"/>
        </w:rPr>
        <w:t xml:space="preserve"> </w:t>
      </w:r>
      <w:hyperlink r:id="rId125" w:history="1">
        <w:r w:rsidRPr="003029BB">
          <w:rPr>
            <w:rStyle w:val="ac"/>
            <w:rFonts w:ascii="Times New Roman" w:hAnsi="Times New Roman" w:cs="Times New Roman"/>
            <w:sz w:val="28"/>
            <w:szCs w:val="28"/>
            <w:lang w:val="en-US"/>
          </w:rPr>
          <w:t>https://doi.org/10.2118/177886-MS</w:t>
        </w:r>
      </w:hyperlink>
      <w:r w:rsidRPr="003029BB">
        <w:rPr>
          <w:rFonts w:ascii="Times New Roman" w:hAnsi="Times New Roman" w:cs="Times New Roman"/>
          <w:sz w:val="28"/>
          <w:szCs w:val="28"/>
          <w:lang w:val="en-GB"/>
        </w:rPr>
        <w:t>.</w:t>
      </w:r>
    </w:p>
    <w:p w:rsidR="007C7257" w:rsidRPr="003029BB" w:rsidRDefault="007C7257" w:rsidP="0016390A">
      <w:pPr>
        <w:pStyle w:val="a3"/>
        <w:numPr>
          <w:ilvl w:val="0"/>
          <w:numId w:val="11"/>
        </w:numPr>
        <w:ind w:left="0" w:firstLine="709"/>
        <w:jc w:val="both"/>
        <w:rPr>
          <w:rFonts w:ascii="Times New Roman" w:hAnsi="Times New Roman" w:cs="Times New Roman"/>
          <w:sz w:val="28"/>
          <w:szCs w:val="28"/>
          <w:lang w:val="en-US"/>
        </w:rPr>
      </w:pPr>
      <w:r w:rsidRPr="003029BB">
        <w:rPr>
          <w:rFonts w:ascii="Times New Roman" w:hAnsi="Times New Roman" w:cs="Times New Roman"/>
          <w:sz w:val="28"/>
          <w:szCs w:val="28"/>
          <w:lang w:val="en-US"/>
        </w:rPr>
        <w:t>Al Hadhrami A., Al Riyami A., Schulz R., Moiseenkov A., Khayrutdinov F., Smirnov D., Al Kindi N.  Hydraulic Fracturing Design to Unlock Light Tight Oil Resources in South Oman // Paper presented at the SPE International Hydraulic Fracturing Technology Conference and Exhibit</w:t>
      </w:r>
      <w:r w:rsidR="00486995" w:rsidRPr="003029BB">
        <w:rPr>
          <w:rFonts w:ascii="Times New Roman" w:hAnsi="Times New Roman" w:cs="Times New Roman"/>
          <w:sz w:val="28"/>
          <w:szCs w:val="28"/>
          <w:lang w:val="en-US"/>
        </w:rPr>
        <w:t>ion</w:t>
      </w:r>
      <w:r w:rsidR="00486995" w:rsidRPr="003029BB">
        <w:rPr>
          <w:rFonts w:ascii="Times New Roman" w:hAnsi="Times New Roman" w:cs="Times New Roman"/>
          <w:sz w:val="28"/>
          <w:szCs w:val="28"/>
          <w:lang w:val="en-GB"/>
        </w:rPr>
        <w:t>. -</w:t>
      </w:r>
      <w:r w:rsidRPr="003029BB">
        <w:rPr>
          <w:rFonts w:ascii="Times New Roman" w:hAnsi="Times New Roman" w:cs="Times New Roman"/>
          <w:sz w:val="28"/>
          <w:szCs w:val="28"/>
          <w:lang w:val="en-US"/>
        </w:rPr>
        <w:t xml:space="preserve"> Muscat, Oman, 2018. Paper Number: SPE-191388-18IHFT-MS. </w:t>
      </w:r>
      <w:hyperlink r:id="rId126" w:tgtFrame="_blank" w:history="1">
        <w:r w:rsidRPr="003029BB">
          <w:rPr>
            <w:rStyle w:val="ac"/>
            <w:rFonts w:ascii="Times New Roman" w:hAnsi="Times New Roman" w:cs="Times New Roman"/>
            <w:color w:val="0F5DB9"/>
            <w:sz w:val="28"/>
            <w:szCs w:val="28"/>
            <w:bdr w:val="none" w:sz="0" w:space="0" w:color="auto" w:frame="1"/>
            <w:shd w:val="clear" w:color="auto" w:fill="FFFFFF"/>
            <w:lang w:val="en-US"/>
          </w:rPr>
          <w:t>https://doi.org/10.2118/191388-18IHFT-MS</w:t>
        </w:r>
      </w:hyperlink>
      <w:r w:rsidRPr="003029BB">
        <w:rPr>
          <w:rFonts w:ascii="Times New Roman" w:hAnsi="Times New Roman" w:cs="Times New Roman"/>
          <w:sz w:val="28"/>
          <w:szCs w:val="28"/>
          <w:lang w:val="en-US"/>
        </w:rPr>
        <w:t>.</w:t>
      </w:r>
    </w:p>
    <w:p w:rsidR="007C7257" w:rsidRPr="003029BB" w:rsidRDefault="007C7257" w:rsidP="0016390A">
      <w:pPr>
        <w:pStyle w:val="a3"/>
        <w:numPr>
          <w:ilvl w:val="0"/>
          <w:numId w:val="11"/>
        </w:numPr>
        <w:ind w:left="0" w:firstLine="709"/>
        <w:jc w:val="both"/>
        <w:rPr>
          <w:rFonts w:ascii="Times New Roman" w:hAnsi="Times New Roman" w:cs="Times New Roman"/>
          <w:sz w:val="28"/>
          <w:szCs w:val="28"/>
          <w:lang w:val="en-US"/>
        </w:rPr>
      </w:pPr>
      <w:r w:rsidRPr="003029BB">
        <w:rPr>
          <w:rFonts w:ascii="Times New Roman" w:hAnsi="Times New Roman" w:cs="Times New Roman"/>
          <w:sz w:val="28"/>
          <w:szCs w:val="28"/>
          <w:lang w:val="en-US"/>
        </w:rPr>
        <w:t>Suleimenova A., Wang X., Zhu D., Hill A. D. Comparative Study of Acid Fracturing and Propped Hydraulic Fracturing for a Tight Carbonate Formation // Paper presented at the SPE Europec featured at 78th</w:t>
      </w:r>
      <w:r w:rsidR="00486995" w:rsidRPr="003029BB">
        <w:rPr>
          <w:rFonts w:ascii="Times New Roman" w:hAnsi="Times New Roman" w:cs="Times New Roman"/>
          <w:sz w:val="28"/>
          <w:szCs w:val="28"/>
          <w:lang w:val="en-US"/>
        </w:rPr>
        <w:t xml:space="preserve"> EAGE Conference and Exhibition</w:t>
      </w:r>
      <w:r w:rsidR="00486995" w:rsidRPr="003029BB">
        <w:rPr>
          <w:rFonts w:ascii="Times New Roman" w:hAnsi="Times New Roman" w:cs="Times New Roman"/>
          <w:sz w:val="28"/>
          <w:szCs w:val="28"/>
          <w:lang w:val="en-GB"/>
        </w:rPr>
        <w:t>. -</w:t>
      </w:r>
      <w:r w:rsidRPr="003029BB">
        <w:rPr>
          <w:rFonts w:ascii="Times New Roman" w:hAnsi="Times New Roman" w:cs="Times New Roman"/>
          <w:sz w:val="28"/>
          <w:szCs w:val="28"/>
          <w:lang w:val="en-US"/>
        </w:rPr>
        <w:t xml:space="preserve"> Vienna, Austria, 2016. Paper Number: SPE-180114-MS</w:t>
      </w:r>
      <w:r w:rsidRPr="003029BB">
        <w:rPr>
          <w:rFonts w:ascii="Times New Roman" w:hAnsi="Times New Roman" w:cs="Times New Roman"/>
          <w:color w:val="383636"/>
          <w:sz w:val="28"/>
          <w:szCs w:val="28"/>
          <w:shd w:val="clear" w:color="auto" w:fill="FFFFFF"/>
          <w:lang w:val="en-GB"/>
        </w:rPr>
        <w:t>.</w:t>
      </w:r>
      <w:r w:rsidRPr="003029BB">
        <w:rPr>
          <w:rFonts w:ascii="Times New Roman" w:hAnsi="Times New Roman" w:cs="Times New Roman"/>
          <w:sz w:val="28"/>
          <w:szCs w:val="28"/>
          <w:lang w:val="en-US"/>
        </w:rPr>
        <w:t xml:space="preserve"> </w:t>
      </w:r>
      <w:hyperlink r:id="rId127" w:tgtFrame="_blank" w:history="1">
        <w:r w:rsidRPr="003029BB">
          <w:rPr>
            <w:rStyle w:val="ac"/>
            <w:rFonts w:ascii="Times New Roman" w:hAnsi="Times New Roman" w:cs="Times New Roman"/>
            <w:color w:val="0F5DB9"/>
            <w:sz w:val="28"/>
            <w:szCs w:val="28"/>
            <w:bdr w:val="none" w:sz="0" w:space="0" w:color="auto" w:frame="1"/>
            <w:shd w:val="clear" w:color="auto" w:fill="FFFFFF"/>
            <w:lang w:val="en-GB"/>
          </w:rPr>
          <w:t>https://doi.org/10.2118/180114-MS</w:t>
        </w:r>
      </w:hyperlink>
      <w:r w:rsidRPr="003029BB">
        <w:rPr>
          <w:rFonts w:ascii="Times New Roman" w:hAnsi="Times New Roman" w:cs="Times New Roman"/>
          <w:sz w:val="28"/>
          <w:szCs w:val="28"/>
          <w:lang w:val="en-US"/>
        </w:rPr>
        <w:t>.</w:t>
      </w:r>
    </w:p>
    <w:p w:rsidR="007C7257" w:rsidRPr="003029BB" w:rsidRDefault="007C7257" w:rsidP="0016390A">
      <w:pPr>
        <w:pStyle w:val="a3"/>
        <w:numPr>
          <w:ilvl w:val="0"/>
          <w:numId w:val="11"/>
        </w:numPr>
        <w:ind w:left="0" w:firstLine="709"/>
        <w:jc w:val="both"/>
        <w:rPr>
          <w:rFonts w:ascii="Times New Roman" w:hAnsi="Times New Roman" w:cs="Times New Roman"/>
          <w:sz w:val="28"/>
          <w:szCs w:val="28"/>
          <w:lang w:val="en-US"/>
        </w:rPr>
      </w:pPr>
      <w:r w:rsidRPr="003029BB">
        <w:rPr>
          <w:rFonts w:ascii="Times New Roman" w:hAnsi="Times New Roman" w:cs="Times New Roman"/>
          <w:sz w:val="28"/>
          <w:szCs w:val="28"/>
          <w:lang w:val="en-US"/>
        </w:rPr>
        <w:t>Li Y., Wang Y., Cheng X., Che M., Zhang F., Peng J. Propped Fracturing in High Temperature Deep Carbonate Formation // Paper presented at the SPE Hydraulic Fracturing Technology Conference</w:t>
      </w:r>
      <w:r w:rsidR="00486995" w:rsidRPr="003029BB">
        <w:rPr>
          <w:rFonts w:ascii="Times New Roman" w:hAnsi="Times New Roman" w:cs="Times New Roman"/>
          <w:sz w:val="28"/>
          <w:szCs w:val="28"/>
          <w:lang w:val="en-GB"/>
        </w:rPr>
        <w:t>. -</w:t>
      </w:r>
      <w:r w:rsidRPr="003029BB">
        <w:rPr>
          <w:rFonts w:ascii="Times New Roman" w:hAnsi="Times New Roman" w:cs="Times New Roman"/>
          <w:sz w:val="28"/>
          <w:szCs w:val="28"/>
          <w:lang w:val="en-US"/>
        </w:rPr>
        <w:t xml:space="preserve"> The Woodlands, Texas, 2009. Paper Number: SPE-118858-MS.</w:t>
      </w:r>
      <w:r w:rsidRPr="003029BB">
        <w:rPr>
          <w:rFonts w:ascii="Times New Roman" w:hAnsi="Times New Roman" w:cs="Times New Roman"/>
          <w:color w:val="383636"/>
          <w:sz w:val="28"/>
          <w:szCs w:val="28"/>
          <w:shd w:val="clear" w:color="auto" w:fill="FFFFFF"/>
          <w:lang w:val="en-GB"/>
        </w:rPr>
        <w:t xml:space="preserve"> </w:t>
      </w:r>
      <w:r w:rsidRPr="003029BB">
        <w:rPr>
          <w:rFonts w:ascii="Times New Roman" w:hAnsi="Times New Roman" w:cs="Times New Roman"/>
          <w:sz w:val="28"/>
          <w:szCs w:val="28"/>
          <w:lang w:val="en-US"/>
        </w:rPr>
        <w:t xml:space="preserve"> </w:t>
      </w:r>
      <w:hyperlink r:id="rId128" w:tgtFrame="_blank" w:history="1">
        <w:r w:rsidRPr="003029BB">
          <w:rPr>
            <w:rStyle w:val="ac"/>
            <w:rFonts w:ascii="Times New Roman" w:hAnsi="Times New Roman" w:cs="Times New Roman"/>
            <w:color w:val="0F5DB9"/>
            <w:sz w:val="28"/>
            <w:szCs w:val="28"/>
            <w:bdr w:val="none" w:sz="0" w:space="0" w:color="auto" w:frame="1"/>
            <w:shd w:val="clear" w:color="auto" w:fill="FFFFFF"/>
            <w:lang w:val="en-GB"/>
          </w:rPr>
          <w:t>https://doi.org/10.2118/118858-MS</w:t>
        </w:r>
      </w:hyperlink>
      <w:r w:rsidRPr="003029BB">
        <w:rPr>
          <w:rFonts w:ascii="Times New Roman" w:hAnsi="Times New Roman" w:cs="Times New Roman"/>
          <w:sz w:val="28"/>
          <w:szCs w:val="28"/>
          <w:lang w:val="en-US"/>
        </w:rPr>
        <w:t>.</w:t>
      </w:r>
    </w:p>
    <w:p w:rsidR="007C7257" w:rsidRPr="003029BB" w:rsidRDefault="007C7257" w:rsidP="0016390A">
      <w:pPr>
        <w:pStyle w:val="a3"/>
        <w:numPr>
          <w:ilvl w:val="0"/>
          <w:numId w:val="11"/>
        </w:numPr>
        <w:ind w:left="0" w:firstLine="709"/>
        <w:jc w:val="both"/>
        <w:rPr>
          <w:rFonts w:ascii="Times New Roman" w:hAnsi="Times New Roman" w:cs="Times New Roman"/>
          <w:sz w:val="28"/>
          <w:szCs w:val="28"/>
          <w:lang w:val="en-US"/>
        </w:rPr>
      </w:pPr>
      <w:r w:rsidRPr="003029BB">
        <w:rPr>
          <w:rFonts w:ascii="Times New Roman" w:hAnsi="Times New Roman" w:cs="Times New Roman"/>
          <w:sz w:val="28"/>
          <w:szCs w:val="28"/>
          <w:lang w:val="en-US"/>
        </w:rPr>
        <w:t>Che M., Wang Y., Peng J., Meng L., Zhu R., Huang L., Wang, L. Propped Fracturing in Deep Naturally-Fractured Tight Carbonate Reservoirs // Paper presented at the SPE Russian Petroleum Technology Conference</w:t>
      </w:r>
      <w:r w:rsidR="00486995" w:rsidRPr="003029BB">
        <w:rPr>
          <w:rFonts w:ascii="Times New Roman" w:hAnsi="Times New Roman" w:cs="Times New Roman"/>
          <w:sz w:val="28"/>
          <w:szCs w:val="28"/>
          <w:lang w:val="en-GB"/>
        </w:rPr>
        <w:t>. -</w:t>
      </w:r>
      <w:r w:rsidRPr="003029BB">
        <w:rPr>
          <w:rFonts w:ascii="Times New Roman" w:hAnsi="Times New Roman" w:cs="Times New Roman"/>
          <w:sz w:val="28"/>
          <w:szCs w:val="28"/>
          <w:lang w:val="en-US"/>
        </w:rPr>
        <w:t xml:space="preserve"> Moscow, Russia, 2018. Paper Number: SPE-191712-18RPTC-MS. </w:t>
      </w:r>
      <w:hyperlink r:id="rId129" w:tgtFrame="_blank" w:history="1">
        <w:r w:rsidRPr="003029BB">
          <w:rPr>
            <w:rStyle w:val="ac"/>
            <w:rFonts w:ascii="Times New Roman" w:hAnsi="Times New Roman" w:cs="Times New Roman"/>
            <w:color w:val="0F5DB9"/>
            <w:sz w:val="28"/>
            <w:szCs w:val="28"/>
            <w:bdr w:val="none" w:sz="0" w:space="0" w:color="auto" w:frame="1"/>
            <w:shd w:val="clear" w:color="auto" w:fill="FFFFFF"/>
            <w:lang w:val="en-US"/>
          </w:rPr>
          <w:t>https://doi.org/10.2118/191712-18RPTC-MS</w:t>
        </w:r>
      </w:hyperlink>
      <w:r w:rsidRPr="003029BB">
        <w:rPr>
          <w:lang w:val="en-US"/>
        </w:rPr>
        <w:t>.</w:t>
      </w:r>
    </w:p>
    <w:p w:rsidR="007C7257" w:rsidRPr="003029BB" w:rsidRDefault="007C7257" w:rsidP="0016390A">
      <w:pPr>
        <w:pStyle w:val="a3"/>
        <w:numPr>
          <w:ilvl w:val="0"/>
          <w:numId w:val="11"/>
        </w:numPr>
        <w:ind w:left="0" w:firstLine="709"/>
        <w:jc w:val="both"/>
        <w:rPr>
          <w:rFonts w:ascii="Times New Roman" w:hAnsi="Times New Roman" w:cs="Times New Roman"/>
          <w:sz w:val="28"/>
          <w:szCs w:val="28"/>
          <w:lang w:val="en-US"/>
        </w:rPr>
      </w:pPr>
      <w:r w:rsidRPr="003029BB">
        <w:rPr>
          <w:rFonts w:ascii="Times New Roman" w:hAnsi="Times New Roman" w:cs="Times New Roman"/>
          <w:sz w:val="28"/>
          <w:szCs w:val="28"/>
          <w:lang w:val="en-US"/>
        </w:rPr>
        <w:t>Li X., Zhao Z., Ma X., Wang X., Zhou H. Case Studies of Tight-Gas Carbonate Reservoir Stimulation: Acid Fracturing vs. Propped Fracturing // Paper presented at the SPE Annual Technical Conference and Exhibition</w:t>
      </w:r>
      <w:r w:rsidR="00486995" w:rsidRPr="003029BB">
        <w:rPr>
          <w:rFonts w:ascii="Times New Roman" w:hAnsi="Times New Roman" w:cs="Times New Roman"/>
          <w:sz w:val="28"/>
          <w:szCs w:val="28"/>
          <w:lang w:val="en-GB"/>
        </w:rPr>
        <w:t>. -</w:t>
      </w:r>
      <w:r w:rsidRPr="003029BB">
        <w:rPr>
          <w:rFonts w:ascii="Times New Roman" w:hAnsi="Times New Roman" w:cs="Times New Roman"/>
          <w:sz w:val="28"/>
          <w:szCs w:val="28"/>
          <w:lang w:val="en-US"/>
        </w:rPr>
        <w:t xml:space="preserve"> San Antonio, Texas, USA, 2006. Paper Number: SPE-102276-MS.</w:t>
      </w:r>
      <w:r w:rsidRPr="003029BB">
        <w:rPr>
          <w:rFonts w:ascii="Times New Roman" w:hAnsi="Times New Roman" w:cs="Times New Roman"/>
          <w:color w:val="383636"/>
          <w:sz w:val="28"/>
          <w:szCs w:val="28"/>
          <w:shd w:val="clear" w:color="auto" w:fill="FFFFFF"/>
          <w:lang w:val="en-GB"/>
        </w:rPr>
        <w:t xml:space="preserve"> </w:t>
      </w:r>
      <w:hyperlink r:id="rId130" w:tgtFrame="_blank" w:history="1">
        <w:r w:rsidRPr="003029BB">
          <w:rPr>
            <w:rStyle w:val="ac"/>
            <w:rFonts w:ascii="Times New Roman" w:hAnsi="Times New Roman" w:cs="Times New Roman"/>
            <w:color w:val="0F5DB9"/>
            <w:sz w:val="28"/>
            <w:szCs w:val="28"/>
            <w:bdr w:val="none" w:sz="0" w:space="0" w:color="auto" w:frame="1"/>
            <w:shd w:val="clear" w:color="auto" w:fill="FFFFFF"/>
            <w:lang w:val="en-GB"/>
          </w:rPr>
          <w:t>https://doi.org/10.2118/102276-MS</w:t>
        </w:r>
      </w:hyperlink>
      <w:r w:rsidRPr="003029BB">
        <w:rPr>
          <w:lang w:val="en-GB"/>
        </w:rPr>
        <w:t>.</w:t>
      </w:r>
    </w:p>
    <w:p w:rsidR="007C7257" w:rsidRPr="003029BB" w:rsidRDefault="007C7257" w:rsidP="0016390A">
      <w:pPr>
        <w:pStyle w:val="a3"/>
        <w:numPr>
          <w:ilvl w:val="0"/>
          <w:numId w:val="11"/>
        </w:numPr>
        <w:ind w:left="0" w:firstLine="709"/>
        <w:jc w:val="both"/>
        <w:rPr>
          <w:rFonts w:ascii="Times New Roman" w:hAnsi="Times New Roman" w:cs="Times New Roman"/>
          <w:sz w:val="28"/>
          <w:szCs w:val="28"/>
          <w:lang w:val="en-US"/>
        </w:rPr>
      </w:pPr>
      <w:r w:rsidRPr="003029BB">
        <w:rPr>
          <w:rFonts w:ascii="Times New Roman" w:hAnsi="Times New Roman" w:cs="Times New Roman"/>
          <w:sz w:val="28"/>
          <w:szCs w:val="28"/>
          <w:lang w:val="en-US"/>
        </w:rPr>
        <w:t>Abdrazakov D., Bolyspayev N., Voigtlaender G., Nauruzov T., Bigeldiyev A. Fracturing in a Tectonically Stressed Area under Anomalously High Gradients // Paper presented at the SPE Hydraulic Fracturing Techn</w:t>
      </w:r>
      <w:r w:rsidR="00486995" w:rsidRPr="003029BB">
        <w:rPr>
          <w:rFonts w:ascii="Times New Roman" w:hAnsi="Times New Roman" w:cs="Times New Roman"/>
          <w:sz w:val="28"/>
          <w:szCs w:val="28"/>
          <w:lang w:val="en-US"/>
        </w:rPr>
        <w:t>ology Conference and Exhibition</w:t>
      </w:r>
      <w:r w:rsidR="00486995" w:rsidRPr="003029BB">
        <w:rPr>
          <w:rFonts w:ascii="Times New Roman" w:hAnsi="Times New Roman" w:cs="Times New Roman"/>
          <w:sz w:val="28"/>
          <w:szCs w:val="28"/>
          <w:lang w:val="en-GB"/>
        </w:rPr>
        <w:t xml:space="preserve">. - </w:t>
      </w:r>
      <w:r w:rsidRPr="003029BB">
        <w:rPr>
          <w:rFonts w:ascii="Times New Roman" w:hAnsi="Times New Roman" w:cs="Times New Roman"/>
          <w:sz w:val="28"/>
          <w:szCs w:val="28"/>
          <w:lang w:val="en-US"/>
        </w:rPr>
        <w:t xml:space="preserve">The Woodlands, Texas, USA, 2018. Paper Number: SPE-189896-MS. </w:t>
      </w:r>
      <w:hyperlink r:id="rId131" w:tgtFrame="_blank" w:history="1">
        <w:r w:rsidRPr="003029BB">
          <w:rPr>
            <w:rStyle w:val="ac"/>
            <w:rFonts w:ascii="Times New Roman" w:hAnsi="Times New Roman" w:cs="Times New Roman"/>
            <w:color w:val="0F5DB9"/>
            <w:sz w:val="28"/>
            <w:szCs w:val="28"/>
            <w:bdr w:val="none" w:sz="0" w:space="0" w:color="auto" w:frame="1"/>
            <w:shd w:val="clear" w:color="auto" w:fill="FFFFFF"/>
            <w:lang w:val="en-GB"/>
          </w:rPr>
          <w:t>https://doi.org/10.2118/189896-MS</w:t>
        </w:r>
      </w:hyperlink>
      <w:r w:rsidRPr="003029BB">
        <w:rPr>
          <w:rFonts w:ascii="Times New Roman" w:hAnsi="Times New Roman" w:cs="Times New Roman"/>
          <w:sz w:val="28"/>
          <w:szCs w:val="28"/>
          <w:lang w:val="en-US"/>
        </w:rPr>
        <w:t>.</w:t>
      </w:r>
    </w:p>
    <w:p w:rsidR="007C7257" w:rsidRPr="003029BB" w:rsidRDefault="007C7257" w:rsidP="0016390A">
      <w:pPr>
        <w:pStyle w:val="a3"/>
        <w:numPr>
          <w:ilvl w:val="0"/>
          <w:numId w:val="11"/>
        </w:numPr>
        <w:ind w:left="0" w:firstLine="709"/>
        <w:jc w:val="both"/>
        <w:rPr>
          <w:rFonts w:ascii="Times New Roman" w:hAnsi="Times New Roman" w:cs="Times New Roman"/>
          <w:sz w:val="28"/>
          <w:szCs w:val="28"/>
          <w:lang w:val="en-GB"/>
        </w:rPr>
      </w:pPr>
      <w:r w:rsidRPr="003029BB">
        <w:rPr>
          <w:rFonts w:ascii="Times New Roman" w:hAnsi="Times New Roman" w:cs="Times New Roman"/>
          <w:sz w:val="28"/>
          <w:szCs w:val="28"/>
          <w:lang w:val="en-US"/>
        </w:rPr>
        <w:t>Liang F., Han</w:t>
      </w:r>
      <w:r w:rsidR="00836A60" w:rsidRPr="003029BB">
        <w:rPr>
          <w:rFonts w:ascii="Times New Roman" w:hAnsi="Times New Roman" w:cs="Times New Roman"/>
          <w:sz w:val="28"/>
          <w:szCs w:val="28"/>
          <w:lang w:val="en-US"/>
        </w:rPr>
        <w:t xml:space="preserve"> Y., Liu H.-H., Saini R., Rueda</w:t>
      </w:r>
      <w:r w:rsidRPr="003029BB">
        <w:rPr>
          <w:rFonts w:ascii="Times New Roman" w:hAnsi="Times New Roman" w:cs="Times New Roman"/>
          <w:sz w:val="28"/>
          <w:szCs w:val="28"/>
          <w:lang w:val="en-US"/>
        </w:rPr>
        <w:t xml:space="preserve"> J. I. An Improved Hydraulic Fracturing Treatment for Stimulating Tight Organic-Rich Carbonate Reservoirs // SPE Journal. </w:t>
      </w:r>
      <w:r w:rsidRPr="003029BB">
        <w:rPr>
          <w:rFonts w:ascii="Times New Roman" w:hAnsi="Times New Roman" w:cs="Times New Roman"/>
          <w:sz w:val="28"/>
          <w:szCs w:val="28"/>
          <w:lang w:val="en-GB"/>
        </w:rPr>
        <w:t xml:space="preserve">– </w:t>
      </w:r>
      <w:r w:rsidRPr="003029BB">
        <w:rPr>
          <w:rFonts w:ascii="Times New Roman" w:hAnsi="Times New Roman" w:cs="Times New Roman"/>
          <w:sz w:val="28"/>
          <w:szCs w:val="28"/>
          <w:lang w:val="en-US"/>
        </w:rPr>
        <w:t xml:space="preserve">2020. </w:t>
      </w:r>
      <w:r w:rsidRPr="003029BB">
        <w:rPr>
          <w:rFonts w:ascii="Times New Roman" w:hAnsi="Times New Roman" w:cs="Times New Roman"/>
          <w:sz w:val="28"/>
          <w:szCs w:val="28"/>
          <w:lang w:val="en-GB"/>
        </w:rPr>
        <w:t>– Vol.</w:t>
      </w:r>
      <w:r w:rsidRPr="003029BB">
        <w:rPr>
          <w:rFonts w:ascii="Times New Roman" w:hAnsi="Times New Roman" w:cs="Times New Roman"/>
          <w:sz w:val="28"/>
          <w:szCs w:val="28"/>
          <w:lang w:val="en-US"/>
        </w:rPr>
        <w:t xml:space="preserve"> 25(02). </w:t>
      </w:r>
      <w:r w:rsidRPr="003029BB">
        <w:rPr>
          <w:rFonts w:ascii="Times New Roman" w:hAnsi="Times New Roman" w:cs="Times New Roman"/>
          <w:sz w:val="28"/>
          <w:szCs w:val="28"/>
          <w:lang w:val="en-GB"/>
        </w:rPr>
        <w:t>– P.</w:t>
      </w:r>
      <w:r w:rsidRPr="003029BB">
        <w:rPr>
          <w:rFonts w:ascii="Times New Roman" w:hAnsi="Times New Roman" w:cs="Times New Roman"/>
          <w:sz w:val="28"/>
          <w:szCs w:val="28"/>
          <w:lang w:val="en-US"/>
        </w:rPr>
        <w:t xml:space="preserve"> 632–645. </w:t>
      </w:r>
      <w:hyperlink r:id="rId132" w:tgtFrame="_blank" w:history="1">
        <w:r w:rsidRPr="003029BB">
          <w:rPr>
            <w:rStyle w:val="ac"/>
            <w:rFonts w:ascii="Times New Roman" w:hAnsi="Times New Roman" w:cs="Times New Roman"/>
            <w:color w:val="0F5DB9"/>
            <w:sz w:val="28"/>
            <w:szCs w:val="28"/>
            <w:bdr w:val="none" w:sz="0" w:space="0" w:color="auto" w:frame="1"/>
            <w:shd w:val="clear" w:color="auto" w:fill="FFFFFF"/>
            <w:lang w:val="en-GB"/>
          </w:rPr>
          <w:t>https://doi.org/10.2118/199880-PA</w:t>
        </w:r>
      </w:hyperlink>
      <w:r w:rsidRPr="003029BB">
        <w:rPr>
          <w:rFonts w:ascii="Times New Roman" w:hAnsi="Times New Roman" w:cs="Times New Roman"/>
          <w:sz w:val="28"/>
          <w:szCs w:val="28"/>
          <w:lang w:val="en-US"/>
        </w:rPr>
        <w:t>.</w:t>
      </w:r>
    </w:p>
    <w:p w:rsidR="007C7257" w:rsidRPr="003029BB" w:rsidRDefault="007C7257" w:rsidP="0016390A">
      <w:pPr>
        <w:pStyle w:val="a3"/>
        <w:numPr>
          <w:ilvl w:val="0"/>
          <w:numId w:val="11"/>
        </w:numPr>
        <w:ind w:left="0" w:firstLine="709"/>
        <w:jc w:val="both"/>
        <w:rPr>
          <w:rFonts w:ascii="Times New Roman" w:hAnsi="Times New Roman" w:cs="Times New Roman"/>
          <w:sz w:val="28"/>
          <w:szCs w:val="28"/>
          <w:lang w:val="en-US"/>
        </w:rPr>
      </w:pPr>
      <w:r w:rsidRPr="003029BB">
        <w:rPr>
          <w:rFonts w:ascii="Times New Roman" w:hAnsi="Times New Roman" w:cs="Times New Roman"/>
          <w:sz w:val="28"/>
          <w:szCs w:val="28"/>
          <w:lang w:val="en-US"/>
        </w:rPr>
        <w:t>Cinco</w:t>
      </w:r>
      <w:r w:rsidRPr="003029BB">
        <w:rPr>
          <w:rFonts w:ascii="Times New Roman" w:hAnsi="Times New Roman" w:cs="Times New Roman"/>
          <w:sz w:val="28"/>
          <w:szCs w:val="28"/>
          <w:lang w:val="en-GB"/>
        </w:rPr>
        <w:t>-</w:t>
      </w:r>
      <w:r w:rsidRPr="003029BB">
        <w:rPr>
          <w:rFonts w:ascii="Times New Roman" w:hAnsi="Times New Roman" w:cs="Times New Roman"/>
          <w:sz w:val="28"/>
          <w:szCs w:val="28"/>
          <w:lang w:val="en-US"/>
        </w:rPr>
        <w:t>Ley</w:t>
      </w:r>
      <w:r w:rsidRPr="003029BB">
        <w:rPr>
          <w:rFonts w:ascii="Times New Roman" w:hAnsi="Times New Roman" w:cs="Times New Roman"/>
          <w:sz w:val="28"/>
          <w:szCs w:val="28"/>
          <w:lang w:val="en-GB"/>
        </w:rPr>
        <w:t xml:space="preserve"> </w:t>
      </w:r>
      <w:r w:rsidRPr="003029BB">
        <w:rPr>
          <w:rFonts w:ascii="Times New Roman" w:hAnsi="Times New Roman" w:cs="Times New Roman"/>
          <w:sz w:val="28"/>
          <w:szCs w:val="28"/>
          <w:lang w:val="en-US"/>
        </w:rPr>
        <w:t>H</w:t>
      </w:r>
      <w:r w:rsidRPr="003029BB">
        <w:rPr>
          <w:rFonts w:ascii="Times New Roman" w:hAnsi="Times New Roman" w:cs="Times New Roman"/>
          <w:sz w:val="28"/>
          <w:szCs w:val="28"/>
          <w:lang w:val="en-GB"/>
        </w:rPr>
        <w:t xml:space="preserve">. (1982). </w:t>
      </w:r>
      <w:r w:rsidRPr="003029BB">
        <w:rPr>
          <w:rFonts w:ascii="Times New Roman" w:hAnsi="Times New Roman" w:cs="Times New Roman"/>
          <w:sz w:val="28"/>
          <w:szCs w:val="28"/>
          <w:lang w:val="en-US"/>
        </w:rPr>
        <w:t>Evaluation of Hydraulic Fracturing By Transient Pressure Analysis Methods // Paper presented at the International Petroleum Exh</w:t>
      </w:r>
      <w:r w:rsidR="00486995" w:rsidRPr="003029BB">
        <w:rPr>
          <w:rFonts w:ascii="Times New Roman" w:hAnsi="Times New Roman" w:cs="Times New Roman"/>
          <w:sz w:val="28"/>
          <w:szCs w:val="28"/>
          <w:lang w:val="en-US"/>
        </w:rPr>
        <w:t>ibition and Technical Symposium</w:t>
      </w:r>
      <w:r w:rsidR="00486995" w:rsidRPr="003029BB">
        <w:rPr>
          <w:rFonts w:ascii="Times New Roman" w:hAnsi="Times New Roman" w:cs="Times New Roman"/>
          <w:sz w:val="28"/>
          <w:szCs w:val="28"/>
          <w:lang w:val="en-GB"/>
        </w:rPr>
        <w:t>. -</w:t>
      </w:r>
      <w:r w:rsidRPr="003029BB">
        <w:rPr>
          <w:rFonts w:ascii="Times New Roman" w:hAnsi="Times New Roman" w:cs="Times New Roman"/>
          <w:sz w:val="28"/>
          <w:szCs w:val="28"/>
          <w:lang w:val="en-US"/>
        </w:rPr>
        <w:t xml:space="preserve"> Beijing, China, 1982. Paper Number: SPE-10043-MS. </w:t>
      </w:r>
      <w:hyperlink r:id="rId133" w:history="1">
        <w:r w:rsidRPr="003029BB">
          <w:rPr>
            <w:rStyle w:val="ac"/>
            <w:rFonts w:ascii="Times New Roman" w:hAnsi="Times New Roman" w:cs="Times New Roman"/>
            <w:sz w:val="28"/>
            <w:szCs w:val="28"/>
            <w:lang w:val="en-US"/>
          </w:rPr>
          <w:t>https://doi.org/10.2118/10043-MS</w:t>
        </w:r>
      </w:hyperlink>
      <w:r w:rsidRPr="003029BB">
        <w:rPr>
          <w:rFonts w:ascii="Times New Roman" w:hAnsi="Times New Roman" w:cs="Times New Roman"/>
          <w:sz w:val="28"/>
          <w:szCs w:val="28"/>
          <w:lang w:val="en-US"/>
        </w:rPr>
        <w:t>.</w:t>
      </w:r>
    </w:p>
    <w:p w:rsidR="007C7257" w:rsidRPr="003029BB" w:rsidRDefault="007C7257" w:rsidP="0016390A">
      <w:pPr>
        <w:pStyle w:val="a3"/>
        <w:numPr>
          <w:ilvl w:val="0"/>
          <w:numId w:val="11"/>
        </w:numPr>
        <w:ind w:left="0" w:firstLine="709"/>
        <w:jc w:val="both"/>
        <w:rPr>
          <w:rFonts w:ascii="Times New Roman" w:hAnsi="Times New Roman" w:cs="Times New Roman"/>
          <w:sz w:val="28"/>
          <w:szCs w:val="28"/>
          <w:lang w:val="en-US"/>
        </w:rPr>
      </w:pPr>
      <w:r w:rsidRPr="003029BB">
        <w:rPr>
          <w:rFonts w:ascii="Times New Roman" w:hAnsi="Times New Roman" w:cs="Times New Roman"/>
          <w:sz w:val="28"/>
          <w:szCs w:val="28"/>
          <w:lang w:val="en-US"/>
        </w:rPr>
        <w:t xml:space="preserve">Tinsley J. M., Williams  J. R. Jr., Tiner R. L., Malone W. T. Vertical Fracture Height-Its Effect on Steady-State Production Increase // Journal of Petroleum Technology. </w:t>
      </w:r>
      <w:r w:rsidRPr="003029BB">
        <w:rPr>
          <w:rFonts w:ascii="Times New Roman" w:hAnsi="Times New Roman" w:cs="Times New Roman"/>
          <w:sz w:val="28"/>
          <w:szCs w:val="28"/>
          <w:lang w:val="en-GB"/>
        </w:rPr>
        <w:t>– 1969. – Vol.</w:t>
      </w:r>
      <w:r w:rsidRPr="003029BB">
        <w:rPr>
          <w:rFonts w:ascii="Times New Roman" w:hAnsi="Times New Roman" w:cs="Times New Roman"/>
          <w:sz w:val="28"/>
          <w:szCs w:val="28"/>
          <w:lang w:val="en-US"/>
        </w:rPr>
        <w:t xml:space="preserve"> 21(05). </w:t>
      </w:r>
      <w:r w:rsidRPr="003029BB">
        <w:rPr>
          <w:rFonts w:ascii="Times New Roman" w:hAnsi="Times New Roman" w:cs="Times New Roman"/>
          <w:sz w:val="28"/>
          <w:szCs w:val="28"/>
          <w:lang w:val="en-GB"/>
        </w:rPr>
        <w:t>– P.</w:t>
      </w:r>
      <w:r w:rsidRPr="003029BB">
        <w:rPr>
          <w:rFonts w:ascii="Times New Roman" w:hAnsi="Times New Roman" w:cs="Times New Roman"/>
          <w:sz w:val="28"/>
          <w:szCs w:val="28"/>
          <w:lang w:val="en-US"/>
        </w:rPr>
        <w:t xml:space="preserve"> 633–638. </w:t>
      </w:r>
      <w:hyperlink r:id="rId134" w:history="1">
        <w:r w:rsidRPr="003029BB">
          <w:rPr>
            <w:rStyle w:val="ac"/>
            <w:rFonts w:ascii="Times New Roman" w:hAnsi="Times New Roman" w:cs="Times New Roman"/>
            <w:sz w:val="28"/>
            <w:szCs w:val="28"/>
            <w:lang w:val="en-US"/>
          </w:rPr>
          <w:t>https://doi.org/10.2118/1900-PA</w:t>
        </w:r>
      </w:hyperlink>
      <w:r w:rsidRPr="003029BB">
        <w:rPr>
          <w:rFonts w:ascii="Times New Roman" w:hAnsi="Times New Roman" w:cs="Times New Roman"/>
          <w:sz w:val="28"/>
          <w:szCs w:val="28"/>
        </w:rPr>
        <w:t>.</w:t>
      </w:r>
    </w:p>
    <w:p w:rsidR="007C7257" w:rsidRPr="003029BB" w:rsidRDefault="007C7257" w:rsidP="0016390A">
      <w:pPr>
        <w:pStyle w:val="a3"/>
        <w:numPr>
          <w:ilvl w:val="0"/>
          <w:numId w:val="11"/>
        </w:numPr>
        <w:ind w:left="0" w:firstLine="709"/>
        <w:jc w:val="both"/>
        <w:rPr>
          <w:rFonts w:ascii="Times New Roman" w:hAnsi="Times New Roman" w:cs="Times New Roman"/>
          <w:sz w:val="28"/>
          <w:szCs w:val="28"/>
          <w:lang w:val="en-GB"/>
        </w:rPr>
      </w:pPr>
      <w:r w:rsidRPr="003029BB">
        <w:rPr>
          <w:rFonts w:ascii="Times New Roman" w:hAnsi="Times New Roman" w:cs="Times New Roman"/>
          <w:sz w:val="28"/>
          <w:szCs w:val="28"/>
          <w:lang w:val="en-US"/>
        </w:rPr>
        <w:t xml:space="preserve">Soliman M. Y. Modifications to Production Increase Calculations for a Hydraulically Fractured Well // Journal of Petroleum Technology. </w:t>
      </w:r>
      <w:r w:rsidRPr="003029BB">
        <w:rPr>
          <w:rFonts w:ascii="Times New Roman" w:hAnsi="Times New Roman" w:cs="Times New Roman"/>
          <w:sz w:val="28"/>
          <w:szCs w:val="28"/>
          <w:lang w:val="en-GB"/>
        </w:rPr>
        <w:t>– 1983. – Vol.</w:t>
      </w:r>
      <w:r w:rsidRPr="003029BB">
        <w:rPr>
          <w:rFonts w:ascii="Times New Roman" w:hAnsi="Times New Roman" w:cs="Times New Roman"/>
          <w:sz w:val="28"/>
          <w:szCs w:val="28"/>
          <w:lang w:val="en-US"/>
        </w:rPr>
        <w:t xml:space="preserve"> 35(01). </w:t>
      </w:r>
      <w:r w:rsidRPr="003029BB">
        <w:rPr>
          <w:rFonts w:ascii="Times New Roman" w:hAnsi="Times New Roman" w:cs="Times New Roman"/>
          <w:sz w:val="28"/>
          <w:szCs w:val="28"/>
          <w:lang w:val="en-GB"/>
        </w:rPr>
        <w:t>– P.</w:t>
      </w:r>
      <w:r w:rsidRPr="003029BB">
        <w:rPr>
          <w:rFonts w:ascii="Times New Roman" w:hAnsi="Times New Roman" w:cs="Times New Roman"/>
          <w:sz w:val="28"/>
          <w:szCs w:val="28"/>
          <w:lang w:val="en-US"/>
        </w:rPr>
        <w:t xml:space="preserve"> 170–172. </w:t>
      </w:r>
      <w:hyperlink r:id="rId135" w:tgtFrame="_blank" w:history="1">
        <w:r w:rsidRPr="003029BB">
          <w:rPr>
            <w:rStyle w:val="ac"/>
            <w:rFonts w:ascii="Times New Roman" w:hAnsi="Times New Roman" w:cs="Times New Roman"/>
            <w:color w:val="0F5DB9"/>
            <w:sz w:val="28"/>
            <w:szCs w:val="28"/>
            <w:bdr w:val="none" w:sz="0" w:space="0" w:color="auto" w:frame="1"/>
            <w:shd w:val="clear" w:color="auto" w:fill="FFFFFF"/>
            <w:lang w:val="en-GB"/>
          </w:rPr>
          <w:t>https://doi.org/10.2118/9021-PA</w:t>
        </w:r>
      </w:hyperlink>
      <w:r w:rsidRPr="003029BB">
        <w:rPr>
          <w:rFonts w:ascii="Times New Roman" w:hAnsi="Times New Roman" w:cs="Times New Roman"/>
          <w:sz w:val="28"/>
          <w:szCs w:val="28"/>
          <w:lang w:val="en-US"/>
        </w:rPr>
        <w:t>.</w:t>
      </w:r>
    </w:p>
    <w:p w:rsidR="007C7257" w:rsidRPr="003029BB" w:rsidRDefault="007C7257" w:rsidP="0016390A">
      <w:pPr>
        <w:pStyle w:val="a3"/>
        <w:numPr>
          <w:ilvl w:val="0"/>
          <w:numId w:val="11"/>
        </w:numPr>
        <w:ind w:left="0" w:firstLine="709"/>
        <w:jc w:val="both"/>
        <w:rPr>
          <w:rFonts w:ascii="Times New Roman" w:hAnsi="Times New Roman" w:cs="Times New Roman"/>
          <w:sz w:val="28"/>
          <w:szCs w:val="28"/>
          <w:lang w:val="en-US"/>
        </w:rPr>
      </w:pPr>
      <w:r w:rsidRPr="003029BB">
        <w:rPr>
          <w:rFonts w:ascii="Times New Roman" w:hAnsi="Times New Roman" w:cs="Times New Roman"/>
          <w:sz w:val="28"/>
          <w:szCs w:val="28"/>
          <w:lang w:val="en-US"/>
        </w:rPr>
        <w:t>Thompson J.W., Church D.C. Design, Execution, and Evaluation of Minifracs in the Field: A Practical Approach and Case Study // Paper presented at the SPE Western Regional Meeting</w:t>
      </w:r>
      <w:r w:rsidR="00486995" w:rsidRPr="003029BB">
        <w:rPr>
          <w:rFonts w:ascii="Times New Roman" w:hAnsi="Times New Roman" w:cs="Times New Roman"/>
          <w:sz w:val="28"/>
          <w:szCs w:val="28"/>
          <w:lang w:val="en-GB"/>
        </w:rPr>
        <w:t>. -</w:t>
      </w:r>
      <w:r w:rsidRPr="003029BB">
        <w:rPr>
          <w:rFonts w:ascii="Times New Roman" w:hAnsi="Times New Roman" w:cs="Times New Roman"/>
          <w:sz w:val="28"/>
          <w:szCs w:val="28"/>
          <w:lang w:val="en-US"/>
        </w:rPr>
        <w:t xml:space="preserve"> Anchorage, Alaska, 1993. Paper Number: SPE-26034-MS.</w:t>
      </w:r>
      <w:r w:rsidRPr="003029BB">
        <w:rPr>
          <w:rFonts w:ascii="Times New Roman" w:hAnsi="Times New Roman" w:cs="Times New Roman"/>
          <w:color w:val="383636"/>
          <w:sz w:val="28"/>
          <w:szCs w:val="28"/>
          <w:shd w:val="clear" w:color="auto" w:fill="FFFFFF"/>
          <w:lang w:val="en-GB"/>
        </w:rPr>
        <w:t xml:space="preserve"> </w:t>
      </w:r>
      <w:hyperlink r:id="rId136" w:tgtFrame="_blank" w:history="1">
        <w:r w:rsidRPr="003029BB">
          <w:rPr>
            <w:rStyle w:val="ac"/>
            <w:rFonts w:ascii="Times New Roman" w:hAnsi="Times New Roman" w:cs="Times New Roman"/>
            <w:color w:val="0F5DB9"/>
            <w:sz w:val="28"/>
            <w:szCs w:val="28"/>
            <w:bdr w:val="none" w:sz="0" w:space="0" w:color="auto" w:frame="1"/>
            <w:shd w:val="clear" w:color="auto" w:fill="FFFFFF"/>
            <w:lang w:val="en-GB"/>
          </w:rPr>
          <w:t>https://doi.org/10.2118/26034-MS</w:t>
        </w:r>
      </w:hyperlink>
      <w:r w:rsidRPr="003029BB">
        <w:rPr>
          <w:rFonts w:ascii="Times New Roman" w:hAnsi="Times New Roman" w:cs="Times New Roman"/>
          <w:sz w:val="28"/>
          <w:szCs w:val="28"/>
          <w:lang w:val="en-GB"/>
        </w:rPr>
        <w:t>.</w:t>
      </w:r>
    </w:p>
    <w:p w:rsidR="007C7257" w:rsidRPr="003029BB" w:rsidRDefault="007C7257" w:rsidP="0016390A">
      <w:pPr>
        <w:pStyle w:val="a3"/>
        <w:numPr>
          <w:ilvl w:val="0"/>
          <w:numId w:val="11"/>
        </w:numPr>
        <w:ind w:left="0" w:firstLine="709"/>
        <w:jc w:val="both"/>
        <w:rPr>
          <w:rFonts w:ascii="Times New Roman" w:hAnsi="Times New Roman" w:cs="Times New Roman"/>
          <w:sz w:val="28"/>
          <w:szCs w:val="28"/>
          <w:lang w:val="en-US"/>
        </w:rPr>
      </w:pPr>
      <w:r w:rsidRPr="003029BB">
        <w:rPr>
          <w:rFonts w:ascii="Times New Roman" w:hAnsi="Times New Roman" w:cs="Times New Roman"/>
          <w:sz w:val="28"/>
          <w:szCs w:val="28"/>
          <w:lang w:val="en-US"/>
        </w:rPr>
        <w:t xml:space="preserve">Li L., Al-Muntasheri G.A., Liang F. A Review of Crosslinked Fracturing Fluids Prepared with Produced Water // Petroleum. </w:t>
      </w:r>
      <w:r w:rsidRPr="003029BB">
        <w:rPr>
          <w:rFonts w:ascii="Times New Roman" w:hAnsi="Times New Roman" w:cs="Times New Roman"/>
          <w:sz w:val="28"/>
          <w:szCs w:val="28"/>
          <w:lang w:val="en-GB"/>
        </w:rPr>
        <w:t>–</w:t>
      </w:r>
      <w:r w:rsidR="0072722A" w:rsidRPr="003029BB">
        <w:rPr>
          <w:rFonts w:ascii="Times New Roman" w:hAnsi="Times New Roman" w:cs="Times New Roman"/>
          <w:sz w:val="28"/>
          <w:szCs w:val="28"/>
          <w:lang w:val="en-GB"/>
        </w:rPr>
        <w:t xml:space="preserve"> </w:t>
      </w:r>
      <w:r w:rsidRPr="003029BB">
        <w:rPr>
          <w:rFonts w:ascii="Times New Roman" w:hAnsi="Times New Roman" w:cs="Times New Roman"/>
          <w:sz w:val="28"/>
          <w:szCs w:val="28"/>
          <w:lang w:val="en-US"/>
        </w:rPr>
        <w:t xml:space="preserve">2016. </w:t>
      </w:r>
      <w:r w:rsidRPr="003029BB">
        <w:rPr>
          <w:rFonts w:ascii="Times New Roman" w:hAnsi="Times New Roman" w:cs="Times New Roman"/>
          <w:sz w:val="28"/>
          <w:szCs w:val="28"/>
          <w:lang w:val="en-GB"/>
        </w:rPr>
        <w:t>– P. 313-323.</w:t>
      </w:r>
      <w:r w:rsidRPr="003029BB">
        <w:rPr>
          <w:rFonts w:ascii="Times New Roman" w:hAnsi="Times New Roman" w:cs="Times New Roman"/>
          <w:sz w:val="28"/>
          <w:szCs w:val="28"/>
          <w:lang w:val="en-US"/>
        </w:rPr>
        <w:t xml:space="preserve"> </w:t>
      </w:r>
      <w:hyperlink r:id="rId137" w:tgtFrame="_blank" w:tooltip="Persistent link using digital object identifier" w:history="1">
        <w:r w:rsidRPr="003029BB">
          <w:rPr>
            <w:rStyle w:val="ac"/>
            <w:rFonts w:ascii="Times New Roman" w:hAnsi="Times New Roman" w:cs="Times New Roman"/>
            <w:color w:val="0C7DBB"/>
            <w:sz w:val="28"/>
            <w:szCs w:val="28"/>
            <w:lang w:val="en-GB"/>
          </w:rPr>
          <w:t>https://doi.org/10.1016/j.petlm.2016.10.001</w:t>
        </w:r>
      </w:hyperlink>
      <w:r w:rsidRPr="003029BB">
        <w:rPr>
          <w:rFonts w:ascii="Times New Roman" w:hAnsi="Times New Roman" w:cs="Times New Roman"/>
          <w:sz w:val="28"/>
          <w:szCs w:val="28"/>
          <w:lang w:val="en-GB"/>
        </w:rPr>
        <w:t>.</w:t>
      </w:r>
    </w:p>
    <w:p w:rsidR="007C7257" w:rsidRPr="003029BB" w:rsidRDefault="007C7257" w:rsidP="0016390A">
      <w:pPr>
        <w:pStyle w:val="a3"/>
        <w:numPr>
          <w:ilvl w:val="0"/>
          <w:numId w:val="11"/>
        </w:numPr>
        <w:ind w:left="0" w:firstLine="709"/>
        <w:jc w:val="both"/>
        <w:rPr>
          <w:rFonts w:ascii="Times New Roman" w:hAnsi="Times New Roman" w:cs="Times New Roman"/>
          <w:sz w:val="28"/>
          <w:szCs w:val="28"/>
          <w:lang w:val="en-US"/>
        </w:rPr>
      </w:pPr>
      <w:r w:rsidRPr="003029BB">
        <w:rPr>
          <w:rFonts w:ascii="Times New Roman" w:hAnsi="Times New Roman" w:cs="Times New Roman"/>
          <w:sz w:val="28"/>
          <w:szCs w:val="28"/>
          <w:lang w:val="en-US"/>
        </w:rPr>
        <w:t>Palisch T. T., Vincent M. C., Handren P. J. Slickwater Fracturing: Food for Thought // Paper presented at the SPE Annual Technical Conference and Exhibition</w:t>
      </w:r>
      <w:r w:rsidR="00486995" w:rsidRPr="003029BB">
        <w:rPr>
          <w:rFonts w:ascii="Times New Roman" w:hAnsi="Times New Roman" w:cs="Times New Roman"/>
          <w:sz w:val="28"/>
          <w:szCs w:val="28"/>
          <w:lang w:val="en-GB"/>
        </w:rPr>
        <w:t>. -</w:t>
      </w:r>
      <w:r w:rsidRPr="003029BB">
        <w:rPr>
          <w:rFonts w:ascii="Times New Roman" w:hAnsi="Times New Roman" w:cs="Times New Roman"/>
          <w:sz w:val="28"/>
          <w:szCs w:val="28"/>
          <w:lang w:val="en-US"/>
        </w:rPr>
        <w:t xml:space="preserve"> Denver, Colorado, USA, 2008. Paper Number: SPE-115766-MS. </w:t>
      </w:r>
      <w:hyperlink r:id="rId138" w:tgtFrame="_blank" w:history="1">
        <w:r w:rsidRPr="003029BB">
          <w:rPr>
            <w:rStyle w:val="ac"/>
            <w:rFonts w:ascii="Times New Roman" w:hAnsi="Times New Roman" w:cs="Times New Roman"/>
            <w:color w:val="0F5DB9"/>
            <w:sz w:val="28"/>
            <w:szCs w:val="28"/>
            <w:bdr w:val="none" w:sz="0" w:space="0" w:color="auto" w:frame="1"/>
            <w:shd w:val="clear" w:color="auto" w:fill="FFFFFF"/>
            <w:lang w:val="en-GB"/>
          </w:rPr>
          <w:t>https://doi.org/10.2118/115766-MS</w:t>
        </w:r>
      </w:hyperlink>
      <w:r w:rsidRPr="003029BB">
        <w:rPr>
          <w:rFonts w:ascii="Times New Roman" w:hAnsi="Times New Roman" w:cs="Times New Roman"/>
          <w:sz w:val="28"/>
          <w:szCs w:val="28"/>
          <w:lang w:val="en-GB"/>
        </w:rPr>
        <w:t xml:space="preserve">. </w:t>
      </w:r>
    </w:p>
    <w:p w:rsidR="007C7257" w:rsidRPr="003029BB" w:rsidRDefault="007C7257" w:rsidP="0016390A">
      <w:pPr>
        <w:pStyle w:val="a3"/>
        <w:numPr>
          <w:ilvl w:val="0"/>
          <w:numId w:val="11"/>
        </w:numPr>
        <w:ind w:left="0" w:firstLine="709"/>
        <w:jc w:val="both"/>
        <w:rPr>
          <w:rFonts w:ascii="Times New Roman" w:hAnsi="Times New Roman" w:cs="Times New Roman"/>
          <w:sz w:val="28"/>
          <w:szCs w:val="28"/>
          <w:lang w:val="en-US"/>
        </w:rPr>
      </w:pPr>
      <w:r w:rsidRPr="003029BB">
        <w:rPr>
          <w:rFonts w:ascii="Times New Roman" w:hAnsi="Times New Roman" w:cs="Times New Roman"/>
          <w:sz w:val="28"/>
          <w:szCs w:val="28"/>
          <w:lang w:val="en-US"/>
        </w:rPr>
        <w:t xml:space="preserve">Harris P. C., Sabhapondit A. Chemistry Applied to Fracture Stimulation of Petroleum Wells // </w:t>
      </w:r>
      <w:r w:rsidRPr="00F070FB">
        <w:rPr>
          <w:rFonts w:ascii="Times New Roman" w:hAnsi="Times New Roman" w:cs="Times New Roman"/>
          <w:sz w:val="28"/>
          <w:szCs w:val="28"/>
          <w:shd w:val="clear" w:color="auto" w:fill="FFFFFF"/>
          <w:lang w:val="en-GB"/>
        </w:rPr>
        <w:t>Paper presented at the</w:t>
      </w:r>
      <w:r w:rsidRPr="003029BB">
        <w:rPr>
          <w:rFonts w:ascii="Times New Roman" w:hAnsi="Times New Roman" w:cs="Times New Roman"/>
          <w:color w:val="383636"/>
          <w:sz w:val="28"/>
          <w:szCs w:val="28"/>
          <w:shd w:val="clear" w:color="auto" w:fill="FFFFFF"/>
          <w:lang w:val="en-GB"/>
        </w:rPr>
        <w:t xml:space="preserve"> </w:t>
      </w:r>
      <w:r w:rsidRPr="003029BB">
        <w:rPr>
          <w:rFonts w:ascii="Times New Roman" w:hAnsi="Times New Roman" w:cs="Times New Roman"/>
          <w:sz w:val="28"/>
          <w:szCs w:val="28"/>
          <w:lang w:val="en-US"/>
        </w:rPr>
        <w:t>SPE Middle East Oil and Gas Show and Conference</w:t>
      </w:r>
      <w:r w:rsidR="00486995" w:rsidRPr="003029BB">
        <w:rPr>
          <w:rFonts w:ascii="Times New Roman" w:hAnsi="Times New Roman" w:cs="Times New Roman"/>
          <w:sz w:val="28"/>
          <w:szCs w:val="28"/>
          <w:lang w:val="en-GB"/>
        </w:rPr>
        <w:t>. -</w:t>
      </w:r>
      <w:r w:rsidRPr="003029BB">
        <w:rPr>
          <w:rFonts w:ascii="Times New Roman" w:hAnsi="Times New Roman" w:cs="Times New Roman"/>
          <w:sz w:val="28"/>
          <w:szCs w:val="28"/>
          <w:lang w:val="en-US"/>
        </w:rPr>
        <w:t xml:space="preserve"> Manama, Bahrain, 2009. Paper Number: SPE-120029-MS</w:t>
      </w:r>
      <w:r w:rsidRPr="003029BB">
        <w:rPr>
          <w:rFonts w:ascii="Times New Roman" w:hAnsi="Times New Roman" w:cs="Times New Roman"/>
          <w:color w:val="383636"/>
          <w:sz w:val="28"/>
          <w:szCs w:val="28"/>
          <w:shd w:val="clear" w:color="auto" w:fill="FFFFFF"/>
          <w:lang w:val="en-GB"/>
        </w:rPr>
        <w:t xml:space="preserve">. </w:t>
      </w:r>
      <w:hyperlink r:id="rId139" w:tgtFrame="_blank" w:history="1">
        <w:r w:rsidRPr="003029BB">
          <w:rPr>
            <w:rStyle w:val="ac"/>
            <w:rFonts w:ascii="Times New Roman" w:hAnsi="Times New Roman" w:cs="Times New Roman"/>
            <w:color w:val="0F5DB9"/>
            <w:sz w:val="28"/>
            <w:szCs w:val="28"/>
            <w:bdr w:val="none" w:sz="0" w:space="0" w:color="auto" w:frame="1"/>
            <w:shd w:val="clear" w:color="auto" w:fill="FFFFFF"/>
            <w:lang w:val="en-GB"/>
          </w:rPr>
          <w:t>https://doi.org/10.2118/120029-MS</w:t>
        </w:r>
      </w:hyperlink>
    </w:p>
    <w:p w:rsidR="007C7257" w:rsidRPr="003029BB" w:rsidRDefault="007C7257" w:rsidP="0016390A">
      <w:pPr>
        <w:pStyle w:val="a3"/>
        <w:numPr>
          <w:ilvl w:val="0"/>
          <w:numId w:val="11"/>
        </w:numPr>
        <w:ind w:left="0" w:firstLine="709"/>
        <w:jc w:val="both"/>
        <w:rPr>
          <w:rFonts w:ascii="Times New Roman" w:hAnsi="Times New Roman" w:cs="Times New Roman"/>
          <w:sz w:val="28"/>
          <w:szCs w:val="28"/>
          <w:lang w:val="en-US"/>
        </w:rPr>
      </w:pPr>
      <w:r w:rsidRPr="003029BB">
        <w:rPr>
          <w:rFonts w:ascii="Times New Roman" w:hAnsi="Times New Roman" w:cs="Times New Roman"/>
          <w:sz w:val="28"/>
          <w:szCs w:val="28"/>
          <w:lang w:val="en-US"/>
        </w:rPr>
        <w:t>Sarwar M. U., Cawiezel K. E., Nasr-El-Din H. A.  Gel Degradation Studies of Oxidative and Enzyme Breakers to Optimize Breaker Type and Concentration for Effective Break Profiles at Low and Medium Temperature Ranges // Paper presented at the SPE Hydraulic F</w:t>
      </w:r>
      <w:r w:rsidR="00486995" w:rsidRPr="003029BB">
        <w:rPr>
          <w:rFonts w:ascii="Times New Roman" w:hAnsi="Times New Roman" w:cs="Times New Roman"/>
          <w:sz w:val="28"/>
          <w:szCs w:val="28"/>
          <w:lang w:val="en-US"/>
        </w:rPr>
        <w:t>racturing Technology Conference</w:t>
      </w:r>
      <w:r w:rsidR="00486995" w:rsidRPr="003029BB">
        <w:rPr>
          <w:rFonts w:ascii="Times New Roman" w:hAnsi="Times New Roman" w:cs="Times New Roman"/>
          <w:sz w:val="28"/>
          <w:szCs w:val="28"/>
          <w:lang w:val="en-GB"/>
        </w:rPr>
        <w:t>. -</w:t>
      </w:r>
      <w:r w:rsidRPr="003029BB">
        <w:rPr>
          <w:rFonts w:ascii="Times New Roman" w:hAnsi="Times New Roman" w:cs="Times New Roman"/>
          <w:sz w:val="28"/>
          <w:szCs w:val="28"/>
          <w:lang w:val="en-US"/>
        </w:rPr>
        <w:t xml:space="preserve"> The Woodlands, Texas, USA, 2011. Paper Number: SPE-140520-MS. </w:t>
      </w:r>
      <w:hyperlink r:id="rId140" w:tgtFrame="_blank" w:history="1">
        <w:r w:rsidRPr="003029BB">
          <w:rPr>
            <w:rStyle w:val="ac"/>
            <w:rFonts w:ascii="Times New Roman" w:hAnsi="Times New Roman" w:cs="Times New Roman"/>
            <w:color w:val="0F5DB9"/>
            <w:sz w:val="28"/>
            <w:szCs w:val="28"/>
            <w:bdr w:val="none" w:sz="0" w:space="0" w:color="auto" w:frame="1"/>
            <w:shd w:val="clear" w:color="auto" w:fill="FFFFFF"/>
            <w:lang w:val="en-GB"/>
          </w:rPr>
          <w:t>https://doi.org/10.2118/140520-MS</w:t>
        </w:r>
      </w:hyperlink>
      <w:r w:rsidRPr="003029BB">
        <w:rPr>
          <w:rFonts w:ascii="Times New Roman" w:hAnsi="Times New Roman" w:cs="Times New Roman"/>
          <w:sz w:val="28"/>
          <w:szCs w:val="28"/>
          <w:lang w:val="en-GB"/>
        </w:rPr>
        <w:t>.</w:t>
      </w:r>
    </w:p>
    <w:p w:rsidR="007C7257" w:rsidRPr="003029BB" w:rsidRDefault="007C7257" w:rsidP="0016390A">
      <w:pPr>
        <w:pStyle w:val="a3"/>
        <w:numPr>
          <w:ilvl w:val="0"/>
          <w:numId w:val="11"/>
        </w:numPr>
        <w:ind w:left="0" w:firstLine="709"/>
        <w:jc w:val="both"/>
        <w:rPr>
          <w:rFonts w:ascii="Times New Roman" w:hAnsi="Times New Roman" w:cs="Times New Roman"/>
          <w:sz w:val="28"/>
          <w:szCs w:val="28"/>
          <w:lang w:val="en-US"/>
        </w:rPr>
      </w:pPr>
      <w:r w:rsidRPr="003029BB">
        <w:rPr>
          <w:rFonts w:ascii="Times New Roman" w:hAnsi="Times New Roman" w:cs="Times New Roman"/>
          <w:sz w:val="28"/>
          <w:szCs w:val="28"/>
          <w:lang w:val="en-US"/>
        </w:rPr>
        <w:t>Elbel J. L., Thomas R. L. The Use Of Viscosity Stabilizers In High Temperature Fracturing. Society of Petroleum Engineers //</w:t>
      </w:r>
      <w:r w:rsidRPr="003029BB">
        <w:rPr>
          <w:rFonts w:ascii="Times New Roman" w:hAnsi="Times New Roman" w:cs="Times New Roman"/>
          <w:color w:val="383636"/>
          <w:sz w:val="28"/>
          <w:szCs w:val="28"/>
          <w:shd w:val="clear" w:color="auto" w:fill="FFFFFF"/>
          <w:lang w:val="en-GB"/>
        </w:rPr>
        <w:t xml:space="preserve"> </w:t>
      </w:r>
      <w:r w:rsidRPr="003029BB">
        <w:rPr>
          <w:rFonts w:ascii="Times New Roman" w:hAnsi="Times New Roman" w:cs="Times New Roman"/>
          <w:sz w:val="28"/>
          <w:szCs w:val="28"/>
          <w:lang w:val="en-US"/>
        </w:rPr>
        <w:t>Paper presented at the SPE Rocky Mountain Regional Meeting</w:t>
      </w:r>
      <w:r w:rsidR="00486995" w:rsidRPr="003029BB">
        <w:rPr>
          <w:rFonts w:ascii="Times New Roman" w:hAnsi="Times New Roman" w:cs="Times New Roman"/>
          <w:sz w:val="28"/>
          <w:szCs w:val="28"/>
          <w:lang w:val="en-GB"/>
        </w:rPr>
        <w:t>. -</w:t>
      </w:r>
      <w:r w:rsidRPr="003029BB">
        <w:rPr>
          <w:rFonts w:ascii="Times New Roman" w:hAnsi="Times New Roman" w:cs="Times New Roman"/>
          <w:sz w:val="28"/>
          <w:szCs w:val="28"/>
          <w:lang w:val="en-US"/>
        </w:rPr>
        <w:t xml:space="preserve"> Casper, Wyoming, 1980. Paper Number: SPE-9036-MS</w:t>
      </w:r>
      <w:r w:rsidRPr="003029BB">
        <w:rPr>
          <w:rFonts w:ascii="Times New Roman" w:hAnsi="Times New Roman" w:cs="Times New Roman"/>
          <w:color w:val="383636"/>
          <w:sz w:val="28"/>
          <w:szCs w:val="28"/>
          <w:shd w:val="clear" w:color="auto" w:fill="FFFFFF"/>
          <w:lang w:val="en-GB"/>
        </w:rPr>
        <w:t>.</w:t>
      </w:r>
      <w:r w:rsidRPr="003029BB">
        <w:rPr>
          <w:rFonts w:ascii="Times New Roman" w:hAnsi="Times New Roman" w:cs="Times New Roman"/>
          <w:sz w:val="28"/>
          <w:szCs w:val="28"/>
          <w:lang w:val="en-US"/>
        </w:rPr>
        <w:t xml:space="preserve"> </w:t>
      </w:r>
      <w:hyperlink r:id="rId141" w:tgtFrame="_blank" w:history="1">
        <w:r w:rsidRPr="003029BB">
          <w:rPr>
            <w:rStyle w:val="ac"/>
            <w:rFonts w:ascii="Times New Roman" w:hAnsi="Times New Roman" w:cs="Times New Roman"/>
            <w:color w:val="0F5DB9"/>
            <w:sz w:val="28"/>
            <w:szCs w:val="28"/>
            <w:bdr w:val="none" w:sz="0" w:space="0" w:color="auto" w:frame="1"/>
            <w:shd w:val="clear" w:color="auto" w:fill="FFFFFF"/>
            <w:lang w:val="en-GB"/>
          </w:rPr>
          <w:t>https://doi.org/10.2118/9036-MS</w:t>
        </w:r>
      </w:hyperlink>
      <w:r w:rsidRPr="003029BB">
        <w:rPr>
          <w:rFonts w:ascii="Times New Roman" w:hAnsi="Times New Roman" w:cs="Times New Roman"/>
          <w:sz w:val="28"/>
          <w:szCs w:val="28"/>
          <w:lang w:val="en-GB"/>
        </w:rPr>
        <w:t>.</w:t>
      </w:r>
    </w:p>
    <w:p w:rsidR="007C7257" w:rsidRPr="003029BB" w:rsidRDefault="007C7257" w:rsidP="0016390A">
      <w:pPr>
        <w:pStyle w:val="a3"/>
        <w:numPr>
          <w:ilvl w:val="0"/>
          <w:numId w:val="11"/>
        </w:numPr>
        <w:ind w:left="0" w:firstLine="709"/>
        <w:jc w:val="both"/>
        <w:rPr>
          <w:rFonts w:ascii="Times New Roman" w:hAnsi="Times New Roman" w:cs="Times New Roman"/>
          <w:sz w:val="28"/>
          <w:szCs w:val="28"/>
          <w:lang w:val="en-US"/>
        </w:rPr>
      </w:pPr>
      <w:r w:rsidRPr="003029BB">
        <w:rPr>
          <w:rFonts w:ascii="Times New Roman" w:hAnsi="Times New Roman" w:cs="Times New Roman"/>
          <w:sz w:val="28"/>
          <w:szCs w:val="28"/>
          <w:lang w:val="en-US"/>
        </w:rPr>
        <w:t xml:space="preserve">Vreeburg R-J., Roodhart L. P., Davies D. R., Penny G.S. Proppant Backproduction During Hydraulic Fracturing-A New Failure Mechanism For Resin-Coated Proppants // Journal of Petroleum Technology. </w:t>
      </w:r>
      <w:r w:rsidRPr="003029BB">
        <w:rPr>
          <w:rFonts w:ascii="Times New Roman" w:hAnsi="Times New Roman" w:cs="Times New Roman"/>
          <w:sz w:val="28"/>
          <w:szCs w:val="28"/>
          <w:lang w:val="en-GB"/>
        </w:rPr>
        <w:t>– 1994. – Vol.</w:t>
      </w:r>
      <w:r w:rsidRPr="003029BB">
        <w:rPr>
          <w:rFonts w:ascii="Times New Roman" w:hAnsi="Times New Roman" w:cs="Times New Roman"/>
          <w:sz w:val="28"/>
          <w:szCs w:val="28"/>
          <w:lang w:val="en-US"/>
        </w:rPr>
        <w:t xml:space="preserve"> 46 (10). </w:t>
      </w:r>
      <w:r w:rsidRPr="003029BB">
        <w:rPr>
          <w:rFonts w:ascii="Times New Roman" w:hAnsi="Times New Roman" w:cs="Times New Roman"/>
          <w:sz w:val="28"/>
          <w:szCs w:val="28"/>
          <w:lang w:val="en-GB"/>
        </w:rPr>
        <w:t>– P.</w:t>
      </w:r>
      <w:r w:rsidRPr="003029BB">
        <w:rPr>
          <w:rFonts w:ascii="Times New Roman" w:hAnsi="Times New Roman" w:cs="Times New Roman"/>
          <w:sz w:val="28"/>
          <w:szCs w:val="28"/>
          <w:lang w:val="en-US"/>
        </w:rPr>
        <w:t xml:space="preserve"> 884-889. </w:t>
      </w:r>
      <w:hyperlink r:id="rId142" w:history="1">
        <w:r w:rsidRPr="003029BB">
          <w:rPr>
            <w:rStyle w:val="ac"/>
            <w:rFonts w:ascii="Times New Roman" w:hAnsi="Times New Roman" w:cs="Times New Roman"/>
            <w:sz w:val="28"/>
            <w:szCs w:val="28"/>
            <w:lang w:val="en-US"/>
          </w:rPr>
          <w:t>https://doi.org/10.2118/27382-PA</w:t>
        </w:r>
      </w:hyperlink>
      <w:r w:rsidRPr="003029BB">
        <w:rPr>
          <w:rFonts w:ascii="Times New Roman" w:hAnsi="Times New Roman" w:cs="Times New Roman"/>
          <w:sz w:val="28"/>
          <w:szCs w:val="28"/>
          <w:lang w:val="en-US"/>
        </w:rPr>
        <w:t>.</w:t>
      </w:r>
    </w:p>
    <w:p w:rsidR="007C7257" w:rsidRPr="003D36DA" w:rsidRDefault="007C7257" w:rsidP="0016390A">
      <w:pPr>
        <w:pStyle w:val="a3"/>
        <w:numPr>
          <w:ilvl w:val="0"/>
          <w:numId w:val="11"/>
        </w:numPr>
        <w:ind w:left="0" w:firstLine="709"/>
        <w:jc w:val="both"/>
        <w:rPr>
          <w:rFonts w:ascii="Times New Roman" w:hAnsi="Times New Roman" w:cs="Times New Roman"/>
          <w:sz w:val="28"/>
          <w:szCs w:val="28"/>
        </w:rPr>
      </w:pPr>
      <w:r w:rsidRPr="003029BB">
        <w:rPr>
          <w:rFonts w:ascii="Times New Roman" w:hAnsi="Times New Roman" w:cs="Times New Roman"/>
          <w:sz w:val="28"/>
          <w:szCs w:val="28"/>
        </w:rPr>
        <w:t xml:space="preserve">Муллаев Б.Т., Абитова А.Ж., Саенко О.Б. Месторождение Узень. </w:t>
      </w:r>
      <w:r w:rsidRPr="003D36DA">
        <w:rPr>
          <w:rFonts w:ascii="Times New Roman" w:hAnsi="Times New Roman" w:cs="Times New Roman"/>
          <w:sz w:val="28"/>
          <w:szCs w:val="28"/>
        </w:rPr>
        <w:t>Проблемы и решения. –</w:t>
      </w:r>
      <w:r w:rsidR="0072722A" w:rsidRPr="003D36DA">
        <w:rPr>
          <w:rFonts w:ascii="Times New Roman" w:hAnsi="Times New Roman" w:cs="Times New Roman"/>
          <w:sz w:val="28"/>
          <w:szCs w:val="28"/>
        </w:rPr>
        <w:t xml:space="preserve"> Алматы: Нур-принт, 2016. – Т. </w:t>
      </w:r>
      <w:r w:rsidRPr="003D36DA">
        <w:rPr>
          <w:rFonts w:ascii="Times New Roman" w:hAnsi="Times New Roman" w:cs="Times New Roman"/>
          <w:sz w:val="28"/>
          <w:szCs w:val="28"/>
        </w:rPr>
        <w:t>1. –</w:t>
      </w:r>
      <w:r w:rsidR="00486995" w:rsidRPr="003D36DA">
        <w:rPr>
          <w:rFonts w:ascii="Times New Roman" w:hAnsi="Times New Roman" w:cs="Times New Roman"/>
          <w:sz w:val="28"/>
          <w:szCs w:val="28"/>
        </w:rPr>
        <w:t xml:space="preserve"> </w:t>
      </w:r>
      <w:r w:rsidRPr="003D36DA">
        <w:rPr>
          <w:rFonts w:ascii="Times New Roman" w:hAnsi="Times New Roman" w:cs="Times New Roman"/>
          <w:sz w:val="28"/>
          <w:szCs w:val="28"/>
          <w:lang w:val="en-GB"/>
        </w:rPr>
        <w:t>C</w:t>
      </w:r>
      <w:r w:rsidRPr="003D36DA">
        <w:rPr>
          <w:rFonts w:ascii="Times New Roman" w:hAnsi="Times New Roman" w:cs="Times New Roman"/>
          <w:sz w:val="28"/>
          <w:szCs w:val="28"/>
        </w:rPr>
        <w:t>. 112-196.</w:t>
      </w:r>
    </w:p>
    <w:p w:rsidR="007C7257" w:rsidRDefault="007C7257" w:rsidP="0016390A">
      <w:pPr>
        <w:pStyle w:val="a3"/>
        <w:numPr>
          <w:ilvl w:val="0"/>
          <w:numId w:val="11"/>
        </w:numPr>
        <w:ind w:left="0" w:firstLine="709"/>
        <w:jc w:val="both"/>
        <w:rPr>
          <w:rFonts w:ascii="Times New Roman" w:hAnsi="Times New Roman" w:cs="Times New Roman"/>
          <w:sz w:val="28"/>
          <w:szCs w:val="28"/>
          <w:lang w:val="en-GB"/>
        </w:rPr>
      </w:pPr>
      <w:r w:rsidRPr="003D36DA">
        <w:rPr>
          <w:rFonts w:ascii="Times New Roman" w:hAnsi="Times New Roman" w:cs="Times New Roman"/>
          <w:sz w:val="28"/>
          <w:szCs w:val="28"/>
          <w:lang w:val="en-GB"/>
        </w:rPr>
        <w:t>McDaniel B. W., Stegent N. A., Ellis R. How Proppant Slugs and Viscous Gel Slugs Have Influenced the Success of Hydraulic Fracturing Applications // Paper presented at the SPE Rocky Mountain Petroleum Technology Conference</w:t>
      </w:r>
      <w:r w:rsidR="00486995" w:rsidRPr="003D36DA">
        <w:rPr>
          <w:rFonts w:ascii="Times New Roman" w:hAnsi="Times New Roman" w:cs="Times New Roman"/>
          <w:sz w:val="28"/>
          <w:szCs w:val="28"/>
          <w:lang w:val="en-GB"/>
        </w:rPr>
        <w:t>. -</w:t>
      </w:r>
      <w:r w:rsidRPr="003D36DA">
        <w:rPr>
          <w:rFonts w:ascii="Times New Roman" w:hAnsi="Times New Roman" w:cs="Times New Roman"/>
          <w:sz w:val="28"/>
          <w:szCs w:val="28"/>
          <w:lang w:val="en-GB"/>
        </w:rPr>
        <w:t xml:space="preserve"> Keystone, Colorado, 2001. Paper Number: SPE-71073-MS. </w:t>
      </w:r>
      <w:hyperlink r:id="rId143" w:tgtFrame="_blank" w:history="1">
        <w:r w:rsidRPr="003D36DA">
          <w:rPr>
            <w:rStyle w:val="ac"/>
            <w:rFonts w:ascii="Times New Roman" w:hAnsi="Times New Roman" w:cs="Times New Roman"/>
            <w:color w:val="0F5DB9"/>
            <w:sz w:val="28"/>
            <w:szCs w:val="28"/>
            <w:bdr w:val="none" w:sz="0" w:space="0" w:color="auto" w:frame="1"/>
            <w:shd w:val="clear" w:color="auto" w:fill="FFFFFF"/>
            <w:lang w:val="en-GB"/>
          </w:rPr>
          <w:t>https://doi.org/10.2118/71073-MS</w:t>
        </w:r>
      </w:hyperlink>
      <w:r w:rsidRPr="003D36DA">
        <w:rPr>
          <w:rFonts w:ascii="Times New Roman" w:hAnsi="Times New Roman" w:cs="Times New Roman"/>
          <w:sz w:val="28"/>
          <w:szCs w:val="28"/>
          <w:lang w:val="en-GB"/>
        </w:rPr>
        <w:t>.</w:t>
      </w:r>
    </w:p>
    <w:p w:rsidR="00F070FB" w:rsidRPr="00F070FB" w:rsidRDefault="00F070FB" w:rsidP="00F070FB">
      <w:pPr>
        <w:pStyle w:val="a3"/>
        <w:numPr>
          <w:ilvl w:val="0"/>
          <w:numId w:val="11"/>
        </w:numPr>
        <w:ind w:left="0" w:firstLine="709"/>
        <w:jc w:val="both"/>
        <w:rPr>
          <w:rFonts w:ascii="Times New Roman" w:hAnsi="Times New Roman" w:cs="Times New Roman"/>
          <w:sz w:val="28"/>
          <w:szCs w:val="28"/>
        </w:rPr>
      </w:pPr>
      <w:r w:rsidRPr="00F070FB">
        <w:rPr>
          <w:rFonts w:ascii="Times New Roman" w:hAnsi="Times New Roman" w:cs="Times New Roman"/>
          <w:sz w:val="28"/>
          <w:szCs w:val="28"/>
        </w:rPr>
        <w:t>Джатыков Т.Е., Баймухаметов М.А., Сагиндыков Б.Ж. Важные этапы при проектировании проппантового гидроразрыва пласта для интенсификации добычи углеводородов. //  Матер. L</w:t>
      </w:r>
      <w:r>
        <w:rPr>
          <w:rFonts w:ascii="Times New Roman" w:hAnsi="Times New Roman" w:cs="Times New Roman"/>
          <w:sz w:val="28"/>
          <w:szCs w:val="28"/>
        </w:rPr>
        <w:t xml:space="preserve"> м</w:t>
      </w:r>
      <w:r w:rsidRPr="00F070FB">
        <w:rPr>
          <w:rFonts w:ascii="Times New Roman" w:hAnsi="Times New Roman" w:cs="Times New Roman"/>
          <w:sz w:val="28"/>
          <w:szCs w:val="28"/>
        </w:rPr>
        <w:t xml:space="preserve">еждунар. </w:t>
      </w:r>
      <w:r>
        <w:rPr>
          <w:rFonts w:ascii="Times New Roman" w:hAnsi="Times New Roman" w:cs="Times New Roman"/>
          <w:sz w:val="28"/>
          <w:szCs w:val="28"/>
        </w:rPr>
        <w:t>н</w:t>
      </w:r>
      <w:r w:rsidRPr="00F070FB">
        <w:rPr>
          <w:rFonts w:ascii="Times New Roman" w:hAnsi="Times New Roman" w:cs="Times New Roman"/>
          <w:sz w:val="28"/>
          <w:szCs w:val="28"/>
        </w:rPr>
        <w:t xml:space="preserve">ауч.-прак. конф. «Фундаментальные и прикладные научные исследования: актуальные вопросы, достижения и инновации». -  </w:t>
      </w:r>
      <w:r>
        <w:rPr>
          <w:rFonts w:ascii="Times New Roman" w:hAnsi="Times New Roman" w:cs="Times New Roman"/>
          <w:sz w:val="28"/>
          <w:szCs w:val="28"/>
        </w:rPr>
        <w:t>Пенза: «Наука и Просвещение»,</w:t>
      </w:r>
      <w:r w:rsidRPr="00F070FB">
        <w:rPr>
          <w:rFonts w:ascii="Times New Roman" w:hAnsi="Times New Roman" w:cs="Times New Roman"/>
          <w:sz w:val="28"/>
          <w:szCs w:val="28"/>
        </w:rPr>
        <w:t xml:space="preserve"> 2021. – С. 46-52.</w:t>
      </w:r>
    </w:p>
    <w:p w:rsidR="00F070FB" w:rsidRPr="00F070FB" w:rsidRDefault="00F070FB" w:rsidP="0016390A">
      <w:pPr>
        <w:pStyle w:val="a3"/>
        <w:numPr>
          <w:ilvl w:val="0"/>
          <w:numId w:val="11"/>
        </w:numPr>
        <w:ind w:left="0" w:firstLine="709"/>
        <w:jc w:val="both"/>
        <w:rPr>
          <w:rFonts w:ascii="Times New Roman" w:hAnsi="Times New Roman" w:cs="Times New Roman"/>
          <w:sz w:val="28"/>
          <w:szCs w:val="28"/>
        </w:rPr>
      </w:pPr>
      <w:r w:rsidRPr="00F070FB">
        <w:rPr>
          <w:rFonts w:ascii="Times New Roman" w:hAnsi="Times New Roman" w:cs="Times New Roman"/>
          <w:sz w:val="28"/>
          <w:szCs w:val="28"/>
        </w:rPr>
        <w:t xml:space="preserve">Jatykov T.E., Bimuratkyzy K. Case Study: An Approach for Hydraulic Fracturing Minifrac G-Function Analysis in Relation to Facies Distribution in Multilayered Clastic Reservoirs // SPE Production &amp; Operations. – 2021 - Paper number: SPE-206751-PA. </w:t>
      </w:r>
      <w:hyperlink r:id="rId144" w:history="1">
        <w:r w:rsidRPr="00B716ED">
          <w:rPr>
            <w:rStyle w:val="ac"/>
            <w:rFonts w:ascii="Times New Roman" w:hAnsi="Times New Roman" w:cs="Times New Roman"/>
            <w:sz w:val="28"/>
            <w:szCs w:val="28"/>
          </w:rPr>
          <w:t>https://doi.org/10.2118/206751-PA</w:t>
        </w:r>
      </w:hyperlink>
      <w:r w:rsidRPr="00F070FB">
        <w:rPr>
          <w:rFonts w:ascii="Times New Roman" w:hAnsi="Times New Roman" w:cs="Times New Roman"/>
          <w:sz w:val="28"/>
          <w:szCs w:val="28"/>
        </w:rPr>
        <w:t xml:space="preserve">. </w:t>
      </w:r>
    </w:p>
    <w:p w:rsidR="00491036" w:rsidRDefault="00BA714C" w:rsidP="00F37D57">
      <w:pPr>
        <w:pStyle w:val="11"/>
        <w:jc w:val="center"/>
      </w:pPr>
      <w:bookmarkStart w:id="57" w:name="_Toc85199053"/>
      <w:r>
        <w:t>П</w:t>
      </w:r>
      <w:r w:rsidR="00D045AD" w:rsidRPr="00D045AD">
        <w:t>РИЛОЖЕНИЕ А</w:t>
      </w:r>
      <w:bookmarkEnd w:id="57"/>
      <w:r w:rsidR="0002135F">
        <w:t xml:space="preserve"> </w:t>
      </w:r>
    </w:p>
    <w:p w:rsidR="00D045AD" w:rsidRPr="00491036" w:rsidRDefault="00FB2A20" w:rsidP="00491036">
      <w:pPr>
        <w:pStyle w:val="11"/>
        <w:spacing w:before="0"/>
        <w:jc w:val="center"/>
        <w:rPr>
          <w:b w:val="0"/>
        </w:rPr>
      </w:pPr>
      <w:bookmarkStart w:id="58" w:name="_Toc85199054"/>
      <w:r w:rsidRPr="00491036">
        <w:rPr>
          <w:b w:val="0"/>
        </w:rPr>
        <w:t>Справка о возможности внедрения</w:t>
      </w:r>
      <w:bookmarkEnd w:id="58"/>
    </w:p>
    <w:p w:rsidR="00D045AD" w:rsidRPr="00D045AD" w:rsidRDefault="00D045AD" w:rsidP="00D045AD">
      <w:pPr>
        <w:pStyle w:val="a3"/>
        <w:spacing w:after="0"/>
        <w:ind w:left="0"/>
        <w:rPr>
          <w:rFonts w:ascii="Times New Roman" w:hAnsi="Times New Roman" w:cs="Times New Roman"/>
          <w:b/>
          <w:sz w:val="28"/>
        </w:rPr>
      </w:pPr>
      <w:r>
        <w:rPr>
          <w:rFonts w:ascii="Times New Roman" w:hAnsi="Times New Roman" w:cs="Times New Roman"/>
          <w:b/>
          <w:noProof/>
          <w:sz w:val="28"/>
          <w:lang w:val="en-US"/>
        </w:rPr>
        <w:drawing>
          <wp:inline distT="0" distB="0" distL="0" distR="0" wp14:anchorId="64FC688F" wp14:editId="42442C09">
            <wp:extent cx="5939790" cy="8403024"/>
            <wp:effectExtent l="0" t="0" r="3810" b="0"/>
            <wp:docPr id="47" name="Рисунок 47" descr="C:\Users\user\Documents\PhD\PhD\Организационные\Практика\Справка о возможности внедрения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PhD\PhD\Организационные\Практика\Справка о возможности внедрения_001.jp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939790" cy="8403024"/>
                    </a:xfrm>
                    <a:prstGeom prst="rect">
                      <a:avLst/>
                    </a:prstGeom>
                    <a:noFill/>
                    <a:ln>
                      <a:noFill/>
                    </a:ln>
                  </pic:spPr>
                </pic:pic>
              </a:graphicData>
            </a:graphic>
          </wp:inline>
        </w:drawing>
      </w:r>
    </w:p>
    <w:p w:rsidR="00491036" w:rsidRDefault="00D045AD" w:rsidP="00FB2A20">
      <w:pPr>
        <w:pStyle w:val="11"/>
        <w:jc w:val="center"/>
      </w:pPr>
      <w:bookmarkStart w:id="59" w:name="_Toc85199055"/>
      <w:r w:rsidRPr="00D045AD">
        <w:t>ПРИЛОЖЕНИЕ Б</w:t>
      </w:r>
      <w:bookmarkEnd w:id="59"/>
    </w:p>
    <w:p w:rsidR="00D045AD" w:rsidRPr="00491036" w:rsidRDefault="00FB2A20" w:rsidP="00491036">
      <w:pPr>
        <w:pStyle w:val="11"/>
        <w:spacing w:before="0"/>
        <w:jc w:val="center"/>
        <w:rPr>
          <w:b w:val="0"/>
        </w:rPr>
      </w:pPr>
      <w:r>
        <w:t xml:space="preserve"> </w:t>
      </w:r>
      <w:bookmarkStart w:id="60" w:name="_Toc85199056"/>
      <w:r w:rsidRPr="00491036">
        <w:rPr>
          <w:b w:val="0"/>
        </w:rPr>
        <w:t>Акт об опытно-производственном внедрении</w:t>
      </w:r>
      <w:bookmarkEnd w:id="60"/>
    </w:p>
    <w:p w:rsidR="00D045AD" w:rsidRDefault="00D045AD">
      <w:pPr>
        <w:rPr>
          <w:rFonts w:ascii="Times New Roman" w:hAnsi="Times New Roman" w:cs="Times New Roman"/>
          <w:b/>
          <w:sz w:val="28"/>
        </w:rPr>
      </w:pPr>
      <w:r>
        <w:rPr>
          <w:rFonts w:ascii="Times New Roman" w:hAnsi="Times New Roman" w:cs="Times New Roman"/>
          <w:b/>
          <w:noProof/>
          <w:sz w:val="28"/>
          <w:lang w:val="en-US"/>
        </w:rPr>
        <w:drawing>
          <wp:inline distT="0" distB="0" distL="0" distR="0" wp14:anchorId="4C5A394C" wp14:editId="3C550542">
            <wp:extent cx="5939790" cy="8614612"/>
            <wp:effectExtent l="0" t="0" r="3810" b="0"/>
            <wp:docPr id="48" name="Рисунок 48" descr="C:\Users\user\Documents\PhD\PhD\Организационные\Практика\Акт о промышленно-производственном внедрении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PhD\PhD\Организационные\Практика\Акт о промышленно-производственном внедрении_001.jp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939790" cy="8614612"/>
                    </a:xfrm>
                    <a:prstGeom prst="rect">
                      <a:avLst/>
                    </a:prstGeom>
                    <a:noFill/>
                    <a:ln>
                      <a:noFill/>
                    </a:ln>
                  </pic:spPr>
                </pic:pic>
              </a:graphicData>
            </a:graphic>
          </wp:inline>
        </w:drawing>
      </w:r>
      <w:r w:rsidRPr="00D045A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b/>
          <w:noProof/>
          <w:sz w:val="28"/>
          <w:lang w:val="en-US"/>
        </w:rPr>
        <w:drawing>
          <wp:inline distT="0" distB="0" distL="0" distR="0" wp14:anchorId="24B776FE" wp14:editId="2D5CA2BA">
            <wp:extent cx="5939790" cy="8329188"/>
            <wp:effectExtent l="0" t="0" r="3810" b="0"/>
            <wp:docPr id="49" name="Рисунок 49" descr="C:\Users\user\Documents\PhD\PhD\Организационные\Практика\Акт о промышленно-производственном внедрении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PhD\PhD\Организационные\Практика\Акт о промышленно-производственном внедрении_002.jp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939790" cy="8329188"/>
                    </a:xfrm>
                    <a:prstGeom prst="rect">
                      <a:avLst/>
                    </a:prstGeom>
                    <a:noFill/>
                    <a:ln>
                      <a:noFill/>
                    </a:ln>
                  </pic:spPr>
                </pic:pic>
              </a:graphicData>
            </a:graphic>
          </wp:inline>
        </w:drawing>
      </w:r>
      <w:r>
        <w:rPr>
          <w:rFonts w:ascii="Times New Roman" w:hAnsi="Times New Roman" w:cs="Times New Roman"/>
          <w:b/>
          <w:sz w:val="28"/>
        </w:rPr>
        <w:br w:type="page"/>
      </w:r>
    </w:p>
    <w:p w:rsidR="00491036" w:rsidRDefault="00D045AD" w:rsidP="00FB2A20">
      <w:pPr>
        <w:pStyle w:val="11"/>
        <w:jc w:val="center"/>
      </w:pPr>
      <w:bookmarkStart w:id="61" w:name="_Toc85199057"/>
      <w:r>
        <w:t>ПРИЛОЖЕНИЕ В</w:t>
      </w:r>
      <w:bookmarkEnd w:id="61"/>
      <w:r w:rsidR="00491036">
        <w:t xml:space="preserve"> </w:t>
      </w:r>
    </w:p>
    <w:p w:rsidR="00D045AD" w:rsidRPr="00491036" w:rsidRDefault="00FB2A20" w:rsidP="00491036">
      <w:pPr>
        <w:pStyle w:val="11"/>
        <w:spacing w:before="0"/>
        <w:jc w:val="center"/>
        <w:rPr>
          <w:b w:val="0"/>
        </w:rPr>
      </w:pPr>
      <w:r w:rsidRPr="00FB2A20">
        <w:t xml:space="preserve"> </w:t>
      </w:r>
      <w:bookmarkStart w:id="62" w:name="_Toc85199058"/>
      <w:r w:rsidRPr="00491036">
        <w:rPr>
          <w:b w:val="0"/>
        </w:rPr>
        <w:t>Справка по исследовательской практике</w:t>
      </w:r>
      <w:bookmarkEnd w:id="62"/>
    </w:p>
    <w:p w:rsidR="00AB226F" w:rsidRDefault="00D045AD" w:rsidP="00D045AD">
      <w:pPr>
        <w:spacing w:after="0"/>
        <w:rPr>
          <w:rFonts w:ascii="Times New Roman" w:eastAsiaTheme="minorEastAsia" w:hAnsi="Times New Roman" w:cs="Times New Roman"/>
          <w:b/>
          <w:sz w:val="28"/>
          <w:lang w:val="en-US"/>
        </w:rPr>
      </w:pPr>
      <w:r>
        <w:rPr>
          <w:rFonts w:ascii="Times New Roman" w:eastAsiaTheme="minorEastAsia" w:hAnsi="Times New Roman" w:cs="Times New Roman"/>
          <w:b/>
          <w:noProof/>
          <w:sz w:val="28"/>
          <w:lang w:val="en-US"/>
        </w:rPr>
        <w:drawing>
          <wp:inline distT="0" distB="0" distL="0" distR="0" wp14:anchorId="55DB72BD" wp14:editId="5ECDAD33">
            <wp:extent cx="5939790" cy="8167211"/>
            <wp:effectExtent l="0" t="0" r="3810" b="5715"/>
            <wp:docPr id="50" name="Рисунок 50" descr="C:\Users\user\Documents\PhD\PhD\Организационные\Практика\справка о прохождении производственной практики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PhD\PhD\Организационные\Практика\справка о прохождении производственной практики 001.jp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939790" cy="8167211"/>
                    </a:xfrm>
                    <a:prstGeom prst="rect">
                      <a:avLst/>
                    </a:prstGeom>
                    <a:noFill/>
                    <a:ln>
                      <a:noFill/>
                    </a:ln>
                  </pic:spPr>
                </pic:pic>
              </a:graphicData>
            </a:graphic>
          </wp:inline>
        </w:drawing>
      </w:r>
    </w:p>
    <w:p w:rsidR="00AB226F" w:rsidRDefault="00AB226F">
      <w:pPr>
        <w:rPr>
          <w:rFonts w:ascii="Times New Roman" w:eastAsiaTheme="minorEastAsia" w:hAnsi="Times New Roman" w:cs="Times New Roman"/>
          <w:b/>
          <w:sz w:val="28"/>
          <w:lang w:val="en-US"/>
        </w:rPr>
      </w:pPr>
      <w:r>
        <w:rPr>
          <w:rFonts w:ascii="Times New Roman" w:eastAsiaTheme="minorEastAsia" w:hAnsi="Times New Roman" w:cs="Times New Roman"/>
          <w:b/>
          <w:sz w:val="28"/>
          <w:lang w:val="en-US"/>
        </w:rPr>
        <w:br w:type="page"/>
      </w:r>
    </w:p>
    <w:p w:rsidR="00AB226F" w:rsidRDefault="00AB776A" w:rsidP="00AB226F">
      <w:pPr>
        <w:pStyle w:val="11"/>
        <w:jc w:val="center"/>
      </w:pPr>
      <w:bookmarkStart w:id="63" w:name="_Toc85199059"/>
      <w:r>
        <w:t>ПРИЛОЖЕНИЕ Г</w:t>
      </w:r>
      <w:bookmarkEnd w:id="63"/>
      <w:r w:rsidR="00AB226F">
        <w:t xml:space="preserve"> </w:t>
      </w:r>
    </w:p>
    <w:p w:rsidR="00AB226F" w:rsidRPr="004B10DB" w:rsidRDefault="00AB226F" w:rsidP="004B10DB">
      <w:pPr>
        <w:pStyle w:val="11"/>
        <w:spacing w:before="0"/>
        <w:jc w:val="center"/>
        <w:rPr>
          <w:b w:val="0"/>
        </w:rPr>
      </w:pPr>
      <w:bookmarkStart w:id="64" w:name="_Toc85199060"/>
      <w:r w:rsidRPr="004B10DB">
        <w:rPr>
          <w:b w:val="0"/>
        </w:rPr>
        <w:t>Патент на полезную модель</w:t>
      </w:r>
      <w:bookmarkEnd w:id="64"/>
      <w:r w:rsidRPr="004B10DB">
        <w:rPr>
          <w:b w:val="0"/>
        </w:rPr>
        <w:t xml:space="preserve"> </w:t>
      </w:r>
    </w:p>
    <w:p w:rsidR="009D5789" w:rsidRPr="00AB226F" w:rsidRDefault="00AB776A" w:rsidP="004B10DB">
      <w:pPr>
        <w:rPr>
          <w:rFonts w:ascii="Times New Roman" w:eastAsiaTheme="minorEastAsia" w:hAnsi="Times New Roman" w:cs="Times New Roman"/>
          <w:b/>
          <w:sz w:val="28"/>
        </w:rPr>
      </w:pPr>
      <w:r w:rsidRPr="00AB776A">
        <w:rPr>
          <w:noProof/>
          <w:lang w:val="en-US"/>
        </w:rPr>
        <w:drawing>
          <wp:inline distT="0" distB="0" distL="0" distR="0" wp14:anchorId="2FA5E023" wp14:editId="0994703E">
            <wp:extent cx="5939790" cy="8411582"/>
            <wp:effectExtent l="0" t="0" r="0" b="0"/>
            <wp:docPr id="40" name="Рисунок 40" descr="D:\PhD\Прибор\Другие патенты\Подача заявки\QU9LE_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hD\Прибор\Другие патенты\Подача заявки\QU9LE_001.bmp"/>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939790" cy="8411582"/>
                    </a:xfrm>
                    <a:prstGeom prst="rect">
                      <a:avLst/>
                    </a:prstGeom>
                    <a:noFill/>
                    <a:ln>
                      <a:noFill/>
                    </a:ln>
                  </pic:spPr>
                </pic:pic>
              </a:graphicData>
            </a:graphic>
          </wp:inline>
        </w:drawing>
      </w:r>
    </w:p>
    <w:sectPr w:rsidR="009D5789" w:rsidRPr="00AB226F" w:rsidSect="00EB00FE">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6710" w:rsidRDefault="00C76710" w:rsidP="00702BEE">
      <w:pPr>
        <w:spacing w:after="0" w:line="240" w:lineRule="auto"/>
      </w:pPr>
      <w:r>
        <w:separator/>
      </w:r>
    </w:p>
  </w:endnote>
  <w:endnote w:type="continuationSeparator" w:id="0">
    <w:p w:rsidR="00C76710" w:rsidRDefault="00C76710" w:rsidP="00702B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9301735"/>
      <w:docPartObj>
        <w:docPartGallery w:val="Page Numbers (Bottom of Page)"/>
        <w:docPartUnique/>
      </w:docPartObj>
    </w:sdtPr>
    <w:sdtEndPr/>
    <w:sdtContent>
      <w:p w:rsidR="00302A0D" w:rsidRDefault="00302A0D">
        <w:pPr>
          <w:pStyle w:val="aa"/>
          <w:jc w:val="center"/>
        </w:pPr>
        <w:r>
          <w:fldChar w:fldCharType="begin"/>
        </w:r>
        <w:r>
          <w:instrText>PAGE   \* MERGEFORMAT</w:instrText>
        </w:r>
        <w:r>
          <w:fldChar w:fldCharType="separate"/>
        </w:r>
        <w:r w:rsidR="005145A5">
          <w:rPr>
            <w:noProof/>
          </w:rPr>
          <w:t>2</w:t>
        </w:r>
        <w:r>
          <w:rPr>
            <w:noProof/>
          </w:rPr>
          <w:fldChar w:fldCharType="end"/>
        </w:r>
      </w:p>
    </w:sdtContent>
  </w:sdt>
  <w:p w:rsidR="00302A0D" w:rsidRDefault="00302A0D">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6710" w:rsidRDefault="00C76710" w:rsidP="00702BEE">
      <w:pPr>
        <w:spacing w:after="0" w:line="240" w:lineRule="auto"/>
      </w:pPr>
      <w:r>
        <w:separator/>
      </w:r>
    </w:p>
  </w:footnote>
  <w:footnote w:type="continuationSeparator" w:id="0">
    <w:p w:rsidR="00C76710" w:rsidRDefault="00C76710" w:rsidP="00702B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52E76"/>
    <w:multiLevelType w:val="hybridMultilevel"/>
    <w:tmpl w:val="53C64FC6"/>
    <w:lvl w:ilvl="0" w:tplc="4B9E658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2813A5"/>
    <w:multiLevelType w:val="hybridMultilevel"/>
    <w:tmpl w:val="9182D20C"/>
    <w:lvl w:ilvl="0" w:tplc="A63A78D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1512A10"/>
    <w:multiLevelType w:val="hybridMultilevel"/>
    <w:tmpl w:val="45EE4420"/>
    <w:lvl w:ilvl="0" w:tplc="22DEFBC4">
      <w:start w:val="65535"/>
      <w:numFmt w:val="bullet"/>
      <w:suff w:val="space"/>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1C22027"/>
    <w:multiLevelType w:val="hybridMultilevel"/>
    <w:tmpl w:val="9AA2BA36"/>
    <w:lvl w:ilvl="0" w:tplc="BD04F85C">
      <w:start w:val="65535"/>
      <w:numFmt w:val="bullet"/>
      <w:suff w:val="space"/>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6E12584"/>
    <w:multiLevelType w:val="hybridMultilevel"/>
    <w:tmpl w:val="414C92A6"/>
    <w:lvl w:ilvl="0" w:tplc="04B28BC4">
      <w:start w:val="1"/>
      <w:numFmt w:val="decimal"/>
      <w:suff w:val="space"/>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8F419CE"/>
    <w:multiLevelType w:val="hybridMultilevel"/>
    <w:tmpl w:val="E56CE3F2"/>
    <w:lvl w:ilvl="0" w:tplc="15DAD12A">
      <w:start w:val="65535"/>
      <w:numFmt w:val="bullet"/>
      <w:suff w:val="space"/>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9CB5B5E"/>
    <w:multiLevelType w:val="hybridMultilevel"/>
    <w:tmpl w:val="AD2ACE12"/>
    <w:lvl w:ilvl="0" w:tplc="E774F0E2">
      <w:start w:val="65535"/>
      <w:numFmt w:val="bullet"/>
      <w:suff w:val="space"/>
      <w:lvlText w:val="-"/>
      <w:lvlJc w:val="left"/>
      <w:pPr>
        <w:ind w:left="720" w:hanging="360"/>
      </w:pPr>
      <w:rPr>
        <w:rFonts w:ascii="Times New Roman" w:hAnsi="Times New Roman" w:cs="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0B196011"/>
    <w:multiLevelType w:val="hybridMultilevel"/>
    <w:tmpl w:val="4B66E29A"/>
    <w:lvl w:ilvl="0" w:tplc="0419000F">
      <w:start w:val="1"/>
      <w:numFmt w:val="decimal"/>
      <w:lvlText w:val="%1."/>
      <w:lvlJc w:val="left"/>
      <w:pPr>
        <w:ind w:left="1146" w:hanging="360"/>
      </w:pPr>
      <w:rPr>
        <w:rFont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 w15:restartNumberingAfterBreak="0">
    <w:nsid w:val="0DEB1F0F"/>
    <w:multiLevelType w:val="hybridMultilevel"/>
    <w:tmpl w:val="4F2EF82E"/>
    <w:lvl w:ilvl="0" w:tplc="AE7EA936">
      <w:start w:val="1"/>
      <w:numFmt w:val="decimal"/>
      <w:suff w:val="space"/>
      <w:lvlText w:val="%1."/>
      <w:lvlJc w:val="left"/>
      <w:pPr>
        <w:ind w:left="700" w:hanging="340"/>
      </w:pPr>
      <w:rPr>
        <w:rFonts w:hint="default"/>
      </w:rPr>
    </w:lvl>
    <w:lvl w:ilvl="1" w:tplc="AA1212C8">
      <w:numFmt w:val="bullet"/>
      <w:lvlText w:val="•"/>
      <w:lvlJc w:val="left"/>
      <w:pPr>
        <w:ind w:left="1440" w:hanging="360"/>
      </w:pPr>
      <w:rPr>
        <w:rFonts w:ascii="Times New Roman" w:eastAsiaTheme="minorHAnsi"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E9773F2"/>
    <w:multiLevelType w:val="hybridMultilevel"/>
    <w:tmpl w:val="A3F0D152"/>
    <w:lvl w:ilvl="0" w:tplc="5D9E0BEC">
      <w:start w:val="65535"/>
      <w:numFmt w:val="bullet"/>
      <w:suff w:val="space"/>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0DD1573"/>
    <w:multiLevelType w:val="hybridMultilevel"/>
    <w:tmpl w:val="854C5732"/>
    <w:lvl w:ilvl="0" w:tplc="1A8E1352">
      <w:start w:val="65535"/>
      <w:numFmt w:val="bullet"/>
      <w:suff w:val="space"/>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 w15:restartNumberingAfterBreak="0">
    <w:nsid w:val="13B11D31"/>
    <w:multiLevelType w:val="hybridMultilevel"/>
    <w:tmpl w:val="8BC820EC"/>
    <w:lvl w:ilvl="0" w:tplc="CC36D792">
      <w:start w:val="65535"/>
      <w:numFmt w:val="bullet"/>
      <w:suff w:val="space"/>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12" w15:restartNumberingAfterBreak="0">
    <w:nsid w:val="1480229A"/>
    <w:multiLevelType w:val="hybridMultilevel"/>
    <w:tmpl w:val="9F8E809C"/>
    <w:lvl w:ilvl="0" w:tplc="9EC20A3A">
      <w:start w:val="1"/>
      <w:numFmt w:val="decimal"/>
      <w:suff w:val="space"/>
      <w:lvlText w:val="%1."/>
      <w:lvlJc w:val="left"/>
      <w:pPr>
        <w:ind w:left="1146"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6E61DA7"/>
    <w:multiLevelType w:val="hybridMultilevel"/>
    <w:tmpl w:val="D5E2D2AA"/>
    <w:lvl w:ilvl="0" w:tplc="B41AFACA">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6E874D2"/>
    <w:multiLevelType w:val="hybridMultilevel"/>
    <w:tmpl w:val="F6AA6F34"/>
    <w:lvl w:ilvl="0" w:tplc="A63A78D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9102D84"/>
    <w:multiLevelType w:val="hybridMultilevel"/>
    <w:tmpl w:val="62082880"/>
    <w:lvl w:ilvl="0" w:tplc="25D24ED2">
      <w:start w:val="65535"/>
      <w:numFmt w:val="bullet"/>
      <w:suff w:val="space"/>
      <w:lvlText w:val="-"/>
      <w:lvlJc w:val="left"/>
      <w:pPr>
        <w:ind w:left="720" w:hanging="360"/>
      </w:pPr>
      <w:rPr>
        <w:rFonts w:ascii="Times New Roman" w:hAnsi="Times New Roman" w:cs="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1D8D6B4F"/>
    <w:multiLevelType w:val="hybridMultilevel"/>
    <w:tmpl w:val="E2AEF38A"/>
    <w:lvl w:ilvl="0" w:tplc="4B9E6582">
      <w:start w:val="65535"/>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7" w15:restartNumberingAfterBreak="0">
    <w:nsid w:val="1F105DAF"/>
    <w:multiLevelType w:val="hybridMultilevel"/>
    <w:tmpl w:val="9508EAFA"/>
    <w:lvl w:ilvl="0" w:tplc="04190001">
      <w:start w:val="1"/>
      <w:numFmt w:val="bullet"/>
      <w:lvlText w:val=""/>
      <w:lvlJc w:val="left"/>
      <w:pPr>
        <w:ind w:left="720" w:hanging="360"/>
      </w:pPr>
      <w:rPr>
        <w:rFonts w:ascii="Symbol" w:hAnsi="Symbol" w:hint="default"/>
      </w:rPr>
    </w:lvl>
    <w:lvl w:ilvl="1" w:tplc="A63A78D4">
      <w:start w:val="65535"/>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FAA7A37"/>
    <w:multiLevelType w:val="hybridMultilevel"/>
    <w:tmpl w:val="06D69D42"/>
    <w:lvl w:ilvl="0" w:tplc="1D3AAFC0">
      <w:start w:val="65535"/>
      <w:numFmt w:val="bullet"/>
      <w:suff w:val="space"/>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1847A23"/>
    <w:multiLevelType w:val="hybridMultilevel"/>
    <w:tmpl w:val="CB703826"/>
    <w:lvl w:ilvl="0" w:tplc="AEA454FC">
      <w:start w:val="65535"/>
      <w:numFmt w:val="bullet"/>
      <w:suff w:val="space"/>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0" w15:restartNumberingAfterBreak="0">
    <w:nsid w:val="247016B3"/>
    <w:multiLevelType w:val="hybridMultilevel"/>
    <w:tmpl w:val="2640E2AA"/>
    <w:lvl w:ilvl="0" w:tplc="4B9E6582">
      <w:start w:val="65535"/>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15:restartNumberingAfterBreak="0">
    <w:nsid w:val="2574198E"/>
    <w:multiLevelType w:val="hybridMultilevel"/>
    <w:tmpl w:val="23B07FA6"/>
    <w:lvl w:ilvl="0" w:tplc="04190001">
      <w:start w:val="1"/>
      <w:numFmt w:val="bullet"/>
      <w:lvlText w:val=""/>
      <w:lvlJc w:val="left"/>
      <w:pPr>
        <w:ind w:left="720" w:hanging="360"/>
      </w:pPr>
      <w:rPr>
        <w:rFonts w:ascii="Symbol" w:hAnsi="Symbol" w:hint="default"/>
      </w:rPr>
    </w:lvl>
    <w:lvl w:ilvl="1" w:tplc="A63A78D4">
      <w:start w:val="65535"/>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5D3443F"/>
    <w:multiLevelType w:val="hybridMultilevel"/>
    <w:tmpl w:val="B3E0347A"/>
    <w:lvl w:ilvl="0" w:tplc="4B9E6582">
      <w:start w:val="65535"/>
      <w:numFmt w:val="bullet"/>
      <w:lvlText w:val="-"/>
      <w:lvlJc w:val="left"/>
      <w:pPr>
        <w:ind w:left="1245" w:hanging="360"/>
      </w:pPr>
      <w:rPr>
        <w:rFonts w:ascii="Times New Roman" w:hAnsi="Times New Roman" w:cs="Times New Roman" w:hint="default"/>
      </w:rPr>
    </w:lvl>
    <w:lvl w:ilvl="1" w:tplc="04190003">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23" w15:restartNumberingAfterBreak="0">
    <w:nsid w:val="2A03614A"/>
    <w:multiLevelType w:val="hybridMultilevel"/>
    <w:tmpl w:val="8008351C"/>
    <w:lvl w:ilvl="0" w:tplc="D1C051DA">
      <w:start w:val="65535"/>
      <w:numFmt w:val="bullet"/>
      <w:suff w:val="space"/>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4" w15:restartNumberingAfterBreak="0">
    <w:nsid w:val="2C2F312A"/>
    <w:multiLevelType w:val="hybridMultilevel"/>
    <w:tmpl w:val="FFA403E6"/>
    <w:lvl w:ilvl="0" w:tplc="1D2A238C">
      <w:start w:val="1"/>
      <w:numFmt w:val="decimal"/>
      <w:suff w:val="space"/>
      <w:lvlText w:val="%1."/>
      <w:lvlJc w:val="left"/>
      <w:pPr>
        <w:ind w:left="700" w:hanging="3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EAE07D4"/>
    <w:multiLevelType w:val="hybridMultilevel"/>
    <w:tmpl w:val="665AE64C"/>
    <w:lvl w:ilvl="0" w:tplc="6FB28414">
      <w:start w:val="65535"/>
      <w:numFmt w:val="bullet"/>
      <w:suff w:val="space"/>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6" w15:restartNumberingAfterBreak="0">
    <w:nsid w:val="2FE76BB0"/>
    <w:multiLevelType w:val="hybridMultilevel"/>
    <w:tmpl w:val="A7225A44"/>
    <w:lvl w:ilvl="0" w:tplc="A63A78D4">
      <w:start w:val="65535"/>
      <w:numFmt w:val="bullet"/>
      <w:lvlText w:val="-"/>
      <w:lvlJc w:val="left"/>
      <w:pPr>
        <w:ind w:left="1146" w:hanging="360"/>
      </w:pPr>
      <w:rPr>
        <w:rFonts w:ascii="Times New Roman" w:hAnsi="Times New Roman" w:cs="Times New Roman" w:hint="default"/>
      </w:rPr>
    </w:lvl>
    <w:lvl w:ilvl="1" w:tplc="8110C89C">
      <w:start w:val="65535"/>
      <w:numFmt w:val="bullet"/>
      <w:suff w:val="space"/>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7" w15:restartNumberingAfterBreak="0">
    <w:nsid w:val="32FE6ABC"/>
    <w:multiLevelType w:val="hybridMultilevel"/>
    <w:tmpl w:val="887EE488"/>
    <w:lvl w:ilvl="0" w:tplc="74E86162">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32C5A20"/>
    <w:multiLevelType w:val="multilevel"/>
    <w:tmpl w:val="027473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38C38A2"/>
    <w:multiLevelType w:val="hybridMultilevel"/>
    <w:tmpl w:val="BDCCC47C"/>
    <w:lvl w:ilvl="0" w:tplc="5A4A4EF0">
      <w:start w:val="65535"/>
      <w:numFmt w:val="bullet"/>
      <w:suff w:val="space"/>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45D166C"/>
    <w:multiLevelType w:val="hybridMultilevel"/>
    <w:tmpl w:val="ECC4DF5A"/>
    <w:lvl w:ilvl="0" w:tplc="A63A78D4">
      <w:start w:val="65535"/>
      <w:numFmt w:val="bullet"/>
      <w:suff w:val="space"/>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37934B48"/>
    <w:multiLevelType w:val="hybridMultilevel"/>
    <w:tmpl w:val="8F600028"/>
    <w:lvl w:ilvl="0" w:tplc="A63A78D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397B5410"/>
    <w:multiLevelType w:val="hybridMultilevel"/>
    <w:tmpl w:val="E1F4D0A8"/>
    <w:lvl w:ilvl="0" w:tplc="AA3425E4">
      <w:start w:val="65535"/>
      <w:numFmt w:val="bullet"/>
      <w:suff w:val="space"/>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3A5172EF"/>
    <w:multiLevelType w:val="hybridMultilevel"/>
    <w:tmpl w:val="6374DA62"/>
    <w:lvl w:ilvl="0" w:tplc="A48C0710">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3C596F6F"/>
    <w:multiLevelType w:val="hybridMultilevel"/>
    <w:tmpl w:val="D8C0DCB4"/>
    <w:lvl w:ilvl="0" w:tplc="AC329C4E">
      <w:start w:val="65535"/>
      <w:numFmt w:val="bullet"/>
      <w:suff w:val="space"/>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40BE702A"/>
    <w:multiLevelType w:val="hybridMultilevel"/>
    <w:tmpl w:val="B130EDF0"/>
    <w:lvl w:ilvl="0" w:tplc="4B9E658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42701389"/>
    <w:multiLevelType w:val="hybridMultilevel"/>
    <w:tmpl w:val="2D0A56E6"/>
    <w:lvl w:ilvl="0" w:tplc="B2BAF61C">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42742608"/>
    <w:multiLevelType w:val="hybridMultilevel"/>
    <w:tmpl w:val="8BACA738"/>
    <w:lvl w:ilvl="0" w:tplc="A63A78D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44ED0296"/>
    <w:multiLevelType w:val="hybridMultilevel"/>
    <w:tmpl w:val="C6321506"/>
    <w:lvl w:ilvl="0" w:tplc="A63A78D4">
      <w:start w:val="65535"/>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48C749A1"/>
    <w:multiLevelType w:val="hybridMultilevel"/>
    <w:tmpl w:val="B692746A"/>
    <w:lvl w:ilvl="0" w:tplc="3906E30A">
      <w:start w:val="65535"/>
      <w:numFmt w:val="bullet"/>
      <w:suff w:val="space"/>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4DBE2F23"/>
    <w:multiLevelType w:val="hybridMultilevel"/>
    <w:tmpl w:val="26BA05FA"/>
    <w:lvl w:ilvl="0" w:tplc="4B9E6582">
      <w:start w:val="65535"/>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1" w15:restartNumberingAfterBreak="0">
    <w:nsid w:val="51B013A4"/>
    <w:multiLevelType w:val="hybridMultilevel"/>
    <w:tmpl w:val="60C28B48"/>
    <w:lvl w:ilvl="0" w:tplc="4B9E6582">
      <w:start w:val="65535"/>
      <w:numFmt w:val="bullet"/>
      <w:lvlText w:val="-"/>
      <w:lvlJc w:val="left"/>
      <w:pPr>
        <w:ind w:left="1146" w:hanging="360"/>
      </w:pPr>
      <w:rPr>
        <w:rFonts w:ascii="Times New Roman" w:hAnsi="Times New Roman" w:cs="Times New Roman" w:hint="default"/>
      </w:rPr>
    </w:lvl>
    <w:lvl w:ilvl="1" w:tplc="4B9E6582">
      <w:start w:val="65535"/>
      <w:numFmt w:val="bullet"/>
      <w:lvlText w:val="-"/>
      <w:lvlJc w:val="left"/>
      <w:pPr>
        <w:ind w:left="1866" w:hanging="360"/>
      </w:pPr>
      <w:rPr>
        <w:rFonts w:ascii="Times New Roman" w:hAnsi="Times New Roman" w:cs="Times New Roman"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2" w15:restartNumberingAfterBreak="0">
    <w:nsid w:val="56AF3E1E"/>
    <w:multiLevelType w:val="hybridMultilevel"/>
    <w:tmpl w:val="7CB00C8E"/>
    <w:lvl w:ilvl="0" w:tplc="4B9E6582">
      <w:start w:val="65535"/>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3" w15:restartNumberingAfterBreak="0">
    <w:nsid w:val="5832361C"/>
    <w:multiLevelType w:val="hybridMultilevel"/>
    <w:tmpl w:val="E1F031EA"/>
    <w:lvl w:ilvl="0" w:tplc="BE20471E">
      <w:start w:val="65535"/>
      <w:numFmt w:val="bullet"/>
      <w:suff w:val="space"/>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5A792A08"/>
    <w:multiLevelType w:val="hybridMultilevel"/>
    <w:tmpl w:val="E89AE96C"/>
    <w:lvl w:ilvl="0" w:tplc="14208C38">
      <w:start w:val="1"/>
      <w:numFmt w:val="decimal"/>
      <w:suff w:val="space"/>
      <w:lvlText w:val="%1."/>
      <w:lvlJc w:val="left"/>
      <w:pPr>
        <w:ind w:left="1146"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5" w15:restartNumberingAfterBreak="0">
    <w:nsid w:val="623E2ACE"/>
    <w:multiLevelType w:val="hybridMultilevel"/>
    <w:tmpl w:val="C07865B6"/>
    <w:lvl w:ilvl="0" w:tplc="A63A78D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68B702CA"/>
    <w:multiLevelType w:val="hybridMultilevel"/>
    <w:tmpl w:val="72D618CA"/>
    <w:lvl w:ilvl="0" w:tplc="0E80C1B2">
      <w:start w:val="65535"/>
      <w:numFmt w:val="bullet"/>
      <w:suff w:val="space"/>
      <w:lvlText w:val="-"/>
      <w:lvlJc w:val="left"/>
      <w:pPr>
        <w:ind w:left="720" w:hanging="360"/>
      </w:pPr>
      <w:rPr>
        <w:rFonts w:ascii="Times New Roman" w:hAnsi="Times New Roman" w:cs="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7" w15:restartNumberingAfterBreak="0">
    <w:nsid w:val="69D27084"/>
    <w:multiLevelType w:val="hybridMultilevel"/>
    <w:tmpl w:val="4F221A34"/>
    <w:lvl w:ilvl="0" w:tplc="10DE5EAC">
      <w:start w:val="65535"/>
      <w:numFmt w:val="bullet"/>
      <w:suff w:val="space"/>
      <w:lvlText w:val="-"/>
      <w:lvlJc w:val="left"/>
      <w:pPr>
        <w:ind w:left="720" w:hanging="360"/>
      </w:pPr>
      <w:rPr>
        <w:rFonts w:ascii="Times New Roman" w:hAnsi="Times New Roman" w:cs="Times New Roman" w:hint="default"/>
      </w:rPr>
    </w:lvl>
    <w:lvl w:ilvl="1" w:tplc="04190003">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8" w15:restartNumberingAfterBreak="0">
    <w:nsid w:val="6E1D24F3"/>
    <w:multiLevelType w:val="hybridMultilevel"/>
    <w:tmpl w:val="5E44CAA2"/>
    <w:lvl w:ilvl="0" w:tplc="A63A78D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742B75E3"/>
    <w:multiLevelType w:val="hybridMultilevel"/>
    <w:tmpl w:val="0AC8DA26"/>
    <w:lvl w:ilvl="0" w:tplc="422ADA5E">
      <w:start w:val="65535"/>
      <w:numFmt w:val="bullet"/>
      <w:suff w:val="space"/>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0" w15:restartNumberingAfterBreak="0">
    <w:nsid w:val="753E2B49"/>
    <w:multiLevelType w:val="hybridMultilevel"/>
    <w:tmpl w:val="53E846CC"/>
    <w:lvl w:ilvl="0" w:tplc="8BC0DD7A">
      <w:start w:val="65535"/>
      <w:numFmt w:val="bullet"/>
      <w:suff w:val="space"/>
      <w:lvlText w:val="-"/>
      <w:lvlJc w:val="left"/>
      <w:pPr>
        <w:ind w:left="1866"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754A735A"/>
    <w:multiLevelType w:val="hybridMultilevel"/>
    <w:tmpl w:val="378C3DC4"/>
    <w:lvl w:ilvl="0" w:tplc="B52CCC0A">
      <w:start w:val="65535"/>
      <w:numFmt w:val="bullet"/>
      <w:suff w:val="space"/>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15:restartNumberingAfterBreak="0">
    <w:nsid w:val="77083200"/>
    <w:multiLevelType w:val="hybridMultilevel"/>
    <w:tmpl w:val="D756B81A"/>
    <w:lvl w:ilvl="0" w:tplc="A63A78D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785C27AC"/>
    <w:multiLevelType w:val="hybridMultilevel"/>
    <w:tmpl w:val="8A10F9B2"/>
    <w:lvl w:ilvl="0" w:tplc="7C4CE974">
      <w:start w:val="65535"/>
      <w:numFmt w:val="bullet"/>
      <w:suff w:val="space"/>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4" w15:restartNumberingAfterBreak="0">
    <w:nsid w:val="795F010E"/>
    <w:multiLevelType w:val="hybridMultilevel"/>
    <w:tmpl w:val="E70675EE"/>
    <w:lvl w:ilvl="0" w:tplc="E010444E">
      <w:start w:val="1"/>
      <w:numFmt w:val="decimal"/>
      <w:suff w:val="space"/>
      <w:lvlText w:val="%1."/>
      <w:lvlJc w:val="left"/>
      <w:pPr>
        <w:ind w:left="114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7AB65DF8"/>
    <w:multiLevelType w:val="hybridMultilevel"/>
    <w:tmpl w:val="C9B4B126"/>
    <w:lvl w:ilvl="0" w:tplc="C74098C8">
      <w:start w:val="65535"/>
      <w:numFmt w:val="bullet"/>
      <w:suff w:val="space"/>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7DF860B2"/>
    <w:multiLevelType w:val="hybridMultilevel"/>
    <w:tmpl w:val="AC1E649A"/>
    <w:lvl w:ilvl="0" w:tplc="04190001">
      <w:start w:val="1"/>
      <w:numFmt w:val="bullet"/>
      <w:lvlText w:val=""/>
      <w:lvlJc w:val="left"/>
      <w:pPr>
        <w:ind w:left="720" w:hanging="360"/>
      </w:pPr>
      <w:rPr>
        <w:rFonts w:ascii="Symbol" w:hAnsi="Symbol" w:hint="default"/>
      </w:rPr>
    </w:lvl>
    <w:lvl w:ilvl="1" w:tplc="A63A78D4">
      <w:start w:val="65535"/>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24"/>
  </w:num>
  <w:num w:numId="3">
    <w:abstractNumId w:val="33"/>
  </w:num>
  <w:num w:numId="4">
    <w:abstractNumId w:val="36"/>
  </w:num>
  <w:num w:numId="5">
    <w:abstractNumId w:val="27"/>
  </w:num>
  <w:num w:numId="6">
    <w:abstractNumId w:val="23"/>
  </w:num>
  <w:num w:numId="7">
    <w:abstractNumId w:val="7"/>
  </w:num>
  <w:num w:numId="8">
    <w:abstractNumId w:val="12"/>
  </w:num>
  <w:num w:numId="9">
    <w:abstractNumId w:val="44"/>
  </w:num>
  <w:num w:numId="10">
    <w:abstractNumId w:val="54"/>
  </w:num>
  <w:num w:numId="11">
    <w:abstractNumId w:val="4"/>
  </w:num>
  <w:num w:numId="12">
    <w:abstractNumId w:val="9"/>
  </w:num>
  <w:num w:numId="13">
    <w:abstractNumId w:val="5"/>
  </w:num>
  <w:num w:numId="14">
    <w:abstractNumId w:val="30"/>
  </w:num>
  <w:num w:numId="15">
    <w:abstractNumId w:val="32"/>
  </w:num>
  <w:num w:numId="16">
    <w:abstractNumId w:val="39"/>
  </w:num>
  <w:num w:numId="17">
    <w:abstractNumId w:val="18"/>
  </w:num>
  <w:num w:numId="18">
    <w:abstractNumId w:val="2"/>
  </w:num>
  <w:num w:numId="19">
    <w:abstractNumId w:val="8"/>
  </w:num>
  <w:num w:numId="20">
    <w:abstractNumId w:val="35"/>
  </w:num>
  <w:num w:numId="21">
    <w:abstractNumId w:val="34"/>
  </w:num>
  <w:num w:numId="22">
    <w:abstractNumId w:val="42"/>
  </w:num>
  <w:num w:numId="23">
    <w:abstractNumId w:val="40"/>
  </w:num>
  <w:num w:numId="24">
    <w:abstractNumId w:val="22"/>
  </w:num>
  <w:num w:numId="25">
    <w:abstractNumId w:val="41"/>
  </w:num>
  <w:num w:numId="26">
    <w:abstractNumId w:val="50"/>
  </w:num>
  <w:num w:numId="27">
    <w:abstractNumId w:val="16"/>
  </w:num>
  <w:num w:numId="28">
    <w:abstractNumId w:val="0"/>
  </w:num>
  <w:num w:numId="29">
    <w:abstractNumId w:val="47"/>
  </w:num>
  <w:num w:numId="30">
    <w:abstractNumId w:val="3"/>
  </w:num>
  <w:num w:numId="31">
    <w:abstractNumId w:val="20"/>
  </w:num>
  <w:num w:numId="32">
    <w:abstractNumId w:val="15"/>
  </w:num>
  <w:num w:numId="33">
    <w:abstractNumId w:val="46"/>
  </w:num>
  <w:num w:numId="34">
    <w:abstractNumId w:val="6"/>
  </w:num>
  <w:num w:numId="35">
    <w:abstractNumId w:val="38"/>
  </w:num>
  <w:num w:numId="36">
    <w:abstractNumId w:val="21"/>
  </w:num>
  <w:num w:numId="37">
    <w:abstractNumId w:val="17"/>
  </w:num>
  <w:num w:numId="38">
    <w:abstractNumId w:val="56"/>
  </w:num>
  <w:num w:numId="39">
    <w:abstractNumId w:val="26"/>
  </w:num>
  <w:num w:numId="40">
    <w:abstractNumId w:val="19"/>
  </w:num>
  <w:num w:numId="41">
    <w:abstractNumId w:val="29"/>
  </w:num>
  <w:num w:numId="42">
    <w:abstractNumId w:val="43"/>
  </w:num>
  <w:num w:numId="43">
    <w:abstractNumId w:val="55"/>
  </w:num>
  <w:num w:numId="44">
    <w:abstractNumId w:val="51"/>
  </w:num>
  <w:num w:numId="45">
    <w:abstractNumId w:val="49"/>
  </w:num>
  <w:num w:numId="46">
    <w:abstractNumId w:val="53"/>
  </w:num>
  <w:num w:numId="47">
    <w:abstractNumId w:val="25"/>
  </w:num>
  <w:num w:numId="48">
    <w:abstractNumId w:val="11"/>
  </w:num>
  <w:num w:numId="49">
    <w:abstractNumId w:val="52"/>
  </w:num>
  <w:num w:numId="50">
    <w:abstractNumId w:val="37"/>
  </w:num>
  <w:num w:numId="51">
    <w:abstractNumId w:val="10"/>
  </w:num>
  <w:num w:numId="52">
    <w:abstractNumId w:val="31"/>
  </w:num>
  <w:num w:numId="53">
    <w:abstractNumId w:val="1"/>
  </w:num>
  <w:num w:numId="54">
    <w:abstractNumId w:val="45"/>
  </w:num>
  <w:num w:numId="55">
    <w:abstractNumId w:val="14"/>
  </w:num>
  <w:num w:numId="56">
    <w:abstractNumId w:val="48"/>
  </w:num>
  <w:num w:numId="57">
    <w:abstractNumId w:val="2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characterSpacingControl w:val="doNotCompress"/>
  <w:footnotePr>
    <w:footnote w:id="-1"/>
    <w:footnote w:id="0"/>
  </w:footnotePr>
  <w:endnotePr>
    <w:endnote w:id="-1"/>
    <w:endnote w:id="0"/>
  </w:endnotePr>
  <w:compat>
    <w:compatSetting w:name="compatibilityMode" w:uri="http://schemas.microsoft.com/office/word" w:val="12"/>
  </w:compat>
  <w:rsids>
    <w:rsidRoot w:val="00DE6F70"/>
    <w:rsid w:val="00000119"/>
    <w:rsid w:val="0000161B"/>
    <w:rsid w:val="00016F71"/>
    <w:rsid w:val="0002135F"/>
    <w:rsid w:val="00031074"/>
    <w:rsid w:val="00032DAA"/>
    <w:rsid w:val="0003339C"/>
    <w:rsid w:val="000335D7"/>
    <w:rsid w:val="00034390"/>
    <w:rsid w:val="00041FF2"/>
    <w:rsid w:val="00051EFF"/>
    <w:rsid w:val="000634AE"/>
    <w:rsid w:val="00065F74"/>
    <w:rsid w:val="00066AED"/>
    <w:rsid w:val="00073A8B"/>
    <w:rsid w:val="00074219"/>
    <w:rsid w:val="000807EE"/>
    <w:rsid w:val="00083BC4"/>
    <w:rsid w:val="000857F3"/>
    <w:rsid w:val="000901E5"/>
    <w:rsid w:val="00090A99"/>
    <w:rsid w:val="000919BA"/>
    <w:rsid w:val="00092546"/>
    <w:rsid w:val="00094FFA"/>
    <w:rsid w:val="000951AE"/>
    <w:rsid w:val="00095D1E"/>
    <w:rsid w:val="000975A5"/>
    <w:rsid w:val="000A0EEA"/>
    <w:rsid w:val="000A62F9"/>
    <w:rsid w:val="000B3E90"/>
    <w:rsid w:val="000B598D"/>
    <w:rsid w:val="000C12A0"/>
    <w:rsid w:val="000C34CA"/>
    <w:rsid w:val="000D05AD"/>
    <w:rsid w:val="000D177E"/>
    <w:rsid w:val="000D1DEE"/>
    <w:rsid w:val="000D7AAD"/>
    <w:rsid w:val="000E3BB9"/>
    <w:rsid w:val="000E4248"/>
    <w:rsid w:val="000E69A1"/>
    <w:rsid w:val="000E6AC8"/>
    <w:rsid w:val="000F062A"/>
    <w:rsid w:val="000F1E88"/>
    <w:rsid w:val="000F2B1B"/>
    <w:rsid w:val="000F2E2E"/>
    <w:rsid w:val="000F3B9F"/>
    <w:rsid w:val="000F5874"/>
    <w:rsid w:val="00101E43"/>
    <w:rsid w:val="00105061"/>
    <w:rsid w:val="00110DA3"/>
    <w:rsid w:val="0011248B"/>
    <w:rsid w:val="00113254"/>
    <w:rsid w:val="00113B90"/>
    <w:rsid w:val="00113E2B"/>
    <w:rsid w:val="00114BF1"/>
    <w:rsid w:val="001152EA"/>
    <w:rsid w:val="001177CE"/>
    <w:rsid w:val="0013115F"/>
    <w:rsid w:val="001464F7"/>
    <w:rsid w:val="00147A92"/>
    <w:rsid w:val="00161ADE"/>
    <w:rsid w:val="0016390A"/>
    <w:rsid w:val="00164951"/>
    <w:rsid w:val="00165EA0"/>
    <w:rsid w:val="0016721A"/>
    <w:rsid w:val="00173848"/>
    <w:rsid w:val="00177ED1"/>
    <w:rsid w:val="001918CE"/>
    <w:rsid w:val="001A5B19"/>
    <w:rsid w:val="001A63D4"/>
    <w:rsid w:val="001A731B"/>
    <w:rsid w:val="001A7E80"/>
    <w:rsid w:val="001B138C"/>
    <w:rsid w:val="001B143D"/>
    <w:rsid w:val="001C00E3"/>
    <w:rsid w:val="001C3FB7"/>
    <w:rsid w:val="001C41DB"/>
    <w:rsid w:val="001C7582"/>
    <w:rsid w:val="001C7F7A"/>
    <w:rsid w:val="001E4A9F"/>
    <w:rsid w:val="001F2B97"/>
    <w:rsid w:val="002033E0"/>
    <w:rsid w:val="0020419C"/>
    <w:rsid w:val="002117A7"/>
    <w:rsid w:val="00213B5D"/>
    <w:rsid w:val="00214D76"/>
    <w:rsid w:val="0021509C"/>
    <w:rsid w:val="00215DDA"/>
    <w:rsid w:val="002238BF"/>
    <w:rsid w:val="002265DE"/>
    <w:rsid w:val="0022770C"/>
    <w:rsid w:val="00230974"/>
    <w:rsid w:val="00233358"/>
    <w:rsid w:val="002414AB"/>
    <w:rsid w:val="00242D31"/>
    <w:rsid w:val="0024390F"/>
    <w:rsid w:val="00253655"/>
    <w:rsid w:val="002777D8"/>
    <w:rsid w:val="00277DFD"/>
    <w:rsid w:val="00282171"/>
    <w:rsid w:val="002841B6"/>
    <w:rsid w:val="002905C0"/>
    <w:rsid w:val="00293026"/>
    <w:rsid w:val="00293834"/>
    <w:rsid w:val="00295241"/>
    <w:rsid w:val="00297DF3"/>
    <w:rsid w:val="002A11B8"/>
    <w:rsid w:val="002A255A"/>
    <w:rsid w:val="002A5FE6"/>
    <w:rsid w:val="002B1D96"/>
    <w:rsid w:val="002B36C8"/>
    <w:rsid w:val="002B5163"/>
    <w:rsid w:val="002C02D3"/>
    <w:rsid w:val="002C5B26"/>
    <w:rsid w:val="002C63BA"/>
    <w:rsid w:val="002E2193"/>
    <w:rsid w:val="002F51FE"/>
    <w:rsid w:val="002F79EB"/>
    <w:rsid w:val="003029BB"/>
    <w:rsid w:val="00302A0D"/>
    <w:rsid w:val="00317715"/>
    <w:rsid w:val="00322263"/>
    <w:rsid w:val="00324A59"/>
    <w:rsid w:val="00332997"/>
    <w:rsid w:val="003344AE"/>
    <w:rsid w:val="00335893"/>
    <w:rsid w:val="00336542"/>
    <w:rsid w:val="00340E74"/>
    <w:rsid w:val="00352EC8"/>
    <w:rsid w:val="003553D7"/>
    <w:rsid w:val="00356840"/>
    <w:rsid w:val="003572CC"/>
    <w:rsid w:val="00364D0C"/>
    <w:rsid w:val="00365790"/>
    <w:rsid w:val="003662A7"/>
    <w:rsid w:val="00366C2B"/>
    <w:rsid w:val="003677A5"/>
    <w:rsid w:val="003708F0"/>
    <w:rsid w:val="00370C5D"/>
    <w:rsid w:val="00372AB8"/>
    <w:rsid w:val="00372B9F"/>
    <w:rsid w:val="00381F5C"/>
    <w:rsid w:val="003845D5"/>
    <w:rsid w:val="00385D3A"/>
    <w:rsid w:val="00392DEB"/>
    <w:rsid w:val="00396D0E"/>
    <w:rsid w:val="00396F0F"/>
    <w:rsid w:val="003A42F3"/>
    <w:rsid w:val="003A6B9E"/>
    <w:rsid w:val="003B0B56"/>
    <w:rsid w:val="003B3047"/>
    <w:rsid w:val="003C04A2"/>
    <w:rsid w:val="003C155D"/>
    <w:rsid w:val="003C33D4"/>
    <w:rsid w:val="003C44F0"/>
    <w:rsid w:val="003C479D"/>
    <w:rsid w:val="003D094F"/>
    <w:rsid w:val="003D1CB5"/>
    <w:rsid w:val="003D27A3"/>
    <w:rsid w:val="003D36DA"/>
    <w:rsid w:val="003D3CA9"/>
    <w:rsid w:val="003D624C"/>
    <w:rsid w:val="003E20B9"/>
    <w:rsid w:val="003E2E72"/>
    <w:rsid w:val="003E5F8B"/>
    <w:rsid w:val="003E6D1C"/>
    <w:rsid w:val="003F4BAF"/>
    <w:rsid w:val="00403F12"/>
    <w:rsid w:val="004045D1"/>
    <w:rsid w:val="004155FC"/>
    <w:rsid w:val="00416256"/>
    <w:rsid w:val="00416470"/>
    <w:rsid w:val="00434433"/>
    <w:rsid w:val="00434530"/>
    <w:rsid w:val="00436F4C"/>
    <w:rsid w:val="004420E2"/>
    <w:rsid w:val="004452A0"/>
    <w:rsid w:val="00445C71"/>
    <w:rsid w:val="00450C94"/>
    <w:rsid w:val="0045646D"/>
    <w:rsid w:val="00456B87"/>
    <w:rsid w:val="00456E47"/>
    <w:rsid w:val="00463CE1"/>
    <w:rsid w:val="00464FF5"/>
    <w:rsid w:val="00473521"/>
    <w:rsid w:val="0047449A"/>
    <w:rsid w:val="00481B45"/>
    <w:rsid w:val="00482BB0"/>
    <w:rsid w:val="004846A0"/>
    <w:rsid w:val="00485A30"/>
    <w:rsid w:val="00486995"/>
    <w:rsid w:val="004907A4"/>
    <w:rsid w:val="00491036"/>
    <w:rsid w:val="00492874"/>
    <w:rsid w:val="00493BA4"/>
    <w:rsid w:val="004A08C7"/>
    <w:rsid w:val="004A4608"/>
    <w:rsid w:val="004B02B7"/>
    <w:rsid w:val="004B10DB"/>
    <w:rsid w:val="004B35E9"/>
    <w:rsid w:val="004B4233"/>
    <w:rsid w:val="004B533E"/>
    <w:rsid w:val="004B7A14"/>
    <w:rsid w:val="004B7AAC"/>
    <w:rsid w:val="004C4AFA"/>
    <w:rsid w:val="004C5E75"/>
    <w:rsid w:val="004C6399"/>
    <w:rsid w:val="004D00DC"/>
    <w:rsid w:val="004D4AF5"/>
    <w:rsid w:val="004E37C4"/>
    <w:rsid w:val="004E3B0A"/>
    <w:rsid w:val="004E4017"/>
    <w:rsid w:val="004F3195"/>
    <w:rsid w:val="004F4E3F"/>
    <w:rsid w:val="004F6E82"/>
    <w:rsid w:val="00503D4E"/>
    <w:rsid w:val="00512595"/>
    <w:rsid w:val="005145A5"/>
    <w:rsid w:val="00515483"/>
    <w:rsid w:val="00515F60"/>
    <w:rsid w:val="0051738D"/>
    <w:rsid w:val="00524D61"/>
    <w:rsid w:val="005327DF"/>
    <w:rsid w:val="00533E33"/>
    <w:rsid w:val="0053768E"/>
    <w:rsid w:val="00537D9B"/>
    <w:rsid w:val="0054303A"/>
    <w:rsid w:val="005448B4"/>
    <w:rsid w:val="00553D75"/>
    <w:rsid w:val="00556FEA"/>
    <w:rsid w:val="00562272"/>
    <w:rsid w:val="00563451"/>
    <w:rsid w:val="005667DC"/>
    <w:rsid w:val="005721A5"/>
    <w:rsid w:val="005732CD"/>
    <w:rsid w:val="005777D5"/>
    <w:rsid w:val="00583ED5"/>
    <w:rsid w:val="00593934"/>
    <w:rsid w:val="0059493D"/>
    <w:rsid w:val="005A5454"/>
    <w:rsid w:val="005B2E96"/>
    <w:rsid w:val="005E0A8C"/>
    <w:rsid w:val="005E0A8D"/>
    <w:rsid w:val="005E2CAE"/>
    <w:rsid w:val="005E5989"/>
    <w:rsid w:val="005E7665"/>
    <w:rsid w:val="005E7917"/>
    <w:rsid w:val="005E7DC4"/>
    <w:rsid w:val="005F0D17"/>
    <w:rsid w:val="005F377C"/>
    <w:rsid w:val="005F48AC"/>
    <w:rsid w:val="00602816"/>
    <w:rsid w:val="00603985"/>
    <w:rsid w:val="00607EB1"/>
    <w:rsid w:val="00612C66"/>
    <w:rsid w:val="006146C4"/>
    <w:rsid w:val="00616600"/>
    <w:rsid w:val="00620344"/>
    <w:rsid w:val="00624627"/>
    <w:rsid w:val="0062783E"/>
    <w:rsid w:val="00630C2E"/>
    <w:rsid w:val="0063214A"/>
    <w:rsid w:val="00632E2F"/>
    <w:rsid w:val="006427A2"/>
    <w:rsid w:val="0064283B"/>
    <w:rsid w:val="006611FF"/>
    <w:rsid w:val="0066345E"/>
    <w:rsid w:val="00671B9C"/>
    <w:rsid w:val="00676AF8"/>
    <w:rsid w:val="00677E13"/>
    <w:rsid w:val="00682CD0"/>
    <w:rsid w:val="00683EBA"/>
    <w:rsid w:val="0068539E"/>
    <w:rsid w:val="00691893"/>
    <w:rsid w:val="00693ED1"/>
    <w:rsid w:val="006951FE"/>
    <w:rsid w:val="00696ABD"/>
    <w:rsid w:val="00696EA4"/>
    <w:rsid w:val="006979A2"/>
    <w:rsid w:val="006A6A3C"/>
    <w:rsid w:val="006B4D14"/>
    <w:rsid w:val="006B544A"/>
    <w:rsid w:val="006B5AE8"/>
    <w:rsid w:val="006C4B56"/>
    <w:rsid w:val="006C6890"/>
    <w:rsid w:val="006D05A4"/>
    <w:rsid w:val="006D4F17"/>
    <w:rsid w:val="006E075C"/>
    <w:rsid w:val="006E1858"/>
    <w:rsid w:val="006F027A"/>
    <w:rsid w:val="006F1096"/>
    <w:rsid w:val="006F2311"/>
    <w:rsid w:val="006F3BD8"/>
    <w:rsid w:val="006F41DE"/>
    <w:rsid w:val="00702BEE"/>
    <w:rsid w:val="00706AC6"/>
    <w:rsid w:val="00712CAC"/>
    <w:rsid w:val="007135D9"/>
    <w:rsid w:val="00714BF6"/>
    <w:rsid w:val="007212A2"/>
    <w:rsid w:val="00721344"/>
    <w:rsid w:val="0072454C"/>
    <w:rsid w:val="0072722A"/>
    <w:rsid w:val="00727CF8"/>
    <w:rsid w:val="007303AF"/>
    <w:rsid w:val="007325F2"/>
    <w:rsid w:val="00732985"/>
    <w:rsid w:val="00744C08"/>
    <w:rsid w:val="00750332"/>
    <w:rsid w:val="00753823"/>
    <w:rsid w:val="00754102"/>
    <w:rsid w:val="007552F4"/>
    <w:rsid w:val="0075536F"/>
    <w:rsid w:val="00757A75"/>
    <w:rsid w:val="007639B5"/>
    <w:rsid w:val="007707AF"/>
    <w:rsid w:val="00771144"/>
    <w:rsid w:val="00780136"/>
    <w:rsid w:val="00785FEC"/>
    <w:rsid w:val="00794C19"/>
    <w:rsid w:val="00796197"/>
    <w:rsid w:val="007978FA"/>
    <w:rsid w:val="007A0843"/>
    <w:rsid w:val="007A382F"/>
    <w:rsid w:val="007A552F"/>
    <w:rsid w:val="007B0172"/>
    <w:rsid w:val="007B06A8"/>
    <w:rsid w:val="007B5F03"/>
    <w:rsid w:val="007B6A57"/>
    <w:rsid w:val="007B6DCE"/>
    <w:rsid w:val="007B7C92"/>
    <w:rsid w:val="007C4178"/>
    <w:rsid w:val="007C7257"/>
    <w:rsid w:val="007D2DFE"/>
    <w:rsid w:val="007D52B8"/>
    <w:rsid w:val="007E4A03"/>
    <w:rsid w:val="007F257B"/>
    <w:rsid w:val="007F3CEE"/>
    <w:rsid w:val="007F619B"/>
    <w:rsid w:val="008003E2"/>
    <w:rsid w:val="00800F5A"/>
    <w:rsid w:val="0080128A"/>
    <w:rsid w:val="00804875"/>
    <w:rsid w:val="0081029C"/>
    <w:rsid w:val="0081141A"/>
    <w:rsid w:val="008201C0"/>
    <w:rsid w:val="00825BEC"/>
    <w:rsid w:val="0082604A"/>
    <w:rsid w:val="0082659F"/>
    <w:rsid w:val="008327D2"/>
    <w:rsid w:val="00836A60"/>
    <w:rsid w:val="008457AD"/>
    <w:rsid w:val="00852009"/>
    <w:rsid w:val="00852889"/>
    <w:rsid w:val="00856DBD"/>
    <w:rsid w:val="0086013C"/>
    <w:rsid w:val="00861CA4"/>
    <w:rsid w:val="00862EC8"/>
    <w:rsid w:val="008639D6"/>
    <w:rsid w:val="00865FA0"/>
    <w:rsid w:val="00866DF3"/>
    <w:rsid w:val="00870268"/>
    <w:rsid w:val="008751DE"/>
    <w:rsid w:val="00881325"/>
    <w:rsid w:val="00881782"/>
    <w:rsid w:val="0088186D"/>
    <w:rsid w:val="00882040"/>
    <w:rsid w:val="008872D3"/>
    <w:rsid w:val="00887E09"/>
    <w:rsid w:val="0089110E"/>
    <w:rsid w:val="00894A1B"/>
    <w:rsid w:val="00895C5C"/>
    <w:rsid w:val="008A2E5A"/>
    <w:rsid w:val="008B143F"/>
    <w:rsid w:val="008B3A5C"/>
    <w:rsid w:val="008C026F"/>
    <w:rsid w:val="008D1409"/>
    <w:rsid w:val="008D255D"/>
    <w:rsid w:val="008D4D11"/>
    <w:rsid w:val="008D6886"/>
    <w:rsid w:val="008E00BB"/>
    <w:rsid w:val="008E1749"/>
    <w:rsid w:val="008E6015"/>
    <w:rsid w:val="008F3C83"/>
    <w:rsid w:val="008F56E7"/>
    <w:rsid w:val="008F5DA0"/>
    <w:rsid w:val="008F5FF1"/>
    <w:rsid w:val="0090017A"/>
    <w:rsid w:val="00904103"/>
    <w:rsid w:val="009044A5"/>
    <w:rsid w:val="00912B8A"/>
    <w:rsid w:val="00921D2F"/>
    <w:rsid w:val="009338CE"/>
    <w:rsid w:val="009358DD"/>
    <w:rsid w:val="00937D04"/>
    <w:rsid w:val="00941590"/>
    <w:rsid w:val="0094524F"/>
    <w:rsid w:val="00950627"/>
    <w:rsid w:val="00952123"/>
    <w:rsid w:val="009522DA"/>
    <w:rsid w:val="00953758"/>
    <w:rsid w:val="0096235F"/>
    <w:rsid w:val="00973680"/>
    <w:rsid w:val="00974565"/>
    <w:rsid w:val="00974F0A"/>
    <w:rsid w:val="0097524B"/>
    <w:rsid w:val="00977D83"/>
    <w:rsid w:val="00980A7B"/>
    <w:rsid w:val="0098332B"/>
    <w:rsid w:val="0098381E"/>
    <w:rsid w:val="009839BE"/>
    <w:rsid w:val="00984411"/>
    <w:rsid w:val="00984EC3"/>
    <w:rsid w:val="0099409A"/>
    <w:rsid w:val="009A2D05"/>
    <w:rsid w:val="009B71EA"/>
    <w:rsid w:val="009C174E"/>
    <w:rsid w:val="009C2025"/>
    <w:rsid w:val="009C7A6A"/>
    <w:rsid w:val="009C7E2C"/>
    <w:rsid w:val="009D0543"/>
    <w:rsid w:val="009D5789"/>
    <w:rsid w:val="009E7AAB"/>
    <w:rsid w:val="00A103FA"/>
    <w:rsid w:val="00A11434"/>
    <w:rsid w:val="00A133F9"/>
    <w:rsid w:val="00A24628"/>
    <w:rsid w:val="00A273E7"/>
    <w:rsid w:val="00A319F6"/>
    <w:rsid w:val="00A3583F"/>
    <w:rsid w:val="00A37DE6"/>
    <w:rsid w:val="00A53A36"/>
    <w:rsid w:val="00A56D04"/>
    <w:rsid w:val="00A5726B"/>
    <w:rsid w:val="00A57642"/>
    <w:rsid w:val="00A621AC"/>
    <w:rsid w:val="00A63C0D"/>
    <w:rsid w:val="00A64CB0"/>
    <w:rsid w:val="00A655AC"/>
    <w:rsid w:val="00A65885"/>
    <w:rsid w:val="00A71D55"/>
    <w:rsid w:val="00A71F20"/>
    <w:rsid w:val="00A80AF5"/>
    <w:rsid w:val="00A8642F"/>
    <w:rsid w:val="00A874E5"/>
    <w:rsid w:val="00A9463D"/>
    <w:rsid w:val="00A96C9B"/>
    <w:rsid w:val="00AB0E31"/>
    <w:rsid w:val="00AB226F"/>
    <w:rsid w:val="00AB2275"/>
    <w:rsid w:val="00AB3D08"/>
    <w:rsid w:val="00AB4A3A"/>
    <w:rsid w:val="00AB5D47"/>
    <w:rsid w:val="00AB6763"/>
    <w:rsid w:val="00AB6ACF"/>
    <w:rsid w:val="00AB776A"/>
    <w:rsid w:val="00AC101F"/>
    <w:rsid w:val="00AC33D9"/>
    <w:rsid w:val="00AE729E"/>
    <w:rsid w:val="00B0115B"/>
    <w:rsid w:val="00B01304"/>
    <w:rsid w:val="00B015B7"/>
    <w:rsid w:val="00B03878"/>
    <w:rsid w:val="00B074BB"/>
    <w:rsid w:val="00B11F66"/>
    <w:rsid w:val="00B21C6E"/>
    <w:rsid w:val="00B2363A"/>
    <w:rsid w:val="00B2489F"/>
    <w:rsid w:val="00B262D1"/>
    <w:rsid w:val="00B30D0A"/>
    <w:rsid w:val="00B34D38"/>
    <w:rsid w:val="00B35F91"/>
    <w:rsid w:val="00B40235"/>
    <w:rsid w:val="00B407AD"/>
    <w:rsid w:val="00B410C6"/>
    <w:rsid w:val="00B5338E"/>
    <w:rsid w:val="00B613C9"/>
    <w:rsid w:val="00B61A3D"/>
    <w:rsid w:val="00B64F73"/>
    <w:rsid w:val="00B65039"/>
    <w:rsid w:val="00B72E95"/>
    <w:rsid w:val="00B7303F"/>
    <w:rsid w:val="00B760E3"/>
    <w:rsid w:val="00B8053C"/>
    <w:rsid w:val="00B8108A"/>
    <w:rsid w:val="00B86E13"/>
    <w:rsid w:val="00B92DC8"/>
    <w:rsid w:val="00B942DD"/>
    <w:rsid w:val="00B9790D"/>
    <w:rsid w:val="00BA1568"/>
    <w:rsid w:val="00BA1759"/>
    <w:rsid w:val="00BA576C"/>
    <w:rsid w:val="00BA714C"/>
    <w:rsid w:val="00BB05BE"/>
    <w:rsid w:val="00BB5327"/>
    <w:rsid w:val="00BB710E"/>
    <w:rsid w:val="00BC1201"/>
    <w:rsid w:val="00BC16F7"/>
    <w:rsid w:val="00BC1B8F"/>
    <w:rsid w:val="00BC771D"/>
    <w:rsid w:val="00BC7A9A"/>
    <w:rsid w:val="00BF12E8"/>
    <w:rsid w:val="00BF6873"/>
    <w:rsid w:val="00BF7CEF"/>
    <w:rsid w:val="00C01189"/>
    <w:rsid w:val="00C0282A"/>
    <w:rsid w:val="00C0683B"/>
    <w:rsid w:val="00C21293"/>
    <w:rsid w:val="00C223C5"/>
    <w:rsid w:val="00C26285"/>
    <w:rsid w:val="00C33D15"/>
    <w:rsid w:val="00C41ED2"/>
    <w:rsid w:val="00C4403C"/>
    <w:rsid w:val="00C5092E"/>
    <w:rsid w:val="00C50C63"/>
    <w:rsid w:val="00C56FBA"/>
    <w:rsid w:val="00C61161"/>
    <w:rsid w:val="00C61620"/>
    <w:rsid w:val="00C61B36"/>
    <w:rsid w:val="00C708EB"/>
    <w:rsid w:val="00C70F60"/>
    <w:rsid w:val="00C76710"/>
    <w:rsid w:val="00C80AA8"/>
    <w:rsid w:val="00C87D02"/>
    <w:rsid w:val="00C90E1A"/>
    <w:rsid w:val="00C9121F"/>
    <w:rsid w:val="00CA488A"/>
    <w:rsid w:val="00CA5DCF"/>
    <w:rsid w:val="00CA7C46"/>
    <w:rsid w:val="00CB3456"/>
    <w:rsid w:val="00CB4413"/>
    <w:rsid w:val="00CC2F14"/>
    <w:rsid w:val="00CD0418"/>
    <w:rsid w:val="00CD3E07"/>
    <w:rsid w:val="00CE2CE1"/>
    <w:rsid w:val="00CE318E"/>
    <w:rsid w:val="00CE5D7A"/>
    <w:rsid w:val="00CE6E92"/>
    <w:rsid w:val="00CE7D81"/>
    <w:rsid w:val="00D01325"/>
    <w:rsid w:val="00D01BAD"/>
    <w:rsid w:val="00D0264F"/>
    <w:rsid w:val="00D026AC"/>
    <w:rsid w:val="00D03AA2"/>
    <w:rsid w:val="00D045AD"/>
    <w:rsid w:val="00D049F2"/>
    <w:rsid w:val="00D06645"/>
    <w:rsid w:val="00D112B6"/>
    <w:rsid w:val="00D25AE0"/>
    <w:rsid w:val="00D33A7F"/>
    <w:rsid w:val="00D377CC"/>
    <w:rsid w:val="00D41E0B"/>
    <w:rsid w:val="00D4521E"/>
    <w:rsid w:val="00D47DAB"/>
    <w:rsid w:val="00D55C73"/>
    <w:rsid w:val="00D6120C"/>
    <w:rsid w:val="00D6342A"/>
    <w:rsid w:val="00D660F4"/>
    <w:rsid w:val="00D67C75"/>
    <w:rsid w:val="00D71B1B"/>
    <w:rsid w:val="00D72920"/>
    <w:rsid w:val="00D77AD0"/>
    <w:rsid w:val="00D77E09"/>
    <w:rsid w:val="00D803C0"/>
    <w:rsid w:val="00D84BCE"/>
    <w:rsid w:val="00D96EDA"/>
    <w:rsid w:val="00D9739B"/>
    <w:rsid w:val="00D978EB"/>
    <w:rsid w:val="00DA2105"/>
    <w:rsid w:val="00DA2B04"/>
    <w:rsid w:val="00DB6607"/>
    <w:rsid w:val="00DB6AE3"/>
    <w:rsid w:val="00DC1358"/>
    <w:rsid w:val="00DC4E5B"/>
    <w:rsid w:val="00DC79B8"/>
    <w:rsid w:val="00DD286E"/>
    <w:rsid w:val="00DD2DD2"/>
    <w:rsid w:val="00DE106D"/>
    <w:rsid w:val="00DE525E"/>
    <w:rsid w:val="00DE6F70"/>
    <w:rsid w:val="00DF053E"/>
    <w:rsid w:val="00E02B27"/>
    <w:rsid w:val="00E039BB"/>
    <w:rsid w:val="00E05B55"/>
    <w:rsid w:val="00E0754C"/>
    <w:rsid w:val="00E11E11"/>
    <w:rsid w:val="00E15525"/>
    <w:rsid w:val="00E172E7"/>
    <w:rsid w:val="00E17B2E"/>
    <w:rsid w:val="00E20ACA"/>
    <w:rsid w:val="00E22A64"/>
    <w:rsid w:val="00E24FCB"/>
    <w:rsid w:val="00E279B5"/>
    <w:rsid w:val="00E3250F"/>
    <w:rsid w:val="00E35CB2"/>
    <w:rsid w:val="00E36789"/>
    <w:rsid w:val="00E41619"/>
    <w:rsid w:val="00E41EAA"/>
    <w:rsid w:val="00E427A1"/>
    <w:rsid w:val="00E45520"/>
    <w:rsid w:val="00E47276"/>
    <w:rsid w:val="00E530D4"/>
    <w:rsid w:val="00E621C8"/>
    <w:rsid w:val="00E63D6D"/>
    <w:rsid w:val="00E65661"/>
    <w:rsid w:val="00E66065"/>
    <w:rsid w:val="00E666CB"/>
    <w:rsid w:val="00E77484"/>
    <w:rsid w:val="00E8163B"/>
    <w:rsid w:val="00E84AE8"/>
    <w:rsid w:val="00E86F64"/>
    <w:rsid w:val="00E9236E"/>
    <w:rsid w:val="00E93819"/>
    <w:rsid w:val="00E954AE"/>
    <w:rsid w:val="00E95E14"/>
    <w:rsid w:val="00E96104"/>
    <w:rsid w:val="00EA718D"/>
    <w:rsid w:val="00EA7424"/>
    <w:rsid w:val="00EA7F72"/>
    <w:rsid w:val="00EB00FE"/>
    <w:rsid w:val="00EC2260"/>
    <w:rsid w:val="00EC62FD"/>
    <w:rsid w:val="00ED3224"/>
    <w:rsid w:val="00ED34E7"/>
    <w:rsid w:val="00ED7FE0"/>
    <w:rsid w:val="00EE0DE1"/>
    <w:rsid w:val="00EF2D0E"/>
    <w:rsid w:val="00EF3B2F"/>
    <w:rsid w:val="00F00395"/>
    <w:rsid w:val="00F04213"/>
    <w:rsid w:val="00F070FB"/>
    <w:rsid w:val="00F0773F"/>
    <w:rsid w:val="00F12EFE"/>
    <w:rsid w:val="00F152B6"/>
    <w:rsid w:val="00F16010"/>
    <w:rsid w:val="00F16DD4"/>
    <w:rsid w:val="00F20B10"/>
    <w:rsid w:val="00F21267"/>
    <w:rsid w:val="00F2154E"/>
    <w:rsid w:val="00F23E39"/>
    <w:rsid w:val="00F2467D"/>
    <w:rsid w:val="00F2671E"/>
    <w:rsid w:val="00F26EDF"/>
    <w:rsid w:val="00F27609"/>
    <w:rsid w:val="00F315F9"/>
    <w:rsid w:val="00F37D57"/>
    <w:rsid w:val="00F40129"/>
    <w:rsid w:val="00F41825"/>
    <w:rsid w:val="00F42F07"/>
    <w:rsid w:val="00F444E3"/>
    <w:rsid w:val="00F4710E"/>
    <w:rsid w:val="00F4710F"/>
    <w:rsid w:val="00F4722F"/>
    <w:rsid w:val="00F54587"/>
    <w:rsid w:val="00F61882"/>
    <w:rsid w:val="00F619BA"/>
    <w:rsid w:val="00F7391F"/>
    <w:rsid w:val="00F7796B"/>
    <w:rsid w:val="00F80BDC"/>
    <w:rsid w:val="00F846A0"/>
    <w:rsid w:val="00F908AD"/>
    <w:rsid w:val="00F94191"/>
    <w:rsid w:val="00F952BC"/>
    <w:rsid w:val="00FA01C1"/>
    <w:rsid w:val="00FA1E54"/>
    <w:rsid w:val="00FA36EB"/>
    <w:rsid w:val="00FA3752"/>
    <w:rsid w:val="00FA43F1"/>
    <w:rsid w:val="00FA4944"/>
    <w:rsid w:val="00FA6186"/>
    <w:rsid w:val="00FA7201"/>
    <w:rsid w:val="00FB14E9"/>
    <w:rsid w:val="00FB2A20"/>
    <w:rsid w:val="00FB612E"/>
    <w:rsid w:val="00FB78FB"/>
    <w:rsid w:val="00FC2F08"/>
    <w:rsid w:val="00FC3C27"/>
    <w:rsid w:val="00FC586E"/>
    <w:rsid w:val="00FC64F4"/>
    <w:rsid w:val="00FD05A0"/>
    <w:rsid w:val="00FD7191"/>
    <w:rsid w:val="00FE3D15"/>
    <w:rsid w:val="00FE42C3"/>
    <w:rsid w:val="00FE6D72"/>
    <w:rsid w:val="00FF26F3"/>
    <w:rsid w:val="00FF31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DFBB90C0-8A3E-4578-A94E-3F90504B9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A552F"/>
  </w:style>
  <w:style w:type="paragraph" w:styleId="1">
    <w:name w:val="heading 1"/>
    <w:basedOn w:val="a"/>
    <w:next w:val="a"/>
    <w:link w:val="10"/>
    <w:uiPriority w:val="9"/>
    <w:qFormat/>
    <w:rsid w:val="007707A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7707A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975A5"/>
    <w:pPr>
      <w:ind w:left="720"/>
      <w:contextualSpacing/>
    </w:pPr>
  </w:style>
  <w:style w:type="paragraph" w:styleId="a4">
    <w:name w:val="Balloon Text"/>
    <w:basedOn w:val="a"/>
    <w:link w:val="a5"/>
    <w:uiPriority w:val="99"/>
    <w:semiHidden/>
    <w:unhideWhenUsed/>
    <w:rsid w:val="0068539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8539E"/>
    <w:rPr>
      <w:rFonts w:ascii="Tahoma" w:hAnsi="Tahoma" w:cs="Tahoma"/>
      <w:sz w:val="16"/>
      <w:szCs w:val="16"/>
    </w:rPr>
  </w:style>
  <w:style w:type="table" w:styleId="a6">
    <w:name w:val="Table Grid"/>
    <w:basedOn w:val="a1"/>
    <w:uiPriority w:val="59"/>
    <w:rsid w:val="00F618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
    <w:name w:val="Light List Accent 5"/>
    <w:basedOn w:val="a1"/>
    <w:uiPriority w:val="61"/>
    <w:rsid w:val="00F61882"/>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a7">
    <w:name w:val="Placeholder Text"/>
    <w:basedOn w:val="a0"/>
    <w:uiPriority w:val="99"/>
    <w:semiHidden/>
    <w:rsid w:val="00B35F91"/>
    <w:rPr>
      <w:color w:val="808080"/>
    </w:rPr>
  </w:style>
  <w:style w:type="paragraph" w:styleId="a8">
    <w:name w:val="header"/>
    <w:basedOn w:val="a"/>
    <w:link w:val="a9"/>
    <w:uiPriority w:val="99"/>
    <w:unhideWhenUsed/>
    <w:rsid w:val="00702BE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702BEE"/>
  </w:style>
  <w:style w:type="paragraph" w:styleId="aa">
    <w:name w:val="footer"/>
    <w:basedOn w:val="a"/>
    <w:link w:val="ab"/>
    <w:uiPriority w:val="99"/>
    <w:unhideWhenUsed/>
    <w:rsid w:val="00702BE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702BEE"/>
  </w:style>
  <w:style w:type="paragraph" w:customStyle="1" w:styleId="MainText">
    <w:name w:val="MainText"/>
    <w:aliases w:val="MT"/>
    <w:basedOn w:val="a"/>
    <w:rsid w:val="008F5DA0"/>
    <w:pPr>
      <w:spacing w:after="0" w:line="240" w:lineRule="atLeast"/>
      <w:ind w:firstLine="300"/>
      <w:jc w:val="both"/>
    </w:pPr>
    <w:rPr>
      <w:rFonts w:ascii="Times New Roman" w:eastAsia="Times New Roman" w:hAnsi="Times New Roman" w:cs="Times New Roman"/>
      <w:sz w:val="20"/>
      <w:szCs w:val="20"/>
      <w:lang w:val="en-GB"/>
    </w:rPr>
  </w:style>
  <w:style w:type="character" w:styleId="ac">
    <w:name w:val="Hyperlink"/>
    <w:basedOn w:val="a0"/>
    <w:uiPriority w:val="99"/>
    <w:unhideWhenUsed/>
    <w:rsid w:val="00366C2B"/>
    <w:rPr>
      <w:color w:val="0000FF" w:themeColor="hyperlink"/>
      <w:u w:val="single"/>
    </w:rPr>
  </w:style>
  <w:style w:type="character" w:styleId="ad">
    <w:name w:val="FollowedHyperlink"/>
    <w:basedOn w:val="a0"/>
    <w:uiPriority w:val="99"/>
    <w:semiHidden/>
    <w:unhideWhenUsed/>
    <w:rsid w:val="008D255D"/>
    <w:rPr>
      <w:color w:val="800080" w:themeColor="followedHyperlink"/>
      <w:u w:val="single"/>
    </w:rPr>
  </w:style>
  <w:style w:type="paragraph" w:styleId="ae">
    <w:name w:val="Normal (Web)"/>
    <w:basedOn w:val="a"/>
    <w:uiPriority w:val="99"/>
    <w:semiHidden/>
    <w:unhideWhenUsed/>
    <w:rsid w:val="007C725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itation-doi-label">
    <w:name w:val="citation-doi-label"/>
    <w:basedOn w:val="a0"/>
    <w:rsid w:val="007C7257"/>
  </w:style>
  <w:style w:type="character" w:customStyle="1" w:styleId="ww-article-legacy-label">
    <w:name w:val="ww-article-legacy-label"/>
    <w:basedOn w:val="a0"/>
    <w:rsid w:val="007C7257"/>
  </w:style>
  <w:style w:type="character" w:customStyle="1" w:styleId="ww-citation-legacy-label">
    <w:name w:val="ww-citation-legacy-label"/>
    <w:basedOn w:val="a0"/>
    <w:rsid w:val="007C7257"/>
  </w:style>
  <w:style w:type="character" w:customStyle="1" w:styleId="10">
    <w:name w:val="Заголовок 1 Знак"/>
    <w:basedOn w:val="a0"/>
    <w:link w:val="1"/>
    <w:uiPriority w:val="9"/>
    <w:rsid w:val="007707AF"/>
    <w:rPr>
      <w:rFonts w:asciiTheme="majorHAnsi" w:eastAsiaTheme="majorEastAsia" w:hAnsiTheme="majorHAnsi" w:cstheme="majorBidi"/>
      <w:b/>
      <w:bCs/>
      <w:color w:val="365F91" w:themeColor="accent1" w:themeShade="BF"/>
      <w:sz w:val="28"/>
      <w:szCs w:val="28"/>
    </w:rPr>
  </w:style>
  <w:style w:type="paragraph" w:customStyle="1" w:styleId="11">
    <w:name w:val="Стиль1"/>
    <w:basedOn w:val="1"/>
    <w:link w:val="12"/>
    <w:qFormat/>
    <w:rsid w:val="007707AF"/>
    <w:pPr>
      <w:ind w:firstLine="709"/>
    </w:pPr>
    <w:rPr>
      <w:rFonts w:ascii="Times New Roman" w:hAnsi="Times New Roman" w:cs="Times New Roman"/>
      <w:color w:val="auto"/>
    </w:rPr>
  </w:style>
  <w:style w:type="character" w:customStyle="1" w:styleId="20">
    <w:name w:val="Заголовок 2 Знак"/>
    <w:basedOn w:val="a0"/>
    <w:link w:val="2"/>
    <w:uiPriority w:val="9"/>
    <w:rsid w:val="007707AF"/>
    <w:rPr>
      <w:rFonts w:asciiTheme="majorHAnsi" w:eastAsiaTheme="majorEastAsia" w:hAnsiTheme="majorHAnsi" w:cstheme="majorBidi"/>
      <w:b/>
      <w:bCs/>
      <w:color w:val="4F81BD" w:themeColor="accent1"/>
      <w:sz w:val="26"/>
      <w:szCs w:val="26"/>
    </w:rPr>
  </w:style>
  <w:style w:type="character" w:customStyle="1" w:styleId="12">
    <w:name w:val="Стиль1 Знак"/>
    <w:basedOn w:val="10"/>
    <w:link w:val="11"/>
    <w:rsid w:val="007707AF"/>
    <w:rPr>
      <w:rFonts w:ascii="Times New Roman" w:eastAsiaTheme="majorEastAsia" w:hAnsi="Times New Roman" w:cs="Times New Roman"/>
      <w:b/>
      <w:bCs/>
      <w:color w:val="365F91" w:themeColor="accent1" w:themeShade="BF"/>
      <w:sz w:val="28"/>
      <w:szCs w:val="28"/>
    </w:rPr>
  </w:style>
  <w:style w:type="paragraph" w:customStyle="1" w:styleId="21">
    <w:name w:val="Стиль2"/>
    <w:basedOn w:val="2"/>
    <w:link w:val="22"/>
    <w:qFormat/>
    <w:rsid w:val="007707AF"/>
    <w:pPr>
      <w:spacing w:before="0"/>
      <w:ind w:firstLine="708"/>
    </w:pPr>
    <w:rPr>
      <w:rFonts w:ascii="Times New Roman" w:hAnsi="Times New Roman" w:cs="Times New Roman"/>
      <w:color w:val="auto"/>
      <w:sz w:val="28"/>
    </w:rPr>
  </w:style>
  <w:style w:type="paragraph" w:styleId="af">
    <w:name w:val="TOC Heading"/>
    <w:basedOn w:val="1"/>
    <w:next w:val="a"/>
    <w:uiPriority w:val="39"/>
    <w:semiHidden/>
    <w:unhideWhenUsed/>
    <w:qFormat/>
    <w:rsid w:val="00894A1B"/>
    <w:pPr>
      <w:outlineLvl w:val="9"/>
    </w:pPr>
    <w:rPr>
      <w:lang w:eastAsia="ru-RU"/>
    </w:rPr>
  </w:style>
  <w:style w:type="character" w:customStyle="1" w:styleId="22">
    <w:name w:val="Стиль2 Знак"/>
    <w:basedOn w:val="20"/>
    <w:link w:val="21"/>
    <w:rsid w:val="007707AF"/>
    <w:rPr>
      <w:rFonts w:ascii="Times New Roman" w:eastAsiaTheme="majorEastAsia" w:hAnsi="Times New Roman" w:cs="Times New Roman"/>
      <w:b/>
      <w:bCs/>
      <w:color w:val="4F81BD" w:themeColor="accent1"/>
      <w:sz w:val="28"/>
      <w:szCs w:val="26"/>
    </w:rPr>
  </w:style>
  <w:style w:type="paragraph" w:styleId="13">
    <w:name w:val="toc 1"/>
    <w:basedOn w:val="a"/>
    <w:next w:val="a"/>
    <w:autoRedefine/>
    <w:uiPriority w:val="39"/>
    <w:unhideWhenUsed/>
    <w:rsid w:val="00894A1B"/>
    <w:pPr>
      <w:tabs>
        <w:tab w:val="right" w:leader="dot" w:pos="9628"/>
      </w:tabs>
      <w:spacing w:after="100"/>
    </w:pPr>
    <w:rPr>
      <w:rFonts w:ascii="Times New Roman" w:hAnsi="Times New Roman" w:cs="Times New Roman"/>
      <w:b/>
      <w:noProof/>
      <w:sz w:val="28"/>
      <w:szCs w:val="28"/>
    </w:rPr>
  </w:style>
  <w:style w:type="paragraph" w:styleId="23">
    <w:name w:val="toc 2"/>
    <w:basedOn w:val="a"/>
    <w:next w:val="a"/>
    <w:autoRedefine/>
    <w:uiPriority w:val="39"/>
    <w:unhideWhenUsed/>
    <w:rsid w:val="00894A1B"/>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6600516">
      <w:bodyDiv w:val="1"/>
      <w:marLeft w:val="0"/>
      <w:marRight w:val="0"/>
      <w:marTop w:val="0"/>
      <w:marBottom w:val="0"/>
      <w:divBdr>
        <w:top w:val="none" w:sz="0" w:space="0" w:color="auto"/>
        <w:left w:val="none" w:sz="0" w:space="0" w:color="auto"/>
        <w:bottom w:val="none" w:sz="0" w:space="0" w:color="auto"/>
        <w:right w:val="none" w:sz="0" w:space="0" w:color="auto"/>
      </w:divBdr>
      <w:divsChild>
        <w:div w:id="510414924">
          <w:marLeft w:val="547"/>
          <w:marRight w:val="0"/>
          <w:marTop w:val="0"/>
          <w:marBottom w:val="0"/>
          <w:divBdr>
            <w:top w:val="none" w:sz="0" w:space="0" w:color="auto"/>
            <w:left w:val="none" w:sz="0" w:space="0" w:color="auto"/>
            <w:bottom w:val="none" w:sz="0" w:space="0" w:color="auto"/>
            <w:right w:val="none" w:sz="0" w:space="0" w:color="auto"/>
          </w:divBdr>
        </w:div>
      </w:divsChild>
    </w:div>
    <w:div w:id="690644062">
      <w:bodyDiv w:val="1"/>
      <w:marLeft w:val="0"/>
      <w:marRight w:val="0"/>
      <w:marTop w:val="0"/>
      <w:marBottom w:val="0"/>
      <w:divBdr>
        <w:top w:val="none" w:sz="0" w:space="0" w:color="auto"/>
        <w:left w:val="none" w:sz="0" w:space="0" w:color="auto"/>
        <w:bottom w:val="none" w:sz="0" w:space="0" w:color="auto"/>
        <w:right w:val="none" w:sz="0" w:space="0" w:color="auto"/>
      </w:divBdr>
    </w:div>
    <w:div w:id="1234583240">
      <w:bodyDiv w:val="1"/>
      <w:marLeft w:val="0"/>
      <w:marRight w:val="0"/>
      <w:marTop w:val="0"/>
      <w:marBottom w:val="0"/>
      <w:divBdr>
        <w:top w:val="none" w:sz="0" w:space="0" w:color="auto"/>
        <w:left w:val="none" w:sz="0" w:space="0" w:color="auto"/>
        <w:bottom w:val="none" w:sz="0" w:space="0" w:color="auto"/>
        <w:right w:val="none" w:sz="0" w:space="0" w:color="auto"/>
      </w:divBdr>
    </w:div>
    <w:div w:id="1493791658">
      <w:bodyDiv w:val="1"/>
      <w:marLeft w:val="0"/>
      <w:marRight w:val="0"/>
      <w:marTop w:val="0"/>
      <w:marBottom w:val="0"/>
      <w:divBdr>
        <w:top w:val="none" w:sz="0" w:space="0" w:color="auto"/>
        <w:left w:val="none" w:sz="0" w:space="0" w:color="auto"/>
        <w:bottom w:val="none" w:sz="0" w:space="0" w:color="auto"/>
        <w:right w:val="none" w:sz="0" w:space="0" w:color="auto"/>
      </w:divBdr>
      <w:divsChild>
        <w:div w:id="73938176">
          <w:marLeft w:val="547"/>
          <w:marRight w:val="0"/>
          <w:marTop w:val="0"/>
          <w:marBottom w:val="0"/>
          <w:divBdr>
            <w:top w:val="none" w:sz="0" w:space="0" w:color="auto"/>
            <w:left w:val="none" w:sz="0" w:space="0" w:color="auto"/>
            <w:bottom w:val="none" w:sz="0" w:space="0" w:color="auto"/>
            <w:right w:val="none" w:sz="0" w:space="0" w:color="auto"/>
          </w:divBdr>
        </w:div>
      </w:divsChild>
    </w:div>
    <w:div w:id="1496383736">
      <w:bodyDiv w:val="1"/>
      <w:marLeft w:val="0"/>
      <w:marRight w:val="0"/>
      <w:marTop w:val="0"/>
      <w:marBottom w:val="0"/>
      <w:divBdr>
        <w:top w:val="none" w:sz="0" w:space="0" w:color="auto"/>
        <w:left w:val="none" w:sz="0" w:space="0" w:color="auto"/>
        <w:bottom w:val="none" w:sz="0" w:space="0" w:color="auto"/>
        <w:right w:val="none" w:sz="0" w:space="0" w:color="auto"/>
      </w:divBdr>
    </w:div>
    <w:div w:id="1571890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4.xml"/><Relationship Id="rId117" Type="http://schemas.openxmlformats.org/officeDocument/2006/relationships/hyperlink" Target="https://doi.org/10.2118/8341-MS" TargetMode="External"/><Relationship Id="rId21" Type="http://schemas.openxmlformats.org/officeDocument/2006/relationships/diagramQuickStyle" Target="diagrams/quickStyle3.xml"/><Relationship Id="rId42" Type="http://schemas.openxmlformats.org/officeDocument/2006/relationships/image" Target="media/image4.png"/><Relationship Id="rId47" Type="http://schemas.openxmlformats.org/officeDocument/2006/relationships/image" Target="media/image9.png"/><Relationship Id="rId63" Type="http://schemas.openxmlformats.org/officeDocument/2006/relationships/chart" Target="charts/chart1.xml"/><Relationship Id="rId68" Type="http://schemas.openxmlformats.org/officeDocument/2006/relationships/image" Target="media/image27.png"/><Relationship Id="rId84" Type="http://schemas.openxmlformats.org/officeDocument/2006/relationships/hyperlink" Target="https://doi.org/10.2118/203888-MS" TargetMode="External"/><Relationship Id="rId89" Type="http://schemas.openxmlformats.org/officeDocument/2006/relationships/hyperlink" Target="https://doi.org/10.1002/app.40735" TargetMode="External"/><Relationship Id="rId112" Type="http://schemas.openxmlformats.org/officeDocument/2006/relationships/hyperlink" Target="https://doi.org/10.2118/37733-MS" TargetMode="External"/><Relationship Id="rId133" Type="http://schemas.openxmlformats.org/officeDocument/2006/relationships/hyperlink" Target="https://doi.org/10.2118/10043-MS" TargetMode="External"/><Relationship Id="rId138" Type="http://schemas.openxmlformats.org/officeDocument/2006/relationships/hyperlink" Target="https://doi.org/10.2118/115766-MS" TargetMode="External"/><Relationship Id="rId16" Type="http://schemas.openxmlformats.org/officeDocument/2006/relationships/diagramQuickStyle" Target="diagrams/quickStyle2.xml"/><Relationship Id="rId107" Type="http://schemas.openxmlformats.org/officeDocument/2006/relationships/hyperlink" Target="https://doi.org/10.2118/112461-MS" TargetMode="External"/><Relationship Id="rId11" Type="http://schemas.openxmlformats.org/officeDocument/2006/relationships/diagramQuickStyle" Target="diagrams/quickStyle1.xml"/><Relationship Id="rId32" Type="http://schemas.openxmlformats.org/officeDocument/2006/relationships/diagramColors" Target="diagrams/colors5.xml"/><Relationship Id="rId37" Type="http://schemas.openxmlformats.org/officeDocument/2006/relationships/diagramColors" Target="diagrams/colors6.xml"/><Relationship Id="rId53" Type="http://schemas.openxmlformats.org/officeDocument/2006/relationships/image" Target="media/image15.png"/><Relationship Id="rId58" Type="http://schemas.openxmlformats.org/officeDocument/2006/relationships/image" Target="media/image19.png"/><Relationship Id="rId74" Type="http://schemas.openxmlformats.org/officeDocument/2006/relationships/image" Target="media/image33.wmf"/><Relationship Id="rId79" Type="http://schemas.openxmlformats.org/officeDocument/2006/relationships/diagramColors" Target="diagrams/colors7.xml"/><Relationship Id="rId102" Type="http://schemas.openxmlformats.org/officeDocument/2006/relationships/hyperlink" Target="https://doi.org/10.1016/j.jngse.2015.03.024" TargetMode="External"/><Relationship Id="rId123" Type="http://schemas.openxmlformats.org/officeDocument/2006/relationships/hyperlink" Target="https://doi.org/10.2118/189844-PA" TargetMode="External"/><Relationship Id="rId128" Type="http://schemas.openxmlformats.org/officeDocument/2006/relationships/hyperlink" Target="https://doi.org/10.2118/118858-MS" TargetMode="External"/><Relationship Id="rId144" Type="http://schemas.openxmlformats.org/officeDocument/2006/relationships/hyperlink" Target="https://doi.org/10.2118/206751-PA" TargetMode="External"/><Relationship Id="rId149" Type="http://schemas.openxmlformats.org/officeDocument/2006/relationships/image" Target="media/image39.png"/><Relationship Id="rId5" Type="http://schemas.openxmlformats.org/officeDocument/2006/relationships/webSettings" Target="webSettings.xml"/><Relationship Id="rId90" Type="http://schemas.openxmlformats.org/officeDocument/2006/relationships/hyperlink" Target="http://dx.doi.org/10.5772/56422" TargetMode="External"/><Relationship Id="rId95" Type="http://schemas.openxmlformats.org/officeDocument/2006/relationships/hyperlink" Target="https://doi.org/10.2118/30096-MS" TargetMode="External"/><Relationship Id="rId22" Type="http://schemas.openxmlformats.org/officeDocument/2006/relationships/diagramColors" Target="diagrams/colors3.xml"/><Relationship Id="rId27" Type="http://schemas.openxmlformats.org/officeDocument/2006/relationships/diagramColors" Target="diagrams/colors4.xml"/><Relationship Id="rId43" Type="http://schemas.openxmlformats.org/officeDocument/2006/relationships/image" Target="media/image5.png"/><Relationship Id="rId48" Type="http://schemas.openxmlformats.org/officeDocument/2006/relationships/image" Target="media/image10.png"/><Relationship Id="rId64" Type="http://schemas.openxmlformats.org/officeDocument/2006/relationships/image" Target="media/image24.png"/><Relationship Id="rId69" Type="http://schemas.openxmlformats.org/officeDocument/2006/relationships/image" Target="media/image28.png"/><Relationship Id="rId113" Type="http://schemas.openxmlformats.org/officeDocument/2006/relationships/hyperlink" Target="https://doi.org/10.2118/56593-MS" TargetMode="External"/><Relationship Id="rId118" Type="http://schemas.openxmlformats.org/officeDocument/2006/relationships/hyperlink" Target="https://doi.org/10.2118/16417-MS" TargetMode="External"/><Relationship Id="rId134" Type="http://schemas.openxmlformats.org/officeDocument/2006/relationships/hyperlink" Target="https://doi.org/10.2118/1900-PA" TargetMode="External"/><Relationship Id="rId139" Type="http://schemas.openxmlformats.org/officeDocument/2006/relationships/hyperlink" Target="https://doi.org/10.2118/120029-MS" TargetMode="External"/><Relationship Id="rId80" Type="http://schemas.microsoft.com/office/2007/relationships/diagramDrawing" Target="diagrams/drawing7.xml"/><Relationship Id="rId85" Type="http://schemas.openxmlformats.org/officeDocument/2006/relationships/hyperlink" Target="https://www.spec2000.net/00-index.htm" TargetMode="External"/><Relationship Id="rId150" Type="http://schemas.openxmlformats.org/officeDocument/2006/relationships/fontTable" Target="fontTable.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diagramLayout" Target="diagrams/layout4.xml"/><Relationship Id="rId33" Type="http://schemas.microsoft.com/office/2007/relationships/diagramDrawing" Target="diagrams/drawing5.xml"/><Relationship Id="rId38" Type="http://schemas.microsoft.com/office/2007/relationships/diagramDrawing" Target="diagrams/drawing6.xml"/><Relationship Id="rId46" Type="http://schemas.openxmlformats.org/officeDocument/2006/relationships/image" Target="media/image8.png"/><Relationship Id="rId59" Type="http://schemas.openxmlformats.org/officeDocument/2006/relationships/image" Target="media/image20.png"/><Relationship Id="rId67" Type="http://schemas.openxmlformats.org/officeDocument/2006/relationships/chart" Target="charts/chart2.xml"/><Relationship Id="rId103" Type="http://schemas.openxmlformats.org/officeDocument/2006/relationships/hyperlink" Target="https://doi.org/10.2118/192580-MS" TargetMode="External"/><Relationship Id="rId108" Type="http://schemas.openxmlformats.org/officeDocument/2006/relationships/hyperlink" Target="https://doi.org/10.2118/56726-MS" TargetMode="External"/><Relationship Id="rId116" Type="http://schemas.openxmlformats.org/officeDocument/2006/relationships/hyperlink" Target="https://doi.org/10.2118/107877-MS" TargetMode="External"/><Relationship Id="rId124" Type="http://schemas.openxmlformats.org/officeDocument/2006/relationships/hyperlink" Target="https://doi.org/10.1016/j.undsp.2020.03.005" TargetMode="External"/><Relationship Id="rId129" Type="http://schemas.openxmlformats.org/officeDocument/2006/relationships/hyperlink" Target="https://doi.org/10.2118/191712-18RPTC-MS" TargetMode="External"/><Relationship Id="rId137" Type="http://schemas.openxmlformats.org/officeDocument/2006/relationships/hyperlink" Target="https://doi.org/10.1016/j.petlm.2016.10.001" TargetMode="External"/><Relationship Id="rId20" Type="http://schemas.openxmlformats.org/officeDocument/2006/relationships/diagramLayout" Target="diagrams/layout3.xml"/><Relationship Id="rId41" Type="http://schemas.openxmlformats.org/officeDocument/2006/relationships/image" Target="media/image3.png"/><Relationship Id="rId54" Type="http://schemas.openxmlformats.org/officeDocument/2006/relationships/image" Target="media/image16.png"/><Relationship Id="rId62" Type="http://schemas.openxmlformats.org/officeDocument/2006/relationships/image" Target="media/image23.png"/><Relationship Id="rId70" Type="http://schemas.openxmlformats.org/officeDocument/2006/relationships/image" Target="media/image29.png"/><Relationship Id="rId75" Type="http://schemas.openxmlformats.org/officeDocument/2006/relationships/image" Target="media/image34.png"/><Relationship Id="rId83" Type="http://schemas.openxmlformats.org/officeDocument/2006/relationships/hyperlink" Target="https://doi.org/10.3390/en13133326" TargetMode="External"/><Relationship Id="rId88" Type="http://schemas.openxmlformats.org/officeDocument/2006/relationships/hyperlink" Target="https://doi.org/10.2118/124161-MS" TargetMode="External"/><Relationship Id="rId91" Type="http://schemas.openxmlformats.org/officeDocument/2006/relationships/hyperlink" Target="https://doi.org/10.2118/169552-MS" TargetMode="External"/><Relationship Id="rId96" Type="http://schemas.openxmlformats.org/officeDocument/2006/relationships/hyperlink" Target="https://doi.org/10.17794/rgn.2021.1.8" TargetMode="External"/><Relationship Id="rId111" Type="http://schemas.openxmlformats.org/officeDocument/2006/relationships/hyperlink" Target="https://doi.org/10.2118/176540-MS" TargetMode="External"/><Relationship Id="rId132" Type="http://schemas.openxmlformats.org/officeDocument/2006/relationships/hyperlink" Target="https://doi.org/10.2118/199880-PA" TargetMode="External"/><Relationship Id="rId140" Type="http://schemas.openxmlformats.org/officeDocument/2006/relationships/hyperlink" Target="https://doi.org/10.2118/140520-MS" TargetMode="External"/><Relationship Id="rId145"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2.xml"/><Relationship Id="rId23" Type="http://schemas.microsoft.com/office/2007/relationships/diagramDrawing" Target="diagrams/drawing3.xml"/><Relationship Id="rId28" Type="http://schemas.microsoft.com/office/2007/relationships/diagramDrawing" Target="diagrams/drawing4.xml"/><Relationship Id="rId36" Type="http://schemas.openxmlformats.org/officeDocument/2006/relationships/diagramQuickStyle" Target="diagrams/quickStyle6.xml"/><Relationship Id="rId49" Type="http://schemas.openxmlformats.org/officeDocument/2006/relationships/image" Target="media/image11.png"/><Relationship Id="rId57" Type="http://schemas.openxmlformats.org/officeDocument/2006/relationships/image" Target="media/image18.jpeg"/><Relationship Id="rId106" Type="http://schemas.openxmlformats.org/officeDocument/2006/relationships/hyperlink" Target="https://doi.org/10.4043/29572-MS" TargetMode="External"/><Relationship Id="rId114" Type="http://schemas.openxmlformats.org/officeDocument/2006/relationships/hyperlink" Target="https://doi.org/10.1016/j.colsurfa.2016.07.039" TargetMode="External"/><Relationship Id="rId119" Type="http://schemas.openxmlformats.org/officeDocument/2006/relationships/hyperlink" Target="https://doi.org/10.2118/36424-MS" TargetMode="External"/><Relationship Id="rId127" Type="http://schemas.openxmlformats.org/officeDocument/2006/relationships/hyperlink" Target="https://doi.org/10.2118/180114-MS" TargetMode="External"/><Relationship Id="rId10" Type="http://schemas.openxmlformats.org/officeDocument/2006/relationships/diagramLayout" Target="diagrams/layout1.xml"/><Relationship Id="rId31" Type="http://schemas.openxmlformats.org/officeDocument/2006/relationships/diagramQuickStyle" Target="diagrams/quickStyle5.xml"/><Relationship Id="rId44" Type="http://schemas.openxmlformats.org/officeDocument/2006/relationships/image" Target="media/image6.wmf"/><Relationship Id="rId52" Type="http://schemas.openxmlformats.org/officeDocument/2006/relationships/image" Target="media/image14.png"/><Relationship Id="rId60" Type="http://schemas.openxmlformats.org/officeDocument/2006/relationships/image" Target="media/image21.png"/><Relationship Id="rId65" Type="http://schemas.openxmlformats.org/officeDocument/2006/relationships/image" Target="media/image25.png"/><Relationship Id="rId73" Type="http://schemas.openxmlformats.org/officeDocument/2006/relationships/image" Target="media/image32.png"/><Relationship Id="rId78" Type="http://schemas.openxmlformats.org/officeDocument/2006/relationships/diagramQuickStyle" Target="diagrams/quickStyle7.xml"/><Relationship Id="rId81" Type="http://schemas.openxmlformats.org/officeDocument/2006/relationships/hyperlink" Target="https://doi.org/10.1016/B978-0-12-849871-2.00010-1" TargetMode="External"/><Relationship Id="rId86" Type="http://schemas.openxmlformats.org/officeDocument/2006/relationships/hyperlink" Target="https://doi.org/10.2118/108139-MS" TargetMode="External"/><Relationship Id="rId94" Type="http://schemas.openxmlformats.org/officeDocument/2006/relationships/hyperlink" Target="https://doi.org/10.2118/165174-MS" TargetMode="External"/><Relationship Id="rId99" Type="http://schemas.openxmlformats.org/officeDocument/2006/relationships/hyperlink" Target="https://doi.org/10.2118/54730-MS" TargetMode="External"/><Relationship Id="rId101" Type="http://schemas.openxmlformats.org/officeDocument/2006/relationships/hyperlink" Target="https://doi.org/10.2118/39960-MS" TargetMode="External"/><Relationship Id="rId122" Type="http://schemas.openxmlformats.org/officeDocument/2006/relationships/hyperlink" Target="https://doi.org/10.2118/190025-PA" TargetMode="External"/><Relationship Id="rId130" Type="http://schemas.openxmlformats.org/officeDocument/2006/relationships/hyperlink" Target="https://doi.org/10.2118/102276-MS" TargetMode="External"/><Relationship Id="rId135" Type="http://schemas.openxmlformats.org/officeDocument/2006/relationships/hyperlink" Target="https://doi.org/10.2118/9021-PA" TargetMode="External"/><Relationship Id="rId143" Type="http://schemas.openxmlformats.org/officeDocument/2006/relationships/hyperlink" Target="https://doi.org/10.2118/71073-MS" TargetMode="External"/><Relationship Id="rId148" Type="http://schemas.openxmlformats.org/officeDocument/2006/relationships/image" Target="media/image38.jpeg"/><Relationship Id="rId15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Data" Target="diagrams/data1.xml"/><Relationship Id="rId13" Type="http://schemas.microsoft.com/office/2007/relationships/diagramDrawing" Target="diagrams/drawing1.xml"/><Relationship Id="rId18" Type="http://schemas.microsoft.com/office/2007/relationships/diagramDrawing" Target="diagrams/drawing2.xml"/><Relationship Id="rId39" Type="http://schemas.openxmlformats.org/officeDocument/2006/relationships/image" Target="media/image1.png"/><Relationship Id="rId109" Type="http://schemas.openxmlformats.org/officeDocument/2006/relationships/hyperlink" Target="https://doi.org/10.2523/IPTC-18796-MS" TargetMode="External"/><Relationship Id="rId34" Type="http://schemas.openxmlformats.org/officeDocument/2006/relationships/diagramData" Target="diagrams/data6.xml"/><Relationship Id="rId50" Type="http://schemas.openxmlformats.org/officeDocument/2006/relationships/image" Target="media/image12.png"/><Relationship Id="rId55" Type="http://schemas.openxmlformats.org/officeDocument/2006/relationships/image" Target="media/image17.png"/><Relationship Id="rId76" Type="http://schemas.openxmlformats.org/officeDocument/2006/relationships/diagramData" Target="diagrams/data7.xml"/><Relationship Id="rId97" Type="http://schemas.openxmlformats.org/officeDocument/2006/relationships/hyperlink" Target="https://doi.org/10.2118/115547-MS" TargetMode="External"/><Relationship Id="rId104" Type="http://schemas.openxmlformats.org/officeDocument/2006/relationships/hyperlink" Target="https://doi.org/10.2118/26523-MS" TargetMode="External"/><Relationship Id="rId120" Type="http://schemas.openxmlformats.org/officeDocument/2006/relationships/hyperlink" Target="https://doi.org/10.2118/110091-MS" TargetMode="External"/><Relationship Id="rId125" Type="http://schemas.openxmlformats.org/officeDocument/2006/relationships/hyperlink" Target="https://doi.org/10.2118/177886-MS" TargetMode="External"/><Relationship Id="rId141" Type="http://schemas.openxmlformats.org/officeDocument/2006/relationships/hyperlink" Target="https://doi.org/10.2118/9036-MS" TargetMode="External"/><Relationship Id="rId146" Type="http://schemas.openxmlformats.org/officeDocument/2006/relationships/image" Target="media/image36.jpeg"/><Relationship Id="rId7" Type="http://schemas.openxmlformats.org/officeDocument/2006/relationships/endnotes" Target="endnotes.xml"/><Relationship Id="rId71" Type="http://schemas.openxmlformats.org/officeDocument/2006/relationships/image" Target="media/image30.png"/><Relationship Id="rId92" Type="http://schemas.openxmlformats.org/officeDocument/2006/relationships/hyperlink" Target="https://global.ihs.com/doc_detail.cfm?document_name=API%20RP%2045&amp;item_s_key=00132219" TargetMode="External"/><Relationship Id="rId2" Type="http://schemas.openxmlformats.org/officeDocument/2006/relationships/numbering" Target="numbering.xml"/><Relationship Id="rId29" Type="http://schemas.openxmlformats.org/officeDocument/2006/relationships/diagramData" Target="diagrams/data5.xml"/><Relationship Id="rId24" Type="http://schemas.openxmlformats.org/officeDocument/2006/relationships/diagramData" Target="diagrams/data4.xml"/><Relationship Id="rId40" Type="http://schemas.openxmlformats.org/officeDocument/2006/relationships/image" Target="media/image2.png"/><Relationship Id="rId45" Type="http://schemas.openxmlformats.org/officeDocument/2006/relationships/image" Target="media/image7.png"/><Relationship Id="rId66" Type="http://schemas.openxmlformats.org/officeDocument/2006/relationships/image" Target="media/image26.png"/><Relationship Id="rId87" Type="http://schemas.openxmlformats.org/officeDocument/2006/relationships/hyperlink" Target="https://doi.org/10.2118/169572-MS" TargetMode="External"/><Relationship Id="rId110" Type="http://schemas.openxmlformats.org/officeDocument/2006/relationships/hyperlink" Target="https://doi.org/10.2118/164014-MS" TargetMode="External"/><Relationship Id="rId115" Type="http://schemas.openxmlformats.org/officeDocument/2006/relationships/hyperlink" Target="https://doi.org/10.2118/173328-MS" TargetMode="External"/><Relationship Id="rId131" Type="http://schemas.openxmlformats.org/officeDocument/2006/relationships/hyperlink" Target="https://doi.org/10.2118/189896-MS" TargetMode="External"/><Relationship Id="rId136" Type="http://schemas.openxmlformats.org/officeDocument/2006/relationships/hyperlink" Target="https://doi.org/10.2118/26034-MS" TargetMode="External"/><Relationship Id="rId61" Type="http://schemas.openxmlformats.org/officeDocument/2006/relationships/image" Target="media/image22.png"/><Relationship Id="rId82" Type="http://schemas.openxmlformats.org/officeDocument/2006/relationships/hyperlink" Target="https://doi.org/10.2118/11922-PA" TargetMode="External"/><Relationship Id="rId19" Type="http://schemas.openxmlformats.org/officeDocument/2006/relationships/diagramData" Target="diagrams/data3.xml"/><Relationship Id="rId14" Type="http://schemas.openxmlformats.org/officeDocument/2006/relationships/diagramData" Target="diagrams/data2.xml"/><Relationship Id="rId30" Type="http://schemas.openxmlformats.org/officeDocument/2006/relationships/diagramLayout" Target="diagrams/layout5.xml"/><Relationship Id="rId35" Type="http://schemas.openxmlformats.org/officeDocument/2006/relationships/diagramLayout" Target="diagrams/layout6.xml"/><Relationship Id="rId56" Type="http://schemas.openxmlformats.org/officeDocument/2006/relationships/footer" Target="footer1.xml"/><Relationship Id="rId77" Type="http://schemas.openxmlformats.org/officeDocument/2006/relationships/diagramLayout" Target="diagrams/layout7.xml"/><Relationship Id="rId100" Type="http://schemas.openxmlformats.org/officeDocument/2006/relationships/hyperlink" Target="https://doi.org/10.2118/187451-MS" TargetMode="External"/><Relationship Id="rId105" Type="http://schemas.openxmlformats.org/officeDocument/2006/relationships/hyperlink" Target="https://doi.org/10.2118/03-11-02" TargetMode="External"/><Relationship Id="rId126" Type="http://schemas.openxmlformats.org/officeDocument/2006/relationships/hyperlink" Target="https://doi.org/10.2118/191388-18IHFT-MS" TargetMode="External"/><Relationship Id="rId147" Type="http://schemas.openxmlformats.org/officeDocument/2006/relationships/image" Target="media/image37.jpeg"/><Relationship Id="rId8" Type="http://schemas.openxmlformats.org/officeDocument/2006/relationships/hyperlink" Target="https://doi.org/10.2118/206751-PA" TargetMode="External"/><Relationship Id="rId51" Type="http://schemas.openxmlformats.org/officeDocument/2006/relationships/image" Target="media/image13.png"/><Relationship Id="rId72" Type="http://schemas.openxmlformats.org/officeDocument/2006/relationships/image" Target="media/image31.png"/><Relationship Id="rId93" Type="http://schemas.openxmlformats.org/officeDocument/2006/relationships/hyperlink" Target="https://doi.org/10.2118/82215-MS" TargetMode="External"/><Relationship Id="rId98" Type="http://schemas.openxmlformats.org/officeDocument/2006/relationships/hyperlink" Target="https://doi.org/10.2118/176650-MS" TargetMode="External"/><Relationship Id="rId121" Type="http://schemas.openxmlformats.org/officeDocument/2006/relationships/hyperlink" Target="https://doi.org/10.2118/194942-MS" TargetMode="External"/><Relationship Id="rId142" Type="http://schemas.openxmlformats.org/officeDocument/2006/relationships/hyperlink" Target="https://doi.org/10.2118/27382-PA"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ocuments\PhD\&#1055;&#1088;&#1080;&#1073;&#1086;&#1088;\&#1088;&#1072;&#1089;&#1095;&#1077;&#1090;&#1099;.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ocuments\PhD\&#1055;&#1088;&#1080;&#1073;&#1086;&#1088;\&#1088;&#1072;&#1089;&#1095;&#1077;&#1090;&#1099;.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60 мин, 20 Н-м</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('3'!$H$19,'3'!$H$33,'3'!$H$49)</c:f>
              <c:numCache>
                <c:formatCode>General</c:formatCode>
                <c:ptCount val="3"/>
                <c:pt idx="0">
                  <c:v>60</c:v>
                </c:pt>
                <c:pt idx="1">
                  <c:v>75</c:v>
                </c:pt>
                <c:pt idx="2">
                  <c:v>90</c:v>
                </c:pt>
              </c:numCache>
            </c:numRef>
          </c:cat>
          <c:val>
            <c:numRef>
              <c:f>('3'!$F$10,'3'!$F$16,'3'!$F$19)</c:f>
              <c:numCache>
                <c:formatCode>General</c:formatCode>
                <c:ptCount val="3"/>
                <c:pt idx="0">
                  <c:v>11.7</c:v>
                </c:pt>
                <c:pt idx="1">
                  <c:v>12.870000000000006</c:v>
                </c:pt>
                <c:pt idx="2">
                  <c:v>17.55</c:v>
                </c:pt>
              </c:numCache>
            </c:numRef>
          </c:val>
          <c:extLst>
            <c:ext xmlns:c16="http://schemas.microsoft.com/office/drawing/2014/chart" uri="{C3380CC4-5D6E-409C-BE32-E72D297353CC}">
              <c16:uniqueId val="{00000000-6C61-4F88-83B4-C0EA86D3BC7C}"/>
            </c:ext>
          </c:extLst>
        </c:ser>
        <c:ser>
          <c:idx val="1"/>
          <c:order val="1"/>
          <c:tx>
            <c:v>60 мин, 30 Н-м</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('3'!$H$19,'3'!$H$33,'3'!$H$49)</c:f>
              <c:numCache>
                <c:formatCode>General</c:formatCode>
                <c:ptCount val="3"/>
                <c:pt idx="0">
                  <c:v>60</c:v>
                </c:pt>
                <c:pt idx="1">
                  <c:v>75</c:v>
                </c:pt>
                <c:pt idx="2">
                  <c:v>90</c:v>
                </c:pt>
              </c:numCache>
            </c:numRef>
          </c:cat>
          <c:val>
            <c:numRef>
              <c:f>('3'!$F$25,'3'!$F$31,'3'!$F$34)</c:f>
              <c:numCache>
                <c:formatCode>General</c:formatCode>
                <c:ptCount val="3"/>
                <c:pt idx="0">
                  <c:v>32.370000000000005</c:v>
                </c:pt>
                <c:pt idx="1">
                  <c:v>35.1</c:v>
                </c:pt>
                <c:pt idx="2">
                  <c:v>42.9</c:v>
                </c:pt>
              </c:numCache>
            </c:numRef>
          </c:val>
          <c:extLst>
            <c:ext xmlns:c16="http://schemas.microsoft.com/office/drawing/2014/chart" uri="{C3380CC4-5D6E-409C-BE32-E72D297353CC}">
              <c16:uniqueId val="{00000001-6C61-4F88-83B4-C0EA86D3BC7C}"/>
            </c:ext>
          </c:extLst>
        </c:ser>
        <c:ser>
          <c:idx val="2"/>
          <c:order val="2"/>
          <c:tx>
            <c:v>60 мин, 40 Н-м</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('3'!$H$19,'3'!$H$33,'3'!$H$49)</c:f>
              <c:numCache>
                <c:formatCode>General</c:formatCode>
                <c:ptCount val="3"/>
                <c:pt idx="0">
                  <c:v>60</c:v>
                </c:pt>
                <c:pt idx="1">
                  <c:v>75</c:v>
                </c:pt>
                <c:pt idx="2">
                  <c:v>90</c:v>
                </c:pt>
              </c:numCache>
            </c:numRef>
          </c:cat>
          <c:val>
            <c:numRef>
              <c:f>('3'!$F$40,'3'!$F$46,'3'!$F$49)</c:f>
              <c:numCache>
                <c:formatCode>General</c:formatCode>
                <c:ptCount val="3"/>
                <c:pt idx="0">
                  <c:v>71.599999999999994</c:v>
                </c:pt>
                <c:pt idx="1">
                  <c:v>134.25</c:v>
                </c:pt>
                <c:pt idx="2">
                  <c:v>143.19999999999999</c:v>
                </c:pt>
              </c:numCache>
            </c:numRef>
          </c:val>
          <c:extLst>
            <c:ext xmlns:c16="http://schemas.microsoft.com/office/drawing/2014/chart" uri="{C3380CC4-5D6E-409C-BE32-E72D297353CC}">
              <c16:uniqueId val="{00000002-6C61-4F88-83B4-C0EA86D3BC7C}"/>
            </c:ext>
          </c:extLst>
        </c:ser>
        <c:dLbls>
          <c:showLegendKey val="0"/>
          <c:showVal val="1"/>
          <c:showCatName val="0"/>
          <c:showSerName val="0"/>
          <c:showPercent val="0"/>
          <c:showBubbleSize val="0"/>
        </c:dLbls>
        <c:gapWidth val="150"/>
        <c:axId val="345142016"/>
        <c:axId val="345143936"/>
      </c:barChart>
      <c:catAx>
        <c:axId val="345142016"/>
        <c:scaling>
          <c:orientation val="minMax"/>
        </c:scaling>
        <c:delete val="0"/>
        <c:axPos val="b"/>
        <c:title>
          <c:tx>
            <c:rich>
              <a:bodyPr/>
              <a:lstStyle/>
              <a:p>
                <a:pPr>
                  <a:defRPr/>
                </a:pPr>
                <a:r>
                  <a:rPr lang="ru-RU"/>
                  <a:t>Температура, С</a:t>
                </a:r>
              </a:p>
            </c:rich>
          </c:tx>
          <c:overlay val="0"/>
        </c:title>
        <c:numFmt formatCode="General" sourceLinked="1"/>
        <c:majorTickMark val="out"/>
        <c:minorTickMark val="none"/>
        <c:tickLblPos val="nextTo"/>
        <c:crossAx val="345143936"/>
        <c:crosses val="autoZero"/>
        <c:auto val="1"/>
        <c:lblAlgn val="ctr"/>
        <c:lblOffset val="100"/>
        <c:noMultiLvlLbl val="0"/>
      </c:catAx>
      <c:valAx>
        <c:axId val="345143936"/>
        <c:scaling>
          <c:orientation val="minMax"/>
        </c:scaling>
        <c:delete val="0"/>
        <c:axPos val="l"/>
        <c:minorGridlines/>
        <c:title>
          <c:tx>
            <c:rich>
              <a:bodyPr rot="-5400000" vert="horz"/>
              <a:lstStyle/>
              <a:p>
                <a:pPr>
                  <a:defRPr/>
                </a:pPr>
                <a:r>
                  <a:rPr lang="ru-RU"/>
                  <a:t>Сила срыва, Н</a:t>
                </a:r>
              </a:p>
            </c:rich>
          </c:tx>
          <c:overlay val="0"/>
        </c:title>
        <c:numFmt formatCode="General" sourceLinked="1"/>
        <c:majorTickMark val="out"/>
        <c:minorTickMark val="none"/>
        <c:tickLblPos val="nextTo"/>
        <c:crossAx val="345142016"/>
        <c:crosses val="autoZero"/>
        <c:crossBetween val="between"/>
      </c:valAx>
    </c:plotArea>
    <c:legend>
      <c:legendPos val="r"/>
      <c:overlay val="0"/>
    </c:legend>
    <c:plotVisOnly val="1"/>
    <c:dispBlanksAs val="gap"/>
    <c:showDLblsOverMax val="0"/>
  </c:chart>
  <c:txPr>
    <a:bodyPr/>
    <a:lstStyle/>
    <a:p>
      <a:pPr>
        <a:defRPr sz="12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30 мин, 20 Н-м, 60 С</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'3'!$F$7</c:f>
              <c:numCache>
                <c:formatCode>General</c:formatCode>
                <c:ptCount val="1"/>
                <c:pt idx="0">
                  <c:v>10.92</c:v>
                </c:pt>
              </c:numCache>
            </c:numRef>
          </c:val>
          <c:extLst>
            <c:ext xmlns:c16="http://schemas.microsoft.com/office/drawing/2014/chart" uri="{C3380CC4-5D6E-409C-BE32-E72D297353CC}">
              <c16:uniqueId val="{00000000-2680-4BD3-BA09-996BCDC4F644}"/>
            </c:ext>
          </c:extLst>
        </c:ser>
        <c:ser>
          <c:idx val="1"/>
          <c:order val="1"/>
          <c:tx>
            <c:v>90 мин, 40 Н-м, 90 С</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'3'!$F$49</c:f>
              <c:numCache>
                <c:formatCode>General</c:formatCode>
                <c:ptCount val="1"/>
                <c:pt idx="0">
                  <c:v>143.19999999999999</c:v>
                </c:pt>
              </c:numCache>
            </c:numRef>
          </c:val>
          <c:extLst>
            <c:ext xmlns:c16="http://schemas.microsoft.com/office/drawing/2014/chart" uri="{C3380CC4-5D6E-409C-BE32-E72D297353CC}">
              <c16:uniqueId val="{00000001-2680-4BD3-BA09-996BCDC4F644}"/>
            </c:ext>
          </c:extLst>
        </c:ser>
        <c:dLbls>
          <c:showLegendKey val="0"/>
          <c:showVal val="1"/>
          <c:showCatName val="0"/>
          <c:showSerName val="0"/>
          <c:showPercent val="0"/>
          <c:showBubbleSize val="0"/>
        </c:dLbls>
        <c:gapWidth val="150"/>
        <c:axId val="357698944"/>
        <c:axId val="357704832"/>
      </c:barChart>
      <c:catAx>
        <c:axId val="357698944"/>
        <c:scaling>
          <c:orientation val="minMax"/>
        </c:scaling>
        <c:delete val="1"/>
        <c:axPos val="b"/>
        <c:numFmt formatCode="General" sourceLinked="1"/>
        <c:majorTickMark val="out"/>
        <c:minorTickMark val="none"/>
        <c:tickLblPos val="none"/>
        <c:crossAx val="357704832"/>
        <c:crosses val="autoZero"/>
        <c:auto val="1"/>
        <c:lblAlgn val="ctr"/>
        <c:lblOffset val="100"/>
        <c:noMultiLvlLbl val="0"/>
      </c:catAx>
      <c:valAx>
        <c:axId val="357704832"/>
        <c:scaling>
          <c:orientation val="minMax"/>
        </c:scaling>
        <c:delete val="0"/>
        <c:axPos val="l"/>
        <c:minorGridlines/>
        <c:title>
          <c:tx>
            <c:rich>
              <a:bodyPr rot="-5400000" vert="horz"/>
              <a:lstStyle/>
              <a:p>
                <a:pPr>
                  <a:defRPr/>
                </a:pPr>
                <a:r>
                  <a:rPr lang="ru-RU"/>
                  <a:t>Сила срыва, Н</a:t>
                </a:r>
              </a:p>
            </c:rich>
          </c:tx>
          <c:overlay val="0"/>
        </c:title>
        <c:numFmt formatCode="General" sourceLinked="1"/>
        <c:majorTickMark val="out"/>
        <c:minorTickMark val="none"/>
        <c:tickLblPos val="nextTo"/>
        <c:crossAx val="357698944"/>
        <c:crosses val="autoZero"/>
        <c:crossBetween val="between"/>
      </c:valAx>
    </c:plotArea>
    <c:legend>
      <c:legendPos val="b"/>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D43FF53-77B9-44D3-A169-93E69B5CDFCF}"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ru-RU"/>
        </a:p>
      </dgm:t>
    </dgm:pt>
    <dgm:pt modelId="{44869D08-C70B-4D7E-93E6-E35A4F9DCB2D}">
      <dgm:prSet phldrT="[Текст]" custT="1"/>
      <dgm:spPr/>
      <dgm:t>
        <a:bodyPr/>
        <a:lstStyle/>
        <a:p>
          <a:r>
            <a:rPr lang="ru-RU" sz="1000" b="1">
              <a:latin typeface="Times New Roman" panose="02020603050405020304" pitchFamily="18" charset="0"/>
              <a:cs typeface="Times New Roman" panose="02020603050405020304" pitchFamily="18" charset="0"/>
            </a:rPr>
            <a:t>Литология </a:t>
          </a:r>
        </a:p>
      </dgm:t>
    </dgm:pt>
    <dgm:pt modelId="{F8FE3D44-1D28-4367-9F8B-2BF36930B8B4}" type="parTrans" cxnId="{F178FDF7-175F-4666-BAAC-F9DECF06C21E}">
      <dgm:prSet/>
      <dgm:spPr/>
      <dgm:t>
        <a:bodyPr/>
        <a:lstStyle/>
        <a:p>
          <a:endParaRPr lang="ru-RU" sz="1000">
            <a:latin typeface="Times New Roman" panose="02020603050405020304" pitchFamily="18" charset="0"/>
            <a:cs typeface="Times New Roman" panose="02020603050405020304" pitchFamily="18" charset="0"/>
          </a:endParaRPr>
        </a:p>
      </dgm:t>
    </dgm:pt>
    <dgm:pt modelId="{7A1ABC9B-A7A6-4F92-9643-737F56779754}" type="sibTrans" cxnId="{F178FDF7-175F-4666-BAAC-F9DECF06C21E}">
      <dgm:prSet/>
      <dgm:spPr/>
      <dgm:t>
        <a:bodyPr/>
        <a:lstStyle/>
        <a:p>
          <a:endParaRPr lang="ru-RU" sz="1000">
            <a:latin typeface="Times New Roman" panose="02020603050405020304" pitchFamily="18" charset="0"/>
            <a:cs typeface="Times New Roman" panose="02020603050405020304" pitchFamily="18" charset="0"/>
          </a:endParaRPr>
        </a:p>
      </dgm:t>
    </dgm:pt>
    <dgm:pt modelId="{D07CA30A-7599-41B3-BB5E-983B58B5165B}">
      <dgm:prSet phldrT="[Текст]" custT="1"/>
      <dgm:spPr/>
      <dgm:t>
        <a:bodyPr/>
        <a:lstStyle/>
        <a:p>
          <a:r>
            <a:rPr lang="ru-RU" sz="1000" b="1">
              <a:latin typeface="Times New Roman" panose="02020603050405020304" pitchFamily="18" charset="0"/>
              <a:cs typeface="Times New Roman" panose="02020603050405020304" pitchFamily="18" charset="0"/>
            </a:rPr>
            <a:t>Тип скважины</a:t>
          </a:r>
        </a:p>
      </dgm:t>
    </dgm:pt>
    <dgm:pt modelId="{F5B96E87-85D2-469A-ABE1-FDF2D1BFE1B4}" type="parTrans" cxnId="{83F0CB62-E76F-4130-961A-F7CD0F1DE559}">
      <dgm:prSet/>
      <dgm:spPr/>
      <dgm:t>
        <a:bodyPr/>
        <a:lstStyle/>
        <a:p>
          <a:endParaRPr lang="ru-RU" sz="1000">
            <a:latin typeface="Times New Roman" panose="02020603050405020304" pitchFamily="18" charset="0"/>
            <a:cs typeface="Times New Roman" panose="02020603050405020304" pitchFamily="18" charset="0"/>
          </a:endParaRPr>
        </a:p>
      </dgm:t>
    </dgm:pt>
    <dgm:pt modelId="{CE329BF1-0AF6-4BAF-B581-55076F34791F}" type="sibTrans" cxnId="{83F0CB62-E76F-4130-961A-F7CD0F1DE559}">
      <dgm:prSet/>
      <dgm:spPr/>
      <dgm:t>
        <a:bodyPr/>
        <a:lstStyle/>
        <a:p>
          <a:endParaRPr lang="ru-RU" sz="1000">
            <a:latin typeface="Times New Roman" panose="02020603050405020304" pitchFamily="18" charset="0"/>
            <a:cs typeface="Times New Roman" panose="02020603050405020304" pitchFamily="18" charset="0"/>
          </a:endParaRPr>
        </a:p>
      </dgm:t>
    </dgm:pt>
    <dgm:pt modelId="{F512E922-29DE-4B17-8E33-EE91CF1FBA0A}">
      <dgm:prSet phldrT="[Текст]" custT="1"/>
      <dgm:spPr/>
      <dgm:t>
        <a:bodyPr/>
        <a:lstStyle/>
        <a:p>
          <a:r>
            <a:rPr lang="ru-RU" sz="1000" b="1">
              <a:latin typeface="Times New Roman" panose="02020603050405020304" pitchFamily="18" charset="0"/>
              <a:cs typeface="Times New Roman" panose="02020603050405020304" pitchFamily="18" charset="0"/>
            </a:rPr>
            <a:t>Способ закачки</a:t>
          </a:r>
        </a:p>
      </dgm:t>
    </dgm:pt>
    <dgm:pt modelId="{AFDFA843-69A2-4EDC-B70B-31826C812DFE}" type="parTrans" cxnId="{A7DC7854-BCAB-465D-A674-32BC55B60C9B}">
      <dgm:prSet/>
      <dgm:spPr/>
      <dgm:t>
        <a:bodyPr/>
        <a:lstStyle/>
        <a:p>
          <a:endParaRPr lang="ru-RU" sz="1000">
            <a:latin typeface="Times New Roman" panose="02020603050405020304" pitchFamily="18" charset="0"/>
            <a:cs typeface="Times New Roman" panose="02020603050405020304" pitchFamily="18" charset="0"/>
          </a:endParaRPr>
        </a:p>
      </dgm:t>
    </dgm:pt>
    <dgm:pt modelId="{C0952C72-548F-4E8B-A71F-60613BD8F7F4}" type="sibTrans" cxnId="{A7DC7854-BCAB-465D-A674-32BC55B60C9B}">
      <dgm:prSet/>
      <dgm:spPr/>
      <dgm:t>
        <a:bodyPr/>
        <a:lstStyle/>
        <a:p>
          <a:endParaRPr lang="ru-RU" sz="1000">
            <a:latin typeface="Times New Roman" panose="02020603050405020304" pitchFamily="18" charset="0"/>
            <a:cs typeface="Times New Roman" panose="02020603050405020304" pitchFamily="18" charset="0"/>
          </a:endParaRPr>
        </a:p>
      </dgm:t>
    </dgm:pt>
    <dgm:pt modelId="{BB3FE372-1BAF-4431-BCEB-8D1D3363DB99}">
      <dgm:prSet phldrT="[Текст]" custT="1"/>
      <dgm:spPr/>
      <dgm:t>
        <a:bodyPr/>
        <a:lstStyle/>
        <a:p>
          <a:r>
            <a:rPr lang="ru-RU" sz="1000" b="1">
              <a:latin typeface="Times New Roman" panose="02020603050405020304" pitchFamily="18" charset="0"/>
              <a:cs typeface="Times New Roman" panose="02020603050405020304" pitchFamily="18" charset="0"/>
            </a:rPr>
            <a:t>Классификация ГРП</a:t>
          </a:r>
        </a:p>
      </dgm:t>
    </dgm:pt>
    <dgm:pt modelId="{DDA9E5F1-CB4D-4697-952D-DECF92462C07}" type="sibTrans" cxnId="{C8CB6154-0D71-4390-9E83-7A3105C84726}">
      <dgm:prSet/>
      <dgm:spPr/>
      <dgm:t>
        <a:bodyPr/>
        <a:lstStyle/>
        <a:p>
          <a:endParaRPr lang="ru-RU" sz="1000">
            <a:latin typeface="Times New Roman" panose="02020603050405020304" pitchFamily="18" charset="0"/>
            <a:cs typeface="Times New Roman" panose="02020603050405020304" pitchFamily="18" charset="0"/>
          </a:endParaRPr>
        </a:p>
      </dgm:t>
    </dgm:pt>
    <dgm:pt modelId="{35494B97-C13E-4151-A8C3-7B981948E8BE}" type="parTrans" cxnId="{C8CB6154-0D71-4390-9E83-7A3105C84726}">
      <dgm:prSet/>
      <dgm:spPr/>
      <dgm:t>
        <a:bodyPr/>
        <a:lstStyle/>
        <a:p>
          <a:endParaRPr lang="ru-RU" sz="1000">
            <a:latin typeface="Times New Roman" panose="02020603050405020304" pitchFamily="18" charset="0"/>
            <a:cs typeface="Times New Roman" panose="02020603050405020304" pitchFamily="18" charset="0"/>
          </a:endParaRPr>
        </a:p>
      </dgm:t>
    </dgm:pt>
    <dgm:pt modelId="{E2FA64FB-63B5-4940-B2EA-3B83F5F09B5E}">
      <dgm:prSet custT="1"/>
      <dgm:spPr/>
      <dgm:t>
        <a:bodyPr/>
        <a:lstStyle/>
        <a:p>
          <a:r>
            <a:rPr lang="ru-RU" sz="1000">
              <a:latin typeface="Times New Roman" panose="02020603050405020304" pitchFamily="18" charset="0"/>
              <a:cs typeface="Times New Roman" panose="02020603050405020304" pitchFamily="18" charset="0"/>
            </a:rPr>
            <a:t>Традиционные </a:t>
          </a:r>
        </a:p>
      </dgm:t>
    </dgm:pt>
    <dgm:pt modelId="{BC74BB74-97C8-4C2A-8B1C-ECAD6B85F1FB}" type="parTrans" cxnId="{8816CD7D-6ADE-49B6-AF2D-6CB15410493A}">
      <dgm:prSet/>
      <dgm:spPr/>
      <dgm:t>
        <a:bodyPr/>
        <a:lstStyle/>
        <a:p>
          <a:endParaRPr lang="ru-RU" sz="1000">
            <a:latin typeface="Times New Roman" panose="02020603050405020304" pitchFamily="18" charset="0"/>
            <a:cs typeface="Times New Roman" panose="02020603050405020304" pitchFamily="18" charset="0"/>
          </a:endParaRPr>
        </a:p>
      </dgm:t>
    </dgm:pt>
    <dgm:pt modelId="{A376B6D6-5921-41CC-99CD-C224F0A71485}" type="sibTrans" cxnId="{8816CD7D-6ADE-49B6-AF2D-6CB15410493A}">
      <dgm:prSet/>
      <dgm:spPr/>
      <dgm:t>
        <a:bodyPr/>
        <a:lstStyle/>
        <a:p>
          <a:endParaRPr lang="ru-RU" sz="1000">
            <a:latin typeface="Times New Roman" panose="02020603050405020304" pitchFamily="18" charset="0"/>
            <a:cs typeface="Times New Roman" panose="02020603050405020304" pitchFamily="18" charset="0"/>
          </a:endParaRPr>
        </a:p>
      </dgm:t>
    </dgm:pt>
    <dgm:pt modelId="{6B6B44D6-54C5-4A1A-B0ED-BB4A2028CA97}">
      <dgm:prSet custT="1"/>
      <dgm:spPr/>
      <dgm:t>
        <a:bodyPr/>
        <a:lstStyle/>
        <a:p>
          <a:r>
            <a:rPr lang="ru-RU" sz="1000">
              <a:latin typeface="Times New Roman" panose="02020603050405020304" pitchFamily="18" charset="0"/>
              <a:cs typeface="Times New Roman" panose="02020603050405020304" pitchFamily="18" charset="0"/>
            </a:rPr>
            <a:t>Нетрадиционные </a:t>
          </a:r>
        </a:p>
      </dgm:t>
    </dgm:pt>
    <dgm:pt modelId="{18A3B165-242E-4657-91F5-32EF9101E517}" type="parTrans" cxnId="{7639B265-3C2A-4223-B484-ED51FF55FAAA}">
      <dgm:prSet/>
      <dgm:spPr/>
      <dgm:t>
        <a:bodyPr/>
        <a:lstStyle/>
        <a:p>
          <a:endParaRPr lang="ru-RU" sz="1000">
            <a:latin typeface="Times New Roman" panose="02020603050405020304" pitchFamily="18" charset="0"/>
            <a:cs typeface="Times New Roman" panose="02020603050405020304" pitchFamily="18" charset="0"/>
          </a:endParaRPr>
        </a:p>
      </dgm:t>
    </dgm:pt>
    <dgm:pt modelId="{F52CC58E-569E-405E-84A4-903E95105815}" type="sibTrans" cxnId="{7639B265-3C2A-4223-B484-ED51FF55FAAA}">
      <dgm:prSet/>
      <dgm:spPr/>
      <dgm:t>
        <a:bodyPr/>
        <a:lstStyle/>
        <a:p>
          <a:endParaRPr lang="ru-RU" sz="1000">
            <a:latin typeface="Times New Roman" panose="02020603050405020304" pitchFamily="18" charset="0"/>
            <a:cs typeface="Times New Roman" panose="02020603050405020304" pitchFamily="18" charset="0"/>
          </a:endParaRPr>
        </a:p>
      </dgm:t>
    </dgm:pt>
    <dgm:pt modelId="{FAFF91A9-0011-4B55-AF3D-F5D2CD920BF1}">
      <dgm:prSet custT="1"/>
      <dgm:spPr/>
      <dgm:t>
        <a:bodyPr/>
        <a:lstStyle/>
        <a:p>
          <a:r>
            <a:rPr lang="ru-RU" sz="1000">
              <a:latin typeface="Times New Roman" panose="02020603050405020304" pitchFamily="18" charset="0"/>
              <a:cs typeface="Times New Roman" panose="02020603050405020304" pitchFamily="18" charset="0"/>
            </a:rPr>
            <a:t>Глинистые сланцы</a:t>
          </a:r>
        </a:p>
      </dgm:t>
    </dgm:pt>
    <dgm:pt modelId="{28E05EC4-4CE6-4BD5-A7FE-BB69DC6D4A92}" type="parTrans" cxnId="{F805CCE9-0C08-4B67-B4F5-9A764B3056B5}">
      <dgm:prSet/>
      <dgm:spPr/>
      <dgm:t>
        <a:bodyPr/>
        <a:lstStyle/>
        <a:p>
          <a:endParaRPr lang="ru-RU" sz="1000">
            <a:latin typeface="Times New Roman" panose="02020603050405020304" pitchFamily="18" charset="0"/>
            <a:cs typeface="Times New Roman" panose="02020603050405020304" pitchFamily="18" charset="0"/>
          </a:endParaRPr>
        </a:p>
      </dgm:t>
    </dgm:pt>
    <dgm:pt modelId="{7511FDC6-052A-4138-80F2-81E967BD1B5E}" type="sibTrans" cxnId="{F805CCE9-0C08-4B67-B4F5-9A764B3056B5}">
      <dgm:prSet/>
      <dgm:spPr/>
      <dgm:t>
        <a:bodyPr/>
        <a:lstStyle/>
        <a:p>
          <a:endParaRPr lang="ru-RU" sz="1000">
            <a:latin typeface="Times New Roman" panose="02020603050405020304" pitchFamily="18" charset="0"/>
            <a:cs typeface="Times New Roman" panose="02020603050405020304" pitchFamily="18" charset="0"/>
          </a:endParaRPr>
        </a:p>
      </dgm:t>
    </dgm:pt>
    <dgm:pt modelId="{166FBD9B-1C92-47F6-85B3-6DA8A04F3B05}">
      <dgm:prSet custT="1"/>
      <dgm:spPr/>
      <dgm:t>
        <a:bodyPr/>
        <a:lstStyle/>
        <a:p>
          <a:r>
            <a:rPr lang="ru-RU" sz="1000">
              <a:latin typeface="Times New Roman" panose="02020603050405020304" pitchFamily="18" charset="0"/>
              <a:cs typeface="Times New Roman" panose="02020603050405020304" pitchFamily="18" charset="0"/>
            </a:rPr>
            <a:t>Терригенные </a:t>
          </a:r>
        </a:p>
      </dgm:t>
    </dgm:pt>
    <dgm:pt modelId="{13571476-8FC4-4720-80EB-CD069CBFBE34}" type="parTrans" cxnId="{92F87F8D-E82B-486D-B0F4-43D0F8DB0683}">
      <dgm:prSet/>
      <dgm:spPr/>
      <dgm:t>
        <a:bodyPr/>
        <a:lstStyle/>
        <a:p>
          <a:endParaRPr lang="ru-RU" sz="1000">
            <a:latin typeface="Times New Roman" panose="02020603050405020304" pitchFamily="18" charset="0"/>
            <a:cs typeface="Times New Roman" panose="02020603050405020304" pitchFamily="18" charset="0"/>
          </a:endParaRPr>
        </a:p>
      </dgm:t>
    </dgm:pt>
    <dgm:pt modelId="{F73CA543-B020-4788-9678-0587BD424B5E}" type="sibTrans" cxnId="{92F87F8D-E82B-486D-B0F4-43D0F8DB0683}">
      <dgm:prSet/>
      <dgm:spPr/>
      <dgm:t>
        <a:bodyPr/>
        <a:lstStyle/>
        <a:p>
          <a:endParaRPr lang="ru-RU" sz="1000">
            <a:latin typeface="Times New Roman" panose="02020603050405020304" pitchFamily="18" charset="0"/>
            <a:cs typeface="Times New Roman" panose="02020603050405020304" pitchFamily="18" charset="0"/>
          </a:endParaRPr>
        </a:p>
      </dgm:t>
    </dgm:pt>
    <dgm:pt modelId="{396454B5-9C9F-4134-8817-FCD94AE698CC}">
      <dgm:prSet custT="1"/>
      <dgm:spPr/>
      <dgm:t>
        <a:bodyPr/>
        <a:lstStyle/>
        <a:p>
          <a:r>
            <a:rPr lang="ru-RU" sz="1000">
              <a:latin typeface="Times New Roman" panose="02020603050405020304" pitchFamily="18" charset="0"/>
              <a:cs typeface="Times New Roman" panose="02020603050405020304" pitchFamily="18" charset="0"/>
            </a:rPr>
            <a:t>Карбонатные </a:t>
          </a:r>
        </a:p>
      </dgm:t>
    </dgm:pt>
    <dgm:pt modelId="{F39C0502-0592-48D1-ABA3-E7B2EB9061F5}" type="parTrans" cxnId="{E76E4467-D9FF-498D-99C1-2452494C4B44}">
      <dgm:prSet/>
      <dgm:spPr/>
      <dgm:t>
        <a:bodyPr/>
        <a:lstStyle/>
        <a:p>
          <a:endParaRPr lang="ru-RU" sz="1000">
            <a:latin typeface="Times New Roman" panose="02020603050405020304" pitchFamily="18" charset="0"/>
            <a:cs typeface="Times New Roman" panose="02020603050405020304" pitchFamily="18" charset="0"/>
          </a:endParaRPr>
        </a:p>
      </dgm:t>
    </dgm:pt>
    <dgm:pt modelId="{C3FBB31C-C122-40A9-AABD-7E5157B29A25}" type="sibTrans" cxnId="{E76E4467-D9FF-498D-99C1-2452494C4B44}">
      <dgm:prSet/>
      <dgm:spPr/>
      <dgm:t>
        <a:bodyPr/>
        <a:lstStyle/>
        <a:p>
          <a:endParaRPr lang="ru-RU" sz="1000">
            <a:latin typeface="Times New Roman" panose="02020603050405020304" pitchFamily="18" charset="0"/>
            <a:cs typeface="Times New Roman" panose="02020603050405020304" pitchFamily="18" charset="0"/>
          </a:endParaRPr>
        </a:p>
      </dgm:t>
    </dgm:pt>
    <dgm:pt modelId="{163016D6-3F57-44F3-AEB9-80B9206B9506}">
      <dgm:prSet custT="1"/>
      <dgm:spPr/>
      <dgm:t>
        <a:bodyPr/>
        <a:lstStyle/>
        <a:p>
          <a:r>
            <a:rPr lang="ru-RU" sz="1000">
              <a:latin typeface="Times New Roman" panose="02020603050405020304" pitchFamily="18" charset="0"/>
              <a:cs typeface="Times New Roman" panose="02020603050405020304" pitchFamily="18" charset="0"/>
            </a:rPr>
            <a:t>Очень плотные и малопроницаемые породы</a:t>
          </a:r>
        </a:p>
      </dgm:t>
    </dgm:pt>
    <dgm:pt modelId="{3139F9B2-DED8-4F72-B29F-D25C7AA33440}" type="parTrans" cxnId="{5062A048-4B53-41F9-8C0A-5DFB66614A19}">
      <dgm:prSet/>
      <dgm:spPr/>
      <dgm:t>
        <a:bodyPr/>
        <a:lstStyle/>
        <a:p>
          <a:endParaRPr lang="ru-RU" sz="1000">
            <a:latin typeface="Times New Roman" panose="02020603050405020304" pitchFamily="18" charset="0"/>
            <a:cs typeface="Times New Roman" panose="02020603050405020304" pitchFamily="18" charset="0"/>
          </a:endParaRPr>
        </a:p>
      </dgm:t>
    </dgm:pt>
    <dgm:pt modelId="{C120D741-E554-4CAA-9BEF-BB01B67858E8}" type="sibTrans" cxnId="{5062A048-4B53-41F9-8C0A-5DFB66614A19}">
      <dgm:prSet/>
      <dgm:spPr/>
      <dgm:t>
        <a:bodyPr/>
        <a:lstStyle/>
        <a:p>
          <a:endParaRPr lang="ru-RU" sz="1000">
            <a:latin typeface="Times New Roman" panose="02020603050405020304" pitchFamily="18" charset="0"/>
            <a:cs typeface="Times New Roman" panose="02020603050405020304" pitchFamily="18" charset="0"/>
          </a:endParaRPr>
        </a:p>
      </dgm:t>
    </dgm:pt>
    <dgm:pt modelId="{69BC4391-7812-4D9D-9E90-69A27DFD4CF6}">
      <dgm:prSet custT="1"/>
      <dgm:spPr/>
      <dgm:t>
        <a:bodyPr/>
        <a:lstStyle/>
        <a:p>
          <a:r>
            <a:rPr lang="ru-RU" sz="1000">
              <a:latin typeface="Times New Roman" panose="02020603050405020304" pitchFamily="18" charset="0"/>
              <a:cs typeface="Times New Roman" panose="02020603050405020304" pitchFamily="18" charset="0"/>
            </a:rPr>
            <a:t>Вертикальные </a:t>
          </a:r>
        </a:p>
      </dgm:t>
    </dgm:pt>
    <dgm:pt modelId="{F9390B25-F37F-4E04-8326-FA88E2EF5C56}" type="parTrans" cxnId="{86CC0124-3178-45B6-8290-2CBB55C5D199}">
      <dgm:prSet/>
      <dgm:spPr/>
      <dgm:t>
        <a:bodyPr/>
        <a:lstStyle/>
        <a:p>
          <a:endParaRPr lang="ru-RU" sz="1000">
            <a:latin typeface="Times New Roman" panose="02020603050405020304" pitchFamily="18" charset="0"/>
            <a:cs typeface="Times New Roman" panose="02020603050405020304" pitchFamily="18" charset="0"/>
          </a:endParaRPr>
        </a:p>
      </dgm:t>
    </dgm:pt>
    <dgm:pt modelId="{903B5739-57F2-4E2E-A3CE-7978C315F23D}" type="sibTrans" cxnId="{86CC0124-3178-45B6-8290-2CBB55C5D199}">
      <dgm:prSet/>
      <dgm:spPr/>
      <dgm:t>
        <a:bodyPr/>
        <a:lstStyle/>
        <a:p>
          <a:endParaRPr lang="ru-RU" sz="1000">
            <a:latin typeface="Times New Roman" panose="02020603050405020304" pitchFamily="18" charset="0"/>
            <a:cs typeface="Times New Roman" panose="02020603050405020304" pitchFamily="18" charset="0"/>
          </a:endParaRPr>
        </a:p>
      </dgm:t>
    </dgm:pt>
    <dgm:pt modelId="{CA9FB004-0A9B-437E-AE53-BC2C187EB829}">
      <dgm:prSet custT="1"/>
      <dgm:spPr/>
      <dgm:t>
        <a:bodyPr/>
        <a:lstStyle/>
        <a:p>
          <a:r>
            <a:rPr lang="ru-RU" sz="1000">
              <a:latin typeface="Times New Roman" panose="02020603050405020304" pitchFamily="18" charset="0"/>
              <a:cs typeface="Times New Roman" panose="02020603050405020304" pitchFamily="18" charset="0"/>
            </a:rPr>
            <a:t>Наклонно-направленные и горизонтальные</a:t>
          </a:r>
        </a:p>
      </dgm:t>
    </dgm:pt>
    <dgm:pt modelId="{41BE8F30-331D-44F5-9D9A-D246C6C9D63D}" type="parTrans" cxnId="{978C0174-C89F-48AC-8704-9C5F576A7124}">
      <dgm:prSet/>
      <dgm:spPr/>
      <dgm:t>
        <a:bodyPr/>
        <a:lstStyle/>
        <a:p>
          <a:endParaRPr lang="ru-RU" sz="1000">
            <a:latin typeface="Times New Roman" panose="02020603050405020304" pitchFamily="18" charset="0"/>
            <a:cs typeface="Times New Roman" panose="02020603050405020304" pitchFamily="18" charset="0"/>
          </a:endParaRPr>
        </a:p>
      </dgm:t>
    </dgm:pt>
    <dgm:pt modelId="{B146667E-4A15-4D57-9016-BB0DAD6CE82E}" type="sibTrans" cxnId="{978C0174-C89F-48AC-8704-9C5F576A7124}">
      <dgm:prSet/>
      <dgm:spPr/>
      <dgm:t>
        <a:bodyPr/>
        <a:lstStyle/>
        <a:p>
          <a:endParaRPr lang="ru-RU" sz="1000">
            <a:latin typeface="Times New Roman" panose="02020603050405020304" pitchFamily="18" charset="0"/>
            <a:cs typeface="Times New Roman" panose="02020603050405020304" pitchFamily="18" charset="0"/>
          </a:endParaRPr>
        </a:p>
      </dgm:t>
    </dgm:pt>
    <dgm:pt modelId="{3D93418C-71A6-4151-A40E-6C552E7A2A88}">
      <dgm:prSet custT="1"/>
      <dgm:spPr/>
      <dgm:t>
        <a:bodyPr/>
        <a:lstStyle/>
        <a:p>
          <a:r>
            <a:rPr lang="ru-RU" sz="1000">
              <a:latin typeface="Times New Roman" panose="02020603050405020304" pitchFamily="18" charset="0"/>
              <a:cs typeface="Times New Roman" panose="02020603050405020304" pitchFamily="18" charset="0"/>
            </a:rPr>
            <a:t>Классический </a:t>
          </a:r>
        </a:p>
      </dgm:t>
    </dgm:pt>
    <dgm:pt modelId="{50F589C7-CB3A-423E-869E-72EEEC2BBDBC}" type="parTrans" cxnId="{E9C93765-7E5B-4F1C-8B08-8CEB420EB1AF}">
      <dgm:prSet/>
      <dgm:spPr/>
      <dgm:t>
        <a:bodyPr/>
        <a:lstStyle/>
        <a:p>
          <a:endParaRPr lang="ru-RU" sz="1000">
            <a:latin typeface="Times New Roman" panose="02020603050405020304" pitchFamily="18" charset="0"/>
            <a:cs typeface="Times New Roman" panose="02020603050405020304" pitchFamily="18" charset="0"/>
          </a:endParaRPr>
        </a:p>
      </dgm:t>
    </dgm:pt>
    <dgm:pt modelId="{2DBA80B8-8FD5-4F87-8CAF-A73B162F31B4}" type="sibTrans" cxnId="{E9C93765-7E5B-4F1C-8B08-8CEB420EB1AF}">
      <dgm:prSet/>
      <dgm:spPr/>
      <dgm:t>
        <a:bodyPr/>
        <a:lstStyle/>
        <a:p>
          <a:endParaRPr lang="ru-RU" sz="1000">
            <a:latin typeface="Times New Roman" panose="02020603050405020304" pitchFamily="18" charset="0"/>
            <a:cs typeface="Times New Roman" panose="02020603050405020304" pitchFamily="18" charset="0"/>
          </a:endParaRPr>
        </a:p>
      </dgm:t>
    </dgm:pt>
    <dgm:pt modelId="{78915D4E-1324-4B48-A415-B4086B647087}">
      <dgm:prSet custT="1"/>
      <dgm:spPr/>
      <dgm:t>
        <a:bodyPr/>
        <a:lstStyle/>
        <a:p>
          <a:r>
            <a:rPr lang="en-US" sz="1000">
              <a:latin typeface="Times New Roman" panose="02020603050405020304" pitchFamily="18" charset="0"/>
              <a:cs typeface="Times New Roman" panose="02020603050405020304" pitchFamily="18" charset="0"/>
            </a:rPr>
            <a:t>Tip Screen out</a:t>
          </a:r>
          <a:endParaRPr lang="ru-RU" sz="1000">
            <a:latin typeface="Times New Roman" panose="02020603050405020304" pitchFamily="18" charset="0"/>
            <a:cs typeface="Times New Roman" panose="02020603050405020304" pitchFamily="18" charset="0"/>
          </a:endParaRPr>
        </a:p>
      </dgm:t>
    </dgm:pt>
    <dgm:pt modelId="{96B3B04E-F74B-4E8B-8A04-C37FD9229485}" type="parTrans" cxnId="{2805663D-699C-40E6-AC91-36CC202486A4}">
      <dgm:prSet/>
      <dgm:spPr/>
      <dgm:t>
        <a:bodyPr/>
        <a:lstStyle/>
        <a:p>
          <a:endParaRPr lang="ru-RU" sz="1000">
            <a:latin typeface="Times New Roman" panose="02020603050405020304" pitchFamily="18" charset="0"/>
            <a:cs typeface="Times New Roman" panose="02020603050405020304" pitchFamily="18" charset="0"/>
          </a:endParaRPr>
        </a:p>
      </dgm:t>
    </dgm:pt>
    <dgm:pt modelId="{AE61B7F9-CE83-42E3-B30D-634EF549BFDF}" type="sibTrans" cxnId="{2805663D-699C-40E6-AC91-36CC202486A4}">
      <dgm:prSet/>
      <dgm:spPr/>
      <dgm:t>
        <a:bodyPr/>
        <a:lstStyle/>
        <a:p>
          <a:endParaRPr lang="ru-RU" sz="1000">
            <a:latin typeface="Times New Roman" panose="02020603050405020304" pitchFamily="18" charset="0"/>
            <a:cs typeface="Times New Roman" panose="02020603050405020304" pitchFamily="18" charset="0"/>
          </a:endParaRPr>
        </a:p>
      </dgm:t>
    </dgm:pt>
    <dgm:pt modelId="{B05B35EF-2F23-437B-90B5-DE042138BA4E}">
      <dgm:prSet custT="1"/>
      <dgm:spPr/>
      <dgm:t>
        <a:bodyPr/>
        <a:lstStyle/>
        <a:p>
          <a:r>
            <a:rPr lang="ru-RU" sz="1000">
              <a:latin typeface="Times New Roman" panose="02020603050405020304" pitchFamily="18" charset="0"/>
              <a:cs typeface="Times New Roman" panose="02020603050405020304" pitchFamily="18" charset="0"/>
            </a:rPr>
            <a:t>Скин-фрак</a:t>
          </a:r>
        </a:p>
      </dgm:t>
    </dgm:pt>
    <dgm:pt modelId="{248755FD-329E-4E27-8252-6D3CFCF066B1}" type="parTrans" cxnId="{E8959C46-9526-4046-AB75-526E0A55E764}">
      <dgm:prSet/>
      <dgm:spPr/>
      <dgm:t>
        <a:bodyPr/>
        <a:lstStyle/>
        <a:p>
          <a:endParaRPr lang="ru-RU" sz="1000">
            <a:latin typeface="Times New Roman" panose="02020603050405020304" pitchFamily="18" charset="0"/>
            <a:cs typeface="Times New Roman" panose="02020603050405020304" pitchFamily="18" charset="0"/>
          </a:endParaRPr>
        </a:p>
      </dgm:t>
    </dgm:pt>
    <dgm:pt modelId="{79CB3092-F7ED-4F72-BBB8-02FE65DB4A9D}" type="sibTrans" cxnId="{E8959C46-9526-4046-AB75-526E0A55E764}">
      <dgm:prSet/>
      <dgm:spPr/>
      <dgm:t>
        <a:bodyPr/>
        <a:lstStyle/>
        <a:p>
          <a:endParaRPr lang="ru-RU" sz="1000">
            <a:latin typeface="Times New Roman" panose="02020603050405020304" pitchFamily="18" charset="0"/>
            <a:cs typeface="Times New Roman" panose="02020603050405020304" pitchFamily="18" charset="0"/>
          </a:endParaRPr>
        </a:p>
      </dgm:t>
    </dgm:pt>
    <dgm:pt modelId="{28114313-9E9F-44B3-BE1F-F4749205E530}">
      <dgm:prSet custT="1"/>
      <dgm:spPr/>
      <dgm:t>
        <a:bodyPr/>
        <a:lstStyle/>
        <a:p>
          <a:r>
            <a:rPr lang="ru-RU" sz="1000">
              <a:latin typeface="Times New Roman" panose="02020603050405020304" pitchFamily="18" charset="0"/>
              <a:cs typeface="Times New Roman" panose="02020603050405020304" pitchFamily="18" charset="0"/>
            </a:rPr>
            <a:t>Многостадийный</a:t>
          </a:r>
        </a:p>
      </dgm:t>
    </dgm:pt>
    <dgm:pt modelId="{049B1530-6669-456D-A287-29CED586BA1F}" type="parTrans" cxnId="{A01C2E03-D5B7-433E-AEEA-E0535A978A6D}">
      <dgm:prSet/>
      <dgm:spPr/>
      <dgm:t>
        <a:bodyPr/>
        <a:lstStyle/>
        <a:p>
          <a:endParaRPr lang="ru-RU" sz="1000">
            <a:latin typeface="Times New Roman" panose="02020603050405020304" pitchFamily="18" charset="0"/>
            <a:cs typeface="Times New Roman" panose="02020603050405020304" pitchFamily="18" charset="0"/>
          </a:endParaRPr>
        </a:p>
      </dgm:t>
    </dgm:pt>
    <dgm:pt modelId="{DDBC9025-E644-40B6-A23F-7507BE6DA9E8}" type="sibTrans" cxnId="{A01C2E03-D5B7-433E-AEEA-E0535A978A6D}">
      <dgm:prSet/>
      <dgm:spPr/>
      <dgm:t>
        <a:bodyPr/>
        <a:lstStyle/>
        <a:p>
          <a:endParaRPr lang="ru-RU" sz="1000">
            <a:latin typeface="Times New Roman" panose="02020603050405020304" pitchFamily="18" charset="0"/>
            <a:cs typeface="Times New Roman" panose="02020603050405020304" pitchFamily="18" charset="0"/>
          </a:endParaRPr>
        </a:p>
      </dgm:t>
    </dgm:pt>
    <dgm:pt modelId="{E9995C02-CDB0-4CC0-A22A-73F6163F413E}">
      <dgm:prSet custT="1"/>
      <dgm:spPr/>
      <dgm:t>
        <a:bodyPr/>
        <a:lstStyle/>
        <a:p>
          <a:r>
            <a:rPr lang="ru-RU" sz="1000">
              <a:latin typeface="Times New Roman" panose="02020603050405020304" pitchFamily="18" charset="0"/>
              <a:cs typeface="Times New Roman" panose="02020603050405020304" pitchFamily="18" charset="0"/>
            </a:rPr>
            <a:t>Повторный</a:t>
          </a:r>
        </a:p>
      </dgm:t>
    </dgm:pt>
    <dgm:pt modelId="{909A2F8E-5908-4F1D-9557-3CBE4C9C307F}" type="parTrans" cxnId="{72869311-A97B-4144-94F3-85E10F152331}">
      <dgm:prSet/>
      <dgm:spPr/>
      <dgm:t>
        <a:bodyPr/>
        <a:lstStyle/>
        <a:p>
          <a:endParaRPr lang="ru-RU" sz="1000">
            <a:latin typeface="Times New Roman" panose="02020603050405020304" pitchFamily="18" charset="0"/>
            <a:cs typeface="Times New Roman" panose="02020603050405020304" pitchFamily="18" charset="0"/>
          </a:endParaRPr>
        </a:p>
      </dgm:t>
    </dgm:pt>
    <dgm:pt modelId="{61D5E890-9384-47DA-87A7-34B8DFF1899B}" type="sibTrans" cxnId="{72869311-A97B-4144-94F3-85E10F152331}">
      <dgm:prSet/>
      <dgm:spPr/>
      <dgm:t>
        <a:bodyPr/>
        <a:lstStyle/>
        <a:p>
          <a:endParaRPr lang="ru-RU" sz="1000">
            <a:latin typeface="Times New Roman" panose="02020603050405020304" pitchFamily="18" charset="0"/>
            <a:cs typeface="Times New Roman" panose="02020603050405020304" pitchFamily="18" charset="0"/>
          </a:endParaRPr>
        </a:p>
      </dgm:t>
    </dgm:pt>
    <dgm:pt modelId="{9475622D-64E4-460E-847B-0DA093D1583B}" type="pres">
      <dgm:prSet presAssocID="{FD43FF53-77B9-44D3-A169-93E69B5CDFCF}" presName="hierChild1" presStyleCnt="0">
        <dgm:presLayoutVars>
          <dgm:orgChart val="1"/>
          <dgm:chPref val="1"/>
          <dgm:dir/>
          <dgm:animOne val="branch"/>
          <dgm:animLvl val="lvl"/>
          <dgm:resizeHandles/>
        </dgm:presLayoutVars>
      </dgm:prSet>
      <dgm:spPr/>
      <dgm:t>
        <a:bodyPr/>
        <a:lstStyle/>
        <a:p>
          <a:endParaRPr lang="ru-RU"/>
        </a:p>
      </dgm:t>
    </dgm:pt>
    <dgm:pt modelId="{9338C2F9-8F74-4DC2-A51B-B9D392B60A10}" type="pres">
      <dgm:prSet presAssocID="{BB3FE372-1BAF-4431-BCEB-8D1D3363DB99}" presName="hierRoot1" presStyleCnt="0">
        <dgm:presLayoutVars>
          <dgm:hierBranch val="init"/>
        </dgm:presLayoutVars>
      </dgm:prSet>
      <dgm:spPr/>
    </dgm:pt>
    <dgm:pt modelId="{613DDE1B-42DF-48D9-95D4-08D63FB416EA}" type="pres">
      <dgm:prSet presAssocID="{BB3FE372-1BAF-4431-BCEB-8D1D3363DB99}" presName="rootComposite1" presStyleCnt="0"/>
      <dgm:spPr/>
    </dgm:pt>
    <dgm:pt modelId="{C038EACA-1DE6-4193-873F-83FB73727B86}" type="pres">
      <dgm:prSet presAssocID="{BB3FE372-1BAF-4431-BCEB-8D1D3363DB99}" presName="rootText1" presStyleLbl="node0" presStyleIdx="0" presStyleCnt="1" custScaleX="235982" custScaleY="70851">
        <dgm:presLayoutVars>
          <dgm:chPref val="3"/>
        </dgm:presLayoutVars>
      </dgm:prSet>
      <dgm:spPr/>
      <dgm:t>
        <a:bodyPr/>
        <a:lstStyle/>
        <a:p>
          <a:endParaRPr lang="ru-RU"/>
        </a:p>
      </dgm:t>
    </dgm:pt>
    <dgm:pt modelId="{597DC75F-030C-413F-8B08-94548D9C1E9A}" type="pres">
      <dgm:prSet presAssocID="{BB3FE372-1BAF-4431-BCEB-8D1D3363DB99}" presName="rootConnector1" presStyleLbl="node1" presStyleIdx="0" presStyleCnt="0"/>
      <dgm:spPr/>
      <dgm:t>
        <a:bodyPr/>
        <a:lstStyle/>
        <a:p>
          <a:endParaRPr lang="ru-RU"/>
        </a:p>
      </dgm:t>
    </dgm:pt>
    <dgm:pt modelId="{7BEE911B-3968-400F-B50A-16DB4A4A370E}" type="pres">
      <dgm:prSet presAssocID="{BB3FE372-1BAF-4431-BCEB-8D1D3363DB99}" presName="hierChild2" presStyleCnt="0"/>
      <dgm:spPr/>
    </dgm:pt>
    <dgm:pt modelId="{69A108EA-4A9C-49C0-8ED6-77AD3FB8D207}" type="pres">
      <dgm:prSet presAssocID="{F8FE3D44-1D28-4367-9F8B-2BF36930B8B4}" presName="Name37" presStyleLbl="parChTrans1D2" presStyleIdx="0" presStyleCnt="3"/>
      <dgm:spPr/>
      <dgm:t>
        <a:bodyPr/>
        <a:lstStyle/>
        <a:p>
          <a:endParaRPr lang="ru-RU"/>
        </a:p>
      </dgm:t>
    </dgm:pt>
    <dgm:pt modelId="{67E702D4-C00C-4985-8494-529D42BC2EB7}" type="pres">
      <dgm:prSet presAssocID="{44869D08-C70B-4D7E-93E6-E35A4F9DCB2D}" presName="hierRoot2" presStyleCnt="0">
        <dgm:presLayoutVars>
          <dgm:hierBranch val="init"/>
        </dgm:presLayoutVars>
      </dgm:prSet>
      <dgm:spPr/>
    </dgm:pt>
    <dgm:pt modelId="{A409D1A8-E39E-45FE-AD63-83F4CD10835D}" type="pres">
      <dgm:prSet presAssocID="{44869D08-C70B-4D7E-93E6-E35A4F9DCB2D}" presName="rootComposite" presStyleCnt="0"/>
      <dgm:spPr/>
    </dgm:pt>
    <dgm:pt modelId="{8D70CCC6-A191-40AF-AECB-ED198018E8EC}" type="pres">
      <dgm:prSet presAssocID="{44869D08-C70B-4D7E-93E6-E35A4F9DCB2D}" presName="rootText" presStyleLbl="node2" presStyleIdx="0" presStyleCnt="3">
        <dgm:presLayoutVars>
          <dgm:chPref val="3"/>
        </dgm:presLayoutVars>
      </dgm:prSet>
      <dgm:spPr/>
      <dgm:t>
        <a:bodyPr/>
        <a:lstStyle/>
        <a:p>
          <a:endParaRPr lang="ru-RU"/>
        </a:p>
      </dgm:t>
    </dgm:pt>
    <dgm:pt modelId="{814E5592-2985-437F-B4A6-FCD4025E71AB}" type="pres">
      <dgm:prSet presAssocID="{44869D08-C70B-4D7E-93E6-E35A4F9DCB2D}" presName="rootConnector" presStyleLbl="node2" presStyleIdx="0" presStyleCnt="3"/>
      <dgm:spPr/>
      <dgm:t>
        <a:bodyPr/>
        <a:lstStyle/>
        <a:p>
          <a:endParaRPr lang="ru-RU"/>
        </a:p>
      </dgm:t>
    </dgm:pt>
    <dgm:pt modelId="{05550542-CC84-46B0-92FD-C827A8A61580}" type="pres">
      <dgm:prSet presAssocID="{44869D08-C70B-4D7E-93E6-E35A4F9DCB2D}" presName="hierChild4" presStyleCnt="0"/>
      <dgm:spPr/>
    </dgm:pt>
    <dgm:pt modelId="{E30B0563-644D-43E4-B6B9-F933E2475C3D}" type="pres">
      <dgm:prSet presAssocID="{BC74BB74-97C8-4C2A-8B1C-ECAD6B85F1FB}" presName="Name37" presStyleLbl="parChTrans1D3" presStyleIdx="0" presStyleCnt="9"/>
      <dgm:spPr/>
      <dgm:t>
        <a:bodyPr/>
        <a:lstStyle/>
        <a:p>
          <a:endParaRPr lang="ru-RU"/>
        </a:p>
      </dgm:t>
    </dgm:pt>
    <dgm:pt modelId="{FFA89552-5E69-4655-B611-631AC11BBCE1}" type="pres">
      <dgm:prSet presAssocID="{E2FA64FB-63B5-4940-B2EA-3B83F5F09B5E}" presName="hierRoot2" presStyleCnt="0">
        <dgm:presLayoutVars>
          <dgm:hierBranch val="init"/>
        </dgm:presLayoutVars>
      </dgm:prSet>
      <dgm:spPr/>
    </dgm:pt>
    <dgm:pt modelId="{2E448C27-5EB5-4F9F-84AA-8AAA3DB67A69}" type="pres">
      <dgm:prSet presAssocID="{E2FA64FB-63B5-4940-B2EA-3B83F5F09B5E}" presName="rootComposite" presStyleCnt="0"/>
      <dgm:spPr/>
    </dgm:pt>
    <dgm:pt modelId="{C3A8CC27-7221-4D09-BED9-8147F3746F3E}" type="pres">
      <dgm:prSet presAssocID="{E2FA64FB-63B5-4940-B2EA-3B83F5F09B5E}" presName="rootText" presStyleLbl="node3" presStyleIdx="0" presStyleCnt="9" custScaleY="72857">
        <dgm:presLayoutVars>
          <dgm:chPref val="3"/>
        </dgm:presLayoutVars>
      </dgm:prSet>
      <dgm:spPr/>
      <dgm:t>
        <a:bodyPr/>
        <a:lstStyle/>
        <a:p>
          <a:endParaRPr lang="ru-RU"/>
        </a:p>
      </dgm:t>
    </dgm:pt>
    <dgm:pt modelId="{B5CA1375-FCAD-4089-81FF-AE0991D84022}" type="pres">
      <dgm:prSet presAssocID="{E2FA64FB-63B5-4940-B2EA-3B83F5F09B5E}" presName="rootConnector" presStyleLbl="node3" presStyleIdx="0" presStyleCnt="9"/>
      <dgm:spPr/>
      <dgm:t>
        <a:bodyPr/>
        <a:lstStyle/>
        <a:p>
          <a:endParaRPr lang="ru-RU"/>
        </a:p>
      </dgm:t>
    </dgm:pt>
    <dgm:pt modelId="{4C0F367F-D31A-4B7F-8BA4-193D74600F88}" type="pres">
      <dgm:prSet presAssocID="{E2FA64FB-63B5-4940-B2EA-3B83F5F09B5E}" presName="hierChild4" presStyleCnt="0"/>
      <dgm:spPr/>
    </dgm:pt>
    <dgm:pt modelId="{070A2B34-8B78-4884-837C-3138CF72F161}" type="pres">
      <dgm:prSet presAssocID="{13571476-8FC4-4720-80EB-CD069CBFBE34}" presName="Name37" presStyleLbl="parChTrans1D4" presStyleIdx="0" presStyleCnt="4"/>
      <dgm:spPr/>
      <dgm:t>
        <a:bodyPr/>
        <a:lstStyle/>
        <a:p>
          <a:endParaRPr lang="ru-RU"/>
        </a:p>
      </dgm:t>
    </dgm:pt>
    <dgm:pt modelId="{E61F9BE1-FE52-4FC3-80B9-40064CCA30BE}" type="pres">
      <dgm:prSet presAssocID="{166FBD9B-1C92-47F6-85B3-6DA8A04F3B05}" presName="hierRoot2" presStyleCnt="0">
        <dgm:presLayoutVars>
          <dgm:hierBranch val="init"/>
        </dgm:presLayoutVars>
      </dgm:prSet>
      <dgm:spPr/>
    </dgm:pt>
    <dgm:pt modelId="{AC02C585-786B-4BF2-A780-4D03CA485F09}" type="pres">
      <dgm:prSet presAssocID="{166FBD9B-1C92-47F6-85B3-6DA8A04F3B05}" presName="rootComposite" presStyleCnt="0"/>
      <dgm:spPr/>
    </dgm:pt>
    <dgm:pt modelId="{38E44A19-3F07-41D7-878A-9AC81B8342B1}" type="pres">
      <dgm:prSet presAssocID="{166FBD9B-1C92-47F6-85B3-6DA8A04F3B05}" presName="rootText" presStyleLbl="node4" presStyleIdx="0" presStyleCnt="4" custScaleY="72857">
        <dgm:presLayoutVars>
          <dgm:chPref val="3"/>
        </dgm:presLayoutVars>
      </dgm:prSet>
      <dgm:spPr/>
      <dgm:t>
        <a:bodyPr/>
        <a:lstStyle/>
        <a:p>
          <a:endParaRPr lang="ru-RU"/>
        </a:p>
      </dgm:t>
    </dgm:pt>
    <dgm:pt modelId="{04E8FEBB-21F0-4A5C-B4E3-7EA8ADA7E724}" type="pres">
      <dgm:prSet presAssocID="{166FBD9B-1C92-47F6-85B3-6DA8A04F3B05}" presName="rootConnector" presStyleLbl="node4" presStyleIdx="0" presStyleCnt="4"/>
      <dgm:spPr/>
      <dgm:t>
        <a:bodyPr/>
        <a:lstStyle/>
        <a:p>
          <a:endParaRPr lang="ru-RU"/>
        </a:p>
      </dgm:t>
    </dgm:pt>
    <dgm:pt modelId="{A18673A8-9C29-4F27-95CB-08B27419414D}" type="pres">
      <dgm:prSet presAssocID="{166FBD9B-1C92-47F6-85B3-6DA8A04F3B05}" presName="hierChild4" presStyleCnt="0"/>
      <dgm:spPr/>
    </dgm:pt>
    <dgm:pt modelId="{4B284F21-0A2C-4863-9DCD-7A33455136E8}" type="pres">
      <dgm:prSet presAssocID="{166FBD9B-1C92-47F6-85B3-6DA8A04F3B05}" presName="hierChild5" presStyleCnt="0"/>
      <dgm:spPr/>
    </dgm:pt>
    <dgm:pt modelId="{5A84E858-51E4-4D8C-B253-0294EBB1B516}" type="pres">
      <dgm:prSet presAssocID="{F39C0502-0592-48D1-ABA3-E7B2EB9061F5}" presName="Name37" presStyleLbl="parChTrans1D4" presStyleIdx="1" presStyleCnt="4"/>
      <dgm:spPr/>
      <dgm:t>
        <a:bodyPr/>
        <a:lstStyle/>
        <a:p>
          <a:endParaRPr lang="ru-RU"/>
        </a:p>
      </dgm:t>
    </dgm:pt>
    <dgm:pt modelId="{4AE1E67F-D47A-447B-B1A6-99F6981D0548}" type="pres">
      <dgm:prSet presAssocID="{396454B5-9C9F-4134-8817-FCD94AE698CC}" presName="hierRoot2" presStyleCnt="0">
        <dgm:presLayoutVars>
          <dgm:hierBranch val="init"/>
        </dgm:presLayoutVars>
      </dgm:prSet>
      <dgm:spPr/>
    </dgm:pt>
    <dgm:pt modelId="{EE7464FC-C023-4A92-B4B5-C0D94B81A6D4}" type="pres">
      <dgm:prSet presAssocID="{396454B5-9C9F-4134-8817-FCD94AE698CC}" presName="rootComposite" presStyleCnt="0"/>
      <dgm:spPr/>
    </dgm:pt>
    <dgm:pt modelId="{BD4575A5-44FC-43D7-B52B-1F4AAB2FFCAA}" type="pres">
      <dgm:prSet presAssocID="{396454B5-9C9F-4134-8817-FCD94AE698CC}" presName="rootText" presStyleLbl="node4" presStyleIdx="1" presStyleCnt="4" custScaleY="72857">
        <dgm:presLayoutVars>
          <dgm:chPref val="3"/>
        </dgm:presLayoutVars>
      </dgm:prSet>
      <dgm:spPr/>
      <dgm:t>
        <a:bodyPr/>
        <a:lstStyle/>
        <a:p>
          <a:endParaRPr lang="ru-RU"/>
        </a:p>
      </dgm:t>
    </dgm:pt>
    <dgm:pt modelId="{29A8939B-573C-4EAE-8643-BB277358DE52}" type="pres">
      <dgm:prSet presAssocID="{396454B5-9C9F-4134-8817-FCD94AE698CC}" presName="rootConnector" presStyleLbl="node4" presStyleIdx="1" presStyleCnt="4"/>
      <dgm:spPr/>
      <dgm:t>
        <a:bodyPr/>
        <a:lstStyle/>
        <a:p>
          <a:endParaRPr lang="ru-RU"/>
        </a:p>
      </dgm:t>
    </dgm:pt>
    <dgm:pt modelId="{322449AB-0BE9-409B-A1F1-431121CF622B}" type="pres">
      <dgm:prSet presAssocID="{396454B5-9C9F-4134-8817-FCD94AE698CC}" presName="hierChild4" presStyleCnt="0"/>
      <dgm:spPr/>
    </dgm:pt>
    <dgm:pt modelId="{ADCFC810-8F47-4A1B-AF23-3B1BA4426E4F}" type="pres">
      <dgm:prSet presAssocID="{396454B5-9C9F-4134-8817-FCD94AE698CC}" presName="hierChild5" presStyleCnt="0"/>
      <dgm:spPr/>
    </dgm:pt>
    <dgm:pt modelId="{130EEE6C-9287-4E8D-B95C-4F781D758BBC}" type="pres">
      <dgm:prSet presAssocID="{E2FA64FB-63B5-4940-B2EA-3B83F5F09B5E}" presName="hierChild5" presStyleCnt="0"/>
      <dgm:spPr/>
    </dgm:pt>
    <dgm:pt modelId="{8331B88F-B61C-4E2D-9FFA-DC75CA0EB459}" type="pres">
      <dgm:prSet presAssocID="{18A3B165-242E-4657-91F5-32EF9101E517}" presName="Name37" presStyleLbl="parChTrans1D3" presStyleIdx="1" presStyleCnt="9"/>
      <dgm:spPr/>
      <dgm:t>
        <a:bodyPr/>
        <a:lstStyle/>
        <a:p>
          <a:endParaRPr lang="ru-RU"/>
        </a:p>
      </dgm:t>
    </dgm:pt>
    <dgm:pt modelId="{1DEC93E6-51CD-469F-8C0F-B77890EB6F97}" type="pres">
      <dgm:prSet presAssocID="{6B6B44D6-54C5-4A1A-B0ED-BB4A2028CA97}" presName="hierRoot2" presStyleCnt="0">
        <dgm:presLayoutVars>
          <dgm:hierBranch val="init"/>
        </dgm:presLayoutVars>
      </dgm:prSet>
      <dgm:spPr/>
    </dgm:pt>
    <dgm:pt modelId="{8CCE709D-B448-4105-965A-F7C3E797FDAC}" type="pres">
      <dgm:prSet presAssocID="{6B6B44D6-54C5-4A1A-B0ED-BB4A2028CA97}" presName="rootComposite" presStyleCnt="0"/>
      <dgm:spPr/>
    </dgm:pt>
    <dgm:pt modelId="{EB967789-4113-4A58-AB42-0902B362F6DB}" type="pres">
      <dgm:prSet presAssocID="{6B6B44D6-54C5-4A1A-B0ED-BB4A2028CA97}" presName="rootText" presStyleLbl="node3" presStyleIdx="1" presStyleCnt="9" custScaleY="72857">
        <dgm:presLayoutVars>
          <dgm:chPref val="3"/>
        </dgm:presLayoutVars>
      </dgm:prSet>
      <dgm:spPr/>
      <dgm:t>
        <a:bodyPr/>
        <a:lstStyle/>
        <a:p>
          <a:endParaRPr lang="ru-RU"/>
        </a:p>
      </dgm:t>
    </dgm:pt>
    <dgm:pt modelId="{78C02E41-60CE-4E8D-B7F4-8E824AB5372B}" type="pres">
      <dgm:prSet presAssocID="{6B6B44D6-54C5-4A1A-B0ED-BB4A2028CA97}" presName="rootConnector" presStyleLbl="node3" presStyleIdx="1" presStyleCnt="9"/>
      <dgm:spPr/>
      <dgm:t>
        <a:bodyPr/>
        <a:lstStyle/>
        <a:p>
          <a:endParaRPr lang="ru-RU"/>
        </a:p>
      </dgm:t>
    </dgm:pt>
    <dgm:pt modelId="{A21CDDC4-6126-460A-A065-1B88D9352155}" type="pres">
      <dgm:prSet presAssocID="{6B6B44D6-54C5-4A1A-B0ED-BB4A2028CA97}" presName="hierChild4" presStyleCnt="0"/>
      <dgm:spPr/>
    </dgm:pt>
    <dgm:pt modelId="{964C21C4-994A-4C06-A26E-8088304C627F}" type="pres">
      <dgm:prSet presAssocID="{28E05EC4-4CE6-4BD5-A7FE-BB69DC6D4A92}" presName="Name37" presStyleLbl="parChTrans1D4" presStyleIdx="2" presStyleCnt="4"/>
      <dgm:spPr/>
      <dgm:t>
        <a:bodyPr/>
        <a:lstStyle/>
        <a:p>
          <a:endParaRPr lang="ru-RU"/>
        </a:p>
      </dgm:t>
    </dgm:pt>
    <dgm:pt modelId="{C4D213BF-AFE5-465F-98B4-89F1B6AC4A17}" type="pres">
      <dgm:prSet presAssocID="{FAFF91A9-0011-4B55-AF3D-F5D2CD920BF1}" presName="hierRoot2" presStyleCnt="0">
        <dgm:presLayoutVars>
          <dgm:hierBranch val="init"/>
        </dgm:presLayoutVars>
      </dgm:prSet>
      <dgm:spPr/>
    </dgm:pt>
    <dgm:pt modelId="{CB4DD4A4-11C4-4203-810A-13C8732C11AE}" type="pres">
      <dgm:prSet presAssocID="{FAFF91A9-0011-4B55-AF3D-F5D2CD920BF1}" presName="rootComposite" presStyleCnt="0"/>
      <dgm:spPr/>
    </dgm:pt>
    <dgm:pt modelId="{5E9403E3-ED03-4F0D-A73D-947E4A19AF3D}" type="pres">
      <dgm:prSet presAssocID="{FAFF91A9-0011-4B55-AF3D-F5D2CD920BF1}" presName="rootText" presStyleLbl="node4" presStyleIdx="2" presStyleCnt="4" custScaleY="72857">
        <dgm:presLayoutVars>
          <dgm:chPref val="3"/>
        </dgm:presLayoutVars>
      </dgm:prSet>
      <dgm:spPr/>
      <dgm:t>
        <a:bodyPr/>
        <a:lstStyle/>
        <a:p>
          <a:endParaRPr lang="ru-RU"/>
        </a:p>
      </dgm:t>
    </dgm:pt>
    <dgm:pt modelId="{DEF911DB-C400-4269-8CEF-5EDFECE23F9D}" type="pres">
      <dgm:prSet presAssocID="{FAFF91A9-0011-4B55-AF3D-F5D2CD920BF1}" presName="rootConnector" presStyleLbl="node4" presStyleIdx="2" presStyleCnt="4"/>
      <dgm:spPr/>
      <dgm:t>
        <a:bodyPr/>
        <a:lstStyle/>
        <a:p>
          <a:endParaRPr lang="ru-RU"/>
        </a:p>
      </dgm:t>
    </dgm:pt>
    <dgm:pt modelId="{2AED75A9-B615-4EFE-89D0-8133CC315E96}" type="pres">
      <dgm:prSet presAssocID="{FAFF91A9-0011-4B55-AF3D-F5D2CD920BF1}" presName="hierChild4" presStyleCnt="0"/>
      <dgm:spPr/>
    </dgm:pt>
    <dgm:pt modelId="{2ED37424-5F0E-4F5A-87D1-73F702A8D2E1}" type="pres">
      <dgm:prSet presAssocID="{FAFF91A9-0011-4B55-AF3D-F5D2CD920BF1}" presName="hierChild5" presStyleCnt="0"/>
      <dgm:spPr/>
    </dgm:pt>
    <dgm:pt modelId="{6AAF60F3-70E1-447E-8B34-C1C6B4517BD6}" type="pres">
      <dgm:prSet presAssocID="{3139F9B2-DED8-4F72-B29F-D25C7AA33440}" presName="Name37" presStyleLbl="parChTrans1D4" presStyleIdx="3" presStyleCnt="4"/>
      <dgm:spPr/>
      <dgm:t>
        <a:bodyPr/>
        <a:lstStyle/>
        <a:p>
          <a:endParaRPr lang="ru-RU"/>
        </a:p>
      </dgm:t>
    </dgm:pt>
    <dgm:pt modelId="{97DD7174-B139-4AD2-87B7-BB205DF73B5E}" type="pres">
      <dgm:prSet presAssocID="{163016D6-3F57-44F3-AEB9-80B9206B9506}" presName="hierRoot2" presStyleCnt="0">
        <dgm:presLayoutVars>
          <dgm:hierBranch val="init"/>
        </dgm:presLayoutVars>
      </dgm:prSet>
      <dgm:spPr/>
    </dgm:pt>
    <dgm:pt modelId="{A66733D8-4603-4EBD-80EC-1EF1C6D3B20C}" type="pres">
      <dgm:prSet presAssocID="{163016D6-3F57-44F3-AEB9-80B9206B9506}" presName="rootComposite" presStyleCnt="0"/>
      <dgm:spPr/>
    </dgm:pt>
    <dgm:pt modelId="{A8E65175-0D64-45BE-81C6-5E5154BD4583}" type="pres">
      <dgm:prSet presAssocID="{163016D6-3F57-44F3-AEB9-80B9206B9506}" presName="rootText" presStyleLbl="node4" presStyleIdx="3" presStyleCnt="4">
        <dgm:presLayoutVars>
          <dgm:chPref val="3"/>
        </dgm:presLayoutVars>
      </dgm:prSet>
      <dgm:spPr/>
      <dgm:t>
        <a:bodyPr/>
        <a:lstStyle/>
        <a:p>
          <a:endParaRPr lang="ru-RU"/>
        </a:p>
      </dgm:t>
    </dgm:pt>
    <dgm:pt modelId="{B4269747-603D-46E2-B0E1-B990320F863D}" type="pres">
      <dgm:prSet presAssocID="{163016D6-3F57-44F3-AEB9-80B9206B9506}" presName="rootConnector" presStyleLbl="node4" presStyleIdx="3" presStyleCnt="4"/>
      <dgm:spPr/>
      <dgm:t>
        <a:bodyPr/>
        <a:lstStyle/>
        <a:p>
          <a:endParaRPr lang="ru-RU"/>
        </a:p>
      </dgm:t>
    </dgm:pt>
    <dgm:pt modelId="{7A35B3CB-0E61-43B6-A546-8DC75C001F2D}" type="pres">
      <dgm:prSet presAssocID="{163016D6-3F57-44F3-AEB9-80B9206B9506}" presName="hierChild4" presStyleCnt="0"/>
      <dgm:spPr/>
    </dgm:pt>
    <dgm:pt modelId="{34FAA3AE-3E68-4D09-9691-F5FBC296FF0A}" type="pres">
      <dgm:prSet presAssocID="{163016D6-3F57-44F3-AEB9-80B9206B9506}" presName="hierChild5" presStyleCnt="0"/>
      <dgm:spPr/>
    </dgm:pt>
    <dgm:pt modelId="{5E4C1A16-202A-442A-B467-40634AE9ACA0}" type="pres">
      <dgm:prSet presAssocID="{6B6B44D6-54C5-4A1A-B0ED-BB4A2028CA97}" presName="hierChild5" presStyleCnt="0"/>
      <dgm:spPr/>
    </dgm:pt>
    <dgm:pt modelId="{F04F11EE-320D-4EFE-B300-CDCB93E0B02E}" type="pres">
      <dgm:prSet presAssocID="{44869D08-C70B-4D7E-93E6-E35A4F9DCB2D}" presName="hierChild5" presStyleCnt="0"/>
      <dgm:spPr/>
    </dgm:pt>
    <dgm:pt modelId="{5716199D-EF39-4B5B-BB7E-82D5905C93E8}" type="pres">
      <dgm:prSet presAssocID="{F5B96E87-85D2-469A-ABE1-FDF2D1BFE1B4}" presName="Name37" presStyleLbl="parChTrans1D2" presStyleIdx="1" presStyleCnt="3"/>
      <dgm:spPr/>
      <dgm:t>
        <a:bodyPr/>
        <a:lstStyle/>
        <a:p>
          <a:endParaRPr lang="ru-RU"/>
        </a:p>
      </dgm:t>
    </dgm:pt>
    <dgm:pt modelId="{B782B68E-573B-4327-A7F8-5B9126B6DC51}" type="pres">
      <dgm:prSet presAssocID="{D07CA30A-7599-41B3-BB5E-983B58B5165B}" presName="hierRoot2" presStyleCnt="0">
        <dgm:presLayoutVars>
          <dgm:hierBranch val="init"/>
        </dgm:presLayoutVars>
      </dgm:prSet>
      <dgm:spPr/>
    </dgm:pt>
    <dgm:pt modelId="{E15075B4-204A-422F-948C-BB8BB09235AD}" type="pres">
      <dgm:prSet presAssocID="{D07CA30A-7599-41B3-BB5E-983B58B5165B}" presName="rootComposite" presStyleCnt="0"/>
      <dgm:spPr/>
    </dgm:pt>
    <dgm:pt modelId="{4F53968D-28DB-4870-9678-3437E1F60034}" type="pres">
      <dgm:prSet presAssocID="{D07CA30A-7599-41B3-BB5E-983B58B5165B}" presName="rootText" presStyleLbl="node2" presStyleIdx="1" presStyleCnt="3">
        <dgm:presLayoutVars>
          <dgm:chPref val="3"/>
        </dgm:presLayoutVars>
      </dgm:prSet>
      <dgm:spPr/>
      <dgm:t>
        <a:bodyPr/>
        <a:lstStyle/>
        <a:p>
          <a:endParaRPr lang="ru-RU"/>
        </a:p>
      </dgm:t>
    </dgm:pt>
    <dgm:pt modelId="{70268B97-CD6D-4F90-9600-3E6DE95ABB0F}" type="pres">
      <dgm:prSet presAssocID="{D07CA30A-7599-41B3-BB5E-983B58B5165B}" presName="rootConnector" presStyleLbl="node2" presStyleIdx="1" presStyleCnt="3"/>
      <dgm:spPr/>
      <dgm:t>
        <a:bodyPr/>
        <a:lstStyle/>
        <a:p>
          <a:endParaRPr lang="ru-RU"/>
        </a:p>
      </dgm:t>
    </dgm:pt>
    <dgm:pt modelId="{08E323B1-8DCF-45D9-88F7-77C83C9FA08E}" type="pres">
      <dgm:prSet presAssocID="{D07CA30A-7599-41B3-BB5E-983B58B5165B}" presName="hierChild4" presStyleCnt="0"/>
      <dgm:spPr/>
    </dgm:pt>
    <dgm:pt modelId="{1937D024-30EA-4ECD-B540-ABD1F77A020B}" type="pres">
      <dgm:prSet presAssocID="{F9390B25-F37F-4E04-8326-FA88E2EF5C56}" presName="Name37" presStyleLbl="parChTrans1D3" presStyleIdx="2" presStyleCnt="9"/>
      <dgm:spPr/>
      <dgm:t>
        <a:bodyPr/>
        <a:lstStyle/>
        <a:p>
          <a:endParaRPr lang="ru-RU"/>
        </a:p>
      </dgm:t>
    </dgm:pt>
    <dgm:pt modelId="{92AB8391-606F-4A9E-83A6-03456605D311}" type="pres">
      <dgm:prSet presAssocID="{69BC4391-7812-4D9D-9E90-69A27DFD4CF6}" presName="hierRoot2" presStyleCnt="0">
        <dgm:presLayoutVars>
          <dgm:hierBranch val="init"/>
        </dgm:presLayoutVars>
      </dgm:prSet>
      <dgm:spPr/>
    </dgm:pt>
    <dgm:pt modelId="{EC326E46-4197-41CF-89BA-A0463B6BDAF7}" type="pres">
      <dgm:prSet presAssocID="{69BC4391-7812-4D9D-9E90-69A27DFD4CF6}" presName="rootComposite" presStyleCnt="0"/>
      <dgm:spPr/>
    </dgm:pt>
    <dgm:pt modelId="{92331ED0-7B45-46C2-82E2-C2797BC74E84}" type="pres">
      <dgm:prSet presAssocID="{69BC4391-7812-4D9D-9E90-69A27DFD4CF6}" presName="rootText" presStyleLbl="node3" presStyleIdx="2" presStyleCnt="9" custScaleY="72857">
        <dgm:presLayoutVars>
          <dgm:chPref val="3"/>
        </dgm:presLayoutVars>
      </dgm:prSet>
      <dgm:spPr/>
      <dgm:t>
        <a:bodyPr/>
        <a:lstStyle/>
        <a:p>
          <a:endParaRPr lang="ru-RU"/>
        </a:p>
      </dgm:t>
    </dgm:pt>
    <dgm:pt modelId="{70E4058B-922D-4A29-993C-2D4AD8B6897F}" type="pres">
      <dgm:prSet presAssocID="{69BC4391-7812-4D9D-9E90-69A27DFD4CF6}" presName="rootConnector" presStyleLbl="node3" presStyleIdx="2" presStyleCnt="9"/>
      <dgm:spPr/>
      <dgm:t>
        <a:bodyPr/>
        <a:lstStyle/>
        <a:p>
          <a:endParaRPr lang="ru-RU"/>
        </a:p>
      </dgm:t>
    </dgm:pt>
    <dgm:pt modelId="{AE392343-9DA4-455C-86E2-DD8FB51CE866}" type="pres">
      <dgm:prSet presAssocID="{69BC4391-7812-4D9D-9E90-69A27DFD4CF6}" presName="hierChild4" presStyleCnt="0"/>
      <dgm:spPr/>
    </dgm:pt>
    <dgm:pt modelId="{7FE2FA92-00B7-4A60-803C-5FAC0177494A}" type="pres">
      <dgm:prSet presAssocID="{69BC4391-7812-4D9D-9E90-69A27DFD4CF6}" presName="hierChild5" presStyleCnt="0"/>
      <dgm:spPr/>
    </dgm:pt>
    <dgm:pt modelId="{5959474E-480B-45DB-AF37-B63D6FDA2D66}" type="pres">
      <dgm:prSet presAssocID="{41BE8F30-331D-44F5-9D9A-D246C6C9D63D}" presName="Name37" presStyleLbl="parChTrans1D3" presStyleIdx="3" presStyleCnt="9"/>
      <dgm:spPr/>
      <dgm:t>
        <a:bodyPr/>
        <a:lstStyle/>
        <a:p>
          <a:endParaRPr lang="ru-RU"/>
        </a:p>
      </dgm:t>
    </dgm:pt>
    <dgm:pt modelId="{F93A7405-635E-4C84-8078-5862F35C85CB}" type="pres">
      <dgm:prSet presAssocID="{CA9FB004-0A9B-437E-AE53-BC2C187EB829}" presName="hierRoot2" presStyleCnt="0">
        <dgm:presLayoutVars>
          <dgm:hierBranch val="init"/>
        </dgm:presLayoutVars>
      </dgm:prSet>
      <dgm:spPr/>
    </dgm:pt>
    <dgm:pt modelId="{9878BE46-67DA-41AB-AB13-68BBA86385DA}" type="pres">
      <dgm:prSet presAssocID="{CA9FB004-0A9B-437E-AE53-BC2C187EB829}" presName="rootComposite" presStyleCnt="0"/>
      <dgm:spPr/>
    </dgm:pt>
    <dgm:pt modelId="{2A551F7C-E32A-4AF6-BCA3-EBFED6410BE5}" type="pres">
      <dgm:prSet presAssocID="{CA9FB004-0A9B-437E-AE53-BC2C187EB829}" presName="rootText" presStyleLbl="node3" presStyleIdx="3" presStyleCnt="9">
        <dgm:presLayoutVars>
          <dgm:chPref val="3"/>
        </dgm:presLayoutVars>
      </dgm:prSet>
      <dgm:spPr/>
      <dgm:t>
        <a:bodyPr/>
        <a:lstStyle/>
        <a:p>
          <a:endParaRPr lang="ru-RU"/>
        </a:p>
      </dgm:t>
    </dgm:pt>
    <dgm:pt modelId="{C0C3ECA5-D58C-4ECC-9D19-2B930288C79C}" type="pres">
      <dgm:prSet presAssocID="{CA9FB004-0A9B-437E-AE53-BC2C187EB829}" presName="rootConnector" presStyleLbl="node3" presStyleIdx="3" presStyleCnt="9"/>
      <dgm:spPr/>
      <dgm:t>
        <a:bodyPr/>
        <a:lstStyle/>
        <a:p>
          <a:endParaRPr lang="ru-RU"/>
        </a:p>
      </dgm:t>
    </dgm:pt>
    <dgm:pt modelId="{6165783C-C536-48FA-AD80-56250DD37E40}" type="pres">
      <dgm:prSet presAssocID="{CA9FB004-0A9B-437E-AE53-BC2C187EB829}" presName="hierChild4" presStyleCnt="0"/>
      <dgm:spPr/>
    </dgm:pt>
    <dgm:pt modelId="{2856F7FE-1238-4697-B693-A8A3AF5401A2}" type="pres">
      <dgm:prSet presAssocID="{CA9FB004-0A9B-437E-AE53-BC2C187EB829}" presName="hierChild5" presStyleCnt="0"/>
      <dgm:spPr/>
    </dgm:pt>
    <dgm:pt modelId="{E712202B-F6FE-43B3-AE44-1773461622D1}" type="pres">
      <dgm:prSet presAssocID="{D07CA30A-7599-41B3-BB5E-983B58B5165B}" presName="hierChild5" presStyleCnt="0"/>
      <dgm:spPr/>
    </dgm:pt>
    <dgm:pt modelId="{18AF2DEA-3473-4549-B671-8206199BE50B}" type="pres">
      <dgm:prSet presAssocID="{AFDFA843-69A2-4EDC-B70B-31826C812DFE}" presName="Name37" presStyleLbl="parChTrans1D2" presStyleIdx="2" presStyleCnt="3"/>
      <dgm:spPr/>
      <dgm:t>
        <a:bodyPr/>
        <a:lstStyle/>
        <a:p>
          <a:endParaRPr lang="ru-RU"/>
        </a:p>
      </dgm:t>
    </dgm:pt>
    <dgm:pt modelId="{DAD9B22A-78E7-49C6-A887-AB248BD8A359}" type="pres">
      <dgm:prSet presAssocID="{F512E922-29DE-4B17-8E33-EE91CF1FBA0A}" presName="hierRoot2" presStyleCnt="0">
        <dgm:presLayoutVars>
          <dgm:hierBranch val="init"/>
        </dgm:presLayoutVars>
      </dgm:prSet>
      <dgm:spPr/>
    </dgm:pt>
    <dgm:pt modelId="{782FDB45-10AE-46F5-AF49-630725790B0B}" type="pres">
      <dgm:prSet presAssocID="{F512E922-29DE-4B17-8E33-EE91CF1FBA0A}" presName="rootComposite" presStyleCnt="0"/>
      <dgm:spPr/>
    </dgm:pt>
    <dgm:pt modelId="{3B08E4F9-34F4-4B30-8721-14039B8CCAFB}" type="pres">
      <dgm:prSet presAssocID="{F512E922-29DE-4B17-8E33-EE91CF1FBA0A}" presName="rootText" presStyleLbl="node2" presStyleIdx="2" presStyleCnt="3">
        <dgm:presLayoutVars>
          <dgm:chPref val="3"/>
        </dgm:presLayoutVars>
      </dgm:prSet>
      <dgm:spPr/>
      <dgm:t>
        <a:bodyPr/>
        <a:lstStyle/>
        <a:p>
          <a:endParaRPr lang="ru-RU"/>
        </a:p>
      </dgm:t>
    </dgm:pt>
    <dgm:pt modelId="{4C3A90FB-DB37-42D5-AB57-6D5B687EA4AC}" type="pres">
      <dgm:prSet presAssocID="{F512E922-29DE-4B17-8E33-EE91CF1FBA0A}" presName="rootConnector" presStyleLbl="node2" presStyleIdx="2" presStyleCnt="3"/>
      <dgm:spPr/>
      <dgm:t>
        <a:bodyPr/>
        <a:lstStyle/>
        <a:p>
          <a:endParaRPr lang="ru-RU"/>
        </a:p>
      </dgm:t>
    </dgm:pt>
    <dgm:pt modelId="{06EAED29-4611-4724-B888-AE5D38299395}" type="pres">
      <dgm:prSet presAssocID="{F512E922-29DE-4B17-8E33-EE91CF1FBA0A}" presName="hierChild4" presStyleCnt="0"/>
      <dgm:spPr/>
    </dgm:pt>
    <dgm:pt modelId="{541F391B-A028-453C-963B-AB1516D2AC35}" type="pres">
      <dgm:prSet presAssocID="{50F589C7-CB3A-423E-869E-72EEEC2BBDBC}" presName="Name37" presStyleLbl="parChTrans1D3" presStyleIdx="4" presStyleCnt="9"/>
      <dgm:spPr/>
      <dgm:t>
        <a:bodyPr/>
        <a:lstStyle/>
        <a:p>
          <a:endParaRPr lang="ru-RU"/>
        </a:p>
      </dgm:t>
    </dgm:pt>
    <dgm:pt modelId="{37C10152-FD27-48CA-A34B-494B63A3FF17}" type="pres">
      <dgm:prSet presAssocID="{3D93418C-71A6-4151-A40E-6C552E7A2A88}" presName="hierRoot2" presStyleCnt="0">
        <dgm:presLayoutVars>
          <dgm:hierBranch val="init"/>
        </dgm:presLayoutVars>
      </dgm:prSet>
      <dgm:spPr/>
    </dgm:pt>
    <dgm:pt modelId="{162B4DD4-7748-4A55-A94D-A9D20BD2ECCA}" type="pres">
      <dgm:prSet presAssocID="{3D93418C-71A6-4151-A40E-6C552E7A2A88}" presName="rootComposite" presStyleCnt="0"/>
      <dgm:spPr/>
    </dgm:pt>
    <dgm:pt modelId="{84656CE6-42A9-47FF-9FE5-0C4012B41FA6}" type="pres">
      <dgm:prSet presAssocID="{3D93418C-71A6-4151-A40E-6C552E7A2A88}" presName="rootText" presStyleLbl="node3" presStyleIdx="4" presStyleCnt="9" custScaleY="72857">
        <dgm:presLayoutVars>
          <dgm:chPref val="3"/>
        </dgm:presLayoutVars>
      </dgm:prSet>
      <dgm:spPr/>
      <dgm:t>
        <a:bodyPr/>
        <a:lstStyle/>
        <a:p>
          <a:endParaRPr lang="ru-RU"/>
        </a:p>
      </dgm:t>
    </dgm:pt>
    <dgm:pt modelId="{2C49EA07-F0AC-4DC8-8F47-CB573E9B2BFD}" type="pres">
      <dgm:prSet presAssocID="{3D93418C-71A6-4151-A40E-6C552E7A2A88}" presName="rootConnector" presStyleLbl="node3" presStyleIdx="4" presStyleCnt="9"/>
      <dgm:spPr/>
      <dgm:t>
        <a:bodyPr/>
        <a:lstStyle/>
        <a:p>
          <a:endParaRPr lang="ru-RU"/>
        </a:p>
      </dgm:t>
    </dgm:pt>
    <dgm:pt modelId="{D3A0D34C-62A0-49A8-A3EE-EFD8A8D9A37E}" type="pres">
      <dgm:prSet presAssocID="{3D93418C-71A6-4151-A40E-6C552E7A2A88}" presName="hierChild4" presStyleCnt="0"/>
      <dgm:spPr/>
    </dgm:pt>
    <dgm:pt modelId="{5CAF5BE4-DEFE-472F-BEFC-2C252650D6A4}" type="pres">
      <dgm:prSet presAssocID="{3D93418C-71A6-4151-A40E-6C552E7A2A88}" presName="hierChild5" presStyleCnt="0"/>
      <dgm:spPr/>
    </dgm:pt>
    <dgm:pt modelId="{1751708E-AF45-4080-822D-FAFFB11DB0B6}" type="pres">
      <dgm:prSet presAssocID="{96B3B04E-F74B-4E8B-8A04-C37FD9229485}" presName="Name37" presStyleLbl="parChTrans1D3" presStyleIdx="5" presStyleCnt="9"/>
      <dgm:spPr/>
      <dgm:t>
        <a:bodyPr/>
        <a:lstStyle/>
        <a:p>
          <a:endParaRPr lang="ru-RU"/>
        </a:p>
      </dgm:t>
    </dgm:pt>
    <dgm:pt modelId="{CDD23EC3-5F17-4151-91D5-AE7EDC91F759}" type="pres">
      <dgm:prSet presAssocID="{78915D4E-1324-4B48-A415-B4086B647087}" presName="hierRoot2" presStyleCnt="0">
        <dgm:presLayoutVars>
          <dgm:hierBranch val="init"/>
        </dgm:presLayoutVars>
      </dgm:prSet>
      <dgm:spPr/>
    </dgm:pt>
    <dgm:pt modelId="{26F80327-4CC1-4098-8567-E63180F9745B}" type="pres">
      <dgm:prSet presAssocID="{78915D4E-1324-4B48-A415-B4086B647087}" presName="rootComposite" presStyleCnt="0"/>
      <dgm:spPr/>
    </dgm:pt>
    <dgm:pt modelId="{247C111E-02F9-4E47-8E35-8AEA71416C8C}" type="pres">
      <dgm:prSet presAssocID="{78915D4E-1324-4B48-A415-B4086B647087}" presName="rootText" presStyleLbl="node3" presStyleIdx="5" presStyleCnt="9" custScaleY="72857">
        <dgm:presLayoutVars>
          <dgm:chPref val="3"/>
        </dgm:presLayoutVars>
      </dgm:prSet>
      <dgm:spPr/>
      <dgm:t>
        <a:bodyPr/>
        <a:lstStyle/>
        <a:p>
          <a:endParaRPr lang="ru-RU"/>
        </a:p>
      </dgm:t>
    </dgm:pt>
    <dgm:pt modelId="{F4DFB40D-5D44-4E87-BA26-EE4FB200DC9F}" type="pres">
      <dgm:prSet presAssocID="{78915D4E-1324-4B48-A415-B4086B647087}" presName="rootConnector" presStyleLbl="node3" presStyleIdx="5" presStyleCnt="9"/>
      <dgm:spPr/>
      <dgm:t>
        <a:bodyPr/>
        <a:lstStyle/>
        <a:p>
          <a:endParaRPr lang="ru-RU"/>
        </a:p>
      </dgm:t>
    </dgm:pt>
    <dgm:pt modelId="{EC9DB21E-4742-4F5D-88D7-15448D63F574}" type="pres">
      <dgm:prSet presAssocID="{78915D4E-1324-4B48-A415-B4086B647087}" presName="hierChild4" presStyleCnt="0"/>
      <dgm:spPr/>
    </dgm:pt>
    <dgm:pt modelId="{A3C9FA43-B645-49BC-AD22-80BFBBCD6667}" type="pres">
      <dgm:prSet presAssocID="{78915D4E-1324-4B48-A415-B4086B647087}" presName="hierChild5" presStyleCnt="0"/>
      <dgm:spPr/>
    </dgm:pt>
    <dgm:pt modelId="{F5DA41D4-C6EB-4E70-ACDF-1F3392698A8A}" type="pres">
      <dgm:prSet presAssocID="{248755FD-329E-4E27-8252-6D3CFCF066B1}" presName="Name37" presStyleLbl="parChTrans1D3" presStyleIdx="6" presStyleCnt="9"/>
      <dgm:spPr/>
      <dgm:t>
        <a:bodyPr/>
        <a:lstStyle/>
        <a:p>
          <a:endParaRPr lang="ru-RU"/>
        </a:p>
      </dgm:t>
    </dgm:pt>
    <dgm:pt modelId="{23A29BD7-F81A-4199-A4F4-A90333CB7678}" type="pres">
      <dgm:prSet presAssocID="{B05B35EF-2F23-437B-90B5-DE042138BA4E}" presName="hierRoot2" presStyleCnt="0">
        <dgm:presLayoutVars>
          <dgm:hierBranch val="init"/>
        </dgm:presLayoutVars>
      </dgm:prSet>
      <dgm:spPr/>
    </dgm:pt>
    <dgm:pt modelId="{8DDED85A-0DCD-43AA-ABDA-7BFA471E3B30}" type="pres">
      <dgm:prSet presAssocID="{B05B35EF-2F23-437B-90B5-DE042138BA4E}" presName="rootComposite" presStyleCnt="0"/>
      <dgm:spPr/>
    </dgm:pt>
    <dgm:pt modelId="{8099A581-A438-4129-B1EF-E79299A59378}" type="pres">
      <dgm:prSet presAssocID="{B05B35EF-2F23-437B-90B5-DE042138BA4E}" presName="rootText" presStyleLbl="node3" presStyleIdx="6" presStyleCnt="9" custScaleY="72857">
        <dgm:presLayoutVars>
          <dgm:chPref val="3"/>
        </dgm:presLayoutVars>
      </dgm:prSet>
      <dgm:spPr/>
      <dgm:t>
        <a:bodyPr/>
        <a:lstStyle/>
        <a:p>
          <a:endParaRPr lang="ru-RU"/>
        </a:p>
      </dgm:t>
    </dgm:pt>
    <dgm:pt modelId="{6DD614A8-C9A3-4BB8-BF79-485FCBBCD76E}" type="pres">
      <dgm:prSet presAssocID="{B05B35EF-2F23-437B-90B5-DE042138BA4E}" presName="rootConnector" presStyleLbl="node3" presStyleIdx="6" presStyleCnt="9"/>
      <dgm:spPr/>
      <dgm:t>
        <a:bodyPr/>
        <a:lstStyle/>
        <a:p>
          <a:endParaRPr lang="ru-RU"/>
        </a:p>
      </dgm:t>
    </dgm:pt>
    <dgm:pt modelId="{A1F24DFB-3819-4146-8E04-DC0C842B7819}" type="pres">
      <dgm:prSet presAssocID="{B05B35EF-2F23-437B-90B5-DE042138BA4E}" presName="hierChild4" presStyleCnt="0"/>
      <dgm:spPr/>
    </dgm:pt>
    <dgm:pt modelId="{6198CAD4-83EA-4A26-938F-F636A0C3C253}" type="pres">
      <dgm:prSet presAssocID="{B05B35EF-2F23-437B-90B5-DE042138BA4E}" presName="hierChild5" presStyleCnt="0"/>
      <dgm:spPr/>
    </dgm:pt>
    <dgm:pt modelId="{832FDA04-618E-4F3E-969F-3DC8EA9AAA2D}" type="pres">
      <dgm:prSet presAssocID="{049B1530-6669-456D-A287-29CED586BA1F}" presName="Name37" presStyleLbl="parChTrans1D3" presStyleIdx="7" presStyleCnt="9"/>
      <dgm:spPr/>
      <dgm:t>
        <a:bodyPr/>
        <a:lstStyle/>
        <a:p>
          <a:endParaRPr lang="ru-RU"/>
        </a:p>
      </dgm:t>
    </dgm:pt>
    <dgm:pt modelId="{F42444D8-1227-4901-99AF-225DC6E5CDE4}" type="pres">
      <dgm:prSet presAssocID="{28114313-9E9F-44B3-BE1F-F4749205E530}" presName="hierRoot2" presStyleCnt="0">
        <dgm:presLayoutVars>
          <dgm:hierBranch val="init"/>
        </dgm:presLayoutVars>
      </dgm:prSet>
      <dgm:spPr/>
    </dgm:pt>
    <dgm:pt modelId="{90B24BCB-372E-4440-A253-57027CF776FC}" type="pres">
      <dgm:prSet presAssocID="{28114313-9E9F-44B3-BE1F-F4749205E530}" presName="rootComposite" presStyleCnt="0"/>
      <dgm:spPr/>
    </dgm:pt>
    <dgm:pt modelId="{208C6953-9F68-4908-9CCD-34B3C4C636C3}" type="pres">
      <dgm:prSet presAssocID="{28114313-9E9F-44B3-BE1F-F4749205E530}" presName="rootText" presStyleLbl="node3" presStyleIdx="7" presStyleCnt="9" custScaleY="72857">
        <dgm:presLayoutVars>
          <dgm:chPref val="3"/>
        </dgm:presLayoutVars>
      </dgm:prSet>
      <dgm:spPr/>
      <dgm:t>
        <a:bodyPr/>
        <a:lstStyle/>
        <a:p>
          <a:endParaRPr lang="ru-RU"/>
        </a:p>
      </dgm:t>
    </dgm:pt>
    <dgm:pt modelId="{C385B92E-C142-4B45-9C24-11D72D60CB35}" type="pres">
      <dgm:prSet presAssocID="{28114313-9E9F-44B3-BE1F-F4749205E530}" presName="rootConnector" presStyleLbl="node3" presStyleIdx="7" presStyleCnt="9"/>
      <dgm:spPr/>
      <dgm:t>
        <a:bodyPr/>
        <a:lstStyle/>
        <a:p>
          <a:endParaRPr lang="ru-RU"/>
        </a:p>
      </dgm:t>
    </dgm:pt>
    <dgm:pt modelId="{411295C4-1958-427C-BD2D-D2292676EEF8}" type="pres">
      <dgm:prSet presAssocID="{28114313-9E9F-44B3-BE1F-F4749205E530}" presName="hierChild4" presStyleCnt="0"/>
      <dgm:spPr/>
    </dgm:pt>
    <dgm:pt modelId="{F5425B6E-7290-4D3F-B9EE-6503DDC29A85}" type="pres">
      <dgm:prSet presAssocID="{28114313-9E9F-44B3-BE1F-F4749205E530}" presName="hierChild5" presStyleCnt="0"/>
      <dgm:spPr/>
    </dgm:pt>
    <dgm:pt modelId="{5589A957-C847-4AF5-8CB7-8611A50074D5}" type="pres">
      <dgm:prSet presAssocID="{909A2F8E-5908-4F1D-9557-3CBE4C9C307F}" presName="Name37" presStyleLbl="parChTrans1D3" presStyleIdx="8" presStyleCnt="9"/>
      <dgm:spPr/>
      <dgm:t>
        <a:bodyPr/>
        <a:lstStyle/>
        <a:p>
          <a:endParaRPr lang="ru-RU"/>
        </a:p>
      </dgm:t>
    </dgm:pt>
    <dgm:pt modelId="{AA7B0DAC-98F6-4C1F-B8C6-7C6DCDB9AA81}" type="pres">
      <dgm:prSet presAssocID="{E9995C02-CDB0-4CC0-A22A-73F6163F413E}" presName="hierRoot2" presStyleCnt="0">
        <dgm:presLayoutVars>
          <dgm:hierBranch val="init"/>
        </dgm:presLayoutVars>
      </dgm:prSet>
      <dgm:spPr/>
    </dgm:pt>
    <dgm:pt modelId="{61E2CD71-1837-48B2-A7E9-D6A0CBE42F14}" type="pres">
      <dgm:prSet presAssocID="{E9995C02-CDB0-4CC0-A22A-73F6163F413E}" presName="rootComposite" presStyleCnt="0"/>
      <dgm:spPr/>
    </dgm:pt>
    <dgm:pt modelId="{F2F49EA5-4F3D-4AFB-B328-D15BFB68A5E5}" type="pres">
      <dgm:prSet presAssocID="{E9995C02-CDB0-4CC0-A22A-73F6163F413E}" presName="rootText" presStyleLbl="node3" presStyleIdx="8" presStyleCnt="9" custScaleY="72857">
        <dgm:presLayoutVars>
          <dgm:chPref val="3"/>
        </dgm:presLayoutVars>
      </dgm:prSet>
      <dgm:spPr/>
      <dgm:t>
        <a:bodyPr/>
        <a:lstStyle/>
        <a:p>
          <a:endParaRPr lang="ru-RU"/>
        </a:p>
      </dgm:t>
    </dgm:pt>
    <dgm:pt modelId="{0988701B-85F4-42DA-BB0C-4579F7ADA079}" type="pres">
      <dgm:prSet presAssocID="{E9995C02-CDB0-4CC0-A22A-73F6163F413E}" presName="rootConnector" presStyleLbl="node3" presStyleIdx="8" presStyleCnt="9"/>
      <dgm:spPr/>
      <dgm:t>
        <a:bodyPr/>
        <a:lstStyle/>
        <a:p>
          <a:endParaRPr lang="ru-RU"/>
        </a:p>
      </dgm:t>
    </dgm:pt>
    <dgm:pt modelId="{E085A538-F45D-4D45-A302-1772998FA4A0}" type="pres">
      <dgm:prSet presAssocID="{E9995C02-CDB0-4CC0-A22A-73F6163F413E}" presName="hierChild4" presStyleCnt="0"/>
      <dgm:spPr/>
    </dgm:pt>
    <dgm:pt modelId="{7042C959-ED89-4C52-BD9D-F3C021950319}" type="pres">
      <dgm:prSet presAssocID="{E9995C02-CDB0-4CC0-A22A-73F6163F413E}" presName="hierChild5" presStyleCnt="0"/>
      <dgm:spPr/>
    </dgm:pt>
    <dgm:pt modelId="{D8ED6232-5C31-43BA-B5B9-E4788C4673B9}" type="pres">
      <dgm:prSet presAssocID="{F512E922-29DE-4B17-8E33-EE91CF1FBA0A}" presName="hierChild5" presStyleCnt="0"/>
      <dgm:spPr/>
    </dgm:pt>
    <dgm:pt modelId="{9ECA887A-CB05-4E92-96D0-06CB00E0220B}" type="pres">
      <dgm:prSet presAssocID="{BB3FE372-1BAF-4431-BCEB-8D1D3363DB99}" presName="hierChild3" presStyleCnt="0"/>
      <dgm:spPr/>
    </dgm:pt>
  </dgm:ptLst>
  <dgm:cxnLst>
    <dgm:cxn modelId="{3F1234D4-7546-4061-9456-C71B490C1461}" type="presOf" srcId="{B05B35EF-2F23-437B-90B5-DE042138BA4E}" destId="{8099A581-A438-4129-B1EF-E79299A59378}" srcOrd="0" destOrd="0" presId="urn:microsoft.com/office/officeart/2005/8/layout/orgChart1"/>
    <dgm:cxn modelId="{978C0174-C89F-48AC-8704-9C5F576A7124}" srcId="{D07CA30A-7599-41B3-BB5E-983B58B5165B}" destId="{CA9FB004-0A9B-437E-AE53-BC2C187EB829}" srcOrd="1" destOrd="0" parTransId="{41BE8F30-331D-44F5-9D9A-D246C6C9D63D}" sibTransId="{B146667E-4A15-4D57-9016-BB0DAD6CE82E}"/>
    <dgm:cxn modelId="{1D35750A-99A6-46B0-B7CD-71EDFB1CD43B}" type="presOf" srcId="{F5B96E87-85D2-469A-ABE1-FDF2D1BFE1B4}" destId="{5716199D-EF39-4B5B-BB7E-82D5905C93E8}" srcOrd="0" destOrd="0" presId="urn:microsoft.com/office/officeart/2005/8/layout/orgChart1"/>
    <dgm:cxn modelId="{EE4E628B-B883-461C-B8C5-7B3BC4D438A9}" type="presOf" srcId="{163016D6-3F57-44F3-AEB9-80B9206B9506}" destId="{B4269747-603D-46E2-B0E1-B990320F863D}" srcOrd="1" destOrd="0" presId="urn:microsoft.com/office/officeart/2005/8/layout/orgChart1"/>
    <dgm:cxn modelId="{2805663D-699C-40E6-AC91-36CC202486A4}" srcId="{F512E922-29DE-4B17-8E33-EE91CF1FBA0A}" destId="{78915D4E-1324-4B48-A415-B4086B647087}" srcOrd="1" destOrd="0" parTransId="{96B3B04E-F74B-4E8B-8A04-C37FD9229485}" sibTransId="{AE61B7F9-CE83-42E3-B30D-634EF549BFDF}"/>
    <dgm:cxn modelId="{24C9B0AE-623D-4910-928A-D90C7C1E9043}" type="presOf" srcId="{248755FD-329E-4E27-8252-6D3CFCF066B1}" destId="{F5DA41D4-C6EB-4E70-ACDF-1F3392698A8A}" srcOrd="0" destOrd="0" presId="urn:microsoft.com/office/officeart/2005/8/layout/orgChart1"/>
    <dgm:cxn modelId="{DC5217A9-ED24-49CD-BEBA-03498E040535}" type="presOf" srcId="{163016D6-3F57-44F3-AEB9-80B9206B9506}" destId="{A8E65175-0D64-45BE-81C6-5E5154BD4583}" srcOrd="0" destOrd="0" presId="urn:microsoft.com/office/officeart/2005/8/layout/orgChart1"/>
    <dgm:cxn modelId="{AA315B16-A709-40EF-B8BD-1C83E05DB1A9}" type="presOf" srcId="{CA9FB004-0A9B-437E-AE53-BC2C187EB829}" destId="{C0C3ECA5-D58C-4ECC-9D19-2B930288C79C}" srcOrd="1" destOrd="0" presId="urn:microsoft.com/office/officeart/2005/8/layout/orgChart1"/>
    <dgm:cxn modelId="{08693D86-E0F8-4BE6-B785-1F94EA793CD0}" type="presOf" srcId="{D07CA30A-7599-41B3-BB5E-983B58B5165B}" destId="{70268B97-CD6D-4F90-9600-3E6DE95ABB0F}" srcOrd="1" destOrd="0" presId="urn:microsoft.com/office/officeart/2005/8/layout/orgChart1"/>
    <dgm:cxn modelId="{E797B686-F026-4B82-97B3-1CABCE490889}" type="presOf" srcId="{FAFF91A9-0011-4B55-AF3D-F5D2CD920BF1}" destId="{5E9403E3-ED03-4F0D-A73D-947E4A19AF3D}" srcOrd="0" destOrd="0" presId="urn:microsoft.com/office/officeart/2005/8/layout/orgChart1"/>
    <dgm:cxn modelId="{09FA7442-F96B-4D3A-899C-CC24DB95154D}" type="presOf" srcId="{396454B5-9C9F-4134-8817-FCD94AE698CC}" destId="{BD4575A5-44FC-43D7-B52B-1F4AAB2FFCAA}" srcOrd="0" destOrd="0" presId="urn:microsoft.com/office/officeart/2005/8/layout/orgChart1"/>
    <dgm:cxn modelId="{AC985AA0-5F7A-4720-BE55-F059464F6565}" type="presOf" srcId="{69BC4391-7812-4D9D-9E90-69A27DFD4CF6}" destId="{92331ED0-7B45-46C2-82E2-C2797BC74E84}" srcOrd="0" destOrd="0" presId="urn:microsoft.com/office/officeart/2005/8/layout/orgChart1"/>
    <dgm:cxn modelId="{F178FDF7-175F-4666-BAAC-F9DECF06C21E}" srcId="{BB3FE372-1BAF-4431-BCEB-8D1D3363DB99}" destId="{44869D08-C70B-4D7E-93E6-E35A4F9DCB2D}" srcOrd="0" destOrd="0" parTransId="{F8FE3D44-1D28-4367-9F8B-2BF36930B8B4}" sibTransId="{7A1ABC9B-A7A6-4F92-9643-737F56779754}"/>
    <dgm:cxn modelId="{834074FE-54B9-41DE-BED6-01A5F5842A01}" type="presOf" srcId="{13571476-8FC4-4720-80EB-CD069CBFBE34}" destId="{070A2B34-8B78-4884-837C-3138CF72F161}" srcOrd="0" destOrd="0" presId="urn:microsoft.com/office/officeart/2005/8/layout/orgChart1"/>
    <dgm:cxn modelId="{E8959C46-9526-4046-AB75-526E0A55E764}" srcId="{F512E922-29DE-4B17-8E33-EE91CF1FBA0A}" destId="{B05B35EF-2F23-437B-90B5-DE042138BA4E}" srcOrd="2" destOrd="0" parTransId="{248755FD-329E-4E27-8252-6D3CFCF066B1}" sibTransId="{79CB3092-F7ED-4F72-BBB8-02FE65DB4A9D}"/>
    <dgm:cxn modelId="{37F2262B-3012-4EC5-8087-DDB20B02E937}" type="presOf" srcId="{78915D4E-1324-4B48-A415-B4086B647087}" destId="{247C111E-02F9-4E47-8E35-8AEA71416C8C}" srcOrd="0" destOrd="0" presId="urn:microsoft.com/office/officeart/2005/8/layout/orgChart1"/>
    <dgm:cxn modelId="{04AAA850-156C-431B-9DE3-72D1FE1ECC38}" type="presOf" srcId="{F9390B25-F37F-4E04-8326-FA88E2EF5C56}" destId="{1937D024-30EA-4ECD-B540-ABD1F77A020B}" srcOrd="0" destOrd="0" presId="urn:microsoft.com/office/officeart/2005/8/layout/orgChart1"/>
    <dgm:cxn modelId="{31B77953-3DFF-4479-AB62-398F91E755E2}" type="presOf" srcId="{F39C0502-0592-48D1-ABA3-E7B2EB9061F5}" destId="{5A84E858-51E4-4D8C-B253-0294EBB1B516}" srcOrd="0" destOrd="0" presId="urn:microsoft.com/office/officeart/2005/8/layout/orgChart1"/>
    <dgm:cxn modelId="{36AC5D4F-B019-47E8-BBA9-6DE1D32E08E1}" type="presOf" srcId="{28114313-9E9F-44B3-BE1F-F4749205E530}" destId="{208C6953-9F68-4908-9CCD-34B3C4C636C3}" srcOrd="0" destOrd="0" presId="urn:microsoft.com/office/officeart/2005/8/layout/orgChart1"/>
    <dgm:cxn modelId="{7639B265-3C2A-4223-B484-ED51FF55FAAA}" srcId="{44869D08-C70B-4D7E-93E6-E35A4F9DCB2D}" destId="{6B6B44D6-54C5-4A1A-B0ED-BB4A2028CA97}" srcOrd="1" destOrd="0" parTransId="{18A3B165-242E-4657-91F5-32EF9101E517}" sibTransId="{F52CC58E-569E-405E-84A4-903E95105815}"/>
    <dgm:cxn modelId="{074326B5-9D21-43A2-8F5C-941FF54C7FB7}" type="presOf" srcId="{BB3FE372-1BAF-4431-BCEB-8D1D3363DB99}" destId="{597DC75F-030C-413F-8B08-94548D9C1E9A}" srcOrd="1" destOrd="0" presId="urn:microsoft.com/office/officeart/2005/8/layout/orgChart1"/>
    <dgm:cxn modelId="{77A063CA-D306-4700-AE71-BFA9DC44BCD3}" type="presOf" srcId="{CA9FB004-0A9B-437E-AE53-BC2C187EB829}" destId="{2A551F7C-E32A-4AF6-BCA3-EBFED6410BE5}" srcOrd="0" destOrd="0" presId="urn:microsoft.com/office/officeart/2005/8/layout/orgChart1"/>
    <dgm:cxn modelId="{797F971E-6E8B-4CB0-ACC5-2CB935886F42}" type="presOf" srcId="{B05B35EF-2F23-437B-90B5-DE042138BA4E}" destId="{6DD614A8-C9A3-4BB8-BF79-485FCBBCD76E}" srcOrd="1" destOrd="0" presId="urn:microsoft.com/office/officeart/2005/8/layout/orgChart1"/>
    <dgm:cxn modelId="{D021001F-38FA-45FF-85D9-3F790092E159}" type="presOf" srcId="{E2FA64FB-63B5-4940-B2EA-3B83F5F09B5E}" destId="{B5CA1375-FCAD-4089-81FF-AE0991D84022}" srcOrd="1" destOrd="0" presId="urn:microsoft.com/office/officeart/2005/8/layout/orgChart1"/>
    <dgm:cxn modelId="{F805CCE9-0C08-4B67-B4F5-9A764B3056B5}" srcId="{6B6B44D6-54C5-4A1A-B0ED-BB4A2028CA97}" destId="{FAFF91A9-0011-4B55-AF3D-F5D2CD920BF1}" srcOrd="0" destOrd="0" parTransId="{28E05EC4-4CE6-4BD5-A7FE-BB69DC6D4A92}" sibTransId="{7511FDC6-052A-4138-80F2-81E967BD1B5E}"/>
    <dgm:cxn modelId="{5FDD8332-89CC-4275-8C20-D43F91A64084}" type="presOf" srcId="{18A3B165-242E-4657-91F5-32EF9101E517}" destId="{8331B88F-B61C-4E2D-9FFA-DC75CA0EB459}" srcOrd="0" destOrd="0" presId="urn:microsoft.com/office/officeart/2005/8/layout/orgChart1"/>
    <dgm:cxn modelId="{83F0CB62-E76F-4130-961A-F7CD0F1DE559}" srcId="{BB3FE372-1BAF-4431-BCEB-8D1D3363DB99}" destId="{D07CA30A-7599-41B3-BB5E-983B58B5165B}" srcOrd="1" destOrd="0" parTransId="{F5B96E87-85D2-469A-ABE1-FDF2D1BFE1B4}" sibTransId="{CE329BF1-0AF6-4BAF-B581-55076F34791F}"/>
    <dgm:cxn modelId="{C8CB6154-0D71-4390-9E83-7A3105C84726}" srcId="{FD43FF53-77B9-44D3-A169-93E69B5CDFCF}" destId="{BB3FE372-1BAF-4431-BCEB-8D1D3363DB99}" srcOrd="0" destOrd="0" parTransId="{35494B97-C13E-4151-A8C3-7B981948E8BE}" sibTransId="{DDA9E5F1-CB4D-4697-952D-DECF92462C07}"/>
    <dgm:cxn modelId="{4416EC5D-B0A3-49D9-83D7-9784C333B7D7}" type="presOf" srcId="{44869D08-C70B-4D7E-93E6-E35A4F9DCB2D}" destId="{814E5592-2985-437F-B4A6-FCD4025E71AB}" srcOrd="1" destOrd="0" presId="urn:microsoft.com/office/officeart/2005/8/layout/orgChart1"/>
    <dgm:cxn modelId="{86CC0124-3178-45B6-8290-2CBB55C5D199}" srcId="{D07CA30A-7599-41B3-BB5E-983B58B5165B}" destId="{69BC4391-7812-4D9D-9E90-69A27DFD4CF6}" srcOrd="0" destOrd="0" parTransId="{F9390B25-F37F-4E04-8326-FA88E2EF5C56}" sibTransId="{903B5739-57F2-4E2E-A3CE-7978C315F23D}"/>
    <dgm:cxn modelId="{A01C2E03-D5B7-433E-AEEA-E0535A978A6D}" srcId="{F512E922-29DE-4B17-8E33-EE91CF1FBA0A}" destId="{28114313-9E9F-44B3-BE1F-F4749205E530}" srcOrd="3" destOrd="0" parTransId="{049B1530-6669-456D-A287-29CED586BA1F}" sibTransId="{DDBC9025-E644-40B6-A23F-7507BE6DA9E8}"/>
    <dgm:cxn modelId="{A83F19D8-D883-4586-87B3-F31F2756F07B}" type="presOf" srcId="{3D93418C-71A6-4151-A40E-6C552E7A2A88}" destId="{84656CE6-42A9-47FF-9FE5-0C4012B41FA6}" srcOrd="0" destOrd="0" presId="urn:microsoft.com/office/officeart/2005/8/layout/orgChart1"/>
    <dgm:cxn modelId="{6BFADEEC-33BD-4356-83E4-8B673EAEEC47}" type="presOf" srcId="{AFDFA843-69A2-4EDC-B70B-31826C812DFE}" destId="{18AF2DEA-3473-4549-B671-8206199BE50B}" srcOrd="0" destOrd="0" presId="urn:microsoft.com/office/officeart/2005/8/layout/orgChart1"/>
    <dgm:cxn modelId="{A7DC7854-BCAB-465D-A674-32BC55B60C9B}" srcId="{BB3FE372-1BAF-4431-BCEB-8D1D3363DB99}" destId="{F512E922-29DE-4B17-8E33-EE91CF1FBA0A}" srcOrd="2" destOrd="0" parTransId="{AFDFA843-69A2-4EDC-B70B-31826C812DFE}" sibTransId="{C0952C72-548F-4E8B-A71F-60613BD8F7F4}"/>
    <dgm:cxn modelId="{A425FA12-4CC4-4EA3-A901-EB6089323568}" type="presOf" srcId="{F512E922-29DE-4B17-8E33-EE91CF1FBA0A}" destId="{4C3A90FB-DB37-42D5-AB57-6D5B687EA4AC}" srcOrd="1" destOrd="0" presId="urn:microsoft.com/office/officeart/2005/8/layout/orgChart1"/>
    <dgm:cxn modelId="{08B5BC0E-991E-48C2-802A-CA9C464184FC}" type="presOf" srcId="{69BC4391-7812-4D9D-9E90-69A27DFD4CF6}" destId="{70E4058B-922D-4A29-993C-2D4AD8B6897F}" srcOrd="1" destOrd="0" presId="urn:microsoft.com/office/officeart/2005/8/layout/orgChart1"/>
    <dgm:cxn modelId="{36586CDF-16E0-47F2-9413-BC01EC5E230C}" type="presOf" srcId="{E2FA64FB-63B5-4940-B2EA-3B83F5F09B5E}" destId="{C3A8CC27-7221-4D09-BED9-8147F3746F3E}" srcOrd="0" destOrd="0" presId="urn:microsoft.com/office/officeart/2005/8/layout/orgChart1"/>
    <dgm:cxn modelId="{7A575CA1-7D8F-4F9E-9DDC-817D4EB5EC21}" type="presOf" srcId="{78915D4E-1324-4B48-A415-B4086B647087}" destId="{F4DFB40D-5D44-4E87-BA26-EE4FB200DC9F}" srcOrd="1" destOrd="0" presId="urn:microsoft.com/office/officeart/2005/8/layout/orgChart1"/>
    <dgm:cxn modelId="{301E8F81-E2B1-4E22-A316-6E9136BD33B8}" type="presOf" srcId="{6B6B44D6-54C5-4A1A-B0ED-BB4A2028CA97}" destId="{78C02E41-60CE-4E8D-B7F4-8E824AB5372B}" srcOrd="1" destOrd="0" presId="urn:microsoft.com/office/officeart/2005/8/layout/orgChart1"/>
    <dgm:cxn modelId="{E9C93765-7E5B-4F1C-8B08-8CEB420EB1AF}" srcId="{F512E922-29DE-4B17-8E33-EE91CF1FBA0A}" destId="{3D93418C-71A6-4151-A40E-6C552E7A2A88}" srcOrd="0" destOrd="0" parTransId="{50F589C7-CB3A-423E-869E-72EEEC2BBDBC}" sibTransId="{2DBA80B8-8FD5-4F87-8CAF-A73B162F31B4}"/>
    <dgm:cxn modelId="{F7F954DD-4503-42AB-975F-91EFAFC961DA}" type="presOf" srcId="{BC74BB74-97C8-4C2A-8B1C-ECAD6B85F1FB}" destId="{E30B0563-644D-43E4-B6B9-F933E2475C3D}" srcOrd="0" destOrd="0" presId="urn:microsoft.com/office/officeart/2005/8/layout/orgChart1"/>
    <dgm:cxn modelId="{92F87F8D-E82B-486D-B0F4-43D0F8DB0683}" srcId="{E2FA64FB-63B5-4940-B2EA-3B83F5F09B5E}" destId="{166FBD9B-1C92-47F6-85B3-6DA8A04F3B05}" srcOrd="0" destOrd="0" parTransId="{13571476-8FC4-4720-80EB-CD069CBFBE34}" sibTransId="{F73CA543-B020-4788-9678-0587BD424B5E}"/>
    <dgm:cxn modelId="{E76E4467-D9FF-498D-99C1-2452494C4B44}" srcId="{E2FA64FB-63B5-4940-B2EA-3B83F5F09B5E}" destId="{396454B5-9C9F-4134-8817-FCD94AE698CC}" srcOrd="1" destOrd="0" parTransId="{F39C0502-0592-48D1-ABA3-E7B2EB9061F5}" sibTransId="{C3FBB31C-C122-40A9-AABD-7E5157B29A25}"/>
    <dgm:cxn modelId="{48F22FA0-BE26-4148-A5E2-AFCA28F4201C}" type="presOf" srcId="{049B1530-6669-456D-A287-29CED586BA1F}" destId="{832FDA04-618E-4F3E-969F-3DC8EA9AAA2D}" srcOrd="0" destOrd="0" presId="urn:microsoft.com/office/officeart/2005/8/layout/orgChart1"/>
    <dgm:cxn modelId="{89B357C5-45E7-442C-A723-63DC439CBA50}" type="presOf" srcId="{41BE8F30-331D-44F5-9D9A-D246C6C9D63D}" destId="{5959474E-480B-45DB-AF37-B63D6FDA2D66}" srcOrd="0" destOrd="0" presId="urn:microsoft.com/office/officeart/2005/8/layout/orgChart1"/>
    <dgm:cxn modelId="{D1449971-17F1-4EF2-B49A-5B34026F195A}" type="presOf" srcId="{D07CA30A-7599-41B3-BB5E-983B58B5165B}" destId="{4F53968D-28DB-4870-9678-3437E1F60034}" srcOrd="0" destOrd="0" presId="urn:microsoft.com/office/officeart/2005/8/layout/orgChart1"/>
    <dgm:cxn modelId="{082C0467-35C0-4DEF-B039-601000AA616A}" type="presOf" srcId="{E9995C02-CDB0-4CC0-A22A-73F6163F413E}" destId="{0988701B-85F4-42DA-BB0C-4579F7ADA079}" srcOrd="1" destOrd="0" presId="urn:microsoft.com/office/officeart/2005/8/layout/orgChart1"/>
    <dgm:cxn modelId="{F8E634AE-B790-43EB-99E8-12C1C43C1A22}" type="presOf" srcId="{FAFF91A9-0011-4B55-AF3D-F5D2CD920BF1}" destId="{DEF911DB-C400-4269-8CEF-5EDFECE23F9D}" srcOrd="1" destOrd="0" presId="urn:microsoft.com/office/officeart/2005/8/layout/orgChart1"/>
    <dgm:cxn modelId="{D0D80E6C-A51B-49F9-935E-26335056AC20}" type="presOf" srcId="{E9995C02-CDB0-4CC0-A22A-73F6163F413E}" destId="{F2F49EA5-4F3D-4AFB-B328-D15BFB68A5E5}" srcOrd="0" destOrd="0" presId="urn:microsoft.com/office/officeart/2005/8/layout/orgChart1"/>
    <dgm:cxn modelId="{34036E3C-59E5-4B5C-97F0-72CF7D848E72}" type="presOf" srcId="{166FBD9B-1C92-47F6-85B3-6DA8A04F3B05}" destId="{38E44A19-3F07-41D7-878A-9AC81B8342B1}" srcOrd="0" destOrd="0" presId="urn:microsoft.com/office/officeart/2005/8/layout/orgChart1"/>
    <dgm:cxn modelId="{560631C4-4430-4878-B72E-CED1D845E941}" type="presOf" srcId="{28E05EC4-4CE6-4BD5-A7FE-BB69DC6D4A92}" destId="{964C21C4-994A-4C06-A26E-8088304C627F}" srcOrd="0" destOrd="0" presId="urn:microsoft.com/office/officeart/2005/8/layout/orgChart1"/>
    <dgm:cxn modelId="{8816CD7D-6ADE-49B6-AF2D-6CB15410493A}" srcId="{44869D08-C70B-4D7E-93E6-E35A4F9DCB2D}" destId="{E2FA64FB-63B5-4940-B2EA-3B83F5F09B5E}" srcOrd="0" destOrd="0" parTransId="{BC74BB74-97C8-4C2A-8B1C-ECAD6B85F1FB}" sibTransId="{A376B6D6-5921-41CC-99CD-C224F0A71485}"/>
    <dgm:cxn modelId="{4D430D15-8CD8-4192-BB5F-5FB4900C2586}" type="presOf" srcId="{50F589C7-CB3A-423E-869E-72EEEC2BBDBC}" destId="{541F391B-A028-453C-963B-AB1516D2AC35}" srcOrd="0" destOrd="0" presId="urn:microsoft.com/office/officeart/2005/8/layout/orgChart1"/>
    <dgm:cxn modelId="{38A766EE-B9D0-4C23-9ACB-A87F99DB4A74}" type="presOf" srcId="{396454B5-9C9F-4134-8817-FCD94AE698CC}" destId="{29A8939B-573C-4EAE-8643-BB277358DE52}" srcOrd="1" destOrd="0" presId="urn:microsoft.com/office/officeart/2005/8/layout/orgChart1"/>
    <dgm:cxn modelId="{A158C3F6-F42D-4F5E-A460-2D1CA3538204}" type="presOf" srcId="{BB3FE372-1BAF-4431-BCEB-8D1D3363DB99}" destId="{C038EACA-1DE6-4193-873F-83FB73727B86}" srcOrd="0" destOrd="0" presId="urn:microsoft.com/office/officeart/2005/8/layout/orgChart1"/>
    <dgm:cxn modelId="{304D5D26-1DFC-47BE-8C36-FB71DF96A60E}" type="presOf" srcId="{F512E922-29DE-4B17-8E33-EE91CF1FBA0A}" destId="{3B08E4F9-34F4-4B30-8721-14039B8CCAFB}" srcOrd="0" destOrd="0" presId="urn:microsoft.com/office/officeart/2005/8/layout/orgChart1"/>
    <dgm:cxn modelId="{C54217F9-70AA-4B27-B6B0-4164B3030F7F}" type="presOf" srcId="{96B3B04E-F74B-4E8B-8A04-C37FD9229485}" destId="{1751708E-AF45-4080-822D-FAFFB11DB0B6}" srcOrd="0" destOrd="0" presId="urn:microsoft.com/office/officeart/2005/8/layout/orgChart1"/>
    <dgm:cxn modelId="{CBE489EB-B86D-4B7A-AF00-305CE18301F7}" type="presOf" srcId="{FD43FF53-77B9-44D3-A169-93E69B5CDFCF}" destId="{9475622D-64E4-460E-847B-0DA093D1583B}" srcOrd="0" destOrd="0" presId="urn:microsoft.com/office/officeart/2005/8/layout/orgChart1"/>
    <dgm:cxn modelId="{0BACE5C7-9AFD-46B3-8989-36C924333548}" type="presOf" srcId="{28114313-9E9F-44B3-BE1F-F4749205E530}" destId="{C385B92E-C142-4B45-9C24-11D72D60CB35}" srcOrd="1" destOrd="0" presId="urn:microsoft.com/office/officeart/2005/8/layout/orgChart1"/>
    <dgm:cxn modelId="{FD5D2B6B-9899-4D0F-ABA0-CD3BFD7A54FC}" type="presOf" srcId="{F8FE3D44-1D28-4367-9F8B-2BF36930B8B4}" destId="{69A108EA-4A9C-49C0-8ED6-77AD3FB8D207}" srcOrd="0" destOrd="0" presId="urn:microsoft.com/office/officeart/2005/8/layout/orgChart1"/>
    <dgm:cxn modelId="{854789F8-7B87-486E-AB63-936D0CD0EDC8}" type="presOf" srcId="{909A2F8E-5908-4F1D-9557-3CBE4C9C307F}" destId="{5589A957-C847-4AF5-8CB7-8611A50074D5}" srcOrd="0" destOrd="0" presId="urn:microsoft.com/office/officeart/2005/8/layout/orgChart1"/>
    <dgm:cxn modelId="{999F9636-DCC2-45D4-8F5A-4247769CA5DA}" type="presOf" srcId="{44869D08-C70B-4D7E-93E6-E35A4F9DCB2D}" destId="{8D70CCC6-A191-40AF-AECB-ED198018E8EC}" srcOrd="0" destOrd="0" presId="urn:microsoft.com/office/officeart/2005/8/layout/orgChart1"/>
    <dgm:cxn modelId="{72869311-A97B-4144-94F3-85E10F152331}" srcId="{F512E922-29DE-4B17-8E33-EE91CF1FBA0A}" destId="{E9995C02-CDB0-4CC0-A22A-73F6163F413E}" srcOrd="4" destOrd="0" parTransId="{909A2F8E-5908-4F1D-9557-3CBE4C9C307F}" sibTransId="{61D5E890-9384-47DA-87A7-34B8DFF1899B}"/>
    <dgm:cxn modelId="{5062A048-4B53-41F9-8C0A-5DFB66614A19}" srcId="{6B6B44D6-54C5-4A1A-B0ED-BB4A2028CA97}" destId="{163016D6-3F57-44F3-AEB9-80B9206B9506}" srcOrd="1" destOrd="0" parTransId="{3139F9B2-DED8-4F72-B29F-D25C7AA33440}" sibTransId="{C120D741-E554-4CAA-9BEF-BB01B67858E8}"/>
    <dgm:cxn modelId="{D3305888-5A3C-429B-A7ED-7FCC8E9C61CA}" type="presOf" srcId="{166FBD9B-1C92-47F6-85B3-6DA8A04F3B05}" destId="{04E8FEBB-21F0-4A5C-B4E3-7EA8ADA7E724}" srcOrd="1" destOrd="0" presId="urn:microsoft.com/office/officeart/2005/8/layout/orgChart1"/>
    <dgm:cxn modelId="{FD8F7EB3-C6D0-484E-A4B9-2C0ED4380267}" type="presOf" srcId="{3139F9B2-DED8-4F72-B29F-D25C7AA33440}" destId="{6AAF60F3-70E1-447E-8B34-C1C6B4517BD6}" srcOrd="0" destOrd="0" presId="urn:microsoft.com/office/officeart/2005/8/layout/orgChart1"/>
    <dgm:cxn modelId="{543F703D-D5A7-470A-803D-47187E3CD963}" type="presOf" srcId="{3D93418C-71A6-4151-A40E-6C552E7A2A88}" destId="{2C49EA07-F0AC-4DC8-8F47-CB573E9B2BFD}" srcOrd="1" destOrd="0" presId="urn:microsoft.com/office/officeart/2005/8/layout/orgChart1"/>
    <dgm:cxn modelId="{61847E1D-7FFA-4DB3-878B-BE889D8C4708}" type="presOf" srcId="{6B6B44D6-54C5-4A1A-B0ED-BB4A2028CA97}" destId="{EB967789-4113-4A58-AB42-0902B362F6DB}" srcOrd="0" destOrd="0" presId="urn:microsoft.com/office/officeart/2005/8/layout/orgChart1"/>
    <dgm:cxn modelId="{D54E7CDE-BA7C-4FFB-81E7-D472E94D0366}" type="presParOf" srcId="{9475622D-64E4-460E-847B-0DA093D1583B}" destId="{9338C2F9-8F74-4DC2-A51B-B9D392B60A10}" srcOrd="0" destOrd="0" presId="urn:microsoft.com/office/officeart/2005/8/layout/orgChart1"/>
    <dgm:cxn modelId="{D4D3FDC2-7279-44D4-827D-A4C792D4F1DC}" type="presParOf" srcId="{9338C2F9-8F74-4DC2-A51B-B9D392B60A10}" destId="{613DDE1B-42DF-48D9-95D4-08D63FB416EA}" srcOrd="0" destOrd="0" presId="urn:microsoft.com/office/officeart/2005/8/layout/orgChart1"/>
    <dgm:cxn modelId="{1077AFD9-8105-4F52-B84A-957761D21F95}" type="presParOf" srcId="{613DDE1B-42DF-48D9-95D4-08D63FB416EA}" destId="{C038EACA-1DE6-4193-873F-83FB73727B86}" srcOrd="0" destOrd="0" presId="urn:microsoft.com/office/officeart/2005/8/layout/orgChart1"/>
    <dgm:cxn modelId="{5E8774E3-A648-4256-B67F-618DF6C50B58}" type="presParOf" srcId="{613DDE1B-42DF-48D9-95D4-08D63FB416EA}" destId="{597DC75F-030C-413F-8B08-94548D9C1E9A}" srcOrd="1" destOrd="0" presId="urn:microsoft.com/office/officeart/2005/8/layout/orgChart1"/>
    <dgm:cxn modelId="{1E87FED6-E137-463C-A7C4-AF01066139A7}" type="presParOf" srcId="{9338C2F9-8F74-4DC2-A51B-B9D392B60A10}" destId="{7BEE911B-3968-400F-B50A-16DB4A4A370E}" srcOrd="1" destOrd="0" presId="urn:microsoft.com/office/officeart/2005/8/layout/orgChart1"/>
    <dgm:cxn modelId="{4DAD1961-5279-4315-B855-61441FDF47A1}" type="presParOf" srcId="{7BEE911B-3968-400F-B50A-16DB4A4A370E}" destId="{69A108EA-4A9C-49C0-8ED6-77AD3FB8D207}" srcOrd="0" destOrd="0" presId="urn:microsoft.com/office/officeart/2005/8/layout/orgChart1"/>
    <dgm:cxn modelId="{672379B1-86D6-4277-8B69-E2083DAD6B60}" type="presParOf" srcId="{7BEE911B-3968-400F-B50A-16DB4A4A370E}" destId="{67E702D4-C00C-4985-8494-529D42BC2EB7}" srcOrd="1" destOrd="0" presId="urn:microsoft.com/office/officeart/2005/8/layout/orgChart1"/>
    <dgm:cxn modelId="{DD031423-1685-498E-96CB-E689772E6E76}" type="presParOf" srcId="{67E702D4-C00C-4985-8494-529D42BC2EB7}" destId="{A409D1A8-E39E-45FE-AD63-83F4CD10835D}" srcOrd="0" destOrd="0" presId="urn:microsoft.com/office/officeart/2005/8/layout/orgChart1"/>
    <dgm:cxn modelId="{DB772111-F51D-4698-84EC-2650D41EECDF}" type="presParOf" srcId="{A409D1A8-E39E-45FE-AD63-83F4CD10835D}" destId="{8D70CCC6-A191-40AF-AECB-ED198018E8EC}" srcOrd="0" destOrd="0" presId="urn:microsoft.com/office/officeart/2005/8/layout/orgChart1"/>
    <dgm:cxn modelId="{441365F5-DBBA-4577-8A8F-8FAEBC51729A}" type="presParOf" srcId="{A409D1A8-E39E-45FE-AD63-83F4CD10835D}" destId="{814E5592-2985-437F-B4A6-FCD4025E71AB}" srcOrd="1" destOrd="0" presId="urn:microsoft.com/office/officeart/2005/8/layout/orgChart1"/>
    <dgm:cxn modelId="{FD49BA47-11A2-454E-A1F6-86BFC17EF64D}" type="presParOf" srcId="{67E702D4-C00C-4985-8494-529D42BC2EB7}" destId="{05550542-CC84-46B0-92FD-C827A8A61580}" srcOrd="1" destOrd="0" presId="urn:microsoft.com/office/officeart/2005/8/layout/orgChart1"/>
    <dgm:cxn modelId="{B0DF0D7E-0CCD-4D87-A3E7-248B91C2CF9B}" type="presParOf" srcId="{05550542-CC84-46B0-92FD-C827A8A61580}" destId="{E30B0563-644D-43E4-B6B9-F933E2475C3D}" srcOrd="0" destOrd="0" presId="urn:microsoft.com/office/officeart/2005/8/layout/orgChart1"/>
    <dgm:cxn modelId="{AB867591-8D9E-4FD6-B358-70AAFD8E2136}" type="presParOf" srcId="{05550542-CC84-46B0-92FD-C827A8A61580}" destId="{FFA89552-5E69-4655-B611-631AC11BBCE1}" srcOrd="1" destOrd="0" presId="urn:microsoft.com/office/officeart/2005/8/layout/orgChart1"/>
    <dgm:cxn modelId="{67F4C618-A799-4E46-A682-218E192FE5CB}" type="presParOf" srcId="{FFA89552-5E69-4655-B611-631AC11BBCE1}" destId="{2E448C27-5EB5-4F9F-84AA-8AAA3DB67A69}" srcOrd="0" destOrd="0" presId="urn:microsoft.com/office/officeart/2005/8/layout/orgChart1"/>
    <dgm:cxn modelId="{5CFC8804-4A08-4800-84FC-8651933A604B}" type="presParOf" srcId="{2E448C27-5EB5-4F9F-84AA-8AAA3DB67A69}" destId="{C3A8CC27-7221-4D09-BED9-8147F3746F3E}" srcOrd="0" destOrd="0" presId="urn:microsoft.com/office/officeart/2005/8/layout/orgChart1"/>
    <dgm:cxn modelId="{75FC96DF-6B1B-4758-8874-0CDF91800E14}" type="presParOf" srcId="{2E448C27-5EB5-4F9F-84AA-8AAA3DB67A69}" destId="{B5CA1375-FCAD-4089-81FF-AE0991D84022}" srcOrd="1" destOrd="0" presId="urn:microsoft.com/office/officeart/2005/8/layout/orgChart1"/>
    <dgm:cxn modelId="{181576B0-D8F0-4B2F-BBB7-D3C6E1A78ED6}" type="presParOf" srcId="{FFA89552-5E69-4655-B611-631AC11BBCE1}" destId="{4C0F367F-D31A-4B7F-8BA4-193D74600F88}" srcOrd="1" destOrd="0" presId="urn:microsoft.com/office/officeart/2005/8/layout/orgChart1"/>
    <dgm:cxn modelId="{FD3FEAB4-ED5B-4FE1-892D-1F1EADDEA73F}" type="presParOf" srcId="{4C0F367F-D31A-4B7F-8BA4-193D74600F88}" destId="{070A2B34-8B78-4884-837C-3138CF72F161}" srcOrd="0" destOrd="0" presId="urn:microsoft.com/office/officeart/2005/8/layout/orgChart1"/>
    <dgm:cxn modelId="{099F5722-8DB4-494D-8807-4CEE5AE053B2}" type="presParOf" srcId="{4C0F367F-D31A-4B7F-8BA4-193D74600F88}" destId="{E61F9BE1-FE52-4FC3-80B9-40064CCA30BE}" srcOrd="1" destOrd="0" presId="urn:microsoft.com/office/officeart/2005/8/layout/orgChart1"/>
    <dgm:cxn modelId="{6E89128A-A1E4-4664-8877-4BE0134A73EF}" type="presParOf" srcId="{E61F9BE1-FE52-4FC3-80B9-40064CCA30BE}" destId="{AC02C585-786B-4BF2-A780-4D03CA485F09}" srcOrd="0" destOrd="0" presId="urn:microsoft.com/office/officeart/2005/8/layout/orgChart1"/>
    <dgm:cxn modelId="{4895488A-D806-4F1C-912E-D13768FF97D3}" type="presParOf" srcId="{AC02C585-786B-4BF2-A780-4D03CA485F09}" destId="{38E44A19-3F07-41D7-878A-9AC81B8342B1}" srcOrd="0" destOrd="0" presId="urn:microsoft.com/office/officeart/2005/8/layout/orgChart1"/>
    <dgm:cxn modelId="{358D2DB5-F177-47D3-87FD-0A3308F5796A}" type="presParOf" srcId="{AC02C585-786B-4BF2-A780-4D03CA485F09}" destId="{04E8FEBB-21F0-4A5C-B4E3-7EA8ADA7E724}" srcOrd="1" destOrd="0" presId="urn:microsoft.com/office/officeart/2005/8/layout/orgChart1"/>
    <dgm:cxn modelId="{F112D696-3FED-47AF-B6F0-4548B7EAA5C5}" type="presParOf" srcId="{E61F9BE1-FE52-4FC3-80B9-40064CCA30BE}" destId="{A18673A8-9C29-4F27-95CB-08B27419414D}" srcOrd="1" destOrd="0" presId="urn:microsoft.com/office/officeart/2005/8/layout/orgChart1"/>
    <dgm:cxn modelId="{49970B7C-2945-4499-BEEE-FCC29344F04C}" type="presParOf" srcId="{E61F9BE1-FE52-4FC3-80B9-40064CCA30BE}" destId="{4B284F21-0A2C-4863-9DCD-7A33455136E8}" srcOrd="2" destOrd="0" presId="urn:microsoft.com/office/officeart/2005/8/layout/orgChart1"/>
    <dgm:cxn modelId="{63643289-AC9A-4DE9-8755-7A24D650BC0C}" type="presParOf" srcId="{4C0F367F-D31A-4B7F-8BA4-193D74600F88}" destId="{5A84E858-51E4-4D8C-B253-0294EBB1B516}" srcOrd="2" destOrd="0" presId="urn:microsoft.com/office/officeart/2005/8/layout/orgChart1"/>
    <dgm:cxn modelId="{C53F9D43-49AA-4D96-9624-23FF0907C22B}" type="presParOf" srcId="{4C0F367F-D31A-4B7F-8BA4-193D74600F88}" destId="{4AE1E67F-D47A-447B-B1A6-99F6981D0548}" srcOrd="3" destOrd="0" presId="urn:microsoft.com/office/officeart/2005/8/layout/orgChart1"/>
    <dgm:cxn modelId="{E32AFB9C-D944-4002-B789-43DF5E39D613}" type="presParOf" srcId="{4AE1E67F-D47A-447B-B1A6-99F6981D0548}" destId="{EE7464FC-C023-4A92-B4B5-C0D94B81A6D4}" srcOrd="0" destOrd="0" presId="urn:microsoft.com/office/officeart/2005/8/layout/orgChart1"/>
    <dgm:cxn modelId="{6C4C89F2-6A1A-4F63-A175-97D14A13451D}" type="presParOf" srcId="{EE7464FC-C023-4A92-B4B5-C0D94B81A6D4}" destId="{BD4575A5-44FC-43D7-B52B-1F4AAB2FFCAA}" srcOrd="0" destOrd="0" presId="urn:microsoft.com/office/officeart/2005/8/layout/orgChart1"/>
    <dgm:cxn modelId="{F615857E-4928-4A84-A479-BD134788827F}" type="presParOf" srcId="{EE7464FC-C023-4A92-B4B5-C0D94B81A6D4}" destId="{29A8939B-573C-4EAE-8643-BB277358DE52}" srcOrd="1" destOrd="0" presId="urn:microsoft.com/office/officeart/2005/8/layout/orgChart1"/>
    <dgm:cxn modelId="{888B62D1-0217-4CD0-8CA6-0575885EBC23}" type="presParOf" srcId="{4AE1E67F-D47A-447B-B1A6-99F6981D0548}" destId="{322449AB-0BE9-409B-A1F1-431121CF622B}" srcOrd="1" destOrd="0" presId="urn:microsoft.com/office/officeart/2005/8/layout/orgChart1"/>
    <dgm:cxn modelId="{C0741482-7233-412A-9287-DA90B6C19F23}" type="presParOf" srcId="{4AE1E67F-D47A-447B-B1A6-99F6981D0548}" destId="{ADCFC810-8F47-4A1B-AF23-3B1BA4426E4F}" srcOrd="2" destOrd="0" presId="urn:microsoft.com/office/officeart/2005/8/layout/orgChart1"/>
    <dgm:cxn modelId="{F788B157-21EA-4643-84AD-9A0191CB4C95}" type="presParOf" srcId="{FFA89552-5E69-4655-B611-631AC11BBCE1}" destId="{130EEE6C-9287-4E8D-B95C-4F781D758BBC}" srcOrd="2" destOrd="0" presId="urn:microsoft.com/office/officeart/2005/8/layout/orgChart1"/>
    <dgm:cxn modelId="{E2ECE5B6-849C-44B4-A2C7-F9144CAD56E7}" type="presParOf" srcId="{05550542-CC84-46B0-92FD-C827A8A61580}" destId="{8331B88F-B61C-4E2D-9FFA-DC75CA0EB459}" srcOrd="2" destOrd="0" presId="urn:microsoft.com/office/officeart/2005/8/layout/orgChart1"/>
    <dgm:cxn modelId="{C89926ED-98B1-471D-84C9-F3CC43DC05F0}" type="presParOf" srcId="{05550542-CC84-46B0-92FD-C827A8A61580}" destId="{1DEC93E6-51CD-469F-8C0F-B77890EB6F97}" srcOrd="3" destOrd="0" presId="urn:microsoft.com/office/officeart/2005/8/layout/orgChart1"/>
    <dgm:cxn modelId="{85F470A6-4118-4D4B-A03B-BCCF7CA6C2A6}" type="presParOf" srcId="{1DEC93E6-51CD-469F-8C0F-B77890EB6F97}" destId="{8CCE709D-B448-4105-965A-F7C3E797FDAC}" srcOrd="0" destOrd="0" presId="urn:microsoft.com/office/officeart/2005/8/layout/orgChart1"/>
    <dgm:cxn modelId="{75C58CF4-FCFC-4D09-875A-D973CD000269}" type="presParOf" srcId="{8CCE709D-B448-4105-965A-F7C3E797FDAC}" destId="{EB967789-4113-4A58-AB42-0902B362F6DB}" srcOrd="0" destOrd="0" presId="urn:microsoft.com/office/officeart/2005/8/layout/orgChart1"/>
    <dgm:cxn modelId="{498C252B-9176-4857-8D89-2987128AC3C4}" type="presParOf" srcId="{8CCE709D-B448-4105-965A-F7C3E797FDAC}" destId="{78C02E41-60CE-4E8D-B7F4-8E824AB5372B}" srcOrd="1" destOrd="0" presId="urn:microsoft.com/office/officeart/2005/8/layout/orgChart1"/>
    <dgm:cxn modelId="{90B808A2-B8A5-488D-9E0E-68794FA37FF7}" type="presParOf" srcId="{1DEC93E6-51CD-469F-8C0F-B77890EB6F97}" destId="{A21CDDC4-6126-460A-A065-1B88D9352155}" srcOrd="1" destOrd="0" presId="urn:microsoft.com/office/officeart/2005/8/layout/orgChart1"/>
    <dgm:cxn modelId="{2A7855E1-B506-4AC1-BC3B-4C8AFA1BC122}" type="presParOf" srcId="{A21CDDC4-6126-460A-A065-1B88D9352155}" destId="{964C21C4-994A-4C06-A26E-8088304C627F}" srcOrd="0" destOrd="0" presId="urn:microsoft.com/office/officeart/2005/8/layout/orgChart1"/>
    <dgm:cxn modelId="{42611408-F0F6-4E90-BCED-C447BB2BEBBE}" type="presParOf" srcId="{A21CDDC4-6126-460A-A065-1B88D9352155}" destId="{C4D213BF-AFE5-465F-98B4-89F1B6AC4A17}" srcOrd="1" destOrd="0" presId="urn:microsoft.com/office/officeart/2005/8/layout/orgChart1"/>
    <dgm:cxn modelId="{CD91CD85-8CED-4E61-95EC-0AB8DF1C3759}" type="presParOf" srcId="{C4D213BF-AFE5-465F-98B4-89F1B6AC4A17}" destId="{CB4DD4A4-11C4-4203-810A-13C8732C11AE}" srcOrd="0" destOrd="0" presId="urn:microsoft.com/office/officeart/2005/8/layout/orgChart1"/>
    <dgm:cxn modelId="{B4C1382B-F3DE-4A48-BA37-05348E6A9E52}" type="presParOf" srcId="{CB4DD4A4-11C4-4203-810A-13C8732C11AE}" destId="{5E9403E3-ED03-4F0D-A73D-947E4A19AF3D}" srcOrd="0" destOrd="0" presId="urn:microsoft.com/office/officeart/2005/8/layout/orgChart1"/>
    <dgm:cxn modelId="{48644167-AD14-429C-9D35-4CA508954173}" type="presParOf" srcId="{CB4DD4A4-11C4-4203-810A-13C8732C11AE}" destId="{DEF911DB-C400-4269-8CEF-5EDFECE23F9D}" srcOrd="1" destOrd="0" presId="urn:microsoft.com/office/officeart/2005/8/layout/orgChart1"/>
    <dgm:cxn modelId="{775BCB41-A504-4788-A9D2-B25DE0358A44}" type="presParOf" srcId="{C4D213BF-AFE5-465F-98B4-89F1B6AC4A17}" destId="{2AED75A9-B615-4EFE-89D0-8133CC315E96}" srcOrd="1" destOrd="0" presId="urn:microsoft.com/office/officeart/2005/8/layout/orgChart1"/>
    <dgm:cxn modelId="{0C648869-A0E8-44C7-908D-E7B507F457D4}" type="presParOf" srcId="{C4D213BF-AFE5-465F-98B4-89F1B6AC4A17}" destId="{2ED37424-5F0E-4F5A-87D1-73F702A8D2E1}" srcOrd="2" destOrd="0" presId="urn:microsoft.com/office/officeart/2005/8/layout/orgChart1"/>
    <dgm:cxn modelId="{E5488DC7-9370-4303-8D8B-ECCEE92104E9}" type="presParOf" srcId="{A21CDDC4-6126-460A-A065-1B88D9352155}" destId="{6AAF60F3-70E1-447E-8B34-C1C6B4517BD6}" srcOrd="2" destOrd="0" presId="urn:microsoft.com/office/officeart/2005/8/layout/orgChart1"/>
    <dgm:cxn modelId="{E03CF818-3728-415A-BA4A-E3B98E52F5E9}" type="presParOf" srcId="{A21CDDC4-6126-460A-A065-1B88D9352155}" destId="{97DD7174-B139-4AD2-87B7-BB205DF73B5E}" srcOrd="3" destOrd="0" presId="urn:microsoft.com/office/officeart/2005/8/layout/orgChart1"/>
    <dgm:cxn modelId="{6C2D4A09-C9CB-474A-9A94-928193ACF789}" type="presParOf" srcId="{97DD7174-B139-4AD2-87B7-BB205DF73B5E}" destId="{A66733D8-4603-4EBD-80EC-1EF1C6D3B20C}" srcOrd="0" destOrd="0" presId="urn:microsoft.com/office/officeart/2005/8/layout/orgChart1"/>
    <dgm:cxn modelId="{846881CF-4FED-4F19-A938-8945844AED63}" type="presParOf" srcId="{A66733D8-4603-4EBD-80EC-1EF1C6D3B20C}" destId="{A8E65175-0D64-45BE-81C6-5E5154BD4583}" srcOrd="0" destOrd="0" presId="urn:microsoft.com/office/officeart/2005/8/layout/orgChart1"/>
    <dgm:cxn modelId="{50A4F29C-0C3B-473D-8F17-3FD0C3CBBB1D}" type="presParOf" srcId="{A66733D8-4603-4EBD-80EC-1EF1C6D3B20C}" destId="{B4269747-603D-46E2-B0E1-B990320F863D}" srcOrd="1" destOrd="0" presId="urn:microsoft.com/office/officeart/2005/8/layout/orgChart1"/>
    <dgm:cxn modelId="{AD40FED5-8716-456F-8023-4BE3F18EFF3D}" type="presParOf" srcId="{97DD7174-B139-4AD2-87B7-BB205DF73B5E}" destId="{7A35B3CB-0E61-43B6-A546-8DC75C001F2D}" srcOrd="1" destOrd="0" presId="urn:microsoft.com/office/officeart/2005/8/layout/orgChart1"/>
    <dgm:cxn modelId="{04A6A85F-5B46-4731-AC76-B00B2AF1DFEB}" type="presParOf" srcId="{97DD7174-B139-4AD2-87B7-BB205DF73B5E}" destId="{34FAA3AE-3E68-4D09-9691-F5FBC296FF0A}" srcOrd="2" destOrd="0" presId="urn:microsoft.com/office/officeart/2005/8/layout/orgChart1"/>
    <dgm:cxn modelId="{4F647E77-0A68-4C3B-B46C-8B81C4AB995C}" type="presParOf" srcId="{1DEC93E6-51CD-469F-8C0F-B77890EB6F97}" destId="{5E4C1A16-202A-442A-B467-40634AE9ACA0}" srcOrd="2" destOrd="0" presId="urn:microsoft.com/office/officeart/2005/8/layout/orgChart1"/>
    <dgm:cxn modelId="{3B2FDF77-5152-4B03-8374-86864367120B}" type="presParOf" srcId="{67E702D4-C00C-4985-8494-529D42BC2EB7}" destId="{F04F11EE-320D-4EFE-B300-CDCB93E0B02E}" srcOrd="2" destOrd="0" presId="urn:microsoft.com/office/officeart/2005/8/layout/orgChart1"/>
    <dgm:cxn modelId="{CD3240DA-F283-4584-98F0-A1F44120FFAA}" type="presParOf" srcId="{7BEE911B-3968-400F-B50A-16DB4A4A370E}" destId="{5716199D-EF39-4B5B-BB7E-82D5905C93E8}" srcOrd="2" destOrd="0" presId="urn:microsoft.com/office/officeart/2005/8/layout/orgChart1"/>
    <dgm:cxn modelId="{C3B18B8F-9719-4E6B-A0A4-A643191C01CF}" type="presParOf" srcId="{7BEE911B-3968-400F-B50A-16DB4A4A370E}" destId="{B782B68E-573B-4327-A7F8-5B9126B6DC51}" srcOrd="3" destOrd="0" presId="urn:microsoft.com/office/officeart/2005/8/layout/orgChart1"/>
    <dgm:cxn modelId="{53A18911-1DC3-4AA9-B087-B5AB6D35C5B2}" type="presParOf" srcId="{B782B68E-573B-4327-A7F8-5B9126B6DC51}" destId="{E15075B4-204A-422F-948C-BB8BB09235AD}" srcOrd="0" destOrd="0" presId="urn:microsoft.com/office/officeart/2005/8/layout/orgChart1"/>
    <dgm:cxn modelId="{07C453D0-D6EA-4A52-A246-CA2BD6A3FC2D}" type="presParOf" srcId="{E15075B4-204A-422F-948C-BB8BB09235AD}" destId="{4F53968D-28DB-4870-9678-3437E1F60034}" srcOrd="0" destOrd="0" presId="urn:microsoft.com/office/officeart/2005/8/layout/orgChart1"/>
    <dgm:cxn modelId="{BCDCA458-A422-4609-80C1-D714D6E7EDFD}" type="presParOf" srcId="{E15075B4-204A-422F-948C-BB8BB09235AD}" destId="{70268B97-CD6D-4F90-9600-3E6DE95ABB0F}" srcOrd="1" destOrd="0" presId="urn:microsoft.com/office/officeart/2005/8/layout/orgChart1"/>
    <dgm:cxn modelId="{ED2A79C2-05ED-48BD-8A47-BF33E6DB14C4}" type="presParOf" srcId="{B782B68E-573B-4327-A7F8-5B9126B6DC51}" destId="{08E323B1-8DCF-45D9-88F7-77C83C9FA08E}" srcOrd="1" destOrd="0" presId="urn:microsoft.com/office/officeart/2005/8/layout/orgChart1"/>
    <dgm:cxn modelId="{6D95DC2D-6F2C-4C1C-A722-719E6FD003BD}" type="presParOf" srcId="{08E323B1-8DCF-45D9-88F7-77C83C9FA08E}" destId="{1937D024-30EA-4ECD-B540-ABD1F77A020B}" srcOrd="0" destOrd="0" presId="urn:microsoft.com/office/officeart/2005/8/layout/orgChart1"/>
    <dgm:cxn modelId="{E9564B9E-018A-4437-B5FD-676532CF000F}" type="presParOf" srcId="{08E323B1-8DCF-45D9-88F7-77C83C9FA08E}" destId="{92AB8391-606F-4A9E-83A6-03456605D311}" srcOrd="1" destOrd="0" presId="urn:microsoft.com/office/officeart/2005/8/layout/orgChart1"/>
    <dgm:cxn modelId="{DA4FC1F4-200B-481E-A9E1-966603E9DFB2}" type="presParOf" srcId="{92AB8391-606F-4A9E-83A6-03456605D311}" destId="{EC326E46-4197-41CF-89BA-A0463B6BDAF7}" srcOrd="0" destOrd="0" presId="urn:microsoft.com/office/officeart/2005/8/layout/orgChart1"/>
    <dgm:cxn modelId="{26D17F62-9531-47C3-801C-67E4F485576E}" type="presParOf" srcId="{EC326E46-4197-41CF-89BA-A0463B6BDAF7}" destId="{92331ED0-7B45-46C2-82E2-C2797BC74E84}" srcOrd="0" destOrd="0" presId="urn:microsoft.com/office/officeart/2005/8/layout/orgChart1"/>
    <dgm:cxn modelId="{B148388D-D38C-4477-846C-C4E36A352A8F}" type="presParOf" srcId="{EC326E46-4197-41CF-89BA-A0463B6BDAF7}" destId="{70E4058B-922D-4A29-993C-2D4AD8B6897F}" srcOrd="1" destOrd="0" presId="urn:microsoft.com/office/officeart/2005/8/layout/orgChart1"/>
    <dgm:cxn modelId="{7328D9FE-D5B9-4393-B560-084B082D377C}" type="presParOf" srcId="{92AB8391-606F-4A9E-83A6-03456605D311}" destId="{AE392343-9DA4-455C-86E2-DD8FB51CE866}" srcOrd="1" destOrd="0" presId="urn:microsoft.com/office/officeart/2005/8/layout/orgChart1"/>
    <dgm:cxn modelId="{E141EC5A-7C7E-424B-AC16-AF25A932C935}" type="presParOf" srcId="{92AB8391-606F-4A9E-83A6-03456605D311}" destId="{7FE2FA92-00B7-4A60-803C-5FAC0177494A}" srcOrd="2" destOrd="0" presId="urn:microsoft.com/office/officeart/2005/8/layout/orgChart1"/>
    <dgm:cxn modelId="{B9FF330D-0522-43F0-A3D2-1132EF8C26D7}" type="presParOf" srcId="{08E323B1-8DCF-45D9-88F7-77C83C9FA08E}" destId="{5959474E-480B-45DB-AF37-B63D6FDA2D66}" srcOrd="2" destOrd="0" presId="urn:microsoft.com/office/officeart/2005/8/layout/orgChart1"/>
    <dgm:cxn modelId="{AE6815C6-DD1D-4279-A3FA-264EACCC6710}" type="presParOf" srcId="{08E323B1-8DCF-45D9-88F7-77C83C9FA08E}" destId="{F93A7405-635E-4C84-8078-5862F35C85CB}" srcOrd="3" destOrd="0" presId="urn:microsoft.com/office/officeart/2005/8/layout/orgChart1"/>
    <dgm:cxn modelId="{7F000A17-82ED-4DA0-8F0B-0E3F3A0DA732}" type="presParOf" srcId="{F93A7405-635E-4C84-8078-5862F35C85CB}" destId="{9878BE46-67DA-41AB-AB13-68BBA86385DA}" srcOrd="0" destOrd="0" presId="urn:microsoft.com/office/officeart/2005/8/layout/orgChart1"/>
    <dgm:cxn modelId="{0DA65C74-EEF5-4F6A-AD2B-B5A94F46AE81}" type="presParOf" srcId="{9878BE46-67DA-41AB-AB13-68BBA86385DA}" destId="{2A551F7C-E32A-4AF6-BCA3-EBFED6410BE5}" srcOrd="0" destOrd="0" presId="urn:microsoft.com/office/officeart/2005/8/layout/orgChart1"/>
    <dgm:cxn modelId="{60B14DB7-228C-43C4-AEA2-6E6DDC9D583E}" type="presParOf" srcId="{9878BE46-67DA-41AB-AB13-68BBA86385DA}" destId="{C0C3ECA5-D58C-4ECC-9D19-2B930288C79C}" srcOrd="1" destOrd="0" presId="urn:microsoft.com/office/officeart/2005/8/layout/orgChart1"/>
    <dgm:cxn modelId="{29143170-AA26-43C8-919F-686D9C4B884B}" type="presParOf" srcId="{F93A7405-635E-4C84-8078-5862F35C85CB}" destId="{6165783C-C536-48FA-AD80-56250DD37E40}" srcOrd="1" destOrd="0" presId="urn:microsoft.com/office/officeart/2005/8/layout/orgChart1"/>
    <dgm:cxn modelId="{EE8873E8-C6FC-47DF-8B15-FECF53824CA9}" type="presParOf" srcId="{F93A7405-635E-4C84-8078-5862F35C85CB}" destId="{2856F7FE-1238-4697-B693-A8A3AF5401A2}" srcOrd="2" destOrd="0" presId="urn:microsoft.com/office/officeart/2005/8/layout/orgChart1"/>
    <dgm:cxn modelId="{07EDA721-B83B-49D8-A86F-2B66702E11FF}" type="presParOf" srcId="{B782B68E-573B-4327-A7F8-5B9126B6DC51}" destId="{E712202B-F6FE-43B3-AE44-1773461622D1}" srcOrd="2" destOrd="0" presId="urn:microsoft.com/office/officeart/2005/8/layout/orgChart1"/>
    <dgm:cxn modelId="{53ECB1F4-0031-42AF-8997-E54AE6BE510B}" type="presParOf" srcId="{7BEE911B-3968-400F-B50A-16DB4A4A370E}" destId="{18AF2DEA-3473-4549-B671-8206199BE50B}" srcOrd="4" destOrd="0" presId="urn:microsoft.com/office/officeart/2005/8/layout/orgChart1"/>
    <dgm:cxn modelId="{F0EAA8CD-ECFC-4C9D-BD01-8D05C905408A}" type="presParOf" srcId="{7BEE911B-3968-400F-B50A-16DB4A4A370E}" destId="{DAD9B22A-78E7-49C6-A887-AB248BD8A359}" srcOrd="5" destOrd="0" presId="urn:microsoft.com/office/officeart/2005/8/layout/orgChart1"/>
    <dgm:cxn modelId="{0BC86883-2734-480E-BA74-6A668988894D}" type="presParOf" srcId="{DAD9B22A-78E7-49C6-A887-AB248BD8A359}" destId="{782FDB45-10AE-46F5-AF49-630725790B0B}" srcOrd="0" destOrd="0" presId="urn:microsoft.com/office/officeart/2005/8/layout/orgChart1"/>
    <dgm:cxn modelId="{44D23FBA-0ACC-4EC0-B3A5-EF0A4A15D6F6}" type="presParOf" srcId="{782FDB45-10AE-46F5-AF49-630725790B0B}" destId="{3B08E4F9-34F4-4B30-8721-14039B8CCAFB}" srcOrd="0" destOrd="0" presId="urn:microsoft.com/office/officeart/2005/8/layout/orgChart1"/>
    <dgm:cxn modelId="{6E7FD9EE-93D9-4C13-859E-14EB145C9D60}" type="presParOf" srcId="{782FDB45-10AE-46F5-AF49-630725790B0B}" destId="{4C3A90FB-DB37-42D5-AB57-6D5B687EA4AC}" srcOrd="1" destOrd="0" presId="urn:microsoft.com/office/officeart/2005/8/layout/orgChart1"/>
    <dgm:cxn modelId="{D9FCAE04-B392-4711-BD9A-F2E56170219B}" type="presParOf" srcId="{DAD9B22A-78E7-49C6-A887-AB248BD8A359}" destId="{06EAED29-4611-4724-B888-AE5D38299395}" srcOrd="1" destOrd="0" presId="urn:microsoft.com/office/officeart/2005/8/layout/orgChart1"/>
    <dgm:cxn modelId="{2FCB3CDB-8173-4C8C-8AE7-7BF18054FF39}" type="presParOf" srcId="{06EAED29-4611-4724-B888-AE5D38299395}" destId="{541F391B-A028-453C-963B-AB1516D2AC35}" srcOrd="0" destOrd="0" presId="urn:microsoft.com/office/officeart/2005/8/layout/orgChart1"/>
    <dgm:cxn modelId="{4B135F4A-8DD4-4EA8-B30F-7ADD8433D836}" type="presParOf" srcId="{06EAED29-4611-4724-B888-AE5D38299395}" destId="{37C10152-FD27-48CA-A34B-494B63A3FF17}" srcOrd="1" destOrd="0" presId="urn:microsoft.com/office/officeart/2005/8/layout/orgChart1"/>
    <dgm:cxn modelId="{33BBD0E2-E569-4FBE-A90E-2AAAB131DE26}" type="presParOf" srcId="{37C10152-FD27-48CA-A34B-494B63A3FF17}" destId="{162B4DD4-7748-4A55-A94D-A9D20BD2ECCA}" srcOrd="0" destOrd="0" presId="urn:microsoft.com/office/officeart/2005/8/layout/orgChart1"/>
    <dgm:cxn modelId="{78F8D0EB-9501-4203-A24C-5DC4940309A8}" type="presParOf" srcId="{162B4DD4-7748-4A55-A94D-A9D20BD2ECCA}" destId="{84656CE6-42A9-47FF-9FE5-0C4012B41FA6}" srcOrd="0" destOrd="0" presId="urn:microsoft.com/office/officeart/2005/8/layout/orgChart1"/>
    <dgm:cxn modelId="{DE9FB48A-A7A7-48C1-BFD5-8ABAE7FA6CD5}" type="presParOf" srcId="{162B4DD4-7748-4A55-A94D-A9D20BD2ECCA}" destId="{2C49EA07-F0AC-4DC8-8F47-CB573E9B2BFD}" srcOrd="1" destOrd="0" presId="urn:microsoft.com/office/officeart/2005/8/layout/orgChart1"/>
    <dgm:cxn modelId="{DF76F22A-574C-485D-841F-F52725800508}" type="presParOf" srcId="{37C10152-FD27-48CA-A34B-494B63A3FF17}" destId="{D3A0D34C-62A0-49A8-A3EE-EFD8A8D9A37E}" srcOrd="1" destOrd="0" presId="urn:microsoft.com/office/officeart/2005/8/layout/orgChart1"/>
    <dgm:cxn modelId="{5E1A7D0C-1B4B-43B3-900A-DA381AB2E58C}" type="presParOf" srcId="{37C10152-FD27-48CA-A34B-494B63A3FF17}" destId="{5CAF5BE4-DEFE-472F-BEFC-2C252650D6A4}" srcOrd="2" destOrd="0" presId="urn:microsoft.com/office/officeart/2005/8/layout/orgChart1"/>
    <dgm:cxn modelId="{EA07C38E-70AB-484B-896E-059C46C89CA3}" type="presParOf" srcId="{06EAED29-4611-4724-B888-AE5D38299395}" destId="{1751708E-AF45-4080-822D-FAFFB11DB0B6}" srcOrd="2" destOrd="0" presId="urn:microsoft.com/office/officeart/2005/8/layout/orgChart1"/>
    <dgm:cxn modelId="{E6B8E037-6AE0-4957-91E3-DA4C72334AF8}" type="presParOf" srcId="{06EAED29-4611-4724-B888-AE5D38299395}" destId="{CDD23EC3-5F17-4151-91D5-AE7EDC91F759}" srcOrd="3" destOrd="0" presId="urn:microsoft.com/office/officeart/2005/8/layout/orgChart1"/>
    <dgm:cxn modelId="{9FC04EB2-34D2-42E2-AE3E-DC211CE9AC5B}" type="presParOf" srcId="{CDD23EC3-5F17-4151-91D5-AE7EDC91F759}" destId="{26F80327-4CC1-4098-8567-E63180F9745B}" srcOrd="0" destOrd="0" presId="urn:microsoft.com/office/officeart/2005/8/layout/orgChart1"/>
    <dgm:cxn modelId="{498918A8-97B1-479B-A48A-997EB774D38C}" type="presParOf" srcId="{26F80327-4CC1-4098-8567-E63180F9745B}" destId="{247C111E-02F9-4E47-8E35-8AEA71416C8C}" srcOrd="0" destOrd="0" presId="urn:microsoft.com/office/officeart/2005/8/layout/orgChart1"/>
    <dgm:cxn modelId="{7D87848C-646E-413E-BA84-CA3DD8369693}" type="presParOf" srcId="{26F80327-4CC1-4098-8567-E63180F9745B}" destId="{F4DFB40D-5D44-4E87-BA26-EE4FB200DC9F}" srcOrd="1" destOrd="0" presId="urn:microsoft.com/office/officeart/2005/8/layout/orgChart1"/>
    <dgm:cxn modelId="{EBE41237-A3FF-4260-A50D-21E337E8359F}" type="presParOf" srcId="{CDD23EC3-5F17-4151-91D5-AE7EDC91F759}" destId="{EC9DB21E-4742-4F5D-88D7-15448D63F574}" srcOrd="1" destOrd="0" presId="urn:microsoft.com/office/officeart/2005/8/layout/orgChart1"/>
    <dgm:cxn modelId="{989F8737-AFBC-48EA-A28F-5011D10DCFD6}" type="presParOf" srcId="{CDD23EC3-5F17-4151-91D5-AE7EDC91F759}" destId="{A3C9FA43-B645-49BC-AD22-80BFBBCD6667}" srcOrd="2" destOrd="0" presId="urn:microsoft.com/office/officeart/2005/8/layout/orgChart1"/>
    <dgm:cxn modelId="{DE36327E-8536-4850-B869-A9B9E5288FB0}" type="presParOf" srcId="{06EAED29-4611-4724-B888-AE5D38299395}" destId="{F5DA41D4-C6EB-4E70-ACDF-1F3392698A8A}" srcOrd="4" destOrd="0" presId="urn:microsoft.com/office/officeart/2005/8/layout/orgChart1"/>
    <dgm:cxn modelId="{6AB14053-AF54-4FF9-BE21-F2B636506FED}" type="presParOf" srcId="{06EAED29-4611-4724-B888-AE5D38299395}" destId="{23A29BD7-F81A-4199-A4F4-A90333CB7678}" srcOrd="5" destOrd="0" presId="urn:microsoft.com/office/officeart/2005/8/layout/orgChart1"/>
    <dgm:cxn modelId="{1C6DE04F-8FF5-4E4B-A7F0-26DB3F3B4E8D}" type="presParOf" srcId="{23A29BD7-F81A-4199-A4F4-A90333CB7678}" destId="{8DDED85A-0DCD-43AA-ABDA-7BFA471E3B30}" srcOrd="0" destOrd="0" presId="urn:microsoft.com/office/officeart/2005/8/layout/orgChart1"/>
    <dgm:cxn modelId="{C1DD4AE0-FD65-4CA3-9717-43F2E817CF5E}" type="presParOf" srcId="{8DDED85A-0DCD-43AA-ABDA-7BFA471E3B30}" destId="{8099A581-A438-4129-B1EF-E79299A59378}" srcOrd="0" destOrd="0" presId="urn:microsoft.com/office/officeart/2005/8/layout/orgChart1"/>
    <dgm:cxn modelId="{6BDC63AA-B959-4260-981E-D238095BAFB3}" type="presParOf" srcId="{8DDED85A-0DCD-43AA-ABDA-7BFA471E3B30}" destId="{6DD614A8-C9A3-4BB8-BF79-485FCBBCD76E}" srcOrd="1" destOrd="0" presId="urn:microsoft.com/office/officeart/2005/8/layout/orgChart1"/>
    <dgm:cxn modelId="{BB1E9B68-FB57-4636-8A77-A3A6416D6794}" type="presParOf" srcId="{23A29BD7-F81A-4199-A4F4-A90333CB7678}" destId="{A1F24DFB-3819-4146-8E04-DC0C842B7819}" srcOrd="1" destOrd="0" presId="urn:microsoft.com/office/officeart/2005/8/layout/orgChart1"/>
    <dgm:cxn modelId="{1B966AF2-3A02-4C04-94BF-FF1DC6D0B818}" type="presParOf" srcId="{23A29BD7-F81A-4199-A4F4-A90333CB7678}" destId="{6198CAD4-83EA-4A26-938F-F636A0C3C253}" srcOrd="2" destOrd="0" presId="urn:microsoft.com/office/officeart/2005/8/layout/orgChart1"/>
    <dgm:cxn modelId="{48524CA0-8327-41A5-B8C2-6B71F89B7F5F}" type="presParOf" srcId="{06EAED29-4611-4724-B888-AE5D38299395}" destId="{832FDA04-618E-4F3E-969F-3DC8EA9AAA2D}" srcOrd="6" destOrd="0" presId="urn:microsoft.com/office/officeart/2005/8/layout/orgChart1"/>
    <dgm:cxn modelId="{146A0FFF-D885-4EE2-898B-BD197DE2875B}" type="presParOf" srcId="{06EAED29-4611-4724-B888-AE5D38299395}" destId="{F42444D8-1227-4901-99AF-225DC6E5CDE4}" srcOrd="7" destOrd="0" presId="urn:microsoft.com/office/officeart/2005/8/layout/orgChart1"/>
    <dgm:cxn modelId="{0A73E398-97F9-4529-B68C-1417E9DE72A1}" type="presParOf" srcId="{F42444D8-1227-4901-99AF-225DC6E5CDE4}" destId="{90B24BCB-372E-4440-A253-57027CF776FC}" srcOrd="0" destOrd="0" presId="urn:microsoft.com/office/officeart/2005/8/layout/orgChart1"/>
    <dgm:cxn modelId="{4C7E17BE-4C53-431C-8BE0-EB8C1C77FC52}" type="presParOf" srcId="{90B24BCB-372E-4440-A253-57027CF776FC}" destId="{208C6953-9F68-4908-9CCD-34B3C4C636C3}" srcOrd="0" destOrd="0" presId="urn:microsoft.com/office/officeart/2005/8/layout/orgChart1"/>
    <dgm:cxn modelId="{F1F8D54E-CD95-4B44-A096-13881FC7F4D4}" type="presParOf" srcId="{90B24BCB-372E-4440-A253-57027CF776FC}" destId="{C385B92E-C142-4B45-9C24-11D72D60CB35}" srcOrd="1" destOrd="0" presId="urn:microsoft.com/office/officeart/2005/8/layout/orgChart1"/>
    <dgm:cxn modelId="{C9779E74-908D-4DE6-875D-C448CE07A3C2}" type="presParOf" srcId="{F42444D8-1227-4901-99AF-225DC6E5CDE4}" destId="{411295C4-1958-427C-BD2D-D2292676EEF8}" srcOrd="1" destOrd="0" presId="urn:microsoft.com/office/officeart/2005/8/layout/orgChart1"/>
    <dgm:cxn modelId="{43F17829-74EC-4D14-A272-6024D94B12AC}" type="presParOf" srcId="{F42444D8-1227-4901-99AF-225DC6E5CDE4}" destId="{F5425B6E-7290-4D3F-B9EE-6503DDC29A85}" srcOrd="2" destOrd="0" presId="urn:microsoft.com/office/officeart/2005/8/layout/orgChart1"/>
    <dgm:cxn modelId="{CDF91395-8270-453A-8D74-352C3000649F}" type="presParOf" srcId="{06EAED29-4611-4724-B888-AE5D38299395}" destId="{5589A957-C847-4AF5-8CB7-8611A50074D5}" srcOrd="8" destOrd="0" presId="urn:microsoft.com/office/officeart/2005/8/layout/orgChart1"/>
    <dgm:cxn modelId="{A628C6F6-F617-4C7C-82E2-3EF8C79F6392}" type="presParOf" srcId="{06EAED29-4611-4724-B888-AE5D38299395}" destId="{AA7B0DAC-98F6-4C1F-B8C6-7C6DCDB9AA81}" srcOrd="9" destOrd="0" presId="urn:microsoft.com/office/officeart/2005/8/layout/orgChart1"/>
    <dgm:cxn modelId="{2AE5DC97-3D9D-4004-B641-C10DF10AFFFA}" type="presParOf" srcId="{AA7B0DAC-98F6-4C1F-B8C6-7C6DCDB9AA81}" destId="{61E2CD71-1837-48B2-A7E9-D6A0CBE42F14}" srcOrd="0" destOrd="0" presId="urn:microsoft.com/office/officeart/2005/8/layout/orgChart1"/>
    <dgm:cxn modelId="{FF9E9694-5D01-4B33-A7D3-D52BCAB5BD80}" type="presParOf" srcId="{61E2CD71-1837-48B2-A7E9-D6A0CBE42F14}" destId="{F2F49EA5-4F3D-4AFB-B328-D15BFB68A5E5}" srcOrd="0" destOrd="0" presId="urn:microsoft.com/office/officeart/2005/8/layout/orgChart1"/>
    <dgm:cxn modelId="{001D6B2E-DE90-43F5-AAE4-A4CC29175009}" type="presParOf" srcId="{61E2CD71-1837-48B2-A7E9-D6A0CBE42F14}" destId="{0988701B-85F4-42DA-BB0C-4579F7ADA079}" srcOrd="1" destOrd="0" presId="urn:microsoft.com/office/officeart/2005/8/layout/orgChart1"/>
    <dgm:cxn modelId="{035C7ECD-6EC4-4082-9A53-2368D6835D1E}" type="presParOf" srcId="{AA7B0DAC-98F6-4C1F-B8C6-7C6DCDB9AA81}" destId="{E085A538-F45D-4D45-A302-1772998FA4A0}" srcOrd="1" destOrd="0" presId="urn:microsoft.com/office/officeart/2005/8/layout/orgChart1"/>
    <dgm:cxn modelId="{19F54F1F-2266-4F59-AFCF-5DDF0103F854}" type="presParOf" srcId="{AA7B0DAC-98F6-4C1F-B8C6-7C6DCDB9AA81}" destId="{7042C959-ED89-4C52-BD9D-F3C021950319}" srcOrd="2" destOrd="0" presId="urn:microsoft.com/office/officeart/2005/8/layout/orgChart1"/>
    <dgm:cxn modelId="{7C977477-DBFE-4151-B030-85276E822BC6}" type="presParOf" srcId="{DAD9B22A-78E7-49C6-A887-AB248BD8A359}" destId="{D8ED6232-5C31-43BA-B5B9-E4788C4673B9}" srcOrd="2" destOrd="0" presId="urn:microsoft.com/office/officeart/2005/8/layout/orgChart1"/>
    <dgm:cxn modelId="{94BC39C5-3D79-4286-BD58-B64C76090345}" type="presParOf" srcId="{9338C2F9-8F74-4DC2-A51B-B9D392B60A10}" destId="{9ECA887A-CB05-4E92-96D0-06CB00E0220B}" srcOrd="2" destOrd="0" presId="urn:microsoft.com/office/officeart/2005/8/layout/orgChar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6892898-E03D-4662-9072-E8E9C6337D64}" type="doc">
      <dgm:prSet loTypeId="urn:microsoft.com/office/officeart/2005/8/layout/process2" loCatId="process" qsTypeId="urn:microsoft.com/office/officeart/2005/8/quickstyle/simple1" qsCatId="simple" csTypeId="urn:microsoft.com/office/officeart/2005/8/colors/accent0_1" csCatId="mainScheme" phldr="1"/>
      <dgm:spPr/>
    </dgm:pt>
    <dgm:pt modelId="{7A7A62ED-28FE-451E-B038-CC15025D1153}">
      <dgm:prSet phldrT="[Текст]" custT="1"/>
      <dgm:spPr/>
      <dgm:t>
        <a:bodyPr/>
        <a:lstStyle/>
        <a:p>
          <a:r>
            <a:rPr lang="ru-RU" sz="1000">
              <a:latin typeface="Times New Roman" panose="02020603050405020304" pitchFamily="18" charset="0"/>
              <a:cs typeface="Times New Roman" panose="02020603050405020304" pitchFamily="18" charset="0"/>
            </a:rPr>
            <a:t>Выбор предполагаемой схемы работы между компанией-заказчиком и сервисной компанией</a:t>
          </a:r>
        </a:p>
      </dgm:t>
    </dgm:pt>
    <dgm:pt modelId="{E258518C-E467-4843-9B0A-CD93C04AF6FF}" type="parTrans" cxnId="{C78B184C-B9D0-406F-8004-A6FEEAEEDE06}">
      <dgm:prSet/>
      <dgm:spPr/>
      <dgm:t>
        <a:bodyPr/>
        <a:lstStyle/>
        <a:p>
          <a:endParaRPr lang="ru-RU" sz="1000">
            <a:latin typeface="Times New Roman" panose="02020603050405020304" pitchFamily="18" charset="0"/>
            <a:cs typeface="Times New Roman" panose="02020603050405020304" pitchFamily="18" charset="0"/>
          </a:endParaRPr>
        </a:p>
      </dgm:t>
    </dgm:pt>
    <dgm:pt modelId="{3AE708DE-8CE4-4DEE-8F5E-3DBC8E98A85C}" type="sibTrans" cxnId="{C78B184C-B9D0-406F-8004-A6FEEAEEDE06}">
      <dgm:prSet custT="1"/>
      <dgm:spPr/>
      <dgm:t>
        <a:bodyPr/>
        <a:lstStyle/>
        <a:p>
          <a:endParaRPr lang="ru-RU" sz="1000">
            <a:latin typeface="Times New Roman" panose="02020603050405020304" pitchFamily="18" charset="0"/>
            <a:cs typeface="Times New Roman" panose="02020603050405020304" pitchFamily="18" charset="0"/>
          </a:endParaRPr>
        </a:p>
      </dgm:t>
    </dgm:pt>
    <dgm:pt modelId="{8DC102C9-2021-4A17-BFE5-2F2001F750AE}">
      <dgm:prSet phldrT="[Текст]" custT="1"/>
      <dgm:spPr/>
      <dgm:t>
        <a:bodyPr/>
        <a:lstStyle/>
        <a:p>
          <a:r>
            <a:rPr lang="ru-RU" sz="1000">
              <a:latin typeface="Times New Roman" panose="02020603050405020304" pitchFamily="18" charset="0"/>
              <a:cs typeface="Times New Roman" panose="02020603050405020304" pitchFamily="18" charset="0"/>
            </a:rPr>
            <a:t>Сбор информации о месторождении и заданной скважине </a:t>
          </a:r>
        </a:p>
      </dgm:t>
    </dgm:pt>
    <dgm:pt modelId="{0D806406-B9B3-4DBF-A143-4071AC74F06D}" type="parTrans" cxnId="{F072C63C-5CBD-4AFF-B88F-093E23E8D3A3}">
      <dgm:prSet/>
      <dgm:spPr/>
      <dgm:t>
        <a:bodyPr/>
        <a:lstStyle/>
        <a:p>
          <a:endParaRPr lang="ru-RU" sz="1000">
            <a:latin typeface="Times New Roman" panose="02020603050405020304" pitchFamily="18" charset="0"/>
            <a:cs typeface="Times New Roman" panose="02020603050405020304" pitchFamily="18" charset="0"/>
          </a:endParaRPr>
        </a:p>
      </dgm:t>
    </dgm:pt>
    <dgm:pt modelId="{7D9330A0-0203-4A4F-AABE-CDCB55768A29}" type="sibTrans" cxnId="{F072C63C-5CBD-4AFF-B88F-093E23E8D3A3}">
      <dgm:prSet custT="1"/>
      <dgm:spPr/>
      <dgm:t>
        <a:bodyPr/>
        <a:lstStyle/>
        <a:p>
          <a:endParaRPr lang="ru-RU" sz="1000">
            <a:latin typeface="Times New Roman" panose="02020603050405020304" pitchFamily="18" charset="0"/>
            <a:cs typeface="Times New Roman" panose="02020603050405020304" pitchFamily="18" charset="0"/>
          </a:endParaRPr>
        </a:p>
      </dgm:t>
    </dgm:pt>
    <dgm:pt modelId="{BC85F0F7-5830-4FA1-A226-DFA8F7A874D8}">
      <dgm:prSet phldrT="[Текст]" custT="1"/>
      <dgm:spPr/>
      <dgm:t>
        <a:bodyPr/>
        <a:lstStyle/>
        <a:p>
          <a:r>
            <a:rPr lang="ru-RU" sz="1000">
              <a:latin typeface="Times New Roman" panose="02020603050405020304" pitchFamily="18" charset="0"/>
              <a:cs typeface="Times New Roman" panose="02020603050405020304" pitchFamily="18" charset="0"/>
            </a:rPr>
            <a:t>Выбор скважины-кандидата на проведение ГРП </a:t>
          </a:r>
        </a:p>
      </dgm:t>
    </dgm:pt>
    <dgm:pt modelId="{BB1F0A38-5D74-4562-B3AE-A4D4990CFF06}" type="parTrans" cxnId="{2285FCDE-B22C-422C-8794-82F06286CA94}">
      <dgm:prSet/>
      <dgm:spPr/>
      <dgm:t>
        <a:bodyPr/>
        <a:lstStyle/>
        <a:p>
          <a:endParaRPr lang="ru-RU" sz="1000">
            <a:latin typeface="Times New Roman" panose="02020603050405020304" pitchFamily="18" charset="0"/>
            <a:cs typeface="Times New Roman" panose="02020603050405020304" pitchFamily="18" charset="0"/>
          </a:endParaRPr>
        </a:p>
      </dgm:t>
    </dgm:pt>
    <dgm:pt modelId="{0F42C405-380A-48E1-83E8-CA2E2D2C1B16}" type="sibTrans" cxnId="{2285FCDE-B22C-422C-8794-82F06286CA94}">
      <dgm:prSet custT="1"/>
      <dgm:spPr/>
      <dgm:t>
        <a:bodyPr/>
        <a:lstStyle/>
        <a:p>
          <a:endParaRPr lang="ru-RU" sz="1000">
            <a:latin typeface="Times New Roman" panose="02020603050405020304" pitchFamily="18" charset="0"/>
            <a:cs typeface="Times New Roman" panose="02020603050405020304" pitchFamily="18" charset="0"/>
          </a:endParaRPr>
        </a:p>
      </dgm:t>
    </dgm:pt>
    <dgm:pt modelId="{CB85EF6D-05BA-4CB8-926C-32D0C42A3E16}">
      <dgm:prSet custT="1"/>
      <dgm:spPr/>
      <dgm:t>
        <a:bodyPr/>
        <a:lstStyle/>
        <a:p>
          <a:r>
            <a:rPr lang="ru-RU" sz="1000">
              <a:latin typeface="Times New Roman" panose="02020603050405020304" pitchFamily="18" charset="0"/>
              <a:cs typeface="Times New Roman" panose="02020603050405020304" pitchFamily="18" charset="0"/>
            </a:rPr>
            <a:t>Создание геомеханической и петрофизической модели пласта около скважины</a:t>
          </a:r>
        </a:p>
      </dgm:t>
    </dgm:pt>
    <dgm:pt modelId="{9AF42ECE-0419-4449-9913-9737424AEE6D}" type="parTrans" cxnId="{C5A8FEB7-69B3-4168-B063-B9618B4D0185}">
      <dgm:prSet/>
      <dgm:spPr/>
      <dgm:t>
        <a:bodyPr/>
        <a:lstStyle/>
        <a:p>
          <a:endParaRPr lang="ru-RU" sz="1000">
            <a:latin typeface="Times New Roman" panose="02020603050405020304" pitchFamily="18" charset="0"/>
            <a:cs typeface="Times New Roman" panose="02020603050405020304" pitchFamily="18" charset="0"/>
          </a:endParaRPr>
        </a:p>
      </dgm:t>
    </dgm:pt>
    <dgm:pt modelId="{0CF701BB-931D-435A-A187-0AE9D5CE4FA2}" type="sibTrans" cxnId="{C5A8FEB7-69B3-4168-B063-B9618B4D0185}">
      <dgm:prSet custT="1"/>
      <dgm:spPr/>
      <dgm:t>
        <a:bodyPr/>
        <a:lstStyle/>
        <a:p>
          <a:endParaRPr lang="ru-RU" sz="1000">
            <a:latin typeface="Times New Roman" panose="02020603050405020304" pitchFamily="18" charset="0"/>
            <a:cs typeface="Times New Roman" panose="02020603050405020304" pitchFamily="18" charset="0"/>
          </a:endParaRPr>
        </a:p>
      </dgm:t>
    </dgm:pt>
    <dgm:pt modelId="{316F0A0C-D0B7-4E22-A151-B15780A8210C}">
      <dgm:prSet custT="1"/>
      <dgm:spPr/>
      <dgm:t>
        <a:bodyPr/>
        <a:lstStyle/>
        <a:p>
          <a:r>
            <a:rPr lang="ru-RU" sz="1000">
              <a:latin typeface="Times New Roman" panose="02020603050405020304" pitchFamily="18" charset="0"/>
              <a:cs typeface="Times New Roman" panose="02020603050405020304" pitchFamily="18" charset="0"/>
            </a:rPr>
            <a:t>Создание модели на программном обеспечении - внесение известных и предполагаемых параметров в Программном обеспечении (ПО) </a:t>
          </a:r>
        </a:p>
      </dgm:t>
    </dgm:pt>
    <dgm:pt modelId="{A566527B-1A32-43BD-9462-3B3DF27BE93E}" type="parTrans" cxnId="{AA7EE45B-F933-4941-BE1B-C6ADD85A4150}">
      <dgm:prSet/>
      <dgm:spPr/>
      <dgm:t>
        <a:bodyPr/>
        <a:lstStyle/>
        <a:p>
          <a:endParaRPr lang="ru-RU" sz="1000">
            <a:latin typeface="Times New Roman" panose="02020603050405020304" pitchFamily="18" charset="0"/>
            <a:cs typeface="Times New Roman" panose="02020603050405020304" pitchFamily="18" charset="0"/>
          </a:endParaRPr>
        </a:p>
      </dgm:t>
    </dgm:pt>
    <dgm:pt modelId="{88D2D15E-92E3-49D6-AE3F-5D2EE0B70C9F}" type="sibTrans" cxnId="{AA7EE45B-F933-4941-BE1B-C6ADD85A4150}">
      <dgm:prSet custT="1"/>
      <dgm:spPr/>
      <dgm:t>
        <a:bodyPr/>
        <a:lstStyle/>
        <a:p>
          <a:endParaRPr lang="ru-RU" sz="1000">
            <a:latin typeface="Times New Roman" panose="02020603050405020304" pitchFamily="18" charset="0"/>
            <a:cs typeface="Times New Roman" panose="02020603050405020304" pitchFamily="18" charset="0"/>
          </a:endParaRPr>
        </a:p>
      </dgm:t>
    </dgm:pt>
    <dgm:pt modelId="{9A6CA099-5289-42AC-8BD1-9DEC19721192}">
      <dgm:prSet custT="1"/>
      <dgm:spPr/>
      <dgm:t>
        <a:bodyPr/>
        <a:lstStyle/>
        <a:p>
          <a:r>
            <a:rPr lang="ru-RU" sz="1000">
              <a:latin typeface="Times New Roman" panose="02020603050405020304" pitchFamily="18" charset="0"/>
              <a:cs typeface="Times New Roman" panose="02020603050405020304" pitchFamily="18" charset="0"/>
            </a:rPr>
            <a:t>Проведение лабораторных испытаний</a:t>
          </a:r>
        </a:p>
      </dgm:t>
    </dgm:pt>
    <dgm:pt modelId="{48C23C9E-F198-4D45-AFB7-3094D7C181EF}" type="parTrans" cxnId="{B99D589C-C881-4101-A240-CDBDFFAD5558}">
      <dgm:prSet/>
      <dgm:spPr/>
      <dgm:t>
        <a:bodyPr/>
        <a:lstStyle/>
        <a:p>
          <a:endParaRPr lang="ru-RU" sz="1000">
            <a:latin typeface="Times New Roman" panose="02020603050405020304" pitchFamily="18" charset="0"/>
            <a:cs typeface="Times New Roman" panose="02020603050405020304" pitchFamily="18" charset="0"/>
          </a:endParaRPr>
        </a:p>
      </dgm:t>
    </dgm:pt>
    <dgm:pt modelId="{92802092-69EB-4BCA-9A48-DF26FB299495}" type="sibTrans" cxnId="{B99D589C-C881-4101-A240-CDBDFFAD5558}">
      <dgm:prSet custT="1"/>
      <dgm:spPr/>
      <dgm:t>
        <a:bodyPr/>
        <a:lstStyle/>
        <a:p>
          <a:endParaRPr lang="ru-RU" sz="1000">
            <a:latin typeface="Times New Roman" panose="02020603050405020304" pitchFamily="18" charset="0"/>
            <a:cs typeface="Times New Roman" panose="02020603050405020304" pitchFamily="18" charset="0"/>
          </a:endParaRPr>
        </a:p>
      </dgm:t>
    </dgm:pt>
    <dgm:pt modelId="{22DE46E8-337C-40D5-9C4B-73F8FA480A48}">
      <dgm:prSet custT="1"/>
      <dgm:spPr/>
      <dgm:t>
        <a:bodyPr/>
        <a:lstStyle/>
        <a:p>
          <a:r>
            <a:rPr lang="ru-RU" sz="1000">
              <a:latin typeface="Times New Roman" panose="02020603050405020304" pitchFamily="18" charset="0"/>
              <a:cs typeface="Times New Roman" panose="02020603050405020304" pitchFamily="18" charset="0"/>
            </a:rPr>
            <a:t>Прогноз добычи (поведения скважины) после ГРП </a:t>
          </a:r>
        </a:p>
      </dgm:t>
    </dgm:pt>
    <dgm:pt modelId="{8854AE74-BD4B-4029-96B6-6FFAA0DCD4EC}" type="parTrans" cxnId="{9F58E5F3-932B-474C-8AFE-4AA0D01E226A}">
      <dgm:prSet/>
      <dgm:spPr/>
      <dgm:t>
        <a:bodyPr/>
        <a:lstStyle/>
        <a:p>
          <a:endParaRPr lang="ru-RU" sz="1000">
            <a:latin typeface="Times New Roman" panose="02020603050405020304" pitchFamily="18" charset="0"/>
            <a:cs typeface="Times New Roman" panose="02020603050405020304" pitchFamily="18" charset="0"/>
          </a:endParaRPr>
        </a:p>
      </dgm:t>
    </dgm:pt>
    <dgm:pt modelId="{D2C8F811-1BFA-4ABD-93CC-7219C40A1C98}" type="sibTrans" cxnId="{9F58E5F3-932B-474C-8AFE-4AA0D01E226A}">
      <dgm:prSet custT="1"/>
      <dgm:spPr/>
      <dgm:t>
        <a:bodyPr/>
        <a:lstStyle/>
        <a:p>
          <a:endParaRPr lang="ru-RU" sz="1000">
            <a:latin typeface="Times New Roman" panose="02020603050405020304" pitchFamily="18" charset="0"/>
            <a:cs typeface="Times New Roman" panose="02020603050405020304" pitchFamily="18" charset="0"/>
          </a:endParaRPr>
        </a:p>
      </dgm:t>
    </dgm:pt>
    <dgm:pt modelId="{6D8127C7-C3E7-41DA-85A4-F5B314F7DB5C}">
      <dgm:prSet custT="1"/>
      <dgm:spPr/>
      <dgm:t>
        <a:bodyPr/>
        <a:lstStyle/>
        <a:p>
          <a:r>
            <a:rPr lang="ru-RU" sz="1000">
              <a:latin typeface="Times New Roman" panose="02020603050405020304" pitchFamily="18" charset="0"/>
              <a:cs typeface="Times New Roman" panose="02020603050405020304" pitchFamily="18" charset="0"/>
            </a:rPr>
            <a:t>Подбор конфигурации оборудования</a:t>
          </a:r>
        </a:p>
      </dgm:t>
    </dgm:pt>
    <dgm:pt modelId="{47AD515B-0422-4ABB-B3A6-6AA36AFDF3D4}" type="parTrans" cxnId="{8C012013-AAFD-4BCB-9FA6-25DDCB9BE480}">
      <dgm:prSet/>
      <dgm:spPr/>
      <dgm:t>
        <a:bodyPr/>
        <a:lstStyle/>
        <a:p>
          <a:endParaRPr lang="ru-RU" sz="1000">
            <a:latin typeface="Times New Roman" panose="02020603050405020304" pitchFamily="18" charset="0"/>
            <a:cs typeface="Times New Roman" panose="02020603050405020304" pitchFamily="18" charset="0"/>
          </a:endParaRPr>
        </a:p>
      </dgm:t>
    </dgm:pt>
    <dgm:pt modelId="{46960F48-79C1-44FD-AA03-90E47E4762D8}" type="sibTrans" cxnId="{8C012013-AAFD-4BCB-9FA6-25DDCB9BE480}">
      <dgm:prSet custT="1"/>
      <dgm:spPr/>
      <dgm:t>
        <a:bodyPr/>
        <a:lstStyle/>
        <a:p>
          <a:endParaRPr lang="ru-RU" sz="1000">
            <a:latin typeface="Times New Roman" panose="02020603050405020304" pitchFamily="18" charset="0"/>
            <a:cs typeface="Times New Roman" panose="02020603050405020304" pitchFamily="18" charset="0"/>
          </a:endParaRPr>
        </a:p>
      </dgm:t>
    </dgm:pt>
    <dgm:pt modelId="{C04524E2-30D8-4A46-AAA5-87D70C760E08}">
      <dgm:prSet custT="1"/>
      <dgm:spPr/>
      <dgm:t>
        <a:bodyPr/>
        <a:lstStyle/>
        <a:p>
          <a:r>
            <a:rPr lang="ru-RU" sz="1000">
              <a:latin typeface="Times New Roman" panose="02020603050405020304" pitchFamily="18" charset="0"/>
              <a:cs typeface="Times New Roman" panose="02020603050405020304" pitchFamily="18" charset="0"/>
            </a:rPr>
            <a:t>Технология выполнения работ на скважине</a:t>
          </a:r>
        </a:p>
      </dgm:t>
    </dgm:pt>
    <dgm:pt modelId="{10335F9D-EFD0-4308-8F0E-448F0E4DB17D}" type="parTrans" cxnId="{FFCDE124-7E3F-49C9-88FC-4CD085F187A1}">
      <dgm:prSet/>
      <dgm:spPr/>
      <dgm:t>
        <a:bodyPr/>
        <a:lstStyle/>
        <a:p>
          <a:endParaRPr lang="ru-RU" sz="1000">
            <a:latin typeface="Times New Roman" panose="02020603050405020304" pitchFamily="18" charset="0"/>
            <a:cs typeface="Times New Roman" panose="02020603050405020304" pitchFamily="18" charset="0"/>
          </a:endParaRPr>
        </a:p>
      </dgm:t>
    </dgm:pt>
    <dgm:pt modelId="{4C880F8E-B56C-403E-94B4-0CC7091AD260}" type="sibTrans" cxnId="{FFCDE124-7E3F-49C9-88FC-4CD085F187A1}">
      <dgm:prSet custT="1"/>
      <dgm:spPr/>
      <dgm:t>
        <a:bodyPr/>
        <a:lstStyle/>
        <a:p>
          <a:endParaRPr lang="ru-RU" sz="1000">
            <a:latin typeface="Times New Roman" panose="02020603050405020304" pitchFamily="18" charset="0"/>
            <a:cs typeface="Times New Roman" panose="02020603050405020304" pitchFamily="18" charset="0"/>
          </a:endParaRPr>
        </a:p>
      </dgm:t>
    </dgm:pt>
    <dgm:pt modelId="{C116B4FD-DE38-406D-8A3D-2B6AD3DFA8C4}">
      <dgm:prSet custT="1"/>
      <dgm:spPr/>
      <dgm:t>
        <a:bodyPr/>
        <a:lstStyle/>
        <a:p>
          <a:r>
            <a:rPr lang="ru-RU" sz="1000">
              <a:latin typeface="Times New Roman" panose="02020603050405020304" pitchFamily="18" charset="0"/>
              <a:cs typeface="Times New Roman" panose="02020603050405020304" pitchFamily="18" charset="0"/>
            </a:rPr>
            <a:t>Анализ давлений и других результатов</a:t>
          </a:r>
        </a:p>
      </dgm:t>
    </dgm:pt>
    <dgm:pt modelId="{14521B31-23BF-4469-A1C1-6025214CB9D4}" type="parTrans" cxnId="{A792E976-C37F-4755-B46E-6631C1929C1A}">
      <dgm:prSet/>
      <dgm:spPr/>
      <dgm:t>
        <a:bodyPr/>
        <a:lstStyle/>
        <a:p>
          <a:endParaRPr lang="ru-RU" sz="1000">
            <a:latin typeface="Times New Roman" panose="02020603050405020304" pitchFamily="18" charset="0"/>
            <a:cs typeface="Times New Roman" panose="02020603050405020304" pitchFamily="18" charset="0"/>
          </a:endParaRPr>
        </a:p>
      </dgm:t>
    </dgm:pt>
    <dgm:pt modelId="{DFF8129D-EAC9-4CA2-88AC-BC7A940F422D}" type="sibTrans" cxnId="{A792E976-C37F-4755-B46E-6631C1929C1A}">
      <dgm:prSet custT="1"/>
      <dgm:spPr/>
      <dgm:t>
        <a:bodyPr/>
        <a:lstStyle/>
        <a:p>
          <a:endParaRPr lang="ru-RU" sz="1000">
            <a:latin typeface="Times New Roman" panose="02020603050405020304" pitchFamily="18" charset="0"/>
            <a:cs typeface="Times New Roman" panose="02020603050405020304" pitchFamily="18" charset="0"/>
          </a:endParaRPr>
        </a:p>
      </dgm:t>
    </dgm:pt>
    <dgm:pt modelId="{D750D903-A5F3-49BE-9178-1B8D17BD733B}">
      <dgm:prSet custT="1"/>
      <dgm:spPr/>
      <dgm:t>
        <a:bodyPr/>
        <a:lstStyle/>
        <a:p>
          <a:r>
            <a:rPr lang="ru-RU" sz="1000">
              <a:latin typeface="Times New Roman" panose="02020603050405020304" pitchFamily="18" charset="0"/>
              <a:cs typeface="Times New Roman" panose="02020603050405020304" pitchFamily="18" charset="0"/>
            </a:rPr>
            <a:t>Сопоставление расчетных и реальных данных на модели на ПО</a:t>
          </a:r>
        </a:p>
      </dgm:t>
    </dgm:pt>
    <dgm:pt modelId="{8A135D2E-D015-432F-94A5-2430F016141B}" type="parTrans" cxnId="{94B21177-F09C-4405-ADF8-EB4AAB283F75}">
      <dgm:prSet/>
      <dgm:spPr/>
      <dgm:t>
        <a:bodyPr/>
        <a:lstStyle/>
        <a:p>
          <a:endParaRPr lang="ru-RU" sz="1000">
            <a:latin typeface="Times New Roman" panose="02020603050405020304" pitchFamily="18" charset="0"/>
            <a:cs typeface="Times New Roman" panose="02020603050405020304" pitchFamily="18" charset="0"/>
          </a:endParaRPr>
        </a:p>
      </dgm:t>
    </dgm:pt>
    <dgm:pt modelId="{AA6CC5AB-1671-4578-A9FE-A3361C4F3EDF}" type="sibTrans" cxnId="{94B21177-F09C-4405-ADF8-EB4AAB283F75}">
      <dgm:prSet custT="1"/>
      <dgm:spPr/>
      <dgm:t>
        <a:bodyPr/>
        <a:lstStyle/>
        <a:p>
          <a:endParaRPr lang="ru-RU" sz="1000">
            <a:latin typeface="Times New Roman" panose="02020603050405020304" pitchFamily="18" charset="0"/>
            <a:cs typeface="Times New Roman" panose="02020603050405020304" pitchFamily="18" charset="0"/>
          </a:endParaRPr>
        </a:p>
      </dgm:t>
    </dgm:pt>
    <dgm:pt modelId="{56B00158-BA29-4E79-9E65-14AF45ED6F44}">
      <dgm:prSet custT="1"/>
      <dgm:spPr/>
      <dgm:t>
        <a:bodyPr/>
        <a:lstStyle/>
        <a:p>
          <a:r>
            <a:rPr lang="ru-RU" sz="1000">
              <a:latin typeface="Times New Roman" panose="02020603050405020304" pitchFamily="18" charset="0"/>
              <a:cs typeface="Times New Roman" panose="02020603050405020304" pitchFamily="18" charset="0"/>
            </a:rPr>
            <a:t>Создание базы данных</a:t>
          </a:r>
        </a:p>
      </dgm:t>
    </dgm:pt>
    <dgm:pt modelId="{B04EBCF9-8F9F-49AE-87CE-5CE6A13F6A75}" type="parTrans" cxnId="{57D7CD56-8072-44E6-B30E-DE44862ACBE4}">
      <dgm:prSet/>
      <dgm:spPr/>
      <dgm:t>
        <a:bodyPr/>
        <a:lstStyle/>
        <a:p>
          <a:endParaRPr lang="ru-RU" sz="1000">
            <a:latin typeface="Times New Roman" panose="02020603050405020304" pitchFamily="18" charset="0"/>
            <a:cs typeface="Times New Roman" panose="02020603050405020304" pitchFamily="18" charset="0"/>
          </a:endParaRPr>
        </a:p>
      </dgm:t>
    </dgm:pt>
    <dgm:pt modelId="{F22D6AFC-FD0D-45BA-BA25-5D774AE375EC}" type="sibTrans" cxnId="{57D7CD56-8072-44E6-B30E-DE44862ACBE4}">
      <dgm:prSet custT="1"/>
      <dgm:spPr/>
      <dgm:t>
        <a:bodyPr/>
        <a:lstStyle/>
        <a:p>
          <a:endParaRPr lang="ru-RU" sz="1000">
            <a:latin typeface="Times New Roman" panose="02020603050405020304" pitchFamily="18" charset="0"/>
            <a:cs typeface="Times New Roman" panose="02020603050405020304" pitchFamily="18" charset="0"/>
          </a:endParaRPr>
        </a:p>
      </dgm:t>
    </dgm:pt>
    <dgm:pt modelId="{8795B86F-EC09-404A-9E45-C7388275B759}">
      <dgm:prSet custT="1"/>
      <dgm:spPr/>
      <dgm:t>
        <a:bodyPr/>
        <a:lstStyle/>
        <a:p>
          <a:r>
            <a:rPr lang="ru-RU" sz="1000">
              <a:latin typeface="Times New Roman" panose="02020603050405020304" pitchFamily="18" charset="0"/>
              <a:cs typeface="Times New Roman" panose="02020603050405020304" pitchFamily="18" charset="0"/>
            </a:rPr>
            <a:t>Менеджмент при ГРП</a:t>
          </a:r>
        </a:p>
      </dgm:t>
    </dgm:pt>
    <dgm:pt modelId="{9BB867AD-6A27-4CE1-BE7A-0267FFDE9688}" type="parTrans" cxnId="{43F33EA4-1187-430A-A064-4EE23552BC68}">
      <dgm:prSet/>
      <dgm:spPr/>
      <dgm:t>
        <a:bodyPr/>
        <a:lstStyle/>
        <a:p>
          <a:endParaRPr lang="ru-RU" sz="1000">
            <a:latin typeface="Times New Roman" panose="02020603050405020304" pitchFamily="18" charset="0"/>
            <a:cs typeface="Times New Roman" panose="02020603050405020304" pitchFamily="18" charset="0"/>
          </a:endParaRPr>
        </a:p>
      </dgm:t>
    </dgm:pt>
    <dgm:pt modelId="{87CF6F3C-5FFE-455C-BA48-0C8C3A36B749}" type="sibTrans" cxnId="{43F33EA4-1187-430A-A064-4EE23552BC68}">
      <dgm:prSet custT="1"/>
      <dgm:spPr/>
      <dgm:t>
        <a:bodyPr/>
        <a:lstStyle/>
        <a:p>
          <a:endParaRPr lang="ru-RU" sz="1000">
            <a:latin typeface="Times New Roman" panose="02020603050405020304" pitchFamily="18" charset="0"/>
            <a:cs typeface="Times New Roman" panose="02020603050405020304" pitchFamily="18" charset="0"/>
          </a:endParaRPr>
        </a:p>
      </dgm:t>
    </dgm:pt>
    <dgm:pt modelId="{81730DB9-8EAE-434B-8205-2FCA640F9FDB}">
      <dgm:prSet custT="1"/>
      <dgm:spPr/>
      <dgm:t>
        <a:bodyPr/>
        <a:lstStyle/>
        <a:p>
          <a:r>
            <a:rPr lang="ru-RU" sz="1000">
              <a:latin typeface="Times New Roman" panose="02020603050405020304" pitchFamily="18" charset="0"/>
              <a:cs typeface="Times New Roman" panose="02020603050405020304" pitchFamily="18" charset="0"/>
            </a:rPr>
            <a:t>Интегрирование ГРП в систему разработки месторождения</a:t>
          </a:r>
        </a:p>
      </dgm:t>
    </dgm:pt>
    <dgm:pt modelId="{D19629BA-6010-4467-8D9D-F7DA06BCCD22}" type="parTrans" cxnId="{8B3E71F0-C8EF-46A5-B2E3-DED23E9F2DB8}">
      <dgm:prSet/>
      <dgm:spPr/>
      <dgm:t>
        <a:bodyPr/>
        <a:lstStyle/>
        <a:p>
          <a:endParaRPr lang="ru-RU" sz="1000">
            <a:latin typeface="Times New Roman" panose="02020603050405020304" pitchFamily="18" charset="0"/>
            <a:cs typeface="Times New Roman" panose="02020603050405020304" pitchFamily="18" charset="0"/>
          </a:endParaRPr>
        </a:p>
      </dgm:t>
    </dgm:pt>
    <dgm:pt modelId="{7F72D96C-788D-4126-877C-659E56A69663}" type="sibTrans" cxnId="{8B3E71F0-C8EF-46A5-B2E3-DED23E9F2DB8}">
      <dgm:prSet/>
      <dgm:spPr/>
      <dgm:t>
        <a:bodyPr/>
        <a:lstStyle/>
        <a:p>
          <a:endParaRPr lang="ru-RU" sz="1000">
            <a:latin typeface="Times New Roman" panose="02020603050405020304" pitchFamily="18" charset="0"/>
            <a:cs typeface="Times New Roman" panose="02020603050405020304" pitchFamily="18" charset="0"/>
          </a:endParaRPr>
        </a:p>
      </dgm:t>
    </dgm:pt>
    <dgm:pt modelId="{2D3DB670-5927-4B13-BA0E-6771E59044D2}" type="pres">
      <dgm:prSet presAssocID="{F6892898-E03D-4662-9072-E8E9C6337D64}" presName="linearFlow" presStyleCnt="0">
        <dgm:presLayoutVars>
          <dgm:resizeHandles val="exact"/>
        </dgm:presLayoutVars>
      </dgm:prSet>
      <dgm:spPr/>
    </dgm:pt>
    <dgm:pt modelId="{D209957E-EAC4-49BE-86DE-95D97242F44F}" type="pres">
      <dgm:prSet presAssocID="{7A7A62ED-28FE-451E-B038-CC15025D1153}" presName="node" presStyleLbl="node1" presStyleIdx="0" presStyleCnt="14" custScaleX="325082" custScaleY="87301">
        <dgm:presLayoutVars>
          <dgm:bulletEnabled val="1"/>
        </dgm:presLayoutVars>
      </dgm:prSet>
      <dgm:spPr/>
      <dgm:t>
        <a:bodyPr/>
        <a:lstStyle/>
        <a:p>
          <a:endParaRPr lang="ru-RU"/>
        </a:p>
      </dgm:t>
    </dgm:pt>
    <dgm:pt modelId="{E2E71F5C-D457-40F3-A589-EAA30C2D422E}" type="pres">
      <dgm:prSet presAssocID="{3AE708DE-8CE4-4DEE-8F5E-3DBC8E98A85C}" presName="sibTrans" presStyleLbl="sibTrans2D1" presStyleIdx="0" presStyleCnt="13"/>
      <dgm:spPr/>
      <dgm:t>
        <a:bodyPr/>
        <a:lstStyle/>
        <a:p>
          <a:endParaRPr lang="ru-RU"/>
        </a:p>
      </dgm:t>
    </dgm:pt>
    <dgm:pt modelId="{1BC2CEDF-921D-4C28-A09C-45948C2083A8}" type="pres">
      <dgm:prSet presAssocID="{3AE708DE-8CE4-4DEE-8F5E-3DBC8E98A85C}" presName="connectorText" presStyleLbl="sibTrans2D1" presStyleIdx="0" presStyleCnt="13"/>
      <dgm:spPr/>
      <dgm:t>
        <a:bodyPr/>
        <a:lstStyle/>
        <a:p>
          <a:endParaRPr lang="ru-RU"/>
        </a:p>
      </dgm:t>
    </dgm:pt>
    <dgm:pt modelId="{4046BCCF-9CBA-4F1C-B6D5-6354EEAC5865}" type="pres">
      <dgm:prSet presAssocID="{8DC102C9-2021-4A17-BFE5-2F2001F750AE}" presName="node" presStyleLbl="node1" presStyleIdx="1" presStyleCnt="14" custScaleX="325082" custScaleY="41397">
        <dgm:presLayoutVars>
          <dgm:bulletEnabled val="1"/>
        </dgm:presLayoutVars>
      </dgm:prSet>
      <dgm:spPr/>
      <dgm:t>
        <a:bodyPr/>
        <a:lstStyle/>
        <a:p>
          <a:endParaRPr lang="ru-RU"/>
        </a:p>
      </dgm:t>
    </dgm:pt>
    <dgm:pt modelId="{601F1DC6-1D12-407D-A093-9E93C1217280}" type="pres">
      <dgm:prSet presAssocID="{7D9330A0-0203-4A4F-AABE-CDCB55768A29}" presName="sibTrans" presStyleLbl="sibTrans2D1" presStyleIdx="1" presStyleCnt="13"/>
      <dgm:spPr/>
      <dgm:t>
        <a:bodyPr/>
        <a:lstStyle/>
        <a:p>
          <a:endParaRPr lang="ru-RU"/>
        </a:p>
      </dgm:t>
    </dgm:pt>
    <dgm:pt modelId="{5C88EF33-0036-4E35-BFAD-876D2E31B28C}" type="pres">
      <dgm:prSet presAssocID="{7D9330A0-0203-4A4F-AABE-CDCB55768A29}" presName="connectorText" presStyleLbl="sibTrans2D1" presStyleIdx="1" presStyleCnt="13"/>
      <dgm:spPr/>
      <dgm:t>
        <a:bodyPr/>
        <a:lstStyle/>
        <a:p>
          <a:endParaRPr lang="ru-RU"/>
        </a:p>
      </dgm:t>
    </dgm:pt>
    <dgm:pt modelId="{F17E1010-ED6D-405D-8FBF-195AF3C83652}" type="pres">
      <dgm:prSet presAssocID="{BC85F0F7-5830-4FA1-A226-DFA8F7A874D8}" presName="node" presStyleLbl="node1" presStyleIdx="2" presStyleCnt="14" custScaleX="325082" custScaleY="41397">
        <dgm:presLayoutVars>
          <dgm:bulletEnabled val="1"/>
        </dgm:presLayoutVars>
      </dgm:prSet>
      <dgm:spPr/>
      <dgm:t>
        <a:bodyPr/>
        <a:lstStyle/>
        <a:p>
          <a:endParaRPr lang="ru-RU"/>
        </a:p>
      </dgm:t>
    </dgm:pt>
    <dgm:pt modelId="{530B7C55-9B0C-4551-89E1-97B6DF8BE5A4}" type="pres">
      <dgm:prSet presAssocID="{0F42C405-380A-48E1-83E8-CA2E2D2C1B16}" presName="sibTrans" presStyleLbl="sibTrans2D1" presStyleIdx="2" presStyleCnt="13"/>
      <dgm:spPr/>
      <dgm:t>
        <a:bodyPr/>
        <a:lstStyle/>
        <a:p>
          <a:endParaRPr lang="ru-RU"/>
        </a:p>
      </dgm:t>
    </dgm:pt>
    <dgm:pt modelId="{A1AA2E8C-187B-4513-9BFB-533B2834F21D}" type="pres">
      <dgm:prSet presAssocID="{0F42C405-380A-48E1-83E8-CA2E2D2C1B16}" presName="connectorText" presStyleLbl="sibTrans2D1" presStyleIdx="2" presStyleCnt="13"/>
      <dgm:spPr/>
      <dgm:t>
        <a:bodyPr/>
        <a:lstStyle/>
        <a:p>
          <a:endParaRPr lang="ru-RU"/>
        </a:p>
      </dgm:t>
    </dgm:pt>
    <dgm:pt modelId="{1B3F1A52-1A22-4FF7-AA07-5858AFD47192}" type="pres">
      <dgm:prSet presAssocID="{CB85EF6D-05BA-4CB8-926C-32D0C42A3E16}" presName="node" presStyleLbl="node1" presStyleIdx="3" presStyleCnt="14" custScaleX="325082" custScaleY="41397">
        <dgm:presLayoutVars>
          <dgm:bulletEnabled val="1"/>
        </dgm:presLayoutVars>
      </dgm:prSet>
      <dgm:spPr/>
      <dgm:t>
        <a:bodyPr/>
        <a:lstStyle/>
        <a:p>
          <a:endParaRPr lang="ru-RU"/>
        </a:p>
      </dgm:t>
    </dgm:pt>
    <dgm:pt modelId="{A349CC77-64EC-41EB-924D-2428498FFCD4}" type="pres">
      <dgm:prSet presAssocID="{0CF701BB-931D-435A-A187-0AE9D5CE4FA2}" presName="sibTrans" presStyleLbl="sibTrans2D1" presStyleIdx="3" presStyleCnt="13"/>
      <dgm:spPr/>
      <dgm:t>
        <a:bodyPr/>
        <a:lstStyle/>
        <a:p>
          <a:endParaRPr lang="ru-RU"/>
        </a:p>
      </dgm:t>
    </dgm:pt>
    <dgm:pt modelId="{A28455D4-55B8-47BA-AB71-520A2931A435}" type="pres">
      <dgm:prSet presAssocID="{0CF701BB-931D-435A-A187-0AE9D5CE4FA2}" presName="connectorText" presStyleLbl="sibTrans2D1" presStyleIdx="3" presStyleCnt="13"/>
      <dgm:spPr/>
      <dgm:t>
        <a:bodyPr/>
        <a:lstStyle/>
        <a:p>
          <a:endParaRPr lang="ru-RU"/>
        </a:p>
      </dgm:t>
    </dgm:pt>
    <dgm:pt modelId="{E3340BA7-163B-428C-9024-8FC8AE4FE5C5}" type="pres">
      <dgm:prSet presAssocID="{316F0A0C-D0B7-4E22-A151-B15780A8210C}" presName="node" presStyleLbl="node1" presStyleIdx="4" presStyleCnt="14" custScaleX="325082" custScaleY="87301">
        <dgm:presLayoutVars>
          <dgm:bulletEnabled val="1"/>
        </dgm:presLayoutVars>
      </dgm:prSet>
      <dgm:spPr/>
      <dgm:t>
        <a:bodyPr/>
        <a:lstStyle/>
        <a:p>
          <a:endParaRPr lang="ru-RU"/>
        </a:p>
      </dgm:t>
    </dgm:pt>
    <dgm:pt modelId="{6619EC35-1321-4CDC-ABBB-ED33FEC9ED23}" type="pres">
      <dgm:prSet presAssocID="{88D2D15E-92E3-49D6-AE3F-5D2EE0B70C9F}" presName="sibTrans" presStyleLbl="sibTrans2D1" presStyleIdx="4" presStyleCnt="13"/>
      <dgm:spPr/>
      <dgm:t>
        <a:bodyPr/>
        <a:lstStyle/>
        <a:p>
          <a:endParaRPr lang="ru-RU"/>
        </a:p>
      </dgm:t>
    </dgm:pt>
    <dgm:pt modelId="{0B13417F-E0E9-4DD8-B950-38B20BA82987}" type="pres">
      <dgm:prSet presAssocID="{88D2D15E-92E3-49D6-AE3F-5D2EE0B70C9F}" presName="connectorText" presStyleLbl="sibTrans2D1" presStyleIdx="4" presStyleCnt="13"/>
      <dgm:spPr/>
      <dgm:t>
        <a:bodyPr/>
        <a:lstStyle/>
        <a:p>
          <a:endParaRPr lang="ru-RU"/>
        </a:p>
      </dgm:t>
    </dgm:pt>
    <dgm:pt modelId="{1546E4A2-F501-4663-9835-B1315C0CED59}" type="pres">
      <dgm:prSet presAssocID="{9A6CA099-5289-42AC-8BD1-9DEC19721192}" presName="node" presStyleLbl="node1" presStyleIdx="5" presStyleCnt="14" custScaleX="325082" custScaleY="41397">
        <dgm:presLayoutVars>
          <dgm:bulletEnabled val="1"/>
        </dgm:presLayoutVars>
      </dgm:prSet>
      <dgm:spPr/>
      <dgm:t>
        <a:bodyPr/>
        <a:lstStyle/>
        <a:p>
          <a:endParaRPr lang="ru-RU"/>
        </a:p>
      </dgm:t>
    </dgm:pt>
    <dgm:pt modelId="{8A79FD60-D216-4435-99D9-634E76D53B46}" type="pres">
      <dgm:prSet presAssocID="{92802092-69EB-4BCA-9A48-DF26FB299495}" presName="sibTrans" presStyleLbl="sibTrans2D1" presStyleIdx="5" presStyleCnt="13"/>
      <dgm:spPr/>
      <dgm:t>
        <a:bodyPr/>
        <a:lstStyle/>
        <a:p>
          <a:endParaRPr lang="ru-RU"/>
        </a:p>
      </dgm:t>
    </dgm:pt>
    <dgm:pt modelId="{A11DCF33-2D56-4DB0-BD14-923E6D20077A}" type="pres">
      <dgm:prSet presAssocID="{92802092-69EB-4BCA-9A48-DF26FB299495}" presName="connectorText" presStyleLbl="sibTrans2D1" presStyleIdx="5" presStyleCnt="13"/>
      <dgm:spPr/>
      <dgm:t>
        <a:bodyPr/>
        <a:lstStyle/>
        <a:p>
          <a:endParaRPr lang="ru-RU"/>
        </a:p>
      </dgm:t>
    </dgm:pt>
    <dgm:pt modelId="{255ECC5A-8918-4EFB-8836-73D134514C93}" type="pres">
      <dgm:prSet presAssocID="{22DE46E8-337C-40D5-9C4B-73F8FA480A48}" presName="node" presStyleLbl="node1" presStyleIdx="6" presStyleCnt="14" custScaleX="325082" custScaleY="41397">
        <dgm:presLayoutVars>
          <dgm:bulletEnabled val="1"/>
        </dgm:presLayoutVars>
      </dgm:prSet>
      <dgm:spPr/>
      <dgm:t>
        <a:bodyPr/>
        <a:lstStyle/>
        <a:p>
          <a:endParaRPr lang="ru-RU"/>
        </a:p>
      </dgm:t>
    </dgm:pt>
    <dgm:pt modelId="{745B3613-7848-45CC-909D-FF29A8B64351}" type="pres">
      <dgm:prSet presAssocID="{D2C8F811-1BFA-4ABD-93CC-7219C40A1C98}" presName="sibTrans" presStyleLbl="sibTrans2D1" presStyleIdx="6" presStyleCnt="13"/>
      <dgm:spPr/>
      <dgm:t>
        <a:bodyPr/>
        <a:lstStyle/>
        <a:p>
          <a:endParaRPr lang="ru-RU"/>
        </a:p>
      </dgm:t>
    </dgm:pt>
    <dgm:pt modelId="{741D07E8-7BEB-4439-A58D-9B7025E6B533}" type="pres">
      <dgm:prSet presAssocID="{D2C8F811-1BFA-4ABD-93CC-7219C40A1C98}" presName="connectorText" presStyleLbl="sibTrans2D1" presStyleIdx="6" presStyleCnt="13"/>
      <dgm:spPr/>
      <dgm:t>
        <a:bodyPr/>
        <a:lstStyle/>
        <a:p>
          <a:endParaRPr lang="ru-RU"/>
        </a:p>
      </dgm:t>
    </dgm:pt>
    <dgm:pt modelId="{2062318B-6718-45F5-B951-D8A2CA9177F5}" type="pres">
      <dgm:prSet presAssocID="{6D8127C7-C3E7-41DA-85A4-F5B314F7DB5C}" presName="node" presStyleLbl="node1" presStyleIdx="7" presStyleCnt="14" custScaleX="325082" custScaleY="41397">
        <dgm:presLayoutVars>
          <dgm:bulletEnabled val="1"/>
        </dgm:presLayoutVars>
      </dgm:prSet>
      <dgm:spPr/>
      <dgm:t>
        <a:bodyPr/>
        <a:lstStyle/>
        <a:p>
          <a:endParaRPr lang="ru-RU"/>
        </a:p>
      </dgm:t>
    </dgm:pt>
    <dgm:pt modelId="{D8FDBC8A-F8AF-4EE7-BF63-648112CE62E4}" type="pres">
      <dgm:prSet presAssocID="{46960F48-79C1-44FD-AA03-90E47E4762D8}" presName="sibTrans" presStyleLbl="sibTrans2D1" presStyleIdx="7" presStyleCnt="13"/>
      <dgm:spPr/>
      <dgm:t>
        <a:bodyPr/>
        <a:lstStyle/>
        <a:p>
          <a:endParaRPr lang="ru-RU"/>
        </a:p>
      </dgm:t>
    </dgm:pt>
    <dgm:pt modelId="{4A6221A2-621A-4405-ABCB-9877050D82C3}" type="pres">
      <dgm:prSet presAssocID="{46960F48-79C1-44FD-AA03-90E47E4762D8}" presName="connectorText" presStyleLbl="sibTrans2D1" presStyleIdx="7" presStyleCnt="13"/>
      <dgm:spPr/>
      <dgm:t>
        <a:bodyPr/>
        <a:lstStyle/>
        <a:p>
          <a:endParaRPr lang="ru-RU"/>
        </a:p>
      </dgm:t>
    </dgm:pt>
    <dgm:pt modelId="{D6F850F2-232F-4191-A135-BD819C0BF565}" type="pres">
      <dgm:prSet presAssocID="{C04524E2-30D8-4A46-AAA5-87D70C760E08}" presName="node" presStyleLbl="node1" presStyleIdx="8" presStyleCnt="14" custScaleX="325082" custScaleY="41397">
        <dgm:presLayoutVars>
          <dgm:bulletEnabled val="1"/>
        </dgm:presLayoutVars>
      </dgm:prSet>
      <dgm:spPr/>
      <dgm:t>
        <a:bodyPr/>
        <a:lstStyle/>
        <a:p>
          <a:endParaRPr lang="ru-RU"/>
        </a:p>
      </dgm:t>
    </dgm:pt>
    <dgm:pt modelId="{68D7F000-7EDB-424C-ACBF-4A23FBA302CB}" type="pres">
      <dgm:prSet presAssocID="{4C880F8E-B56C-403E-94B4-0CC7091AD260}" presName="sibTrans" presStyleLbl="sibTrans2D1" presStyleIdx="8" presStyleCnt="13"/>
      <dgm:spPr/>
      <dgm:t>
        <a:bodyPr/>
        <a:lstStyle/>
        <a:p>
          <a:endParaRPr lang="ru-RU"/>
        </a:p>
      </dgm:t>
    </dgm:pt>
    <dgm:pt modelId="{B3ABA25C-1E45-439C-8E86-564DA105C37F}" type="pres">
      <dgm:prSet presAssocID="{4C880F8E-B56C-403E-94B4-0CC7091AD260}" presName="connectorText" presStyleLbl="sibTrans2D1" presStyleIdx="8" presStyleCnt="13"/>
      <dgm:spPr/>
      <dgm:t>
        <a:bodyPr/>
        <a:lstStyle/>
        <a:p>
          <a:endParaRPr lang="ru-RU"/>
        </a:p>
      </dgm:t>
    </dgm:pt>
    <dgm:pt modelId="{D2E01239-A86B-478B-AB87-3257161BB714}" type="pres">
      <dgm:prSet presAssocID="{C116B4FD-DE38-406D-8A3D-2B6AD3DFA8C4}" presName="node" presStyleLbl="node1" presStyleIdx="9" presStyleCnt="14" custScaleX="325082" custScaleY="41397">
        <dgm:presLayoutVars>
          <dgm:bulletEnabled val="1"/>
        </dgm:presLayoutVars>
      </dgm:prSet>
      <dgm:spPr/>
      <dgm:t>
        <a:bodyPr/>
        <a:lstStyle/>
        <a:p>
          <a:endParaRPr lang="ru-RU"/>
        </a:p>
      </dgm:t>
    </dgm:pt>
    <dgm:pt modelId="{2F56267A-2DD2-43D7-AED7-8B5CA289E1A4}" type="pres">
      <dgm:prSet presAssocID="{DFF8129D-EAC9-4CA2-88AC-BC7A940F422D}" presName="sibTrans" presStyleLbl="sibTrans2D1" presStyleIdx="9" presStyleCnt="13"/>
      <dgm:spPr/>
      <dgm:t>
        <a:bodyPr/>
        <a:lstStyle/>
        <a:p>
          <a:endParaRPr lang="ru-RU"/>
        </a:p>
      </dgm:t>
    </dgm:pt>
    <dgm:pt modelId="{A370B8D9-133E-4250-8D18-FE2CB130C48C}" type="pres">
      <dgm:prSet presAssocID="{DFF8129D-EAC9-4CA2-88AC-BC7A940F422D}" presName="connectorText" presStyleLbl="sibTrans2D1" presStyleIdx="9" presStyleCnt="13"/>
      <dgm:spPr/>
      <dgm:t>
        <a:bodyPr/>
        <a:lstStyle/>
        <a:p>
          <a:endParaRPr lang="ru-RU"/>
        </a:p>
      </dgm:t>
    </dgm:pt>
    <dgm:pt modelId="{48A8E4CB-3D5D-42EB-B701-2A3ADF1776A8}" type="pres">
      <dgm:prSet presAssocID="{D750D903-A5F3-49BE-9178-1B8D17BD733B}" presName="node" presStyleLbl="node1" presStyleIdx="10" presStyleCnt="14" custScaleX="325082" custScaleY="41397">
        <dgm:presLayoutVars>
          <dgm:bulletEnabled val="1"/>
        </dgm:presLayoutVars>
      </dgm:prSet>
      <dgm:spPr/>
      <dgm:t>
        <a:bodyPr/>
        <a:lstStyle/>
        <a:p>
          <a:endParaRPr lang="ru-RU"/>
        </a:p>
      </dgm:t>
    </dgm:pt>
    <dgm:pt modelId="{879F9A72-FCA6-49FA-B09A-C44C99BC494B}" type="pres">
      <dgm:prSet presAssocID="{AA6CC5AB-1671-4578-A9FE-A3361C4F3EDF}" presName="sibTrans" presStyleLbl="sibTrans2D1" presStyleIdx="10" presStyleCnt="13"/>
      <dgm:spPr/>
      <dgm:t>
        <a:bodyPr/>
        <a:lstStyle/>
        <a:p>
          <a:endParaRPr lang="ru-RU"/>
        </a:p>
      </dgm:t>
    </dgm:pt>
    <dgm:pt modelId="{69C42DB9-D7DD-44D4-BA12-1A9C0E9D137C}" type="pres">
      <dgm:prSet presAssocID="{AA6CC5AB-1671-4578-A9FE-A3361C4F3EDF}" presName="connectorText" presStyleLbl="sibTrans2D1" presStyleIdx="10" presStyleCnt="13"/>
      <dgm:spPr/>
      <dgm:t>
        <a:bodyPr/>
        <a:lstStyle/>
        <a:p>
          <a:endParaRPr lang="ru-RU"/>
        </a:p>
      </dgm:t>
    </dgm:pt>
    <dgm:pt modelId="{3768D4B3-1D15-456A-A90D-95281E797E5B}" type="pres">
      <dgm:prSet presAssocID="{56B00158-BA29-4E79-9E65-14AF45ED6F44}" presName="node" presStyleLbl="node1" presStyleIdx="11" presStyleCnt="14" custScaleX="325082" custScaleY="41397">
        <dgm:presLayoutVars>
          <dgm:bulletEnabled val="1"/>
        </dgm:presLayoutVars>
      </dgm:prSet>
      <dgm:spPr/>
      <dgm:t>
        <a:bodyPr/>
        <a:lstStyle/>
        <a:p>
          <a:endParaRPr lang="ru-RU"/>
        </a:p>
      </dgm:t>
    </dgm:pt>
    <dgm:pt modelId="{2E5ACEB6-57C0-4B51-9AEF-C84CE1D2B1D6}" type="pres">
      <dgm:prSet presAssocID="{F22D6AFC-FD0D-45BA-BA25-5D774AE375EC}" presName="sibTrans" presStyleLbl="sibTrans2D1" presStyleIdx="11" presStyleCnt="13"/>
      <dgm:spPr/>
      <dgm:t>
        <a:bodyPr/>
        <a:lstStyle/>
        <a:p>
          <a:endParaRPr lang="ru-RU"/>
        </a:p>
      </dgm:t>
    </dgm:pt>
    <dgm:pt modelId="{AEB85D64-8AC7-47A2-9894-FF6BDE4E01E2}" type="pres">
      <dgm:prSet presAssocID="{F22D6AFC-FD0D-45BA-BA25-5D774AE375EC}" presName="connectorText" presStyleLbl="sibTrans2D1" presStyleIdx="11" presStyleCnt="13"/>
      <dgm:spPr/>
      <dgm:t>
        <a:bodyPr/>
        <a:lstStyle/>
        <a:p>
          <a:endParaRPr lang="ru-RU"/>
        </a:p>
      </dgm:t>
    </dgm:pt>
    <dgm:pt modelId="{43182BB7-4F29-4440-B8B6-E361D237E86F}" type="pres">
      <dgm:prSet presAssocID="{8795B86F-EC09-404A-9E45-C7388275B759}" presName="node" presStyleLbl="node1" presStyleIdx="12" presStyleCnt="14" custScaleX="325082" custScaleY="41397">
        <dgm:presLayoutVars>
          <dgm:bulletEnabled val="1"/>
        </dgm:presLayoutVars>
      </dgm:prSet>
      <dgm:spPr/>
      <dgm:t>
        <a:bodyPr/>
        <a:lstStyle/>
        <a:p>
          <a:endParaRPr lang="ru-RU"/>
        </a:p>
      </dgm:t>
    </dgm:pt>
    <dgm:pt modelId="{6DAE903D-5B70-45F3-B1F0-A534A7A7B142}" type="pres">
      <dgm:prSet presAssocID="{87CF6F3C-5FFE-455C-BA48-0C8C3A36B749}" presName="sibTrans" presStyleLbl="sibTrans2D1" presStyleIdx="12" presStyleCnt="13"/>
      <dgm:spPr/>
      <dgm:t>
        <a:bodyPr/>
        <a:lstStyle/>
        <a:p>
          <a:endParaRPr lang="ru-RU"/>
        </a:p>
      </dgm:t>
    </dgm:pt>
    <dgm:pt modelId="{BC859DAC-29F3-4E71-9AE0-77DF2B0ADE60}" type="pres">
      <dgm:prSet presAssocID="{87CF6F3C-5FFE-455C-BA48-0C8C3A36B749}" presName="connectorText" presStyleLbl="sibTrans2D1" presStyleIdx="12" presStyleCnt="13"/>
      <dgm:spPr/>
      <dgm:t>
        <a:bodyPr/>
        <a:lstStyle/>
        <a:p>
          <a:endParaRPr lang="ru-RU"/>
        </a:p>
      </dgm:t>
    </dgm:pt>
    <dgm:pt modelId="{760E9DBB-B000-4B0A-9523-3EEEFA9FF608}" type="pres">
      <dgm:prSet presAssocID="{81730DB9-8EAE-434B-8205-2FCA640F9FDB}" presName="node" presStyleLbl="node1" presStyleIdx="13" presStyleCnt="14" custScaleX="325082" custScaleY="41397">
        <dgm:presLayoutVars>
          <dgm:bulletEnabled val="1"/>
        </dgm:presLayoutVars>
      </dgm:prSet>
      <dgm:spPr/>
      <dgm:t>
        <a:bodyPr/>
        <a:lstStyle/>
        <a:p>
          <a:endParaRPr lang="ru-RU"/>
        </a:p>
      </dgm:t>
    </dgm:pt>
  </dgm:ptLst>
  <dgm:cxnLst>
    <dgm:cxn modelId="{98C74ABA-F292-413E-8388-1BDE0CF1F765}" type="presOf" srcId="{8795B86F-EC09-404A-9E45-C7388275B759}" destId="{43182BB7-4F29-4440-B8B6-E361D237E86F}" srcOrd="0" destOrd="0" presId="urn:microsoft.com/office/officeart/2005/8/layout/process2"/>
    <dgm:cxn modelId="{9C7FF27B-99F0-490E-B9B6-8D49E38940A0}" type="presOf" srcId="{92802092-69EB-4BCA-9A48-DF26FB299495}" destId="{8A79FD60-D216-4435-99D9-634E76D53B46}" srcOrd="0" destOrd="0" presId="urn:microsoft.com/office/officeart/2005/8/layout/process2"/>
    <dgm:cxn modelId="{0734B55A-0064-4375-B6CE-739299A0E13F}" type="presOf" srcId="{0CF701BB-931D-435A-A187-0AE9D5CE4FA2}" destId="{A28455D4-55B8-47BA-AB71-520A2931A435}" srcOrd="1" destOrd="0" presId="urn:microsoft.com/office/officeart/2005/8/layout/process2"/>
    <dgm:cxn modelId="{3D04DA30-4EEF-48A6-869C-60AA5311329B}" type="presOf" srcId="{9A6CA099-5289-42AC-8BD1-9DEC19721192}" destId="{1546E4A2-F501-4663-9835-B1315C0CED59}" srcOrd="0" destOrd="0" presId="urn:microsoft.com/office/officeart/2005/8/layout/process2"/>
    <dgm:cxn modelId="{3FDABC2B-5CB5-4249-86D4-16386D2C4615}" type="presOf" srcId="{8DC102C9-2021-4A17-BFE5-2F2001F750AE}" destId="{4046BCCF-9CBA-4F1C-B6D5-6354EEAC5865}" srcOrd="0" destOrd="0" presId="urn:microsoft.com/office/officeart/2005/8/layout/process2"/>
    <dgm:cxn modelId="{C5A8FEB7-69B3-4168-B063-B9618B4D0185}" srcId="{F6892898-E03D-4662-9072-E8E9C6337D64}" destId="{CB85EF6D-05BA-4CB8-926C-32D0C42A3E16}" srcOrd="3" destOrd="0" parTransId="{9AF42ECE-0419-4449-9913-9737424AEE6D}" sibTransId="{0CF701BB-931D-435A-A187-0AE9D5CE4FA2}"/>
    <dgm:cxn modelId="{F5902D4C-90C4-460D-B097-55CFA6F5FC42}" type="presOf" srcId="{0CF701BB-931D-435A-A187-0AE9D5CE4FA2}" destId="{A349CC77-64EC-41EB-924D-2428498FFCD4}" srcOrd="0" destOrd="0" presId="urn:microsoft.com/office/officeart/2005/8/layout/process2"/>
    <dgm:cxn modelId="{FFCDE124-7E3F-49C9-88FC-4CD085F187A1}" srcId="{F6892898-E03D-4662-9072-E8E9C6337D64}" destId="{C04524E2-30D8-4A46-AAA5-87D70C760E08}" srcOrd="8" destOrd="0" parTransId="{10335F9D-EFD0-4308-8F0E-448F0E4DB17D}" sibTransId="{4C880F8E-B56C-403E-94B4-0CC7091AD260}"/>
    <dgm:cxn modelId="{94B21177-F09C-4405-ADF8-EB4AAB283F75}" srcId="{F6892898-E03D-4662-9072-E8E9C6337D64}" destId="{D750D903-A5F3-49BE-9178-1B8D17BD733B}" srcOrd="10" destOrd="0" parTransId="{8A135D2E-D015-432F-94A5-2430F016141B}" sibTransId="{AA6CC5AB-1671-4578-A9FE-A3361C4F3EDF}"/>
    <dgm:cxn modelId="{1200CB07-171A-4887-B84C-7DB2C6B4079A}" type="presOf" srcId="{22DE46E8-337C-40D5-9C4B-73F8FA480A48}" destId="{255ECC5A-8918-4EFB-8836-73D134514C93}" srcOrd="0" destOrd="0" presId="urn:microsoft.com/office/officeart/2005/8/layout/process2"/>
    <dgm:cxn modelId="{2B1BB020-60B9-464F-981F-C47CC2D5844C}" type="presOf" srcId="{F22D6AFC-FD0D-45BA-BA25-5D774AE375EC}" destId="{2E5ACEB6-57C0-4B51-9AEF-C84CE1D2B1D6}" srcOrd="0" destOrd="0" presId="urn:microsoft.com/office/officeart/2005/8/layout/process2"/>
    <dgm:cxn modelId="{A792E976-C37F-4755-B46E-6631C1929C1A}" srcId="{F6892898-E03D-4662-9072-E8E9C6337D64}" destId="{C116B4FD-DE38-406D-8A3D-2B6AD3DFA8C4}" srcOrd="9" destOrd="0" parTransId="{14521B31-23BF-4469-A1C1-6025214CB9D4}" sibTransId="{DFF8129D-EAC9-4CA2-88AC-BC7A940F422D}"/>
    <dgm:cxn modelId="{0236C4EB-5BE7-4E64-94AB-018950E7EE67}" type="presOf" srcId="{DFF8129D-EAC9-4CA2-88AC-BC7A940F422D}" destId="{2F56267A-2DD2-43D7-AED7-8B5CA289E1A4}" srcOrd="0" destOrd="0" presId="urn:microsoft.com/office/officeart/2005/8/layout/process2"/>
    <dgm:cxn modelId="{7E6381B1-7BB3-4F68-BE19-3864047F62EE}" type="presOf" srcId="{88D2D15E-92E3-49D6-AE3F-5D2EE0B70C9F}" destId="{6619EC35-1321-4CDC-ABBB-ED33FEC9ED23}" srcOrd="0" destOrd="0" presId="urn:microsoft.com/office/officeart/2005/8/layout/process2"/>
    <dgm:cxn modelId="{0A58B8E4-90F3-49E1-838C-F5A88D3C9CB2}" type="presOf" srcId="{DFF8129D-EAC9-4CA2-88AC-BC7A940F422D}" destId="{A370B8D9-133E-4250-8D18-FE2CB130C48C}" srcOrd="1" destOrd="0" presId="urn:microsoft.com/office/officeart/2005/8/layout/process2"/>
    <dgm:cxn modelId="{142CDD5F-550E-435E-B0F1-D97F850981A7}" type="presOf" srcId="{6D8127C7-C3E7-41DA-85A4-F5B314F7DB5C}" destId="{2062318B-6718-45F5-B951-D8A2CA9177F5}" srcOrd="0" destOrd="0" presId="urn:microsoft.com/office/officeart/2005/8/layout/process2"/>
    <dgm:cxn modelId="{0418F701-7FE9-4472-A1F6-4F5CE02041B6}" type="presOf" srcId="{46960F48-79C1-44FD-AA03-90E47E4762D8}" destId="{D8FDBC8A-F8AF-4EE7-BF63-648112CE62E4}" srcOrd="0" destOrd="0" presId="urn:microsoft.com/office/officeart/2005/8/layout/process2"/>
    <dgm:cxn modelId="{F36024A9-4A8A-4C99-B333-B10D8154E300}" type="presOf" srcId="{46960F48-79C1-44FD-AA03-90E47E4762D8}" destId="{4A6221A2-621A-4405-ABCB-9877050D82C3}" srcOrd="1" destOrd="0" presId="urn:microsoft.com/office/officeart/2005/8/layout/process2"/>
    <dgm:cxn modelId="{9F58E5F3-932B-474C-8AFE-4AA0D01E226A}" srcId="{F6892898-E03D-4662-9072-E8E9C6337D64}" destId="{22DE46E8-337C-40D5-9C4B-73F8FA480A48}" srcOrd="6" destOrd="0" parTransId="{8854AE74-BD4B-4029-96B6-6FFAA0DCD4EC}" sibTransId="{D2C8F811-1BFA-4ABD-93CC-7219C40A1C98}"/>
    <dgm:cxn modelId="{D7948842-222A-428E-9F5A-1FCBA4D3A2B3}" type="presOf" srcId="{AA6CC5AB-1671-4578-A9FE-A3361C4F3EDF}" destId="{69C42DB9-D7DD-44D4-BA12-1A9C0E9D137C}" srcOrd="1" destOrd="0" presId="urn:microsoft.com/office/officeart/2005/8/layout/process2"/>
    <dgm:cxn modelId="{F072C63C-5CBD-4AFF-B88F-093E23E8D3A3}" srcId="{F6892898-E03D-4662-9072-E8E9C6337D64}" destId="{8DC102C9-2021-4A17-BFE5-2F2001F750AE}" srcOrd="1" destOrd="0" parTransId="{0D806406-B9B3-4DBF-A143-4071AC74F06D}" sibTransId="{7D9330A0-0203-4A4F-AABE-CDCB55768A29}"/>
    <dgm:cxn modelId="{B99D589C-C881-4101-A240-CDBDFFAD5558}" srcId="{F6892898-E03D-4662-9072-E8E9C6337D64}" destId="{9A6CA099-5289-42AC-8BD1-9DEC19721192}" srcOrd="5" destOrd="0" parTransId="{48C23C9E-F198-4D45-AFB7-3094D7C181EF}" sibTransId="{92802092-69EB-4BCA-9A48-DF26FB299495}"/>
    <dgm:cxn modelId="{94B1BED1-597A-4E28-9BB4-AE5DF60D3727}" type="presOf" srcId="{D750D903-A5F3-49BE-9178-1B8D17BD733B}" destId="{48A8E4CB-3D5D-42EB-B701-2A3ADF1776A8}" srcOrd="0" destOrd="0" presId="urn:microsoft.com/office/officeart/2005/8/layout/process2"/>
    <dgm:cxn modelId="{085F0214-C2A3-4EEC-A08B-6D79CFD809EB}" type="presOf" srcId="{316F0A0C-D0B7-4E22-A151-B15780A8210C}" destId="{E3340BA7-163B-428C-9024-8FC8AE4FE5C5}" srcOrd="0" destOrd="0" presId="urn:microsoft.com/office/officeart/2005/8/layout/process2"/>
    <dgm:cxn modelId="{7BEA6033-274A-4EC2-BAB4-248B186002A5}" type="presOf" srcId="{4C880F8E-B56C-403E-94B4-0CC7091AD260}" destId="{68D7F000-7EDB-424C-ACBF-4A23FBA302CB}" srcOrd="0" destOrd="0" presId="urn:microsoft.com/office/officeart/2005/8/layout/process2"/>
    <dgm:cxn modelId="{AA7EE45B-F933-4941-BE1B-C6ADD85A4150}" srcId="{F6892898-E03D-4662-9072-E8E9C6337D64}" destId="{316F0A0C-D0B7-4E22-A151-B15780A8210C}" srcOrd="4" destOrd="0" parTransId="{A566527B-1A32-43BD-9462-3B3DF27BE93E}" sibTransId="{88D2D15E-92E3-49D6-AE3F-5D2EE0B70C9F}"/>
    <dgm:cxn modelId="{43F33EA4-1187-430A-A064-4EE23552BC68}" srcId="{F6892898-E03D-4662-9072-E8E9C6337D64}" destId="{8795B86F-EC09-404A-9E45-C7388275B759}" srcOrd="12" destOrd="0" parTransId="{9BB867AD-6A27-4CE1-BE7A-0267FFDE9688}" sibTransId="{87CF6F3C-5FFE-455C-BA48-0C8C3A36B749}"/>
    <dgm:cxn modelId="{C78B184C-B9D0-406F-8004-A6FEEAEEDE06}" srcId="{F6892898-E03D-4662-9072-E8E9C6337D64}" destId="{7A7A62ED-28FE-451E-B038-CC15025D1153}" srcOrd="0" destOrd="0" parTransId="{E258518C-E467-4843-9B0A-CD93C04AF6FF}" sibTransId="{3AE708DE-8CE4-4DEE-8F5E-3DBC8E98A85C}"/>
    <dgm:cxn modelId="{57D7CD56-8072-44E6-B30E-DE44862ACBE4}" srcId="{F6892898-E03D-4662-9072-E8E9C6337D64}" destId="{56B00158-BA29-4E79-9E65-14AF45ED6F44}" srcOrd="11" destOrd="0" parTransId="{B04EBCF9-8F9F-49AE-87CE-5CE6A13F6A75}" sibTransId="{F22D6AFC-FD0D-45BA-BA25-5D774AE375EC}"/>
    <dgm:cxn modelId="{FD5CED52-C91E-4652-9EB5-F53B396AF9C1}" type="presOf" srcId="{C116B4FD-DE38-406D-8A3D-2B6AD3DFA8C4}" destId="{D2E01239-A86B-478B-AB87-3257161BB714}" srcOrd="0" destOrd="0" presId="urn:microsoft.com/office/officeart/2005/8/layout/process2"/>
    <dgm:cxn modelId="{65C40193-BAA5-4A7A-B733-48AACEBC1DB2}" type="presOf" srcId="{BC85F0F7-5830-4FA1-A226-DFA8F7A874D8}" destId="{F17E1010-ED6D-405D-8FBF-195AF3C83652}" srcOrd="0" destOrd="0" presId="urn:microsoft.com/office/officeart/2005/8/layout/process2"/>
    <dgm:cxn modelId="{A04206FC-1797-466E-A8F7-E9F12789A51D}" type="presOf" srcId="{D2C8F811-1BFA-4ABD-93CC-7219C40A1C98}" destId="{745B3613-7848-45CC-909D-FF29A8B64351}" srcOrd="0" destOrd="0" presId="urn:microsoft.com/office/officeart/2005/8/layout/process2"/>
    <dgm:cxn modelId="{18BA7CB1-C0F8-4B97-8CF1-9499A3167A85}" type="presOf" srcId="{3AE708DE-8CE4-4DEE-8F5E-3DBC8E98A85C}" destId="{1BC2CEDF-921D-4C28-A09C-45948C2083A8}" srcOrd="1" destOrd="0" presId="urn:microsoft.com/office/officeart/2005/8/layout/process2"/>
    <dgm:cxn modelId="{2285FCDE-B22C-422C-8794-82F06286CA94}" srcId="{F6892898-E03D-4662-9072-E8E9C6337D64}" destId="{BC85F0F7-5830-4FA1-A226-DFA8F7A874D8}" srcOrd="2" destOrd="0" parTransId="{BB1F0A38-5D74-4562-B3AE-A4D4990CFF06}" sibTransId="{0F42C405-380A-48E1-83E8-CA2E2D2C1B16}"/>
    <dgm:cxn modelId="{511D5345-63CD-4EC7-BBFC-FCA4F590D97B}" type="presOf" srcId="{88D2D15E-92E3-49D6-AE3F-5D2EE0B70C9F}" destId="{0B13417F-E0E9-4DD8-B950-38B20BA82987}" srcOrd="1" destOrd="0" presId="urn:microsoft.com/office/officeart/2005/8/layout/process2"/>
    <dgm:cxn modelId="{F401A8C7-43BF-4C21-AAD5-A5E7D9B46C8F}" type="presOf" srcId="{7D9330A0-0203-4A4F-AABE-CDCB55768A29}" destId="{601F1DC6-1D12-407D-A093-9E93C1217280}" srcOrd="0" destOrd="0" presId="urn:microsoft.com/office/officeart/2005/8/layout/process2"/>
    <dgm:cxn modelId="{AE020078-FDCD-4F1B-9757-7EF5ABA82A2A}" type="presOf" srcId="{CB85EF6D-05BA-4CB8-926C-32D0C42A3E16}" destId="{1B3F1A52-1A22-4FF7-AA07-5858AFD47192}" srcOrd="0" destOrd="0" presId="urn:microsoft.com/office/officeart/2005/8/layout/process2"/>
    <dgm:cxn modelId="{E46E7BE6-A5DD-4CE2-A592-B540A82BFDEE}" type="presOf" srcId="{92802092-69EB-4BCA-9A48-DF26FB299495}" destId="{A11DCF33-2D56-4DB0-BD14-923E6D20077A}" srcOrd="1" destOrd="0" presId="urn:microsoft.com/office/officeart/2005/8/layout/process2"/>
    <dgm:cxn modelId="{372E7692-D52B-401A-8C28-04A380607E61}" type="presOf" srcId="{D2C8F811-1BFA-4ABD-93CC-7219C40A1C98}" destId="{741D07E8-7BEB-4439-A58D-9B7025E6B533}" srcOrd="1" destOrd="0" presId="urn:microsoft.com/office/officeart/2005/8/layout/process2"/>
    <dgm:cxn modelId="{D03E281F-401A-40C9-9803-8F649741EC2E}" type="presOf" srcId="{3AE708DE-8CE4-4DEE-8F5E-3DBC8E98A85C}" destId="{E2E71F5C-D457-40F3-A589-EAA30C2D422E}" srcOrd="0" destOrd="0" presId="urn:microsoft.com/office/officeart/2005/8/layout/process2"/>
    <dgm:cxn modelId="{03723C33-E430-46BD-B8BF-DF2C05727650}" type="presOf" srcId="{0F42C405-380A-48E1-83E8-CA2E2D2C1B16}" destId="{530B7C55-9B0C-4551-89E1-97B6DF8BE5A4}" srcOrd="0" destOrd="0" presId="urn:microsoft.com/office/officeart/2005/8/layout/process2"/>
    <dgm:cxn modelId="{59248887-7B43-42AF-88B0-A8314E958ADF}" type="presOf" srcId="{81730DB9-8EAE-434B-8205-2FCA640F9FDB}" destId="{760E9DBB-B000-4B0A-9523-3EEEFA9FF608}" srcOrd="0" destOrd="0" presId="urn:microsoft.com/office/officeart/2005/8/layout/process2"/>
    <dgm:cxn modelId="{AEBE15AD-53A6-45ED-9586-81DDBC0EBBC0}" type="presOf" srcId="{56B00158-BA29-4E79-9E65-14AF45ED6F44}" destId="{3768D4B3-1D15-456A-A90D-95281E797E5B}" srcOrd="0" destOrd="0" presId="urn:microsoft.com/office/officeart/2005/8/layout/process2"/>
    <dgm:cxn modelId="{83C3A666-4929-4DCA-ACA1-9316A73077B2}" type="presOf" srcId="{0F42C405-380A-48E1-83E8-CA2E2D2C1B16}" destId="{A1AA2E8C-187B-4513-9BFB-533B2834F21D}" srcOrd="1" destOrd="0" presId="urn:microsoft.com/office/officeart/2005/8/layout/process2"/>
    <dgm:cxn modelId="{55117905-99AB-42F7-9C83-AB530F547864}" type="presOf" srcId="{7A7A62ED-28FE-451E-B038-CC15025D1153}" destId="{D209957E-EAC4-49BE-86DE-95D97242F44F}" srcOrd="0" destOrd="0" presId="urn:microsoft.com/office/officeart/2005/8/layout/process2"/>
    <dgm:cxn modelId="{F0FA0D32-2CE5-49DE-B3DE-469295824577}" type="presOf" srcId="{87CF6F3C-5FFE-455C-BA48-0C8C3A36B749}" destId="{BC859DAC-29F3-4E71-9AE0-77DF2B0ADE60}" srcOrd="1" destOrd="0" presId="urn:microsoft.com/office/officeart/2005/8/layout/process2"/>
    <dgm:cxn modelId="{8C012013-AAFD-4BCB-9FA6-25DDCB9BE480}" srcId="{F6892898-E03D-4662-9072-E8E9C6337D64}" destId="{6D8127C7-C3E7-41DA-85A4-F5B314F7DB5C}" srcOrd="7" destOrd="0" parTransId="{47AD515B-0422-4ABB-B3A6-6AA36AFDF3D4}" sibTransId="{46960F48-79C1-44FD-AA03-90E47E4762D8}"/>
    <dgm:cxn modelId="{15AF80C9-F538-431A-9657-1B61F46684E6}" type="presOf" srcId="{7D9330A0-0203-4A4F-AABE-CDCB55768A29}" destId="{5C88EF33-0036-4E35-BFAD-876D2E31B28C}" srcOrd="1" destOrd="0" presId="urn:microsoft.com/office/officeart/2005/8/layout/process2"/>
    <dgm:cxn modelId="{C8B17D9F-C4FD-4D58-8A89-E2CCC05EC3CF}" type="presOf" srcId="{F22D6AFC-FD0D-45BA-BA25-5D774AE375EC}" destId="{AEB85D64-8AC7-47A2-9894-FF6BDE4E01E2}" srcOrd="1" destOrd="0" presId="urn:microsoft.com/office/officeart/2005/8/layout/process2"/>
    <dgm:cxn modelId="{B88E1DBE-4C27-4989-8EEC-8797866812A9}" type="presOf" srcId="{87CF6F3C-5FFE-455C-BA48-0C8C3A36B749}" destId="{6DAE903D-5B70-45F3-B1F0-A534A7A7B142}" srcOrd="0" destOrd="0" presId="urn:microsoft.com/office/officeart/2005/8/layout/process2"/>
    <dgm:cxn modelId="{8B3E71F0-C8EF-46A5-B2E3-DED23E9F2DB8}" srcId="{F6892898-E03D-4662-9072-E8E9C6337D64}" destId="{81730DB9-8EAE-434B-8205-2FCA640F9FDB}" srcOrd="13" destOrd="0" parTransId="{D19629BA-6010-4467-8D9D-F7DA06BCCD22}" sibTransId="{7F72D96C-788D-4126-877C-659E56A69663}"/>
    <dgm:cxn modelId="{CB670EC8-1DF7-44E5-8658-655B834D3E36}" type="presOf" srcId="{AA6CC5AB-1671-4578-A9FE-A3361C4F3EDF}" destId="{879F9A72-FCA6-49FA-B09A-C44C99BC494B}" srcOrd="0" destOrd="0" presId="urn:microsoft.com/office/officeart/2005/8/layout/process2"/>
    <dgm:cxn modelId="{AFAB4916-FC4F-4547-9AEC-03E17F2B8F22}" type="presOf" srcId="{4C880F8E-B56C-403E-94B4-0CC7091AD260}" destId="{B3ABA25C-1E45-439C-8E86-564DA105C37F}" srcOrd="1" destOrd="0" presId="urn:microsoft.com/office/officeart/2005/8/layout/process2"/>
    <dgm:cxn modelId="{022B5BA1-A7EC-4B5D-9AA1-EE9BFE4381FF}" type="presOf" srcId="{C04524E2-30D8-4A46-AAA5-87D70C760E08}" destId="{D6F850F2-232F-4191-A135-BD819C0BF565}" srcOrd="0" destOrd="0" presId="urn:microsoft.com/office/officeart/2005/8/layout/process2"/>
    <dgm:cxn modelId="{697E9147-DB32-4175-9FE6-4E277FF1D840}" type="presOf" srcId="{F6892898-E03D-4662-9072-E8E9C6337D64}" destId="{2D3DB670-5927-4B13-BA0E-6771E59044D2}" srcOrd="0" destOrd="0" presId="urn:microsoft.com/office/officeart/2005/8/layout/process2"/>
    <dgm:cxn modelId="{D3D35A93-54D1-420F-BD47-49435BA959F6}" type="presParOf" srcId="{2D3DB670-5927-4B13-BA0E-6771E59044D2}" destId="{D209957E-EAC4-49BE-86DE-95D97242F44F}" srcOrd="0" destOrd="0" presId="urn:microsoft.com/office/officeart/2005/8/layout/process2"/>
    <dgm:cxn modelId="{3A356E35-2998-4CA8-A78D-C9805588A51B}" type="presParOf" srcId="{2D3DB670-5927-4B13-BA0E-6771E59044D2}" destId="{E2E71F5C-D457-40F3-A589-EAA30C2D422E}" srcOrd="1" destOrd="0" presId="urn:microsoft.com/office/officeart/2005/8/layout/process2"/>
    <dgm:cxn modelId="{6EF6B3C4-B6EC-4C25-B9AE-305103AD97A1}" type="presParOf" srcId="{E2E71F5C-D457-40F3-A589-EAA30C2D422E}" destId="{1BC2CEDF-921D-4C28-A09C-45948C2083A8}" srcOrd="0" destOrd="0" presId="urn:microsoft.com/office/officeart/2005/8/layout/process2"/>
    <dgm:cxn modelId="{F6B11DE1-8A1E-4264-B5A9-0202CD41EC43}" type="presParOf" srcId="{2D3DB670-5927-4B13-BA0E-6771E59044D2}" destId="{4046BCCF-9CBA-4F1C-B6D5-6354EEAC5865}" srcOrd="2" destOrd="0" presId="urn:microsoft.com/office/officeart/2005/8/layout/process2"/>
    <dgm:cxn modelId="{AB6BD228-E1EE-43CF-8278-8318C4DF2239}" type="presParOf" srcId="{2D3DB670-5927-4B13-BA0E-6771E59044D2}" destId="{601F1DC6-1D12-407D-A093-9E93C1217280}" srcOrd="3" destOrd="0" presId="urn:microsoft.com/office/officeart/2005/8/layout/process2"/>
    <dgm:cxn modelId="{1CCC1C65-00A8-4CBE-BC56-62CBCA77B52B}" type="presParOf" srcId="{601F1DC6-1D12-407D-A093-9E93C1217280}" destId="{5C88EF33-0036-4E35-BFAD-876D2E31B28C}" srcOrd="0" destOrd="0" presId="urn:microsoft.com/office/officeart/2005/8/layout/process2"/>
    <dgm:cxn modelId="{583B336B-B1FA-4B86-B923-8B5B466F4966}" type="presParOf" srcId="{2D3DB670-5927-4B13-BA0E-6771E59044D2}" destId="{F17E1010-ED6D-405D-8FBF-195AF3C83652}" srcOrd="4" destOrd="0" presId="urn:microsoft.com/office/officeart/2005/8/layout/process2"/>
    <dgm:cxn modelId="{5C518704-CA06-4DF1-B24C-5E4E41472D5D}" type="presParOf" srcId="{2D3DB670-5927-4B13-BA0E-6771E59044D2}" destId="{530B7C55-9B0C-4551-89E1-97B6DF8BE5A4}" srcOrd="5" destOrd="0" presId="urn:microsoft.com/office/officeart/2005/8/layout/process2"/>
    <dgm:cxn modelId="{23F2E1F4-386A-4A01-8297-D88439DE449D}" type="presParOf" srcId="{530B7C55-9B0C-4551-89E1-97B6DF8BE5A4}" destId="{A1AA2E8C-187B-4513-9BFB-533B2834F21D}" srcOrd="0" destOrd="0" presId="urn:microsoft.com/office/officeart/2005/8/layout/process2"/>
    <dgm:cxn modelId="{A169FD50-AE96-4B08-8A9C-EE3C895B51BB}" type="presParOf" srcId="{2D3DB670-5927-4B13-BA0E-6771E59044D2}" destId="{1B3F1A52-1A22-4FF7-AA07-5858AFD47192}" srcOrd="6" destOrd="0" presId="urn:microsoft.com/office/officeart/2005/8/layout/process2"/>
    <dgm:cxn modelId="{A4C71CB8-4E39-4387-9F51-DF045FBF724C}" type="presParOf" srcId="{2D3DB670-5927-4B13-BA0E-6771E59044D2}" destId="{A349CC77-64EC-41EB-924D-2428498FFCD4}" srcOrd="7" destOrd="0" presId="urn:microsoft.com/office/officeart/2005/8/layout/process2"/>
    <dgm:cxn modelId="{3062E832-7C30-4AD5-A464-7A32E31A6897}" type="presParOf" srcId="{A349CC77-64EC-41EB-924D-2428498FFCD4}" destId="{A28455D4-55B8-47BA-AB71-520A2931A435}" srcOrd="0" destOrd="0" presId="urn:microsoft.com/office/officeart/2005/8/layout/process2"/>
    <dgm:cxn modelId="{3CF72F98-7DD0-449D-9EAF-051E48E5F9B2}" type="presParOf" srcId="{2D3DB670-5927-4B13-BA0E-6771E59044D2}" destId="{E3340BA7-163B-428C-9024-8FC8AE4FE5C5}" srcOrd="8" destOrd="0" presId="urn:microsoft.com/office/officeart/2005/8/layout/process2"/>
    <dgm:cxn modelId="{4777AD4F-082C-4954-802A-065F633EDFA9}" type="presParOf" srcId="{2D3DB670-5927-4B13-BA0E-6771E59044D2}" destId="{6619EC35-1321-4CDC-ABBB-ED33FEC9ED23}" srcOrd="9" destOrd="0" presId="urn:microsoft.com/office/officeart/2005/8/layout/process2"/>
    <dgm:cxn modelId="{570161A9-267A-4198-8045-CBB176D1D9B8}" type="presParOf" srcId="{6619EC35-1321-4CDC-ABBB-ED33FEC9ED23}" destId="{0B13417F-E0E9-4DD8-B950-38B20BA82987}" srcOrd="0" destOrd="0" presId="urn:microsoft.com/office/officeart/2005/8/layout/process2"/>
    <dgm:cxn modelId="{7E842AC3-605E-49FB-B229-957727ADE3A9}" type="presParOf" srcId="{2D3DB670-5927-4B13-BA0E-6771E59044D2}" destId="{1546E4A2-F501-4663-9835-B1315C0CED59}" srcOrd="10" destOrd="0" presId="urn:microsoft.com/office/officeart/2005/8/layout/process2"/>
    <dgm:cxn modelId="{20C15479-5DA5-4C8D-BCEB-AFEB55C37A23}" type="presParOf" srcId="{2D3DB670-5927-4B13-BA0E-6771E59044D2}" destId="{8A79FD60-D216-4435-99D9-634E76D53B46}" srcOrd="11" destOrd="0" presId="urn:microsoft.com/office/officeart/2005/8/layout/process2"/>
    <dgm:cxn modelId="{5E54777F-FA49-42B5-BA17-ED26FEBC946E}" type="presParOf" srcId="{8A79FD60-D216-4435-99D9-634E76D53B46}" destId="{A11DCF33-2D56-4DB0-BD14-923E6D20077A}" srcOrd="0" destOrd="0" presId="urn:microsoft.com/office/officeart/2005/8/layout/process2"/>
    <dgm:cxn modelId="{BCA1B2B3-5E3C-49FB-921B-E3ECB8AC8A04}" type="presParOf" srcId="{2D3DB670-5927-4B13-BA0E-6771E59044D2}" destId="{255ECC5A-8918-4EFB-8836-73D134514C93}" srcOrd="12" destOrd="0" presId="urn:microsoft.com/office/officeart/2005/8/layout/process2"/>
    <dgm:cxn modelId="{E8FC7AE2-A01A-435C-B731-D651F10A96D3}" type="presParOf" srcId="{2D3DB670-5927-4B13-BA0E-6771E59044D2}" destId="{745B3613-7848-45CC-909D-FF29A8B64351}" srcOrd="13" destOrd="0" presId="urn:microsoft.com/office/officeart/2005/8/layout/process2"/>
    <dgm:cxn modelId="{2D12FF75-E4DA-45DE-B2B7-9A38486D3CF1}" type="presParOf" srcId="{745B3613-7848-45CC-909D-FF29A8B64351}" destId="{741D07E8-7BEB-4439-A58D-9B7025E6B533}" srcOrd="0" destOrd="0" presId="urn:microsoft.com/office/officeart/2005/8/layout/process2"/>
    <dgm:cxn modelId="{73EC5651-B110-4603-9D82-7B8655C4C57B}" type="presParOf" srcId="{2D3DB670-5927-4B13-BA0E-6771E59044D2}" destId="{2062318B-6718-45F5-B951-D8A2CA9177F5}" srcOrd="14" destOrd="0" presId="urn:microsoft.com/office/officeart/2005/8/layout/process2"/>
    <dgm:cxn modelId="{B39E8362-67C2-4B5C-9D46-6058E41FE29C}" type="presParOf" srcId="{2D3DB670-5927-4B13-BA0E-6771E59044D2}" destId="{D8FDBC8A-F8AF-4EE7-BF63-648112CE62E4}" srcOrd="15" destOrd="0" presId="urn:microsoft.com/office/officeart/2005/8/layout/process2"/>
    <dgm:cxn modelId="{9B083F76-D286-42AE-8E00-D6B42060CCCC}" type="presParOf" srcId="{D8FDBC8A-F8AF-4EE7-BF63-648112CE62E4}" destId="{4A6221A2-621A-4405-ABCB-9877050D82C3}" srcOrd="0" destOrd="0" presId="urn:microsoft.com/office/officeart/2005/8/layout/process2"/>
    <dgm:cxn modelId="{34882138-E9C0-44D7-A23C-A7B9AAA201FB}" type="presParOf" srcId="{2D3DB670-5927-4B13-BA0E-6771E59044D2}" destId="{D6F850F2-232F-4191-A135-BD819C0BF565}" srcOrd="16" destOrd="0" presId="urn:microsoft.com/office/officeart/2005/8/layout/process2"/>
    <dgm:cxn modelId="{213701E0-41F5-4E15-8FE4-45A21A778DDF}" type="presParOf" srcId="{2D3DB670-5927-4B13-BA0E-6771E59044D2}" destId="{68D7F000-7EDB-424C-ACBF-4A23FBA302CB}" srcOrd="17" destOrd="0" presId="urn:microsoft.com/office/officeart/2005/8/layout/process2"/>
    <dgm:cxn modelId="{48746F2A-6095-48CE-ABBC-2E3265B5AA84}" type="presParOf" srcId="{68D7F000-7EDB-424C-ACBF-4A23FBA302CB}" destId="{B3ABA25C-1E45-439C-8E86-564DA105C37F}" srcOrd="0" destOrd="0" presId="urn:microsoft.com/office/officeart/2005/8/layout/process2"/>
    <dgm:cxn modelId="{EFB7E919-F47E-4E90-A1E7-37571071CD20}" type="presParOf" srcId="{2D3DB670-5927-4B13-BA0E-6771E59044D2}" destId="{D2E01239-A86B-478B-AB87-3257161BB714}" srcOrd="18" destOrd="0" presId="urn:microsoft.com/office/officeart/2005/8/layout/process2"/>
    <dgm:cxn modelId="{5B170542-CBA0-4770-8DE2-CEA49AB30794}" type="presParOf" srcId="{2D3DB670-5927-4B13-BA0E-6771E59044D2}" destId="{2F56267A-2DD2-43D7-AED7-8B5CA289E1A4}" srcOrd="19" destOrd="0" presId="urn:microsoft.com/office/officeart/2005/8/layout/process2"/>
    <dgm:cxn modelId="{921911A3-6226-43A9-A791-7362729065B6}" type="presParOf" srcId="{2F56267A-2DD2-43D7-AED7-8B5CA289E1A4}" destId="{A370B8D9-133E-4250-8D18-FE2CB130C48C}" srcOrd="0" destOrd="0" presId="urn:microsoft.com/office/officeart/2005/8/layout/process2"/>
    <dgm:cxn modelId="{7D9C2D01-AE38-4A9A-A078-C5AAEDBE9F46}" type="presParOf" srcId="{2D3DB670-5927-4B13-BA0E-6771E59044D2}" destId="{48A8E4CB-3D5D-42EB-B701-2A3ADF1776A8}" srcOrd="20" destOrd="0" presId="urn:microsoft.com/office/officeart/2005/8/layout/process2"/>
    <dgm:cxn modelId="{B8A64CCE-0B55-47C5-8C6D-108654BB5E52}" type="presParOf" srcId="{2D3DB670-5927-4B13-BA0E-6771E59044D2}" destId="{879F9A72-FCA6-49FA-B09A-C44C99BC494B}" srcOrd="21" destOrd="0" presId="urn:microsoft.com/office/officeart/2005/8/layout/process2"/>
    <dgm:cxn modelId="{0081D5EF-0826-4F67-8562-A78EB6E078C7}" type="presParOf" srcId="{879F9A72-FCA6-49FA-B09A-C44C99BC494B}" destId="{69C42DB9-D7DD-44D4-BA12-1A9C0E9D137C}" srcOrd="0" destOrd="0" presId="urn:microsoft.com/office/officeart/2005/8/layout/process2"/>
    <dgm:cxn modelId="{73EF4194-B777-438A-9E89-487522E771C4}" type="presParOf" srcId="{2D3DB670-5927-4B13-BA0E-6771E59044D2}" destId="{3768D4B3-1D15-456A-A90D-95281E797E5B}" srcOrd="22" destOrd="0" presId="urn:microsoft.com/office/officeart/2005/8/layout/process2"/>
    <dgm:cxn modelId="{D7ACCE99-C115-4CA6-A59F-2815C274CB0C}" type="presParOf" srcId="{2D3DB670-5927-4B13-BA0E-6771E59044D2}" destId="{2E5ACEB6-57C0-4B51-9AEF-C84CE1D2B1D6}" srcOrd="23" destOrd="0" presId="urn:microsoft.com/office/officeart/2005/8/layout/process2"/>
    <dgm:cxn modelId="{066A5EC9-3769-46E7-96F9-A8C617688630}" type="presParOf" srcId="{2E5ACEB6-57C0-4B51-9AEF-C84CE1D2B1D6}" destId="{AEB85D64-8AC7-47A2-9894-FF6BDE4E01E2}" srcOrd="0" destOrd="0" presId="urn:microsoft.com/office/officeart/2005/8/layout/process2"/>
    <dgm:cxn modelId="{A80804AE-A524-42BA-9DB2-E667179C118E}" type="presParOf" srcId="{2D3DB670-5927-4B13-BA0E-6771E59044D2}" destId="{43182BB7-4F29-4440-B8B6-E361D237E86F}" srcOrd="24" destOrd="0" presId="urn:microsoft.com/office/officeart/2005/8/layout/process2"/>
    <dgm:cxn modelId="{AD6D9B28-BA91-416F-8B17-23E8B2546B5B}" type="presParOf" srcId="{2D3DB670-5927-4B13-BA0E-6771E59044D2}" destId="{6DAE903D-5B70-45F3-B1F0-A534A7A7B142}" srcOrd="25" destOrd="0" presId="urn:microsoft.com/office/officeart/2005/8/layout/process2"/>
    <dgm:cxn modelId="{3364B9E7-5888-4082-9441-478A443665A6}" type="presParOf" srcId="{6DAE903D-5B70-45F3-B1F0-A534A7A7B142}" destId="{BC859DAC-29F3-4E71-9AE0-77DF2B0ADE60}" srcOrd="0" destOrd="0" presId="urn:microsoft.com/office/officeart/2005/8/layout/process2"/>
    <dgm:cxn modelId="{E7FAF633-21E4-4DC7-94AA-0FCB00328BBE}" type="presParOf" srcId="{2D3DB670-5927-4B13-BA0E-6771E59044D2}" destId="{760E9DBB-B000-4B0A-9523-3EEEFA9FF608}" srcOrd="26" destOrd="0" presId="urn:microsoft.com/office/officeart/2005/8/layout/process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F6EDA65-2E93-4F43-BEE9-B222E2CCC509}"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ru-RU"/>
        </a:p>
      </dgm:t>
    </dgm:pt>
    <dgm:pt modelId="{C19CA5DB-99E0-433D-B0A9-D6631070D0F8}">
      <dgm:prSet phldrT="[Текст]" custT="1"/>
      <dgm:spPr/>
      <dgm:t>
        <a:bodyPr/>
        <a:lstStyle/>
        <a:p>
          <a:r>
            <a:rPr lang="ru-RU" sz="1000" b="1">
              <a:latin typeface="Times New Roman" panose="02020603050405020304" pitchFamily="18" charset="0"/>
              <a:cs typeface="Times New Roman" panose="02020603050405020304" pitchFamily="18" charset="0"/>
            </a:rPr>
            <a:t>Геолого-геомеханическая одномерная модель</a:t>
          </a:r>
        </a:p>
      </dgm:t>
    </dgm:pt>
    <dgm:pt modelId="{030B0DE9-47D0-47B4-A704-4818D9709734}" type="parTrans" cxnId="{328C2B05-2A8C-41B2-8C7D-1EEF1F0EBA6A}">
      <dgm:prSet/>
      <dgm:spPr/>
      <dgm:t>
        <a:bodyPr/>
        <a:lstStyle/>
        <a:p>
          <a:endParaRPr lang="ru-RU" sz="1000">
            <a:latin typeface="Times New Roman" panose="02020603050405020304" pitchFamily="18" charset="0"/>
            <a:cs typeface="Times New Roman" panose="02020603050405020304" pitchFamily="18" charset="0"/>
          </a:endParaRPr>
        </a:p>
      </dgm:t>
    </dgm:pt>
    <dgm:pt modelId="{D9DDB064-D65A-41C5-A1C7-BBA490609556}" type="sibTrans" cxnId="{328C2B05-2A8C-41B2-8C7D-1EEF1F0EBA6A}">
      <dgm:prSet/>
      <dgm:spPr/>
      <dgm:t>
        <a:bodyPr/>
        <a:lstStyle/>
        <a:p>
          <a:endParaRPr lang="ru-RU" sz="1000">
            <a:latin typeface="Times New Roman" panose="02020603050405020304" pitchFamily="18" charset="0"/>
            <a:cs typeface="Times New Roman" panose="02020603050405020304" pitchFamily="18" charset="0"/>
          </a:endParaRPr>
        </a:p>
      </dgm:t>
    </dgm:pt>
    <dgm:pt modelId="{7CDD9CDF-DE17-4398-B589-F5C540F6EE8B}">
      <dgm:prSet phldrT="[Текст]" custT="1"/>
      <dgm:spPr/>
      <dgm:t>
        <a:bodyPr/>
        <a:lstStyle/>
        <a:p>
          <a:r>
            <a:rPr lang="ru-RU" sz="1000">
              <a:latin typeface="Times New Roman" panose="02020603050405020304" pitchFamily="18" charset="0"/>
              <a:cs typeface="Times New Roman" panose="02020603050405020304" pitchFamily="18" charset="0"/>
            </a:rPr>
            <a:t>Литологическая колонка</a:t>
          </a:r>
        </a:p>
      </dgm:t>
    </dgm:pt>
    <dgm:pt modelId="{8C28E27E-8D1E-46CD-9D02-E3395DB78B41}" type="parTrans" cxnId="{15B8435D-A37F-47E7-BDFC-F1B7692C2C0C}">
      <dgm:prSet/>
      <dgm:spPr/>
      <dgm:t>
        <a:bodyPr/>
        <a:lstStyle/>
        <a:p>
          <a:endParaRPr lang="ru-RU" sz="1000">
            <a:latin typeface="Times New Roman" panose="02020603050405020304" pitchFamily="18" charset="0"/>
            <a:cs typeface="Times New Roman" panose="02020603050405020304" pitchFamily="18" charset="0"/>
          </a:endParaRPr>
        </a:p>
      </dgm:t>
    </dgm:pt>
    <dgm:pt modelId="{4DA2A735-5DA5-4D04-B87B-E4DEA1E585CA}" type="sibTrans" cxnId="{15B8435D-A37F-47E7-BDFC-F1B7692C2C0C}">
      <dgm:prSet/>
      <dgm:spPr/>
      <dgm:t>
        <a:bodyPr/>
        <a:lstStyle/>
        <a:p>
          <a:endParaRPr lang="ru-RU" sz="1000">
            <a:latin typeface="Times New Roman" panose="02020603050405020304" pitchFamily="18" charset="0"/>
            <a:cs typeface="Times New Roman" panose="02020603050405020304" pitchFamily="18" charset="0"/>
          </a:endParaRPr>
        </a:p>
      </dgm:t>
    </dgm:pt>
    <dgm:pt modelId="{2ECCD451-C3C5-4A70-9EE0-0A600F9AF0CD}">
      <dgm:prSet phldrT="[Текст]" custT="1"/>
      <dgm:spPr/>
      <dgm:t>
        <a:bodyPr/>
        <a:lstStyle/>
        <a:p>
          <a:r>
            <a:rPr lang="ru-RU" sz="1000">
              <a:latin typeface="Times New Roman" panose="02020603050405020304" pitchFamily="18" charset="0"/>
              <a:cs typeface="Times New Roman" panose="02020603050405020304" pitchFamily="18" charset="0"/>
            </a:rPr>
            <a:t>Петрофизические данные </a:t>
          </a:r>
        </a:p>
      </dgm:t>
    </dgm:pt>
    <dgm:pt modelId="{B606B458-D60C-434F-999A-E21F06CF0EEF}" type="parTrans" cxnId="{9900C9B6-ED42-4091-8CC8-35CA37AEC98B}">
      <dgm:prSet/>
      <dgm:spPr/>
      <dgm:t>
        <a:bodyPr/>
        <a:lstStyle/>
        <a:p>
          <a:endParaRPr lang="ru-RU" sz="1000">
            <a:latin typeface="Times New Roman" panose="02020603050405020304" pitchFamily="18" charset="0"/>
            <a:cs typeface="Times New Roman" panose="02020603050405020304" pitchFamily="18" charset="0"/>
          </a:endParaRPr>
        </a:p>
      </dgm:t>
    </dgm:pt>
    <dgm:pt modelId="{E875DD3B-0DC9-44B0-AAB7-10B961221AAE}" type="sibTrans" cxnId="{9900C9B6-ED42-4091-8CC8-35CA37AEC98B}">
      <dgm:prSet/>
      <dgm:spPr/>
      <dgm:t>
        <a:bodyPr/>
        <a:lstStyle/>
        <a:p>
          <a:endParaRPr lang="ru-RU" sz="1000">
            <a:latin typeface="Times New Roman" panose="02020603050405020304" pitchFamily="18" charset="0"/>
            <a:cs typeface="Times New Roman" panose="02020603050405020304" pitchFamily="18" charset="0"/>
          </a:endParaRPr>
        </a:p>
      </dgm:t>
    </dgm:pt>
    <dgm:pt modelId="{CD4E2FD8-D9BD-437D-AB9E-F75617351B37}">
      <dgm:prSet phldrT="[Текст]" custT="1"/>
      <dgm:spPr/>
      <dgm:t>
        <a:bodyPr/>
        <a:lstStyle/>
        <a:p>
          <a:r>
            <a:rPr lang="ru-RU" sz="1000">
              <a:latin typeface="Times New Roman" panose="02020603050405020304" pitchFamily="18" charset="0"/>
              <a:cs typeface="Times New Roman" panose="02020603050405020304" pitchFamily="18" charset="0"/>
            </a:rPr>
            <a:t>Геомеханические свойства</a:t>
          </a:r>
        </a:p>
      </dgm:t>
    </dgm:pt>
    <dgm:pt modelId="{8CCF27F3-8646-4861-9B87-3FA88CA1E585}" type="parTrans" cxnId="{0519AF8C-B9DD-4E4A-AF0D-A1B70CC57B1C}">
      <dgm:prSet/>
      <dgm:spPr/>
      <dgm:t>
        <a:bodyPr/>
        <a:lstStyle/>
        <a:p>
          <a:endParaRPr lang="ru-RU" sz="1000">
            <a:latin typeface="Times New Roman" panose="02020603050405020304" pitchFamily="18" charset="0"/>
            <a:cs typeface="Times New Roman" panose="02020603050405020304" pitchFamily="18" charset="0"/>
          </a:endParaRPr>
        </a:p>
      </dgm:t>
    </dgm:pt>
    <dgm:pt modelId="{3E5BD3B8-C34A-42D0-B5C3-1A7B767FD005}" type="sibTrans" cxnId="{0519AF8C-B9DD-4E4A-AF0D-A1B70CC57B1C}">
      <dgm:prSet/>
      <dgm:spPr/>
      <dgm:t>
        <a:bodyPr/>
        <a:lstStyle/>
        <a:p>
          <a:endParaRPr lang="ru-RU" sz="1000">
            <a:latin typeface="Times New Roman" panose="02020603050405020304" pitchFamily="18" charset="0"/>
            <a:cs typeface="Times New Roman" panose="02020603050405020304" pitchFamily="18" charset="0"/>
          </a:endParaRPr>
        </a:p>
      </dgm:t>
    </dgm:pt>
    <dgm:pt modelId="{B58B3658-E1A8-4D57-84DD-768334DE1FD6}">
      <dgm:prSet custT="1"/>
      <dgm:spPr/>
      <dgm:t>
        <a:bodyPr/>
        <a:lstStyle/>
        <a:p>
          <a:r>
            <a:rPr lang="ru-RU" sz="1000">
              <a:latin typeface="Times New Roman" panose="02020603050405020304" pitchFamily="18" charset="0"/>
              <a:cs typeface="Times New Roman" panose="02020603050405020304" pitchFamily="18" charset="0"/>
            </a:rPr>
            <a:t>Стандартная интерпретация каротажных данных</a:t>
          </a:r>
        </a:p>
      </dgm:t>
    </dgm:pt>
    <dgm:pt modelId="{7DF17CE1-7933-493B-9DF3-2CF7155C266C}" type="parTrans" cxnId="{B4AA388B-6B57-4AB4-A91B-D088B05DF365}">
      <dgm:prSet/>
      <dgm:spPr/>
      <dgm:t>
        <a:bodyPr/>
        <a:lstStyle/>
        <a:p>
          <a:endParaRPr lang="ru-RU" sz="1000">
            <a:latin typeface="Times New Roman" panose="02020603050405020304" pitchFamily="18" charset="0"/>
            <a:cs typeface="Times New Roman" panose="02020603050405020304" pitchFamily="18" charset="0"/>
          </a:endParaRPr>
        </a:p>
      </dgm:t>
    </dgm:pt>
    <dgm:pt modelId="{19808F78-13D0-4D54-8C26-16E26F00CEA1}" type="sibTrans" cxnId="{B4AA388B-6B57-4AB4-A91B-D088B05DF365}">
      <dgm:prSet/>
      <dgm:spPr/>
      <dgm:t>
        <a:bodyPr/>
        <a:lstStyle/>
        <a:p>
          <a:endParaRPr lang="ru-RU" sz="1000">
            <a:latin typeface="Times New Roman" panose="02020603050405020304" pitchFamily="18" charset="0"/>
            <a:cs typeface="Times New Roman" panose="02020603050405020304" pitchFamily="18" charset="0"/>
          </a:endParaRPr>
        </a:p>
      </dgm:t>
    </dgm:pt>
    <dgm:pt modelId="{75E0C63A-E3ED-4D92-9FCF-E6D89424A143}">
      <dgm:prSet custT="1"/>
      <dgm:spPr/>
      <dgm:t>
        <a:bodyPr/>
        <a:lstStyle/>
        <a:p>
          <a:r>
            <a:rPr lang="ru-RU" sz="1000">
              <a:latin typeface="Times New Roman" panose="02020603050405020304" pitchFamily="18" charset="0"/>
              <a:cs typeface="Times New Roman" panose="02020603050405020304" pitchFamily="18" charset="0"/>
            </a:rPr>
            <a:t>Стандартные исследования кернового материала</a:t>
          </a:r>
        </a:p>
      </dgm:t>
    </dgm:pt>
    <dgm:pt modelId="{382B9718-B22E-4803-9BC7-7345FBB3CF9F}" type="parTrans" cxnId="{237B3658-BA58-4D0B-98F4-7D4CF39A1101}">
      <dgm:prSet/>
      <dgm:spPr/>
      <dgm:t>
        <a:bodyPr/>
        <a:lstStyle/>
        <a:p>
          <a:endParaRPr lang="ru-RU" sz="1000">
            <a:latin typeface="Times New Roman" panose="02020603050405020304" pitchFamily="18" charset="0"/>
            <a:cs typeface="Times New Roman" panose="02020603050405020304" pitchFamily="18" charset="0"/>
          </a:endParaRPr>
        </a:p>
      </dgm:t>
    </dgm:pt>
    <dgm:pt modelId="{125F57EF-B2E3-4CDF-BC92-35759E54D2C8}" type="sibTrans" cxnId="{237B3658-BA58-4D0B-98F4-7D4CF39A1101}">
      <dgm:prSet/>
      <dgm:spPr/>
      <dgm:t>
        <a:bodyPr/>
        <a:lstStyle/>
        <a:p>
          <a:endParaRPr lang="ru-RU" sz="1000">
            <a:latin typeface="Times New Roman" panose="02020603050405020304" pitchFamily="18" charset="0"/>
            <a:cs typeface="Times New Roman" panose="02020603050405020304" pitchFamily="18" charset="0"/>
          </a:endParaRPr>
        </a:p>
      </dgm:t>
    </dgm:pt>
    <dgm:pt modelId="{7770D7FF-6835-4482-9F3F-E26B9BF39604}">
      <dgm:prSet custT="1"/>
      <dgm:spPr/>
      <dgm:t>
        <a:bodyPr/>
        <a:lstStyle/>
        <a:p>
          <a:r>
            <a:rPr lang="ru-RU" sz="1000">
              <a:latin typeface="Times New Roman" panose="02020603050405020304" pitchFamily="18" charset="0"/>
              <a:cs typeface="Times New Roman" panose="02020603050405020304" pitchFamily="18" charset="0"/>
            </a:rPr>
            <a:t>Специальные керновые исследования на упругие свойства</a:t>
          </a:r>
        </a:p>
      </dgm:t>
    </dgm:pt>
    <dgm:pt modelId="{9FF79E1A-BD8F-43CD-9734-6B1CF922A3E7}" type="parTrans" cxnId="{43D9806E-1D3D-4B65-95AC-AE935A4AFD16}">
      <dgm:prSet/>
      <dgm:spPr/>
      <dgm:t>
        <a:bodyPr/>
        <a:lstStyle/>
        <a:p>
          <a:endParaRPr lang="ru-RU" sz="1000">
            <a:latin typeface="Times New Roman" panose="02020603050405020304" pitchFamily="18" charset="0"/>
            <a:cs typeface="Times New Roman" panose="02020603050405020304" pitchFamily="18" charset="0"/>
          </a:endParaRPr>
        </a:p>
      </dgm:t>
    </dgm:pt>
    <dgm:pt modelId="{9F8B29FA-97B1-4846-A75F-ED2B014E136C}" type="sibTrans" cxnId="{43D9806E-1D3D-4B65-95AC-AE935A4AFD16}">
      <dgm:prSet/>
      <dgm:spPr/>
      <dgm:t>
        <a:bodyPr/>
        <a:lstStyle/>
        <a:p>
          <a:endParaRPr lang="ru-RU" sz="1000">
            <a:latin typeface="Times New Roman" panose="02020603050405020304" pitchFamily="18" charset="0"/>
            <a:cs typeface="Times New Roman" panose="02020603050405020304" pitchFamily="18" charset="0"/>
          </a:endParaRPr>
        </a:p>
      </dgm:t>
    </dgm:pt>
    <dgm:pt modelId="{58759B50-87F1-4B65-8F72-CE570FD6C8D7}">
      <dgm:prSet custT="1"/>
      <dgm:spPr/>
      <dgm:t>
        <a:bodyPr/>
        <a:lstStyle/>
        <a:p>
          <a:r>
            <a:rPr lang="ru-RU" sz="1000">
              <a:latin typeface="Times New Roman" panose="02020603050405020304" pitchFamily="18" charset="0"/>
              <a:cs typeface="Times New Roman" panose="02020603050405020304" pitchFamily="18" charset="0"/>
            </a:rPr>
            <a:t>Стандартные исследования кернового материала</a:t>
          </a:r>
        </a:p>
      </dgm:t>
    </dgm:pt>
    <dgm:pt modelId="{B384FE16-8B56-49D5-A5BA-2D28C6002C91}" type="parTrans" cxnId="{9A1881E3-71FC-47EC-AA74-027A428FF0A0}">
      <dgm:prSet/>
      <dgm:spPr/>
      <dgm:t>
        <a:bodyPr/>
        <a:lstStyle/>
        <a:p>
          <a:endParaRPr lang="ru-RU" sz="1000">
            <a:latin typeface="Times New Roman" panose="02020603050405020304" pitchFamily="18" charset="0"/>
            <a:cs typeface="Times New Roman" panose="02020603050405020304" pitchFamily="18" charset="0"/>
          </a:endParaRPr>
        </a:p>
      </dgm:t>
    </dgm:pt>
    <dgm:pt modelId="{7DBBA195-148B-4D1B-B865-0F0A5DC3C68A}" type="sibTrans" cxnId="{9A1881E3-71FC-47EC-AA74-027A428FF0A0}">
      <dgm:prSet/>
      <dgm:spPr/>
      <dgm:t>
        <a:bodyPr/>
        <a:lstStyle/>
        <a:p>
          <a:endParaRPr lang="ru-RU" sz="1000">
            <a:latin typeface="Times New Roman" panose="02020603050405020304" pitchFamily="18" charset="0"/>
            <a:cs typeface="Times New Roman" panose="02020603050405020304" pitchFamily="18" charset="0"/>
          </a:endParaRPr>
        </a:p>
      </dgm:t>
    </dgm:pt>
    <dgm:pt modelId="{9A2269F8-3061-4989-ABF0-D39CCBB31A37}">
      <dgm:prSet custT="1"/>
      <dgm:spPr/>
      <dgm:t>
        <a:bodyPr/>
        <a:lstStyle/>
        <a:p>
          <a:r>
            <a:rPr lang="ru-RU" sz="1000">
              <a:latin typeface="Times New Roman" panose="02020603050405020304" pitchFamily="18" charset="0"/>
              <a:cs typeface="Times New Roman" panose="02020603050405020304" pitchFamily="18" charset="0"/>
            </a:rPr>
            <a:t>Анализ данных ГТИ</a:t>
          </a:r>
        </a:p>
      </dgm:t>
    </dgm:pt>
    <dgm:pt modelId="{912A51E3-B8A3-4060-8F51-48A81C1495F9}" type="parTrans" cxnId="{C6403D68-C36B-41C6-B32C-167AE0C72631}">
      <dgm:prSet/>
      <dgm:spPr/>
      <dgm:t>
        <a:bodyPr/>
        <a:lstStyle/>
        <a:p>
          <a:endParaRPr lang="ru-RU" sz="1000">
            <a:latin typeface="Times New Roman" panose="02020603050405020304" pitchFamily="18" charset="0"/>
            <a:cs typeface="Times New Roman" panose="02020603050405020304" pitchFamily="18" charset="0"/>
          </a:endParaRPr>
        </a:p>
      </dgm:t>
    </dgm:pt>
    <dgm:pt modelId="{2C0B51D7-2F4E-4E33-870A-DDE33EA296D4}" type="sibTrans" cxnId="{C6403D68-C36B-41C6-B32C-167AE0C72631}">
      <dgm:prSet/>
      <dgm:spPr/>
      <dgm:t>
        <a:bodyPr/>
        <a:lstStyle/>
        <a:p>
          <a:endParaRPr lang="ru-RU" sz="1000">
            <a:latin typeface="Times New Roman" panose="02020603050405020304" pitchFamily="18" charset="0"/>
            <a:cs typeface="Times New Roman" panose="02020603050405020304" pitchFamily="18" charset="0"/>
          </a:endParaRPr>
        </a:p>
      </dgm:t>
    </dgm:pt>
    <dgm:pt modelId="{729502BE-9A3C-4DBB-9CD1-757EF322164C}">
      <dgm:prSet custT="1"/>
      <dgm:spPr/>
      <dgm:t>
        <a:bodyPr/>
        <a:lstStyle/>
        <a:p>
          <a:r>
            <a:rPr lang="ru-RU" sz="1000">
              <a:latin typeface="Times New Roman" panose="02020603050405020304" pitchFamily="18" charset="0"/>
              <a:cs typeface="Times New Roman" panose="02020603050405020304" pitchFamily="18" charset="0"/>
            </a:rPr>
            <a:t>Стандартная интерпретация каротажных данных</a:t>
          </a:r>
        </a:p>
      </dgm:t>
    </dgm:pt>
    <dgm:pt modelId="{8EFC87ED-64DB-48E8-B6B8-426587F10F32}" type="parTrans" cxnId="{099D71D8-60AD-4F12-A10E-6DB37361810C}">
      <dgm:prSet/>
      <dgm:spPr/>
      <dgm:t>
        <a:bodyPr/>
        <a:lstStyle/>
        <a:p>
          <a:endParaRPr lang="ru-RU" sz="1000">
            <a:latin typeface="Times New Roman" panose="02020603050405020304" pitchFamily="18" charset="0"/>
            <a:cs typeface="Times New Roman" panose="02020603050405020304" pitchFamily="18" charset="0"/>
          </a:endParaRPr>
        </a:p>
      </dgm:t>
    </dgm:pt>
    <dgm:pt modelId="{159BEA57-0ACE-4970-90F6-1C6268A24573}" type="sibTrans" cxnId="{099D71D8-60AD-4F12-A10E-6DB37361810C}">
      <dgm:prSet/>
      <dgm:spPr/>
      <dgm:t>
        <a:bodyPr/>
        <a:lstStyle/>
        <a:p>
          <a:endParaRPr lang="ru-RU" sz="1000">
            <a:latin typeface="Times New Roman" panose="02020603050405020304" pitchFamily="18" charset="0"/>
            <a:cs typeface="Times New Roman" panose="02020603050405020304" pitchFamily="18" charset="0"/>
          </a:endParaRPr>
        </a:p>
      </dgm:t>
    </dgm:pt>
    <dgm:pt modelId="{A8DAF2AF-7861-4CDA-8691-8B5F7DA088F6}">
      <dgm:prSet custT="1"/>
      <dgm:spPr/>
      <dgm:t>
        <a:bodyPr/>
        <a:lstStyle/>
        <a:p>
          <a:r>
            <a:rPr lang="ru-RU" sz="1000">
              <a:latin typeface="Times New Roman" panose="02020603050405020304" pitchFamily="18" charset="0"/>
              <a:cs typeface="Times New Roman" panose="02020603050405020304" pitchFamily="18" charset="0"/>
            </a:rPr>
            <a:t>Применение корреляционных зависимостей между механическими свойстами и данными каротажей </a:t>
          </a:r>
        </a:p>
      </dgm:t>
    </dgm:pt>
    <dgm:pt modelId="{586A9EFB-DB83-44CD-99F8-EA6038815B59}" type="parTrans" cxnId="{DAA48807-131D-45BB-89C5-543186327A79}">
      <dgm:prSet/>
      <dgm:spPr/>
      <dgm:t>
        <a:bodyPr/>
        <a:lstStyle/>
        <a:p>
          <a:endParaRPr lang="ru-RU" sz="1000">
            <a:latin typeface="Times New Roman" panose="02020603050405020304" pitchFamily="18" charset="0"/>
            <a:cs typeface="Times New Roman" panose="02020603050405020304" pitchFamily="18" charset="0"/>
          </a:endParaRPr>
        </a:p>
      </dgm:t>
    </dgm:pt>
    <dgm:pt modelId="{1292D3FE-422C-40B7-8C8A-0966EBDC4210}" type="sibTrans" cxnId="{DAA48807-131D-45BB-89C5-543186327A79}">
      <dgm:prSet/>
      <dgm:spPr/>
      <dgm:t>
        <a:bodyPr/>
        <a:lstStyle/>
        <a:p>
          <a:endParaRPr lang="ru-RU" sz="1000">
            <a:latin typeface="Times New Roman" panose="02020603050405020304" pitchFamily="18" charset="0"/>
            <a:cs typeface="Times New Roman" panose="02020603050405020304" pitchFamily="18" charset="0"/>
          </a:endParaRPr>
        </a:p>
      </dgm:t>
    </dgm:pt>
    <dgm:pt modelId="{975FA087-DAC5-4F1B-A46C-4F26F04434A0}" type="pres">
      <dgm:prSet presAssocID="{DF6EDA65-2E93-4F43-BEE9-B222E2CCC509}" presName="hierChild1" presStyleCnt="0">
        <dgm:presLayoutVars>
          <dgm:orgChart val="1"/>
          <dgm:chPref val="1"/>
          <dgm:dir/>
          <dgm:animOne val="branch"/>
          <dgm:animLvl val="lvl"/>
          <dgm:resizeHandles/>
        </dgm:presLayoutVars>
      </dgm:prSet>
      <dgm:spPr/>
      <dgm:t>
        <a:bodyPr/>
        <a:lstStyle/>
        <a:p>
          <a:endParaRPr lang="ru-RU"/>
        </a:p>
      </dgm:t>
    </dgm:pt>
    <dgm:pt modelId="{C161D26A-7252-4D36-8DD9-4C84C2392551}" type="pres">
      <dgm:prSet presAssocID="{C19CA5DB-99E0-433D-B0A9-D6631070D0F8}" presName="hierRoot1" presStyleCnt="0">
        <dgm:presLayoutVars>
          <dgm:hierBranch val="init"/>
        </dgm:presLayoutVars>
      </dgm:prSet>
      <dgm:spPr/>
    </dgm:pt>
    <dgm:pt modelId="{180610D8-DA81-4886-8699-2B63A6653CE9}" type="pres">
      <dgm:prSet presAssocID="{C19CA5DB-99E0-433D-B0A9-D6631070D0F8}" presName="rootComposite1" presStyleCnt="0"/>
      <dgm:spPr/>
    </dgm:pt>
    <dgm:pt modelId="{83C44FF0-B8D1-44ED-ADB3-7D760C96285F}" type="pres">
      <dgm:prSet presAssocID="{C19CA5DB-99E0-433D-B0A9-D6631070D0F8}" presName="rootText1" presStyleLbl="node0" presStyleIdx="0" presStyleCnt="1" custScaleX="230409" custScaleY="43037">
        <dgm:presLayoutVars>
          <dgm:chPref val="3"/>
        </dgm:presLayoutVars>
      </dgm:prSet>
      <dgm:spPr/>
      <dgm:t>
        <a:bodyPr/>
        <a:lstStyle/>
        <a:p>
          <a:endParaRPr lang="ru-RU"/>
        </a:p>
      </dgm:t>
    </dgm:pt>
    <dgm:pt modelId="{DABDE308-C85E-4506-BBFF-49E0AEF2E4F0}" type="pres">
      <dgm:prSet presAssocID="{C19CA5DB-99E0-433D-B0A9-D6631070D0F8}" presName="rootConnector1" presStyleLbl="node1" presStyleIdx="0" presStyleCnt="0"/>
      <dgm:spPr/>
      <dgm:t>
        <a:bodyPr/>
        <a:lstStyle/>
        <a:p>
          <a:endParaRPr lang="ru-RU"/>
        </a:p>
      </dgm:t>
    </dgm:pt>
    <dgm:pt modelId="{2C1287C8-C3CC-497B-9260-8B12A5CB1187}" type="pres">
      <dgm:prSet presAssocID="{C19CA5DB-99E0-433D-B0A9-D6631070D0F8}" presName="hierChild2" presStyleCnt="0"/>
      <dgm:spPr/>
    </dgm:pt>
    <dgm:pt modelId="{4FDCFC00-E1A4-47A0-B621-3CEF9650564C}" type="pres">
      <dgm:prSet presAssocID="{8C28E27E-8D1E-46CD-9D02-E3395DB78B41}" presName="Name37" presStyleLbl="parChTrans1D2" presStyleIdx="0" presStyleCnt="3"/>
      <dgm:spPr/>
      <dgm:t>
        <a:bodyPr/>
        <a:lstStyle/>
        <a:p>
          <a:endParaRPr lang="ru-RU"/>
        </a:p>
      </dgm:t>
    </dgm:pt>
    <dgm:pt modelId="{34900706-DBB2-4569-B96C-696FDA18D17A}" type="pres">
      <dgm:prSet presAssocID="{7CDD9CDF-DE17-4398-B589-F5C540F6EE8B}" presName="hierRoot2" presStyleCnt="0">
        <dgm:presLayoutVars>
          <dgm:hierBranch val="init"/>
        </dgm:presLayoutVars>
      </dgm:prSet>
      <dgm:spPr/>
    </dgm:pt>
    <dgm:pt modelId="{E7B33AC2-C39D-4737-BA22-442759E5847B}" type="pres">
      <dgm:prSet presAssocID="{7CDD9CDF-DE17-4398-B589-F5C540F6EE8B}" presName="rootComposite" presStyleCnt="0"/>
      <dgm:spPr/>
    </dgm:pt>
    <dgm:pt modelId="{2570C1D1-99F3-42D9-853A-9C954A5D4BDD}" type="pres">
      <dgm:prSet presAssocID="{7CDD9CDF-DE17-4398-B589-F5C540F6EE8B}" presName="rootText" presStyleLbl="node2" presStyleIdx="0" presStyleCnt="3" custScaleY="67509">
        <dgm:presLayoutVars>
          <dgm:chPref val="3"/>
        </dgm:presLayoutVars>
      </dgm:prSet>
      <dgm:spPr/>
      <dgm:t>
        <a:bodyPr/>
        <a:lstStyle/>
        <a:p>
          <a:endParaRPr lang="ru-RU"/>
        </a:p>
      </dgm:t>
    </dgm:pt>
    <dgm:pt modelId="{1C497515-6FFE-44E4-80E7-85928F463AEA}" type="pres">
      <dgm:prSet presAssocID="{7CDD9CDF-DE17-4398-B589-F5C540F6EE8B}" presName="rootConnector" presStyleLbl="node2" presStyleIdx="0" presStyleCnt="3"/>
      <dgm:spPr/>
      <dgm:t>
        <a:bodyPr/>
        <a:lstStyle/>
        <a:p>
          <a:endParaRPr lang="ru-RU"/>
        </a:p>
      </dgm:t>
    </dgm:pt>
    <dgm:pt modelId="{9ECD4231-38CE-47DE-A47C-301EAC28473A}" type="pres">
      <dgm:prSet presAssocID="{7CDD9CDF-DE17-4398-B589-F5C540F6EE8B}" presName="hierChild4" presStyleCnt="0"/>
      <dgm:spPr/>
    </dgm:pt>
    <dgm:pt modelId="{5AC82114-32FB-4852-AC68-327773811C67}" type="pres">
      <dgm:prSet presAssocID="{7DF17CE1-7933-493B-9DF3-2CF7155C266C}" presName="Name37" presStyleLbl="parChTrans1D3" presStyleIdx="0" presStyleCnt="7"/>
      <dgm:spPr/>
      <dgm:t>
        <a:bodyPr/>
        <a:lstStyle/>
        <a:p>
          <a:endParaRPr lang="ru-RU"/>
        </a:p>
      </dgm:t>
    </dgm:pt>
    <dgm:pt modelId="{68FAD877-48D5-4E5B-AF26-88D2CFCC1A8C}" type="pres">
      <dgm:prSet presAssocID="{B58B3658-E1A8-4D57-84DD-768334DE1FD6}" presName="hierRoot2" presStyleCnt="0">
        <dgm:presLayoutVars>
          <dgm:hierBranch val="init"/>
        </dgm:presLayoutVars>
      </dgm:prSet>
      <dgm:spPr/>
    </dgm:pt>
    <dgm:pt modelId="{6851B9E4-168A-497F-8323-8FF6C793B020}" type="pres">
      <dgm:prSet presAssocID="{B58B3658-E1A8-4D57-84DD-768334DE1FD6}" presName="rootComposite" presStyleCnt="0"/>
      <dgm:spPr/>
    </dgm:pt>
    <dgm:pt modelId="{71FD2B8B-F995-416D-B3D0-57E0877E9908}" type="pres">
      <dgm:prSet presAssocID="{B58B3658-E1A8-4D57-84DD-768334DE1FD6}" presName="rootText" presStyleLbl="node3" presStyleIdx="0" presStyleCnt="7" custScaleY="67509">
        <dgm:presLayoutVars>
          <dgm:chPref val="3"/>
        </dgm:presLayoutVars>
      </dgm:prSet>
      <dgm:spPr/>
      <dgm:t>
        <a:bodyPr/>
        <a:lstStyle/>
        <a:p>
          <a:endParaRPr lang="ru-RU"/>
        </a:p>
      </dgm:t>
    </dgm:pt>
    <dgm:pt modelId="{150D856E-D6D3-4A0B-ABCD-D43B3CEF8987}" type="pres">
      <dgm:prSet presAssocID="{B58B3658-E1A8-4D57-84DD-768334DE1FD6}" presName="rootConnector" presStyleLbl="node3" presStyleIdx="0" presStyleCnt="7"/>
      <dgm:spPr/>
      <dgm:t>
        <a:bodyPr/>
        <a:lstStyle/>
        <a:p>
          <a:endParaRPr lang="ru-RU"/>
        </a:p>
      </dgm:t>
    </dgm:pt>
    <dgm:pt modelId="{A9335841-4858-4876-A588-CD0E9C6C901B}" type="pres">
      <dgm:prSet presAssocID="{B58B3658-E1A8-4D57-84DD-768334DE1FD6}" presName="hierChild4" presStyleCnt="0"/>
      <dgm:spPr/>
    </dgm:pt>
    <dgm:pt modelId="{89117FB8-5DE1-4BF1-B238-4AA55190907E}" type="pres">
      <dgm:prSet presAssocID="{B58B3658-E1A8-4D57-84DD-768334DE1FD6}" presName="hierChild5" presStyleCnt="0"/>
      <dgm:spPr/>
    </dgm:pt>
    <dgm:pt modelId="{C54DD907-B9E1-4169-9260-DECF5B4AAF32}" type="pres">
      <dgm:prSet presAssocID="{B384FE16-8B56-49D5-A5BA-2D28C6002C91}" presName="Name37" presStyleLbl="parChTrans1D3" presStyleIdx="1" presStyleCnt="7"/>
      <dgm:spPr/>
      <dgm:t>
        <a:bodyPr/>
        <a:lstStyle/>
        <a:p>
          <a:endParaRPr lang="ru-RU"/>
        </a:p>
      </dgm:t>
    </dgm:pt>
    <dgm:pt modelId="{2F6FFFBE-7B23-43BB-B43D-F6F4F1B6F63F}" type="pres">
      <dgm:prSet presAssocID="{58759B50-87F1-4B65-8F72-CE570FD6C8D7}" presName="hierRoot2" presStyleCnt="0">
        <dgm:presLayoutVars>
          <dgm:hierBranch val="init"/>
        </dgm:presLayoutVars>
      </dgm:prSet>
      <dgm:spPr/>
    </dgm:pt>
    <dgm:pt modelId="{ABEBA111-5E9B-4748-8560-F973141E35A2}" type="pres">
      <dgm:prSet presAssocID="{58759B50-87F1-4B65-8F72-CE570FD6C8D7}" presName="rootComposite" presStyleCnt="0"/>
      <dgm:spPr/>
    </dgm:pt>
    <dgm:pt modelId="{467F1467-5D8A-4F83-8603-50C6FE00F866}" type="pres">
      <dgm:prSet presAssocID="{58759B50-87F1-4B65-8F72-CE570FD6C8D7}" presName="rootText" presStyleLbl="node3" presStyleIdx="1" presStyleCnt="7" custScaleY="67509">
        <dgm:presLayoutVars>
          <dgm:chPref val="3"/>
        </dgm:presLayoutVars>
      </dgm:prSet>
      <dgm:spPr/>
      <dgm:t>
        <a:bodyPr/>
        <a:lstStyle/>
        <a:p>
          <a:endParaRPr lang="ru-RU"/>
        </a:p>
      </dgm:t>
    </dgm:pt>
    <dgm:pt modelId="{B70DA0E8-6B21-491D-AC14-23A40CF8F231}" type="pres">
      <dgm:prSet presAssocID="{58759B50-87F1-4B65-8F72-CE570FD6C8D7}" presName="rootConnector" presStyleLbl="node3" presStyleIdx="1" presStyleCnt="7"/>
      <dgm:spPr/>
      <dgm:t>
        <a:bodyPr/>
        <a:lstStyle/>
        <a:p>
          <a:endParaRPr lang="ru-RU"/>
        </a:p>
      </dgm:t>
    </dgm:pt>
    <dgm:pt modelId="{2267BBD9-5F80-4587-B7B4-EE6244F187F2}" type="pres">
      <dgm:prSet presAssocID="{58759B50-87F1-4B65-8F72-CE570FD6C8D7}" presName="hierChild4" presStyleCnt="0"/>
      <dgm:spPr/>
    </dgm:pt>
    <dgm:pt modelId="{E291F947-624C-4E1A-9C87-B3434C13800A}" type="pres">
      <dgm:prSet presAssocID="{58759B50-87F1-4B65-8F72-CE570FD6C8D7}" presName="hierChild5" presStyleCnt="0"/>
      <dgm:spPr/>
    </dgm:pt>
    <dgm:pt modelId="{CCBC5E7E-895C-4362-8B61-2F39628A6385}" type="pres">
      <dgm:prSet presAssocID="{912A51E3-B8A3-4060-8F51-48A81C1495F9}" presName="Name37" presStyleLbl="parChTrans1D3" presStyleIdx="2" presStyleCnt="7"/>
      <dgm:spPr/>
      <dgm:t>
        <a:bodyPr/>
        <a:lstStyle/>
        <a:p>
          <a:endParaRPr lang="ru-RU"/>
        </a:p>
      </dgm:t>
    </dgm:pt>
    <dgm:pt modelId="{DE5F2C3A-1100-491A-AAB4-771D6D725BF3}" type="pres">
      <dgm:prSet presAssocID="{9A2269F8-3061-4989-ABF0-D39CCBB31A37}" presName="hierRoot2" presStyleCnt="0">
        <dgm:presLayoutVars>
          <dgm:hierBranch val="init"/>
        </dgm:presLayoutVars>
      </dgm:prSet>
      <dgm:spPr/>
    </dgm:pt>
    <dgm:pt modelId="{87D1198B-D3A0-421A-9B6B-DF2CB10F5F50}" type="pres">
      <dgm:prSet presAssocID="{9A2269F8-3061-4989-ABF0-D39CCBB31A37}" presName="rootComposite" presStyleCnt="0"/>
      <dgm:spPr/>
    </dgm:pt>
    <dgm:pt modelId="{81189A6B-5528-470D-ADBE-25C0615940C9}" type="pres">
      <dgm:prSet presAssocID="{9A2269F8-3061-4989-ABF0-D39CCBB31A37}" presName="rootText" presStyleLbl="node3" presStyleIdx="2" presStyleCnt="7" custScaleY="67509">
        <dgm:presLayoutVars>
          <dgm:chPref val="3"/>
        </dgm:presLayoutVars>
      </dgm:prSet>
      <dgm:spPr/>
      <dgm:t>
        <a:bodyPr/>
        <a:lstStyle/>
        <a:p>
          <a:endParaRPr lang="ru-RU"/>
        </a:p>
      </dgm:t>
    </dgm:pt>
    <dgm:pt modelId="{8A6A35BA-E88B-41F3-BD45-0FAB3A33890D}" type="pres">
      <dgm:prSet presAssocID="{9A2269F8-3061-4989-ABF0-D39CCBB31A37}" presName="rootConnector" presStyleLbl="node3" presStyleIdx="2" presStyleCnt="7"/>
      <dgm:spPr/>
      <dgm:t>
        <a:bodyPr/>
        <a:lstStyle/>
        <a:p>
          <a:endParaRPr lang="ru-RU"/>
        </a:p>
      </dgm:t>
    </dgm:pt>
    <dgm:pt modelId="{8711F62D-261C-4487-B95F-12BCB44DA00A}" type="pres">
      <dgm:prSet presAssocID="{9A2269F8-3061-4989-ABF0-D39CCBB31A37}" presName="hierChild4" presStyleCnt="0"/>
      <dgm:spPr/>
    </dgm:pt>
    <dgm:pt modelId="{D136F3B4-82FE-4C24-97E4-F557C1C2E6B1}" type="pres">
      <dgm:prSet presAssocID="{9A2269F8-3061-4989-ABF0-D39CCBB31A37}" presName="hierChild5" presStyleCnt="0"/>
      <dgm:spPr/>
    </dgm:pt>
    <dgm:pt modelId="{EED54CA0-F1E2-40F6-840E-FBBA09E734B7}" type="pres">
      <dgm:prSet presAssocID="{7CDD9CDF-DE17-4398-B589-F5C540F6EE8B}" presName="hierChild5" presStyleCnt="0"/>
      <dgm:spPr/>
    </dgm:pt>
    <dgm:pt modelId="{3F8B82D7-F282-4B7F-B307-214BFF2CE1D6}" type="pres">
      <dgm:prSet presAssocID="{B606B458-D60C-434F-999A-E21F06CF0EEF}" presName="Name37" presStyleLbl="parChTrans1D2" presStyleIdx="1" presStyleCnt="3"/>
      <dgm:spPr/>
      <dgm:t>
        <a:bodyPr/>
        <a:lstStyle/>
        <a:p>
          <a:endParaRPr lang="ru-RU"/>
        </a:p>
      </dgm:t>
    </dgm:pt>
    <dgm:pt modelId="{82E4F22A-7128-47FE-876D-45C4B3D0CBB3}" type="pres">
      <dgm:prSet presAssocID="{2ECCD451-C3C5-4A70-9EE0-0A600F9AF0CD}" presName="hierRoot2" presStyleCnt="0">
        <dgm:presLayoutVars>
          <dgm:hierBranch val="init"/>
        </dgm:presLayoutVars>
      </dgm:prSet>
      <dgm:spPr/>
    </dgm:pt>
    <dgm:pt modelId="{88D2DE6C-E83C-4626-A88C-B51CD5DF546A}" type="pres">
      <dgm:prSet presAssocID="{2ECCD451-C3C5-4A70-9EE0-0A600F9AF0CD}" presName="rootComposite" presStyleCnt="0"/>
      <dgm:spPr/>
    </dgm:pt>
    <dgm:pt modelId="{1E066131-468E-4D04-AAE6-9470F281B232}" type="pres">
      <dgm:prSet presAssocID="{2ECCD451-C3C5-4A70-9EE0-0A600F9AF0CD}" presName="rootText" presStyleLbl="node2" presStyleIdx="1" presStyleCnt="3" custScaleY="67509">
        <dgm:presLayoutVars>
          <dgm:chPref val="3"/>
        </dgm:presLayoutVars>
      </dgm:prSet>
      <dgm:spPr/>
      <dgm:t>
        <a:bodyPr/>
        <a:lstStyle/>
        <a:p>
          <a:endParaRPr lang="ru-RU"/>
        </a:p>
      </dgm:t>
    </dgm:pt>
    <dgm:pt modelId="{5ECB501F-24AB-49AC-AD06-34B25B63526B}" type="pres">
      <dgm:prSet presAssocID="{2ECCD451-C3C5-4A70-9EE0-0A600F9AF0CD}" presName="rootConnector" presStyleLbl="node2" presStyleIdx="1" presStyleCnt="3"/>
      <dgm:spPr/>
      <dgm:t>
        <a:bodyPr/>
        <a:lstStyle/>
        <a:p>
          <a:endParaRPr lang="ru-RU"/>
        </a:p>
      </dgm:t>
    </dgm:pt>
    <dgm:pt modelId="{023973CA-7821-4F11-A051-7B6404B194C2}" type="pres">
      <dgm:prSet presAssocID="{2ECCD451-C3C5-4A70-9EE0-0A600F9AF0CD}" presName="hierChild4" presStyleCnt="0"/>
      <dgm:spPr/>
    </dgm:pt>
    <dgm:pt modelId="{13FA58D8-D3E3-41FB-A26C-35B2E7D8E670}" type="pres">
      <dgm:prSet presAssocID="{8EFC87ED-64DB-48E8-B6B8-426587F10F32}" presName="Name37" presStyleLbl="parChTrans1D3" presStyleIdx="3" presStyleCnt="7"/>
      <dgm:spPr/>
      <dgm:t>
        <a:bodyPr/>
        <a:lstStyle/>
        <a:p>
          <a:endParaRPr lang="ru-RU"/>
        </a:p>
      </dgm:t>
    </dgm:pt>
    <dgm:pt modelId="{B99BE903-A051-4CCB-81AE-53ED81C5CF57}" type="pres">
      <dgm:prSet presAssocID="{729502BE-9A3C-4DBB-9CD1-757EF322164C}" presName="hierRoot2" presStyleCnt="0">
        <dgm:presLayoutVars>
          <dgm:hierBranch val="init"/>
        </dgm:presLayoutVars>
      </dgm:prSet>
      <dgm:spPr/>
    </dgm:pt>
    <dgm:pt modelId="{A675B0A0-C708-4D99-BBCB-3F3E1076EE0A}" type="pres">
      <dgm:prSet presAssocID="{729502BE-9A3C-4DBB-9CD1-757EF322164C}" presName="rootComposite" presStyleCnt="0"/>
      <dgm:spPr/>
    </dgm:pt>
    <dgm:pt modelId="{362AB46E-1DDA-4DC0-B4AE-84E3FADCCCF7}" type="pres">
      <dgm:prSet presAssocID="{729502BE-9A3C-4DBB-9CD1-757EF322164C}" presName="rootText" presStyleLbl="node3" presStyleIdx="3" presStyleCnt="7" custScaleY="67509">
        <dgm:presLayoutVars>
          <dgm:chPref val="3"/>
        </dgm:presLayoutVars>
      </dgm:prSet>
      <dgm:spPr/>
      <dgm:t>
        <a:bodyPr/>
        <a:lstStyle/>
        <a:p>
          <a:endParaRPr lang="ru-RU"/>
        </a:p>
      </dgm:t>
    </dgm:pt>
    <dgm:pt modelId="{F22AC491-6223-454D-8898-91D7799DA0A6}" type="pres">
      <dgm:prSet presAssocID="{729502BE-9A3C-4DBB-9CD1-757EF322164C}" presName="rootConnector" presStyleLbl="node3" presStyleIdx="3" presStyleCnt="7"/>
      <dgm:spPr/>
      <dgm:t>
        <a:bodyPr/>
        <a:lstStyle/>
        <a:p>
          <a:endParaRPr lang="ru-RU"/>
        </a:p>
      </dgm:t>
    </dgm:pt>
    <dgm:pt modelId="{2DB84E5B-48DB-43D8-8836-834F8B1CDABD}" type="pres">
      <dgm:prSet presAssocID="{729502BE-9A3C-4DBB-9CD1-757EF322164C}" presName="hierChild4" presStyleCnt="0"/>
      <dgm:spPr/>
    </dgm:pt>
    <dgm:pt modelId="{8D4DB651-D4E2-40D5-A7DF-58E169000162}" type="pres">
      <dgm:prSet presAssocID="{729502BE-9A3C-4DBB-9CD1-757EF322164C}" presName="hierChild5" presStyleCnt="0"/>
      <dgm:spPr/>
    </dgm:pt>
    <dgm:pt modelId="{E2960A84-60FF-4565-9BDC-98D798F95902}" type="pres">
      <dgm:prSet presAssocID="{382B9718-B22E-4803-9BC7-7345FBB3CF9F}" presName="Name37" presStyleLbl="parChTrans1D3" presStyleIdx="4" presStyleCnt="7"/>
      <dgm:spPr/>
      <dgm:t>
        <a:bodyPr/>
        <a:lstStyle/>
        <a:p>
          <a:endParaRPr lang="ru-RU"/>
        </a:p>
      </dgm:t>
    </dgm:pt>
    <dgm:pt modelId="{18A6843B-0A8C-49BE-AE92-ED462F6D3436}" type="pres">
      <dgm:prSet presAssocID="{75E0C63A-E3ED-4D92-9FCF-E6D89424A143}" presName="hierRoot2" presStyleCnt="0">
        <dgm:presLayoutVars>
          <dgm:hierBranch val="init"/>
        </dgm:presLayoutVars>
      </dgm:prSet>
      <dgm:spPr/>
    </dgm:pt>
    <dgm:pt modelId="{D9D59CD9-9AE1-448E-8940-4A4B4075E385}" type="pres">
      <dgm:prSet presAssocID="{75E0C63A-E3ED-4D92-9FCF-E6D89424A143}" presName="rootComposite" presStyleCnt="0"/>
      <dgm:spPr/>
    </dgm:pt>
    <dgm:pt modelId="{F1285768-95C8-44A0-80EA-E57F7F7B398B}" type="pres">
      <dgm:prSet presAssocID="{75E0C63A-E3ED-4D92-9FCF-E6D89424A143}" presName="rootText" presStyleLbl="node3" presStyleIdx="4" presStyleCnt="7" custScaleY="67509">
        <dgm:presLayoutVars>
          <dgm:chPref val="3"/>
        </dgm:presLayoutVars>
      </dgm:prSet>
      <dgm:spPr/>
      <dgm:t>
        <a:bodyPr/>
        <a:lstStyle/>
        <a:p>
          <a:endParaRPr lang="ru-RU"/>
        </a:p>
      </dgm:t>
    </dgm:pt>
    <dgm:pt modelId="{B5EAC763-DD6A-4BE5-A3D6-539624BA2C52}" type="pres">
      <dgm:prSet presAssocID="{75E0C63A-E3ED-4D92-9FCF-E6D89424A143}" presName="rootConnector" presStyleLbl="node3" presStyleIdx="4" presStyleCnt="7"/>
      <dgm:spPr/>
      <dgm:t>
        <a:bodyPr/>
        <a:lstStyle/>
        <a:p>
          <a:endParaRPr lang="ru-RU"/>
        </a:p>
      </dgm:t>
    </dgm:pt>
    <dgm:pt modelId="{5792679B-0137-4E5F-9499-D735905359EA}" type="pres">
      <dgm:prSet presAssocID="{75E0C63A-E3ED-4D92-9FCF-E6D89424A143}" presName="hierChild4" presStyleCnt="0"/>
      <dgm:spPr/>
    </dgm:pt>
    <dgm:pt modelId="{DBC24674-8A6A-4DF5-B6DA-846A8E976D2C}" type="pres">
      <dgm:prSet presAssocID="{75E0C63A-E3ED-4D92-9FCF-E6D89424A143}" presName="hierChild5" presStyleCnt="0"/>
      <dgm:spPr/>
    </dgm:pt>
    <dgm:pt modelId="{A6C3E244-08C9-42FC-9A1D-3A38E9EB903C}" type="pres">
      <dgm:prSet presAssocID="{2ECCD451-C3C5-4A70-9EE0-0A600F9AF0CD}" presName="hierChild5" presStyleCnt="0"/>
      <dgm:spPr/>
    </dgm:pt>
    <dgm:pt modelId="{64CF03CF-05CD-4177-A256-C41BCE6676C2}" type="pres">
      <dgm:prSet presAssocID="{8CCF27F3-8646-4861-9B87-3FA88CA1E585}" presName="Name37" presStyleLbl="parChTrans1D2" presStyleIdx="2" presStyleCnt="3"/>
      <dgm:spPr/>
      <dgm:t>
        <a:bodyPr/>
        <a:lstStyle/>
        <a:p>
          <a:endParaRPr lang="ru-RU"/>
        </a:p>
      </dgm:t>
    </dgm:pt>
    <dgm:pt modelId="{7E9B776F-ADB9-4D80-A59B-6484C0721751}" type="pres">
      <dgm:prSet presAssocID="{CD4E2FD8-D9BD-437D-AB9E-F75617351B37}" presName="hierRoot2" presStyleCnt="0">
        <dgm:presLayoutVars>
          <dgm:hierBranch val="init"/>
        </dgm:presLayoutVars>
      </dgm:prSet>
      <dgm:spPr/>
    </dgm:pt>
    <dgm:pt modelId="{43D08A7D-709A-483C-ABAE-5837FF3D9109}" type="pres">
      <dgm:prSet presAssocID="{CD4E2FD8-D9BD-437D-AB9E-F75617351B37}" presName="rootComposite" presStyleCnt="0"/>
      <dgm:spPr/>
    </dgm:pt>
    <dgm:pt modelId="{F4D4D6A0-56D6-4BCD-A1E5-50FDB501551C}" type="pres">
      <dgm:prSet presAssocID="{CD4E2FD8-D9BD-437D-AB9E-F75617351B37}" presName="rootText" presStyleLbl="node2" presStyleIdx="2" presStyleCnt="3" custScaleY="67509">
        <dgm:presLayoutVars>
          <dgm:chPref val="3"/>
        </dgm:presLayoutVars>
      </dgm:prSet>
      <dgm:spPr/>
      <dgm:t>
        <a:bodyPr/>
        <a:lstStyle/>
        <a:p>
          <a:endParaRPr lang="ru-RU"/>
        </a:p>
      </dgm:t>
    </dgm:pt>
    <dgm:pt modelId="{EB30CB3D-1705-4684-98E5-BC435316989A}" type="pres">
      <dgm:prSet presAssocID="{CD4E2FD8-D9BD-437D-AB9E-F75617351B37}" presName="rootConnector" presStyleLbl="node2" presStyleIdx="2" presStyleCnt="3"/>
      <dgm:spPr/>
      <dgm:t>
        <a:bodyPr/>
        <a:lstStyle/>
        <a:p>
          <a:endParaRPr lang="ru-RU"/>
        </a:p>
      </dgm:t>
    </dgm:pt>
    <dgm:pt modelId="{3935F9A6-95B7-40BC-AF7F-10B29DF1A8E6}" type="pres">
      <dgm:prSet presAssocID="{CD4E2FD8-D9BD-437D-AB9E-F75617351B37}" presName="hierChild4" presStyleCnt="0"/>
      <dgm:spPr/>
    </dgm:pt>
    <dgm:pt modelId="{41CF2B87-422E-400D-96D8-0F563DD61458}" type="pres">
      <dgm:prSet presAssocID="{9FF79E1A-BD8F-43CD-9734-6B1CF922A3E7}" presName="Name37" presStyleLbl="parChTrans1D3" presStyleIdx="5" presStyleCnt="7"/>
      <dgm:spPr/>
      <dgm:t>
        <a:bodyPr/>
        <a:lstStyle/>
        <a:p>
          <a:endParaRPr lang="ru-RU"/>
        </a:p>
      </dgm:t>
    </dgm:pt>
    <dgm:pt modelId="{B36A0FBE-EB84-4C25-8EFB-45DF5E8E146D}" type="pres">
      <dgm:prSet presAssocID="{7770D7FF-6835-4482-9F3F-E26B9BF39604}" presName="hierRoot2" presStyleCnt="0">
        <dgm:presLayoutVars>
          <dgm:hierBranch val="init"/>
        </dgm:presLayoutVars>
      </dgm:prSet>
      <dgm:spPr/>
    </dgm:pt>
    <dgm:pt modelId="{B7DF4802-C75C-4904-B237-07AAA2A31541}" type="pres">
      <dgm:prSet presAssocID="{7770D7FF-6835-4482-9F3F-E26B9BF39604}" presName="rootComposite" presStyleCnt="0"/>
      <dgm:spPr/>
    </dgm:pt>
    <dgm:pt modelId="{F39B5D0C-8DF6-4A39-9C87-A039C94CCDB6}" type="pres">
      <dgm:prSet presAssocID="{7770D7FF-6835-4482-9F3F-E26B9BF39604}" presName="rootText" presStyleLbl="node3" presStyleIdx="5" presStyleCnt="7" custScaleY="67509">
        <dgm:presLayoutVars>
          <dgm:chPref val="3"/>
        </dgm:presLayoutVars>
      </dgm:prSet>
      <dgm:spPr/>
      <dgm:t>
        <a:bodyPr/>
        <a:lstStyle/>
        <a:p>
          <a:endParaRPr lang="ru-RU"/>
        </a:p>
      </dgm:t>
    </dgm:pt>
    <dgm:pt modelId="{F0824689-2459-4194-AFC8-8A1E60FD7FD7}" type="pres">
      <dgm:prSet presAssocID="{7770D7FF-6835-4482-9F3F-E26B9BF39604}" presName="rootConnector" presStyleLbl="node3" presStyleIdx="5" presStyleCnt="7"/>
      <dgm:spPr/>
      <dgm:t>
        <a:bodyPr/>
        <a:lstStyle/>
        <a:p>
          <a:endParaRPr lang="ru-RU"/>
        </a:p>
      </dgm:t>
    </dgm:pt>
    <dgm:pt modelId="{856CAF32-4B09-4281-AAF7-0ECDFCB34387}" type="pres">
      <dgm:prSet presAssocID="{7770D7FF-6835-4482-9F3F-E26B9BF39604}" presName="hierChild4" presStyleCnt="0"/>
      <dgm:spPr/>
    </dgm:pt>
    <dgm:pt modelId="{5ECFF7A5-40DF-4196-8775-F8BE0C070ED4}" type="pres">
      <dgm:prSet presAssocID="{7770D7FF-6835-4482-9F3F-E26B9BF39604}" presName="hierChild5" presStyleCnt="0"/>
      <dgm:spPr/>
    </dgm:pt>
    <dgm:pt modelId="{45C1CA76-0BE4-43F1-BB39-52F9F6D9AAF1}" type="pres">
      <dgm:prSet presAssocID="{586A9EFB-DB83-44CD-99F8-EA6038815B59}" presName="Name37" presStyleLbl="parChTrans1D3" presStyleIdx="6" presStyleCnt="7"/>
      <dgm:spPr/>
      <dgm:t>
        <a:bodyPr/>
        <a:lstStyle/>
        <a:p>
          <a:endParaRPr lang="ru-RU"/>
        </a:p>
      </dgm:t>
    </dgm:pt>
    <dgm:pt modelId="{D2E87FF3-A579-4A1D-8BFC-EF9614AED782}" type="pres">
      <dgm:prSet presAssocID="{A8DAF2AF-7861-4CDA-8691-8B5F7DA088F6}" presName="hierRoot2" presStyleCnt="0">
        <dgm:presLayoutVars>
          <dgm:hierBranch val="init"/>
        </dgm:presLayoutVars>
      </dgm:prSet>
      <dgm:spPr/>
    </dgm:pt>
    <dgm:pt modelId="{E3B591F1-1531-443B-9C9F-F9390EB8DAC8}" type="pres">
      <dgm:prSet presAssocID="{A8DAF2AF-7861-4CDA-8691-8B5F7DA088F6}" presName="rootComposite" presStyleCnt="0"/>
      <dgm:spPr/>
    </dgm:pt>
    <dgm:pt modelId="{88D17519-B1B3-4ADC-B75F-42AB7AC3EED9}" type="pres">
      <dgm:prSet presAssocID="{A8DAF2AF-7861-4CDA-8691-8B5F7DA088F6}" presName="rootText" presStyleLbl="node3" presStyleIdx="6" presStyleCnt="7" custScaleY="148628">
        <dgm:presLayoutVars>
          <dgm:chPref val="3"/>
        </dgm:presLayoutVars>
      </dgm:prSet>
      <dgm:spPr/>
      <dgm:t>
        <a:bodyPr/>
        <a:lstStyle/>
        <a:p>
          <a:endParaRPr lang="ru-RU"/>
        </a:p>
      </dgm:t>
    </dgm:pt>
    <dgm:pt modelId="{B8F6D2A5-B003-4466-9CF7-AAE6F766136E}" type="pres">
      <dgm:prSet presAssocID="{A8DAF2AF-7861-4CDA-8691-8B5F7DA088F6}" presName="rootConnector" presStyleLbl="node3" presStyleIdx="6" presStyleCnt="7"/>
      <dgm:spPr/>
      <dgm:t>
        <a:bodyPr/>
        <a:lstStyle/>
        <a:p>
          <a:endParaRPr lang="ru-RU"/>
        </a:p>
      </dgm:t>
    </dgm:pt>
    <dgm:pt modelId="{C1BCA472-39C9-418D-A141-729392D6E2A2}" type="pres">
      <dgm:prSet presAssocID="{A8DAF2AF-7861-4CDA-8691-8B5F7DA088F6}" presName="hierChild4" presStyleCnt="0"/>
      <dgm:spPr/>
    </dgm:pt>
    <dgm:pt modelId="{3180A61C-F33D-4951-A21C-B9D045644D0F}" type="pres">
      <dgm:prSet presAssocID="{A8DAF2AF-7861-4CDA-8691-8B5F7DA088F6}" presName="hierChild5" presStyleCnt="0"/>
      <dgm:spPr/>
    </dgm:pt>
    <dgm:pt modelId="{7906B3ED-0372-4E54-9A64-35A76E667CB9}" type="pres">
      <dgm:prSet presAssocID="{CD4E2FD8-D9BD-437D-AB9E-F75617351B37}" presName="hierChild5" presStyleCnt="0"/>
      <dgm:spPr/>
    </dgm:pt>
    <dgm:pt modelId="{93B9BC86-3F98-443C-AFBC-9A8D4D356EE7}" type="pres">
      <dgm:prSet presAssocID="{C19CA5DB-99E0-433D-B0A9-D6631070D0F8}" presName="hierChild3" presStyleCnt="0"/>
      <dgm:spPr/>
    </dgm:pt>
  </dgm:ptLst>
  <dgm:cxnLst>
    <dgm:cxn modelId="{4603BB60-5991-488C-850A-55A33F1FC870}" type="presOf" srcId="{B384FE16-8B56-49D5-A5BA-2D28C6002C91}" destId="{C54DD907-B9E1-4169-9260-DECF5B4AAF32}" srcOrd="0" destOrd="0" presId="urn:microsoft.com/office/officeart/2005/8/layout/orgChart1"/>
    <dgm:cxn modelId="{EBC58FBD-A7D0-4CBB-99BD-087903AFC112}" type="presOf" srcId="{75E0C63A-E3ED-4D92-9FCF-E6D89424A143}" destId="{F1285768-95C8-44A0-80EA-E57F7F7B398B}" srcOrd="0" destOrd="0" presId="urn:microsoft.com/office/officeart/2005/8/layout/orgChart1"/>
    <dgm:cxn modelId="{2BE02AAE-E5A5-4911-84F7-77A11239D563}" type="presOf" srcId="{2ECCD451-C3C5-4A70-9EE0-0A600F9AF0CD}" destId="{5ECB501F-24AB-49AC-AD06-34B25B63526B}" srcOrd="1" destOrd="0" presId="urn:microsoft.com/office/officeart/2005/8/layout/orgChart1"/>
    <dgm:cxn modelId="{E6E6D47A-B782-4023-8746-131E7B2AD934}" type="presOf" srcId="{8EFC87ED-64DB-48E8-B6B8-426587F10F32}" destId="{13FA58D8-D3E3-41FB-A26C-35B2E7D8E670}" srcOrd="0" destOrd="0" presId="urn:microsoft.com/office/officeart/2005/8/layout/orgChart1"/>
    <dgm:cxn modelId="{1B265E78-653A-43A0-80B6-E60960AC308B}" type="presOf" srcId="{75E0C63A-E3ED-4D92-9FCF-E6D89424A143}" destId="{B5EAC763-DD6A-4BE5-A3D6-539624BA2C52}" srcOrd="1" destOrd="0" presId="urn:microsoft.com/office/officeart/2005/8/layout/orgChart1"/>
    <dgm:cxn modelId="{62540B1A-D4A7-46BB-92BC-AEB3D749D1E1}" type="presOf" srcId="{7CDD9CDF-DE17-4398-B589-F5C540F6EE8B}" destId="{1C497515-6FFE-44E4-80E7-85928F463AEA}" srcOrd="1" destOrd="0" presId="urn:microsoft.com/office/officeart/2005/8/layout/orgChart1"/>
    <dgm:cxn modelId="{F3F60E2D-F97A-43D6-AB4C-6E42E8E420ED}" type="presOf" srcId="{7DF17CE1-7933-493B-9DF3-2CF7155C266C}" destId="{5AC82114-32FB-4852-AC68-327773811C67}" srcOrd="0" destOrd="0" presId="urn:microsoft.com/office/officeart/2005/8/layout/orgChart1"/>
    <dgm:cxn modelId="{F0237692-56B1-4729-A43D-A8DA005FC7AD}" type="presOf" srcId="{C19CA5DB-99E0-433D-B0A9-D6631070D0F8}" destId="{DABDE308-C85E-4506-BBFF-49E0AEF2E4F0}" srcOrd="1" destOrd="0" presId="urn:microsoft.com/office/officeart/2005/8/layout/orgChart1"/>
    <dgm:cxn modelId="{42961458-17CA-40F0-A3C5-A51A20730C63}" type="presOf" srcId="{2ECCD451-C3C5-4A70-9EE0-0A600F9AF0CD}" destId="{1E066131-468E-4D04-AAE6-9470F281B232}" srcOrd="0" destOrd="0" presId="urn:microsoft.com/office/officeart/2005/8/layout/orgChart1"/>
    <dgm:cxn modelId="{E3E8FC2C-2087-463B-9612-859488512EFC}" type="presOf" srcId="{CD4E2FD8-D9BD-437D-AB9E-F75617351B37}" destId="{EB30CB3D-1705-4684-98E5-BC435316989A}" srcOrd="1" destOrd="0" presId="urn:microsoft.com/office/officeart/2005/8/layout/orgChart1"/>
    <dgm:cxn modelId="{C6403D68-C36B-41C6-B32C-167AE0C72631}" srcId="{7CDD9CDF-DE17-4398-B589-F5C540F6EE8B}" destId="{9A2269F8-3061-4989-ABF0-D39CCBB31A37}" srcOrd="2" destOrd="0" parTransId="{912A51E3-B8A3-4060-8F51-48A81C1495F9}" sibTransId="{2C0B51D7-2F4E-4E33-870A-DDE33EA296D4}"/>
    <dgm:cxn modelId="{121FC910-4141-4D68-8B64-E2C75BFFB6BD}" type="presOf" srcId="{586A9EFB-DB83-44CD-99F8-EA6038815B59}" destId="{45C1CA76-0BE4-43F1-BB39-52F9F6D9AAF1}" srcOrd="0" destOrd="0" presId="urn:microsoft.com/office/officeart/2005/8/layout/orgChart1"/>
    <dgm:cxn modelId="{AE74DE41-8CAD-4ACE-9D44-F08E77B10976}" type="presOf" srcId="{7770D7FF-6835-4482-9F3F-E26B9BF39604}" destId="{F39B5D0C-8DF6-4A39-9C87-A039C94CCDB6}" srcOrd="0" destOrd="0" presId="urn:microsoft.com/office/officeart/2005/8/layout/orgChart1"/>
    <dgm:cxn modelId="{328C2B05-2A8C-41B2-8C7D-1EEF1F0EBA6A}" srcId="{DF6EDA65-2E93-4F43-BEE9-B222E2CCC509}" destId="{C19CA5DB-99E0-433D-B0A9-D6631070D0F8}" srcOrd="0" destOrd="0" parTransId="{030B0DE9-47D0-47B4-A704-4818D9709734}" sibTransId="{D9DDB064-D65A-41C5-A1C7-BBA490609556}"/>
    <dgm:cxn modelId="{D487DB40-A7C5-4095-9E74-E6B9917384B9}" type="presOf" srcId="{382B9718-B22E-4803-9BC7-7345FBB3CF9F}" destId="{E2960A84-60FF-4565-9BDC-98D798F95902}" srcOrd="0" destOrd="0" presId="urn:microsoft.com/office/officeart/2005/8/layout/orgChart1"/>
    <dgm:cxn modelId="{5F7A2B6A-74CC-4831-914D-181C3DA241FF}" type="presOf" srcId="{58759B50-87F1-4B65-8F72-CE570FD6C8D7}" destId="{467F1467-5D8A-4F83-8603-50C6FE00F866}" srcOrd="0" destOrd="0" presId="urn:microsoft.com/office/officeart/2005/8/layout/orgChart1"/>
    <dgm:cxn modelId="{C47EC478-8395-44F6-89FA-4A9C8280CF29}" type="presOf" srcId="{729502BE-9A3C-4DBB-9CD1-757EF322164C}" destId="{362AB46E-1DDA-4DC0-B4AE-84E3FADCCCF7}" srcOrd="0" destOrd="0" presId="urn:microsoft.com/office/officeart/2005/8/layout/orgChart1"/>
    <dgm:cxn modelId="{080AA665-B3F1-443A-A507-C727C0FDF357}" type="presOf" srcId="{7CDD9CDF-DE17-4398-B589-F5C540F6EE8B}" destId="{2570C1D1-99F3-42D9-853A-9C954A5D4BDD}" srcOrd="0" destOrd="0" presId="urn:microsoft.com/office/officeart/2005/8/layout/orgChart1"/>
    <dgm:cxn modelId="{2D631327-0075-4638-B404-91DC75D15C0E}" type="presOf" srcId="{912A51E3-B8A3-4060-8F51-48A81C1495F9}" destId="{CCBC5E7E-895C-4362-8B61-2F39628A6385}" srcOrd="0" destOrd="0" presId="urn:microsoft.com/office/officeart/2005/8/layout/orgChart1"/>
    <dgm:cxn modelId="{7253C60D-9D9E-4015-BC87-3EAD33B87737}" type="presOf" srcId="{DF6EDA65-2E93-4F43-BEE9-B222E2CCC509}" destId="{975FA087-DAC5-4F1B-A46C-4F26F04434A0}" srcOrd="0" destOrd="0" presId="urn:microsoft.com/office/officeart/2005/8/layout/orgChart1"/>
    <dgm:cxn modelId="{78B1DD4F-394E-4221-B635-4CB62C4597FB}" type="presOf" srcId="{58759B50-87F1-4B65-8F72-CE570FD6C8D7}" destId="{B70DA0E8-6B21-491D-AC14-23A40CF8F231}" srcOrd="1" destOrd="0" presId="urn:microsoft.com/office/officeart/2005/8/layout/orgChart1"/>
    <dgm:cxn modelId="{237B3658-BA58-4D0B-98F4-7D4CF39A1101}" srcId="{2ECCD451-C3C5-4A70-9EE0-0A600F9AF0CD}" destId="{75E0C63A-E3ED-4D92-9FCF-E6D89424A143}" srcOrd="1" destOrd="0" parTransId="{382B9718-B22E-4803-9BC7-7345FBB3CF9F}" sibTransId="{125F57EF-B2E3-4CDF-BC92-35759E54D2C8}"/>
    <dgm:cxn modelId="{91D8A3EF-4709-4094-9084-0B1B226E499D}" type="presOf" srcId="{7770D7FF-6835-4482-9F3F-E26B9BF39604}" destId="{F0824689-2459-4194-AFC8-8A1E60FD7FD7}" srcOrd="1" destOrd="0" presId="urn:microsoft.com/office/officeart/2005/8/layout/orgChart1"/>
    <dgm:cxn modelId="{B4AA388B-6B57-4AB4-A91B-D088B05DF365}" srcId="{7CDD9CDF-DE17-4398-B589-F5C540F6EE8B}" destId="{B58B3658-E1A8-4D57-84DD-768334DE1FD6}" srcOrd="0" destOrd="0" parTransId="{7DF17CE1-7933-493B-9DF3-2CF7155C266C}" sibTransId="{19808F78-13D0-4D54-8C26-16E26F00CEA1}"/>
    <dgm:cxn modelId="{E9EFF0CD-128C-4222-AF91-928EF1CEA1CB}" type="presOf" srcId="{A8DAF2AF-7861-4CDA-8691-8B5F7DA088F6}" destId="{88D17519-B1B3-4ADC-B75F-42AB7AC3EED9}" srcOrd="0" destOrd="0" presId="urn:microsoft.com/office/officeart/2005/8/layout/orgChart1"/>
    <dgm:cxn modelId="{52F1448D-1563-4331-9000-DDADD1670751}" type="presOf" srcId="{729502BE-9A3C-4DBB-9CD1-757EF322164C}" destId="{F22AC491-6223-454D-8898-91D7799DA0A6}" srcOrd="1" destOrd="0" presId="urn:microsoft.com/office/officeart/2005/8/layout/orgChart1"/>
    <dgm:cxn modelId="{D4FEB8D3-046C-446E-B80B-8B5E65A81800}" type="presOf" srcId="{9A2269F8-3061-4989-ABF0-D39CCBB31A37}" destId="{81189A6B-5528-470D-ADBE-25C0615940C9}" srcOrd="0" destOrd="0" presId="urn:microsoft.com/office/officeart/2005/8/layout/orgChart1"/>
    <dgm:cxn modelId="{0D667156-D0CC-4CC2-B3CB-E5A21E10C16E}" type="presOf" srcId="{B58B3658-E1A8-4D57-84DD-768334DE1FD6}" destId="{71FD2B8B-F995-416D-B3D0-57E0877E9908}" srcOrd="0" destOrd="0" presId="urn:microsoft.com/office/officeart/2005/8/layout/orgChart1"/>
    <dgm:cxn modelId="{DC9236AF-68EE-43D8-99F7-FD4370CBDEC7}" type="presOf" srcId="{C19CA5DB-99E0-433D-B0A9-D6631070D0F8}" destId="{83C44FF0-B8D1-44ED-ADB3-7D760C96285F}" srcOrd="0" destOrd="0" presId="urn:microsoft.com/office/officeart/2005/8/layout/orgChart1"/>
    <dgm:cxn modelId="{099D71D8-60AD-4F12-A10E-6DB37361810C}" srcId="{2ECCD451-C3C5-4A70-9EE0-0A600F9AF0CD}" destId="{729502BE-9A3C-4DBB-9CD1-757EF322164C}" srcOrd="0" destOrd="0" parTransId="{8EFC87ED-64DB-48E8-B6B8-426587F10F32}" sibTransId="{159BEA57-0ACE-4970-90F6-1C6268A24573}"/>
    <dgm:cxn modelId="{98C721F7-1A12-4E9D-836C-77D8DA4152EF}" type="presOf" srcId="{CD4E2FD8-D9BD-437D-AB9E-F75617351B37}" destId="{F4D4D6A0-56D6-4BCD-A1E5-50FDB501551C}" srcOrd="0" destOrd="0" presId="urn:microsoft.com/office/officeart/2005/8/layout/orgChart1"/>
    <dgm:cxn modelId="{AEF9A8EA-2F3B-4B3C-855D-26FCA6919D00}" type="presOf" srcId="{B606B458-D60C-434F-999A-E21F06CF0EEF}" destId="{3F8B82D7-F282-4B7F-B307-214BFF2CE1D6}" srcOrd="0" destOrd="0" presId="urn:microsoft.com/office/officeart/2005/8/layout/orgChart1"/>
    <dgm:cxn modelId="{A4C949AF-689D-472A-A1DA-4B4B1550152A}" type="presOf" srcId="{B58B3658-E1A8-4D57-84DD-768334DE1FD6}" destId="{150D856E-D6D3-4A0B-ABCD-D43B3CEF8987}" srcOrd="1" destOrd="0" presId="urn:microsoft.com/office/officeart/2005/8/layout/orgChart1"/>
    <dgm:cxn modelId="{9A1881E3-71FC-47EC-AA74-027A428FF0A0}" srcId="{7CDD9CDF-DE17-4398-B589-F5C540F6EE8B}" destId="{58759B50-87F1-4B65-8F72-CE570FD6C8D7}" srcOrd="1" destOrd="0" parTransId="{B384FE16-8B56-49D5-A5BA-2D28C6002C91}" sibTransId="{7DBBA195-148B-4D1B-B865-0F0A5DC3C68A}"/>
    <dgm:cxn modelId="{FD9CE1C8-C701-46A5-9D23-4E7F468BD81A}" type="presOf" srcId="{9FF79E1A-BD8F-43CD-9734-6B1CF922A3E7}" destId="{41CF2B87-422E-400D-96D8-0F563DD61458}" srcOrd="0" destOrd="0" presId="urn:microsoft.com/office/officeart/2005/8/layout/orgChart1"/>
    <dgm:cxn modelId="{A52A9182-F01B-4C6B-8807-FCDC588859B2}" type="presOf" srcId="{8C28E27E-8D1E-46CD-9D02-E3395DB78B41}" destId="{4FDCFC00-E1A4-47A0-B621-3CEF9650564C}" srcOrd="0" destOrd="0" presId="urn:microsoft.com/office/officeart/2005/8/layout/orgChart1"/>
    <dgm:cxn modelId="{9900C9B6-ED42-4091-8CC8-35CA37AEC98B}" srcId="{C19CA5DB-99E0-433D-B0A9-D6631070D0F8}" destId="{2ECCD451-C3C5-4A70-9EE0-0A600F9AF0CD}" srcOrd="1" destOrd="0" parTransId="{B606B458-D60C-434F-999A-E21F06CF0EEF}" sibTransId="{E875DD3B-0DC9-44B0-AAB7-10B961221AAE}"/>
    <dgm:cxn modelId="{43D9806E-1D3D-4B65-95AC-AE935A4AFD16}" srcId="{CD4E2FD8-D9BD-437D-AB9E-F75617351B37}" destId="{7770D7FF-6835-4482-9F3F-E26B9BF39604}" srcOrd="0" destOrd="0" parTransId="{9FF79E1A-BD8F-43CD-9734-6B1CF922A3E7}" sibTransId="{9F8B29FA-97B1-4846-A75F-ED2B014E136C}"/>
    <dgm:cxn modelId="{58ED2EC7-2EC1-4787-B8B6-C56EFC25900F}" type="presOf" srcId="{9A2269F8-3061-4989-ABF0-D39CCBB31A37}" destId="{8A6A35BA-E88B-41F3-BD45-0FAB3A33890D}" srcOrd="1" destOrd="0" presId="urn:microsoft.com/office/officeart/2005/8/layout/orgChart1"/>
    <dgm:cxn modelId="{15B8435D-A37F-47E7-BDFC-F1B7692C2C0C}" srcId="{C19CA5DB-99E0-433D-B0A9-D6631070D0F8}" destId="{7CDD9CDF-DE17-4398-B589-F5C540F6EE8B}" srcOrd="0" destOrd="0" parTransId="{8C28E27E-8D1E-46CD-9D02-E3395DB78B41}" sibTransId="{4DA2A735-5DA5-4D04-B87B-E4DEA1E585CA}"/>
    <dgm:cxn modelId="{0519AF8C-B9DD-4E4A-AF0D-A1B70CC57B1C}" srcId="{C19CA5DB-99E0-433D-B0A9-D6631070D0F8}" destId="{CD4E2FD8-D9BD-437D-AB9E-F75617351B37}" srcOrd="2" destOrd="0" parTransId="{8CCF27F3-8646-4861-9B87-3FA88CA1E585}" sibTransId="{3E5BD3B8-C34A-42D0-B5C3-1A7B767FD005}"/>
    <dgm:cxn modelId="{6FB3997D-B935-4FB1-A198-61DA70B107D6}" type="presOf" srcId="{A8DAF2AF-7861-4CDA-8691-8B5F7DA088F6}" destId="{B8F6D2A5-B003-4466-9CF7-AAE6F766136E}" srcOrd="1" destOrd="0" presId="urn:microsoft.com/office/officeart/2005/8/layout/orgChart1"/>
    <dgm:cxn modelId="{DAA48807-131D-45BB-89C5-543186327A79}" srcId="{CD4E2FD8-D9BD-437D-AB9E-F75617351B37}" destId="{A8DAF2AF-7861-4CDA-8691-8B5F7DA088F6}" srcOrd="1" destOrd="0" parTransId="{586A9EFB-DB83-44CD-99F8-EA6038815B59}" sibTransId="{1292D3FE-422C-40B7-8C8A-0966EBDC4210}"/>
    <dgm:cxn modelId="{1470BBFA-C30D-4033-982E-8D987A33F87A}" type="presOf" srcId="{8CCF27F3-8646-4861-9B87-3FA88CA1E585}" destId="{64CF03CF-05CD-4177-A256-C41BCE6676C2}" srcOrd="0" destOrd="0" presId="urn:microsoft.com/office/officeart/2005/8/layout/orgChart1"/>
    <dgm:cxn modelId="{644E4D10-E1FF-4644-A0F1-C4C56825C87C}" type="presParOf" srcId="{975FA087-DAC5-4F1B-A46C-4F26F04434A0}" destId="{C161D26A-7252-4D36-8DD9-4C84C2392551}" srcOrd="0" destOrd="0" presId="urn:microsoft.com/office/officeart/2005/8/layout/orgChart1"/>
    <dgm:cxn modelId="{9BBD554B-1CEF-4835-9F43-5532A4DD8026}" type="presParOf" srcId="{C161D26A-7252-4D36-8DD9-4C84C2392551}" destId="{180610D8-DA81-4886-8699-2B63A6653CE9}" srcOrd="0" destOrd="0" presId="urn:microsoft.com/office/officeart/2005/8/layout/orgChart1"/>
    <dgm:cxn modelId="{F85AC469-96F6-4F82-903C-31ADE99C3134}" type="presParOf" srcId="{180610D8-DA81-4886-8699-2B63A6653CE9}" destId="{83C44FF0-B8D1-44ED-ADB3-7D760C96285F}" srcOrd="0" destOrd="0" presId="urn:microsoft.com/office/officeart/2005/8/layout/orgChart1"/>
    <dgm:cxn modelId="{69D6B8CE-BFE9-4348-B5D8-3018BB4698BD}" type="presParOf" srcId="{180610D8-DA81-4886-8699-2B63A6653CE9}" destId="{DABDE308-C85E-4506-BBFF-49E0AEF2E4F0}" srcOrd="1" destOrd="0" presId="urn:microsoft.com/office/officeart/2005/8/layout/orgChart1"/>
    <dgm:cxn modelId="{134D2DD3-ABFC-468D-9B02-09B3580472A8}" type="presParOf" srcId="{C161D26A-7252-4D36-8DD9-4C84C2392551}" destId="{2C1287C8-C3CC-497B-9260-8B12A5CB1187}" srcOrd="1" destOrd="0" presId="urn:microsoft.com/office/officeart/2005/8/layout/orgChart1"/>
    <dgm:cxn modelId="{CE929F92-F0AF-4DBC-BCDE-B1463F0F2E0F}" type="presParOf" srcId="{2C1287C8-C3CC-497B-9260-8B12A5CB1187}" destId="{4FDCFC00-E1A4-47A0-B621-3CEF9650564C}" srcOrd="0" destOrd="0" presId="urn:microsoft.com/office/officeart/2005/8/layout/orgChart1"/>
    <dgm:cxn modelId="{CEA46C40-4310-4A7B-887F-B52005BF20C3}" type="presParOf" srcId="{2C1287C8-C3CC-497B-9260-8B12A5CB1187}" destId="{34900706-DBB2-4569-B96C-696FDA18D17A}" srcOrd="1" destOrd="0" presId="urn:microsoft.com/office/officeart/2005/8/layout/orgChart1"/>
    <dgm:cxn modelId="{A5B4E16F-EE23-4E53-BA7B-7F676320120F}" type="presParOf" srcId="{34900706-DBB2-4569-B96C-696FDA18D17A}" destId="{E7B33AC2-C39D-4737-BA22-442759E5847B}" srcOrd="0" destOrd="0" presId="urn:microsoft.com/office/officeart/2005/8/layout/orgChart1"/>
    <dgm:cxn modelId="{47D93F25-E100-443D-916B-F8288749D3AB}" type="presParOf" srcId="{E7B33AC2-C39D-4737-BA22-442759E5847B}" destId="{2570C1D1-99F3-42D9-853A-9C954A5D4BDD}" srcOrd="0" destOrd="0" presId="urn:microsoft.com/office/officeart/2005/8/layout/orgChart1"/>
    <dgm:cxn modelId="{9F46C03F-AA99-45AD-A65D-A1B7DBCC56BF}" type="presParOf" srcId="{E7B33AC2-C39D-4737-BA22-442759E5847B}" destId="{1C497515-6FFE-44E4-80E7-85928F463AEA}" srcOrd="1" destOrd="0" presId="urn:microsoft.com/office/officeart/2005/8/layout/orgChart1"/>
    <dgm:cxn modelId="{DBCD1334-A4A9-44A2-BAC3-467DEC646C67}" type="presParOf" srcId="{34900706-DBB2-4569-B96C-696FDA18D17A}" destId="{9ECD4231-38CE-47DE-A47C-301EAC28473A}" srcOrd="1" destOrd="0" presId="urn:microsoft.com/office/officeart/2005/8/layout/orgChart1"/>
    <dgm:cxn modelId="{3B4A753F-8BB1-4B7F-9316-2C47B7152652}" type="presParOf" srcId="{9ECD4231-38CE-47DE-A47C-301EAC28473A}" destId="{5AC82114-32FB-4852-AC68-327773811C67}" srcOrd="0" destOrd="0" presId="urn:microsoft.com/office/officeart/2005/8/layout/orgChart1"/>
    <dgm:cxn modelId="{A452F8B4-1033-4477-A42F-F3BB3853473A}" type="presParOf" srcId="{9ECD4231-38CE-47DE-A47C-301EAC28473A}" destId="{68FAD877-48D5-4E5B-AF26-88D2CFCC1A8C}" srcOrd="1" destOrd="0" presId="urn:microsoft.com/office/officeart/2005/8/layout/orgChart1"/>
    <dgm:cxn modelId="{C25392F0-1A5A-43A0-A33F-BD6A3722B0F7}" type="presParOf" srcId="{68FAD877-48D5-4E5B-AF26-88D2CFCC1A8C}" destId="{6851B9E4-168A-497F-8323-8FF6C793B020}" srcOrd="0" destOrd="0" presId="urn:microsoft.com/office/officeart/2005/8/layout/orgChart1"/>
    <dgm:cxn modelId="{9BAA4D0B-9CA4-4442-A82D-9E08172C4185}" type="presParOf" srcId="{6851B9E4-168A-497F-8323-8FF6C793B020}" destId="{71FD2B8B-F995-416D-B3D0-57E0877E9908}" srcOrd="0" destOrd="0" presId="urn:microsoft.com/office/officeart/2005/8/layout/orgChart1"/>
    <dgm:cxn modelId="{51DAC5BA-C6AB-46F2-A887-FCF163D2156B}" type="presParOf" srcId="{6851B9E4-168A-497F-8323-8FF6C793B020}" destId="{150D856E-D6D3-4A0B-ABCD-D43B3CEF8987}" srcOrd="1" destOrd="0" presId="urn:microsoft.com/office/officeart/2005/8/layout/orgChart1"/>
    <dgm:cxn modelId="{E234C28A-9816-40DF-8CC9-B04CBB957462}" type="presParOf" srcId="{68FAD877-48D5-4E5B-AF26-88D2CFCC1A8C}" destId="{A9335841-4858-4876-A588-CD0E9C6C901B}" srcOrd="1" destOrd="0" presId="urn:microsoft.com/office/officeart/2005/8/layout/orgChart1"/>
    <dgm:cxn modelId="{DCBF5988-6FD9-4584-9FEC-F7A5C49EAC99}" type="presParOf" srcId="{68FAD877-48D5-4E5B-AF26-88D2CFCC1A8C}" destId="{89117FB8-5DE1-4BF1-B238-4AA55190907E}" srcOrd="2" destOrd="0" presId="urn:microsoft.com/office/officeart/2005/8/layout/orgChart1"/>
    <dgm:cxn modelId="{89522D08-7B4C-4FA5-9941-7A3D7D7EEB73}" type="presParOf" srcId="{9ECD4231-38CE-47DE-A47C-301EAC28473A}" destId="{C54DD907-B9E1-4169-9260-DECF5B4AAF32}" srcOrd="2" destOrd="0" presId="urn:microsoft.com/office/officeart/2005/8/layout/orgChart1"/>
    <dgm:cxn modelId="{8EF9247C-F036-4A06-B526-1C34424E0D04}" type="presParOf" srcId="{9ECD4231-38CE-47DE-A47C-301EAC28473A}" destId="{2F6FFFBE-7B23-43BB-B43D-F6F4F1B6F63F}" srcOrd="3" destOrd="0" presId="urn:microsoft.com/office/officeart/2005/8/layout/orgChart1"/>
    <dgm:cxn modelId="{E34E77F8-F183-4319-AACA-E35AD0CB8543}" type="presParOf" srcId="{2F6FFFBE-7B23-43BB-B43D-F6F4F1B6F63F}" destId="{ABEBA111-5E9B-4748-8560-F973141E35A2}" srcOrd="0" destOrd="0" presId="urn:microsoft.com/office/officeart/2005/8/layout/orgChart1"/>
    <dgm:cxn modelId="{75C91B39-7B6C-405E-A050-5E385A3B0C36}" type="presParOf" srcId="{ABEBA111-5E9B-4748-8560-F973141E35A2}" destId="{467F1467-5D8A-4F83-8603-50C6FE00F866}" srcOrd="0" destOrd="0" presId="urn:microsoft.com/office/officeart/2005/8/layout/orgChart1"/>
    <dgm:cxn modelId="{5BE1DD89-55A1-46DC-871C-DEEF7CB5C029}" type="presParOf" srcId="{ABEBA111-5E9B-4748-8560-F973141E35A2}" destId="{B70DA0E8-6B21-491D-AC14-23A40CF8F231}" srcOrd="1" destOrd="0" presId="urn:microsoft.com/office/officeart/2005/8/layout/orgChart1"/>
    <dgm:cxn modelId="{51A99F82-AC66-4066-A793-EC96800B8C6B}" type="presParOf" srcId="{2F6FFFBE-7B23-43BB-B43D-F6F4F1B6F63F}" destId="{2267BBD9-5F80-4587-B7B4-EE6244F187F2}" srcOrd="1" destOrd="0" presId="urn:microsoft.com/office/officeart/2005/8/layout/orgChart1"/>
    <dgm:cxn modelId="{9BE33B77-ED64-48AD-AD57-8685CE156EC9}" type="presParOf" srcId="{2F6FFFBE-7B23-43BB-B43D-F6F4F1B6F63F}" destId="{E291F947-624C-4E1A-9C87-B3434C13800A}" srcOrd="2" destOrd="0" presId="urn:microsoft.com/office/officeart/2005/8/layout/orgChart1"/>
    <dgm:cxn modelId="{C1E152FC-1A54-4DEC-A7F4-8EAAEEAA5E49}" type="presParOf" srcId="{9ECD4231-38CE-47DE-A47C-301EAC28473A}" destId="{CCBC5E7E-895C-4362-8B61-2F39628A6385}" srcOrd="4" destOrd="0" presId="urn:microsoft.com/office/officeart/2005/8/layout/orgChart1"/>
    <dgm:cxn modelId="{5604976F-0D32-4049-B478-9EC2BEB1B59E}" type="presParOf" srcId="{9ECD4231-38CE-47DE-A47C-301EAC28473A}" destId="{DE5F2C3A-1100-491A-AAB4-771D6D725BF3}" srcOrd="5" destOrd="0" presId="urn:microsoft.com/office/officeart/2005/8/layout/orgChart1"/>
    <dgm:cxn modelId="{489000B8-70F6-4D9E-88D9-72601E2D00B8}" type="presParOf" srcId="{DE5F2C3A-1100-491A-AAB4-771D6D725BF3}" destId="{87D1198B-D3A0-421A-9B6B-DF2CB10F5F50}" srcOrd="0" destOrd="0" presId="urn:microsoft.com/office/officeart/2005/8/layout/orgChart1"/>
    <dgm:cxn modelId="{BF7D60CE-E4D1-4627-B56A-0BCF379F6238}" type="presParOf" srcId="{87D1198B-D3A0-421A-9B6B-DF2CB10F5F50}" destId="{81189A6B-5528-470D-ADBE-25C0615940C9}" srcOrd="0" destOrd="0" presId="urn:microsoft.com/office/officeart/2005/8/layout/orgChart1"/>
    <dgm:cxn modelId="{499C2A2F-36C4-43C2-A373-1F827A2C8AAB}" type="presParOf" srcId="{87D1198B-D3A0-421A-9B6B-DF2CB10F5F50}" destId="{8A6A35BA-E88B-41F3-BD45-0FAB3A33890D}" srcOrd="1" destOrd="0" presId="urn:microsoft.com/office/officeart/2005/8/layout/orgChart1"/>
    <dgm:cxn modelId="{C48AB533-F7A1-434E-B871-453370C7AAD0}" type="presParOf" srcId="{DE5F2C3A-1100-491A-AAB4-771D6D725BF3}" destId="{8711F62D-261C-4487-B95F-12BCB44DA00A}" srcOrd="1" destOrd="0" presId="urn:microsoft.com/office/officeart/2005/8/layout/orgChart1"/>
    <dgm:cxn modelId="{6569EB10-E725-4ED3-9969-51DD5C5D6847}" type="presParOf" srcId="{DE5F2C3A-1100-491A-AAB4-771D6D725BF3}" destId="{D136F3B4-82FE-4C24-97E4-F557C1C2E6B1}" srcOrd="2" destOrd="0" presId="urn:microsoft.com/office/officeart/2005/8/layout/orgChart1"/>
    <dgm:cxn modelId="{DAD91290-835D-43FD-96D2-D2CFEC475227}" type="presParOf" srcId="{34900706-DBB2-4569-B96C-696FDA18D17A}" destId="{EED54CA0-F1E2-40F6-840E-FBBA09E734B7}" srcOrd="2" destOrd="0" presId="urn:microsoft.com/office/officeart/2005/8/layout/orgChart1"/>
    <dgm:cxn modelId="{FF9E2E34-C81B-4CDA-BD4D-2DD9EA6A330D}" type="presParOf" srcId="{2C1287C8-C3CC-497B-9260-8B12A5CB1187}" destId="{3F8B82D7-F282-4B7F-B307-214BFF2CE1D6}" srcOrd="2" destOrd="0" presId="urn:microsoft.com/office/officeart/2005/8/layout/orgChart1"/>
    <dgm:cxn modelId="{AC200EAA-DEBA-4E30-8421-56F1BDA61ECC}" type="presParOf" srcId="{2C1287C8-C3CC-497B-9260-8B12A5CB1187}" destId="{82E4F22A-7128-47FE-876D-45C4B3D0CBB3}" srcOrd="3" destOrd="0" presId="urn:microsoft.com/office/officeart/2005/8/layout/orgChart1"/>
    <dgm:cxn modelId="{BA7AF016-C383-4A36-B5AD-7AE962AD0D5B}" type="presParOf" srcId="{82E4F22A-7128-47FE-876D-45C4B3D0CBB3}" destId="{88D2DE6C-E83C-4626-A88C-B51CD5DF546A}" srcOrd="0" destOrd="0" presId="urn:microsoft.com/office/officeart/2005/8/layout/orgChart1"/>
    <dgm:cxn modelId="{6EC9716F-9FA2-4A75-8BE2-DC44B0E37767}" type="presParOf" srcId="{88D2DE6C-E83C-4626-A88C-B51CD5DF546A}" destId="{1E066131-468E-4D04-AAE6-9470F281B232}" srcOrd="0" destOrd="0" presId="urn:microsoft.com/office/officeart/2005/8/layout/orgChart1"/>
    <dgm:cxn modelId="{8D159EC7-8196-4893-BF92-A3E8A8FB5EEA}" type="presParOf" srcId="{88D2DE6C-E83C-4626-A88C-B51CD5DF546A}" destId="{5ECB501F-24AB-49AC-AD06-34B25B63526B}" srcOrd="1" destOrd="0" presId="urn:microsoft.com/office/officeart/2005/8/layout/orgChart1"/>
    <dgm:cxn modelId="{EFAE98EF-82F0-4628-9E13-62FDC4464955}" type="presParOf" srcId="{82E4F22A-7128-47FE-876D-45C4B3D0CBB3}" destId="{023973CA-7821-4F11-A051-7B6404B194C2}" srcOrd="1" destOrd="0" presId="urn:microsoft.com/office/officeart/2005/8/layout/orgChart1"/>
    <dgm:cxn modelId="{2A02D912-823A-430E-87F7-E32A49223D69}" type="presParOf" srcId="{023973CA-7821-4F11-A051-7B6404B194C2}" destId="{13FA58D8-D3E3-41FB-A26C-35B2E7D8E670}" srcOrd="0" destOrd="0" presId="urn:microsoft.com/office/officeart/2005/8/layout/orgChart1"/>
    <dgm:cxn modelId="{B78A0CF3-F3BD-4845-8467-FD24F479DC3B}" type="presParOf" srcId="{023973CA-7821-4F11-A051-7B6404B194C2}" destId="{B99BE903-A051-4CCB-81AE-53ED81C5CF57}" srcOrd="1" destOrd="0" presId="urn:microsoft.com/office/officeart/2005/8/layout/orgChart1"/>
    <dgm:cxn modelId="{94843737-0352-4F20-9FFA-3FB80C3839B0}" type="presParOf" srcId="{B99BE903-A051-4CCB-81AE-53ED81C5CF57}" destId="{A675B0A0-C708-4D99-BBCB-3F3E1076EE0A}" srcOrd="0" destOrd="0" presId="urn:microsoft.com/office/officeart/2005/8/layout/orgChart1"/>
    <dgm:cxn modelId="{760349F6-BBB7-4C2A-8B16-C18B5AA34215}" type="presParOf" srcId="{A675B0A0-C708-4D99-BBCB-3F3E1076EE0A}" destId="{362AB46E-1DDA-4DC0-B4AE-84E3FADCCCF7}" srcOrd="0" destOrd="0" presId="urn:microsoft.com/office/officeart/2005/8/layout/orgChart1"/>
    <dgm:cxn modelId="{532E4F9E-0B74-477E-B747-9EAC68F3D91E}" type="presParOf" srcId="{A675B0A0-C708-4D99-BBCB-3F3E1076EE0A}" destId="{F22AC491-6223-454D-8898-91D7799DA0A6}" srcOrd="1" destOrd="0" presId="urn:microsoft.com/office/officeart/2005/8/layout/orgChart1"/>
    <dgm:cxn modelId="{2D57BA43-3E9F-423E-997E-77AA18A7E0A0}" type="presParOf" srcId="{B99BE903-A051-4CCB-81AE-53ED81C5CF57}" destId="{2DB84E5B-48DB-43D8-8836-834F8B1CDABD}" srcOrd="1" destOrd="0" presId="urn:microsoft.com/office/officeart/2005/8/layout/orgChart1"/>
    <dgm:cxn modelId="{10C62ED8-BFAF-4594-A754-B8D8E284379B}" type="presParOf" srcId="{B99BE903-A051-4CCB-81AE-53ED81C5CF57}" destId="{8D4DB651-D4E2-40D5-A7DF-58E169000162}" srcOrd="2" destOrd="0" presId="urn:microsoft.com/office/officeart/2005/8/layout/orgChart1"/>
    <dgm:cxn modelId="{2E3B406D-B218-4BFE-A249-170D677C3CCC}" type="presParOf" srcId="{023973CA-7821-4F11-A051-7B6404B194C2}" destId="{E2960A84-60FF-4565-9BDC-98D798F95902}" srcOrd="2" destOrd="0" presId="urn:microsoft.com/office/officeart/2005/8/layout/orgChart1"/>
    <dgm:cxn modelId="{3CC525C9-2B1C-4B1B-B55B-C98299F7AA5C}" type="presParOf" srcId="{023973CA-7821-4F11-A051-7B6404B194C2}" destId="{18A6843B-0A8C-49BE-AE92-ED462F6D3436}" srcOrd="3" destOrd="0" presId="urn:microsoft.com/office/officeart/2005/8/layout/orgChart1"/>
    <dgm:cxn modelId="{C71EA2D6-090C-4296-BECF-F87B2CBDD4A3}" type="presParOf" srcId="{18A6843B-0A8C-49BE-AE92-ED462F6D3436}" destId="{D9D59CD9-9AE1-448E-8940-4A4B4075E385}" srcOrd="0" destOrd="0" presId="urn:microsoft.com/office/officeart/2005/8/layout/orgChart1"/>
    <dgm:cxn modelId="{D40BE092-4A5A-46D4-8362-A0D9D432C475}" type="presParOf" srcId="{D9D59CD9-9AE1-448E-8940-4A4B4075E385}" destId="{F1285768-95C8-44A0-80EA-E57F7F7B398B}" srcOrd="0" destOrd="0" presId="urn:microsoft.com/office/officeart/2005/8/layout/orgChart1"/>
    <dgm:cxn modelId="{0EEF2709-E7D0-42F5-BCB3-DB4623545028}" type="presParOf" srcId="{D9D59CD9-9AE1-448E-8940-4A4B4075E385}" destId="{B5EAC763-DD6A-4BE5-A3D6-539624BA2C52}" srcOrd="1" destOrd="0" presId="urn:microsoft.com/office/officeart/2005/8/layout/orgChart1"/>
    <dgm:cxn modelId="{1A32E9D6-9DEF-48F6-80A1-4B550A804278}" type="presParOf" srcId="{18A6843B-0A8C-49BE-AE92-ED462F6D3436}" destId="{5792679B-0137-4E5F-9499-D735905359EA}" srcOrd="1" destOrd="0" presId="urn:microsoft.com/office/officeart/2005/8/layout/orgChart1"/>
    <dgm:cxn modelId="{3B77B53D-A629-458B-9B57-48718C179190}" type="presParOf" srcId="{18A6843B-0A8C-49BE-AE92-ED462F6D3436}" destId="{DBC24674-8A6A-4DF5-B6DA-846A8E976D2C}" srcOrd="2" destOrd="0" presId="urn:microsoft.com/office/officeart/2005/8/layout/orgChart1"/>
    <dgm:cxn modelId="{39737850-5850-454B-8D5A-FFE3441EDFB3}" type="presParOf" srcId="{82E4F22A-7128-47FE-876D-45C4B3D0CBB3}" destId="{A6C3E244-08C9-42FC-9A1D-3A38E9EB903C}" srcOrd="2" destOrd="0" presId="urn:microsoft.com/office/officeart/2005/8/layout/orgChart1"/>
    <dgm:cxn modelId="{138E258D-C171-4EC4-AA98-AEEC19538752}" type="presParOf" srcId="{2C1287C8-C3CC-497B-9260-8B12A5CB1187}" destId="{64CF03CF-05CD-4177-A256-C41BCE6676C2}" srcOrd="4" destOrd="0" presId="urn:microsoft.com/office/officeart/2005/8/layout/orgChart1"/>
    <dgm:cxn modelId="{7DAE5648-5899-4010-97FD-65C880BBDD29}" type="presParOf" srcId="{2C1287C8-C3CC-497B-9260-8B12A5CB1187}" destId="{7E9B776F-ADB9-4D80-A59B-6484C0721751}" srcOrd="5" destOrd="0" presId="urn:microsoft.com/office/officeart/2005/8/layout/orgChart1"/>
    <dgm:cxn modelId="{6A902A9B-FAD3-4EC7-B453-5E7C15D42FF5}" type="presParOf" srcId="{7E9B776F-ADB9-4D80-A59B-6484C0721751}" destId="{43D08A7D-709A-483C-ABAE-5837FF3D9109}" srcOrd="0" destOrd="0" presId="urn:microsoft.com/office/officeart/2005/8/layout/orgChart1"/>
    <dgm:cxn modelId="{1A621181-F906-491F-A564-9B90036FEBA4}" type="presParOf" srcId="{43D08A7D-709A-483C-ABAE-5837FF3D9109}" destId="{F4D4D6A0-56D6-4BCD-A1E5-50FDB501551C}" srcOrd="0" destOrd="0" presId="urn:microsoft.com/office/officeart/2005/8/layout/orgChart1"/>
    <dgm:cxn modelId="{87DC13B7-9414-4C08-8E36-9BB6769A5936}" type="presParOf" srcId="{43D08A7D-709A-483C-ABAE-5837FF3D9109}" destId="{EB30CB3D-1705-4684-98E5-BC435316989A}" srcOrd="1" destOrd="0" presId="urn:microsoft.com/office/officeart/2005/8/layout/orgChart1"/>
    <dgm:cxn modelId="{249B0935-8D02-4600-8DDB-358D491747F4}" type="presParOf" srcId="{7E9B776F-ADB9-4D80-A59B-6484C0721751}" destId="{3935F9A6-95B7-40BC-AF7F-10B29DF1A8E6}" srcOrd="1" destOrd="0" presId="urn:microsoft.com/office/officeart/2005/8/layout/orgChart1"/>
    <dgm:cxn modelId="{E4A834BB-D8FF-44F2-A879-AF2EB9F16946}" type="presParOf" srcId="{3935F9A6-95B7-40BC-AF7F-10B29DF1A8E6}" destId="{41CF2B87-422E-400D-96D8-0F563DD61458}" srcOrd="0" destOrd="0" presId="urn:microsoft.com/office/officeart/2005/8/layout/orgChart1"/>
    <dgm:cxn modelId="{B2F901D6-CDCF-41E0-9660-E4EB46264D0E}" type="presParOf" srcId="{3935F9A6-95B7-40BC-AF7F-10B29DF1A8E6}" destId="{B36A0FBE-EB84-4C25-8EFB-45DF5E8E146D}" srcOrd="1" destOrd="0" presId="urn:microsoft.com/office/officeart/2005/8/layout/orgChart1"/>
    <dgm:cxn modelId="{DD1B2F0E-72BE-4AB1-8C8C-7DE4E707BC7F}" type="presParOf" srcId="{B36A0FBE-EB84-4C25-8EFB-45DF5E8E146D}" destId="{B7DF4802-C75C-4904-B237-07AAA2A31541}" srcOrd="0" destOrd="0" presId="urn:microsoft.com/office/officeart/2005/8/layout/orgChart1"/>
    <dgm:cxn modelId="{1EC94798-7616-46BB-AC0F-D1AD32394681}" type="presParOf" srcId="{B7DF4802-C75C-4904-B237-07AAA2A31541}" destId="{F39B5D0C-8DF6-4A39-9C87-A039C94CCDB6}" srcOrd="0" destOrd="0" presId="urn:microsoft.com/office/officeart/2005/8/layout/orgChart1"/>
    <dgm:cxn modelId="{8E4EA88D-7196-4D1B-9CB7-908C22BFE2D7}" type="presParOf" srcId="{B7DF4802-C75C-4904-B237-07AAA2A31541}" destId="{F0824689-2459-4194-AFC8-8A1E60FD7FD7}" srcOrd="1" destOrd="0" presId="urn:microsoft.com/office/officeart/2005/8/layout/orgChart1"/>
    <dgm:cxn modelId="{A6A4563C-31A9-4B52-B82B-81A26BE4BC1F}" type="presParOf" srcId="{B36A0FBE-EB84-4C25-8EFB-45DF5E8E146D}" destId="{856CAF32-4B09-4281-AAF7-0ECDFCB34387}" srcOrd="1" destOrd="0" presId="urn:microsoft.com/office/officeart/2005/8/layout/orgChart1"/>
    <dgm:cxn modelId="{5878A2F8-68AD-45EC-BA89-83EB14FB2D76}" type="presParOf" srcId="{B36A0FBE-EB84-4C25-8EFB-45DF5E8E146D}" destId="{5ECFF7A5-40DF-4196-8775-F8BE0C070ED4}" srcOrd="2" destOrd="0" presId="urn:microsoft.com/office/officeart/2005/8/layout/orgChart1"/>
    <dgm:cxn modelId="{1F47562F-DEBA-4E59-BE97-9C6D42882C3D}" type="presParOf" srcId="{3935F9A6-95B7-40BC-AF7F-10B29DF1A8E6}" destId="{45C1CA76-0BE4-43F1-BB39-52F9F6D9AAF1}" srcOrd="2" destOrd="0" presId="urn:microsoft.com/office/officeart/2005/8/layout/orgChart1"/>
    <dgm:cxn modelId="{509F22D4-42EA-41DF-AF32-927897359D7D}" type="presParOf" srcId="{3935F9A6-95B7-40BC-AF7F-10B29DF1A8E6}" destId="{D2E87FF3-A579-4A1D-8BFC-EF9614AED782}" srcOrd="3" destOrd="0" presId="urn:microsoft.com/office/officeart/2005/8/layout/orgChart1"/>
    <dgm:cxn modelId="{785C3651-B1DF-4D57-8988-3B1C0DE8A95A}" type="presParOf" srcId="{D2E87FF3-A579-4A1D-8BFC-EF9614AED782}" destId="{E3B591F1-1531-443B-9C9F-F9390EB8DAC8}" srcOrd="0" destOrd="0" presId="urn:microsoft.com/office/officeart/2005/8/layout/orgChart1"/>
    <dgm:cxn modelId="{CC227271-B706-4A67-8BFD-5849595C87FC}" type="presParOf" srcId="{E3B591F1-1531-443B-9C9F-F9390EB8DAC8}" destId="{88D17519-B1B3-4ADC-B75F-42AB7AC3EED9}" srcOrd="0" destOrd="0" presId="urn:microsoft.com/office/officeart/2005/8/layout/orgChart1"/>
    <dgm:cxn modelId="{25E1904D-F3C2-4DBE-BC11-EDF02C87271B}" type="presParOf" srcId="{E3B591F1-1531-443B-9C9F-F9390EB8DAC8}" destId="{B8F6D2A5-B003-4466-9CF7-AAE6F766136E}" srcOrd="1" destOrd="0" presId="urn:microsoft.com/office/officeart/2005/8/layout/orgChart1"/>
    <dgm:cxn modelId="{9B49D3A0-20E9-44DD-B051-3CD2B505C7E2}" type="presParOf" srcId="{D2E87FF3-A579-4A1D-8BFC-EF9614AED782}" destId="{C1BCA472-39C9-418D-A141-729392D6E2A2}" srcOrd="1" destOrd="0" presId="urn:microsoft.com/office/officeart/2005/8/layout/orgChart1"/>
    <dgm:cxn modelId="{F3B6FE7F-322B-443B-A624-18A262A91CA6}" type="presParOf" srcId="{D2E87FF3-A579-4A1D-8BFC-EF9614AED782}" destId="{3180A61C-F33D-4951-A21C-B9D045644D0F}" srcOrd="2" destOrd="0" presId="urn:microsoft.com/office/officeart/2005/8/layout/orgChart1"/>
    <dgm:cxn modelId="{3376EBEE-F4BD-4B37-B10A-C76CEA5368E6}" type="presParOf" srcId="{7E9B776F-ADB9-4D80-A59B-6484C0721751}" destId="{7906B3ED-0372-4E54-9A64-35A76E667CB9}" srcOrd="2" destOrd="0" presId="urn:microsoft.com/office/officeart/2005/8/layout/orgChart1"/>
    <dgm:cxn modelId="{1060B190-757C-48D1-BEBD-219868B6F49F}" type="presParOf" srcId="{C161D26A-7252-4D36-8DD9-4C84C2392551}" destId="{93B9BC86-3F98-443C-AFBC-9A8D4D356EE7}" srcOrd="2" destOrd="0" presId="urn:microsoft.com/office/officeart/2005/8/layout/orgChar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365A3F5-1D8C-4AEC-AE09-D39B78F90771}"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ru-RU"/>
        </a:p>
      </dgm:t>
    </dgm:pt>
    <dgm:pt modelId="{4B344657-B6C5-4286-A63F-3FC6BE861FD2}">
      <dgm:prSet phldrT="[Текст]" custT="1"/>
      <dgm:spPr/>
      <dgm:t>
        <a:bodyPr/>
        <a:lstStyle/>
        <a:p>
          <a:r>
            <a:rPr lang="ru-RU" sz="1000" b="1">
              <a:latin typeface="Times New Roman" panose="02020603050405020304" pitchFamily="18" charset="0"/>
              <a:cs typeface="Times New Roman" panose="02020603050405020304" pitchFamily="18" charset="0"/>
            </a:rPr>
            <a:t>Параметры и свойства </a:t>
          </a:r>
        </a:p>
      </dgm:t>
    </dgm:pt>
    <dgm:pt modelId="{4F221124-1B74-4C5E-83A1-D5A9B3D6ED00}" type="parTrans" cxnId="{1243F8D3-C06A-406C-B1A2-117D8129B78C}">
      <dgm:prSet/>
      <dgm:spPr/>
      <dgm:t>
        <a:bodyPr/>
        <a:lstStyle/>
        <a:p>
          <a:endParaRPr lang="ru-RU" sz="1000">
            <a:latin typeface="Times New Roman" panose="02020603050405020304" pitchFamily="18" charset="0"/>
            <a:cs typeface="Times New Roman" panose="02020603050405020304" pitchFamily="18" charset="0"/>
          </a:endParaRPr>
        </a:p>
      </dgm:t>
    </dgm:pt>
    <dgm:pt modelId="{507D762C-0821-4B12-B7A8-3E9EA4126A4A}" type="sibTrans" cxnId="{1243F8D3-C06A-406C-B1A2-117D8129B78C}">
      <dgm:prSet/>
      <dgm:spPr/>
      <dgm:t>
        <a:bodyPr/>
        <a:lstStyle/>
        <a:p>
          <a:endParaRPr lang="ru-RU" sz="1000">
            <a:latin typeface="Times New Roman" panose="02020603050405020304" pitchFamily="18" charset="0"/>
            <a:cs typeface="Times New Roman" panose="02020603050405020304" pitchFamily="18" charset="0"/>
          </a:endParaRPr>
        </a:p>
      </dgm:t>
    </dgm:pt>
    <dgm:pt modelId="{22B6C329-752E-4A35-BBCC-52747E6C8C3F}">
      <dgm:prSet phldrT="[Текст]" custT="1"/>
      <dgm:spPr/>
      <dgm:t>
        <a:bodyPr/>
        <a:lstStyle/>
        <a:p>
          <a:r>
            <a:rPr lang="ru-RU" sz="1000" b="1">
              <a:latin typeface="Times New Roman" panose="02020603050405020304" pitchFamily="18" charset="0"/>
              <a:cs typeface="Times New Roman" panose="02020603050405020304" pitchFamily="18" charset="0"/>
            </a:rPr>
            <a:t>Литологическая колонка</a:t>
          </a:r>
        </a:p>
      </dgm:t>
    </dgm:pt>
    <dgm:pt modelId="{903BB480-BD45-4BA5-B54B-D359E726FD1D}" type="parTrans" cxnId="{B1183FC4-5E57-4E65-93C4-6E0195A195FC}">
      <dgm:prSet/>
      <dgm:spPr/>
      <dgm:t>
        <a:bodyPr/>
        <a:lstStyle/>
        <a:p>
          <a:endParaRPr lang="ru-RU" sz="1000">
            <a:latin typeface="Times New Roman" panose="02020603050405020304" pitchFamily="18" charset="0"/>
            <a:cs typeface="Times New Roman" panose="02020603050405020304" pitchFamily="18" charset="0"/>
          </a:endParaRPr>
        </a:p>
      </dgm:t>
    </dgm:pt>
    <dgm:pt modelId="{1E16394F-8003-4C2B-B239-0276A95B0D59}" type="sibTrans" cxnId="{B1183FC4-5E57-4E65-93C4-6E0195A195FC}">
      <dgm:prSet/>
      <dgm:spPr/>
      <dgm:t>
        <a:bodyPr/>
        <a:lstStyle/>
        <a:p>
          <a:endParaRPr lang="ru-RU" sz="1000">
            <a:latin typeface="Times New Roman" panose="02020603050405020304" pitchFamily="18" charset="0"/>
            <a:cs typeface="Times New Roman" panose="02020603050405020304" pitchFamily="18" charset="0"/>
          </a:endParaRPr>
        </a:p>
      </dgm:t>
    </dgm:pt>
    <dgm:pt modelId="{D73A079E-7400-4264-AC8C-6A5B795DCC94}">
      <dgm:prSet phldrT="[Текст]" custT="1"/>
      <dgm:spPr/>
      <dgm:t>
        <a:bodyPr/>
        <a:lstStyle/>
        <a:p>
          <a:r>
            <a:rPr lang="ru-RU" sz="1000" b="1">
              <a:latin typeface="Times New Roman" panose="02020603050405020304" pitchFamily="18" charset="0"/>
              <a:cs typeface="Times New Roman" panose="02020603050405020304" pitchFamily="18" charset="0"/>
            </a:rPr>
            <a:t>Петрофизические данные </a:t>
          </a:r>
        </a:p>
      </dgm:t>
    </dgm:pt>
    <dgm:pt modelId="{938E959B-3F2E-4CA0-90B4-69677E75248A}" type="parTrans" cxnId="{E3D4540C-32AC-4129-83E9-3830752C7960}">
      <dgm:prSet/>
      <dgm:spPr/>
      <dgm:t>
        <a:bodyPr/>
        <a:lstStyle/>
        <a:p>
          <a:endParaRPr lang="ru-RU" sz="1000">
            <a:latin typeface="Times New Roman" panose="02020603050405020304" pitchFamily="18" charset="0"/>
            <a:cs typeface="Times New Roman" panose="02020603050405020304" pitchFamily="18" charset="0"/>
          </a:endParaRPr>
        </a:p>
      </dgm:t>
    </dgm:pt>
    <dgm:pt modelId="{53416290-4CD6-4184-84A1-24FDD8188B1E}" type="sibTrans" cxnId="{E3D4540C-32AC-4129-83E9-3830752C7960}">
      <dgm:prSet/>
      <dgm:spPr/>
      <dgm:t>
        <a:bodyPr/>
        <a:lstStyle/>
        <a:p>
          <a:endParaRPr lang="ru-RU" sz="1000">
            <a:latin typeface="Times New Roman" panose="02020603050405020304" pitchFamily="18" charset="0"/>
            <a:cs typeface="Times New Roman" panose="02020603050405020304" pitchFamily="18" charset="0"/>
          </a:endParaRPr>
        </a:p>
      </dgm:t>
    </dgm:pt>
    <dgm:pt modelId="{21AE457F-3F83-406A-B75D-BAF9FD2B96AF}">
      <dgm:prSet phldrT="[Текст]" custT="1"/>
      <dgm:spPr/>
      <dgm:t>
        <a:bodyPr/>
        <a:lstStyle/>
        <a:p>
          <a:r>
            <a:rPr lang="ru-RU" sz="1000" b="1">
              <a:latin typeface="Times New Roman" panose="02020603050405020304" pitchFamily="18" charset="0"/>
              <a:cs typeface="Times New Roman" panose="02020603050405020304" pitchFamily="18" charset="0"/>
            </a:rPr>
            <a:t>Геомеханические свойства</a:t>
          </a:r>
        </a:p>
      </dgm:t>
    </dgm:pt>
    <dgm:pt modelId="{44B5750A-03C0-4EAC-A3B7-6C3242A71853}" type="parTrans" cxnId="{C4315386-267C-4954-8397-7318081C68F8}">
      <dgm:prSet/>
      <dgm:spPr/>
      <dgm:t>
        <a:bodyPr/>
        <a:lstStyle/>
        <a:p>
          <a:endParaRPr lang="ru-RU" sz="1000">
            <a:latin typeface="Times New Roman" panose="02020603050405020304" pitchFamily="18" charset="0"/>
            <a:cs typeface="Times New Roman" panose="02020603050405020304" pitchFamily="18" charset="0"/>
          </a:endParaRPr>
        </a:p>
      </dgm:t>
    </dgm:pt>
    <dgm:pt modelId="{B7F0DB0B-0407-4F55-B875-7E3FEBCA048E}" type="sibTrans" cxnId="{C4315386-267C-4954-8397-7318081C68F8}">
      <dgm:prSet/>
      <dgm:spPr/>
      <dgm:t>
        <a:bodyPr/>
        <a:lstStyle/>
        <a:p>
          <a:endParaRPr lang="ru-RU" sz="1000">
            <a:latin typeface="Times New Roman" panose="02020603050405020304" pitchFamily="18" charset="0"/>
            <a:cs typeface="Times New Roman" panose="02020603050405020304" pitchFamily="18" charset="0"/>
          </a:endParaRPr>
        </a:p>
      </dgm:t>
    </dgm:pt>
    <dgm:pt modelId="{171B49E5-CFA2-4682-9278-A96C0BD1C64A}">
      <dgm:prSet custT="1"/>
      <dgm:spPr/>
      <dgm:t>
        <a:bodyPr/>
        <a:lstStyle/>
        <a:p>
          <a:r>
            <a:rPr lang="ru-RU" sz="1000">
              <a:latin typeface="Times New Roman" panose="02020603050405020304" pitchFamily="18" charset="0"/>
              <a:cs typeface="Times New Roman" panose="02020603050405020304" pitchFamily="18" charset="0"/>
            </a:rPr>
            <a:t>Распределение геологических фаций</a:t>
          </a:r>
        </a:p>
      </dgm:t>
    </dgm:pt>
    <dgm:pt modelId="{5FE06FDE-7655-4115-A667-6D96C22B327D}" type="parTrans" cxnId="{79E8822D-8CAB-4FEA-9D1A-358A167C57BF}">
      <dgm:prSet/>
      <dgm:spPr/>
      <dgm:t>
        <a:bodyPr/>
        <a:lstStyle/>
        <a:p>
          <a:endParaRPr lang="ru-RU" sz="1000">
            <a:latin typeface="Times New Roman" panose="02020603050405020304" pitchFamily="18" charset="0"/>
            <a:cs typeface="Times New Roman" panose="02020603050405020304" pitchFamily="18" charset="0"/>
          </a:endParaRPr>
        </a:p>
      </dgm:t>
    </dgm:pt>
    <dgm:pt modelId="{79B37A50-B9E7-4EAE-B862-5264C7BF2648}" type="sibTrans" cxnId="{79E8822D-8CAB-4FEA-9D1A-358A167C57BF}">
      <dgm:prSet/>
      <dgm:spPr/>
      <dgm:t>
        <a:bodyPr/>
        <a:lstStyle/>
        <a:p>
          <a:endParaRPr lang="ru-RU" sz="1000">
            <a:latin typeface="Times New Roman" panose="02020603050405020304" pitchFamily="18" charset="0"/>
            <a:cs typeface="Times New Roman" panose="02020603050405020304" pitchFamily="18" charset="0"/>
          </a:endParaRPr>
        </a:p>
      </dgm:t>
    </dgm:pt>
    <dgm:pt modelId="{F002D829-B56C-4552-8745-9539B1EC9F95}">
      <dgm:prSet custT="1"/>
      <dgm:spPr/>
      <dgm:t>
        <a:bodyPr/>
        <a:lstStyle/>
        <a:p>
          <a:r>
            <a:rPr lang="ru-RU" sz="1000">
              <a:latin typeface="Times New Roman" panose="02020603050405020304" pitchFamily="18" charset="0"/>
              <a:cs typeface="Times New Roman" panose="02020603050405020304" pitchFamily="18" charset="0"/>
            </a:rPr>
            <a:t>Пористость</a:t>
          </a:r>
        </a:p>
      </dgm:t>
    </dgm:pt>
    <dgm:pt modelId="{98B9F5D1-82DC-4563-8B4B-BB4BF38DE5C1}" type="parTrans" cxnId="{90D05A61-24BB-41EA-9504-0EC26CE47DA7}">
      <dgm:prSet/>
      <dgm:spPr/>
      <dgm:t>
        <a:bodyPr/>
        <a:lstStyle/>
        <a:p>
          <a:endParaRPr lang="ru-RU" sz="1000">
            <a:latin typeface="Times New Roman" panose="02020603050405020304" pitchFamily="18" charset="0"/>
            <a:cs typeface="Times New Roman" panose="02020603050405020304" pitchFamily="18" charset="0"/>
          </a:endParaRPr>
        </a:p>
      </dgm:t>
    </dgm:pt>
    <dgm:pt modelId="{88E0D928-3F27-4351-82D3-4D52E5F63E33}" type="sibTrans" cxnId="{90D05A61-24BB-41EA-9504-0EC26CE47DA7}">
      <dgm:prSet/>
      <dgm:spPr/>
      <dgm:t>
        <a:bodyPr/>
        <a:lstStyle/>
        <a:p>
          <a:endParaRPr lang="ru-RU" sz="1000">
            <a:latin typeface="Times New Roman" panose="02020603050405020304" pitchFamily="18" charset="0"/>
            <a:cs typeface="Times New Roman" panose="02020603050405020304" pitchFamily="18" charset="0"/>
          </a:endParaRPr>
        </a:p>
      </dgm:t>
    </dgm:pt>
    <dgm:pt modelId="{A6F0FDE2-49DC-4B71-9020-CE16FEC8964A}">
      <dgm:prSet custT="1"/>
      <dgm:spPr/>
      <dgm:t>
        <a:bodyPr/>
        <a:lstStyle/>
        <a:p>
          <a:r>
            <a:rPr lang="ru-RU" sz="1000">
              <a:latin typeface="Times New Roman" panose="02020603050405020304" pitchFamily="18" charset="0"/>
              <a:cs typeface="Times New Roman" panose="02020603050405020304" pitchFamily="18" charset="0"/>
            </a:rPr>
            <a:t>Коэффициент Пуассона</a:t>
          </a:r>
        </a:p>
      </dgm:t>
    </dgm:pt>
    <dgm:pt modelId="{AF27A0B7-6339-46B7-A3B8-44166292A910}" type="parTrans" cxnId="{099D07B6-1067-462F-A154-6295694EB104}">
      <dgm:prSet/>
      <dgm:spPr/>
      <dgm:t>
        <a:bodyPr/>
        <a:lstStyle/>
        <a:p>
          <a:endParaRPr lang="ru-RU" sz="1000">
            <a:latin typeface="Times New Roman" panose="02020603050405020304" pitchFamily="18" charset="0"/>
            <a:cs typeface="Times New Roman" panose="02020603050405020304" pitchFamily="18" charset="0"/>
          </a:endParaRPr>
        </a:p>
      </dgm:t>
    </dgm:pt>
    <dgm:pt modelId="{BBA81CC4-E6DD-49C3-BBD5-B61CA507E47B}" type="sibTrans" cxnId="{099D07B6-1067-462F-A154-6295694EB104}">
      <dgm:prSet/>
      <dgm:spPr/>
      <dgm:t>
        <a:bodyPr/>
        <a:lstStyle/>
        <a:p>
          <a:endParaRPr lang="ru-RU" sz="1000">
            <a:latin typeface="Times New Roman" panose="02020603050405020304" pitchFamily="18" charset="0"/>
            <a:cs typeface="Times New Roman" panose="02020603050405020304" pitchFamily="18" charset="0"/>
          </a:endParaRPr>
        </a:p>
      </dgm:t>
    </dgm:pt>
    <dgm:pt modelId="{ABAD71DD-96A9-4389-A471-35B3AC570374}">
      <dgm:prSet custT="1"/>
      <dgm:spPr/>
      <dgm:t>
        <a:bodyPr/>
        <a:lstStyle/>
        <a:p>
          <a:r>
            <a:rPr lang="ru-RU" sz="1000">
              <a:latin typeface="Times New Roman" panose="02020603050405020304" pitchFamily="18" charset="0"/>
              <a:cs typeface="Times New Roman" panose="02020603050405020304" pitchFamily="18" charset="0"/>
            </a:rPr>
            <a:t>Выделение барьеров для сдерживания трещины</a:t>
          </a:r>
        </a:p>
      </dgm:t>
    </dgm:pt>
    <dgm:pt modelId="{61C45D57-5EAA-49D4-8E14-5E1641483934}" type="parTrans" cxnId="{7B84B1B2-8729-4DBB-A8F3-E82DC92738D5}">
      <dgm:prSet/>
      <dgm:spPr/>
      <dgm:t>
        <a:bodyPr/>
        <a:lstStyle/>
        <a:p>
          <a:endParaRPr lang="ru-RU" sz="1000">
            <a:latin typeface="Times New Roman" panose="02020603050405020304" pitchFamily="18" charset="0"/>
            <a:cs typeface="Times New Roman" panose="02020603050405020304" pitchFamily="18" charset="0"/>
          </a:endParaRPr>
        </a:p>
      </dgm:t>
    </dgm:pt>
    <dgm:pt modelId="{9AD2B7DD-78A1-42C4-A11A-45FADE9B98FC}" type="sibTrans" cxnId="{7B84B1B2-8729-4DBB-A8F3-E82DC92738D5}">
      <dgm:prSet/>
      <dgm:spPr/>
      <dgm:t>
        <a:bodyPr/>
        <a:lstStyle/>
        <a:p>
          <a:endParaRPr lang="ru-RU" sz="1000">
            <a:latin typeface="Times New Roman" panose="02020603050405020304" pitchFamily="18" charset="0"/>
            <a:cs typeface="Times New Roman" panose="02020603050405020304" pitchFamily="18" charset="0"/>
          </a:endParaRPr>
        </a:p>
      </dgm:t>
    </dgm:pt>
    <dgm:pt modelId="{02B31530-0B5C-421F-9019-B141243160BB}">
      <dgm:prSet custT="1"/>
      <dgm:spPr/>
      <dgm:t>
        <a:bodyPr/>
        <a:lstStyle/>
        <a:p>
          <a:r>
            <a:rPr lang="ru-RU" sz="1000">
              <a:latin typeface="Times New Roman" panose="02020603050405020304" pitchFamily="18" charset="0"/>
              <a:cs typeface="Times New Roman" panose="02020603050405020304" pitchFamily="18" charset="0"/>
            </a:rPr>
            <a:t>Определение водонасыщенных зон </a:t>
          </a:r>
        </a:p>
      </dgm:t>
    </dgm:pt>
    <dgm:pt modelId="{47A42303-DAB3-4670-B94D-5B2F24B6BABC}" type="parTrans" cxnId="{180F3F4A-4788-43F7-9780-CF885DB4C6BA}">
      <dgm:prSet/>
      <dgm:spPr/>
      <dgm:t>
        <a:bodyPr/>
        <a:lstStyle/>
        <a:p>
          <a:endParaRPr lang="ru-RU" sz="1000">
            <a:latin typeface="Times New Roman" panose="02020603050405020304" pitchFamily="18" charset="0"/>
            <a:cs typeface="Times New Roman" panose="02020603050405020304" pitchFamily="18" charset="0"/>
          </a:endParaRPr>
        </a:p>
      </dgm:t>
    </dgm:pt>
    <dgm:pt modelId="{A0250782-378A-478F-8670-DA23C3D12752}" type="sibTrans" cxnId="{180F3F4A-4788-43F7-9780-CF885DB4C6BA}">
      <dgm:prSet/>
      <dgm:spPr/>
      <dgm:t>
        <a:bodyPr/>
        <a:lstStyle/>
        <a:p>
          <a:endParaRPr lang="ru-RU" sz="1000">
            <a:latin typeface="Times New Roman" panose="02020603050405020304" pitchFamily="18" charset="0"/>
            <a:cs typeface="Times New Roman" panose="02020603050405020304" pitchFamily="18" charset="0"/>
          </a:endParaRPr>
        </a:p>
      </dgm:t>
    </dgm:pt>
    <dgm:pt modelId="{852F04D8-7772-4C6E-9D83-62429CD8E8DC}">
      <dgm:prSet custT="1"/>
      <dgm:spPr/>
      <dgm:t>
        <a:bodyPr/>
        <a:lstStyle/>
        <a:p>
          <a:r>
            <a:rPr lang="ru-RU" sz="1000">
              <a:latin typeface="Times New Roman" panose="02020603050405020304" pitchFamily="18" charset="0"/>
              <a:cs typeface="Times New Roman" panose="02020603050405020304" pitchFamily="18" charset="0"/>
            </a:rPr>
            <a:t>Выделение коллекторов</a:t>
          </a:r>
        </a:p>
      </dgm:t>
    </dgm:pt>
    <dgm:pt modelId="{935FE149-081F-43C5-AEBF-F41B96BC9E12}" type="parTrans" cxnId="{36525EF3-75E4-4FAD-997D-4393C3CE4035}">
      <dgm:prSet/>
      <dgm:spPr/>
      <dgm:t>
        <a:bodyPr/>
        <a:lstStyle/>
        <a:p>
          <a:endParaRPr lang="ru-RU" sz="1000">
            <a:latin typeface="Times New Roman" panose="02020603050405020304" pitchFamily="18" charset="0"/>
            <a:cs typeface="Times New Roman" panose="02020603050405020304" pitchFamily="18" charset="0"/>
          </a:endParaRPr>
        </a:p>
      </dgm:t>
    </dgm:pt>
    <dgm:pt modelId="{112F18B6-5C3C-4C36-88D6-8D801759AF89}" type="sibTrans" cxnId="{36525EF3-75E4-4FAD-997D-4393C3CE4035}">
      <dgm:prSet/>
      <dgm:spPr/>
      <dgm:t>
        <a:bodyPr/>
        <a:lstStyle/>
        <a:p>
          <a:endParaRPr lang="ru-RU" sz="1000">
            <a:latin typeface="Times New Roman" panose="02020603050405020304" pitchFamily="18" charset="0"/>
            <a:cs typeface="Times New Roman" panose="02020603050405020304" pitchFamily="18" charset="0"/>
          </a:endParaRPr>
        </a:p>
      </dgm:t>
    </dgm:pt>
    <dgm:pt modelId="{D8E61DED-5F12-4415-9B62-1A8276BF2D5B}">
      <dgm:prSet custT="1"/>
      <dgm:spPr/>
      <dgm:t>
        <a:bodyPr/>
        <a:lstStyle/>
        <a:p>
          <a:r>
            <a:rPr lang="ru-RU" sz="1000">
              <a:latin typeface="Times New Roman" panose="02020603050405020304" pitchFamily="18" charset="0"/>
              <a:cs typeface="Times New Roman" panose="02020603050405020304" pitchFamily="18" charset="0"/>
            </a:rPr>
            <a:t>Проницаемость</a:t>
          </a:r>
        </a:p>
      </dgm:t>
    </dgm:pt>
    <dgm:pt modelId="{F38D245C-B529-4E54-AB27-104546C9B768}" type="parTrans" cxnId="{E0809C2E-20FE-4F8A-8342-7578874A5D6C}">
      <dgm:prSet/>
      <dgm:spPr/>
      <dgm:t>
        <a:bodyPr/>
        <a:lstStyle/>
        <a:p>
          <a:endParaRPr lang="ru-RU" sz="1000">
            <a:latin typeface="Times New Roman" panose="02020603050405020304" pitchFamily="18" charset="0"/>
            <a:cs typeface="Times New Roman" panose="02020603050405020304" pitchFamily="18" charset="0"/>
          </a:endParaRPr>
        </a:p>
      </dgm:t>
    </dgm:pt>
    <dgm:pt modelId="{E7F509B0-299A-42D0-A62A-3F82E533FCDA}" type="sibTrans" cxnId="{E0809C2E-20FE-4F8A-8342-7578874A5D6C}">
      <dgm:prSet/>
      <dgm:spPr/>
      <dgm:t>
        <a:bodyPr/>
        <a:lstStyle/>
        <a:p>
          <a:endParaRPr lang="ru-RU" sz="1000">
            <a:latin typeface="Times New Roman" panose="02020603050405020304" pitchFamily="18" charset="0"/>
            <a:cs typeface="Times New Roman" panose="02020603050405020304" pitchFamily="18" charset="0"/>
          </a:endParaRPr>
        </a:p>
      </dgm:t>
    </dgm:pt>
    <dgm:pt modelId="{AF7DB9AD-696B-4790-BA94-C8D8F7AB56AE}">
      <dgm:prSet custT="1"/>
      <dgm:spPr/>
      <dgm:t>
        <a:bodyPr/>
        <a:lstStyle/>
        <a:p>
          <a:r>
            <a:rPr lang="ru-RU" sz="1000">
              <a:latin typeface="Times New Roman" panose="02020603050405020304" pitchFamily="18" charset="0"/>
              <a:cs typeface="Times New Roman" panose="02020603050405020304" pitchFamily="18" charset="0"/>
            </a:rPr>
            <a:t>Насыщенность</a:t>
          </a:r>
        </a:p>
      </dgm:t>
    </dgm:pt>
    <dgm:pt modelId="{6FF4D8C4-0021-4AB9-8D7D-BB8E6874E6DA}" type="parTrans" cxnId="{0343A218-DFEA-4A82-A3FC-DE4AB2B7E2FD}">
      <dgm:prSet/>
      <dgm:spPr/>
      <dgm:t>
        <a:bodyPr/>
        <a:lstStyle/>
        <a:p>
          <a:endParaRPr lang="ru-RU" sz="1000">
            <a:latin typeface="Times New Roman" panose="02020603050405020304" pitchFamily="18" charset="0"/>
            <a:cs typeface="Times New Roman" panose="02020603050405020304" pitchFamily="18" charset="0"/>
          </a:endParaRPr>
        </a:p>
      </dgm:t>
    </dgm:pt>
    <dgm:pt modelId="{3581AFE8-6748-4DC4-96D8-A8F61C1CD8E8}" type="sibTrans" cxnId="{0343A218-DFEA-4A82-A3FC-DE4AB2B7E2FD}">
      <dgm:prSet/>
      <dgm:spPr/>
      <dgm:t>
        <a:bodyPr/>
        <a:lstStyle/>
        <a:p>
          <a:endParaRPr lang="ru-RU" sz="1000">
            <a:latin typeface="Times New Roman" panose="02020603050405020304" pitchFamily="18" charset="0"/>
            <a:cs typeface="Times New Roman" panose="02020603050405020304" pitchFamily="18" charset="0"/>
          </a:endParaRPr>
        </a:p>
      </dgm:t>
    </dgm:pt>
    <dgm:pt modelId="{DA3241B6-FC82-49DC-A966-666A9D9DA3F4}">
      <dgm:prSet custT="1"/>
      <dgm:spPr/>
      <dgm:t>
        <a:bodyPr/>
        <a:lstStyle/>
        <a:p>
          <a:r>
            <a:rPr lang="ru-RU" sz="1000">
              <a:latin typeface="Times New Roman" panose="02020603050405020304" pitchFamily="18" charset="0"/>
              <a:cs typeface="Times New Roman" panose="02020603050405020304" pitchFamily="18" charset="0"/>
            </a:rPr>
            <a:t>Модуль Юнга</a:t>
          </a:r>
        </a:p>
      </dgm:t>
    </dgm:pt>
    <dgm:pt modelId="{5F8629CD-7E89-4F5A-8FFE-2F0EDAD2F544}" type="parTrans" cxnId="{5F06881C-4606-48FD-97E1-0E7270D5BD5A}">
      <dgm:prSet/>
      <dgm:spPr/>
      <dgm:t>
        <a:bodyPr/>
        <a:lstStyle/>
        <a:p>
          <a:endParaRPr lang="ru-RU" sz="1000">
            <a:latin typeface="Times New Roman" panose="02020603050405020304" pitchFamily="18" charset="0"/>
            <a:cs typeface="Times New Roman" panose="02020603050405020304" pitchFamily="18" charset="0"/>
          </a:endParaRPr>
        </a:p>
      </dgm:t>
    </dgm:pt>
    <dgm:pt modelId="{1F857A6F-1445-4C20-ADCA-D4A9ABCC694D}" type="sibTrans" cxnId="{5F06881C-4606-48FD-97E1-0E7270D5BD5A}">
      <dgm:prSet/>
      <dgm:spPr/>
      <dgm:t>
        <a:bodyPr/>
        <a:lstStyle/>
        <a:p>
          <a:endParaRPr lang="ru-RU" sz="1000">
            <a:latin typeface="Times New Roman" panose="02020603050405020304" pitchFamily="18" charset="0"/>
            <a:cs typeface="Times New Roman" panose="02020603050405020304" pitchFamily="18" charset="0"/>
          </a:endParaRPr>
        </a:p>
      </dgm:t>
    </dgm:pt>
    <dgm:pt modelId="{021621BC-E915-4D23-B53E-37D52CE62F7A}">
      <dgm:prSet custT="1"/>
      <dgm:spPr/>
      <dgm:t>
        <a:bodyPr/>
        <a:lstStyle/>
        <a:p>
          <a:r>
            <a:rPr lang="ru-RU" sz="1000">
              <a:latin typeface="Times New Roman" panose="02020603050405020304" pitchFamily="18" charset="0"/>
              <a:cs typeface="Times New Roman" panose="02020603050405020304" pitchFamily="18" charset="0"/>
            </a:rPr>
            <a:t>Минимальное горизонтальное напряжение </a:t>
          </a:r>
        </a:p>
      </dgm:t>
    </dgm:pt>
    <dgm:pt modelId="{8E9D525A-0BD5-42A3-BAF0-FD626A02AF5E}" type="parTrans" cxnId="{6C4BFD2E-51C7-4E52-A3C2-A5FF88167D9C}">
      <dgm:prSet/>
      <dgm:spPr/>
      <dgm:t>
        <a:bodyPr/>
        <a:lstStyle/>
        <a:p>
          <a:endParaRPr lang="ru-RU" sz="1000">
            <a:latin typeface="Times New Roman" panose="02020603050405020304" pitchFamily="18" charset="0"/>
            <a:cs typeface="Times New Roman" panose="02020603050405020304" pitchFamily="18" charset="0"/>
          </a:endParaRPr>
        </a:p>
      </dgm:t>
    </dgm:pt>
    <dgm:pt modelId="{1E361D4C-DD62-41EE-A06D-7C8B4F922D49}" type="sibTrans" cxnId="{6C4BFD2E-51C7-4E52-A3C2-A5FF88167D9C}">
      <dgm:prSet/>
      <dgm:spPr/>
      <dgm:t>
        <a:bodyPr/>
        <a:lstStyle/>
        <a:p>
          <a:endParaRPr lang="ru-RU" sz="1000">
            <a:latin typeface="Times New Roman" panose="02020603050405020304" pitchFamily="18" charset="0"/>
            <a:cs typeface="Times New Roman" panose="02020603050405020304" pitchFamily="18" charset="0"/>
          </a:endParaRPr>
        </a:p>
      </dgm:t>
    </dgm:pt>
    <dgm:pt modelId="{86929A70-0E9C-41F2-A532-CC81F77860AA}" type="pres">
      <dgm:prSet presAssocID="{6365A3F5-1D8C-4AEC-AE09-D39B78F90771}" presName="hierChild1" presStyleCnt="0">
        <dgm:presLayoutVars>
          <dgm:orgChart val="1"/>
          <dgm:chPref val="1"/>
          <dgm:dir/>
          <dgm:animOne val="branch"/>
          <dgm:animLvl val="lvl"/>
          <dgm:resizeHandles/>
        </dgm:presLayoutVars>
      </dgm:prSet>
      <dgm:spPr/>
      <dgm:t>
        <a:bodyPr/>
        <a:lstStyle/>
        <a:p>
          <a:endParaRPr lang="ru-RU"/>
        </a:p>
      </dgm:t>
    </dgm:pt>
    <dgm:pt modelId="{2F583380-1F72-44D7-B844-0DF3101313CD}" type="pres">
      <dgm:prSet presAssocID="{4B344657-B6C5-4286-A63F-3FC6BE861FD2}" presName="hierRoot1" presStyleCnt="0">
        <dgm:presLayoutVars>
          <dgm:hierBranch val="init"/>
        </dgm:presLayoutVars>
      </dgm:prSet>
      <dgm:spPr/>
    </dgm:pt>
    <dgm:pt modelId="{1B11D6B1-3158-48A6-8587-1E9C3C4B8921}" type="pres">
      <dgm:prSet presAssocID="{4B344657-B6C5-4286-A63F-3FC6BE861FD2}" presName="rootComposite1" presStyleCnt="0"/>
      <dgm:spPr/>
    </dgm:pt>
    <dgm:pt modelId="{FC18A948-4207-4C43-B6EF-9D4F859EE501}" type="pres">
      <dgm:prSet presAssocID="{4B344657-B6C5-4286-A63F-3FC6BE861FD2}" presName="rootText1" presStyleLbl="node0" presStyleIdx="0" presStyleCnt="1" custScaleX="139565" custScaleY="56772">
        <dgm:presLayoutVars>
          <dgm:chPref val="3"/>
        </dgm:presLayoutVars>
      </dgm:prSet>
      <dgm:spPr/>
      <dgm:t>
        <a:bodyPr/>
        <a:lstStyle/>
        <a:p>
          <a:endParaRPr lang="ru-RU"/>
        </a:p>
      </dgm:t>
    </dgm:pt>
    <dgm:pt modelId="{5C2DFEAF-96CE-4111-8D55-C27D0D1DC443}" type="pres">
      <dgm:prSet presAssocID="{4B344657-B6C5-4286-A63F-3FC6BE861FD2}" presName="rootConnector1" presStyleLbl="node1" presStyleIdx="0" presStyleCnt="0"/>
      <dgm:spPr/>
      <dgm:t>
        <a:bodyPr/>
        <a:lstStyle/>
        <a:p>
          <a:endParaRPr lang="ru-RU"/>
        </a:p>
      </dgm:t>
    </dgm:pt>
    <dgm:pt modelId="{2D9E6DDE-B85C-473B-BAB8-FEA89F8A5725}" type="pres">
      <dgm:prSet presAssocID="{4B344657-B6C5-4286-A63F-3FC6BE861FD2}" presName="hierChild2" presStyleCnt="0"/>
      <dgm:spPr/>
    </dgm:pt>
    <dgm:pt modelId="{C8949B0C-DA8A-4332-894F-4FB388DD53ED}" type="pres">
      <dgm:prSet presAssocID="{903BB480-BD45-4BA5-B54B-D359E726FD1D}" presName="Name37" presStyleLbl="parChTrans1D2" presStyleIdx="0" presStyleCnt="3"/>
      <dgm:spPr/>
      <dgm:t>
        <a:bodyPr/>
        <a:lstStyle/>
        <a:p>
          <a:endParaRPr lang="ru-RU"/>
        </a:p>
      </dgm:t>
    </dgm:pt>
    <dgm:pt modelId="{F98DA41B-211F-4B9F-A9E3-19BC571BE2A1}" type="pres">
      <dgm:prSet presAssocID="{22B6C329-752E-4A35-BBCC-52747E6C8C3F}" presName="hierRoot2" presStyleCnt="0">
        <dgm:presLayoutVars>
          <dgm:hierBranch val="init"/>
        </dgm:presLayoutVars>
      </dgm:prSet>
      <dgm:spPr/>
    </dgm:pt>
    <dgm:pt modelId="{A21D843D-9A8D-48A9-B47F-3A0B1F2DDE7E}" type="pres">
      <dgm:prSet presAssocID="{22B6C329-752E-4A35-BBCC-52747E6C8C3F}" presName="rootComposite" presStyleCnt="0"/>
      <dgm:spPr/>
    </dgm:pt>
    <dgm:pt modelId="{2866140C-5E48-4C5C-B8D9-5F8E0502FD87}" type="pres">
      <dgm:prSet presAssocID="{22B6C329-752E-4A35-BBCC-52747E6C8C3F}" presName="rootText" presStyleLbl="node2" presStyleIdx="0" presStyleCnt="3" custScaleY="70598">
        <dgm:presLayoutVars>
          <dgm:chPref val="3"/>
        </dgm:presLayoutVars>
      </dgm:prSet>
      <dgm:spPr/>
      <dgm:t>
        <a:bodyPr/>
        <a:lstStyle/>
        <a:p>
          <a:endParaRPr lang="ru-RU"/>
        </a:p>
      </dgm:t>
    </dgm:pt>
    <dgm:pt modelId="{F045F0FC-3435-4A9F-A624-C43EA297789A}" type="pres">
      <dgm:prSet presAssocID="{22B6C329-752E-4A35-BBCC-52747E6C8C3F}" presName="rootConnector" presStyleLbl="node2" presStyleIdx="0" presStyleCnt="3"/>
      <dgm:spPr/>
      <dgm:t>
        <a:bodyPr/>
        <a:lstStyle/>
        <a:p>
          <a:endParaRPr lang="ru-RU"/>
        </a:p>
      </dgm:t>
    </dgm:pt>
    <dgm:pt modelId="{AD289684-D2BC-4755-88B6-242014401AA2}" type="pres">
      <dgm:prSet presAssocID="{22B6C329-752E-4A35-BBCC-52747E6C8C3F}" presName="hierChild4" presStyleCnt="0"/>
      <dgm:spPr/>
    </dgm:pt>
    <dgm:pt modelId="{8E839DA7-89F5-4A55-987C-67C4E6FB0F2E}" type="pres">
      <dgm:prSet presAssocID="{5FE06FDE-7655-4115-A667-6D96C22B327D}" presName="Name37" presStyleLbl="parChTrans1D3" presStyleIdx="0" presStyleCnt="10"/>
      <dgm:spPr/>
      <dgm:t>
        <a:bodyPr/>
        <a:lstStyle/>
        <a:p>
          <a:endParaRPr lang="ru-RU"/>
        </a:p>
      </dgm:t>
    </dgm:pt>
    <dgm:pt modelId="{15C4AD92-BABA-4A00-9809-C0F29E024A8F}" type="pres">
      <dgm:prSet presAssocID="{171B49E5-CFA2-4682-9278-A96C0BD1C64A}" presName="hierRoot2" presStyleCnt="0">
        <dgm:presLayoutVars>
          <dgm:hierBranch val="init"/>
        </dgm:presLayoutVars>
      </dgm:prSet>
      <dgm:spPr/>
    </dgm:pt>
    <dgm:pt modelId="{647FE7F3-A5DC-4D76-A156-4D485274955F}" type="pres">
      <dgm:prSet presAssocID="{171B49E5-CFA2-4682-9278-A96C0BD1C64A}" presName="rootComposite" presStyleCnt="0"/>
      <dgm:spPr/>
    </dgm:pt>
    <dgm:pt modelId="{79FC5958-5FDD-49E8-B8FF-ECB9B8723E4D}" type="pres">
      <dgm:prSet presAssocID="{171B49E5-CFA2-4682-9278-A96C0BD1C64A}" presName="rootText" presStyleLbl="node3" presStyleIdx="0" presStyleCnt="10" custScaleY="56478">
        <dgm:presLayoutVars>
          <dgm:chPref val="3"/>
        </dgm:presLayoutVars>
      </dgm:prSet>
      <dgm:spPr/>
      <dgm:t>
        <a:bodyPr/>
        <a:lstStyle/>
        <a:p>
          <a:endParaRPr lang="ru-RU"/>
        </a:p>
      </dgm:t>
    </dgm:pt>
    <dgm:pt modelId="{49D658AF-CFFD-4CDE-B077-816476B1A446}" type="pres">
      <dgm:prSet presAssocID="{171B49E5-CFA2-4682-9278-A96C0BD1C64A}" presName="rootConnector" presStyleLbl="node3" presStyleIdx="0" presStyleCnt="10"/>
      <dgm:spPr/>
      <dgm:t>
        <a:bodyPr/>
        <a:lstStyle/>
        <a:p>
          <a:endParaRPr lang="ru-RU"/>
        </a:p>
      </dgm:t>
    </dgm:pt>
    <dgm:pt modelId="{ECE1B5F3-802F-4F9A-9FE7-233630B137FF}" type="pres">
      <dgm:prSet presAssocID="{171B49E5-CFA2-4682-9278-A96C0BD1C64A}" presName="hierChild4" presStyleCnt="0"/>
      <dgm:spPr/>
    </dgm:pt>
    <dgm:pt modelId="{5CD1CAEF-9AFD-4CFF-9A91-77F04077303B}" type="pres">
      <dgm:prSet presAssocID="{171B49E5-CFA2-4682-9278-A96C0BD1C64A}" presName="hierChild5" presStyleCnt="0"/>
      <dgm:spPr/>
    </dgm:pt>
    <dgm:pt modelId="{D61150E3-EF82-4CC4-B8E1-D54DB26C1830}" type="pres">
      <dgm:prSet presAssocID="{935FE149-081F-43C5-AEBF-F41B96BC9E12}" presName="Name37" presStyleLbl="parChTrans1D3" presStyleIdx="1" presStyleCnt="10"/>
      <dgm:spPr/>
      <dgm:t>
        <a:bodyPr/>
        <a:lstStyle/>
        <a:p>
          <a:endParaRPr lang="ru-RU"/>
        </a:p>
      </dgm:t>
    </dgm:pt>
    <dgm:pt modelId="{07A77DB1-7F9E-482F-92E7-583481B93B24}" type="pres">
      <dgm:prSet presAssocID="{852F04D8-7772-4C6E-9D83-62429CD8E8DC}" presName="hierRoot2" presStyleCnt="0">
        <dgm:presLayoutVars>
          <dgm:hierBranch val="init"/>
        </dgm:presLayoutVars>
      </dgm:prSet>
      <dgm:spPr/>
    </dgm:pt>
    <dgm:pt modelId="{B57FC11B-0C19-4052-B809-08068785ABF1}" type="pres">
      <dgm:prSet presAssocID="{852F04D8-7772-4C6E-9D83-62429CD8E8DC}" presName="rootComposite" presStyleCnt="0"/>
      <dgm:spPr/>
    </dgm:pt>
    <dgm:pt modelId="{55B3B456-A25E-4F23-89FE-D501B8916FC0}" type="pres">
      <dgm:prSet presAssocID="{852F04D8-7772-4C6E-9D83-62429CD8E8DC}" presName="rootText" presStyleLbl="node3" presStyleIdx="1" presStyleCnt="10" custScaleY="56478">
        <dgm:presLayoutVars>
          <dgm:chPref val="3"/>
        </dgm:presLayoutVars>
      </dgm:prSet>
      <dgm:spPr/>
      <dgm:t>
        <a:bodyPr/>
        <a:lstStyle/>
        <a:p>
          <a:endParaRPr lang="ru-RU"/>
        </a:p>
      </dgm:t>
    </dgm:pt>
    <dgm:pt modelId="{F4331BF2-846A-4F36-A5D6-C39F5056AF92}" type="pres">
      <dgm:prSet presAssocID="{852F04D8-7772-4C6E-9D83-62429CD8E8DC}" presName="rootConnector" presStyleLbl="node3" presStyleIdx="1" presStyleCnt="10"/>
      <dgm:spPr/>
      <dgm:t>
        <a:bodyPr/>
        <a:lstStyle/>
        <a:p>
          <a:endParaRPr lang="ru-RU"/>
        </a:p>
      </dgm:t>
    </dgm:pt>
    <dgm:pt modelId="{6BC40888-025E-4DC3-BC96-3BEDCB9C74D3}" type="pres">
      <dgm:prSet presAssocID="{852F04D8-7772-4C6E-9D83-62429CD8E8DC}" presName="hierChild4" presStyleCnt="0"/>
      <dgm:spPr/>
    </dgm:pt>
    <dgm:pt modelId="{E4091BF7-45B0-4FF8-8688-475B96BF93DF}" type="pres">
      <dgm:prSet presAssocID="{852F04D8-7772-4C6E-9D83-62429CD8E8DC}" presName="hierChild5" presStyleCnt="0"/>
      <dgm:spPr/>
    </dgm:pt>
    <dgm:pt modelId="{0338C700-DB47-43DE-8B6D-0F53AEB8B974}" type="pres">
      <dgm:prSet presAssocID="{61C45D57-5EAA-49D4-8E14-5E1641483934}" presName="Name37" presStyleLbl="parChTrans1D3" presStyleIdx="2" presStyleCnt="10"/>
      <dgm:spPr/>
      <dgm:t>
        <a:bodyPr/>
        <a:lstStyle/>
        <a:p>
          <a:endParaRPr lang="ru-RU"/>
        </a:p>
      </dgm:t>
    </dgm:pt>
    <dgm:pt modelId="{3BFA29BA-6D50-4AD4-B916-8F0EA48A128D}" type="pres">
      <dgm:prSet presAssocID="{ABAD71DD-96A9-4389-A471-35B3AC570374}" presName="hierRoot2" presStyleCnt="0">
        <dgm:presLayoutVars>
          <dgm:hierBranch val="init"/>
        </dgm:presLayoutVars>
      </dgm:prSet>
      <dgm:spPr/>
    </dgm:pt>
    <dgm:pt modelId="{C52322A7-90FA-4207-BD7E-0E02C4D4096D}" type="pres">
      <dgm:prSet presAssocID="{ABAD71DD-96A9-4389-A471-35B3AC570374}" presName="rootComposite" presStyleCnt="0"/>
      <dgm:spPr/>
    </dgm:pt>
    <dgm:pt modelId="{FDB713FD-9DC1-457B-AB20-CF74435AA961}" type="pres">
      <dgm:prSet presAssocID="{ABAD71DD-96A9-4389-A471-35B3AC570374}" presName="rootText" presStyleLbl="node3" presStyleIdx="2" presStyleCnt="10" custScaleY="70598">
        <dgm:presLayoutVars>
          <dgm:chPref val="3"/>
        </dgm:presLayoutVars>
      </dgm:prSet>
      <dgm:spPr/>
      <dgm:t>
        <a:bodyPr/>
        <a:lstStyle/>
        <a:p>
          <a:endParaRPr lang="ru-RU"/>
        </a:p>
      </dgm:t>
    </dgm:pt>
    <dgm:pt modelId="{8CC4CE12-6FCA-4783-B4E3-702F5C1F9C08}" type="pres">
      <dgm:prSet presAssocID="{ABAD71DD-96A9-4389-A471-35B3AC570374}" presName="rootConnector" presStyleLbl="node3" presStyleIdx="2" presStyleCnt="10"/>
      <dgm:spPr/>
      <dgm:t>
        <a:bodyPr/>
        <a:lstStyle/>
        <a:p>
          <a:endParaRPr lang="ru-RU"/>
        </a:p>
      </dgm:t>
    </dgm:pt>
    <dgm:pt modelId="{1A75FBC6-E31E-49D4-B563-498FAFDFB3A2}" type="pres">
      <dgm:prSet presAssocID="{ABAD71DD-96A9-4389-A471-35B3AC570374}" presName="hierChild4" presStyleCnt="0"/>
      <dgm:spPr/>
    </dgm:pt>
    <dgm:pt modelId="{ACFCF3A8-F110-4A4E-B14C-D42F47F1C9AE}" type="pres">
      <dgm:prSet presAssocID="{ABAD71DD-96A9-4389-A471-35B3AC570374}" presName="hierChild5" presStyleCnt="0"/>
      <dgm:spPr/>
    </dgm:pt>
    <dgm:pt modelId="{75B3137D-7063-4D8F-9F44-768CCA083B16}" type="pres">
      <dgm:prSet presAssocID="{47A42303-DAB3-4670-B94D-5B2F24B6BABC}" presName="Name37" presStyleLbl="parChTrans1D3" presStyleIdx="3" presStyleCnt="10"/>
      <dgm:spPr/>
      <dgm:t>
        <a:bodyPr/>
        <a:lstStyle/>
        <a:p>
          <a:endParaRPr lang="ru-RU"/>
        </a:p>
      </dgm:t>
    </dgm:pt>
    <dgm:pt modelId="{9CD1F0BE-038B-40F4-B1CF-BB259DE9FC64}" type="pres">
      <dgm:prSet presAssocID="{02B31530-0B5C-421F-9019-B141243160BB}" presName="hierRoot2" presStyleCnt="0">
        <dgm:presLayoutVars>
          <dgm:hierBranch val="init"/>
        </dgm:presLayoutVars>
      </dgm:prSet>
      <dgm:spPr/>
    </dgm:pt>
    <dgm:pt modelId="{5574CC49-5FC1-4EE2-A28A-C6B5EE5069C1}" type="pres">
      <dgm:prSet presAssocID="{02B31530-0B5C-421F-9019-B141243160BB}" presName="rootComposite" presStyleCnt="0"/>
      <dgm:spPr/>
    </dgm:pt>
    <dgm:pt modelId="{796EB390-4F7D-4519-85DC-E4A204F215B0}" type="pres">
      <dgm:prSet presAssocID="{02B31530-0B5C-421F-9019-B141243160BB}" presName="rootText" presStyleLbl="node3" presStyleIdx="3" presStyleCnt="10" custScaleY="56478">
        <dgm:presLayoutVars>
          <dgm:chPref val="3"/>
        </dgm:presLayoutVars>
      </dgm:prSet>
      <dgm:spPr/>
      <dgm:t>
        <a:bodyPr/>
        <a:lstStyle/>
        <a:p>
          <a:endParaRPr lang="ru-RU"/>
        </a:p>
      </dgm:t>
    </dgm:pt>
    <dgm:pt modelId="{8D230479-011D-45FB-BBB6-A9167C76EE96}" type="pres">
      <dgm:prSet presAssocID="{02B31530-0B5C-421F-9019-B141243160BB}" presName="rootConnector" presStyleLbl="node3" presStyleIdx="3" presStyleCnt="10"/>
      <dgm:spPr/>
      <dgm:t>
        <a:bodyPr/>
        <a:lstStyle/>
        <a:p>
          <a:endParaRPr lang="ru-RU"/>
        </a:p>
      </dgm:t>
    </dgm:pt>
    <dgm:pt modelId="{ED963947-3EDB-4206-BA03-5A44D9F2FE56}" type="pres">
      <dgm:prSet presAssocID="{02B31530-0B5C-421F-9019-B141243160BB}" presName="hierChild4" presStyleCnt="0"/>
      <dgm:spPr/>
    </dgm:pt>
    <dgm:pt modelId="{ECF8C0C2-DEE9-45C8-8F14-66A35112981B}" type="pres">
      <dgm:prSet presAssocID="{02B31530-0B5C-421F-9019-B141243160BB}" presName="hierChild5" presStyleCnt="0"/>
      <dgm:spPr/>
    </dgm:pt>
    <dgm:pt modelId="{D91969C1-5B7D-4B67-9C23-447391E58AEA}" type="pres">
      <dgm:prSet presAssocID="{22B6C329-752E-4A35-BBCC-52747E6C8C3F}" presName="hierChild5" presStyleCnt="0"/>
      <dgm:spPr/>
    </dgm:pt>
    <dgm:pt modelId="{C1051881-68CB-4D37-AF92-6F0E87FC010D}" type="pres">
      <dgm:prSet presAssocID="{938E959B-3F2E-4CA0-90B4-69677E75248A}" presName="Name37" presStyleLbl="parChTrans1D2" presStyleIdx="1" presStyleCnt="3"/>
      <dgm:spPr/>
      <dgm:t>
        <a:bodyPr/>
        <a:lstStyle/>
        <a:p>
          <a:endParaRPr lang="ru-RU"/>
        </a:p>
      </dgm:t>
    </dgm:pt>
    <dgm:pt modelId="{96DD5577-1F55-486E-9905-783136B782C1}" type="pres">
      <dgm:prSet presAssocID="{D73A079E-7400-4264-AC8C-6A5B795DCC94}" presName="hierRoot2" presStyleCnt="0">
        <dgm:presLayoutVars>
          <dgm:hierBranch val="init"/>
        </dgm:presLayoutVars>
      </dgm:prSet>
      <dgm:spPr/>
    </dgm:pt>
    <dgm:pt modelId="{BA8C3D11-0324-4349-8BE4-565739E65E56}" type="pres">
      <dgm:prSet presAssocID="{D73A079E-7400-4264-AC8C-6A5B795DCC94}" presName="rootComposite" presStyleCnt="0"/>
      <dgm:spPr/>
    </dgm:pt>
    <dgm:pt modelId="{206CEB26-B62D-40FF-8DFC-FEF26556A771}" type="pres">
      <dgm:prSet presAssocID="{D73A079E-7400-4264-AC8C-6A5B795DCC94}" presName="rootText" presStyleLbl="node2" presStyleIdx="1" presStyleCnt="3" custScaleY="70598">
        <dgm:presLayoutVars>
          <dgm:chPref val="3"/>
        </dgm:presLayoutVars>
      </dgm:prSet>
      <dgm:spPr/>
      <dgm:t>
        <a:bodyPr/>
        <a:lstStyle/>
        <a:p>
          <a:endParaRPr lang="ru-RU"/>
        </a:p>
      </dgm:t>
    </dgm:pt>
    <dgm:pt modelId="{07A6D78A-BD6B-466E-9157-7487E3F1E6E8}" type="pres">
      <dgm:prSet presAssocID="{D73A079E-7400-4264-AC8C-6A5B795DCC94}" presName="rootConnector" presStyleLbl="node2" presStyleIdx="1" presStyleCnt="3"/>
      <dgm:spPr/>
      <dgm:t>
        <a:bodyPr/>
        <a:lstStyle/>
        <a:p>
          <a:endParaRPr lang="ru-RU"/>
        </a:p>
      </dgm:t>
    </dgm:pt>
    <dgm:pt modelId="{3347D6FD-AB65-4B8E-8ADF-FBDD520663EF}" type="pres">
      <dgm:prSet presAssocID="{D73A079E-7400-4264-AC8C-6A5B795DCC94}" presName="hierChild4" presStyleCnt="0"/>
      <dgm:spPr/>
    </dgm:pt>
    <dgm:pt modelId="{170D0DCB-8501-4E60-840A-34C8D302539F}" type="pres">
      <dgm:prSet presAssocID="{98B9F5D1-82DC-4563-8B4B-BB4BF38DE5C1}" presName="Name37" presStyleLbl="parChTrans1D3" presStyleIdx="4" presStyleCnt="10"/>
      <dgm:spPr/>
      <dgm:t>
        <a:bodyPr/>
        <a:lstStyle/>
        <a:p>
          <a:endParaRPr lang="ru-RU"/>
        </a:p>
      </dgm:t>
    </dgm:pt>
    <dgm:pt modelId="{471F50C8-79F1-45AF-8264-A51E5AB2DD3F}" type="pres">
      <dgm:prSet presAssocID="{F002D829-B56C-4552-8745-9539B1EC9F95}" presName="hierRoot2" presStyleCnt="0">
        <dgm:presLayoutVars>
          <dgm:hierBranch val="init"/>
        </dgm:presLayoutVars>
      </dgm:prSet>
      <dgm:spPr/>
    </dgm:pt>
    <dgm:pt modelId="{9DCB29F1-5ABF-40A3-B86A-3009BDE25AED}" type="pres">
      <dgm:prSet presAssocID="{F002D829-B56C-4552-8745-9539B1EC9F95}" presName="rootComposite" presStyleCnt="0"/>
      <dgm:spPr/>
    </dgm:pt>
    <dgm:pt modelId="{E17B4EF5-FCC2-4034-89CA-013FB597A4FE}" type="pres">
      <dgm:prSet presAssocID="{F002D829-B56C-4552-8745-9539B1EC9F95}" presName="rootText" presStyleLbl="node3" presStyleIdx="4" presStyleCnt="10" custScaleY="56478">
        <dgm:presLayoutVars>
          <dgm:chPref val="3"/>
        </dgm:presLayoutVars>
      </dgm:prSet>
      <dgm:spPr/>
      <dgm:t>
        <a:bodyPr/>
        <a:lstStyle/>
        <a:p>
          <a:endParaRPr lang="ru-RU"/>
        </a:p>
      </dgm:t>
    </dgm:pt>
    <dgm:pt modelId="{D37C231C-FBBA-43B1-9695-2B2303DE7B81}" type="pres">
      <dgm:prSet presAssocID="{F002D829-B56C-4552-8745-9539B1EC9F95}" presName="rootConnector" presStyleLbl="node3" presStyleIdx="4" presStyleCnt="10"/>
      <dgm:spPr/>
      <dgm:t>
        <a:bodyPr/>
        <a:lstStyle/>
        <a:p>
          <a:endParaRPr lang="ru-RU"/>
        </a:p>
      </dgm:t>
    </dgm:pt>
    <dgm:pt modelId="{0E039192-E58E-4EB7-B121-D1A3455EB6FF}" type="pres">
      <dgm:prSet presAssocID="{F002D829-B56C-4552-8745-9539B1EC9F95}" presName="hierChild4" presStyleCnt="0"/>
      <dgm:spPr/>
    </dgm:pt>
    <dgm:pt modelId="{B208FE93-A03F-4988-891E-8FEC0E2DCD5C}" type="pres">
      <dgm:prSet presAssocID="{F002D829-B56C-4552-8745-9539B1EC9F95}" presName="hierChild5" presStyleCnt="0"/>
      <dgm:spPr/>
    </dgm:pt>
    <dgm:pt modelId="{7DF47B20-48BA-41A7-B18A-1A01BD0A33DE}" type="pres">
      <dgm:prSet presAssocID="{F38D245C-B529-4E54-AB27-104546C9B768}" presName="Name37" presStyleLbl="parChTrans1D3" presStyleIdx="5" presStyleCnt="10"/>
      <dgm:spPr/>
      <dgm:t>
        <a:bodyPr/>
        <a:lstStyle/>
        <a:p>
          <a:endParaRPr lang="ru-RU"/>
        </a:p>
      </dgm:t>
    </dgm:pt>
    <dgm:pt modelId="{4A3D9CF2-B841-4B1F-92C5-F190F430F68F}" type="pres">
      <dgm:prSet presAssocID="{D8E61DED-5F12-4415-9B62-1A8276BF2D5B}" presName="hierRoot2" presStyleCnt="0">
        <dgm:presLayoutVars>
          <dgm:hierBranch val="init"/>
        </dgm:presLayoutVars>
      </dgm:prSet>
      <dgm:spPr/>
    </dgm:pt>
    <dgm:pt modelId="{3CA3FC76-5708-4F5A-9506-3E9DFD4655D4}" type="pres">
      <dgm:prSet presAssocID="{D8E61DED-5F12-4415-9B62-1A8276BF2D5B}" presName="rootComposite" presStyleCnt="0"/>
      <dgm:spPr/>
    </dgm:pt>
    <dgm:pt modelId="{9444F1EB-5125-42CC-A102-0A9D3DF9D556}" type="pres">
      <dgm:prSet presAssocID="{D8E61DED-5F12-4415-9B62-1A8276BF2D5B}" presName="rootText" presStyleLbl="node3" presStyleIdx="5" presStyleCnt="10" custScaleY="56478">
        <dgm:presLayoutVars>
          <dgm:chPref val="3"/>
        </dgm:presLayoutVars>
      </dgm:prSet>
      <dgm:spPr/>
      <dgm:t>
        <a:bodyPr/>
        <a:lstStyle/>
        <a:p>
          <a:endParaRPr lang="ru-RU"/>
        </a:p>
      </dgm:t>
    </dgm:pt>
    <dgm:pt modelId="{689C4430-3BCA-4165-8721-7B8EE6342D26}" type="pres">
      <dgm:prSet presAssocID="{D8E61DED-5F12-4415-9B62-1A8276BF2D5B}" presName="rootConnector" presStyleLbl="node3" presStyleIdx="5" presStyleCnt="10"/>
      <dgm:spPr/>
      <dgm:t>
        <a:bodyPr/>
        <a:lstStyle/>
        <a:p>
          <a:endParaRPr lang="ru-RU"/>
        </a:p>
      </dgm:t>
    </dgm:pt>
    <dgm:pt modelId="{861CAFCD-EE8F-43F1-830B-D631124EE61A}" type="pres">
      <dgm:prSet presAssocID="{D8E61DED-5F12-4415-9B62-1A8276BF2D5B}" presName="hierChild4" presStyleCnt="0"/>
      <dgm:spPr/>
    </dgm:pt>
    <dgm:pt modelId="{8BC782B2-8714-4AF3-AD8E-14ACE5AD3D21}" type="pres">
      <dgm:prSet presAssocID="{D8E61DED-5F12-4415-9B62-1A8276BF2D5B}" presName="hierChild5" presStyleCnt="0"/>
      <dgm:spPr/>
    </dgm:pt>
    <dgm:pt modelId="{DEB0E40F-4ABB-4432-81B3-B5B683646A32}" type="pres">
      <dgm:prSet presAssocID="{6FF4D8C4-0021-4AB9-8D7D-BB8E6874E6DA}" presName="Name37" presStyleLbl="parChTrans1D3" presStyleIdx="6" presStyleCnt="10"/>
      <dgm:spPr/>
      <dgm:t>
        <a:bodyPr/>
        <a:lstStyle/>
        <a:p>
          <a:endParaRPr lang="ru-RU"/>
        </a:p>
      </dgm:t>
    </dgm:pt>
    <dgm:pt modelId="{7308697F-BE06-4552-B652-1EFADC1BA0DD}" type="pres">
      <dgm:prSet presAssocID="{AF7DB9AD-696B-4790-BA94-C8D8F7AB56AE}" presName="hierRoot2" presStyleCnt="0">
        <dgm:presLayoutVars>
          <dgm:hierBranch val="init"/>
        </dgm:presLayoutVars>
      </dgm:prSet>
      <dgm:spPr/>
    </dgm:pt>
    <dgm:pt modelId="{1809B32E-D9E3-4A14-9AC0-4D62CCCCBC74}" type="pres">
      <dgm:prSet presAssocID="{AF7DB9AD-696B-4790-BA94-C8D8F7AB56AE}" presName="rootComposite" presStyleCnt="0"/>
      <dgm:spPr/>
    </dgm:pt>
    <dgm:pt modelId="{EB9DD43F-888C-4833-BA40-B4147DD18B20}" type="pres">
      <dgm:prSet presAssocID="{AF7DB9AD-696B-4790-BA94-C8D8F7AB56AE}" presName="rootText" presStyleLbl="node3" presStyleIdx="6" presStyleCnt="10" custScaleY="56478">
        <dgm:presLayoutVars>
          <dgm:chPref val="3"/>
        </dgm:presLayoutVars>
      </dgm:prSet>
      <dgm:spPr/>
      <dgm:t>
        <a:bodyPr/>
        <a:lstStyle/>
        <a:p>
          <a:endParaRPr lang="ru-RU"/>
        </a:p>
      </dgm:t>
    </dgm:pt>
    <dgm:pt modelId="{F961B7FD-C073-4AEF-B038-0A52FE552C0A}" type="pres">
      <dgm:prSet presAssocID="{AF7DB9AD-696B-4790-BA94-C8D8F7AB56AE}" presName="rootConnector" presStyleLbl="node3" presStyleIdx="6" presStyleCnt="10"/>
      <dgm:spPr/>
      <dgm:t>
        <a:bodyPr/>
        <a:lstStyle/>
        <a:p>
          <a:endParaRPr lang="ru-RU"/>
        </a:p>
      </dgm:t>
    </dgm:pt>
    <dgm:pt modelId="{A1622C62-E322-4626-8B5A-394B9675CF54}" type="pres">
      <dgm:prSet presAssocID="{AF7DB9AD-696B-4790-BA94-C8D8F7AB56AE}" presName="hierChild4" presStyleCnt="0"/>
      <dgm:spPr/>
    </dgm:pt>
    <dgm:pt modelId="{374BEC60-6C79-4F89-8E0E-57A591094932}" type="pres">
      <dgm:prSet presAssocID="{AF7DB9AD-696B-4790-BA94-C8D8F7AB56AE}" presName="hierChild5" presStyleCnt="0"/>
      <dgm:spPr/>
    </dgm:pt>
    <dgm:pt modelId="{8D9CC530-E2F8-44FA-A44B-D79FA7E674E5}" type="pres">
      <dgm:prSet presAssocID="{D73A079E-7400-4264-AC8C-6A5B795DCC94}" presName="hierChild5" presStyleCnt="0"/>
      <dgm:spPr/>
    </dgm:pt>
    <dgm:pt modelId="{92EDA337-1036-453B-A5AD-12C60C4BAD74}" type="pres">
      <dgm:prSet presAssocID="{44B5750A-03C0-4EAC-A3B7-6C3242A71853}" presName="Name37" presStyleLbl="parChTrans1D2" presStyleIdx="2" presStyleCnt="3"/>
      <dgm:spPr/>
      <dgm:t>
        <a:bodyPr/>
        <a:lstStyle/>
        <a:p>
          <a:endParaRPr lang="ru-RU"/>
        </a:p>
      </dgm:t>
    </dgm:pt>
    <dgm:pt modelId="{4EF93300-C26B-4885-AEA1-AF500BD924B4}" type="pres">
      <dgm:prSet presAssocID="{21AE457F-3F83-406A-B75D-BAF9FD2B96AF}" presName="hierRoot2" presStyleCnt="0">
        <dgm:presLayoutVars>
          <dgm:hierBranch val="init"/>
        </dgm:presLayoutVars>
      </dgm:prSet>
      <dgm:spPr/>
    </dgm:pt>
    <dgm:pt modelId="{BA14B168-0791-4EB0-B60C-DDE3A34CA53C}" type="pres">
      <dgm:prSet presAssocID="{21AE457F-3F83-406A-B75D-BAF9FD2B96AF}" presName="rootComposite" presStyleCnt="0"/>
      <dgm:spPr/>
    </dgm:pt>
    <dgm:pt modelId="{2700CDE6-0212-444F-915B-5D3A111032EC}" type="pres">
      <dgm:prSet presAssocID="{21AE457F-3F83-406A-B75D-BAF9FD2B96AF}" presName="rootText" presStyleLbl="node2" presStyleIdx="2" presStyleCnt="3" custScaleY="70598">
        <dgm:presLayoutVars>
          <dgm:chPref val="3"/>
        </dgm:presLayoutVars>
      </dgm:prSet>
      <dgm:spPr/>
      <dgm:t>
        <a:bodyPr/>
        <a:lstStyle/>
        <a:p>
          <a:endParaRPr lang="ru-RU"/>
        </a:p>
      </dgm:t>
    </dgm:pt>
    <dgm:pt modelId="{2DC9C7D7-2702-4D6E-9B93-FB3A8BD88DCF}" type="pres">
      <dgm:prSet presAssocID="{21AE457F-3F83-406A-B75D-BAF9FD2B96AF}" presName="rootConnector" presStyleLbl="node2" presStyleIdx="2" presStyleCnt="3"/>
      <dgm:spPr/>
      <dgm:t>
        <a:bodyPr/>
        <a:lstStyle/>
        <a:p>
          <a:endParaRPr lang="ru-RU"/>
        </a:p>
      </dgm:t>
    </dgm:pt>
    <dgm:pt modelId="{090E8274-79C7-42A4-AB6D-E1C8DE12EDBF}" type="pres">
      <dgm:prSet presAssocID="{21AE457F-3F83-406A-B75D-BAF9FD2B96AF}" presName="hierChild4" presStyleCnt="0"/>
      <dgm:spPr/>
    </dgm:pt>
    <dgm:pt modelId="{50DCC21A-F2AE-41BE-B56A-DA6BBBC42FD0}" type="pres">
      <dgm:prSet presAssocID="{AF27A0B7-6339-46B7-A3B8-44166292A910}" presName="Name37" presStyleLbl="parChTrans1D3" presStyleIdx="7" presStyleCnt="10"/>
      <dgm:spPr/>
      <dgm:t>
        <a:bodyPr/>
        <a:lstStyle/>
        <a:p>
          <a:endParaRPr lang="ru-RU"/>
        </a:p>
      </dgm:t>
    </dgm:pt>
    <dgm:pt modelId="{68AEDAF6-7BB4-4FC3-9518-9AFD8B1B723C}" type="pres">
      <dgm:prSet presAssocID="{A6F0FDE2-49DC-4B71-9020-CE16FEC8964A}" presName="hierRoot2" presStyleCnt="0">
        <dgm:presLayoutVars>
          <dgm:hierBranch val="init"/>
        </dgm:presLayoutVars>
      </dgm:prSet>
      <dgm:spPr/>
    </dgm:pt>
    <dgm:pt modelId="{DA145889-0EC9-4E7F-A386-8F28F89C923F}" type="pres">
      <dgm:prSet presAssocID="{A6F0FDE2-49DC-4B71-9020-CE16FEC8964A}" presName="rootComposite" presStyleCnt="0"/>
      <dgm:spPr/>
    </dgm:pt>
    <dgm:pt modelId="{96078305-3758-4533-AB2D-2CE1C8A2826E}" type="pres">
      <dgm:prSet presAssocID="{A6F0FDE2-49DC-4B71-9020-CE16FEC8964A}" presName="rootText" presStyleLbl="node3" presStyleIdx="7" presStyleCnt="10" custScaleY="56478">
        <dgm:presLayoutVars>
          <dgm:chPref val="3"/>
        </dgm:presLayoutVars>
      </dgm:prSet>
      <dgm:spPr/>
      <dgm:t>
        <a:bodyPr/>
        <a:lstStyle/>
        <a:p>
          <a:endParaRPr lang="ru-RU"/>
        </a:p>
      </dgm:t>
    </dgm:pt>
    <dgm:pt modelId="{381F0EB6-970E-4F23-8172-7C29CF0FF30C}" type="pres">
      <dgm:prSet presAssocID="{A6F0FDE2-49DC-4B71-9020-CE16FEC8964A}" presName="rootConnector" presStyleLbl="node3" presStyleIdx="7" presStyleCnt="10"/>
      <dgm:spPr/>
      <dgm:t>
        <a:bodyPr/>
        <a:lstStyle/>
        <a:p>
          <a:endParaRPr lang="ru-RU"/>
        </a:p>
      </dgm:t>
    </dgm:pt>
    <dgm:pt modelId="{D86ABC13-3004-4BBC-AD60-76747377E5B5}" type="pres">
      <dgm:prSet presAssocID="{A6F0FDE2-49DC-4B71-9020-CE16FEC8964A}" presName="hierChild4" presStyleCnt="0"/>
      <dgm:spPr/>
    </dgm:pt>
    <dgm:pt modelId="{3CA01389-1549-42FF-8866-74088E3B8BDD}" type="pres">
      <dgm:prSet presAssocID="{A6F0FDE2-49DC-4B71-9020-CE16FEC8964A}" presName="hierChild5" presStyleCnt="0"/>
      <dgm:spPr/>
    </dgm:pt>
    <dgm:pt modelId="{B84DA22F-1CE6-4550-AEE0-3CE9BC10BA52}" type="pres">
      <dgm:prSet presAssocID="{5F8629CD-7E89-4F5A-8FFE-2F0EDAD2F544}" presName="Name37" presStyleLbl="parChTrans1D3" presStyleIdx="8" presStyleCnt="10"/>
      <dgm:spPr/>
      <dgm:t>
        <a:bodyPr/>
        <a:lstStyle/>
        <a:p>
          <a:endParaRPr lang="ru-RU"/>
        </a:p>
      </dgm:t>
    </dgm:pt>
    <dgm:pt modelId="{71D7CAA3-7510-4010-AC42-C3D608A95925}" type="pres">
      <dgm:prSet presAssocID="{DA3241B6-FC82-49DC-A966-666A9D9DA3F4}" presName="hierRoot2" presStyleCnt="0">
        <dgm:presLayoutVars>
          <dgm:hierBranch val="init"/>
        </dgm:presLayoutVars>
      </dgm:prSet>
      <dgm:spPr/>
    </dgm:pt>
    <dgm:pt modelId="{EF700AE1-AF40-4B6C-B1B7-DE54ECA6AAD8}" type="pres">
      <dgm:prSet presAssocID="{DA3241B6-FC82-49DC-A966-666A9D9DA3F4}" presName="rootComposite" presStyleCnt="0"/>
      <dgm:spPr/>
    </dgm:pt>
    <dgm:pt modelId="{697EB63F-B9D2-47BC-B7EA-C7708AD5B557}" type="pres">
      <dgm:prSet presAssocID="{DA3241B6-FC82-49DC-A966-666A9D9DA3F4}" presName="rootText" presStyleLbl="node3" presStyleIdx="8" presStyleCnt="10" custScaleY="56478">
        <dgm:presLayoutVars>
          <dgm:chPref val="3"/>
        </dgm:presLayoutVars>
      </dgm:prSet>
      <dgm:spPr/>
      <dgm:t>
        <a:bodyPr/>
        <a:lstStyle/>
        <a:p>
          <a:endParaRPr lang="ru-RU"/>
        </a:p>
      </dgm:t>
    </dgm:pt>
    <dgm:pt modelId="{E1D678E9-4FE8-492D-9B83-F437C7158DBF}" type="pres">
      <dgm:prSet presAssocID="{DA3241B6-FC82-49DC-A966-666A9D9DA3F4}" presName="rootConnector" presStyleLbl="node3" presStyleIdx="8" presStyleCnt="10"/>
      <dgm:spPr/>
      <dgm:t>
        <a:bodyPr/>
        <a:lstStyle/>
        <a:p>
          <a:endParaRPr lang="ru-RU"/>
        </a:p>
      </dgm:t>
    </dgm:pt>
    <dgm:pt modelId="{B2FFC101-1EA0-4D2D-BE94-301833429715}" type="pres">
      <dgm:prSet presAssocID="{DA3241B6-FC82-49DC-A966-666A9D9DA3F4}" presName="hierChild4" presStyleCnt="0"/>
      <dgm:spPr/>
    </dgm:pt>
    <dgm:pt modelId="{717F8E0C-C50C-4773-B9A3-6513B7F34176}" type="pres">
      <dgm:prSet presAssocID="{DA3241B6-FC82-49DC-A966-666A9D9DA3F4}" presName="hierChild5" presStyleCnt="0"/>
      <dgm:spPr/>
    </dgm:pt>
    <dgm:pt modelId="{8D3AE01F-CBC0-4C64-9406-CE51C2DDFB0C}" type="pres">
      <dgm:prSet presAssocID="{8E9D525A-0BD5-42A3-BAF0-FD626A02AF5E}" presName="Name37" presStyleLbl="parChTrans1D3" presStyleIdx="9" presStyleCnt="10"/>
      <dgm:spPr/>
      <dgm:t>
        <a:bodyPr/>
        <a:lstStyle/>
        <a:p>
          <a:endParaRPr lang="ru-RU"/>
        </a:p>
      </dgm:t>
    </dgm:pt>
    <dgm:pt modelId="{159B17E7-5768-44F5-A86C-0886193F4BB4}" type="pres">
      <dgm:prSet presAssocID="{021621BC-E915-4D23-B53E-37D52CE62F7A}" presName="hierRoot2" presStyleCnt="0">
        <dgm:presLayoutVars>
          <dgm:hierBranch val="init"/>
        </dgm:presLayoutVars>
      </dgm:prSet>
      <dgm:spPr/>
    </dgm:pt>
    <dgm:pt modelId="{87DEDEA9-D176-4A46-A969-FB4D59FEEB34}" type="pres">
      <dgm:prSet presAssocID="{021621BC-E915-4D23-B53E-37D52CE62F7A}" presName="rootComposite" presStyleCnt="0"/>
      <dgm:spPr/>
    </dgm:pt>
    <dgm:pt modelId="{BC355B5C-6644-4548-B6C5-04FA64463D97}" type="pres">
      <dgm:prSet presAssocID="{021621BC-E915-4D23-B53E-37D52CE62F7A}" presName="rootText" presStyleLbl="node3" presStyleIdx="9" presStyleCnt="10" custScaleY="70598">
        <dgm:presLayoutVars>
          <dgm:chPref val="3"/>
        </dgm:presLayoutVars>
      </dgm:prSet>
      <dgm:spPr/>
      <dgm:t>
        <a:bodyPr/>
        <a:lstStyle/>
        <a:p>
          <a:endParaRPr lang="ru-RU"/>
        </a:p>
      </dgm:t>
    </dgm:pt>
    <dgm:pt modelId="{BB75D4F9-B830-46BC-945D-DC13F1CE360F}" type="pres">
      <dgm:prSet presAssocID="{021621BC-E915-4D23-B53E-37D52CE62F7A}" presName="rootConnector" presStyleLbl="node3" presStyleIdx="9" presStyleCnt="10"/>
      <dgm:spPr/>
      <dgm:t>
        <a:bodyPr/>
        <a:lstStyle/>
        <a:p>
          <a:endParaRPr lang="ru-RU"/>
        </a:p>
      </dgm:t>
    </dgm:pt>
    <dgm:pt modelId="{FE25CC1F-DF04-464D-93E2-711F2AC1A830}" type="pres">
      <dgm:prSet presAssocID="{021621BC-E915-4D23-B53E-37D52CE62F7A}" presName="hierChild4" presStyleCnt="0"/>
      <dgm:spPr/>
    </dgm:pt>
    <dgm:pt modelId="{AA078D8D-C8DD-4267-B7F3-74A26FE801C8}" type="pres">
      <dgm:prSet presAssocID="{021621BC-E915-4D23-B53E-37D52CE62F7A}" presName="hierChild5" presStyleCnt="0"/>
      <dgm:spPr/>
    </dgm:pt>
    <dgm:pt modelId="{87E0AA96-2EF9-4C6A-817A-ABC25EF48270}" type="pres">
      <dgm:prSet presAssocID="{21AE457F-3F83-406A-B75D-BAF9FD2B96AF}" presName="hierChild5" presStyleCnt="0"/>
      <dgm:spPr/>
    </dgm:pt>
    <dgm:pt modelId="{1191BAE1-2E1A-488C-A2D7-714B7D884A1E}" type="pres">
      <dgm:prSet presAssocID="{4B344657-B6C5-4286-A63F-3FC6BE861FD2}" presName="hierChild3" presStyleCnt="0"/>
      <dgm:spPr/>
    </dgm:pt>
  </dgm:ptLst>
  <dgm:cxnLst>
    <dgm:cxn modelId="{E0809C2E-20FE-4F8A-8342-7578874A5D6C}" srcId="{D73A079E-7400-4264-AC8C-6A5B795DCC94}" destId="{D8E61DED-5F12-4415-9B62-1A8276BF2D5B}" srcOrd="1" destOrd="0" parTransId="{F38D245C-B529-4E54-AB27-104546C9B768}" sibTransId="{E7F509B0-299A-42D0-A62A-3F82E533FCDA}"/>
    <dgm:cxn modelId="{569079CD-D374-4037-BE82-8D9DC69D6E9C}" type="presOf" srcId="{D73A079E-7400-4264-AC8C-6A5B795DCC94}" destId="{206CEB26-B62D-40FF-8DFC-FEF26556A771}" srcOrd="0" destOrd="0" presId="urn:microsoft.com/office/officeart/2005/8/layout/orgChart1"/>
    <dgm:cxn modelId="{79E8822D-8CAB-4FEA-9D1A-358A167C57BF}" srcId="{22B6C329-752E-4A35-BBCC-52747E6C8C3F}" destId="{171B49E5-CFA2-4682-9278-A96C0BD1C64A}" srcOrd="0" destOrd="0" parTransId="{5FE06FDE-7655-4115-A667-6D96C22B327D}" sibTransId="{79B37A50-B9E7-4EAE-B862-5264C7BF2648}"/>
    <dgm:cxn modelId="{A7E5894C-2D6A-41F6-8D8B-DF2136E81099}" type="presOf" srcId="{AF7DB9AD-696B-4790-BA94-C8D8F7AB56AE}" destId="{EB9DD43F-888C-4833-BA40-B4147DD18B20}" srcOrd="0" destOrd="0" presId="urn:microsoft.com/office/officeart/2005/8/layout/orgChart1"/>
    <dgm:cxn modelId="{7B84B1B2-8729-4DBB-A8F3-E82DC92738D5}" srcId="{22B6C329-752E-4A35-BBCC-52747E6C8C3F}" destId="{ABAD71DD-96A9-4389-A471-35B3AC570374}" srcOrd="2" destOrd="0" parTransId="{61C45D57-5EAA-49D4-8E14-5E1641483934}" sibTransId="{9AD2B7DD-78A1-42C4-A11A-45FADE9B98FC}"/>
    <dgm:cxn modelId="{38AC0EB3-A6CE-41DB-AC98-C8F17C80DD26}" type="presOf" srcId="{AF27A0B7-6339-46B7-A3B8-44166292A910}" destId="{50DCC21A-F2AE-41BE-B56A-DA6BBBC42FD0}" srcOrd="0" destOrd="0" presId="urn:microsoft.com/office/officeart/2005/8/layout/orgChart1"/>
    <dgm:cxn modelId="{E3FC1546-557A-4F5C-920A-FEDC2CA97F26}" type="presOf" srcId="{ABAD71DD-96A9-4389-A471-35B3AC570374}" destId="{FDB713FD-9DC1-457B-AB20-CF74435AA961}" srcOrd="0" destOrd="0" presId="urn:microsoft.com/office/officeart/2005/8/layout/orgChart1"/>
    <dgm:cxn modelId="{0C3DD7A8-9E86-4D87-A993-51226973EAC7}" type="presOf" srcId="{A6F0FDE2-49DC-4B71-9020-CE16FEC8964A}" destId="{381F0EB6-970E-4F23-8172-7C29CF0FF30C}" srcOrd="1" destOrd="0" presId="urn:microsoft.com/office/officeart/2005/8/layout/orgChart1"/>
    <dgm:cxn modelId="{512968F4-37DE-44B3-8DB3-437DB6FE2506}" type="presOf" srcId="{903BB480-BD45-4BA5-B54B-D359E726FD1D}" destId="{C8949B0C-DA8A-4332-894F-4FB388DD53ED}" srcOrd="0" destOrd="0" presId="urn:microsoft.com/office/officeart/2005/8/layout/orgChart1"/>
    <dgm:cxn modelId="{FD7ADCFE-E0C1-4F95-B2E5-7BA550DF1F82}" type="presOf" srcId="{ABAD71DD-96A9-4389-A471-35B3AC570374}" destId="{8CC4CE12-6FCA-4783-B4E3-702F5C1F9C08}" srcOrd="1" destOrd="0" presId="urn:microsoft.com/office/officeart/2005/8/layout/orgChart1"/>
    <dgm:cxn modelId="{DF954051-313B-463E-BF6F-D518DCA64D8E}" type="presOf" srcId="{D8E61DED-5F12-4415-9B62-1A8276BF2D5B}" destId="{689C4430-3BCA-4165-8721-7B8EE6342D26}" srcOrd="1" destOrd="0" presId="urn:microsoft.com/office/officeart/2005/8/layout/orgChart1"/>
    <dgm:cxn modelId="{36525EF3-75E4-4FAD-997D-4393C3CE4035}" srcId="{22B6C329-752E-4A35-BBCC-52747E6C8C3F}" destId="{852F04D8-7772-4C6E-9D83-62429CD8E8DC}" srcOrd="1" destOrd="0" parTransId="{935FE149-081F-43C5-AEBF-F41B96BC9E12}" sibTransId="{112F18B6-5C3C-4C36-88D6-8D801759AF89}"/>
    <dgm:cxn modelId="{ED49369F-041A-4339-89DF-660217485087}" type="presOf" srcId="{F38D245C-B529-4E54-AB27-104546C9B768}" destId="{7DF47B20-48BA-41A7-B18A-1A01BD0A33DE}" srcOrd="0" destOrd="0" presId="urn:microsoft.com/office/officeart/2005/8/layout/orgChart1"/>
    <dgm:cxn modelId="{DA8F61FF-5AA2-4319-9AF4-14A9C481D0FC}" type="presOf" srcId="{8E9D525A-0BD5-42A3-BAF0-FD626A02AF5E}" destId="{8D3AE01F-CBC0-4C64-9406-CE51C2DDFB0C}" srcOrd="0" destOrd="0" presId="urn:microsoft.com/office/officeart/2005/8/layout/orgChart1"/>
    <dgm:cxn modelId="{7894BCFB-8E3B-4FAA-AABC-978595ADBC39}" type="presOf" srcId="{98B9F5D1-82DC-4563-8B4B-BB4BF38DE5C1}" destId="{170D0DCB-8501-4E60-840A-34C8D302539F}" srcOrd="0" destOrd="0" presId="urn:microsoft.com/office/officeart/2005/8/layout/orgChart1"/>
    <dgm:cxn modelId="{90D05A61-24BB-41EA-9504-0EC26CE47DA7}" srcId="{D73A079E-7400-4264-AC8C-6A5B795DCC94}" destId="{F002D829-B56C-4552-8745-9539B1EC9F95}" srcOrd="0" destOrd="0" parTransId="{98B9F5D1-82DC-4563-8B4B-BB4BF38DE5C1}" sibTransId="{88E0D928-3F27-4351-82D3-4D52E5F63E33}"/>
    <dgm:cxn modelId="{5E7B7AA0-9D9A-4976-AAFC-128AAC699643}" type="presOf" srcId="{935FE149-081F-43C5-AEBF-F41B96BC9E12}" destId="{D61150E3-EF82-4CC4-B8E1-D54DB26C1830}" srcOrd="0" destOrd="0" presId="urn:microsoft.com/office/officeart/2005/8/layout/orgChart1"/>
    <dgm:cxn modelId="{E0BC617F-B4A4-402D-9B11-37DAB3C30E6A}" type="presOf" srcId="{4B344657-B6C5-4286-A63F-3FC6BE861FD2}" destId="{5C2DFEAF-96CE-4111-8D55-C27D0D1DC443}" srcOrd="1" destOrd="0" presId="urn:microsoft.com/office/officeart/2005/8/layout/orgChart1"/>
    <dgm:cxn modelId="{7A702C55-5831-4BBE-8CD4-B97EE860515E}" type="presOf" srcId="{938E959B-3F2E-4CA0-90B4-69677E75248A}" destId="{C1051881-68CB-4D37-AF92-6F0E87FC010D}" srcOrd="0" destOrd="0" presId="urn:microsoft.com/office/officeart/2005/8/layout/orgChart1"/>
    <dgm:cxn modelId="{4C3D18AE-9030-4F14-BDAC-159DC716E78D}" type="presOf" srcId="{61C45D57-5EAA-49D4-8E14-5E1641483934}" destId="{0338C700-DB47-43DE-8B6D-0F53AEB8B974}" srcOrd="0" destOrd="0" presId="urn:microsoft.com/office/officeart/2005/8/layout/orgChart1"/>
    <dgm:cxn modelId="{DB8032C6-2377-4403-94CD-1DAB76D23E21}" type="presOf" srcId="{F002D829-B56C-4552-8745-9539B1EC9F95}" destId="{D37C231C-FBBA-43B1-9695-2B2303DE7B81}" srcOrd="1" destOrd="0" presId="urn:microsoft.com/office/officeart/2005/8/layout/orgChart1"/>
    <dgm:cxn modelId="{23002334-E5E6-4320-94A0-F4820C3BC329}" type="presOf" srcId="{6365A3F5-1D8C-4AEC-AE09-D39B78F90771}" destId="{86929A70-0E9C-41F2-A532-CC81F77860AA}" srcOrd="0" destOrd="0" presId="urn:microsoft.com/office/officeart/2005/8/layout/orgChart1"/>
    <dgm:cxn modelId="{951ED7BB-A9C7-45E1-ACCA-D96018ACD319}" type="presOf" srcId="{171B49E5-CFA2-4682-9278-A96C0BD1C64A}" destId="{49D658AF-CFFD-4CDE-B077-816476B1A446}" srcOrd="1" destOrd="0" presId="urn:microsoft.com/office/officeart/2005/8/layout/orgChart1"/>
    <dgm:cxn modelId="{E5E29B11-15DD-47AB-AD8D-72266685791A}" type="presOf" srcId="{021621BC-E915-4D23-B53E-37D52CE62F7A}" destId="{BB75D4F9-B830-46BC-945D-DC13F1CE360F}" srcOrd="1" destOrd="0" presId="urn:microsoft.com/office/officeart/2005/8/layout/orgChart1"/>
    <dgm:cxn modelId="{A22AC2F3-C76E-4098-9689-B04AAB035399}" type="presOf" srcId="{21AE457F-3F83-406A-B75D-BAF9FD2B96AF}" destId="{2DC9C7D7-2702-4D6E-9B93-FB3A8BD88DCF}" srcOrd="1" destOrd="0" presId="urn:microsoft.com/office/officeart/2005/8/layout/orgChart1"/>
    <dgm:cxn modelId="{6C4BFD2E-51C7-4E52-A3C2-A5FF88167D9C}" srcId="{21AE457F-3F83-406A-B75D-BAF9FD2B96AF}" destId="{021621BC-E915-4D23-B53E-37D52CE62F7A}" srcOrd="2" destOrd="0" parTransId="{8E9D525A-0BD5-42A3-BAF0-FD626A02AF5E}" sibTransId="{1E361D4C-DD62-41EE-A06D-7C8B4F922D49}"/>
    <dgm:cxn modelId="{08D9C41C-51AB-457C-93EE-D3C97AAC7ACC}" type="presOf" srcId="{6FF4D8C4-0021-4AB9-8D7D-BB8E6874E6DA}" destId="{DEB0E40F-4ABB-4432-81B3-B5B683646A32}" srcOrd="0" destOrd="0" presId="urn:microsoft.com/office/officeart/2005/8/layout/orgChart1"/>
    <dgm:cxn modelId="{14A00639-5236-4100-9C00-FD58295EE095}" type="presOf" srcId="{A6F0FDE2-49DC-4B71-9020-CE16FEC8964A}" destId="{96078305-3758-4533-AB2D-2CE1C8A2826E}" srcOrd="0" destOrd="0" presId="urn:microsoft.com/office/officeart/2005/8/layout/orgChart1"/>
    <dgm:cxn modelId="{3A722ECB-17EF-47E7-8000-0E62CF684871}" type="presOf" srcId="{44B5750A-03C0-4EAC-A3B7-6C3242A71853}" destId="{92EDA337-1036-453B-A5AD-12C60C4BAD74}" srcOrd="0" destOrd="0" presId="urn:microsoft.com/office/officeart/2005/8/layout/orgChart1"/>
    <dgm:cxn modelId="{7D966673-563A-490A-A2B7-A7E4552331F7}" type="presOf" srcId="{D8E61DED-5F12-4415-9B62-1A8276BF2D5B}" destId="{9444F1EB-5125-42CC-A102-0A9D3DF9D556}" srcOrd="0" destOrd="0" presId="urn:microsoft.com/office/officeart/2005/8/layout/orgChart1"/>
    <dgm:cxn modelId="{1944D990-2C90-419D-B5DD-22C8126A75FF}" type="presOf" srcId="{171B49E5-CFA2-4682-9278-A96C0BD1C64A}" destId="{79FC5958-5FDD-49E8-B8FF-ECB9B8723E4D}" srcOrd="0" destOrd="0" presId="urn:microsoft.com/office/officeart/2005/8/layout/orgChart1"/>
    <dgm:cxn modelId="{FE98C94D-4A7F-405F-B435-0B999450EF7E}" type="presOf" srcId="{21AE457F-3F83-406A-B75D-BAF9FD2B96AF}" destId="{2700CDE6-0212-444F-915B-5D3A111032EC}" srcOrd="0" destOrd="0" presId="urn:microsoft.com/office/officeart/2005/8/layout/orgChart1"/>
    <dgm:cxn modelId="{67C7A03E-2761-437F-9957-C686309A17A7}" type="presOf" srcId="{22B6C329-752E-4A35-BBCC-52747E6C8C3F}" destId="{F045F0FC-3435-4A9F-A624-C43EA297789A}" srcOrd="1" destOrd="0" presId="urn:microsoft.com/office/officeart/2005/8/layout/orgChart1"/>
    <dgm:cxn modelId="{B1183FC4-5E57-4E65-93C4-6E0195A195FC}" srcId="{4B344657-B6C5-4286-A63F-3FC6BE861FD2}" destId="{22B6C329-752E-4A35-BBCC-52747E6C8C3F}" srcOrd="0" destOrd="0" parTransId="{903BB480-BD45-4BA5-B54B-D359E726FD1D}" sibTransId="{1E16394F-8003-4C2B-B239-0276A95B0D59}"/>
    <dgm:cxn modelId="{9F0EF333-2AAB-4589-94E1-10EF66B0929E}" type="presOf" srcId="{5F8629CD-7E89-4F5A-8FFE-2F0EDAD2F544}" destId="{B84DA22F-1CE6-4550-AEE0-3CE9BC10BA52}" srcOrd="0" destOrd="0" presId="urn:microsoft.com/office/officeart/2005/8/layout/orgChart1"/>
    <dgm:cxn modelId="{33631C8C-E99E-4594-AB9C-66E51A6D8584}" type="presOf" srcId="{852F04D8-7772-4C6E-9D83-62429CD8E8DC}" destId="{F4331BF2-846A-4F36-A5D6-C39F5056AF92}" srcOrd="1" destOrd="0" presId="urn:microsoft.com/office/officeart/2005/8/layout/orgChart1"/>
    <dgm:cxn modelId="{7E1C3194-D6DF-43BD-B147-4925242554E7}" type="presOf" srcId="{D73A079E-7400-4264-AC8C-6A5B795DCC94}" destId="{07A6D78A-BD6B-466E-9157-7487E3F1E6E8}" srcOrd="1" destOrd="0" presId="urn:microsoft.com/office/officeart/2005/8/layout/orgChart1"/>
    <dgm:cxn modelId="{099D07B6-1067-462F-A154-6295694EB104}" srcId="{21AE457F-3F83-406A-B75D-BAF9FD2B96AF}" destId="{A6F0FDE2-49DC-4B71-9020-CE16FEC8964A}" srcOrd="0" destOrd="0" parTransId="{AF27A0B7-6339-46B7-A3B8-44166292A910}" sibTransId="{BBA81CC4-E6DD-49C3-BBD5-B61CA507E47B}"/>
    <dgm:cxn modelId="{4914BC1E-381A-4C64-885A-A78CB93823ED}" type="presOf" srcId="{F002D829-B56C-4552-8745-9539B1EC9F95}" destId="{E17B4EF5-FCC2-4034-89CA-013FB597A4FE}" srcOrd="0" destOrd="0" presId="urn:microsoft.com/office/officeart/2005/8/layout/orgChart1"/>
    <dgm:cxn modelId="{E1BC1C80-8F1F-4DAD-BC0C-53A745B98F5C}" type="presOf" srcId="{5FE06FDE-7655-4115-A667-6D96C22B327D}" destId="{8E839DA7-89F5-4A55-987C-67C4E6FB0F2E}" srcOrd="0" destOrd="0" presId="urn:microsoft.com/office/officeart/2005/8/layout/orgChart1"/>
    <dgm:cxn modelId="{A179FF8A-E180-4ECD-B3B4-0019DD90410B}" type="presOf" srcId="{021621BC-E915-4D23-B53E-37D52CE62F7A}" destId="{BC355B5C-6644-4548-B6C5-04FA64463D97}" srcOrd="0" destOrd="0" presId="urn:microsoft.com/office/officeart/2005/8/layout/orgChart1"/>
    <dgm:cxn modelId="{709201CD-3517-4B53-9736-09ACEABDEEB4}" type="presOf" srcId="{4B344657-B6C5-4286-A63F-3FC6BE861FD2}" destId="{FC18A948-4207-4C43-B6EF-9D4F859EE501}" srcOrd="0" destOrd="0" presId="urn:microsoft.com/office/officeart/2005/8/layout/orgChart1"/>
    <dgm:cxn modelId="{1243F8D3-C06A-406C-B1A2-117D8129B78C}" srcId="{6365A3F5-1D8C-4AEC-AE09-D39B78F90771}" destId="{4B344657-B6C5-4286-A63F-3FC6BE861FD2}" srcOrd="0" destOrd="0" parTransId="{4F221124-1B74-4C5E-83A1-D5A9B3D6ED00}" sibTransId="{507D762C-0821-4B12-B7A8-3E9EA4126A4A}"/>
    <dgm:cxn modelId="{59986AC1-4275-43E5-AAC0-09240E83A775}" type="presOf" srcId="{AF7DB9AD-696B-4790-BA94-C8D8F7AB56AE}" destId="{F961B7FD-C073-4AEF-B038-0A52FE552C0A}" srcOrd="1" destOrd="0" presId="urn:microsoft.com/office/officeart/2005/8/layout/orgChart1"/>
    <dgm:cxn modelId="{594D5D33-5F50-4039-8865-960D79E19F7E}" type="presOf" srcId="{DA3241B6-FC82-49DC-A966-666A9D9DA3F4}" destId="{697EB63F-B9D2-47BC-B7EA-C7708AD5B557}" srcOrd="0" destOrd="0" presId="urn:microsoft.com/office/officeart/2005/8/layout/orgChart1"/>
    <dgm:cxn modelId="{C4315386-267C-4954-8397-7318081C68F8}" srcId="{4B344657-B6C5-4286-A63F-3FC6BE861FD2}" destId="{21AE457F-3F83-406A-B75D-BAF9FD2B96AF}" srcOrd="2" destOrd="0" parTransId="{44B5750A-03C0-4EAC-A3B7-6C3242A71853}" sibTransId="{B7F0DB0B-0407-4F55-B875-7E3FEBCA048E}"/>
    <dgm:cxn modelId="{0343A218-DFEA-4A82-A3FC-DE4AB2B7E2FD}" srcId="{D73A079E-7400-4264-AC8C-6A5B795DCC94}" destId="{AF7DB9AD-696B-4790-BA94-C8D8F7AB56AE}" srcOrd="2" destOrd="0" parTransId="{6FF4D8C4-0021-4AB9-8D7D-BB8E6874E6DA}" sibTransId="{3581AFE8-6748-4DC4-96D8-A8F61C1CD8E8}"/>
    <dgm:cxn modelId="{180F3F4A-4788-43F7-9780-CF885DB4C6BA}" srcId="{22B6C329-752E-4A35-BBCC-52747E6C8C3F}" destId="{02B31530-0B5C-421F-9019-B141243160BB}" srcOrd="3" destOrd="0" parTransId="{47A42303-DAB3-4670-B94D-5B2F24B6BABC}" sibTransId="{A0250782-378A-478F-8670-DA23C3D12752}"/>
    <dgm:cxn modelId="{DF72F877-1340-4F39-AEA1-38CAF5C18855}" type="presOf" srcId="{22B6C329-752E-4A35-BBCC-52747E6C8C3F}" destId="{2866140C-5E48-4C5C-B8D9-5F8E0502FD87}" srcOrd="0" destOrd="0" presId="urn:microsoft.com/office/officeart/2005/8/layout/orgChart1"/>
    <dgm:cxn modelId="{F6EB0813-4735-4D42-B3C5-CF6FC7C3DBF6}" type="presOf" srcId="{02B31530-0B5C-421F-9019-B141243160BB}" destId="{8D230479-011D-45FB-BBB6-A9167C76EE96}" srcOrd="1" destOrd="0" presId="urn:microsoft.com/office/officeart/2005/8/layout/orgChart1"/>
    <dgm:cxn modelId="{D526CE90-ED78-4BC5-8726-21DF8AE04E3D}" type="presOf" srcId="{DA3241B6-FC82-49DC-A966-666A9D9DA3F4}" destId="{E1D678E9-4FE8-492D-9B83-F437C7158DBF}" srcOrd="1" destOrd="0" presId="urn:microsoft.com/office/officeart/2005/8/layout/orgChart1"/>
    <dgm:cxn modelId="{3CDAA164-4E83-45C7-ADD0-D298CA0A45C6}" type="presOf" srcId="{47A42303-DAB3-4670-B94D-5B2F24B6BABC}" destId="{75B3137D-7063-4D8F-9F44-768CCA083B16}" srcOrd="0" destOrd="0" presId="urn:microsoft.com/office/officeart/2005/8/layout/orgChart1"/>
    <dgm:cxn modelId="{5A1E3A9F-57EE-4A3D-AAF6-76570E2489B6}" type="presOf" srcId="{02B31530-0B5C-421F-9019-B141243160BB}" destId="{796EB390-4F7D-4519-85DC-E4A204F215B0}" srcOrd="0" destOrd="0" presId="urn:microsoft.com/office/officeart/2005/8/layout/orgChart1"/>
    <dgm:cxn modelId="{5F06881C-4606-48FD-97E1-0E7270D5BD5A}" srcId="{21AE457F-3F83-406A-B75D-BAF9FD2B96AF}" destId="{DA3241B6-FC82-49DC-A966-666A9D9DA3F4}" srcOrd="1" destOrd="0" parTransId="{5F8629CD-7E89-4F5A-8FFE-2F0EDAD2F544}" sibTransId="{1F857A6F-1445-4C20-ADCA-D4A9ABCC694D}"/>
    <dgm:cxn modelId="{C2AD4E63-54AE-402D-B044-B259C10B611B}" type="presOf" srcId="{852F04D8-7772-4C6E-9D83-62429CD8E8DC}" destId="{55B3B456-A25E-4F23-89FE-D501B8916FC0}" srcOrd="0" destOrd="0" presId="urn:microsoft.com/office/officeart/2005/8/layout/orgChart1"/>
    <dgm:cxn modelId="{E3D4540C-32AC-4129-83E9-3830752C7960}" srcId="{4B344657-B6C5-4286-A63F-3FC6BE861FD2}" destId="{D73A079E-7400-4264-AC8C-6A5B795DCC94}" srcOrd="1" destOrd="0" parTransId="{938E959B-3F2E-4CA0-90B4-69677E75248A}" sibTransId="{53416290-4CD6-4184-84A1-24FDD8188B1E}"/>
    <dgm:cxn modelId="{0379CD00-8504-4767-9122-CB3489B17FAD}" type="presParOf" srcId="{86929A70-0E9C-41F2-A532-CC81F77860AA}" destId="{2F583380-1F72-44D7-B844-0DF3101313CD}" srcOrd="0" destOrd="0" presId="urn:microsoft.com/office/officeart/2005/8/layout/orgChart1"/>
    <dgm:cxn modelId="{0871A0DF-4FEB-44AD-9088-A888F54D7CFF}" type="presParOf" srcId="{2F583380-1F72-44D7-B844-0DF3101313CD}" destId="{1B11D6B1-3158-48A6-8587-1E9C3C4B8921}" srcOrd="0" destOrd="0" presId="urn:microsoft.com/office/officeart/2005/8/layout/orgChart1"/>
    <dgm:cxn modelId="{58054A83-1E27-4BA0-B16B-06D7C9C8935B}" type="presParOf" srcId="{1B11D6B1-3158-48A6-8587-1E9C3C4B8921}" destId="{FC18A948-4207-4C43-B6EF-9D4F859EE501}" srcOrd="0" destOrd="0" presId="urn:microsoft.com/office/officeart/2005/8/layout/orgChart1"/>
    <dgm:cxn modelId="{55AFB5A3-93D8-4187-BCBF-11A72C4F1BEF}" type="presParOf" srcId="{1B11D6B1-3158-48A6-8587-1E9C3C4B8921}" destId="{5C2DFEAF-96CE-4111-8D55-C27D0D1DC443}" srcOrd="1" destOrd="0" presId="urn:microsoft.com/office/officeart/2005/8/layout/orgChart1"/>
    <dgm:cxn modelId="{5C613B5D-3C48-4D4F-9640-A3EDCC9EF9B1}" type="presParOf" srcId="{2F583380-1F72-44D7-B844-0DF3101313CD}" destId="{2D9E6DDE-B85C-473B-BAB8-FEA89F8A5725}" srcOrd="1" destOrd="0" presId="urn:microsoft.com/office/officeart/2005/8/layout/orgChart1"/>
    <dgm:cxn modelId="{56D0DFEC-FD67-4CC6-BD47-32D6EAF8F749}" type="presParOf" srcId="{2D9E6DDE-B85C-473B-BAB8-FEA89F8A5725}" destId="{C8949B0C-DA8A-4332-894F-4FB388DD53ED}" srcOrd="0" destOrd="0" presId="urn:microsoft.com/office/officeart/2005/8/layout/orgChart1"/>
    <dgm:cxn modelId="{F56C5756-9961-4E60-8C2A-4F7FB7D9554B}" type="presParOf" srcId="{2D9E6DDE-B85C-473B-BAB8-FEA89F8A5725}" destId="{F98DA41B-211F-4B9F-A9E3-19BC571BE2A1}" srcOrd="1" destOrd="0" presId="urn:microsoft.com/office/officeart/2005/8/layout/orgChart1"/>
    <dgm:cxn modelId="{FF44E6C9-8D72-47F8-9857-86F50B02BD7C}" type="presParOf" srcId="{F98DA41B-211F-4B9F-A9E3-19BC571BE2A1}" destId="{A21D843D-9A8D-48A9-B47F-3A0B1F2DDE7E}" srcOrd="0" destOrd="0" presId="urn:microsoft.com/office/officeart/2005/8/layout/orgChart1"/>
    <dgm:cxn modelId="{1951AA1C-B00F-4F79-9D06-3B021117EC5E}" type="presParOf" srcId="{A21D843D-9A8D-48A9-B47F-3A0B1F2DDE7E}" destId="{2866140C-5E48-4C5C-B8D9-5F8E0502FD87}" srcOrd="0" destOrd="0" presId="urn:microsoft.com/office/officeart/2005/8/layout/orgChart1"/>
    <dgm:cxn modelId="{33ED9315-E249-4435-9BEC-6406931FA5A5}" type="presParOf" srcId="{A21D843D-9A8D-48A9-B47F-3A0B1F2DDE7E}" destId="{F045F0FC-3435-4A9F-A624-C43EA297789A}" srcOrd="1" destOrd="0" presId="urn:microsoft.com/office/officeart/2005/8/layout/orgChart1"/>
    <dgm:cxn modelId="{762B6B0A-A5CB-402A-A1E8-658B3CB28DC8}" type="presParOf" srcId="{F98DA41B-211F-4B9F-A9E3-19BC571BE2A1}" destId="{AD289684-D2BC-4755-88B6-242014401AA2}" srcOrd="1" destOrd="0" presId="urn:microsoft.com/office/officeart/2005/8/layout/orgChart1"/>
    <dgm:cxn modelId="{85D52A4B-F6D2-4D41-8729-3E5158B7C302}" type="presParOf" srcId="{AD289684-D2BC-4755-88B6-242014401AA2}" destId="{8E839DA7-89F5-4A55-987C-67C4E6FB0F2E}" srcOrd="0" destOrd="0" presId="urn:microsoft.com/office/officeart/2005/8/layout/orgChart1"/>
    <dgm:cxn modelId="{FC435215-70B4-4984-B12F-001902D2F818}" type="presParOf" srcId="{AD289684-D2BC-4755-88B6-242014401AA2}" destId="{15C4AD92-BABA-4A00-9809-C0F29E024A8F}" srcOrd="1" destOrd="0" presId="urn:microsoft.com/office/officeart/2005/8/layout/orgChart1"/>
    <dgm:cxn modelId="{18F29F99-9C43-4B8A-A5FD-6E91D393A1EC}" type="presParOf" srcId="{15C4AD92-BABA-4A00-9809-C0F29E024A8F}" destId="{647FE7F3-A5DC-4D76-A156-4D485274955F}" srcOrd="0" destOrd="0" presId="urn:microsoft.com/office/officeart/2005/8/layout/orgChart1"/>
    <dgm:cxn modelId="{511B51F4-C2BE-40CB-B5B6-4A6039A11500}" type="presParOf" srcId="{647FE7F3-A5DC-4D76-A156-4D485274955F}" destId="{79FC5958-5FDD-49E8-B8FF-ECB9B8723E4D}" srcOrd="0" destOrd="0" presId="urn:microsoft.com/office/officeart/2005/8/layout/orgChart1"/>
    <dgm:cxn modelId="{F71979B0-E8E0-4A62-9765-0D0432A750F7}" type="presParOf" srcId="{647FE7F3-A5DC-4D76-A156-4D485274955F}" destId="{49D658AF-CFFD-4CDE-B077-816476B1A446}" srcOrd="1" destOrd="0" presId="urn:microsoft.com/office/officeart/2005/8/layout/orgChart1"/>
    <dgm:cxn modelId="{D8A802A9-00EE-411E-9053-086E76B4C67C}" type="presParOf" srcId="{15C4AD92-BABA-4A00-9809-C0F29E024A8F}" destId="{ECE1B5F3-802F-4F9A-9FE7-233630B137FF}" srcOrd="1" destOrd="0" presId="urn:microsoft.com/office/officeart/2005/8/layout/orgChart1"/>
    <dgm:cxn modelId="{5338091C-CD9C-4F6C-9F80-B9BCE9851721}" type="presParOf" srcId="{15C4AD92-BABA-4A00-9809-C0F29E024A8F}" destId="{5CD1CAEF-9AFD-4CFF-9A91-77F04077303B}" srcOrd="2" destOrd="0" presId="urn:microsoft.com/office/officeart/2005/8/layout/orgChart1"/>
    <dgm:cxn modelId="{D5598FF1-DEDF-41C2-A3C5-B04E7FA94864}" type="presParOf" srcId="{AD289684-D2BC-4755-88B6-242014401AA2}" destId="{D61150E3-EF82-4CC4-B8E1-D54DB26C1830}" srcOrd="2" destOrd="0" presId="urn:microsoft.com/office/officeart/2005/8/layout/orgChart1"/>
    <dgm:cxn modelId="{CD3E0DDA-2833-4CCF-8122-A4F621A213C8}" type="presParOf" srcId="{AD289684-D2BC-4755-88B6-242014401AA2}" destId="{07A77DB1-7F9E-482F-92E7-583481B93B24}" srcOrd="3" destOrd="0" presId="urn:microsoft.com/office/officeart/2005/8/layout/orgChart1"/>
    <dgm:cxn modelId="{BF8793B6-6CA8-4E8F-A5F2-E46910854537}" type="presParOf" srcId="{07A77DB1-7F9E-482F-92E7-583481B93B24}" destId="{B57FC11B-0C19-4052-B809-08068785ABF1}" srcOrd="0" destOrd="0" presId="urn:microsoft.com/office/officeart/2005/8/layout/orgChart1"/>
    <dgm:cxn modelId="{6D5C9EF7-492F-4029-BBFC-F25A254A85CA}" type="presParOf" srcId="{B57FC11B-0C19-4052-B809-08068785ABF1}" destId="{55B3B456-A25E-4F23-89FE-D501B8916FC0}" srcOrd="0" destOrd="0" presId="urn:microsoft.com/office/officeart/2005/8/layout/orgChart1"/>
    <dgm:cxn modelId="{8A4D83FC-7711-42A6-B178-739E3696DE6A}" type="presParOf" srcId="{B57FC11B-0C19-4052-B809-08068785ABF1}" destId="{F4331BF2-846A-4F36-A5D6-C39F5056AF92}" srcOrd="1" destOrd="0" presId="urn:microsoft.com/office/officeart/2005/8/layout/orgChart1"/>
    <dgm:cxn modelId="{462DC070-1D5C-4D62-915D-D13A19A844DA}" type="presParOf" srcId="{07A77DB1-7F9E-482F-92E7-583481B93B24}" destId="{6BC40888-025E-4DC3-BC96-3BEDCB9C74D3}" srcOrd="1" destOrd="0" presId="urn:microsoft.com/office/officeart/2005/8/layout/orgChart1"/>
    <dgm:cxn modelId="{6ECC1D97-D7A7-47BE-9559-958D5C827FF2}" type="presParOf" srcId="{07A77DB1-7F9E-482F-92E7-583481B93B24}" destId="{E4091BF7-45B0-4FF8-8688-475B96BF93DF}" srcOrd="2" destOrd="0" presId="urn:microsoft.com/office/officeart/2005/8/layout/orgChart1"/>
    <dgm:cxn modelId="{C43FDAED-3BE4-4606-81DA-BA1E24F7AD08}" type="presParOf" srcId="{AD289684-D2BC-4755-88B6-242014401AA2}" destId="{0338C700-DB47-43DE-8B6D-0F53AEB8B974}" srcOrd="4" destOrd="0" presId="urn:microsoft.com/office/officeart/2005/8/layout/orgChart1"/>
    <dgm:cxn modelId="{D46C3EB0-C0D1-47E2-BBD9-469BD9751CAD}" type="presParOf" srcId="{AD289684-D2BC-4755-88B6-242014401AA2}" destId="{3BFA29BA-6D50-4AD4-B916-8F0EA48A128D}" srcOrd="5" destOrd="0" presId="urn:microsoft.com/office/officeart/2005/8/layout/orgChart1"/>
    <dgm:cxn modelId="{7C5B49A3-6F72-4516-A7DF-7599222F1254}" type="presParOf" srcId="{3BFA29BA-6D50-4AD4-B916-8F0EA48A128D}" destId="{C52322A7-90FA-4207-BD7E-0E02C4D4096D}" srcOrd="0" destOrd="0" presId="urn:microsoft.com/office/officeart/2005/8/layout/orgChart1"/>
    <dgm:cxn modelId="{C8F84092-6A37-4687-98E2-A3A492B428C0}" type="presParOf" srcId="{C52322A7-90FA-4207-BD7E-0E02C4D4096D}" destId="{FDB713FD-9DC1-457B-AB20-CF74435AA961}" srcOrd="0" destOrd="0" presId="urn:microsoft.com/office/officeart/2005/8/layout/orgChart1"/>
    <dgm:cxn modelId="{2DDE4887-61A3-482A-A59C-8C184659E304}" type="presParOf" srcId="{C52322A7-90FA-4207-BD7E-0E02C4D4096D}" destId="{8CC4CE12-6FCA-4783-B4E3-702F5C1F9C08}" srcOrd="1" destOrd="0" presId="urn:microsoft.com/office/officeart/2005/8/layout/orgChart1"/>
    <dgm:cxn modelId="{F5E50840-680D-4D1A-A7F2-0B7AC1F9A0F1}" type="presParOf" srcId="{3BFA29BA-6D50-4AD4-B916-8F0EA48A128D}" destId="{1A75FBC6-E31E-49D4-B563-498FAFDFB3A2}" srcOrd="1" destOrd="0" presId="urn:microsoft.com/office/officeart/2005/8/layout/orgChart1"/>
    <dgm:cxn modelId="{D3D22CE7-2A33-4BDC-B873-061149E621D9}" type="presParOf" srcId="{3BFA29BA-6D50-4AD4-B916-8F0EA48A128D}" destId="{ACFCF3A8-F110-4A4E-B14C-D42F47F1C9AE}" srcOrd="2" destOrd="0" presId="urn:microsoft.com/office/officeart/2005/8/layout/orgChart1"/>
    <dgm:cxn modelId="{14080202-E3A8-4AE7-9A4B-4289A8CF8D09}" type="presParOf" srcId="{AD289684-D2BC-4755-88B6-242014401AA2}" destId="{75B3137D-7063-4D8F-9F44-768CCA083B16}" srcOrd="6" destOrd="0" presId="urn:microsoft.com/office/officeart/2005/8/layout/orgChart1"/>
    <dgm:cxn modelId="{EE9832EC-6D54-471E-B9DB-ECAE633F89B9}" type="presParOf" srcId="{AD289684-D2BC-4755-88B6-242014401AA2}" destId="{9CD1F0BE-038B-40F4-B1CF-BB259DE9FC64}" srcOrd="7" destOrd="0" presId="urn:microsoft.com/office/officeart/2005/8/layout/orgChart1"/>
    <dgm:cxn modelId="{6C497961-CA53-4B8C-976C-3BACA9B3304A}" type="presParOf" srcId="{9CD1F0BE-038B-40F4-B1CF-BB259DE9FC64}" destId="{5574CC49-5FC1-4EE2-A28A-C6B5EE5069C1}" srcOrd="0" destOrd="0" presId="urn:microsoft.com/office/officeart/2005/8/layout/orgChart1"/>
    <dgm:cxn modelId="{37B5A6DB-B135-433A-A6A8-55F7720B3C3D}" type="presParOf" srcId="{5574CC49-5FC1-4EE2-A28A-C6B5EE5069C1}" destId="{796EB390-4F7D-4519-85DC-E4A204F215B0}" srcOrd="0" destOrd="0" presId="urn:microsoft.com/office/officeart/2005/8/layout/orgChart1"/>
    <dgm:cxn modelId="{8DE1E1CC-3090-45B4-A92A-96951BBD4200}" type="presParOf" srcId="{5574CC49-5FC1-4EE2-A28A-C6B5EE5069C1}" destId="{8D230479-011D-45FB-BBB6-A9167C76EE96}" srcOrd="1" destOrd="0" presId="urn:microsoft.com/office/officeart/2005/8/layout/orgChart1"/>
    <dgm:cxn modelId="{F6B658BD-5431-43CC-AE07-5C3C8674DC21}" type="presParOf" srcId="{9CD1F0BE-038B-40F4-B1CF-BB259DE9FC64}" destId="{ED963947-3EDB-4206-BA03-5A44D9F2FE56}" srcOrd="1" destOrd="0" presId="urn:microsoft.com/office/officeart/2005/8/layout/orgChart1"/>
    <dgm:cxn modelId="{98D614DA-E7D4-4F48-9516-5710A414531D}" type="presParOf" srcId="{9CD1F0BE-038B-40F4-B1CF-BB259DE9FC64}" destId="{ECF8C0C2-DEE9-45C8-8F14-66A35112981B}" srcOrd="2" destOrd="0" presId="urn:microsoft.com/office/officeart/2005/8/layout/orgChart1"/>
    <dgm:cxn modelId="{9759A974-8B11-4074-9CB3-2D4D2D927A40}" type="presParOf" srcId="{F98DA41B-211F-4B9F-A9E3-19BC571BE2A1}" destId="{D91969C1-5B7D-4B67-9C23-447391E58AEA}" srcOrd="2" destOrd="0" presId="urn:microsoft.com/office/officeart/2005/8/layout/orgChart1"/>
    <dgm:cxn modelId="{AE57C15E-A215-4479-A3B8-A149066B930D}" type="presParOf" srcId="{2D9E6DDE-B85C-473B-BAB8-FEA89F8A5725}" destId="{C1051881-68CB-4D37-AF92-6F0E87FC010D}" srcOrd="2" destOrd="0" presId="urn:microsoft.com/office/officeart/2005/8/layout/orgChart1"/>
    <dgm:cxn modelId="{69912707-D285-4DD6-9E4A-93A8CDD58910}" type="presParOf" srcId="{2D9E6DDE-B85C-473B-BAB8-FEA89F8A5725}" destId="{96DD5577-1F55-486E-9905-783136B782C1}" srcOrd="3" destOrd="0" presId="urn:microsoft.com/office/officeart/2005/8/layout/orgChart1"/>
    <dgm:cxn modelId="{158F0CAF-B87A-4C10-9858-23DBFB2E49D9}" type="presParOf" srcId="{96DD5577-1F55-486E-9905-783136B782C1}" destId="{BA8C3D11-0324-4349-8BE4-565739E65E56}" srcOrd="0" destOrd="0" presId="urn:microsoft.com/office/officeart/2005/8/layout/orgChart1"/>
    <dgm:cxn modelId="{832A6093-D1DE-4C63-B549-0FA705F63B3D}" type="presParOf" srcId="{BA8C3D11-0324-4349-8BE4-565739E65E56}" destId="{206CEB26-B62D-40FF-8DFC-FEF26556A771}" srcOrd="0" destOrd="0" presId="urn:microsoft.com/office/officeart/2005/8/layout/orgChart1"/>
    <dgm:cxn modelId="{5949839F-5B48-44A7-99B5-4287E6532EEB}" type="presParOf" srcId="{BA8C3D11-0324-4349-8BE4-565739E65E56}" destId="{07A6D78A-BD6B-466E-9157-7487E3F1E6E8}" srcOrd="1" destOrd="0" presId="urn:microsoft.com/office/officeart/2005/8/layout/orgChart1"/>
    <dgm:cxn modelId="{C7A2CC4C-9239-471A-8DC0-22191728EE86}" type="presParOf" srcId="{96DD5577-1F55-486E-9905-783136B782C1}" destId="{3347D6FD-AB65-4B8E-8ADF-FBDD520663EF}" srcOrd="1" destOrd="0" presId="urn:microsoft.com/office/officeart/2005/8/layout/orgChart1"/>
    <dgm:cxn modelId="{731F2402-450B-48C5-B4E1-A2D21FF96D53}" type="presParOf" srcId="{3347D6FD-AB65-4B8E-8ADF-FBDD520663EF}" destId="{170D0DCB-8501-4E60-840A-34C8D302539F}" srcOrd="0" destOrd="0" presId="urn:microsoft.com/office/officeart/2005/8/layout/orgChart1"/>
    <dgm:cxn modelId="{A97C1913-FC67-4F33-9759-FE7C2DB4445B}" type="presParOf" srcId="{3347D6FD-AB65-4B8E-8ADF-FBDD520663EF}" destId="{471F50C8-79F1-45AF-8264-A51E5AB2DD3F}" srcOrd="1" destOrd="0" presId="urn:microsoft.com/office/officeart/2005/8/layout/orgChart1"/>
    <dgm:cxn modelId="{B06C980B-4427-426B-A3CC-6CE86CEDCF6F}" type="presParOf" srcId="{471F50C8-79F1-45AF-8264-A51E5AB2DD3F}" destId="{9DCB29F1-5ABF-40A3-B86A-3009BDE25AED}" srcOrd="0" destOrd="0" presId="urn:microsoft.com/office/officeart/2005/8/layout/orgChart1"/>
    <dgm:cxn modelId="{EDA91260-CBE8-4AC4-BD8D-AD069AD71355}" type="presParOf" srcId="{9DCB29F1-5ABF-40A3-B86A-3009BDE25AED}" destId="{E17B4EF5-FCC2-4034-89CA-013FB597A4FE}" srcOrd="0" destOrd="0" presId="urn:microsoft.com/office/officeart/2005/8/layout/orgChart1"/>
    <dgm:cxn modelId="{151B3967-029E-4F65-8EF4-6EDB93A30002}" type="presParOf" srcId="{9DCB29F1-5ABF-40A3-B86A-3009BDE25AED}" destId="{D37C231C-FBBA-43B1-9695-2B2303DE7B81}" srcOrd="1" destOrd="0" presId="urn:microsoft.com/office/officeart/2005/8/layout/orgChart1"/>
    <dgm:cxn modelId="{B9725A17-7083-452D-8CDB-1932E6C25B09}" type="presParOf" srcId="{471F50C8-79F1-45AF-8264-A51E5AB2DD3F}" destId="{0E039192-E58E-4EB7-B121-D1A3455EB6FF}" srcOrd="1" destOrd="0" presId="urn:microsoft.com/office/officeart/2005/8/layout/orgChart1"/>
    <dgm:cxn modelId="{DEC149C0-2AA4-4586-B6EC-8276AA75DA73}" type="presParOf" srcId="{471F50C8-79F1-45AF-8264-A51E5AB2DD3F}" destId="{B208FE93-A03F-4988-891E-8FEC0E2DCD5C}" srcOrd="2" destOrd="0" presId="urn:microsoft.com/office/officeart/2005/8/layout/orgChart1"/>
    <dgm:cxn modelId="{E69D4AE7-A0F8-460C-8B03-11E5819306F1}" type="presParOf" srcId="{3347D6FD-AB65-4B8E-8ADF-FBDD520663EF}" destId="{7DF47B20-48BA-41A7-B18A-1A01BD0A33DE}" srcOrd="2" destOrd="0" presId="urn:microsoft.com/office/officeart/2005/8/layout/orgChart1"/>
    <dgm:cxn modelId="{E7EDFDDE-39E9-479A-B234-CB5268690183}" type="presParOf" srcId="{3347D6FD-AB65-4B8E-8ADF-FBDD520663EF}" destId="{4A3D9CF2-B841-4B1F-92C5-F190F430F68F}" srcOrd="3" destOrd="0" presId="urn:microsoft.com/office/officeart/2005/8/layout/orgChart1"/>
    <dgm:cxn modelId="{8A7CC1E2-6C8D-420F-93A7-0F1C67E3936A}" type="presParOf" srcId="{4A3D9CF2-B841-4B1F-92C5-F190F430F68F}" destId="{3CA3FC76-5708-4F5A-9506-3E9DFD4655D4}" srcOrd="0" destOrd="0" presId="urn:microsoft.com/office/officeart/2005/8/layout/orgChart1"/>
    <dgm:cxn modelId="{DC0D8BB1-BA4D-47C0-9423-4490EB2A16F0}" type="presParOf" srcId="{3CA3FC76-5708-4F5A-9506-3E9DFD4655D4}" destId="{9444F1EB-5125-42CC-A102-0A9D3DF9D556}" srcOrd="0" destOrd="0" presId="urn:microsoft.com/office/officeart/2005/8/layout/orgChart1"/>
    <dgm:cxn modelId="{321F1E5D-8642-4CB4-93CE-058044BC9B97}" type="presParOf" srcId="{3CA3FC76-5708-4F5A-9506-3E9DFD4655D4}" destId="{689C4430-3BCA-4165-8721-7B8EE6342D26}" srcOrd="1" destOrd="0" presId="urn:microsoft.com/office/officeart/2005/8/layout/orgChart1"/>
    <dgm:cxn modelId="{E73413DF-5CE7-4DF4-A660-5BA844C16A53}" type="presParOf" srcId="{4A3D9CF2-B841-4B1F-92C5-F190F430F68F}" destId="{861CAFCD-EE8F-43F1-830B-D631124EE61A}" srcOrd="1" destOrd="0" presId="urn:microsoft.com/office/officeart/2005/8/layout/orgChart1"/>
    <dgm:cxn modelId="{4624E036-5FBE-4270-8189-02E47B17901F}" type="presParOf" srcId="{4A3D9CF2-B841-4B1F-92C5-F190F430F68F}" destId="{8BC782B2-8714-4AF3-AD8E-14ACE5AD3D21}" srcOrd="2" destOrd="0" presId="urn:microsoft.com/office/officeart/2005/8/layout/orgChart1"/>
    <dgm:cxn modelId="{790C7A36-1545-4C69-877A-B4C72B8C0FD8}" type="presParOf" srcId="{3347D6FD-AB65-4B8E-8ADF-FBDD520663EF}" destId="{DEB0E40F-4ABB-4432-81B3-B5B683646A32}" srcOrd="4" destOrd="0" presId="urn:microsoft.com/office/officeart/2005/8/layout/orgChart1"/>
    <dgm:cxn modelId="{2DC72089-1422-4E47-B99F-FCE242A139F0}" type="presParOf" srcId="{3347D6FD-AB65-4B8E-8ADF-FBDD520663EF}" destId="{7308697F-BE06-4552-B652-1EFADC1BA0DD}" srcOrd="5" destOrd="0" presId="urn:microsoft.com/office/officeart/2005/8/layout/orgChart1"/>
    <dgm:cxn modelId="{75561FF2-6ECF-416B-AD5F-531A993A536E}" type="presParOf" srcId="{7308697F-BE06-4552-B652-1EFADC1BA0DD}" destId="{1809B32E-D9E3-4A14-9AC0-4D62CCCCBC74}" srcOrd="0" destOrd="0" presId="urn:microsoft.com/office/officeart/2005/8/layout/orgChart1"/>
    <dgm:cxn modelId="{ECD3565B-5494-4E60-B973-0365FE7C5211}" type="presParOf" srcId="{1809B32E-D9E3-4A14-9AC0-4D62CCCCBC74}" destId="{EB9DD43F-888C-4833-BA40-B4147DD18B20}" srcOrd="0" destOrd="0" presId="urn:microsoft.com/office/officeart/2005/8/layout/orgChart1"/>
    <dgm:cxn modelId="{C251670A-36CE-42F3-B853-3AC94F409F0F}" type="presParOf" srcId="{1809B32E-D9E3-4A14-9AC0-4D62CCCCBC74}" destId="{F961B7FD-C073-4AEF-B038-0A52FE552C0A}" srcOrd="1" destOrd="0" presId="urn:microsoft.com/office/officeart/2005/8/layout/orgChart1"/>
    <dgm:cxn modelId="{4761E4E1-9D65-4261-9E13-8EDB23BCAC95}" type="presParOf" srcId="{7308697F-BE06-4552-B652-1EFADC1BA0DD}" destId="{A1622C62-E322-4626-8B5A-394B9675CF54}" srcOrd="1" destOrd="0" presId="urn:microsoft.com/office/officeart/2005/8/layout/orgChart1"/>
    <dgm:cxn modelId="{86463A66-4CA9-40F8-A70D-BF3A2FC72013}" type="presParOf" srcId="{7308697F-BE06-4552-B652-1EFADC1BA0DD}" destId="{374BEC60-6C79-4F89-8E0E-57A591094932}" srcOrd="2" destOrd="0" presId="urn:microsoft.com/office/officeart/2005/8/layout/orgChart1"/>
    <dgm:cxn modelId="{E45A3DDA-7C3C-4A8C-AC80-5FBE5ECB3F6E}" type="presParOf" srcId="{96DD5577-1F55-486E-9905-783136B782C1}" destId="{8D9CC530-E2F8-44FA-A44B-D79FA7E674E5}" srcOrd="2" destOrd="0" presId="urn:microsoft.com/office/officeart/2005/8/layout/orgChart1"/>
    <dgm:cxn modelId="{26FBCEC6-669C-4118-BCDF-3DD096BB12E6}" type="presParOf" srcId="{2D9E6DDE-B85C-473B-BAB8-FEA89F8A5725}" destId="{92EDA337-1036-453B-A5AD-12C60C4BAD74}" srcOrd="4" destOrd="0" presId="urn:microsoft.com/office/officeart/2005/8/layout/orgChart1"/>
    <dgm:cxn modelId="{63B240D3-8A84-4863-8570-22F07F4E7850}" type="presParOf" srcId="{2D9E6DDE-B85C-473B-BAB8-FEA89F8A5725}" destId="{4EF93300-C26B-4885-AEA1-AF500BD924B4}" srcOrd="5" destOrd="0" presId="urn:microsoft.com/office/officeart/2005/8/layout/orgChart1"/>
    <dgm:cxn modelId="{0488E78E-42AF-4228-8ACF-C01B12692A64}" type="presParOf" srcId="{4EF93300-C26B-4885-AEA1-AF500BD924B4}" destId="{BA14B168-0791-4EB0-B60C-DDE3A34CA53C}" srcOrd="0" destOrd="0" presId="urn:microsoft.com/office/officeart/2005/8/layout/orgChart1"/>
    <dgm:cxn modelId="{E4D7440B-EB7E-487C-86C3-413B668BA729}" type="presParOf" srcId="{BA14B168-0791-4EB0-B60C-DDE3A34CA53C}" destId="{2700CDE6-0212-444F-915B-5D3A111032EC}" srcOrd="0" destOrd="0" presId="urn:microsoft.com/office/officeart/2005/8/layout/orgChart1"/>
    <dgm:cxn modelId="{00609073-EB25-4380-8338-C15B173D81BC}" type="presParOf" srcId="{BA14B168-0791-4EB0-B60C-DDE3A34CA53C}" destId="{2DC9C7D7-2702-4D6E-9B93-FB3A8BD88DCF}" srcOrd="1" destOrd="0" presId="urn:microsoft.com/office/officeart/2005/8/layout/orgChart1"/>
    <dgm:cxn modelId="{ED2EEFE2-4A08-41C4-BAE5-67D32F5E2981}" type="presParOf" srcId="{4EF93300-C26B-4885-AEA1-AF500BD924B4}" destId="{090E8274-79C7-42A4-AB6D-E1C8DE12EDBF}" srcOrd="1" destOrd="0" presId="urn:microsoft.com/office/officeart/2005/8/layout/orgChart1"/>
    <dgm:cxn modelId="{9187FF82-A664-404E-AEC9-184ACF47CF7D}" type="presParOf" srcId="{090E8274-79C7-42A4-AB6D-E1C8DE12EDBF}" destId="{50DCC21A-F2AE-41BE-B56A-DA6BBBC42FD0}" srcOrd="0" destOrd="0" presId="urn:microsoft.com/office/officeart/2005/8/layout/orgChart1"/>
    <dgm:cxn modelId="{8974E7DB-F85B-4D11-A57F-F9597BC740EC}" type="presParOf" srcId="{090E8274-79C7-42A4-AB6D-E1C8DE12EDBF}" destId="{68AEDAF6-7BB4-4FC3-9518-9AFD8B1B723C}" srcOrd="1" destOrd="0" presId="urn:microsoft.com/office/officeart/2005/8/layout/orgChart1"/>
    <dgm:cxn modelId="{457E8916-ABFA-4CC0-8D76-F7AC79327FD7}" type="presParOf" srcId="{68AEDAF6-7BB4-4FC3-9518-9AFD8B1B723C}" destId="{DA145889-0EC9-4E7F-A386-8F28F89C923F}" srcOrd="0" destOrd="0" presId="urn:microsoft.com/office/officeart/2005/8/layout/orgChart1"/>
    <dgm:cxn modelId="{76555455-BBFF-4930-86DB-486F8C803362}" type="presParOf" srcId="{DA145889-0EC9-4E7F-A386-8F28F89C923F}" destId="{96078305-3758-4533-AB2D-2CE1C8A2826E}" srcOrd="0" destOrd="0" presId="urn:microsoft.com/office/officeart/2005/8/layout/orgChart1"/>
    <dgm:cxn modelId="{82AB85E1-BF38-473C-8237-BBE2DAE34F45}" type="presParOf" srcId="{DA145889-0EC9-4E7F-A386-8F28F89C923F}" destId="{381F0EB6-970E-4F23-8172-7C29CF0FF30C}" srcOrd="1" destOrd="0" presId="urn:microsoft.com/office/officeart/2005/8/layout/orgChart1"/>
    <dgm:cxn modelId="{12ED5D1D-37D9-4167-9471-968531F33CF6}" type="presParOf" srcId="{68AEDAF6-7BB4-4FC3-9518-9AFD8B1B723C}" destId="{D86ABC13-3004-4BBC-AD60-76747377E5B5}" srcOrd="1" destOrd="0" presId="urn:microsoft.com/office/officeart/2005/8/layout/orgChart1"/>
    <dgm:cxn modelId="{D4103094-338E-4F1E-954D-AC25F0437815}" type="presParOf" srcId="{68AEDAF6-7BB4-4FC3-9518-9AFD8B1B723C}" destId="{3CA01389-1549-42FF-8866-74088E3B8BDD}" srcOrd="2" destOrd="0" presId="urn:microsoft.com/office/officeart/2005/8/layout/orgChart1"/>
    <dgm:cxn modelId="{0819F071-BD4E-4A45-80AE-90DD8B32FF28}" type="presParOf" srcId="{090E8274-79C7-42A4-AB6D-E1C8DE12EDBF}" destId="{B84DA22F-1CE6-4550-AEE0-3CE9BC10BA52}" srcOrd="2" destOrd="0" presId="urn:microsoft.com/office/officeart/2005/8/layout/orgChart1"/>
    <dgm:cxn modelId="{273672EF-EC95-4285-8046-774AB24BFA57}" type="presParOf" srcId="{090E8274-79C7-42A4-AB6D-E1C8DE12EDBF}" destId="{71D7CAA3-7510-4010-AC42-C3D608A95925}" srcOrd="3" destOrd="0" presId="urn:microsoft.com/office/officeart/2005/8/layout/orgChart1"/>
    <dgm:cxn modelId="{98152406-3317-4D4A-A31F-089E6AEB2DBF}" type="presParOf" srcId="{71D7CAA3-7510-4010-AC42-C3D608A95925}" destId="{EF700AE1-AF40-4B6C-B1B7-DE54ECA6AAD8}" srcOrd="0" destOrd="0" presId="urn:microsoft.com/office/officeart/2005/8/layout/orgChart1"/>
    <dgm:cxn modelId="{966B063A-7527-4AD0-AC9D-EE73FFD593CB}" type="presParOf" srcId="{EF700AE1-AF40-4B6C-B1B7-DE54ECA6AAD8}" destId="{697EB63F-B9D2-47BC-B7EA-C7708AD5B557}" srcOrd="0" destOrd="0" presId="urn:microsoft.com/office/officeart/2005/8/layout/orgChart1"/>
    <dgm:cxn modelId="{73C8406A-E652-42A2-BCFC-6DE923F361C9}" type="presParOf" srcId="{EF700AE1-AF40-4B6C-B1B7-DE54ECA6AAD8}" destId="{E1D678E9-4FE8-492D-9B83-F437C7158DBF}" srcOrd="1" destOrd="0" presId="urn:microsoft.com/office/officeart/2005/8/layout/orgChart1"/>
    <dgm:cxn modelId="{77C3098F-77DD-405B-833F-532B7BEEBB06}" type="presParOf" srcId="{71D7CAA3-7510-4010-AC42-C3D608A95925}" destId="{B2FFC101-1EA0-4D2D-BE94-301833429715}" srcOrd="1" destOrd="0" presId="urn:microsoft.com/office/officeart/2005/8/layout/orgChart1"/>
    <dgm:cxn modelId="{19029A25-B72D-44B3-82FB-D2DA1332095E}" type="presParOf" srcId="{71D7CAA3-7510-4010-AC42-C3D608A95925}" destId="{717F8E0C-C50C-4773-B9A3-6513B7F34176}" srcOrd="2" destOrd="0" presId="urn:microsoft.com/office/officeart/2005/8/layout/orgChart1"/>
    <dgm:cxn modelId="{E8348ED0-C349-4905-B280-7C409EAA2F3E}" type="presParOf" srcId="{090E8274-79C7-42A4-AB6D-E1C8DE12EDBF}" destId="{8D3AE01F-CBC0-4C64-9406-CE51C2DDFB0C}" srcOrd="4" destOrd="0" presId="urn:microsoft.com/office/officeart/2005/8/layout/orgChart1"/>
    <dgm:cxn modelId="{763299C4-1597-4789-ACB5-286620AAE689}" type="presParOf" srcId="{090E8274-79C7-42A4-AB6D-E1C8DE12EDBF}" destId="{159B17E7-5768-44F5-A86C-0886193F4BB4}" srcOrd="5" destOrd="0" presId="urn:microsoft.com/office/officeart/2005/8/layout/orgChart1"/>
    <dgm:cxn modelId="{E9D62913-D54A-414F-BA74-9BC084E7B1E4}" type="presParOf" srcId="{159B17E7-5768-44F5-A86C-0886193F4BB4}" destId="{87DEDEA9-D176-4A46-A969-FB4D59FEEB34}" srcOrd="0" destOrd="0" presId="urn:microsoft.com/office/officeart/2005/8/layout/orgChart1"/>
    <dgm:cxn modelId="{C005E5A4-8902-42AE-A053-E716AF4D1761}" type="presParOf" srcId="{87DEDEA9-D176-4A46-A969-FB4D59FEEB34}" destId="{BC355B5C-6644-4548-B6C5-04FA64463D97}" srcOrd="0" destOrd="0" presId="urn:microsoft.com/office/officeart/2005/8/layout/orgChart1"/>
    <dgm:cxn modelId="{D90C1933-2737-4BBF-AC0E-3D7FDDE19D58}" type="presParOf" srcId="{87DEDEA9-D176-4A46-A969-FB4D59FEEB34}" destId="{BB75D4F9-B830-46BC-945D-DC13F1CE360F}" srcOrd="1" destOrd="0" presId="urn:microsoft.com/office/officeart/2005/8/layout/orgChart1"/>
    <dgm:cxn modelId="{84BD574A-D739-48FF-9102-E4B0B928282F}" type="presParOf" srcId="{159B17E7-5768-44F5-A86C-0886193F4BB4}" destId="{FE25CC1F-DF04-464D-93E2-711F2AC1A830}" srcOrd="1" destOrd="0" presId="urn:microsoft.com/office/officeart/2005/8/layout/orgChart1"/>
    <dgm:cxn modelId="{252F8398-8EA0-455D-9CE7-534AAD58D1B6}" type="presParOf" srcId="{159B17E7-5768-44F5-A86C-0886193F4BB4}" destId="{AA078D8D-C8DD-4267-B7F3-74A26FE801C8}" srcOrd="2" destOrd="0" presId="urn:microsoft.com/office/officeart/2005/8/layout/orgChart1"/>
    <dgm:cxn modelId="{9EA2D4B9-2303-4BE9-8915-4821A530EEB8}" type="presParOf" srcId="{4EF93300-C26B-4885-AEA1-AF500BD924B4}" destId="{87E0AA96-2EF9-4C6A-817A-ABC25EF48270}" srcOrd="2" destOrd="0" presId="urn:microsoft.com/office/officeart/2005/8/layout/orgChart1"/>
    <dgm:cxn modelId="{5999BD3A-A139-46C8-BACF-C2F60E89A39B}" type="presParOf" srcId="{2F583380-1F72-44D7-B844-0DF3101313CD}" destId="{1191BAE1-2E1A-488C-A2D7-714B7D884A1E}" srcOrd="2" destOrd="0" presId="urn:microsoft.com/office/officeart/2005/8/layout/orgChart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F720E5DB-0644-4450-8142-2E5292471C7D}"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ru-RU"/>
        </a:p>
      </dgm:t>
    </dgm:pt>
    <dgm:pt modelId="{25DE1E60-9FC3-4FC0-BC16-03E8AC11715D}">
      <dgm:prSet phldrT="[Текст]" custT="1"/>
      <dgm:spPr/>
      <dgm:t>
        <a:bodyPr/>
        <a:lstStyle/>
        <a:p>
          <a:r>
            <a:rPr lang="ru-RU" sz="1000" b="1">
              <a:latin typeface="Times New Roman" panose="02020603050405020304" pitchFamily="18" charset="0"/>
              <a:cs typeface="Times New Roman" panose="02020603050405020304" pitchFamily="18" charset="0"/>
            </a:rPr>
            <a:t>Виды жидкостей ГРП</a:t>
          </a:r>
        </a:p>
      </dgm:t>
    </dgm:pt>
    <dgm:pt modelId="{3B73B8BB-599D-494B-9A4D-70C7DFB2F1D6}" type="parTrans" cxnId="{DFF409DC-6F13-48B2-8CE2-B54E35EB1EF9}">
      <dgm:prSet/>
      <dgm:spPr/>
      <dgm:t>
        <a:bodyPr/>
        <a:lstStyle/>
        <a:p>
          <a:endParaRPr lang="ru-RU" sz="1000">
            <a:latin typeface="Times New Roman" panose="02020603050405020304" pitchFamily="18" charset="0"/>
            <a:cs typeface="Times New Roman" panose="02020603050405020304" pitchFamily="18" charset="0"/>
          </a:endParaRPr>
        </a:p>
      </dgm:t>
    </dgm:pt>
    <dgm:pt modelId="{1E39AF48-DB26-463B-B219-DCEF77799BB5}" type="sibTrans" cxnId="{DFF409DC-6F13-48B2-8CE2-B54E35EB1EF9}">
      <dgm:prSet/>
      <dgm:spPr/>
      <dgm:t>
        <a:bodyPr/>
        <a:lstStyle/>
        <a:p>
          <a:endParaRPr lang="ru-RU" sz="1000">
            <a:latin typeface="Times New Roman" panose="02020603050405020304" pitchFamily="18" charset="0"/>
            <a:cs typeface="Times New Roman" panose="02020603050405020304" pitchFamily="18" charset="0"/>
          </a:endParaRPr>
        </a:p>
      </dgm:t>
    </dgm:pt>
    <dgm:pt modelId="{9A69257F-17BB-471C-AB88-65D25EA35D5B}">
      <dgm:prSet phldrT="[Текст]" custT="1"/>
      <dgm:spPr/>
      <dgm:t>
        <a:bodyPr/>
        <a:lstStyle/>
        <a:p>
          <a:r>
            <a:rPr lang="ru-RU" sz="1000">
              <a:latin typeface="Times New Roman" panose="02020603050405020304" pitchFamily="18" charset="0"/>
              <a:cs typeface="Times New Roman" panose="02020603050405020304" pitchFamily="18" charset="0"/>
            </a:rPr>
            <a:t>На водной основе</a:t>
          </a:r>
        </a:p>
      </dgm:t>
    </dgm:pt>
    <dgm:pt modelId="{4B6649A6-ECE8-4A28-8217-6D361FFE879B}" type="parTrans" cxnId="{C9A34080-EF27-4B9B-B2BF-224ED1F3A9BF}">
      <dgm:prSet/>
      <dgm:spPr/>
      <dgm:t>
        <a:bodyPr/>
        <a:lstStyle/>
        <a:p>
          <a:endParaRPr lang="ru-RU" sz="1000">
            <a:latin typeface="Times New Roman" panose="02020603050405020304" pitchFamily="18" charset="0"/>
            <a:cs typeface="Times New Roman" panose="02020603050405020304" pitchFamily="18" charset="0"/>
          </a:endParaRPr>
        </a:p>
      </dgm:t>
    </dgm:pt>
    <dgm:pt modelId="{1451006F-DEC2-4D86-A1F4-FA579E70C8DD}" type="sibTrans" cxnId="{C9A34080-EF27-4B9B-B2BF-224ED1F3A9BF}">
      <dgm:prSet/>
      <dgm:spPr/>
      <dgm:t>
        <a:bodyPr/>
        <a:lstStyle/>
        <a:p>
          <a:endParaRPr lang="ru-RU" sz="1000">
            <a:latin typeface="Times New Roman" panose="02020603050405020304" pitchFamily="18" charset="0"/>
            <a:cs typeface="Times New Roman" panose="02020603050405020304" pitchFamily="18" charset="0"/>
          </a:endParaRPr>
        </a:p>
      </dgm:t>
    </dgm:pt>
    <dgm:pt modelId="{8F3B2437-613B-4692-8E78-957D2658B734}">
      <dgm:prSet phldrT="[Текст]" custT="1"/>
      <dgm:spPr/>
      <dgm:t>
        <a:bodyPr/>
        <a:lstStyle/>
        <a:p>
          <a:r>
            <a:rPr lang="ru-RU" sz="1000">
              <a:latin typeface="Times New Roman" panose="02020603050405020304" pitchFamily="18" charset="0"/>
              <a:cs typeface="Times New Roman" panose="02020603050405020304" pitchFamily="18" charset="0"/>
            </a:rPr>
            <a:t>На углеводородной основе</a:t>
          </a:r>
        </a:p>
      </dgm:t>
    </dgm:pt>
    <dgm:pt modelId="{B7032699-E5D6-47D4-B8BA-216ADB7C256E}" type="parTrans" cxnId="{2CC77B63-DD3A-4E0F-B7CC-C1AA6C2A01B4}">
      <dgm:prSet/>
      <dgm:spPr/>
      <dgm:t>
        <a:bodyPr/>
        <a:lstStyle/>
        <a:p>
          <a:endParaRPr lang="ru-RU" sz="1000">
            <a:latin typeface="Times New Roman" panose="02020603050405020304" pitchFamily="18" charset="0"/>
            <a:cs typeface="Times New Roman" panose="02020603050405020304" pitchFamily="18" charset="0"/>
          </a:endParaRPr>
        </a:p>
      </dgm:t>
    </dgm:pt>
    <dgm:pt modelId="{37F62A94-E5FC-4A9F-B477-D4FE1FB352BB}" type="sibTrans" cxnId="{2CC77B63-DD3A-4E0F-B7CC-C1AA6C2A01B4}">
      <dgm:prSet/>
      <dgm:spPr/>
      <dgm:t>
        <a:bodyPr/>
        <a:lstStyle/>
        <a:p>
          <a:endParaRPr lang="ru-RU" sz="1000">
            <a:latin typeface="Times New Roman" panose="02020603050405020304" pitchFamily="18" charset="0"/>
            <a:cs typeface="Times New Roman" panose="02020603050405020304" pitchFamily="18" charset="0"/>
          </a:endParaRPr>
        </a:p>
      </dgm:t>
    </dgm:pt>
    <dgm:pt modelId="{97C102FA-FC4C-47ED-B4D4-D25C0F05BB43}">
      <dgm:prSet phldrT="[Текст]" custT="1"/>
      <dgm:spPr/>
      <dgm:t>
        <a:bodyPr/>
        <a:lstStyle/>
        <a:p>
          <a:r>
            <a:rPr lang="ru-RU" sz="1000">
              <a:latin typeface="Times New Roman" panose="02020603050405020304" pitchFamily="18" charset="0"/>
              <a:cs typeface="Times New Roman" panose="02020603050405020304" pitchFamily="18" charset="0"/>
            </a:rPr>
            <a:t>Аэрированные </a:t>
          </a:r>
        </a:p>
      </dgm:t>
    </dgm:pt>
    <dgm:pt modelId="{54E40416-9803-4768-A510-9C9BD08AE0D1}" type="parTrans" cxnId="{40FD626B-13C1-46F5-9EEB-6F544C1B46B1}">
      <dgm:prSet/>
      <dgm:spPr/>
      <dgm:t>
        <a:bodyPr/>
        <a:lstStyle/>
        <a:p>
          <a:endParaRPr lang="ru-RU" sz="1000">
            <a:latin typeface="Times New Roman" panose="02020603050405020304" pitchFamily="18" charset="0"/>
            <a:cs typeface="Times New Roman" panose="02020603050405020304" pitchFamily="18" charset="0"/>
          </a:endParaRPr>
        </a:p>
      </dgm:t>
    </dgm:pt>
    <dgm:pt modelId="{0DBB95E9-71A1-49A9-A67C-95F4D6EAC547}" type="sibTrans" cxnId="{40FD626B-13C1-46F5-9EEB-6F544C1B46B1}">
      <dgm:prSet/>
      <dgm:spPr/>
      <dgm:t>
        <a:bodyPr/>
        <a:lstStyle/>
        <a:p>
          <a:endParaRPr lang="ru-RU" sz="1000">
            <a:latin typeface="Times New Roman" panose="02020603050405020304" pitchFamily="18" charset="0"/>
            <a:cs typeface="Times New Roman" panose="02020603050405020304" pitchFamily="18" charset="0"/>
          </a:endParaRPr>
        </a:p>
      </dgm:t>
    </dgm:pt>
    <dgm:pt modelId="{ED0C79E1-AED3-4E87-A89E-54591578E42D}">
      <dgm:prSet custT="1"/>
      <dgm:spPr/>
      <dgm:t>
        <a:bodyPr/>
        <a:lstStyle/>
        <a:p>
          <a:r>
            <a:rPr lang="ru-RU" sz="1000">
              <a:latin typeface="Times New Roman" panose="02020603050405020304" pitchFamily="18" charset="0"/>
              <a:cs typeface="Times New Roman" panose="02020603050405020304" pitchFamily="18" charset="0"/>
            </a:rPr>
            <a:t>Линейный гель</a:t>
          </a:r>
        </a:p>
      </dgm:t>
    </dgm:pt>
    <dgm:pt modelId="{153B65CB-9257-48CF-B7C7-B8237CE53FA1}" type="parTrans" cxnId="{7A77BC5C-90D2-4147-9847-F2B952EFA5CE}">
      <dgm:prSet/>
      <dgm:spPr/>
      <dgm:t>
        <a:bodyPr/>
        <a:lstStyle/>
        <a:p>
          <a:endParaRPr lang="ru-RU" sz="1000">
            <a:latin typeface="Times New Roman" panose="02020603050405020304" pitchFamily="18" charset="0"/>
            <a:cs typeface="Times New Roman" panose="02020603050405020304" pitchFamily="18" charset="0"/>
          </a:endParaRPr>
        </a:p>
      </dgm:t>
    </dgm:pt>
    <dgm:pt modelId="{067CC3B2-3355-49F6-AE51-4BEA8A052A9F}" type="sibTrans" cxnId="{7A77BC5C-90D2-4147-9847-F2B952EFA5CE}">
      <dgm:prSet/>
      <dgm:spPr/>
      <dgm:t>
        <a:bodyPr/>
        <a:lstStyle/>
        <a:p>
          <a:endParaRPr lang="ru-RU" sz="1000">
            <a:latin typeface="Times New Roman" panose="02020603050405020304" pitchFamily="18" charset="0"/>
            <a:cs typeface="Times New Roman" panose="02020603050405020304" pitchFamily="18" charset="0"/>
          </a:endParaRPr>
        </a:p>
      </dgm:t>
    </dgm:pt>
    <dgm:pt modelId="{AB926831-7382-446D-A89F-8C55EDDF6B13}">
      <dgm:prSet custT="1"/>
      <dgm:spPr/>
      <dgm:t>
        <a:bodyPr/>
        <a:lstStyle/>
        <a:p>
          <a:r>
            <a:rPr lang="ru-RU" sz="1000">
              <a:latin typeface="Times New Roman" panose="02020603050405020304" pitchFamily="18" charset="0"/>
              <a:cs typeface="Times New Roman" panose="02020603050405020304" pitchFamily="18" charset="0"/>
            </a:rPr>
            <a:t>Сшитый гель</a:t>
          </a:r>
        </a:p>
      </dgm:t>
    </dgm:pt>
    <dgm:pt modelId="{93A55620-975D-4E66-9B6F-ACE4F9F345D8}" type="parTrans" cxnId="{208F4440-46B6-4CD2-B7B4-2A06916C0A9F}">
      <dgm:prSet/>
      <dgm:spPr/>
      <dgm:t>
        <a:bodyPr/>
        <a:lstStyle/>
        <a:p>
          <a:endParaRPr lang="ru-RU" sz="1000">
            <a:latin typeface="Times New Roman" panose="02020603050405020304" pitchFamily="18" charset="0"/>
            <a:cs typeface="Times New Roman" panose="02020603050405020304" pitchFamily="18" charset="0"/>
          </a:endParaRPr>
        </a:p>
      </dgm:t>
    </dgm:pt>
    <dgm:pt modelId="{746A4BA0-A59F-4014-BADD-1FA8E49B1320}" type="sibTrans" cxnId="{208F4440-46B6-4CD2-B7B4-2A06916C0A9F}">
      <dgm:prSet/>
      <dgm:spPr/>
      <dgm:t>
        <a:bodyPr/>
        <a:lstStyle/>
        <a:p>
          <a:endParaRPr lang="ru-RU" sz="1000">
            <a:latin typeface="Times New Roman" panose="02020603050405020304" pitchFamily="18" charset="0"/>
            <a:cs typeface="Times New Roman" panose="02020603050405020304" pitchFamily="18" charset="0"/>
          </a:endParaRPr>
        </a:p>
      </dgm:t>
    </dgm:pt>
    <dgm:pt modelId="{4F5BB9F5-8007-4108-8A97-4502B60B69BC}">
      <dgm:prSet custT="1"/>
      <dgm:spPr/>
      <dgm:t>
        <a:bodyPr/>
        <a:lstStyle/>
        <a:p>
          <a:r>
            <a:rPr lang="en-US" sz="1000">
              <a:latin typeface="Times New Roman" panose="02020603050405020304" pitchFamily="18" charset="0"/>
              <a:cs typeface="Times New Roman" panose="02020603050405020304" pitchFamily="18" charset="0"/>
            </a:rPr>
            <a:t>Slickwater</a:t>
          </a:r>
          <a:endParaRPr lang="ru-RU" sz="1000">
            <a:latin typeface="Times New Roman" panose="02020603050405020304" pitchFamily="18" charset="0"/>
            <a:cs typeface="Times New Roman" panose="02020603050405020304" pitchFamily="18" charset="0"/>
          </a:endParaRPr>
        </a:p>
      </dgm:t>
    </dgm:pt>
    <dgm:pt modelId="{59F1A88A-AC4A-4E16-8378-E9E05EC38C5A}" type="parTrans" cxnId="{350B09E3-4E04-4A02-B502-2C80AB307800}">
      <dgm:prSet/>
      <dgm:spPr/>
      <dgm:t>
        <a:bodyPr/>
        <a:lstStyle/>
        <a:p>
          <a:endParaRPr lang="ru-RU" sz="1000">
            <a:latin typeface="Times New Roman" panose="02020603050405020304" pitchFamily="18" charset="0"/>
            <a:cs typeface="Times New Roman" panose="02020603050405020304" pitchFamily="18" charset="0"/>
          </a:endParaRPr>
        </a:p>
      </dgm:t>
    </dgm:pt>
    <dgm:pt modelId="{E3A8EEAA-FAC0-4D3A-A874-9A1477699C76}" type="sibTrans" cxnId="{350B09E3-4E04-4A02-B502-2C80AB307800}">
      <dgm:prSet/>
      <dgm:spPr/>
      <dgm:t>
        <a:bodyPr/>
        <a:lstStyle/>
        <a:p>
          <a:endParaRPr lang="ru-RU" sz="1000">
            <a:latin typeface="Times New Roman" panose="02020603050405020304" pitchFamily="18" charset="0"/>
            <a:cs typeface="Times New Roman" panose="02020603050405020304" pitchFamily="18" charset="0"/>
          </a:endParaRPr>
        </a:p>
      </dgm:t>
    </dgm:pt>
    <dgm:pt modelId="{746EDFFD-A620-4539-B6BC-ADD0AE559BE7}">
      <dgm:prSet custT="1"/>
      <dgm:spPr/>
      <dgm:t>
        <a:bodyPr/>
        <a:lstStyle/>
        <a:p>
          <a:r>
            <a:rPr lang="ru-RU" sz="1000">
              <a:latin typeface="Times New Roman" panose="02020603050405020304" pitchFamily="18" charset="0"/>
              <a:cs typeface="Times New Roman" panose="02020603050405020304" pitchFamily="18" charset="0"/>
            </a:rPr>
            <a:t>Вязкоэластичные жидкости</a:t>
          </a:r>
        </a:p>
      </dgm:t>
    </dgm:pt>
    <dgm:pt modelId="{21A74FC2-C389-42A3-8ABE-5BE5794BC136}" type="parTrans" cxnId="{3440ADA3-4D98-456E-9CAF-04EDE4C0DF83}">
      <dgm:prSet/>
      <dgm:spPr/>
      <dgm:t>
        <a:bodyPr/>
        <a:lstStyle/>
        <a:p>
          <a:endParaRPr lang="ru-RU" sz="1000">
            <a:latin typeface="Times New Roman" panose="02020603050405020304" pitchFamily="18" charset="0"/>
            <a:cs typeface="Times New Roman" panose="02020603050405020304" pitchFamily="18" charset="0"/>
          </a:endParaRPr>
        </a:p>
      </dgm:t>
    </dgm:pt>
    <dgm:pt modelId="{2476B391-8F50-4A97-B119-E52EBCDAEC01}" type="sibTrans" cxnId="{3440ADA3-4D98-456E-9CAF-04EDE4C0DF83}">
      <dgm:prSet/>
      <dgm:spPr/>
      <dgm:t>
        <a:bodyPr/>
        <a:lstStyle/>
        <a:p>
          <a:endParaRPr lang="ru-RU" sz="1000">
            <a:latin typeface="Times New Roman" panose="02020603050405020304" pitchFamily="18" charset="0"/>
            <a:cs typeface="Times New Roman" panose="02020603050405020304" pitchFamily="18" charset="0"/>
          </a:endParaRPr>
        </a:p>
      </dgm:t>
    </dgm:pt>
    <dgm:pt modelId="{B2403353-AFFC-4B5E-96FC-CC35F4094C41}">
      <dgm:prSet custT="1"/>
      <dgm:spPr/>
      <dgm:t>
        <a:bodyPr/>
        <a:lstStyle/>
        <a:p>
          <a:r>
            <a:rPr lang="ru-RU" sz="1000">
              <a:latin typeface="Times New Roman" panose="02020603050405020304" pitchFamily="18" charset="0"/>
              <a:cs typeface="Times New Roman" panose="02020603050405020304" pitchFamily="18" charset="0"/>
            </a:rPr>
            <a:t>Пены на основе СО2</a:t>
          </a:r>
        </a:p>
      </dgm:t>
    </dgm:pt>
    <dgm:pt modelId="{0530212E-787A-4C74-883D-D05C5936ECFC}" type="parTrans" cxnId="{03CEB106-406A-466E-BC2B-E18591CE5AA4}">
      <dgm:prSet/>
      <dgm:spPr/>
      <dgm:t>
        <a:bodyPr/>
        <a:lstStyle/>
        <a:p>
          <a:endParaRPr lang="ru-RU" sz="1000">
            <a:latin typeface="Times New Roman" panose="02020603050405020304" pitchFamily="18" charset="0"/>
            <a:cs typeface="Times New Roman" panose="02020603050405020304" pitchFamily="18" charset="0"/>
          </a:endParaRPr>
        </a:p>
      </dgm:t>
    </dgm:pt>
    <dgm:pt modelId="{B0310C91-F02F-4B39-95BF-D358056D32E6}" type="sibTrans" cxnId="{03CEB106-406A-466E-BC2B-E18591CE5AA4}">
      <dgm:prSet/>
      <dgm:spPr/>
      <dgm:t>
        <a:bodyPr/>
        <a:lstStyle/>
        <a:p>
          <a:endParaRPr lang="ru-RU" sz="1000">
            <a:latin typeface="Times New Roman" panose="02020603050405020304" pitchFamily="18" charset="0"/>
            <a:cs typeface="Times New Roman" panose="02020603050405020304" pitchFamily="18" charset="0"/>
          </a:endParaRPr>
        </a:p>
      </dgm:t>
    </dgm:pt>
    <dgm:pt modelId="{10DD43BB-B055-4B85-BDD1-2A6A45B27BAC}">
      <dgm:prSet custT="1"/>
      <dgm:spPr/>
      <dgm:t>
        <a:bodyPr/>
        <a:lstStyle/>
        <a:p>
          <a:r>
            <a:rPr lang="ru-RU" sz="1000">
              <a:latin typeface="Times New Roman" panose="02020603050405020304" pitchFamily="18" charset="0"/>
              <a:cs typeface="Times New Roman" panose="02020603050405020304" pitchFamily="18" charset="0"/>
            </a:rPr>
            <a:t>Пены на основе </a:t>
          </a:r>
          <a:r>
            <a:rPr lang="en-US" sz="1000">
              <a:latin typeface="Times New Roman" panose="02020603050405020304" pitchFamily="18" charset="0"/>
              <a:cs typeface="Times New Roman" panose="02020603050405020304" pitchFamily="18" charset="0"/>
            </a:rPr>
            <a:t>N2</a:t>
          </a:r>
          <a:endParaRPr lang="ru-RU" sz="1000">
            <a:latin typeface="Times New Roman" panose="02020603050405020304" pitchFamily="18" charset="0"/>
            <a:cs typeface="Times New Roman" panose="02020603050405020304" pitchFamily="18" charset="0"/>
          </a:endParaRPr>
        </a:p>
      </dgm:t>
    </dgm:pt>
    <dgm:pt modelId="{2299E732-28D8-4FCB-B7A0-FD283BF6215F}" type="parTrans" cxnId="{295C2E89-C665-4CBF-9A2B-27FAE27D4DEC}">
      <dgm:prSet/>
      <dgm:spPr/>
      <dgm:t>
        <a:bodyPr/>
        <a:lstStyle/>
        <a:p>
          <a:endParaRPr lang="ru-RU" sz="1000">
            <a:latin typeface="Times New Roman" panose="02020603050405020304" pitchFamily="18" charset="0"/>
            <a:cs typeface="Times New Roman" panose="02020603050405020304" pitchFamily="18" charset="0"/>
          </a:endParaRPr>
        </a:p>
      </dgm:t>
    </dgm:pt>
    <dgm:pt modelId="{85FD3805-2AB2-4436-B979-2E75E22E45A5}" type="sibTrans" cxnId="{295C2E89-C665-4CBF-9A2B-27FAE27D4DEC}">
      <dgm:prSet/>
      <dgm:spPr/>
      <dgm:t>
        <a:bodyPr/>
        <a:lstStyle/>
        <a:p>
          <a:endParaRPr lang="ru-RU" sz="1000">
            <a:latin typeface="Times New Roman" panose="02020603050405020304" pitchFamily="18" charset="0"/>
            <a:cs typeface="Times New Roman" panose="02020603050405020304" pitchFamily="18" charset="0"/>
          </a:endParaRPr>
        </a:p>
      </dgm:t>
    </dgm:pt>
    <dgm:pt modelId="{9219E676-D14F-4771-A223-18119A45D96C}">
      <dgm:prSet custT="1"/>
      <dgm:spPr/>
      <dgm:t>
        <a:bodyPr/>
        <a:lstStyle/>
        <a:p>
          <a:r>
            <a:rPr lang="ru-RU" sz="1000">
              <a:latin typeface="Times New Roman" panose="02020603050405020304" pitchFamily="18" charset="0"/>
              <a:cs typeface="Times New Roman" panose="02020603050405020304" pitchFamily="18" charset="0"/>
            </a:rPr>
            <a:t>Полиэмульсии</a:t>
          </a:r>
        </a:p>
      </dgm:t>
    </dgm:pt>
    <dgm:pt modelId="{198823B1-6E5D-401E-BBE1-F93F2EBCDBEC}" type="parTrans" cxnId="{FE0FC770-8729-4094-9D8A-E61679180367}">
      <dgm:prSet/>
      <dgm:spPr/>
      <dgm:t>
        <a:bodyPr/>
        <a:lstStyle/>
        <a:p>
          <a:endParaRPr lang="ru-RU" sz="1000">
            <a:latin typeface="Times New Roman" panose="02020603050405020304" pitchFamily="18" charset="0"/>
            <a:cs typeface="Times New Roman" panose="02020603050405020304" pitchFamily="18" charset="0"/>
          </a:endParaRPr>
        </a:p>
      </dgm:t>
    </dgm:pt>
    <dgm:pt modelId="{02FBB0A4-BBEC-438F-8F56-957F84A88295}" type="sibTrans" cxnId="{FE0FC770-8729-4094-9D8A-E61679180367}">
      <dgm:prSet/>
      <dgm:spPr/>
      <dgm:t>
        <a:bodyPr/>
        <a:lstStyle/>
        <a:p>
          <a:endParaRPr lang="ru-RU" sz="1000">
            <a:latin typeface="Times New Roman" panose="02020603050405020304" pitchFamily="18" charset="0"/>
            <a:cs typeface="Times New Roman" panose="02020603050405020304" pitchFamily="18" charset="0"/>
          </a:endParaRPr>
        </a:p>
      </dgm:t>
    </dgm:pt>
    <dgm:pt modelId="{F79A2D10-DDCE-4602-997E-C9BEE7F76376}">
      <dgm:prSet custT="1"/>
      <dgm:spPr/>
      <dgm:t>
        <a:bodyPr/>
        <a:lstStyle/>
        <a:p>
          <a:r>
            <a:rPr lang="ru-RU" sz="1000">
              <a:latin typeface="Times New Roman" panose="02020603050405020304" pitchFamily="18" charset="0"/>
              <a:cs typeface="Times New Roman" panose="02020603050405020304" pitchFamily="18" charset="0"/>
            </a:rPr>
            <a:t>На основе дизеля</a:t>
          </a:r>
        </a:p>
      </dgm:t>
    </dgm:pt>
    <dgm:pt modelId="{523F8E68-E4E5-4EF9-85F0-45F5EAE91171}" type="parTrans" cxnId="{A5005628-8E14-40E5-B41D-807090E3CECD}">
      <dgm:prSet/>
      <dgm:spPr/>
      <dgm:t>
        <a:bodyPr/>
        <a:lstStyle/>
        <a:p>
          <a:endParaRPr lang="ru-RU" sz="1000">
            <a:latin typeface="Times New Roman" panose="02020603050405020304" pitchFamily="18" charset="0"/>
            <a:cs typeface="Times New Roman" panose="02020603050405020304" pitchFamily="18" charset="0"/>
          </a:endParaRPr>
        </a:p>
      </dgm:t>
    </dgm:pt>
    <dgm:pt modelId="{B340B797-530C-4843-A66E-FE60AEEAB4F3}" type="sibTrans" cxnId="{A5005628-8E14-40E5-B41D-807090E3CECD}">
      <dgm:prSet/>
      <dgm:spPr/>
      <dgm:t>
        <a:bodyPr/>
        <a:lstStyle/>
        <a:p>
          <a:endParaRPr lang="ru-RU" sz="1000">
            <a:latin typeface="Times New Roman" panose="02020603050405020304" pitchFamily="18" charset="0"/>
            <a:cs typeface="Times New Roman" panose="02020603050405020304" pitchFamily="18" charset="0"/>
          </a:endParaRPr>
        </a:p>
      </dgm:t>
    </dgm:pt>
    <dgm:pt modelId="{3FD0AD6D-BBDB-493D-A3F8-0C97C324BCB5}">
      <dgm:prSet custT="1"/>
      <dgm:spPr/>
      <dgm:t>
        <a:bodyPr/>
        <a:lstStyle/>
        <a:p>
          <a:r>
            <a:rPr lang="ru-RU" sz="1000">
              <a:latin typeface="Times New Roman" panose="02020603050405020304" pitchFamily="18" charset="0"/>
              <a:cs typeface="Times New Roman" panose="02020603050405020304" pitchFamily="18" charset="0"/>
            </a:rPr>
            <a:t>На основе ШФЛУ</a:t>
          </a:r>
        </a:p>
      </dgm:t>
    </dgm:pt>
    <dgm:pt modelId="{DF87C569-C86C-45D4-BBBA-644301F04E94}" type="parTrans" cxnId="{07FCAFBD-FD49-4109-B9E8-1A22BB777C35}">
      <dgm:prSet/>
      <dgm:spPr/>
      <dgm:t>
        <a:bodyPr/>
        <a:lstStyle/>
        <a:p>
          <a:endParaRPr lang="ru-RU" sz="1000">
            <a:latin typeface="Times New Roman" panose="02020603050405020304" pitchFamily="18" charset="0"/>
            <a:cs typeface="Times New Roman" panose="02020603050405020304" pitchFamily="18" charset="0"/>
          </a:endParaRPr>
        </a:p>
      </dgm:t>
    </dgm:pt>
    <dgm:pt modelId="{1399E2FE-44FD-4687-A1FC-F3E44DC5E2A0}" type="sibTrans" cxnId="{07FCAFBD-FD49-4109-B9E8-1A22BB777C35}">
      <dgm:prSet/>
      <dgm:spPr/>
      <dgm:t>
        <a:bodyPr/>
        <a:lstStyle/>
        <a:p>
          <a:endParaRPr lang="ru-RU" sz="1000">
            <a:latin typeface="Times New Roman" panose="02020603050405020304" pitchFamily="18" charset="0"/>
            <a:cs typeface="Times New Roman" panose="02020603050405020304" pitchFamily="18" charset="0"/>
          </a:endParaRPr>
        </a:p>
      </dgm:t>
    </dgm:pt>
    <dgm:pt modelId="{AB5F813A-6AF0-497D-921E-E90424625240}">
      <dgm:prSet custT="1"/>
      <dgm:spPr/>
      <dgm:t>
        <a:bodyPr/>
        <a:lstStyle/>
        <a:p>
          <a:r>
            <a:rPr lang="ru-RU" sz="1000">
              <a:latin typeface="Times New Roman" panose="02020603050405020304" pitchFamily="18" charset="0"/>
              <a:cs typeface="Times New Roman" panose="02020603050405020304" pitchFamily="18" charset="0"/>
            </a:rPr>
            <a:t>Эфиры фосфата алюминия</a:t>
          </a:r>
        </a:p>
      </dgm:t>
    </dgm:pt>
    <dgm:pt modelId="{747EAC37-1E94-46FA-A44A-311A16EDD920}" type="parTrans" cxnId="{6AE1A474-18FD-45ED-9A3B-98CBDDECE24F}">
      <dgm:prSet/>
      <dgm:spPr/>
      <dgm:t>
        <a:bodyPr/>
        <a:lstStyle/>
        <a:p>
          <a:endParaRPr lang="ru-RU" sz="1000">
            <a:latin typeface="Times New Roman" panose="02020603050405020304" pitchFamily="18" charset="0"/>
            <a:cs typeface="Times New Roman" panose="02020603050405020304" pitchFamily="18" charset="0"/>
          </a:endParaRPr>
        </a:p>
      </dgm:t>
    </dgm:pt>
    <dgm:pt modelId="{4E8BA1E2-B8F2-4F38-90DF-E513FCA1913D}" type="sibTrans" cxnId="{6AE1A474-18FD-45ED-9A3B-98CBDDECE24F}">
      <dgm:prSet/>
      <dgm:spPr/>
      <dgm:t>
        <a:bodyPr/>
        <a:lstStyle/>
        <a:p>
          <a:endParaRPr lang="ru-RU" sz="1000">
            <a:latin typeface="Times New Roman" panose="02020603050405020304" pitchFamily="18" charset="0"/>
            <a:cs typeface="Times New Roman" panose="02020603050405020304" pitchFamily="18" charset="0"/>
          </a:endParaRPr>
        </a:p>
      </dgm:t>
    </dgm:pt>
    <dgm:pt modelId="{9DF7CCD1-7FAE-426E-965D-D8AD2112BF85}" type="pres">
      <dgm:prSet presAssocID="{F720E5DB-0644-4450-8142-2E5292471C7D}" presName="hierChild1" presStyleCnt="0">
        <dgm:presLayoutVars>
          <dgm:orgChart val="1"/>
          <dgm:chPref val="1"/>
          <dgm:dir/>
          <dgm:animOne val="branch"/>
          <dgm:animLvl val="lvl"/>
          <dgm:resizeHandles/>
        </dgm:presLayoutVars>
      </dgm:prSet>
      <dgm:spPr/>
      <dgm:t>
        <a:bodyPr/>
        <a:lstStyle/>
        <a:p>
          <a:endParaRPr lang="ru-RU"/>
        </a:p>
      </dgm:t>
    </dgm:pt>
    <dgm:pt modelId="{5EB4C53A-C3DB-44BE-A35A-CCA827F67CE1}" type="pres">
      <dgm:prSet presAssocID="{25DE1E60-9FC3-4FC0-BC16-03E8AC11715D}" presName="hierRoot1" presStyleCnt="0">
        <dgm:presLayoutVars>
          <dgm:hierBranch val="init"/>
        </dgm:presLayoutVars>
      </dgm:prSet>
      <dgm:spPr/>
    </dgm:pt>
    <dgm:pt modelId="{CD2C00FF-4145-41EF-9488-E2BC12E28149}" type="pres">
      <dgm:prSet presAssocID="{25DE1E60-9FC3-4FC0-BC16-03E8AC11715D}" presName="rootComposite1" presStyleCnt="0"/>
      <dgm:spPr/>
    </dgm:pt>
    <dgm:pt modelId="{17DADE47-B1C7-4E75-86AB-66B3AE146D8A}" type="pres">
      <dgm:prSet presAssocID="{25DE1E60-9FC3-4FC0-BC16-03E8AC11715D}" presName="rootText1" presStyleLbl="node0" presStyleIdx="0" presStyleCnt="1" custScaleX="118197" custScaleY="42607">
        <dgm:presLayoutVars>
          <dgm:chPref val="3"/>
        </dgm:presLayoutVars>
      </dgm:prSet>
      <dgm:spPr/>
      <dgm:t>
        <a:bodyPr/>
        <a:lstStyle/>
        <a:p>
          <a:endParaRPr lang="ru-RU"/>
        </a:p>
      </dgm:t>
    </dgm:pt>
    <dgm:pt modelId="{C9EE62A5-1E78-46A9-B580-061B7DCF7260}" type="pres">
      <dgm:prSet presAssocID="{25DE1E60-9FC3-4FC0-BC16-03E8AC11715D}" presName="rootConnector1" presStyleLbl="node1" presStyleIdx="0" presStyleCnt="0"/>
      <dgm:spPr/>
      <dgm:t>
        <a:bodyPr/>
        <a:lstStyle/>
        <a:p>
          <a:endParaRPr lang="ru-RU"/>
        </a:p>
      </dgm:t>
    </dgm:pt>
    <dgm:pt modelId="{216A28BD-B4EB-4E13-AE62-BCC9638E9E3D}" type="pres">
      <dgm:prSet presAssocID="{25DE1E60-9FC3-4FC0-BC16-03E8AC11715D}" presName="hierChild2" presStyleCnt="0"/>
      <dgm:spPr/>
    </dgm:pt>
    <dgm:pt modelId="{A58C6401-50BA-4B8D-8DA6-73224998EF9D}" type="pres">
      <dgm:prSet presAssocID="{4B6649A6-ECE8-4A28-8217-6D361FFE879B}" presName="Name37" presStyleLbl="parChTrans1D2" presStyleIdx="0" presStyleCnt="3"/>
      <dgm:spPr/>
      <dgm:t>
        <a:bodyPr/>
        <a:lstStyle/>
        <a:p>
          <a:endParaRPr lang="ru-RU"/>
        </a:p>
      </dgm:t>
    </dgm:pt>
    <dgm:pt modelId="{EA41DC54-21BA-438A-9CB9-E299798C6D2C}" type="pres">
      <dgm:prSet presAssocID="{9A69257F-17BB-471C-AB88-65D25EA35D5B}" presName="hierRoot2" presStyleCnt="0">
        <dgm:presLayoutVars>
          <dgm:hierBranch val="init"/>
        </dgm:presLayoutVars>
      </dgm:prSet>
      <dgm:spPr/>
    </dgm:pt>
    <dgm:pt modelId="{35CF29F8-0162-4449-AD88-58A3CBAB5648}" type="pres">
      <dgm:prSet presAssocID="{9A69257F-17BB-471C-AB88-65D25EA35D5B}" presName="rootComposite" presStyleCnt="0"/>
      <dgm:spPr/>
    </dgm:pt>
    <dgm:pt modelId="{8396BD72-39ED-409C-B4B8-09BAC2A8A6EB}" type="pres">
      <dgm:prSet presAssocID="{9A69257F-17BB-471C-AB88-65D25EA35D5B}" presName="rootText" presStyleLbl="node2" presStyleIdx="0" presStyleCnt="3" custScaleY="40110">
        <dgm:presLayoutVars>
          <dgm:chPref val="3"/>
        </dgm:presLayoutVars>
      </dgm:prSet>
      <dgm:spPr/>
      <dgm:t>
        <a:bodyPr/>
        <a:lstStyle/>
        <a:p>
          <a:endParaRPr lang="ru-RU"/>
        </a:p>
      </dgm:t>
    </dgm:pt>
    <dgm:pt modelId="{024B87B2-2399-49A8-8A4B-42CCA398AF2A}" type="pres">
      <dgm:prSet presAssocID="{9A69257F-17BB-471C-AB88-65D25EA35D5B}" presName="rootConnector" presStyleLbl="node2" presStyleIdx="0" presStyleCnt="3"/>
      <dgm:spPr/>
      <dgm:t>
        <a:bodyPr/>
        <a:lstStyle/>
        <a:p>
          <a:endParaRPr lang="ru-RU"/>
        </a:p>
      </dgm:t>
    </dgm:pt>
    <dgm:pt modelId="{7C8A7A6B-A7BD-4D4F-8EF7-F65C50D0D0EF}" type="pres">
      <dgm:prSet presAssocID="{9A69257F-17BB-471C-AB88-65D25EA35D5B}" presName="hierChild4" presStyleCnt="0"/>
      <dgm:spPr/>
    </dgm:pt>
    <dgm:pt modelId="{535D3447-1811-40AA-9A0D-1FD79338189D}" type="pres">
      <dgm:prSet presAssocID="{153B65CB-9257-48CF-B7C7-B8237CE53FA1}" presName="Name37" presStyleLbl="parChTrans1D3" presStyleIdx="0" presStyleCnt="10"/>
      <dgm:spPr/>
      <dgm:t>
        <a:bodyPr/>
        <a:lstStyle/>
        <a:p>
          <a:endParaRPr lang="ru-RU"/>
        </a:p>
      </dgm:t>
    </dgm:pt>
    <dgm:pt modelId="{931B191C-0410-4041-ABB6-A1D3B1B5DF9D}" type="pres">
      <dgm:prSet presAssocID="{ED0C79E1-AED3-4E87-A89E-54591578E42D}" presName="hierRoot2" presStyleCnt="0">
        <dgm:presLayoutVars>
          <dgm:hierBranch val="init"/>
        </dgm:presLayoutVars>
      </dgm:prSet>
      <dgm:spPr/>
    </dgm:pt>
    <dgm:pt modelId="{8CF48452-7687-4BF8-8A45-913A699AD5BF}" type="pres">
      <dgm:prSet presAssocID="{ED0C79E1-AED3-4E87-A89E-54591578E42D}" presName="rootComposite" presStyleCnt="0"/>
      <dgm:spPr/>
    </dgm:pt>
    <dgm:pt modelId="{1532B007-D6A2-4608-AC10-E9C176B4E4EE}" type="pres">
      <dgm:prSet presAssocID="{ED0C79E1-AED3-4E87-A89E-54591578E42D}" presName="rootText" presStyleLbl="node3" presStyleIdx="0" presStyleCnt="10" custScaleY="42607">
        <dgm:presLayoutVars>
          <dgm:chPref val="3"/>
        </dgm:presLayoutVars>
      </dgm:prSet>
      <dgm:spPr/>
      <dgm:t>
        <a:bodyPr/>
        <a:lstStyle/>
        <a:p>
          <a:endParaRPr lang="ru-RU"/>
        </a:p>
      </dgm:t>
    </dgm:pt>
    <dgm:pt modelId="{0B4C59A7-0000-4CDD-903D-1E9C764D65CF}" type="pres">
      <dgm:prSet presAssocID="{ED0C79E1-AED3-4E87-A89E-54591578E42D}" presName="rootConnector" presStyleLbl="node3" presStyleIdx="0" presStyleCnt="10"/>
      <dgm:spPr/>
      <dgm:t>
        <a:bodyPr/>
        <a:lstStyle/>
        <a:p>
          <a:endParaRPr lang="ru-RU"/>
        </a:p>
      </dgm:t>
    </dgm:pt>
    <dgm:pt modelId="{4AEC102C-7B3A-45A3-AC87-69AAF45DB9AC}" type="pres">
      <dgm:prSet presAssocID="{ED0C79E1-AED3-4E87-A89E-54591578E42D}" presName="hierChild4" presStyleCnt="0"/>
      <dgm:spPr/>
    </dgm:pt>
    <dgm:pt modelId="{8941EBA6-4918-444A-8375-D079B33E07D8}" type="pres">
      <dgm:prSet presAssocID="{ED0C79E1-AED3-4E87-A89E-54591578E42D}" presName="hierChild5" presStyleCnt="0"/>
      <dgm:spPr/>
    </dgm:pt>
    <dgm:pt modelId="{B0D226F6-CB4A-4022-A08C-60EC0160C090}" type="pres">
      <dgm:prSet presAssocID="{93A55620-975D-4E66-9B6F-ACE4F9F345D8}" presName="Name37" presStyleLbl="parChTrans1D3" presStyleIdx="1" presStyleCnt="10"/>
      <dgm:spPr/>
      <dgm:t>
        <a:bodyPr/>
        <a:lstStyle/>
        <a:p>
          <a:endParaRPr lang="ru-RU"/>
        </a:p>
      </dgm:t>
    </dgm:pt>
    <dgm:pt modelId="{1EA09162-6F1B-4331-AC10-942E8925BBC0}" type="pres">
      <dgm:prSet presAssocID="{AB926831-7382-446D-A89F-8C55EDDF6B13}" presName="hierRoot2" presStyleCnt="0">
        <dgm:presLayoutVars>
          <dgm:hierBranch val="init"/>
        </dgm:presLayoutVars>
      </dgm:prSet>
      <dgm:spPr/>
    </dgm:pt>
    <dgm:pt modelId="{3558DC93-CD78-429E-B901-1D9A8F665BB6}" type="pres">
      <dgm:prSet presAssocID="{AB926831-7382-446D-A89F-8C55EDDF6B13}" presName="rootComposite" presStyleCnt="0"/>
      <dgm:spPr/>
    </dgm:pt>
    <dgm:pt modelId="{D0F7239B-839B-4CB8-8843-F1B4E07BAF3D}" type="pres">
      <dgm:prSet presAssocID="{AB926831-7382-446D-A89F-8C55EDDF6B13}" presName="rootText" presStyleLbl="node3" presStyleIdx="1" presStyleCnt="10" custScaleY="42607">
        <dgm:presLayoutVars>
          <dgm:chPref val="3"/>
        </dgm:presLayoutVars>
      </dgm:prSet>
      <dgm:spPr/>
      <dgm:t>
        <a:bodyPr/>
        <a:lstStyle/>
        <a:p>
          <a:endParaRPr lang="ru-RU"/>
        </a:p>
      </dgm:t>
    </dgm:pt>
    <dgm:pt modelId="{A7C52999-A727-42D5-B14E-EEF7033B9627}" type="pres">
      <dgm:prSet presAssocID="{AB926831-7382-446D-A89F-8C55EDDF6B13}" presName="rootConnector" presStyleLbl="node3" presStyleIdx="1" presStyleCnt="10"/>
      <dgm:spPr/>
      <dgm:t>
        <a:bodyPr/>
        <a:lstStyle/>
        <a:p>
          <a:endParaRPr lang="ru-RU"/>
        </a:p>
      </dgm:t>
    </dgm:pt>
    <dgm:pt modelId="{EECD9C44-810F-4744-BACC-886D0823596F}" type="pres">
      <dgm:prSet presAssocID="{AB926831-7382-446D-A89F-8C55EDDF6B13}" presName="hierChild4" presStyleCnt="0"/>
      <dgm:spPr/>
    </dgm:pt>
    <dgm:pt modelId="{132A32C7-1A5C-41CB-8EFD-6BAD9A84A5B0}" type="pres">
      <dgm:prSet presAssocID="{AB926831-7382-446D-A89F-8C55EDDF6B13}" presName="hierChild5" presStyleCnt="0"/>
      <dgm:spPr/>
    </dgm:pt>
    <dgm:pt modelId="{8AF709B9-1A37-4106-A1AC-0A9BE8FC0025}" type="pres">
      <dgm:prSet presAssocID="{59F1A88A-AC4A-4E16-8378-E9E05EC38C5A}" presName="Name37" presStyleLbl="parChTrans1D3" presStyleIdx="2" presStyleCnt="10"/>
      <dgm:spPr/>
      <dgm:t>
        <a:bodyPr/>
        <a:lstStyle/>
        <a:p>
          <a:endParaRPr lang="ru-RU"/>
        </a:p>
      </dgm:t>
    </dgm:pt>
    <dgm:pt modelId="{C718632E-C68B-470A-98F5-94F2B06EFA93}" type="pres">
      <dgm:prSet presAssocID="{4F5BB9F5-8007-4108-8A97-4502B60B69BC}" presName="hierRoot2" presStyleCnt="0">
        <dgm:presLayoutVars>
          <dgm:hierBranch val="init"/>
        </dgm:presLayoutVars>
      </dgm:prSet>
      <dgm:spPr/>
    </dgm:pt>
    <dgm:pt modelId="{DBB2FA02-6044-4C95-B83D-0C87A79345DC}" type="pres">
      <dgm:prSet presAssocID="{4F5BB9F5-8007-4108-8A97-4502B60B69BC}" presName="rootComposite" presStyleCnt="0"/>
      <dgm:spPr/>
    </dgm:pt>
    <dgm:pt modelId="{108FFC3F-ED62-4C15-AB5C-318E673C9B5C}" type="pres">
      <dgm:prSet presAssocID="{4F5BB9F5-8007-4108-8A97-4502B60B69BC}" presName="rootText" presStyleLbl="node3" presStyleIdx="2" presStyleCnt="10" custScaleY="42607">
        <dgm:presLayoutVars>
          <dgm:chPref val="3"/>
        </dgm:presLayoutVars>
      </dgm:prSet>
      <dgm:spPr/>
      <dgm:t>
        <a:bodyPr/>
        <a:lstStyle/>
        <a:p>
          <a:endParaRPr lang="ru-RU"/>
        </a:p>
      </dgm:t>
    </dgm:pt>
    <dgm:pt modelId="{2F67DCEA-1694-4066-B3B4-52638F053282}" type="pres">
      <dgm:prSet presAssocID="{4F5BB9F5-8007-4108-8A97-4502B60B69BC}" presName="rootConnector" presStyleLbl="node3" presStyleIdx="2" presStyleCnt="10"/>
      <dgm:spPr/>
      <dgm:t>
        <a:bodyPr/>
        <a:lstStyle/>
        <a:p>
          <a:endParaRPr lang="ru-RU"/>
        </a:p>
      </dgm:t>
    </dgm:pt>
    <dgm:pt modelId="{447F9491-65D0-47A7-B995-C0A6B4CBC7A8}" type="pres">
      <dgm:prSet presAssocID="{4F5BB9F5-8007-4108-8A97-4502B60B69BC}" presName="hierChild4" presStyleCnt="0"/>
      <dgm:spPr/>
    </dgm:pt>
    <dgm:pt modelId="{61FCD71A-20CD-4C9B-9F65-9F753D87273A}" type="pres">
      <dgm:prSet presAssocID="{4F5BB9F5-8007-4108-8A97-4502B60B69BC}" presName="hierChild5" presStyleCnt="0"/>
      <dgm:spPr/>
    </dgm:pt>
    <dgm:pt modelId="{D95AB960-534D-49D3-AFED-F80E486667A1}" type="pres">
      <dgm:prSet presAssocID="{21A74FC2-C389-42A3-8ABE-5BE5794BC136}" presName="Name37" presStyleLbl="parChTrans1D3" presStyleIdx="3" presStyleCnt="10"/>
      <dgm:spPr/>
      <dgm:t>
        <a:bodyPr/>
        <a:lstStyle/>
        <a:p>
          <a:endParaRPr lang="ru-RU"/>
        </a:p>
      </dgm:t>
    </dgm:pt>
    <dgm:pt modelId="{922FBF0C-A5B4-491C-B463-A37134597055}" type="pres">
      <dgm:prSet presAssocID="{746EDFFD-A620-4539-B6BC-ADD0AE559BE7}" presName="hierRoot2" presStyleCnt="0">
        <dgm:presLayoutVars>
          <dgm:hierBranch val="init"/>
        </dgm:presLayoutVars>
      </dgm:prSet>
      <dgm:spPr/>
    </dgm:pt>
    <dgm:pt modelId="{C3379A75-4F0B-442B-8B4D-612AE26EF446}" type="pres">
      <dgm:prSet presAssocID="{746EDFFD-A620-4539-B6BC-ADD0AE559BE7}" presName="rootComposite" presStyleCnt="0"/>
      <dgm:spPr/>
    </dgm:pt>
    <dgm:pt modelId="{7820BF08-9AF6-4702-ADE6-70F25055C82A}" type="pres">
      <dgm:prSet presAssocID="{746EDFFD-A620-4539-B6BC-ADD0AE559BE7}" presName="rootText" presStyleLbl="node3" presStyleIdx="3" presStyleCnt="10" custScaleY="69528">
        <dgm:presLayoutVars>
          <dgm:chPref val="3"/>
        </dgm:presLayoutVars>
      </dgm:prSet>
      <dgm:spPr/>
      <dgm:t>
        <a:bodyPr/>
        <a:lstStyle/>
        <a:p>
          <a:endParaRPr lang="ru-RU"/>
        </a:p>
      </dgm:t>
    </dgm:pt>
    <dgm:pt modelId="{187D1D57-B5B1-438B-9936-5A2990E71673}" type="pres">
      <dgm:prSet presAssocID="{746EDFFD-A620-4539-B6BC-ADD0AE559BE7}" presName="rootConnector" presStyleLbl="node3" presStyleIdx="3" presStyleCnt="10"/>
      <dgm:spPr/>
      <dgm:t>
        <a:bodyPr/>
        <a:lstStyle/>
        <a:p>
          <a:endParaRPr lang="ru-RU"/>
        </a:p>
      </dgm:t>
    </dgm:pt>
    <dgm:pt modelId="{B08E7994-A73B-4B81-A3D7-2AD2429770DE}" type="pres">
      <dgm:prSet presAssocID="{746EDFFD-A620-4539-B6BC-ADD0AE559BE7}" presName="hierChild4" presStyleCnt="0"/>
      <dgm:spPr/>
    </dgm:pt>
    <dgm:pt modelId="{7292AE0F-F22B-4539-B88B-53F0FAFB3360}" type="pres">
      <dgm:prSet presAssocID="{746EDFFD-A620-4539-B6BC-ADD0AE559BE7}" presName="hierChild5" presStyleCnt="0"/>
      <dgm:spPr/>
    </dgm:pt>
    <dgm:pt modelId="{4F9A73BD-FAF2-4EB4-BE31-82861670326A}" type="pres">
      <dgm:prSet presAssocID="{9A69257F-17BB-471C-AB88-65D25EA35D5B}" presName="hierChild5" presStyleCnt="0"/>
      <dgm:spPr/>
    </dgm:pt>
    <dgm:pt modelId="{3D4BBE23-AC9B-4A5D-AF9E-4D8746589B54}" type="pres">
      <dgm:prSet presAssocID="{B7032699-E5D6-47D4-B8BA-216ADB7C256E}" presName="Name37" presStyleLbl="parChTrans1D2" presStyleIdx="1" presStyleCnt="3"/>
      <dgm:spPr/>
      <dgm:t>
        <a:bodyPr/>
        <a:lstStyle/>
        <a:p>
          <a:endParaRPr lang="ru-RU"/>
        </a:p>
      </dgm:t>
    </dgm:pt>
    <dgm:pt modelId="{B0501B15-A336-454C-9817-132A0617A676}" type="pres">
      <dgm:prSet presAssocID="{8F3B2437-613B-4692-8E78-957D2658B734}" presName="hierRoot2" presStyleCnt="0">
        <dgm:presLayoutVars>
          <dgm:hierBranch val="init"/>
        </dgm:presLayoutVars>
      </dgm:prSet>
      <dgm:spPr/>
    </dgm:pt>
    <dgm:pt modelId="{1FEA247C-8AAD-4E5F-A170-2A6AC8BD9740}" type="pres">
      <dgm:prSet presAssocID="{8F3B2437-613B-4692-8E78-957D2658B734}" presName="rootComposite" presStyleCnt="0"/>
      <dgm:spPr/>
    </dgm:pt>
    <dgm:pt modelId="{F43D89CE-A3CD-4AE1-8C30-53AEE2114A7F}" type="pres">
      <dgm:prSet presAssocID="{8F3B2437-613B-4692-8E78-957D2658B734}" presName="rootText" presStyleLbl="node2" presStyleIdx="1" presStyleCnt="3" custScaleX="133228" custScaleY="42607">
        <dgm:presLayoutVars>
          <dgm:chPref val="3"/>
        </dgm:presLayoutVars>
      </dgm:prSet>
      <dgm:spPr/>
      <dgm:t>
        <a:bodyPr/>
        <a:lstStyle/>
        <a:p>
          <a:endParaRPr lang="ru-RU"/>
        </a:p>
      </dgm:t>
    </dgm:pt>
    <dgm:pt modelId="{AC239E81-12FB-4FC9-88C9-88B11FBEFAA7}" type="pres">
      <dgm:prSet presAssocID="{8F3B2437-613B-4692-8E78-957D2658B734}" presName="rootConnector" presStyleLbl="node2" presStyleIdx="1" presStyleCnt="3"/>
      <dgm:spPr/>
      <dgm:t>
        <a:bodyPr/>
        <a:lstStyle/>
        <a:p>
          <a:endParaRPr lang="ru-RU"/>
        </a:p>
      </dgm:t>
    </dgm:pt>
    <dgm:pt modelId="{932B3AFD-D844-4575-9C4E-E624CB9E821F}" type="pres">
      <dgm:prSet presAssocID="{8F3B2437-613B-4692-8E78-957D2658B734}" presName="hierChild4" presStyleCnt="0"/>
      <dgm:spPr/>
    </dgm:pt>
    <dgm:pt modelId="{9F505D9B-7521-43BC-A9C7-F46E937A44FE}" type="pres">
      <dgm:prSet presAssocID="{523F8E68-E4E5-4EF9-85F0-45F5EAE91171}" presName="Name37" presStyleLbl="parChTrans1D3" presStyleIdx="4" presStyleCnt="10"/>
      <dgm:spPr/>
      <dgm:t>
        <a:bodyPr/>
        <a:lstStyle/>
        <a:p>
          <a:endParaRPr lang="ru-RU"/>
        </a:p>
      </dgm:t>
    </dgm:pt>
    <dgm:pt modelId="{5B64A277-C5AC-404D-95F4-CBE4E7D35B1A}" type="pres">
      <dgm:prSet presAssocID="{F79A2D10-DDCE-4602-997E-C9BEE7F76376}" presName="hierRoot2" presStyleCnt="0">
        <dgm:presLayoutVars>
          <dgm:hierBranch val="init"/>
        </dgm:presLayoutVars>
      </dgm:prSet>
      <dgm:spPr/>
    </dgm:pt>
    <dgm:pt modelId="{C1B22C1A-6FFA-4AC1-8261-762D9F2AC7D5}" type="pres">
      <dgm:prSet presAssocID="{F79A2D10-DDCE-4602-997E-C9BEE7F76376}" presName="rootComposite" presStyleCnt="0"/>
      <dgm:spPr/>
    </dgm:pt>
    <dgm:pt modelId="{30652EC4-5BAC-43BB-9C2E-7DFBDC8619C1}" type="pres">
      <dgm:prSet presAssocID="{F79A2D10-DDCE-4602-997E-C9BEE7F76376}" presName="rootText" presStyleLbl="node3" presStyleIdx="4" presStyleCnt="10" custScaleY="42607">
        <dgm:presLayoutVars>
          <dgm:chPref val="3"/>
        </dgm:presLayoutVars>
      </dgm:prSet>
      <dgm:spPr/>
      <dgm:t>
        <a:bodyPr/>
        <a:lstStyle/>
        <a:p>
          <a:endParaRPr lang="ru-RU"/>
        </a:p>
      </dgm:t>
    </dgm:pt>
    <dgm:pt modelId="{52FE2488-E0BF-4F89-9538-CDB20096FEE7}" type="pres">
      <dgm:prSet presAssocID="{F79A2D10-DDCE-4602-997E-C9BEE7F76376}" presName="rootConnector" presStyleLbl="node3" presStyleIdx="4" presStyleCnt="10"/>
      <dgm:spPr/>
      <dgm:t>
        <a:bodyPr/>
        <a:lstStyle/>
        <a:p>
          <a:endParaRPr lang="ru-RU"/>
        </a:p>
      </dgm:t>
    </dgm:pt>
    <dgm:pt modelId="{76A7F546-58A5-4E41-B75F-43513246AFD2}" type="pres">
      <dgm:prSet presAssocID="{F79A2D10-DDCE-4602-997E-C9BEE7F76376}" presName="hierChild4" presStyleCnt="0"/>
      <dgm:spPr/>
    </dgm:pt>
    <dgm:pt modelId="{9B09FDA5-9126-4A72-BA21-D403F732C8FE}" type="pres">
      <dgm:prSet presAssocID="{F79A2D10-DDCE-4602-997E-C9BEE7F76376}" presName="hierChild5" presStyleCnt="0"/>
      <dgm:spPr/>
    </dgm:pt>
    <dgm:pt modelId="{6929ADE5-877A-4FA2-83AE-AA039BD1196C}" type="pres">
      <dgm:prSet presAssocID="{DF87C569-C86C-45D4-BBBA-644301F04E94}" presName="Name37" presStyleLbl="parChTrans1D3" presStyleIdx="5" presStyleCnt="10"/>
      <dgm:spPr/>
      <dgm:t>
        <a:bodyPr/>
        <a:lstStyle/>
        <a:p>
          <a:endParaRPr lang="ru-RU"/>
        </a:p>
      </dgm:t>
    </dgm:pt>
    <dgm:pt modelId="{498C55CB-A96F-4B7E-9D36-A90D77EE2B46}" type="pres">
      <dgm:prSet presAssocID="{3FD0AD6D-BBDB-493D-A3F8-0C97C324BCB5}" presName="hierRoot2" presStyleCnt="0">
        <dgm:presLayoutVars>
          <dgm:hierBranch val="init"/>
        </dgm:presLayoutVars>
      </dgm:prSet>
      <dgm:spPr/>
    </dgm:pt>
    <dgm:pt modelId="{72E3B4B5-2BB6-479E-B12D-72C8FDBA463A}" type="pres">
      <dgm:prSet presAssocID="{3FD0AD6D-BBDB-493D-A3F8-0C97C324BCB5}" presName="rootComposite" presStyleCnt="0"/>
      <dgm:spPr/>
    </dgm:pt>
    <dgm:pt modelId="{0C7C0E59-DF04-467E-8A9B-F90A2C21FE04}" type="pres">
      <dgm:prSet presAssocID="{3FD0AD6D-BBDB-493D-A3F8-0C97C324BCB5}" presName="rootText" presStyleLbl="node3" presStyleIdx="5" presStyleCnt="10" custScaleY="42607">
        <dgm:presLayoutVars>
          <dgm:chPref val="3"/>
        </dgm:presLayoutVars>
      </dgm:prSet>
      <dgm:spPr/>
      <dgm:t>
        <a:bodyPr/>
        <a:lstStyle/>
        <a:p>
          <a:endParaRPr lang="ru-RU"/>
        </a:p>
      </dgm:t>
    </dgm:pt>
    <dgm:pt modelId="{7ED827D6-8C90-4764-B1C5-DBFEB05B56C6}" type="pres">
      <dgm:prSet presAssocID="{3FD0AD6D-BBDB-493D-A3F8-0C97C324BCB5}" presName="rootConnector" presStyleLbl="node3" presStyleIdx="5" presStyleCnt="10"/>
      <dgm:spPr/>
      <dgm:t>
        <a:bodyPr/>
        <a:lstStyle/>
        <a:p>
          <a:endParaRPr lang="ru-RU"/>
        </a:p>
      </dgm:t>
    </dgm:pt>
    <dgm:pt modelId="{7CB24E05-B14A-4195-9448-0366F79E6606}" type="pres">
      <dgm:prSet presAssocID="{3FD0AD6D-BBDB-493D-A3F8-0C97C324BCB5}" presName="hierChild4" presStyleCnt="0"/>
      <dgm:spPr/>
    </dgm:pt>
    <dgm:pt modelId="{8B41EC77-2310-42D8-953A-667274DF61B9}" type="pres">
      <dgm:prSet presAssocID="{3FD0AD6D-BBDB-493D-A3F8-0C97C324BCB5}" presName="hierChild5" presStyleCnt="0"/>
      <dgm:spPr/>
    </dgm:pt>
    <dgm:pt modelId="{EA811C20-260B-48E3-A7BE-455E10534730}" type="pres">
      <dgm:prSet presAssocID="{747EAC37-1E94-46FA-A44A-311A16EDD920}" presName="Name37" presStyleLbl="parChTrans1D3" presStyleIdx="6" presStyleCnt="10"/>
      <dgm:spPr/>
      <dgm:t>
        <a:bodyPr/>
        <a:lstStyle/>
        <a:p>
          <a:endParaRPr lang="ru-RU"/>
        </a:p>
      </dgm:t>
    </dgm:pt>
    <dgm:pt modelId="{6E18ED8B-5580-4B9A-A251-3FF446481400}" type="pres">
      <dgm:prSet presAssocID="{AB5F813A-6AF0-497D-921E-E90424625240}" presName="hierRoot2" presStyleCnt="0">
        <dgm:presLayoutVars>
          <dgm:hierBranch val="init"/>
        </dgm:presLayoutVars>
      </dgm:prSet>
      <dgm:spPr/>
    </dgm:pt>
    <dgm:pt modelId="{CFB9EAD1-F7AD-4065-8553-9A1F117A7193}" type="pres">
      <dgm:prSet presAssocID="{AB5F813A-6AF0-497D-921E-E90424625240}" presName="rootComposite" presStyleCnt="0"/>
      <dgm:spPr/>
    </dgm:pt>
    <dgm:pt modelId="{2525772C-D113-4986-8A38-24478352A630}" type="pres">
      <dgm:prSet presAssocID="{AB5F813A-6AF0-497D-921E-E90424625240}" presName="rootText" presStyleLbl="node3" presStyleIdx="6" presStyleCnt="10" custScaleY="69528">
        <dgm:presLayoutVars>
          <dgm:chPref val="3"/>
        </dgm:presLayoutVars>
      </dgm:prSet>
      <dgm:spPr/>
      <dgm:t>
        <a:bodyPr/>
        <a:lstStyle/>
        <a:p>
          <a:endParaRPr lang="ru-RU"/>
        </a:p>
      </dgm:t>
    </dgm:pt>
    <dgm:pt modelId="{041543D1-A9CE-41B5-AF21-D87445B8EB6B}" type="pres">
      <dgm:prSet presAssocID="{AB5F813A-6AF0-497D-921E-E90424625240}" presName="rootConnector" presStyleLbl="node3" presStyleIdx="6" presStyleCnt="10"/>
      <dgm:spPr/>
      <dgm:t>
        <a:bodyPr/>
        <a:lstStyle/>
        <a:p>
          <a:endParaRPr lang="ru-RU"/>
        </a:p>
      </dgm:t>
    </dgm:pt>
    <dgm:pt modelId="{5AA2CA6F-5309-4450-9F98-C4CC6B79E5DA}" type="pres">
      <dgm:prSet presAssocID="{AB5F813A-6AF0-497D-921E-E90424625240}" presName="hierChild4" presStyleCnt="0"/>
      <dgm:spPr/>
    </dgm:pt>
    <dgm:pt modelId="{0F66449B-43C2-4DF5-9546-F52D633EFE57}" type="pres">
      <dgm:prSet presAssocID="{AB5F813A-6AF0-497D-921E-E90424625240}" presName="hierChild5" presStyleCnt="0"/>
      <dgm:spPr/>
    </dgm:pt>
    <dgm:pt modelId="{457173F5-927E-47FE-8AF4-227516F29A05}" type="pres">
      <dgm:prSet presAssocID="{8F3B2437-613B-4692-8E78-957D2658B734}" presName="hierChild5" presStyleCnt="0"/>
      <dgm:spPr/>
    </dgm:pt>
    <dgm:pt modelId="{AB437737-9C0C-4988-ABB0-E7592F002AF1}" type="pres">
      <dgm:prSet presAssocID="{54E40416-9803-4768-A510-9C9BD08AE0D1}" presName="Name37" presStyleLbl="parChTrans1D2" presStyleIdx="2" presStyleCnt="3"/>
      <dgm:spPr/>
      <dgm:t>
        <a:bodyPr/>
        <a:lstStyle/>
        <a:p>
          <a:endParaRPr lang="ru-RU"/>
        </a:p>
      </dgm:t>
    </dgm:pt>
    <dgm:pt modelId="{CD86F64D-D989-4555-8D6D-40EBBB7FC68F}" type="pres">
      <dgm:prSet presAssocID="{97C102FA-FC4C-47ED-B4D4-D25C0F05BB43}" presName="hierRoot2" presStyleCnt="0">
        <dgm:presLayoutVars>
          <dgm:hierBranch val="init"/>
        </dgm:presLayoutVars>
      </dgm:prSet>
      <dgm:spPr/>
    </dgm:pt>
    <dgm:pt modelId="{25AB3FF8-2586-42AA-B04A-82EA3A6B76F2}" type="pres">
      <dgm:prSet presAssocID="{97C102FA-FC4C-47ED-B4D4-D25C0F05BB43}" presName="rootComposite" presStyleCnt="0"/>
      <dgm:spPr/>
    </dgm:pt>
    <dgm:pt modelId="{1991F813-B790-4475-A63C-17B1CCC59B52}" type="pres">
      <dgm:prSet presAssocID="{97C102FA-FC4C-47ED-B4D4-D25C0F05BB43}" presName="rootText" presStyleLbl="node2" presStyleIdx="2" presStyleCnt="3" custScaleY="42607">
        <dgm:presLayoutVars>
          <dgm:chPref val="3"/>
        </dgm:presLayoutVars>
      </dgm:prSet>
      <dgm:spPr/>
      <dgm:t>
        <a:bodyPr/>
        <a:lstStyle/>
        <a:p>
          <a:endParaRPr lang="ru-RU"/>
        </a:p>
      </dgm:t>
    </dgm:pt>
    <dgm:pt modelId="{212D41FF-EE30-4DA6-A4AD-FA22F42D55C2}" type="pres">
      <dgm:prSet presAssocID="{97C102FA-FC4C-47ED-B4D4-D25C0F05BB43}" presName="rootConnector" presStyleLbl="node2" presStyleIdx="2" presStyleCnt="3"/>
      <dgm:spPr/>
      <dgm:t>
        <a:bodyPr/>
        <a:lstStyle/>
        <a:p>
          <a:endParaRPr lang="ru-RU"/>
        </a:p>
      </dgm:t>
    </dgm:pt>
    <dgm:pt modelId="{C35DAF83-B572-4F6E-8C5B-0873C62C2371}" type="pres">
      <dgm:prSet presAssocID="{97C102FA-FC4C-47ED-B4D4-D25C0F05BB43}" presName="hierChild4" presStyleCnt="0"/>
      <dgm:spPr/>
    </dgm:pt>
    <dgm:pt modelId="{A1490ADD-ED31-4833-BB03-C89FC1513F1B}" type="pres">
      <dgm:prSet presAssocID="{0530212E-787A-4C74-883D-D05C5936ECFC}" presName="Name37" presStyleLbl="parChTrans1D3" presStyleIdx="7" presStyleCnt="10"/>
      <dgm:spPr/>
      <dgm:t>
        <a:bodyPr/>
        <a:lstStyle/>
        <a:p>
          <a:endParaRPr lang="ru-RU"/>
        </a:p>
      </dgm:t>
    </dgm:pt>
    <dgm:pt modelId="{7C87917C-F979-401D-81CB-924E58EB74B7}" type="pres">
      <dgm:prSet presAssocID="{B2403353-AFFC-4B5E-96FC-CC35F4094C41}" presName="hierRoot2" presStyleCnt="0">
        <dgm:presLayoutVars>
          <dgm:hierBranch val="init"/>
        </dgm:presLayoutVars>
      </dgm:prSet>
      <dgm:spPr/>
    </dgm:pt>
    <dgm:pt modelId="{48FFD3BA-69D8-48CF-8F34-CFC4DB450A5A}" type="pres">
      <dgm:prSet presAssocID="{B2403353-AFFC-4B5E-96FC-CC35F4094C41}" presName="rootComposite" presStyleCnt="0"/>
      <dgm:spPr/>
    </dgm:pt>
    <dgm:pt modelId="{DD8BF8DA-022C-4F58-9574-D0BC6C2C2747}" type="pres">
      <dgm:prSet presAssocID="{B2403353-AFFC-4B5E-96FC-CC35F4094C41}" presName="rootText" presStyleLbl="node3" presStyleIdx="7" presStyleCnt="10" custScaleX="108238" custScaleY="42607">
        <dgm:presLayoutVars>
          <dgm:chPref val="3"/>
        </dgm:presLayoutVars>
      </dgm:prSet>
      <dgm:spPr/>
      <dgm:t>
        <a:bodyPr/>
        <a:lstStyle/>
        <a:p>
          <a:endParaRPr lang="ru-RU"/>
        </a:p>
      </dgm:t>
    </dgm:pt>
    <dgm:pt modelId="{0C69325C-FC1D-4E54-99CD-18869457A9CA}" type="pres">
      <dgm:prSet presAssocID="{B2403353-AFFC-4B5E-96FC-CC35F4094C41}" presName="rootConnector" presStyleLbl="node3" presStyleIdx="7" presStyleCnt="10"/>
      <dgm:spPr/>
      <dgm:t>
        <a:bodyPr/>
        <a:lstStyle/>
        <a:p>
          <a:endParaRPr lang="ru-RU"/>
        </a:p>
      </dgm:t>
    </dgm:pt>
    <dgm:pt modelId="{47262EAB-C73B-413E-9866-A87F11FB7C14}" type="pres">
      <dgm:prSet presAssocID="{B2403353-AFFC-4B5E-96FC-CC35F4094C41}" presName="hierChild4" presStyleCnt="0"/>
      <dgm:spPr/>
    </dgm:pt>
    <dgm:pt modelId="{023AAB33-AAD6-4AA3-B0CC-EF0EE1988964}" type="pres">
      <dgm:prSet presAssocID="{B2403353-AFFC-4B5E-96FC-CC35F4094C41}" presName="hierChild5" presStyleCnt="0"/>
      <dgm:spPr/>
    </dgm:pt>
    <dgm:pt modelId="{A1F361DE-D53A-47C0-BFC8-5852DF7CA177}" type="pres">
      <dgm:prSet presAssocID="{2299E732-28D8-4FCB-B7A0-FD283BF6215F}" presName="Name37" presStyleLbl="parChTrans1D3" presStyleIdx="8" presStyleCnt="10"/>
      <dgm:spPr/>
      <dgm:t>
        <a:bodyPr/>
        <a:lstStyle/>
        <a:p>
          <a:endParaRPr lang="ru-RU"/>
        </a:p>
      </dgm:t>
    </dgm:pt>
    <dgm:pt modelId="{C998D7CA-8E5F-45CA-9368-E9F15E69F2F2}" type="pres">
      <dgm:prSet presAssocID="{10DD43BB-B055-4B85-BDD1-2A6A45B27BAC}" presName="hierRoot2" presStyleCnt="0">
        <dgm:presLayoutVars>
          <dgm:hierBranch val="init"/>
        </dgm:presLayoutVars>
      </dgm:prSet>
      <dgm:spPr/>
    </dgm:pt>
    <dgm:pt modelId="{B8321B50-DACD-4441-AD35-568EE9DE051D}" type="pres">
      <dgm:prSet presAssocID="{10DD43BB-B055-4B85-BDD1-2A6A45B27BAC}" presName="rootComposite" presStyleCnt="0"/>
      <dgm:spPr/>
    </dgm:pt>
    <dgm:pt modelId="{46AC8350-FA35-4CEF-BA68-0061D243F26A}" type="pres">
      <dgm:prSet presAssocID="{10DD43BB-B055-4B85-BDD1-2A6A45B27BAC}" presName="rootText" presStyleLbl="node3" presStyleIdx="8" presStyleCnt="10" custScaleX="108238" custScaleY="42607">
        <dgm:presLayoutVars>
          <dgm:chPref val="3"/>
        </dgm:presLayoutVars>
      </dgm:prSet>
      <dgm:spPr/>
      <dgm:t>
        <a:bodyPr/>
        <a:lstStyle/>
        <a:p>
          <a:endParaRPr lang="ru-RU"/>
        </a:p>
      </dgm:t>
    </dgm:pt>
    <dgm:pt modelId="{CDC0BB77-9A54-442C-8C3B-42D49C4D4145}" type="pres">
      <dgm:prSet presAssocID="{10DD43BB-B055-4B85-BDD1-2A6A45B27BAC}" presName="rootConnector" presStyleLbl="node3" presStyleIdx="8" presStyleCnt="10"/>
      <dgm:spPr/>
      <dgm:t>
        <a:bodyPr/>
        <a:lstStyle/>
        <a:p>
          <a:endParaRPr lang="ru-RU"/>
        </a:p>
      </dgm:t>
    </dgm:pt>
    <dgm:pt modelId="{0AC7B31F-80EC-4FC1-8910-D8572F2875CE}" type="pres">
      <dgm:prSet presAssocID="{10DD43BB-B055-4B85-BDD1-2A6A45B27BAC}" presName="hierChild4" presStyleCnt="0"/>
      <dgm:spPr/>
    </dgm:pt>
    <dgm:pt modelId="{D5097A4D-4029-4CC2-BB49-B929009C2095}" type="pres">
      <dgm:prSet presAssocID="{10DD43BB-B055-4B85-BDD1-2A6A45B27BAC}" presName="hierChild5" presStyleCnt="0"/>
      <dgm:spPr/>
    </dgm:pt>
    <dgm:pt modelId="{CCFE2543-D8A9-4C2F-82ED-3A230891D50D}" type="pres">
      <dgm:prSet presAssocID="{198823B1-6E5D-401E-BBE1-F93F2EBCDBEC}" presName="Name37" presStyleLbl="parChTrans1D3" presStyleIdx="9" presStyleCnt="10"/>
      <dgm:spPr/>
      <dgm:t>
        <a:bodyPr/>
        <a:lstStyle/>
        <a:p>
          <a:endParaRPr lang="ru-RU"/>
        </a:p>
      </dgm:t>
    </dgm:pt>
    <dgm:pt modelId="{EE898567-B47B-4893-813E-D43F057F5470}" type="pres">
      <dgm:prSet presAssocID="{9219E676-D14F-4771-A223-18119A45D96C}" presName="hierRoot2" presStyleCnt="0">
        <dgm:presLayoutVars>
          <dgm:hierBranch val="init"/>
        </dgm:presLayoutVars>
      </dgm:prSet>
      <dgm:spPr/>
    </dgm:pt>
    <dgm:pt modelId="{385D3656-9A61-4F93-9E2C-ACE677A4AD8F}" type="pres">
      <dgm:prSet presAssocID="{9219E676-D14F-4771-A223-18119A45D96C}" presName="rootComposite" presStyleCnt="0"/>
      <dgm:spPr/>
    </dgm:pt>
    <dgm:pt modelId="{555CF87F-D53A-4CA9-8EA9-FD5B8D254E60}" type="pres">
      <dgm:prSet presAssocID="{9219E676-D14F-4771-A223-18119A45D96C}" presName="rootText" presStyleLbl="node3" presStyleIdx="9" presStyleCnt="10" custScaleX="108297" custScaleY="42607">
        <dgm:presLayoutVars>
          <dgm:chPref val="3"/>
        </dgm:presLayoutVars>
      </dgm:prSet>
      <dgm:spPr/>
      <dgm:t>
        <a:bodyPr/>
        <a:lstStyle/>
        <a:p>
          <a:endParaRPr lang="ru-RU"/>
        </a:p>
      </dgm:t>
    </dgm:pt>
    <dgm:pt modelId="{5600A6F6-B392-429B-B716-48CB91ED4822}" type="pres">
      <dgm:prSet presAssocID="{9219E676-D14F-4771-A223-18119A45D96C}" presName="rootConnector" presStyleLbl="node3" presStyleIdx="9" presStyleCnt="10"/>
      <dgm:spPr/>
      <dgm:t>
        <a:bodyPr/>
        <a:lstStyle/>
        <a:p>
          <a:endParaRPr lang="ru-RU"/>
        </a:p>
      </dgm:t>
    </dgm:pt>
    <dgm:pt modelId="{81B586A8-94B8-430C-B11A-E5D9B388885E}" type="pres">
      <dgm:prSet presAssocID="{9219E676-D14F-4771-A223-18119A45D96C}" presName="hierChild4" presStyleCnt="0"/>
      <dgm:spPr/>
    </dgm:pt>
    <dgm:pt modelId="{D89B69EA-EB02-4B1D-A9E9-272BFD00A3B9}" type="pres">
      <dgm:prSet presAssocID="{9219E676-D14F-4771-A223-18119A45D96C}" presName="hierChild5" presStyleCnt="0"/>
      <dgm:spPr/>
    </dgm:pt>
    <dgm:pt modelId="{268DCAF0-345F-4F50-9C0A-9337FC4E74B0}" type="pres">
      <dgm:prSet presAssocID="{97C102FA-FC4C-47ED-B4D4-D25C0F05BB43}" presName="hierChild5" presStyleCnt="0"/>
      <dgm:spPr/>
    </dgm:pt>
    <dgm:pt modelId="{664EA87A-1212-4E6A-AB3B-0996BA3400E3}" type="pres">
      <dgm:prSet presAssocID="{25DE1E60-9FC3-4FC0-BC16-03E8AC11715D}" presName="hierChild3" presStyleCnt="0"/>
      <dgm:spPr/>
    </dgm:pt>
  </dgm:ptLst>
  <dgm:cxnLst>
    <dgm:cxn modelId="{60AEA61A-1A9B-4506-BC17-AFC649CB04A0}" type="presOf" srcId="{8F3B2437-613B-4692-8E78-957D2658B734}" destId="{AC239E81-12FB-4FC9-88C9-88B11FBEFAA7}" srcOrd="1" destOrd="0" presId="urn:microsoft.com/office/officeart/2005/8/layout/orgChart1"/>
    <dgm:cxn modelId="{B3330E8F-7B82-4600-A6CB-A3221CC0859C}" type="presOf" srcId="{97C102FA-FC4C-47ED-B4D4-D25C0F05BB43}" destId="{212D41FF-EE30-4DA6-A4AD-FA22F42D55C2}" srcOrd="1" destOrd="0" presId="urn:microsoft.com/office/officeart/2005/8/layout/orgChart1"/>
    <dgm:cxn modelId="{8F801B29-42AB-4ABA-B260-1DE7062A2F04}" type="presOf" srcId="{3FD0AD6D-BBDB-493D-A3F8-0C97C324BCB5}" destId="{7ED827D6-8C90-4764-B1C5-DBFEB05B56C6}" srcOrd="1" destOrd="0" presId="urn:microsoft.com/office/officeart/2005/8/layout/orgChart1"/>
    <dgm:cxn modelId="{A5005628-8E14-40E5-B41D-807090E3CECD}" srcId="{8F3B2437-613B-4692-8E78-957D2658B734}" destId="{F79A2D10-DDCE-4602-997E-C9BEE7F76376}" srcOrd="0" destOrd="0" parTransId="{523F8E68-E4E5-4EF9-85F0-45F5EAE91171}" sibTransId="{B340B797-530C-4843-A66E-FE60AEEAB4F3}"/>
    <dgm:cxn modelId="{089D8D42-15FA-4507-9877-F3FCDBEA245F}" type="presOf" srcId="{ED0C79E1-AED3-4E87-A89E-54591578E42D}" destId="{1532B007-D6A2-4608-AC10-E9C176B4E4EE}" srcOrd="0" destOrd="0" presId="urn:microsoft.com/office/officeart/2005/8/layout/orgChart1"/>
    <dgm:cxn modelId="{BE85E147-8B2D-4B27-B147-8CE3742A9CDE}" type="presOf" srcId="{B2403353-AFFC-4B5E-96FC-CC35F4094C41}" destId="{0C69325C-FC1D-4E54-99CD-18869457A9CA}" srcOrd="1" destOrd="0" presId="urn:microsoft.com/office/officeart/2005/8/layout/orgChart1"/>
    <dgm:cxn modelId="{89A1AFF2-D074-4E30-91C7-0EA754124E02}" type="presOf" srcId="{B2403353-AFFC-4B5E-96FC-CC35F4094C41}" destId="{DD8BF8DA-022C-4F58-9574-D0BC6C2C2747}" srcOrd="0" destOrd="0" presId="urn:microsoft.com/office/officeart/2005/8/layout/orgChart1"/>
    <dgm:cxn modelId="{16214480-D7E4-4C74-A390-6801F60BAEA5}" type="presOf" srcId="{54E40416-9803-4768-A510-9C9BD08AE0D1}" destId="{AB437737-9C0C-4988-ABB0-E7592F002AF1}" srcOrd="0" destOrd="0" presId="urn:microsoft.com/office/officeart/2005/8/layout/orgChart1"/>
    <dgm:cxn modelId="{2955B426-C518-40CC-8121-EAB8ADEA5320}" type="presOf" srcId="{0530212E-787A-4C74-883D-D05C5936ECFC}" destId="{A1490ADD-ED31-4833-BB03-C89FC1513F1B}" srcOrd="0" destOrd="0" presId="urn:microsoft.com/office/officeart/2005/8/layout/orgChart1"/>
    <dgm:cxn modelId="{350B09E3-4E04-4A02-B502-2C80AB307800}" srcId="{9A69257F-17BB-471C-AB88-65D25EA35D5B}" destId="{4F5BB9F5-8007-4108-8A97-4502B60B69BC}" srcOrd="2" destOrd="0" parTransId="{59F1A88A-AC4A-4E16-8378-E9E05EC38C5A}" sibTransId="{E3A8EEAA-FAC0-4D3A-A874-9A1477699C76}"/>
    <dgm:cxn modelId="{2CC77B63-DD3A-4E0F-B7CC-C1AA6C2A01B4}" srcId="{25DE1E60-9FC3-4FC0-BC16-03E8AC11715D}" destId="{8F3B2437-613B-4692-8E78-957D2658B734}" srcOrd="1" destOrd="0" parTransId="{B7032699-E5D6-47D4-B8BA-216ADB7C256E}" sibTransId="{37F62A94-E5FC-4A9F-B477-D4FE1FB352BB}"/>
    <dgm:cxn modelId="{AB36B209-9E81-41B5-90AB-848354478AAE}" type="presOf" srcId="{AB5F813A-6AF0-497D-921E-E90424625240}" destId="{2525772C-D113-4986-8A38-24478352A630}" srcOrd="0" destOrd="0" presId="urn:microsoft.com/office/officeart/2005/8/layout/orgChart1"/>
    <dgm:cxn modelId="{E2B61BD5-372F-41E6-9F63-F529FC460881}" type="presOf" srcId="{9A69257F-17BB-471C-AB88-65D25EA35D5B}" destId="{024B87B2-2399-49A8-8A4B-42CCA398AF2A}" srcOrd="1" destOrd="0" presId="urn:microsoft.com/office/officeart/2005/8/layout/orgChart1"/>
    <dgm:cxn modelId="{B48EA413-912F-43B9-B221-5200F121F9E6}" type="presOf" srcId="{B7032699-E5D6-47D4-B8BA-216ADB7C256E}" destId="{3D4BBE23-AC9B-4A5D-AF9E-4D8746589B54}" srcOrd="0" destOrd="0" presId="urn:microsoft.com/office/officeart/2005/8/layout/orgChart1"/>
    <dgm:cxn modelId="{40FD626B-13C1-46F5-9EEB-6F544C1B46B1}" srcId="{25DE1E60-9FC3-4FC0-BC16-03E8AC11715D}" destId="{97C102FA-FC4C-47ED-B4D4-D25C0F05BB43}" srcOrd="2" destOrd="0" parTransId="{54E40416-9803-4768-A510-9C9BD08AE0D1}" sibTransId="{0DBB95E9-71A1-49A9-A67C-95F4D6EAC547}"/>
    <dgm:cxn modelId="{B00F9520-3596-4B0D-AAC1-37DFD216F907}" type="presOf" srcId="{DF87C569-C86C-45D4-BBBA-644301F04E94}" destId="{6929ADE5-877A-4FA2-83AE-AA039BD1196C}" srcOrd="0" destOrd="0" presId="urn:microsoft.com/office/officeart/2005/8/layout/orgChart1"/>
    <dgm:cxn modelId="{4FEB56D6-376D-49EB-AD92-4B072039D07D}" type="presOf" srcId="{747EAC37-1E94-46FA-A44A-311A16EDD920}" destId="{EA811C20-260B-48E3-A7BE-455E10534730}" srcOrd="0" destOrd="0" presId="urn:microsoft.com/office/officeart/2005/8/layout/orgChart1"/>
    <dgm:cxn modelId="{7CD41277-6BBD-4EE0-9273-B65EF790B941}" type="presOf" srcId="{F720E5DB-0644-4450-8142-2E5292471C7D}" destId="{9DF7CCD1-7FAE-426E-965D-D8AD2112BF85}" srcOrd="0" destOrd="0" presId="urn:microsoft.com/office/officeart/2005/8/layout/orgChart1"/>
    <dgm:cxn modelId="{07FCAFBD-FD49-4109-B9E8-1A22BB777C35}" srcId="{8F3B2437-613B-4692-8E78-957D2658B734}" destId="{3FD0AD6D-BBDB-493D-A3F8-0C97C324BCB5}" srcOrd="1" destOrd="0" parTransId="{DF87C569-C86C-45D4-BBBA-644301F04E94}" sibTransId="{1399E2FE-44FD-4687-A1FC-F3E44DC5E2A0}"/>
    <dgm:cxn modelId="{4CA5D65C-91E9-4EC9-9DBF-F3664F0669FF}" type="presOf" srcId="{10DD43BB-B055-4B85-BDD1-2A6A45B27BAC}" destId="{CDC0BB77-9A54-442C-8C3B-42D49C4D4145}" srcOrd="1" destOrd="0" presId="urn:microsoft.com/office/officeart/2005/8/layout/orgChart1"/>
    <dgm:cxn modelId="{0C83D2B4-0978-46D9-8D55-C096CCE2A98A}" type="presOf" srcId="{4B6649A6-ECE8-4A28-8217-6D361FFE879B}" destId="{A58C6401-50BA-4B8D-8DA6-73224998EF9D}" srcOrd="0" destOrd="0" presId="urn:microsoft.com/office/officeart/2005/8/layout/orgChart1"/>
    <dgm:cxn modelId="{B24EA26A-2BE9-4684-B2C2-62D9AD2577B6}" type="presOf" srcId="{523F8E68-E4E5-4EF9-85F0-45F5EAE91171}" destId="{9F505D9B-7521-43BC-A9C7-F46E937A44FE}" srcOrd="0" destOrd="0" presId="urn:microsoft.com/office/officeart/2005/8/layout/orgChart1"/>
    <dgm:cxn modelId="{B2AE8879-4113-4240-BD28-6D5183E5CEA8}" type="presOf" srcId="{8F3B2437-613B-4692-8E78-957D2658B734}" destId="{F43D89CE-A3CD-4AE1-8C30-53AEE2114A7F}" srcOrd="0" destOrd="0" presId="urn:microsoft.com/office/officeart/2005/8/layout/orgChart1"/>
    <dgm:cxn modelId="{208F4440-46B6-4CD2-B7B4-2A06916C0A9F}" srcId="{9A69257F-17BB-471C-AB88-65D25EA35D5B}" destId="{AB926831-7382-446D-A89F-8C55EDDF6B13}" srcOrd="1" destOrd="0" parTransId="{93A55620-975D-4E66-9B6F-ACE4F9F345D8}" sibTransId="{746A4BA0-A59F-4014-BADD-1FA8E49B1320}"/>
    <dgm:cxn modelId="{236724CC-B815-4192-8238-62A976F3DE2C}" type="presOf" srcId="{AB926831-7382-446D-A89F-8C55EDDF6B13}" destId="{D0F7239B-839B-4CB8-8843-F1B4E07BAF3D}" srcOrd="0" destOrd="0" presId="urn:microsoft.com/office/officeart/2005/8/layout/orgChart1"/>
    <dgm:cxn modelId="{1E499FE6-C92B-481B-9C5F-D64F47FDB422}" type="presOf" srcId="{F79A2D10-DDCE-4602-997E-C9BEE7F76376}" destId="{52FE2488-E0BF-4F89-9538-CDB20096FEE7}" srcOrd="1" destOrd="0" presId="urn:microsoft.com/office/officeart/2005/8/layout/orgChart1"/>
    <dgm:cxn modelId="{03CEB106-406A-466E-BC2B-E18591CE5AA4}" srcId="{97C102FA-FC4C-47ED-B4D4-D25C0F05BB43}" destId="{B2403353-AFFC-4B5E-96FC-CC35F4094C41}" srcOrd="0" destOrd="0" parTransId="{0530212E-787A-4C74-883D-D05C5936ECFC}" sibTransId="{B0310C91-F02F-4B39-95BF-D358056D32E6}"/>
    <dgm:cxn modelId="{B36086A4-4D0E-4A48-A18C-B2ECE5D110F0}" type="presOf" srcId="{25DE1E60-9FC3-4FC0-BC16-03E8AC11715D}" destId="{17DADE47-B1C7-4E75-86AB-66B3AE146D8A}" srcOrd="0" destOrd="0" presId="urn:microsoft.com/office/officeart/2005/8/layout/orgChart1"/>
    <dgm:cxn modelId="{36E676B1-7AFA-402A-A933-71E6330167ED}" type="presOf" srcId="{AB5F813A-6AF0-497D-921E-E90424625240}" destId="{041543D1-A9CE-41B5-AF21-D87445B8EB6B}" srcOrd="1" destOrd="0" presId="urn:microsoft.com/office/officeart/2005/8/layout/orgChart1"/>
    <dgm:cxn modelId="{C9A34080-EF27-4B9B-B2BF-224ED1F3A9BF}" srcId="{25DE1E60-9FC3-4FC0-BC16-03E8AC11715D}" destId="{9A69257F-17BB-471C-AB88-65D25EA35D5B}" srcOrd="0" destOrd="0" parTransId="{4B6649A6-ECE8-4A28-8217-6D361FFE879B}" sibTransId="{1451006F-DEC2-4D86-A1F4-FA579E70C8DD}"/>
    <dgm:cxn modelId="{5F77580D-997F-4153-95BA-614CDA0254F6}" type="presOf" srcId="{2299E732-28D8-4FCB-B7A0-FD283BF6215F}" destId="{A1F361DE-D53A-47C0-BFC8-5852DF7CA177}" srcOrd="0" destOrd="0" presId="urn:microsoft.com/office/officeart/2005/8/layout/orgChart1"/>
    <dgm:cxn modelId="{6AE1A474-18FD-45ED-9A3B-98CBDDECE24F}" srcId="{8F3B2437-613B-4692-8E78-957D2658B734}" destId="{AB5F813A-6AF0-497D-921E-E90424625240}" srcOrd="2" destOrd="0" parTransId="{747EAC37-1E94-46FA-A44A-311A16EDD920}" sibTransId="{4E8BA1E2-B8F2-4F38-90DF-E513FCA1913D}"/>
    <dgm:cxn modelId="{2C405945-8D4A-447B-B573-E497FBBF1BAA}" type="presOf" srcId="{F79A2D10-DDCE-4602-997E-C9BEE7F76376}" destId="{30652EC4-5BAC-43BB-9C2E-7DFBDC8619C1}" srcOrd="0" destOrd="0" presId="urn:microsoft.com/office/officeart/2005/8/layout/orgChart1"/>
    <dgm:cxn modelId="{DC29853F-24E9-4378-9056-ABD2436FEAA6}" type="presOf" srcId="{746EDFFD-A620-4539-B6BC-ADD0AE559BE7}" destId="{7820BF08-9AF6-4702-ADE6-70F25055C82A}" srcOrd="0" destOrd="0" presId="urn:microsoft.com/office/officeart/2005/8/layout/orgChart1"/>
    <dgm:cxn modelId="{B29B4EFD-2E2A-4BFA-B014-AB3D54287B61}" type="presOf" srcId="{10DD43BB-B055-4B85-BDD1-2A6A45B27BAC}" destId="{46AC8350-FA35-4CEF-BA68-0061D243F26A}" srcOrd="0" destOrd="0" presId="urn:microsoft.com/office/officeart/2005/8/layout/orgChart1"/>
    <dgm:cxn modelId="{5982BE39-1367-450B-AF84-0EC160F296E0}" type="presOf" srcId="{3FD0AD6D-BBDB-493D-A3F8-0C97C324BCB5}" destId="{0C7C0E59-DF04-467E-8A9B-F90A2C21FE04}" srcOrd="0" destOrd="0" presId="urn:microsoft.com/office/officeart/2005/8/layout/orgChart1"/>
    <dgm:cxn modelId="{84F68C8E-1FA3-4F7A-A923-434C5665D003}" type="presOf" srcId="{59F1A88A-AC4A-4E16-8378-E9E05EC38C5A}" destId="{8AF709B9-1A37-4106-A1AC-0A9BE8FC0025}" srcOrd="0" destOrd="0" presId="urn:microsoft.com/office/officeart/2005/8/layout/orgChart1"/>
    <dgm:cxn modelId="{3440ADA3-4D98-456E-9CAF-04EDE4C0DF83}" srcId="{9A69257F-17BB-471C-AB88-65D25EA35D5B}" destId="{746EDFFD-A620-4539-B6BC-ADD0AE559BE7}" srcOrd="3" destOrd="0" parTransId="{21A74FC2-C389-42A3-8ABE-5BE5794BC136}" sibTransId="{2476B391-8F50-4A97-B119-E52EBCDAEC01}"/>
    <dgm:cxn modelId="{152F87F5-DF90-44BC-AD41-F6B3F2857489}" type="presOf" srcId="{9219E676-D14F-4771-A223-18119A45D96C}" destId="{555CF87F-D53A-4CA9-8EA9-FD5B8D254E60}" srcOrd="0" destOrd="0" presId="urn:microsoft.com/office/officeart/2005/8/layout/orgChart1"/>
    <dgm:cxn modelId="{D0B57F5C-C02E-48EB-9D03-083624FF7AA4}" type="presOf" srcId="{746EDFFD-A620-4539-B6BC-ADD0AE559BE7}" destId="{187D1D57-B5B1-438B-9936-5A2990E71673}" srcOrd="1" destOrd="0" presId="urn:microsoft.com/office/officeart/2005/8/layout/orgChart1"/>
    <dgm:cxn modelId="{A63FA02A-C7C6-4246-99D3-11A62837D4CA}" type="presOf" srcId="{9219E676-D14F-4771-A223-18119A45D96C}" destId="{5600A6F6-B392-429B-B716-48CB91ED4822}" srcOrd="1" destOrd="0" presId="urn:microsoft.com/office/officeart/2005/8/layout/orgChart1"/>
    <dgm:cxn modelId="{CF4A2A9A-995A-4C61-9699-D974DB5CCC97}" type="presOf" srcId="{97C102FA-FC4C-47ED-B4D4-D25C0F05BB43}" destId="{1991F813-B790-4475-A63C-17B1CCC59B52}" srcOrd="0" destOrd="0" presId="urn:microsoft.com/office/officeart/2005/8/layout/orgChart1"/>
    <dgm:cxn modelId="{E17B326D-8E54-4EC0-8155-26CD1E55A0FF}" type="presOf" srcId="{153B65CB-9257-48CF-B7C7-B8237CE53FA1}" destId="{535D3447-1811-40AA-9A0D-1FD79338189D}" srcOrd="0" destOrd="0" presId="urn:microsoft.com/office/officeart/2005/8/layout/orgChart1"/>
    <dgm:cxn modelId="{DFF409DC-6F13-48B2-8CE2-B54E35EB1EF9}" srcId="{F720E5DB-0644-4450-8142-2E5292471C7D}" destId="{25DE1E60-9FC3-4FC0-BC16-03E8AC11715D}" srcOrd="0" destOrd="0" parTransId="{3B73B8BB-599D-494B-9A4D-70C7DFB2F1D6}" sibTransId="{1E39AF48-DB26-463B-B219-DCEF77799BB5}"/>
    <dgm:cxn modelId="{2C75238C-B23D-4E26-92F9-A3857E050ADB}" type="presOf" srcId="{21A74FC2-C389-42A3-8ABE-5BE5794BC136}" destId="{D95AB960-534D-49D3-AFED-F80E486667A1}" srcOrd="0" destOrd="0" presId="urn:microsoft.com/office/officeart/2005/8/layout/orgChart1"/>
    <dgm:cxn modelId="{00CCB169-4241-4F7D-BC2A-1CA5A497B450}" type="presOf" srcId="{198823B1-6E5D-401E-BBE1-F93F2EBCDBEC}" destId="{CCFE2543-D8A9-4C2F-82ED-3A230891D50D}" srcOrd="0" destOrd="0" presId="urn:microsoft.com/office/officeart/2005/8/layout/orgChart1"/>
    <dgm:cxn modelId="{001B7069-22CC-4360-9B7F-16FC2D3BB1B9}" type="presOf" srcId="{4F5BB9F5-8007-4108-8A97-4502B60B69BC}" destId="{108FFC3F-ED62-4C15-AB5C-318E673C9B5C}" srcOrd="0" destOrd="0" presId="urn:microsoft.com/office/officeart/2005/8/layout/orgChart1"/>
    <dgm:cxn modelId="{FE0FC770-8729-4094-9D8A-E61679180367}" srcId="{97C102FA-FC4C-47ED-B4D4-D25C0F05BB43}" destId="{9219E676-D14F-4771-A223-18119A45D96C}" srcOrd="2" destOrd="0" parTransId="{198823B1-6E5D-401E-BBE1-F93F2EBCDBEC}" sibTransId="{02FBB0A4-BBEC-438F-8F56-957F84A88295}"/>
    <dgm:cxn modelId="{BF77A2A1-D8BE-4223-9514-AB12AB258E8A}" type="presOf" srcId="{4F5BB9F5-8007-4108-8A97-4502B60B69BC}" destId="{2F67DCEA-1694-4066-B3B4-52638F053282}" srcOrd="1" destOrd="0" presId="urn:microsoft.com/office/officeart/2005/8/layout/orgChart1"/>
    <dgm:cxn modelId="{295C2E89-C665-4CBF-9A2B-27FAE27D4DEC}" srcId="{97C102FA-FC4C-47ED-B4D4-D25C0F05BB43}" destId="{10DD43BB-B055-4B85-BDD1-2A6A45B27BAC}" srcOrd="1" destOrd="0" parTransId="{2299E732-28D8-4FCB-B7A0-FD283BF6215F}" sibTransId="{85FD3805-2AB2-4436-B979-2E75E22E45A5}"/>
    <dgm:cxn modelId="{329A5BB6-35D9-4A9E-8CB8-2BE11BFEC2C4}" type="presOf" srcId="{AB926831-7382-446D-A89F-8C55EDDF6B13}" destId="{A7C52999-A727-42D5-B14E-EEF7033B9627}" srcOrd="1" destOrd="0" presId="urn:microsoft.com/office/officeart/2005/8/layout/orgChart1"/>
    <dgm:cxn modelId="{DCCEC37F-FE74-49C0-BA8F-B646034DA967}" type="presOf" srcId="{9A69257F-17BB-471C-AB88-65D25EA35D5B}" destId="{8396BD72-39ED-409C-B4B8-09BAC2A8A6EB}" srcOrd="0" destOrd="0" presId="urn:microsoft.com/office/officeart/2005/8/layout/orgChart1"/>
    <dgm:cxn modelId="{E02E5E39-3DD8-4A8D-BEB3-AD19EE75E5E1}" type="presOf" srcId="{25DE1E60-9FC3-4FC0-BC16-03E8AC11715D}" destId="{C9EE62A5-1E78-46A9-B580-061B7DCF7260}" srcOrd="1" destOrd="0" presId="urn:microsoft.com/office/officeart/2005/8/layout/orgChart1"/>
    <dgm:cxn modelId="{60FD86DD-2243-4BF0-89A6-C97A009811B3}" type="presOf" srcId="{93A55620-975D-4E66-9B6F-ACE4F9F345D8}" destId="{B0D226F6-CB4A-4022-A08C-60EC0160C090}" srcOrd="0" destOrd="0" presId="urn:microsoft.com/office/officeart/2005/8/layout/orgChart1"/>
    <dgm:cxn modelId="{7A77BC5C-90D2-4147-9847-F2B952EFA5CE}" srcId="{9A69257F-17BB-471C-AB88-65D25EA35D5B}" destId="{ED0C79E1-AED3-4E87-A89E-54591578E42D}" srcOrd="0" destOrd="0" parTransId="{153B65CB-9257-48CF-B7C7-B8237CE53FA1}" sibTransId="{067CC3B2-3355-49F6-AE51-4BEA8A052A9F}"/>
    <dgm:cxn modelId="{7C0AEE06-E263-4963-8640-49397CD5205C}" type="presOf" srcId="{ED0C79E1-AED3-4E87-A89E-54591578E42D}" destId="{0B4C59A7-0000-4CDD-903D-1E9C764D65CF}" srcOrd="1" destOrd="0" presId="urn:microsoft.com/office/officeart/2005/8/layout/orgChart1"/>
    <dgm:cxn modelId="{1D997B1F-5B2A-4CB3-959C-7044EAC8DA0A}" type="presParOf" srcId="{9DF7CCD1-7FAE-426E-965D-D8AD2112BF85}" destId="{5EB4C53A-C3DB-44BE-A35A-CCA827F67CE1}" srcOrd="0" destOrd="0" presId="urn:microsoft.com/office/officeart/2005/8/layout/orgChart1"/>
    <dgm:cxn modelId="{08BAE4B6-7178-487A-8A79-A97B5C7B5FD4}" type="presParOf" srcId="{5EB4C53A-C3DB-44BE-A35A-CCA827F67CE1}" destId="{CD2C00FF-4145-41EF-9488-E2BC12E28149}" srcOrd="0" destOrd="0" presId="urn:microsoft.com/office/officeart/2005/8/layout/orgChart1"/>
    <dgm:cxn modelId="{DEC0E523-D032-4CF2-838D-943CD53E37F9}" type="presParOf" srcId="{CD2C00FF-4145-41EF-9488-E2BC12E28149}" destId="{17DADE47-B1C7-4E75-86AB-66B3AE146D8A}" srcOrd="0" destOrd="0" presId="urn:microsoft.com/office/officeart/2005/8/layout/orgChart1"/>
    <dgm:cxn modelId="{627956FB-EDBA-4EAF-9C94-CECBC68490A2}" type="presParOf" srcId="{CD2C00FF-4145-41EF-9488-E2BC12E28149}" destId="{C9EE62A5-1E78-46A9-B580-061B7DCF7260}" srcOrd="1" destOrd="0" presId="urn:microsoft.com/office/officeart/2005/8/layout/orgChart1"/>
    <dgm:cxn modelId="{2080F34A-4765-4882-A37E-01DE43DEA134}" type="presParOf" srcId="{5EB4C53A-C3DB-44BE-A35A-CCA827F67CE1}" destId="{216A28BD-B4EB-4E13-AE62-BCC9638E9E3D}" srcOrd="1" destOrd="0" presId="urn:microsoft.com/office/officeart/2005/8/layout/orgChart1"/>
    <dgm:cxn modelId="{ECBD1D89-33A6-4324-AE64-C996A971EDBD}" type="presParOf" srcId="{216A28BD-B4EB-4E13-AE62-BCC9638E9E3D}" destId="{A58C6401-50BA-4B8D-8DA6-73224998EF9D}" srcOrd="0" destOrd="0" presId="urn:microsoft.com/office/officeart/2005/8/layout/orgChart1"/>
    <dgm:cxn modelId="{6CA18B92-3CDD-4E4C-B7FA-8CCFA6459D04}" type="presParOf" srcId="{216A28BD-B4EB-4E13-AE62-BCC9638E9E3D}" destId="{EA41DC54-21BA-438A-9CB9-E299798C6D2C}" srcOrd="1" destOrd="0" presId="urn:microsoft.com/office/officeart/2005/8/layout/orgChart1"/>
    <dgm:cxn modelId="{57F57B2D-BE1D-47F9-BEAA-942B85BFCCE1}" type="presParOf" srcId="{EA41DC54-21BA-438A-9CB9-E299798C6D2C}" destId="{35CF29F8-0162-4449-AD88-58A3CBAB5648}" srcOrd="0" destOrd="0" presId="urn:microsoft.com/office/officeart/2005/8/layout/orgChart1"/>
    <dgm:cxn modelId="{1CA17BEF-A41D-49D5-8C95-A34840C2F57C}" type="presParOf" srcId="{35CF29F8-0162-4449-AD88-58A3CBAB5648}" destId="{8396BD72-39ED-409C-B4B8-09BAC2A8A6EB}" srcOrd="0" destOrd="0" presId="urn:microsoft.com/office/officeart/2005/8/layout/orgChart1"/>
    <dgm:cxn modelId="{876EB23C-58FC-45A8-82E1-75B48FC27D9D}" type="presParOf" srcId="{35CF29F8-0162-4449-AD88-58A3CBAB5648}" destId="{024B87B2-2399-49A8-8A4B-42CCA398AF2A}" srcOrd="1" destOrd="0" presId="urn:microsoft.com/office/officeart/2005/8/layout/orgChart1"/>
    <dgm:cxn modelId="{2BFDC791-DD07-4B8F-B84E-B54997865869}" type="presParOf" srcId="{EA41DC54-21BA-438A-9CB9-E299798C6D2C}" destId="{7C8A7A6B-A7BD-4D4F-8EF7-F65C50D0D0EF}" srcOrd="1" destOrd="0" presId="urn:microsoft.com/office/officeart/2005/8/layout/orgChart1"/>
    <dgm:cxn modelId="{ECA5418C-495A-4DC6-9DA4-4A0C3101D622}" type="presParOf" srcId="{7C8A7A6B-A7BD-4D4F-8EF7-F65C50D0D0EF}" destId="{535D3447-1811-40AA-9A0D-1FD79338189D}" srcOrd="0" destOrd="0" presId="urn:microsoft.com/office/officeart/2005/8/layout/orgChart1"/>
    <dgm:cxn modelId="{A4B5B3F2-A58E-44B6-8593-E14DE5925628}" type="presParOf" srcId="{7C8A7A6B-A7BD-4D4F-8EF7-F65C50D0D0EF}" destId="{931B191C-0410-4041-ABB6-A1D3B1B5DF9D}" srcOrd="1" destOrd="0" presId="urn:microsoft.com/office/officeart/2005/8/layout/orgChart1"/>
    <dgm:cxn modelId="{222B3E2E-889D-45DB-80B0-D000A048BBFF}" type="presParOf" srcId="{931B191C-0410-4041-ABB6-A1D3B1B5DF9D}" destId="{8CF48452-7687-4BF8-8A45-913A699AD5BF}" srcOrd="0" destOrd="0" presId="urn:microsoft.com/office/officeart/2005/8/layout/orgChart1"/>
    <dgm:cxn modelId="{93A3E921-1098-4ED1-8A3A-8D606E41CAD4}" type="presParOf" srcId="{8CF48452-7687-4BF8-8A45-913A699AD5BF}" destId="{1532B007-D6A2-4608-AC10-E9C176B4E4EE}" srcOrd="0" destOrd="0" presId="urn:microsoft.com/office/officeart/2005/8/layout/orgChart1"/>
    <dgm:cxn modelId="{B76A16DE-0E93-43E6-9289-441C4ECCC237}" type="presParOf" srcId="{8CF48452-7687-4BF8-8A45-913A699AD5BF}" destId="{0B4C59A7-0000-4CDD-903D-1E9C764D65CF}" srcOrd="1" destOrd="0" presId="urn:microsoft.com/office/officeart/2005/8/layout/orgChart1"/>
    <dgm:cxn modelId="{56C51AAA-D7E1-4288-895D-813E5F056DF0}" type="presParOf" srcId="{931B191C-0410-4041-ABB6-A1D3B1B5DF9D}" destId="{4AEC102C-7B3A-45A3-AC87-69AAF45DB9AC}" srcOrd="1" destOrd="0" presId="urn:microsoft.com/office/officeart/2005/8/layout/orgChart1"/>
    <dgm:cxn modelId="{ED764CC7-05E5-49B2-B21D-98BC762A7267}" type="presParOf" srcId="{931B191C-0410-4041-ABB6-A1D3B1B5DF9D}" destId="{8941EBA6-4918-444A-8375-D079B33E07D8}" srcOrd="2" destOrd="0" presId="urn:microsoft.com/office/officeart/2005/8/layout/orgChart1"/>
    <dgm:cxn modelId="{81BE7A01-6EF9-49E6-8199-29452E3E93EA}" type="presParOf" srcId="{7C8A7A6B-A7BD-4D4F-8EF7-F65C50D0D0EF}" destId="{B0D226F6-CB4A-4022-A08C-60EC0160C090}" srcOrd="2" destOrd="0" presId="urn:microsoft.com/office/officeart/2005/8/layout/orgChart1"/>
    <dgm:cxn modelId="{571F933B-1A34-4404-9AA9-7161E87860B7}" type="presParOf" srcId="{7C8A7A6B-A7BD-4D4F-8EF7-F65C50D0D0EF}" destId="{1EA09162-6F1B-4331-AC10-942E8925BBC0}" srcOrd="3" destOrd="0" presId="urn:microsoft.com/office/officeart/2005/8/layout/orgChart1"/>
    <dgm:cxn modelId="{A632CD9D-5821-4CF5-9C25-0013AFEFB738}" type="presParOf" srcId="{1EA09162-6F1B-4331-AC10-942E8925BBC0}" destId="{3558DC93-CD78-429E-B901-1D9A8F665BB6}" srcOrd="0" destOrd="0" presId="urn:microsoft.com/office/officeart/2005/8/layout/orgChart1"/>
    <dgm:cxn modelId="{49A54D34-01CD-4275-AABC-0798AA889F94}" type="presParOf" srcId="{3558DC93-CD78-429E-B901-1D9A8F665BB6}" destId="{D0F7239B-839B-4CB8-8843-F1B4E07BAF3D}" srcOrd="0" destOrd="0" presId="urn:microsoft.com/office/officeart/2005/8/layout/orgChart1"/>
    <dgm:cxn modelId="{C2FA4684-6A33-4C10-BC2A-75D289B8C0F7}" type="presParOf" srcId="{3558DC93-CD78-429E-B901-1D9A8F665BB6}" destId="{A7C52999-A727-42D5-B14E-EEF7033B9627}" srcOrd="1" destOrd="0" presId="urn:microsoft.com/office/officeart/2005/8/layout/orgChart1"/>
    <dgm:cxn modelId="{F662F5CC-2C78-441A-8067-8144788343E7}" type="presParOf" srcId="{1EA09162-6F1B-4331-AC10-942E8925BBC0}" destId="{EECD9C44-810F-4744-BACC-886D0823596F}" srcOrd="1" destOrd="0" presId="urn:microsoft.com/office/officeart/2005/8/layout/orgChart1"/>
    <dgm:cxn modelId="{A64A37E3-4937-43BD-B744-239085E9ADE5}" type="presParOf" srcId="{1EA09162-6F1B-4331-AC10-942E8925BBC0}" destId="{132A32C7-1A5C-41CB-8EFD-6BAD9A84A5B0}" srcOrd="2" destOrd="0" presId="urn:microsoft.com/office/officeart/2005/8/layout/orgChart1"/>
    <dgm:cxn modelId="{7CBA0A33-408F-47E5-B3EC-6CEB04BB0637}" type="presParOf" srcId="{7C8A7A6B-A7BD-4D4F-8EF7-F65C50D0D0EF}" destId="{8AF709B9-1A37-4106-A1AC-0A9BE8FC0025}" srcOrd="4" destOrd="0" presId="urn:microsoft.com/office/officeart/2005/8/layout/orgChart1"/>
    <dgm:cxn modelId="{44AEA521-AA56-4194-AEDA-550F2E6E0C96}" type="presParOf" srcId="{7C8A7A6B-A7BD-4D4F-8EF7-F65C50D0D0EF}" destId="{C718632E-C68B-470A-98F5-94F2B06EFA93}" srcOrd="5" destOrd="0" presId="urn:microsoft.com/office/officeart/2005/8/layout/orgChart1"/>
    <dgm:cxn modelId="{BC92A87A-FC33-4CC0-91B9-DA00933189FC}" type="presParOf" srcId="{C718632E-C68B-470A-98F5-94F2B06EFA93}" destId="{DBB2FA02-6044-4C95-B83D-0C87A79345DC}" srcOrd="0" destOrd="0" presId="urn:microsoft.com/office/officeart/2005/8/layout/orgChart1"/>
    <dgm:cxn modelId="{1170A478-00B5-432A-A28E-1CA16C0355C8}" type="presParOf" srcId="{DBB2FA02-6044-4C95-B83D-0C87A79345DC}" destId="{108FFC3F-ED62-4C15-AB5C-318E673C9B5C}" srcOrd="0" destOrd="0" presId="urn:microsoft.com/office/officeart/2005/8/layout/orgChart1"/>
    <dgm:cxn modelId="{3DA29BCF-20D4-49FA-9FE4-418BB01B9BB6}" type="presParOf" srcId="{DBB2FA02-6044-4C95-B83D-0C87A79345DC}" destId="{2F67DCEA-1694-4066-B3B4-52638F053282}" srcOrd="1" destOrd="0" presId="urn:microsoft.com/office/officeart/2005/8/layout/orgChart1"/>
    <dgm:cxn modelId="{4CF43D83-8C4F-439F-8DB3-07D2953E3CAC}" type="presParOf" srcId="{C718632E-C68B-470A-98F5-94F2B06EFA93}" destId="{447F9491-65D0-47A7-B995-C0A6B4CBC7A8}" srcOrd="1" destOrd="0" presId="urn:microsoft.com/office/officeart/2005/8/layout/orgChart1"/>
    <dgm:cxn modelId="{34E34DA1-5B05-474F-93B9-DF8BBB735905}" type="presParOf" srcId="{C718632E-C68B-470A-98F5-94F2B06EFA93}" destId="{61FCD71A-20CD-4C9B-9F65-9F753D87273A}" srcOrd="2" destOrd="0" presId="urn:microsoft.com/office/officeart/2005/8/layout/orgChart1"/>
    <dgm:cxn modelId="{D62AE624-DDDC-4771-B966-9073EBA36A32}" type="presParOf" srcId="{7C8A7A6B-A7BD-4D4F-8EF7-F65C50D0D0EF}" destId="{D95AB960-534D-49D3-AFED-F80E486667A1}" srcOrd="6" destOrd="0" presId="urn:microsoft.com/office/officeart/2005/8/layout/orgChart1"/>
    <dgm:cxn modelId="{2F2EDC71-661C-480F-831D-5F309A79BA91}" type="presParOf" srcId="{7C8A7A6B-A7BD-4D4F-8EF7-F65C50D0D0EF}" destId="{922FBF0C-A5B4-491C-B463-A37134597055}" srcOrd="7" destOrd="0" presId="urn:microsoft.com/office/officeart/2005/8/layout/orgChart1"/>
    <dgm:cxn modelId="{C89134BB-9A9C-43B3-88D2-57C7E7EF7344}" type="presParOf" srcId="{922FBF0C-A5B4-491C-B463-A37134597055}" destId="{C3379A75-4F0B-442B-8B4D-612AE26EF446}" srcOrd="0" destOrd="0" presId="urn:microsoft.com/office/officeart/2005/8/layout/orgChart1"/>
    <dgm:cxn modelId="{8C4C63B1-B179-410B-9959-8AF090319B8C}" type="presParOf" srcId="{C3379A75-4F0B-442B-8B4D-612AE26EF446}" destId="{7820BF08-9AF6-4702-ADE6-70F25055C82A}" srcOrd="0" destOrd="0" presId="urn:microsoft.com/office/officeart/2005/8/layout/orgChart1"/>
    <dgm:cxn modelId="{5816364D-E123-4B30-8437-53020F9BD7BA}" type="presParOf" srcId="{C3379A75-4F0B-442B-8B4D-612AE26EF446}" destId="{187D1D57-B5B1-438B-9936-5A2990E71673}" srcOrd="1" destOrd="0" presId="urn:microsoft.com/office/officeart/2005/8/layout/orgChart1"/>
    <dgm:cxn modelId="{C4E8C310-A715-48E9-B611-F19703597399}" type="presParOf" srcId="{922FBF0C-A5B4-491C-B463-A37134597055}" destId="{B08E7994-A73B-4B81-A3D7-2AD2429770DE}" srcOrd="1" destOrd="0" presId="urn:microsoft.com/office/officeart/2005/8/layout/orgChart1"/>
    <dgm:cxn modelId="{74CB456C-6B38-47B0-B946-CFB2662DE456}" type="presParOf" srcId="{922FBF0C-A5B4-491C-B463-A37134597055}" destId="{7292AE0F-F22B-4539-B88B-53F0FAFB3360}" srcOrd="2" destOrd="0" presId="urn:microsoft.com/office/officeart/2005/8/layout/orgChart1"/>
    <dgm:cxn modelId="{555A08B4-C4E5-4C91-A3C8-D5CA6F7E9F96}" type="presParOf" srcId="{EA41DC54-21BA-438A-9CB9-E299798C6D2C}" destId="{4F9A73BD-FAF2-4EB4-BE31-82861670326A}" srcOrd="2" destOrd="0" presId="urn:microsoft.com/office/officeart/2005/8/layout/orgChart1"/>
    <dgm:cxn modelId="{99B2A2A3-AA9E-4BC9-8674-45C8A8F27122}" type="presParOf" srcId="{216A28BD-B4EB-4E13-AE62-BCC9638E9E3D}" destId="{3D4BBE23-AC9B-4A5D-AF9E-4D8746589B54}" srcOrd="2" destOrd="0" presId="urn:microsoft.com/office/officeart/2005/8/layout/orgChart1"/>
    <dgm:cxn modelId="{910E2DEE-E777-4789-90EB-F0756900B80B}" type="presParOf" srcId="{216A28BD-B4EB-4E13-AE62-BCC9638E9E3D}" destId="{B0501B15-A336-454C-9817-132A0617A676}" srcOrd="3" destOrd="0" presId="urn:microsoft.com/office/officeart/2005/8/layout/orgChart1"/>
    <dgm:cxn modelId="{330D04B4-2809-421B-9D74-AC3DB5277B85}" type="presParOf" srcId="{B0501B15-A336-454C-9817-132A0617A676}" destId="{1FEA247C-8AAD-4E5F-A170-2A6AC8BD9740}" srcOrd="0" destOrd="0" presId="urn:microsoft.com/office/officeart/2005/8/layout/orgChart1"/>
    <dgm:cxn modelId="{DF0224A8-D783-4535-85DB-C8B3E5AA76AF}" type="presParOf" srcId="{1FEA247C-8AAD-4E5F-A170-2A6AC8BD9740}" destId="{F43D89CE-A3CD-4AE1-8C30-53AEE2114A7F}" srcOrd="0" destOrd="0" presId="urn:microsoft.com/office/officeart/2005/8/layout/orgChart1"/>
    <dgm:cxn modelId="{B792A5B2-8989-478D-BED4-54CC8B993DEE}" type="presParOf" srcId="{1FEA247C-8AAD-4E5F-A170-2A6AC8BD9740}" destId="{AC239E81-12FB-4FC9-88C9-88B11FBEFAA7}" srcOrd="1" destOrd="0" presId="urn:microsoft.com/office/officeart/2005/8/layout/orgChart1"/>
    <dgm:cxn modelId="{7E70017D-7A20-4DA6-A1CB-4939D0D3AE00}" type="presParOf" srcId="{B0501B15-A336-454C-9817-132A0617A676}" destId="{932B3AFD-D844-4575-9C4E-E624CB9E821F}" srcOrd="1" destOrd="0" presId="urn:microsoft.com/office/officeart/2005/8/layout/orgChart1"/>
    <dgm:cxn modelId="{6CC74F4B-26F1-4556-A21B-D962C8463805}" type="presParOf" srcId="{932B3AFD-D844-4575-9C4E-E624CB9E821F}" destId="{9F505D9B-7521-43BC-A9C7-F46E937A44FE}" srcOrd="0" destOrd="0" presId="urn:microsoft.com/office/officeart/2005/8/layout/orgChart1"/>
    <dgm:cxn modelId="{A6396402-187C-4CB8-848C-A23307BB2160}" type="presParOf" srcId="{932B3AFD-D844-4575-9C4E-E624CB9E821F}" destId="{5B64A277-C5AC-404D-95F4-CBE4E7D35B1A}" srcOrd="1" destOrd="0" presId="urn:microsoft.com/office/officeart/2005/8/layout/orgChart1"/>
    <dgm:cxn modelId="{05454B9B-6BED-463D-92AC-F7A15AEA0F68}" type="presParOf" srcId="{5B64A277-C5AC-404D-95F4-CBE4E7D35B1A}" destId="{C1B22C1A-6FFA-4AC1-8261-762D9F2AC7D5}" srcOrd="0" destOrd="0" presId="urn:microsoft.com/office/officeart/2005/8/layout/orgChart1"/>
    <dgm:cxn modelId="{48436335-8583-4BAC-84C2-7CE0C624A1EC}" type="presParOf" srcId="{C1B22C1A-6FFA-4AC1-8261-762D9F2AC7D5}" destId="{30652EC4-5BAC-43BB-9C2E-7DFBDC8619C1}" srcOrd="0" destOrd="0" presId="urn:microsoft.com/office/officeart/2005/8/layout/orgChart1"/>
    <dgm:cxn modelId="{2C86EF74-CD35-4787-8466-670401793E4E}" type="presParOf" srcId="{C1B22C1A-6FFA-4AC1-8261-762D9F2AC7D5}" destId="{52FE2488-E0BF-4F89-9538-CDB20096FEE7}" srcOrd="1" destOrd="0" presId="urn:microsoft.com/office/officeart/2005/8/layout/orgChart1"/>
    <dgm:cxn modelId="{B107DDBD-A82B-4B89-AEC2-3CFE26F5FAAE}" type="presParOf" srcId="{5B64A277-C5AC-404D-95F4-CBE4E7D35B1A}" destId="{76A7F546-58A5-4E41-B75F-43513246AFD2}" srcOrd="1" destOrd="0" presId="urn:microsoft.com/office/officeart/2005/8/layout/orgChart1"/>
    <dgm:cxn modelId="{F3BA0F0A-B790-4AE1-AFDA-709F1F9A8C7B}" type="presParOf" srcId="{5B64A277-C5AC-404D-95F4-CBE4E7D35B1A}" destId="{9B09FDA5-9126-4A72-BA21-D403F732C8FE}" srcOrd="2" destOrd="0" presId="urn:microsoft.com/office/officeart/2005/8/layout/orgChart1"/>
    <dgm:cxn modelId="{BB893280-E711-40D4-A82C-392E4EFD1EDA}" type="presParOf" srcId="{932B3AFD-D844-4575-9C4E-E624CB9E821F}" destId="{6929ADE5-877A-4FA2-83AE-AA039BD1196C}" srcOrd="2" destOrd="0" presId="urn:microsoft.com/office/officeart/2005/8/layout/orgChart1"/>
    <dgm:cxn modelId="{B83D30C7-BA97-467E-8E91-2C28C48DCBFD}" type="presParOf" srcId="{932B3AFD-D844-4575-9C4E-E624CB9E821F}" destId="{498C55CB-A96F-4B7E-9D36-A90D77EE2B46}" srcOrd="3" destOrd="0" presId="urn:microsoft.com/office/officeart/2005/8/layout/orgChart1"/>
    <dgm:cxn modelId="{70CA8154-0181-406C-89E1-8BFF220B9251}" type="presParOf" srcId="{498C55CB-A96F-4B7E-9D36-A90D77EE2B46}" destId="{72E3B4B5-2BB6-479E-B12D-72C8FDBA463A}" srcOrd="0" destOrd="0" presId="urn:microsoft.com/office/officeart/2005/8/layout/orgChart1"/>
    <dgm:cxn modelId="{3CA5FFDE-4980-41F7-8A1C-2F64EEFB9CBE}" type="presParOf" srcId="{72E3B4B5-2BB6-479E-B12D-72C8FDBA463A}" destId="{0C7C0E59-DF04-467E-8A9B-F90A2C21FE04}" srcOrd="0" destOrd="0" presId="urn:microsoft.com/office/officeart/2005/8/layout/orgChart1"/>
    <dgm:cxn modelId="{EF34D2CD-8BE6-4F59-BBDF-8912D847C327}" type="presParOf" srcId="{72E3B4B5-2BB6-479E-B12D-72C8FDBA463A}" destId="{7ED827D6-8C90-4764-B1C5-DBFEB05B56C6}" srcOrd="1" destOrd="0" presId="urn:microsoft.com/office/officeart/2005/8/layout/orgChart1"/>
    <dgm:cxn modelId="{4E721D75-4685-499D-8EBB-33AE479A1393}" type="presParOf" srcId="{498C55CB-A96F-4B7E-9D36-A90D77EE2B46}" destId="{7CB24E05-B14A-4195-9448-0366F79E6606}" srcOrd="1" destOrd="0" presId="urn:microsoft.com/office/officeart/2005/8/layout/orgChart1"/>
    <dgm:cxn modelId="{A1770524-7639-4E2E-A3C6-C7AE4E51A94F}" type="presParOf" srcId="{498C55CB-A96F-4B7E-9D36-A90D77EE2B46}" destId="{8B41EC77-2310-42D8-953A-667274DF61B9}" srcOrd="2" destOrd="0" presId="urn:microsoft.com/office/officeart/2005/8/layout/orgChart1"/>
    <dgm:cxn modelId="{97E27618-1109-4A55-BB45-505DC95EE592}" type="presParOf" srcId="{932B3AFD-D844-4575-9C4E-E624CB9E821F}" destId="{EA811C20-260B-48E3-A7BE-455E10534730}" srcOrd="4" destOrd="0" presId="urn:microsoft.com/office/officeart/2005/8/layout/orgChart1"/>
    <dgm:cxn modelId="{BD997734-C85D-43A8-BA8B-E738A0BB194D}" type="presParOf" srcId="{932B3AFD-D844-4575-9C4E-E624CB9E821F}" destId="{6E18ED8B-5580-4B9A-A251-3FF446481400}" srcOrd="5" destOrd="0" presId="urn:microsoft.com/office/officeart/2005/8/layout/orgChart1"/>
    <dgm:cxn modelId="{0551C7A6-A353-41E5-95E2-1B373775A885}" type="presParOf" srcId="{6E18ED8B-5580-4B9A-A251-3FF446481400}" destId="{CFB9EAD1-F7AD-4065-8553-9A1F117A7193}" srcOrd="0" destOrd="0" presId="urn:microsoft.com/office/officeart/2005/8/layout/orgChart1"/>
    <dgm:cxn modelId="{9133C9AC-868F-418A-8FDA-5CF0BBB02804}" type="presParOf" srcId="{CFB9EAD1-F7AD-4065-8553-9A1F117A7193}" destId="{2525772C-D113-4986-8A38-24478352A630}" srcOrd="0" destOrd="0" presId="urn:microsoft.com/office/officeart/2005/8/layout/orgChart1"/>
    <dgm:cxn modelId="{EF23EF5C-562E-4BCE-906E-EBDFFA8C967E}" type="presParOf" srcId="{CFB9EAD1-F7AD-4065-8553-9A1F117A7193}" destId="{041543D1-A9CE-41B5-AF21-D87445B8EB6B}" srcOrd="1" destOrd="0" presId="urn:microsoft.com/office/officeart/2005/8/layout/orgChart1"/>
    <dgm:cxn modelId="{AC702AD7-1C45-4014-BCDD-B8CD17F3BD64}" type="presParOf" srcId="{6E18ED8B-5580-4B9A-A251-3FF446481400}" destId="{5AA2CA6F-5309-4450-9F98-C4CC6B79E5DA}" srcOrd="1" destOrd="0" presId="urn:microsoft.com/office/officeart/2005/8/layout/orgChart1"/>
    <dgm:cxn modelId="{4ECF5CF4-F948-4260-A9BA-812237FCF30C}" type="presParOf" srcId="{6E18ED8B-5580-4B9A-A251-3FF446481400}" destId="{0F66449B-43C2-4DF5-9546-F52D633EFE57}" srcOrd="2" destOrd="0" presId="urn:microsoft.com/office/officeart/2005/8/layout/orgChart1"/>
    <dgm:cxn modelId="{E84FE6E2-CF78-43B1-9B12-E28C43072239}" type="presParOf" srcId="{B0501B15-A336-454C-9817-132A0617A676}" destId="{457173F5-927E-47FE-8AF4-227516F29A05}" srcOrd="2" destOrd="0" presId="urn:microsoft.com/office/officeart/2005/8/layout/orgChart1"/>
    <dgm:cxn modelId="{47A3C06F-2EA9-4BC9-8D0E-28EB096D6FA9}" type="presParOf" srcId="{216A28BD-B4EB-4E13-AE62-BCC9638E9E3D}" destId="{AB437737-9C0C-4988-ABB0-E7592F002AF1}" srcOrd="4" destOrd="0" presId="urn:microsoft.com/office/officeart/2005/8/layout/orgChart1"/>
    <dgm:cxn modelId="{4F628366-D625-4635-BCC0-3E33D3D38077}" type="presParOf" srcId="{216A28BD-B4EB-4E13-AE62-BCC9638E9E3D}" destId="{CD86F64D-D989-4555-8D6D-40EBBB7FC68F}" srcOrd="5" destOrd="0" presId="urn:microsoft.com/office/officeart/2005/8/layout/orgChart1"/>
    <dgm:cxn modelId="{BD0D5549-79D9-4907-8B05-A5AA22CFDC8E}" type="presParOf" srcId="{CD86F64D-D989-4555-8D6D-40EBBB7FC68F}" destId="{25AB3FF8-2586-42AA-B04A-82EA3A6B76F2}" srcOrd="0" destOrd="0" presId="urn:microsoft.com/office/officeart/2005/8/layout/orgChart1"/>
    <dgm:cxn modelId="{0D9DCC95-7F14-4562-83EC-F2EBDA9C2BB2}" type="presParOf" srcId="{25AB3FF8-2586-42AA-B04A-82EA3A6B76F2}" destId="{1991F813-B790-4475-A63C-17B1CCC59B52}" srcOrd="0" destOrd="0" presId="urn:microsoft.com/office/officeart/2005/8/layout/orgChart1"/>
    <dgm:cxn modelId="{B50827E9-9647-424E-AF15-24E2D6FF1771}" type="presParOf" srcId="{25AB3FF8-2586-42AA-B04A-82EA3A6B76F2}" destId="{212D41FF-EE30-4DA6-A4AD-FA22F42D55C2}" srcOrd="1" destOrd="0" presId="urn:microsoft.com/office/officeart/2005/8/layout/orgChart1"/>
    <dgm:cxn modelId="{9C36B6E6-3D4A-4369-8369-393D71361952}" type="presParOf" srcId="{CD86F64D-D989-4555-8D6D-40EBBB7FC68F}" destId="{C35DAF83-B572-4F6E-8C5B-0873C62C2371}" srcOrd="1" destOrd="0" presId="urn:microsoft.com/office/officeart/2005/8/layout/orgChart1"/>
    <dgm:cxn modelId="{F55C7F70-F731-443B-95BF-C9317AD822FF}" type="presParOf" srcId="{C35DAF83-B572-4F6E-8C5B-0873C62C2371}" destId="{A1490ADD-ED31-4833-BB03-C89FC1513F1B}" srcOrd="0" destOrd="0" presId="urn:microsoft.com/office/officeart/2005/8/layout/orgChart1"/>
    <dgm:cxn modelId="{835FFFAA-9E3A-4D85-A564-7F812C9D7494}" type="presParOf" srcId="{C35DAF83-B572-4F6E-8C5B-0873C62C2371}" destId="{7C87917C-F979-401D-81CB-924E58EB74B7}" srcOrd="1" destOrd="0" presId="urn:microsoft.com/office/officeart/2005/8/layout/orgChart1"/>
    <dgm:cxn modelId="{40F7E7DA-CE6D-46D1-BEE7-22D72E4F63C7}" type="presParOf" srcId="{7C87917C-F979-401D-81CB-924E58EB74B7}" destId="{48FFD3BA-69D8-48CF-8F34-CFC4DB450A5A}" srcOrd="0" destOrd="0" presId="urn:microsoft.com/office/officeart/2005/8/layout/orgChart1"/>
    <dgm:cxn modelId="{C77E6F34-B666-4CD1-80EB-7A0496E9F194}" type="presParOf" srcId="{48FFD3BA-69D8-48CF-8F34-CFC4DB450A5A}" destId="{DD8BF8DA-022C-4F58-9574-D0BC6C2C2747}" srcOrd="0" destOrd="0" presId="urn:microsoft.com/office/officeart/2005/8/layout/orgChart1"/>
    <dgm:cxn modelId="{837550B2-0108-478E-8E29-1A84C8622D7B}" type="presParOf" srcId="{48FFD3BA-69D8-48CF-8F34-CFC4DB450A5A}" destId="{0C69325C-FC1D-4E54-99CD-18869457A9CA}" srcOrd="1" destOrd="0" presId="urn:microsoft.com/office/officeart/2005/8/layout/orgChart1"/>
    <dgm:cxn modelId="{24E18EA8-5A23-445E-9D5E-AB9E9804FE1B}" type="presParOf" srcId="{7C87917C-F979-401D-81CB-924E58EB74B7}" destId="{47262EAB-C73B-413E-9866-A87F11FB7C14}" srcOrd="1" destOrd="0" presId="urn:microsoft.com/office/officeart/2005/8/layout/orgChart1"/>
    <dgm:cxn modelId="{80AEC305-59B4-453B-9BAB-5D2C995DB235}" type="presParOf" srcId="{7C87917C-F979-401D-81CB-924E58EB74B7}" destId="{023AAB33-AAD6-4AA3-B0CC-EF0EE1988964}" srcOrd="2" destOrd="0" presId="urn:microsoft.com/office/officeart/2005/8/layout/orgChart1"/>
    <dgm:cxn modelId="{ECCA6986-98DA-4508-80CB-606B0127CADC}" type="presParOf" srcId="{C35DAF83-B572-4F6E-8C5B-0873C62C2371}" destId="{A1F361DE-D53A-47C0-BFC8-5852DF7CA177}" srcOrd="2" destOrd="0" presId="urn:microsoft.com/office/officeart/2005/8/layout/orgChart1"/>
    <dgm:cxn modelId="{48D27692-A876-4F76-909B-6C3602C1DCB0}" type="presParOf" srcId="{C35DAF83-B572-4F6E-8C5B-0873C62C2371}" destId="{C998D7CA-8E5F-45CA-9368-E9F15E69F2F2}" srcOrd="3" destOrd="0" presId="urn:microsoft.com/office/officeart/2005/8/layout/orgChart1"/>
    <dgm:cxn modelId="{4A576247-FAEF-4C2C-AC4A-1AF35E5C51FB}" type="presParOf" srcId="{C998D7CA-8E5F-45CA-9368-E9F15E69F2F2}" destId="{B8321B50-DACD-4441-AD35-568EE9DE051D}" srcOrd="0" destOrd="0" presId="urn:microsoft.com/office/officeart/2005/8/layout/orgChart1"/>
    <dgm:cxn modelId="{205A9AD2-ED68-41F4-B343-7021147D439B}" type="presParOf" srcId="{B8321B50-DACD-4441-AD35-568EE9DE051D}" destId="{46AC8350-FA35-4CEF-BA68-0061D243F26A}" srcOrd="0" destOrd="0" presId="urn:microsoft.com/office/officeart/2005/8/layout/orgChart1"/>
    <dgm:cxn modelId="{43084C3C-1A07-4274-8D2B-D8ED32B77D47}" type="presParOf" srcId="{B8321B50-DACD-4441-AD35-568EE9DE051D}" destId="{CDC0BB77-9A54-442C-8C3B-42D49C4D4145}" srcOrd="1" destOrd="0" presId="urn:microsoft.com/office/officeart/2005/8/layout/orgChart1"/>
    <dgm:cxn modelId="{4E4A1FA3-C5B8-4275-9450-D1F287634270}" type="presParOf" srcId="{C998D7CA-8E5F-45CA-9368-E9F15E69F2F2}" destId="{0AC7B31F-80EC-4FC1-8910-D8572F2875CE}" srcOrd="1" destOrd="0" presId="urn:microsoft.com/office/officeart/2005/8/layout/orgChart1"/>
    <dgm:cxn modelId="{5456EB2B-2C04-4DAE-85D1-5C8B7898A0D1}" type="presParOf" srcId="{C998D7CA-8E5F-45CA-9368-E9F15E69F2F2}" destId="{D5097A4D-4029-4CC2-BB49-B929009C2095}" srcOrd="2" destOrd="0" presId="urn:microsoft.com/office/officeart/2005/8/layout/orgChart1"/>
    <dgm:cxn modelId="{5B977226-55E5-4A01-A6E8-04AA1427B598}" type="presParOf" srcId="{C35DAF83-B572-4F6E-8C5B-0873C62C2371}" destId="{CCFE2543-D8A9-4C2F-82ED-3A230891D50D}" srcOrd="4" destOrd="0" presId="urn:microsoft.com/office/officeart/2005/8/layout/orgChart1"/>
    <dgm:cxn modelId="{2E466442-D506-401F-8F1E-EE28BF17F254}" type="presParOf" srcId="{C35DAF83-B572-4F6E-8C5B-0873C62C2371}" destId="{EE898567-B47B-4893-813E-D43F057F5470}" srcOrd="5" destOrd="0" presId="urn:microsoft.com/office/officeart/2005/8/layout/orgChart1"/>
    <dgm:cxn modelId="{808F3D0E-28B4-47E3-9D6C-F5DEF8EA731A}" type="presParOf" srcId="{EE898567-B47B-4893-813E-D43F057F5470}" destId="{385D3656-9A61-4F93-9E2C-ACE677A4AD8F}" srcOrd="0" destOrd="0" presId="urn:microsoft.com/office/officeart/2005/8/layout/orgChart1"/>
    <dgm:cxn modelId="{4089530E-0F1A-4160-AE5B-15EAA57AA421}" type="presParOf" srcId="{385D3656-9A61-4F93-9E2C-ACE677A4AD8F}" destId="{555CF87F-D53A-4CA9-8EA9-FD5B8D254E60}" srcOrd="0" destOrd="0" presId="urn:microsoft.com/office/officeart/2005/8/layout/orgChart1"/>
    <dgm:cxn modelId="{2C4BEEC2-BB36-435D-9258-BEA687490272}" type="presParOf" srcId="{385D3656-9A61-4F93-9E2C-ACE677A4AD8F}" destId="{5600A6F6-B392-429B-B716-48CB91ED4822}" srcOrd="1" destOrd="0" presId="urn:microsoft.com/office/officeart/2005/8/layout/orgChart1"/>
    <dgm:cxn modelId="{B22F6AF3-CBF1-4D69-9EC6-B602B4F3B373}" type="presParOf" srcId="{EE898567-B47B-4893-813E-D43F057F5470}" destId="{81B586A8-94B8-430C-B11A-E5D9B388885E}" srcOrd="1" destOrd="0" presId="urn:microsoft.com/office/officeart/2005/8/layout/orgChart1"/>
    <dgm:cxn modelId="{5498F9FC-54A2-4397-A7AC-2D3AD936A90C}" type="presParOf" srcId="{EE898567-B47B-4893-813E-D43F057F5470}" destId="{D89B69EA-EB02-4B1D-A9E9-272BFD00A3B9}" srcOrd="2" destOrd="0" presId="urn:microsoft.com/office/officeart/2005/8/layout/orgChart1"/>
    <dgm:cxn modelId="{1979D41F-216E-48C9-8E7B-9E713C720D6B}" type="presParOf" srcId="{CD86F64D-D989-4555-8D6D-40EBBB7FC68F}" destId="{268DCAF0-345F-4F50-9C0A-9337FC4E74B0}" srcOrd="2" destOrd="0" presId="urn:microsoft.com/office/officeart/2005/8/layout/orgChart1"/>
    <dgm:cxn modelId="{A89722A9-A404-4B7B-B24A-A3D128562B0E}" type="presParOf" srcId="{5EB4C53A-C3DB-44BE-A35A-CCA827F67CE1}" destId="{664EA87A-1212-4E6A-AB3B-0996BA3400E3}" srcOrd="2" destOrd="0" presId="urn:microsoft.com/office/officeart/2005/8/layout/orgChart1"/>
  </dgm:cxnLst>
  <dgm:bg/>
  <dgm:whole>
    <a:ln w="9525"/>
  </dgm:whole>
  <dgm:extLst>
    <a:ext uri="http://schemas.microsoft.com/office/drawing/2008/diagram">
      <dsp:dataModelExt xmlns:dsp="http://schemas.microsoft.com/office/drawing/2008/diagram" relId="rId3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511FFFF-B82C-41C5-B38F-9BED1A09E09B}"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ru-RU"/>
        </a:p>
      </dgm:t>
    </dgm:pt>
    <dgm:pt modelId="{3A90AEC7-D7AA-48D5-ADCC-CF3DBE7FC84E}">
      <dgm:prSet phldrT="[Текст]" custT="1"/>
      <dgm:spPr/>
      <dgm:t>
        <a:bodyPr/>
        <a:lstStyle/>
        <a:p>
          <a:r>
            <a:rPr lang="ru-RU" sz="1000" b="1">
              <a:latin typeface="Times New Roman" panose="02020603050405020304" pitchFamily="18" charset="0"/>
              <a:cs typeface="Times New Roman" panose="02020603050405020304" pitchFamily="18" charset="0"/>
            </a:rPr>
            <a:t>Состав жидкости ГРП </a:t>
          </a:r>
        </a:p>
      </dgm:t>
    </dgm:pt>
    <dgm:pt modelId="{0D87185C-DA0C-4877-A4E2-532C9A4EA7F0}" type="parTrans" cxnId="{64724D7C-AEDA-48EB-B34C-31BE82DD0384}">
      <dgm:prSet/>
      <dgm:spPr/>
      <dgm:t>
        <a:bodyPr/>
        <a:lstStyle/>
        <a:p>
          <a:endParaRPr lang="ru-RU" sz="1000">
            <a:latin typeface="Times New Roman" panose="02020603050405020304" pitchFamily="18" charset="0"/>
            <a:cs typeface="Times New Roman" panose="02020603050405020304" pitchFamily="18" charset="0"/>
          </a:endParaRPr>
        </a:p>
      </dgm:t>
    </dgm:pt>
    <dgm:pt modelId="{DB51380C-5654-4E1A-9AE2-5552A8B84C02}" type="sibTrans" cxnId="{64724D7C-AEDA-48EB-B34C-31BE82DD0384}">
      <dgm:prSet/>
      <dgm:spPr/>
      <dgm:t>
        <a:bodyPr/>
        <a:lstStyle/>
        <a:p>
          <a:endParaRPr lang="ru-RU" sz="1000">
            <a:latin typeface="Times New Roman" panose="02020603050405020304" pitchFamily="18" charset="0"/>
            <a:cs typeface="Times New Roman" panose="02020603050405020304" pitchFamily="18" charset="0"/>
          </a:endParaRPr>
        </a:p>
      </dgm:t>
    </dgm:pt>
    <dgm:pt modelId="{4B3F7A03-3873-4035-B78D-FDC2225F6ABC}">
      <dgm:prSet phldrT="[Текст]" custT="1"/>
      <dgm:spPr/>
      <dgm:t>
        <a:bodyPr/>
        <a:lstStyle/>
        <a:p>
          <a:r>
            <a:rPr lang="ru-RU" sz="1000">
              <a:latin typeface="Times New Roman" panose="02020603050405020304" pitchFamily="18" charset="0"/>
              <a:cs typeface="Times New Roman" panose="02020603050405020304" pitchFamily="18" charset="0"/>
            </a:rPr>
            <a:t>Гелирующий агент </a:t>
          </a:r>
        </a:p>
      </dgm:t>
    </dgm:pt>
    <dgm:pt modelId="{6E0AE83E-2DE8-42E4-B978-8B47E7EF6AD8}" type="parTrans" cxnId="{51057FE6-580C-4F1C-A415-80BA85F0B3C7}">
      <dgm:prSet/>
      <dgm:spPr/>
      <dgm:t>
        <a:bodyPr/>
        <a:lstStyle/>
        <a:p>
          <a:endParaRPr lang="ru-RU" sz="1000">
            <a:latin typeface="Times New Roman" panose="02020603050405020304" pitchFamily="18" charset="0"/>
            <a:cs typeface="Times New Roman" panose="02020603050405020304" pitchFamily="18" charset="0"/>
          </a:endParaRPr>
        </a:p>
      </dgm:t>
    </dgm:pt>
    <dgm:pt modelId="{D9DDC2E9-1942-498B-AB08-9F5B2B1AB3D5}" type="sibTrans" cxnId="{51057FE6-580C-4F1C-A415-80BA85F0B3C7}">
      <dgm:prSet/>
      <dgm:spPr/>
      <dgm:t>
        <a:bodyPr/>
        <a:lstStyle/>
        <a:p>
          <a:endParaRPr lang="ru-RU" sz="1000">
            <a:latin typeface="Times New Roman" panose="02020603050405020304" pitchFamily="18" charset="0"/>
            <a:cs typeface="Times New Roman" panose="02020603050405020304" pitchFamily="18" charset="0"/>
          </a:endParaRPr>
        </a:p>
      </dgm:t>
    </dgm:pt>
    <dgm:pt modelId="{D8C15F20-C59E-4205-8A0E-C7FB08B9CA45}">
      <dgm:prSet phldrT="[Текст]" custT="1"/>
      <dgm:spPr/>
      <dgm:t>
        <a:bodyPr/>
        <a:lstStyle/>
        <a:p>
          <a:r>
            <a:rPr lang="ru-RU" sz="1000">
              <a:latin typeface="Times New Roman" panose="02020603050405020304" pitchFamily="18" charset="0"/>
              <a:cs typeface="Times New Roman" panose="02020603050405020304" pitchFamily="18" charset="0"/>
            </a:rPr>
            <a:t>Сшиватель</a:t>
          </a:r>
        </a:p>
      </dgm:t>
    </dgm:pt>
    <dgm:pt modelId="{F8B4ABC9-E4B9-4C4F-945C-137AFBC000CE}" type="parTrans" cxnId="{AA0CF242-0FB2-4CE0-A106-C0DA215EC981}">
      <dgm:prSet/>
      <dgm:spPr/>
      <dgm:t>
        <a:bodyPr/>
        <a:lstStyle/>
        <a:p>
          <a:endParaRPr lang="ru-RU" sz="1000">
            <a:latin typeface="Times New Roman" panose="02020603050405020304" pitchFamily="18" charset="0"/>
            <a:cs typeface="Times New Roman" panose="02020603050405020304" pitchFamily="18" charset="0"/>
          </a:endParaRPr>
        </a:p>
      </dgm:t>
    </dgm:pt>
    <dgm:pt modelId="{7A9BF9FC-E9BE-4FB0-9124-5DF05CFFAF74}" type="sibTrans" cxnId="{AA0CF242-0FB2-4CE0-A106-C0DA215EC981}">
      <dgm:prSet/>
      <dgm:spPr/>
      <dgm:t>
        <a:bodyPr/>
        <a:lstStyle/>
        <a:p>
          <a:endParaRPr lang="ru-RU" sz="1000">
            <a:latin typeface="Times New Roman" panose="02020603050405020304" pitchFamily="18" charset="0"/>
            <a:cs typeface="Times New Roman" panose="02020603050405020304" pitchFamily="18" charset="0"/>
          </a:endParaRPr>
        </a:p>
      </dgm:t>
    </dgm:pt>
    <dgm:pt modelId="{A8EE8B98-7ED8-4A55-A884-B576F68A62A9}">
      <dgm:prSet phldrT="[Текст]" custT="1"/>
      <dgm:spPr/>
      <dgm:t>
        <a:bodyPr/>
        <a:lstStyle/>
        <a:p>
          <a:r>
            <a:rPr lang="ru-RU" sz="1000">
              <a:latin typeface="Times New Roman" panose="02020603050405020304" pitchFamily="18" charset="0"/>
              <a:cs typeface="Times New Roman" panose="02020603050405020304" pitchFamily="18" charset="0"/>
            </a:rPr>
            <a:t>Деструктор</a:t>
          </a:r>
        </a:p>
      </dgm:t>
    </dgm:pt>
    <dgm:pt modelId="{43F670D9-9315-4F10-839F-07861469F9C9}" type="parTrans" cxnId="{EDF4B6AF-D89B-4F8E-B30D-F9DD61833F64}">
      <dgm:prSet/>
      <dgm:spPr/>
      <dgm:t>
        <a:bodyPr/>
        <a:lstStyle/>
        <a:p>
          <a:endParaRPr lang="ru-RU" sz="1000">
            <a:latin typeface="Times New Roman" panose="02020603050405020304" pitchFamily="18" charset="0"/>
            <a:cs typeface="Times New Roman" panose="02020603050405020304" pitchFamily="18" charset="0"/>
          </a:endParaRPr>
        </a:p>
      </dgm:t>
    </dgm:pt>
    <dgm:pt modelId="{A073C9D4-49FE-4FB9-B410-C88B96E00C59}" type="sibTrans" cxnId="{EDF4B6AF-D89B-4F8E-B30D-F9DD61833F64}">
      <dgm:prSet/>
      <dgm:spPr/>
      <dgm:t>
        <a:bodyPr/>
        <a:lstStyle/>
        <a:p>
          <a:endParaRPr lang="ru-RU" sz="1000">
            <a:latin typeface="Times New Roman" panose="02020603050405020304" pitchFamily="18" charset="0"/>
            <a:cs typeface="Times New Roman" panose="02020603050405020304" pitchFamily="18" charset="0"/>
          </a:endParaRPr>
        </a:p>
      </dgm:t>
    </dgm:pt>
    <dgm:pt modelId="{7D7A395F-32AB-404E-B580-78D4B51232AB}">
      <dgm:prSet custT="1"/>
      <dgm:spPr/>
      <dgm:t>
        <a:bodyPr/>
        <a:lstStyle/>
        <a:p>
          <a:r>
            <a:rPr lang="ru-RU" sz="1000">
              <a:latin typeface="Times New Roman" panose="02020603050405020304" pitchFamily="18" charset="0"/>
              <a:cs typeface="Times New Roman" panose="02020603050405020304" pitchFamily="18" charset="0"/>
            </a:rPr>
            <a:t>Добавки</a:t>
          </a:r>
        </a:p>
      </dgm:t>
    </dgm:pt>
    <dgm:pt modelId="{9C2C50E0-63E0-495D-A219-64AA74F79225}" type="parTrans" cxnId="{EE311434-DEE6-4934-9649-CEB3B08E2F55}">
      <dgm:prSet/>
      <dgm:spPr/>
      <dgm:t>
        <a:bodyPr/>
        <a:lstStyle/>
        <a:p>
          <a:endParaRPr lang="ru-RU" sz="1000">
            <a:latin typeface="Times New Roman" panose="02020603050405020304" pitchFamily="18" charset="0"/>
            <a:cs typeface="Times New Roman" panose="02020603050405020304" pitchFamily="18" charset="0"/>
          </a:endParaRPr>
        </a:p>
      </dgm:t>
    </dgm:pt>
    <dgm:pt modelId="{F99F5D5A-9F31-480D-9FD5-1B492B203D5B}" type="sibTrans" cxnId="{EE311434-DEE6-4934-9649-CEB3B08E2F55}">
      <dgm:prSet/>
      <dgm:spPr/>
      <dgm:t>
        <a:bodyPr/>
        <a:lstStyle/>
        <a:p>
          <a:endParaRPr lang="ru-RU" sz="1000">
            <a:latin typeface="Times New Roman" panose="02020603050405020304" pitchFamily="18" charset="0"/>
            <a:cs typeface="Times New Roman" panose="02020603050405020304" pitchFamily="18" charset="0"/>
          </a:endParaRPr>
        </a:p>
      </dgm:t>
    </dgm:pt>
    <dgm:pt modelId="{85FA4F19-4896-4792-8007-A93BD17D3A43}">
      <dgm:prSet custT="1"/>
      <dgm:spPr/>
      <dgm:t>
        <a:bodyPr/>
        <a:lstStyle/>
        <a:p>
          <a:r>
            <a:rPr lang="ru-RU" sz="1000">
              <a:latin typeface="Times New Roman" panose="02020603050405020304" pitchFamily="18" charset="0"/>
              <a:cs typeface="Times New Roman" panose="02020603050405020304" pitchFamily="18" charset="0"/>
            </a:rPr>
            <a:t>Первичный гуар </a:t>
          </a:r>
        </a:p>
      </dgm:t>
    </dgm:pt>
    <dgm:pt modelId="{62E51ED9-31AA-443F-86DF-396FE1658D31}" type="parTrans" cxnId="{3B486D38-F53F-422E-AE5E-2FA8EF36DC18}">
      <dgm:prSet/>
      <dgm:spPr/>
      <dgm:t>
        <a:bodyPr/>
        <a:lstStyle/>
        <a:p>
          <a:endParaRPr lang="ru-RU" sz="1000">
            <a:latin typeface="Times New Roman" panose="02020603050405020304" pitchFamily="18" charset="0"/>
            <a:cs typeface="Times New Roman" panose="02020603050405020304" pitchFamily="18" charset="0"/>
          </a:endParaRPr>
        </a:p>
      </dgm:t>
    </dgm:pt>
    <dgm:pt modelId="{6CDE7344-55C3-4D0C-B68E-8EEF0F2C657F}" type="sibTrans" cxnId="{3B486D38-F53F-422E-AE5E-2FA8EF36DC18}">
      <dgm:prSet/>
      <dgm:spPr/>
      <dgm:t>
        <a:bodyPr/>
        <a:lstStyle/>
        <a:p>
          <a:endParaRPr lang="ru-RU" sz="1000">
            <a:latin typeface="Times New Roman" panose="02020603050405020304" pitchFamily="18" charset="0"/>
            <a:cs typeface="Times New Roman" panose="02020603050405020304" pitchFamily="18" charset="0"/>
          </a:endParaRPr>
        </a:p>
      </dgm:t>
    </dgm:pt>
    <dgm:pt modelId="{33182320-BA20-4D1E-A92A-4F6D0EE6F7AE}">
      <dgm:prSet custT="1"/>
      <dgm:spPr/>
      <dgm:t>
        <a:bodyPr/>
        <a:lstStyle/>
        <a:p>
          <a:r>
            <a:rPr lang="ru-RU" sz="1000">
              <a:latin typeface="Times New Roman" panose="02020603050405020304" pitchFamily="18" charset="0"/>
              <a:cs typeface="Times New Roman" panose="02020603050405020304" pitchFamily="18" charset="0"/>
            </a:rPr>
            <a:t>Карбоксиметил-гидроксипропил гуар</a:t>
          </a:r>
        </a:p>
      </dgm:t>
    </dgm:pt>
    <dgm:pt modelId="{1C6D4A27-F6CC-4AC1-90D1-EA2AA4F2A479}" type="parTrans" cxnId="{AA2DB264-0893-43AA-AD2B-68ADC7321853}">
      <dgm:prSet/>
      <dgm:spPr/>
      <dgm:t>
        <a:bodyPr/>
        <a:lstStyle/>
        <a:p>
          <a:endParaRPr lang="ru-RU" sz="1000">
            <a:latin typeface="Times New Roman" panose="02020603050405020304" pitchFamily="18" charset="0"/>
            <a:cs typeface="Times New Roman" panose="02020603050405020304" pitchFamily="18" charset="0"/>
          </a:endParaRPr>
        </a:p>
      </dgm:t>
    </dgm:pt>
    <dgm:pt modelId="{D15C4BE7-5BD2-4FBA-A3F1-6BC64C26622D}" type="sibTrans" cxnId="{AA2DB264-0893-43AA-AD2B-68ADC7321853}">
      <dgm:prSet/>
      <dgm:spPr/>
      <dgm:t>
        <a:bodyPr/>
        <a:lstStyle/>
        <a:p>
          <a:endParaRPr lang="ru-RU" sz="1000">
            <a:latin typeface="Times New Roman" panose="02020603050405020304" pitchFamily="18" charset="0"/>
            <a:cs typeface="Times New Roman" panose="02020603050405020304" pitchFamily="18" charset="0"/>
          </a:endParaRPr>
        </a:p>
      </dgm:t>
    </dgm:pt>
    <dgm:pt modelId="{963A2BB0-E59E-4213-830A-2B6B1D513973}">
      <dgm:prSet custT="1"/>
      <dgm:spPr/>
      <dgm:t>
        <a:bodyPr/>
        <a:lstStyle/>
        <a:p>
          <a:r>
            <a:rPr lang="ru-RU" sz="1000">
              <a:latin typeface="Times New Roman" panose="02020603050405020304" pitchFamily="18" charset="0"/>
              <a:cs typeface="Times New Roman" panose="02020603050405020304" pitchFamily="18" charset="0"/>
            </a:rPr>
            <a:t>Карбоксиметил-гидроксиэтил целлюлоза</a:t>
          </a:r>
        </a:p>
      </dgm:t>
    </dgm:pt>
    <dgm:pt modelId="{9017F1B5-D462-4D63-9F1E-A6B4F485C0D7}" type="parTrans" cxnId="{DB7DACAF-78B1-46D0-9D79-ED0FACEFA02A}">
      <dgm:prSet/>
      <dgm:spPr/>
      <dgm:t>
        <a:bodyPr/>
        <a:lstStyle/>
        <a:p>
          <a:endParaRPr lang="ru-RU" sz="1000">
            <a:latin typeface="Times New Roman" panose="02020603050405020304" pitchFamily="18" charset="0"/>
            <a:cs typeface="Times New Roman" panose="02020603050405020304" pitchFamily="18" charset="0"/>
          </a:endParaRPr>
        </a:p>
      </dgm:t>
    </dgm:pt>
    <dgm:pt modelId="{03DC83A8-C03D-4F46-9791-ABFFB274C796}" type="sibTrans" cxnId="{DB7DACAF-78B1-46D0-9D79-ED0FACEFA02A}">
      <dgm:prSet/>
      <dgm:spPr/>
      <dgm:t>
        <a:bodyPr/>
        <a:lstStyle/>
        <a:p>
          <a:endParaRPr lang="ru-RU" sz="1000">
            <a:latin typeface="Times New Roman" panose="02020603050405020304" pitchFamily="18" charset="0"/>
            <a:cs typeface="Times New Roman" panose="02020603050405020304" pitchFamily="18" charset="0"/>
          </a:endParaRPr>
        </a:p>
      </dgm:t>
    </dgm:pt>
    <dgm:pt modelId="{4B7B92EB-4A29-4760-BCF3-DFE2AA565BE3}">
      <dgm:prSet custT="1"/>
      <dgm:spPr/>
      <dgm:t>
        <a:bodyPr/>
        <a:lstStyle/>
        <a:p>
          <a:r>
            <a:rPr lang="ru-RU" sz="1000">
              <a:latin typeface="Times New Roman" panose="02020603050405020304" pitchFamily="18" charset="0"/>
              <a:cs typeface="Times New Roman" panose="02020603050405020304" pitchFamily="18" charset="0"/>
            </a:rPr>
            <a:t>Полиакриламиды</a:t>
          </a:r>
        </a:p>
      </dgm:t>
    </dgm:pt>
    <dgm:pt modelId="{7065817B-1A3A-493E-990A-B44301329C3A}" type="parTrans" cxnId="{E7B15D2B-313F-41AC-974F-127984A50674}">
      <dgm:prSet/>
      <dgm:spPr/>
      <dgm:t>
        <a:bodyPr/>
        <a:lstStyle/>
        <a:p>
          <a:endParaRPr lang="ru-RU" sz="1000">
            <a:latin typeface="Times New Roman" panose="02020603050405020304" pitchFamily="18" charset="0"/>
            <a:cs typeface="Times New Roman" panose="02020603050405020304" pitchFamily="18" charset="0"/>
          </a:endParaRPr>
        </a:p>
      </dgm:t>
    </dgm:pt>
    <dgm:pt modelId="{2FB79BA1-71D9-4F5D-BC28-54C856D54160}" type="sibTrans" cxnId="{E7B15D2B-313F-41AC-974F-127984A50674}">
      <dgm:prSet/>
      <dgm:spPr/>
      <dgm:t>
        <a:bodyPr/>
        <a:lstStyle/>
        <a:p>
          <a:endParaRPr lang="ru-RU" sz="1000">
            <a:latin typeface="Times New Roman" panose="02020603050405020304" pitchFamily="18" charset="0"/>
            <a:cs typeface="Times New Roman" panose="02020603050405020304" pitchFamily="18" charset="0"/>
          </a:endParaRPr>
        </a:p>
      </dgm:t>
    </dgm:pt>
    <dgm:pt modelId="{D2042808-6ACC-48BB-9ACB-3BDDC18E346B}">
      <dgm:prSet custT="1"/>
      <dgm:spPr/>
      <dgm:t>
        <a:bodyPr/>
        <a:lstStyle/>
        <a:p>
          <a:r>
            <a:rPr lang="ru-RU" sz="1000">
              <a:latin typeface="Times New Roman" panose="02020603050405020304" pitchFamily="18" charset="0"/>
              <a:cs typeface="Times New Roman" panose="02020603050405020304" pitchFamily="18" charset="0"/>
            </a:rPr>
            <a:t>Гидрокси-пропил гуар</a:t>
          </a:r>
        </a:p>
      </dgm:t>
    </dgm:pt>
    <dgm:pt modelId="{42E804C4-11F8-482F-9FD9-BA8B107914D3}" type="parTrans" cxnId="{BF6AE500-7604-49C4-8612-E0A8146A4570}">
      <dgm:prSet/>
      <dgm:spPr/>
      <dgm:t>
        <a:bodyPr/>
        <a:lstStyle/>
        <a:p>
          <a:endParaRPr lang="ru-RU" sz="1000">
            <a:latin typeface="Times New Roman" panose="02020603050405020304" pitchFamily="18" charset="0"/>
            <a:cs typeface="Times New Roman" panose="02020603050405020304" pitchFamily="18" charset="0"/>
          </a:endParaRPr>
        </a:p>
      </dgm:t>
    </dgm:pt>
    <dgm:pt modelId="{B4FDCB08-F387-4D51-9BD4-D380E975F469}" type="sibTrans" cxnId="{BF6AE500-7604-49C4-8612-E0A8146A4570}">
      <dgm:prSet/>
      <dgm:spPr/>
      <dgm:t>
        <a:bodyPr/>
        <a:lstStyle/>
        <a:p>
          <a:endParaRPr lang="ru-RU" sz="1000">
            <a:latin typeface="Times New Roman" panose="02020603050405020304" pitchFamily="18" charset="0"/>
            <a:cs typeface="Times New Roman" panose="02020603050405020304" pitchFamily="18" charset="0"/>
          </a:endParaRPr>
        </a:p>
      </dgm:t>
    </dgm:pt>
    <dgm:pt modelId="{6F3A9E61-0088-4ACE-9684-3377FFBECFCC}">
      <dgm:prSet custT="1"/>
      <dgm:spPr/>
      <dgm:t>
        <a:bodyPr/>
        <a:lstStyle/>
        <a:p>
          <a:r>
            <a:rPr lang="ru-RU" sz="1000">
              <a:latin typeface="Times New Roman" panose="02020603050405020304" pitchFamily="18" charset="0"/>
              <a:cs typeface="Times New Roman" panose="02020603050405020304" pitchFamily="18" charset="0"/>
            </a:rPr>
            <a:t>Ионы бората </a:t>
          </a:r>
        </a:p>
        <a:p>
          <a:r>
            <a:rPr lang="ru-RU" sz="1000">
              <a:latin typeface="Times New Roman" panose="02020603050405020304" pitchFamily="18" charset="0"/>
              <a:cs typeface="Times New Roman" panose="02020603050405020304" pitchFamily="18" charset="0"/>
            </a:rPr>
            <a:t>(боракс)</a:t>
          </a:r>
        </a:p>
      </dgm:t>
    </dgm:pt>
    <dgm:pt modelId="{292F4B39-99A0-4344-B0A6-565A3A73F817}" type="parTrans" cxnId="{09FCE276-D11D-4440-8F58-FF327CAADB18}">
      <dgm:prSet/>
      <dgm:spPr/>
      <dgm:t>
        <a:bodyPr/>
        <a:lstStyle/>
        <a:p>
          <a:endParaRPr lang="ru-RU" sz="1000">
            <a:latin typeface="Times New Roman" panose="02020603050405020304" pitchFamily="18" charset="0"/>
            <a:cs typeface="Times New Roman" panose="02020603050405020304" pitchFamily="18" charset="0"/>
          </a:endParaRPr>
        </a:p>
      </dgm:t>
    </dgm:pt>
    <dgm:pt modelId="{AF448490-55C0-49F3-B270-0B7D00E4DCAC}" type="sibTrans" cxnId="{09FCE276-D11D-4440-8F58-FF327CAADB18}">
      <dgm:prSet/>
      <dgm:spPr/>
      <dgm:t>
        <a:bodyPr/>
        <a:lstStyle/>
        <a:p>
          <a:endParaRPr lang="ru-RU" sz="1000">
            <a:latin typeface="Times New Roman" panose="02020603050405020304" pitchFamily="18" charset="0"/>
            <a:cs typeface="Times New Roman" panose="02020603050405020304" pitchFamily="18" charset="0"/>
          </a:endParaRPr>
        </a:p>
      </dgm:t>
    </dgm:pt>
    <dgm:pt modelId="{DEAA0670-C2D1-41B1-BBC6-71F52C48C975}">
      <dgm:prSet custT="1"/>
      <dgm:spPr/>
      <dgm:t>
        <a:bodyPr/>
        <a:lstStyle/>
        <a:p>
          <a:r>
            <a:rPr lang="ru-RU" sz="1000">
              <a:latin typeface="Times New Roman" panose="02020603050405020304" pitchFamily="18" charset="0"/>
              <a:cs typeface="Times New Roman" panose="02020603050405020304" pitchFamily="18" charset="0"/>
            </a:rPr>
            <a:t>Ионы титана (титанаты)</a:t>
          </a:r>
        </a:p>
      </dgm:t>
    </dgm:pt>
    <dgm:pt modelId="{7D91F203-A398-46C3-85EB-519A1000640D}" type="parTrans" cxnId="{0BADD594-9634-4FE5-9239-9E036145F938}">
      <dgm:prSet/>
      <dgm:spPr/>
      <dgm:t>
        <a:bodyPr/>
        <a:lstStyle/>
        <a:p>
          <a:endParaRPr lang="ru-RU" sz="1000">
            <a:latin typeface="Times New Roman" panose="02020603050405020304" pitchFamily="18" charset="0"/>
            <a:cs typeface="Times New Roman" panose="02020603050405020304" pitchFamily="18" charset="0"/>
          </a:endParaRPr>
        </a:p>
      </dgm:t>
    </dgm:pt>
    <dgm:pt modelId="{C026041B-994F-405F-9FBA-A5FBD57A35F1}" type="sibTrans" cxnId="{0BADD594-9634-4FE5-9239-9E036145F938}">
      <dgm:prSet/>
      <dgm:spPr/>
      <dgm:t>
        <a:bodyPr/>
        <a:lstStyle/>
        <a:p>
          <a:endParaRPr lang="ru-RU" sz="1000">
            <a:latin typeface="Times New Roman" panose="02020603050405020304" pitchFamily="18" charset="0"/>
            <a:cs typeface="Times New Roman" panose="02020603050405020304" pitchFamily="18" charset="0"/>
          </a:endParaRPr>
        </a:p>
      </dgm:t>
    </dgm:pt>
    <dgm:pt modelId="{6EF7226A-B7A2-420E-9A72-D107BD2314BC}">
      <dgm:prSet custT="1"/>
      <dgm:spPr/>
      <dgm:t>
        <a:bodyPr/>
        <a:lstStyle/>
        <a:p>
          <a:r>
            <a:rPr lang="ru-RU" sz="1000">
              <a:latin typeface="Times New Roman" panose="02020603050405020304" pitchFamily="18" charset="0"/>
              <a:cs typeface="Times New Roman" panose="02020603050405020304" pitchFamily="18" charset="0"/>
            </a:rPr>
            <a:t>Ионы цинка (цирконаты)</a:t>
          </a:r>
        </a:p>
      </dgm:t>
    </dgm:pt>
    <dgm:pt modelId="{60D23DC4-5485-41F9-98A2-2FC37BB79FFC}" type="parTrans" cxnId="{353D09F0-EBE2-4E7F-835D-C94D77E331B4}">
      <dgm:prSet/>
      <dgm:spPr/>
      <dgm:t>
        <a:bodyPr/>
        <a:lstStyle/>
        <a:p>
          <a:endParaRPr lang="ru-RU" sz="1000">
            <a:latin typeface="Times New Roman" panose="02020603050405020304" pitchFamily="18" charset="0"/>
            <a:cs typeface="Times New Roman" panose="02020603050405020304" pitchFamily="18" charset="0"/>
          </a:endParaRPr>
        </a:p>
      </dgm:t>
    </dgm:pt>
    <dgm:pt modelId="{2321307E-CA35-43AA-9040-166F2880CD65}" type="sibTrans" cxnId="{353D09F0-EBE2-4E7F-835D-C94D77E331B4}">
      <dgm:prSet/>
      <dgm:spPr/>
      <dgm:t>
        <a:bodyPr/>
        <a:lstStyle/>
        <a:p>
          <a:endParaRPr lang="ru-RU" sz="1000">
            <a:latin typeface="Times New Roman" panose="02020603050405020304" pitchFamily="18" charset="0"/>
            <a:cs typeface="Times New Roman" panose="02020603050405020304" pitchFamily="18" charset="0"/>
          </a:endParaRPr>
        </a:p>
      </dgm:t>
    </dgm:pt>
    <dgm:pt modelId="{339AA357-4D5A-4100-A4E4-4CC5F56D2A78}">
      <dgm:prSet custT="1"/>
      <dgm:spPr/>
      <dgm:t>
        <a:bodyPr/>
        <a:lstStyle/>
        <a:p>
          <a:r>
            <a:rPr lang="ru-RU" sz="1000">
              <a:latin typeface="Times New Roman" panose="02020603050405020304" pitchFamily="18" charset="0"/>
              <a:cs typeface="Times New Roman" panose="02020603050405020304" pitchFamily="18" charset="0"/>
            </a:rPr>
            <a:t>Ионы алюминия (алюминий)</a:t>
          </a:r>
        </a:p>
      </dgm:t>
    </dgm:pt>
    <dgm:pt modelId="{51032A16-4B08-4DCA-BB8D-5CC6766704FE}" type="parTrans" cxnId="{2FFD82B2-948C-4A67-9A71-356F878B47DD}">
      <dgm:prSet/>
      <dgm:spPr/>
      <dgm:t>
        <a:bodyPr/>
        <a:lstStyle/>
        <a:p>
          <a:endParaRPr lang="ru-RU" sz="1000">
            <a:latin typeface="Times New Roman" panose="02020603050405020304" pitchFamily="18" charset="0"/>
            <a:cs typeface="Times New Roman" panose="02020603050405020304" pitchFamily="18" charset="0"/>
          </a:endParaRPr>
        </a:p>
      </dgm:t>
    </dgm:pt>
    <dgm:pt modelId="{DF0A8A3A-F7B3-4CB2-8F27-F66FF26594DE}" type="sibTrans" cxnId="{2FFD82B2-948C-4A67-9A71-356F878B47DD}">
      <dgm:prSet/>
      <dgm:spPr/>
      <dgm:t>
        <a:bodyPr/>
        <a:lstStyle/>
        <a:p>
          <a:endParaRPr lang="ru-RU" sz="1000">
            <a:latin typeface="Times New Roman" panose="02020603050405020304" pitchFamily="18" charset="0"/>
            <a:cs typeface="Times New Roman" panose="02020603050405020304" pitchFamily="18" charset="0"/>
          </a:endParaRPr>
        </a:p>
      </dgm:t>
    </dgm:pt>
    <dgm:pt modelId="{9E9A804D-8DE9-4B63-8EB9-1E3852CBFF24}">
      <dgm:prSet custT="1"/>
      <dgm:spPr/>
      <dgm:t>
        <a:bodyPr/>
        <a:lstStyle/>
        <a:p>
          <a:r>
            <a:rPr lang="ru-RU" sz="1000">
              <a:latin typeface="Times New Roman" panose="02020603050405020304" pitchFamily="18" charset="0"/>
              <a:cs typeface="Times New Roman" panose="02020603050405020304" pitchFamily="18" charset="0"/>
            </a:rPr>
            <a:t>Окислители (персульфаты аммония, калия, солей натрия) </a:t>
          </a:r>
        </a:p>
      </dgm:t>
    </dgm:pt>
    <dgm:pt modelId="{C4AED1D6-BBA0-494B-9050-302432B5AEB7}" type="parTrans" cxnId="{3B46F298-3C8C-478C-82B7-775D6FB6D098}">
      <dgm:prSet/>
      <dgm:spPr/>
      <dgm:t>
        <a:bodyPr/>
        <a:lstStyle/>
        <a:p>
          <a:endParaRPr lang="ru-RU" sz="1000">
            <a:latin typeface="Times New Roman" panose="02020603050405020304" pitchFamily="18" charset="0"/>
            <a:cs typeface="Times New Roman" panose="02020603050405020304" pitchFamily="18" charset="0"/>
          </a:endParaRPr>
        </a:p>
      </dgm:t>
    </dgm:pt>
    <dgm:pt modelId="{0E81503E-4B98-4381-B3AF-5D98FCB78A81}" type="sibTrans" cxnId="{3B46F298-3C8C-478C-82B7-775D6FB6D098}">
      <dgm:prSet/>
      <dgm:spPr/>
      <dgm:t>
        <a:bodyPr/>
        <a:lstStyle/>
        <a:p>
          <a:endParaRPr lang="ru-RU" sz="1000">
            <a:latin typeface="Times New Roman" panose="02020603050405020304" pitchFamily="18" charset="0"/>
            <a:cs typeface="Times New Roman" panose="02020603050405020304" pitchFamily="18" charset="0"/>
          </a:endParaRPr>
        </a:p>
      </dgm:t>
    </dgm:pt>
    <dgm:pt modelId="{22A216AF-2A84-4E65-8E9C-5637D7D79E81}">
      <dgm:prSet custT="1"/>
      <dgm:spPr/>
      <dgm:t>
        <a:bodyPr/>
        <a:lstStyle/>
        <a:p>
          <a:r>
            <a:rPr lang="ru-RU" sz="1000">
              <a:latin typeface="Times New Roman" panose="02020603050405020304" pitchFamily="18" charset="0"/>
              <a:cs typeface="Times New Roman" panose="02020603050405020304" pitchFamily="18" charset="0"/>
            </a:rPr>
            <a:t>Энзимы </a:t>
          </a:r>
        </a:p>
      </dgm:t>
    </dgm:pt>
    <dgm:pt modelId="{2ED370B9-04A2-4038-9C9D-331755CD7DAE}" type="parTrans" cxnId="{146C661C-568B-49DF-A6EC-65D26F0A0C1A}">
      <dgm:prSet/>
      <dgm:spPr/>
      <dgm:t>
        <a:bodyPr/>
        <a:lstStyle/>
        <a:p>
          <a:endParaRPr lang="ru-RU" sz="1000">
            <a:latin typeface="Times New Roman" panose="02020603050405020304" pitchFamily="18" charset="0"/>
            <a:cs typeface="Times New Roman" panose="02020603050405020304" pitchFamily="18" charset="0"/>
          </a:endParaRPr>
        </a:p>
      </dgm:t>
    </dgm:pt>
    <dgm:pt modelId="{F3099FE7-BDA7-4900-A56A-74C28BD6072E}" type="sibTrans" cxnId="{146C661C-568B-49DF-A6EC-65D26F0A0C1A}">
      <dgm:prSet/>
      <dgm:spPr/>
      <dgm:t>
        <a:bodyPr/>
        <a:lstStyle/>
        <a:p>
          <a:endParaRPr lang="ru-RU" sz="1000">
            <a:latin typeface="Times New Roman" panose="02020603050405020304" pitchFamily="18" charset="0"/>
            <a:cs typeface="Times New Roman" panose="02020603050405020304" pitchFamily="18" charset="0"/>
          </a:endParaRPr>
        </a:p>
      </dgm:t>
    </dgm:pt>
    <dgm:pt modelId="{12765B48-CB68-4C15-B3C3-C1E17D429F78}">
      <dgm:prSet custT="1"/>
      <dgm:spPr/>
      <dgm:t>
        <a:bodyPr/>
        <a:lstStyle/>
        <a:p>
          <a:r>
            <a:rPr lang="ru-RU" sz="1000">
              <a:latin typeface="Times New Roman" panose="02020603050405020304" pitchFamily="18" charset="0"/>
              <a:cs typeface="Times New Roman" panose="02020603050405020304" pitchFamily="18" charset="0"/>
            </a:rPr>
            <a:t>Стабилизаторы глин </a:t>
          </a:r>
        </a:p>
      </dgm:t>
    </dgm:pt>
    <dgm:pt modelId="{96792F59-5973-433E-9751-481C63718632}" type="parTrans" cxnId="{8B24C10C-4637-469C-8530-3745D923C78A}">
      <dgm:prSet/>
      <dgm:spPr/>
      <dgm:t>
        <a:bodyPr/>
        <a:lstStyle/>
        <a:p>
          <a:endParaRPr lang="ru-RU" sz="1000">
            <a:latin typeface="Times New Roman" panose="02020603050405020304" pitchFamily="18" charset="0"/>
            <a:cs typeface="Times New Roman" panose="02020603050405020304" pitchFamily="18" charset="0"/>
          </a:endParaRPr>
        </a:p>
      </dgm:t>
    </dgm:pt>
    <dgm:pt modelId="{086CF4ED-D471-4623-85E0-56D763ADDF4D}" type="sibTrans" cxnId="{8B24C10C-4637-469C-8530-3745D923C78A}">
      <dgm:prSet/>
      <dgm:spPr/>
      <dgm:t>
        <a:bodyPr/>
        <a:lstStyle/>
        <a:p>
          <a:endParaRPr lang="ru-RU" sz="1000">
            <a:latin typeface="Times New Roman" panose="02020603050405020304" pitchFamily="18" charset="0"/>
            <a:cs typeface="Times New Roman" panose="02020603050405020304" pitchFamily="18" charset="0"/>
          </a:endParaRPr>
        </a:p>
      </dgm:t>
    </dgm:pt>
    <dgm:pt modelId="{A76DD8F6-BA48-432D-9FC7-AEBED2F55079}">
      <dgm:prSet custT="1"/>
      <dgm:spPr/>
      <dgm:t>
        <a:bodyPr/>
        <a:lstStyle/>
        <a:p>
          <a:r>
            <a:rPr lang="ru-RU" sz="1000">
              <a:latin typeface="Times New Roman" panose="02020603050405020304" pitchFamily="18" charset="0"/>
              <a:cs typeface="Times New Roman" panose="02020603050405020304" pitchFamily="18" charset="0"/>
            </a:rPr>
            <a:t>Понизители трения</a:t>
          </a:r>
        </a:p>
      </dgm:t>
    </dgm:pt>
    <dgm:pt modelId="{78D3414B-DCDF-412F-8F82-59A647496879}" type="parTrans" cxnId="{EFE54DAF-F51A-4576-A7FB-39A738F4ACBA}">
      <dgm:prSet/>
      <dgm:spPr/>
      <dgm:t>
        <a:bodyPr/>
        <a:lstStyle/>
        <a:p>
          <a:endParaRPr lang="ru-RU" sz="1000">
            <a:latin typeface="Times New Roman" panose="02020603050405020304" pitchFamily="18" charset="0"/>
            <a:cs typeface="Times New Roman" panose="02020603050405020304" pitchFamily="18" charset="0"/>
          </a:endParaRPr>
        </a:p>
      </dgm:t>
    </dgm:pt>
    <dgm:pt modelId="{40C8075C-1C1D-4BB7-ACC6-0F5C6D8DCE29}" type="sibTrans" cxnId="{EFE54DAF-F51A-4576-A7FB-39A738F4ACBA}">
      <dgm:prSet/>
      <dgm:spPr/>
      <dgm:t>
        <a:bodyPr/>
        <a:lstStyle/>
        <a:p>
          <a:endParaRPr lang="ru-RU" sz="1000">
            <a:latin typeface="Times New Roman" panose="02020603050405020304" pitchFamily="18" charset="0"/>
            <a:cs typeface="Times New Roman" panose="02020603050405020304" pitchFamily="18" charset="0"/>
          </a:endParaRPr>
        </a:p>
      </dgm:t>
    </dgm:pt>
    <dgm:pt modelId="{2A8D8599-37CC-405F-BB9D-7EA52444DB95}">
      <dgm:prSet custT="1"/>
      <dgm:spPr/>
      <dgm:t>
        <a:bodyPr/>
        <a:lstStyle/>
        <a:p>
          <a:r>
            <a:rPr lang="ru-RU" sz="1000">
              <a:latin typeface="Times New Roman" panose="02020603050405020304" pitchFamily="18" charset="0"/>
              <a:cs typeface="Times New Roman" panose="02020603050405020304" pitchFamily="18" charset="0"/>
            </a:rPr>
            <a:t>Стабилизаторы вязкости</a:t>
          </a:r>
        </a:p>
      </dgm:t>
    </dgm:pt>
    <dgm:pt modelId="{A6142053-E33C-4577-9D68-1755308EDA54}" type="parTrans" cxnId="{BBC2774E-4FE7-481C-B252-A67A50C15DE1}">
      <dgm:prSet/>
      <dgm:spPr/>
      <dgm:t>
        <a:bodyPr/>
        <a:lstStyle/>
        <a:p>
          <a:endParaRPr lang="ru-RU" sz="1000">
            <a:latin typeface="Times New Roman" panose="02020603050405020304" pitchFamily="18" charset="0"/>
            <a:cs typeface="Times New Roman" panose="02020603050405020304" pitchFamily="18" charset="0"/>
          </a:endParaRPr>
        </a:p>
      </dgm:t>
    </dgm:pt>
    <dgm:pt modelId="{5BE823F9-786D-4BED-A18C-F1FBB6ED4953}" type="sibTrans" cxnId="{BBC2774E-4FE7-481C-B252-A67A50C15DE1}">
      <dgm:prSet/>
      <dgm:spPr/>
      <dgm:t>
        <a:bodyPr/>
        <a:lstStyle/>
        <a:p>
          <a:endParaRPr lang="ru-RU" sz="1000">
            <a:latin typeface="Times New Roman" panose="02020603050405020304" pitchFamily="18" charset="0"/>
            <a:cs typeface="Times New Roman" panose="02020603050405020304" pitchFamily="18" charset="0"/>
          </a:endParaRPr>
        </a:p>
      </dgm:t>
    </dgm:pt>
    <dgm:pt modelId="{772AA756-C038-49DE-A47F-DBC4A2ED67AB}">
      <dgm:prSet custT="1"/>
      <dgm:spPr/>
      <dgm:t>
        <a:bodyPr/>
        <a:lstStyle/>
        <a:p>
          <a:r>
            <a:rPr lang="ru-RU" sz="1000">
              <a:latin typeface="Times New Roman" panose="02020603050405020304" pitchFamily="18" charset="0"/>
              <a:cs typeface="Times New Roman" panose="02020603050405020304" pitchFamily="18" charset="0"/>
            </a:rPr>
            <a:t>Буферы рН</a:t>
          </a:r>
        </a:p>
      </dgm:t>
    </dgm:pt>
    <dgm:pt modelId="{C8A3A702-5679-457F-A26C-0184EF58FA84}" type="parTrans" cxnId="{16476CDE-DEDE-46E4-8717-9749929BD9C1}">
      <dgm:prSet/>
      <dgm:spPr/>
      <dgm:t>
        <a:bodyPr/>
        <a:lstStyle/>
        <a:p>
          <a:endParaRPr lang="ru-RU" sz="1000">
            <a:latin typeface="Times New Roman" panose="02020603050405020304" pitchFamily="18" charset="0"/>
            <a:cs typeface="Times New Roman" panose="02020603050405020304" pitchFamily="18" charset="0"/>
          </a:endParaRPr>
        </a:p>
      </dgm:t>
    </dgm:pt>
    <dgm:pt modelId="{3995E36A-18FE-42FA-88AC-8E9C009EC354}" type="sibTrans" cxnId="{16476CDE-DEDE-46E4-8717-9749929BD9C1}">
      <dgm:prSet/>
      <dgm:spPr/>
      <dgm:t>
        <a:bodyPr/>
        <a:lstStyle/>
        <a:p>
          <a:endParaRPr lang="ru-RU" sz="1000">
            <a:latin typeface="Times New Roman" panose="02020603050405020304" pitchFamily="18" charset="0"/>
            <a:cs typeface="Times New Roman" panose="02020603050405020304" pitchFamily="18" charset="0"/>
          </a:endParaRPr>
        </a:p>
      </dgm:t>
    </dgm:pt>
    <dgm:pt modelId="{651CA6DF-F675-4137-8D6E-E1A4DBF33806}">
      <dgm:prSet custT="1"/>
      <dgm:spPr/>
      <dgm:t>
        <a:bodyPr/>
        <a:lstStyle/>
        <a:p>
          <a:r>
            <a:rPr lang="ru-RU" sz="1000">
              <a:latin typeface="Times New Roman" panose="02020603050405020304" pitchFamily="18" charset="0"/>
              <a:cs typeface="Times New Roman" panose="02020603050405020304" pitchFamily="18" charset="0"/>
            </a:rPr>
            <a:t>Кислоты</a:t>
          </a:r>
        </a:p>
      </dgm:t>
    </dgm:pt>
    <dgm:pt modelId="{5DB6F4F3-08ED-4283-A4F5-8D992F2D1DEF}" type="parTrans" cxnId="{96CEBC4E-4B00-4750-804A-DF2045EB8C82}">
      <dgm:prSet/>
      <dgm:spPr/>
      <dgm:t>
        <a:bodyPr/>
        <a:lstStyle/>
        <a:p>
          <a:endParaRPr lang="ru-RU" sz="1000">
            <a:latin typeface="Times New Roman" panose="02020603050405020304" pitchFamily="18" charset="0"/>
            <a:cs typeface="Times New Roman" panose="02020603050405020304" pitchFamily="18" charset="0"/>
          </a:endParaRPr>
        </a:p>
      </dgm:t>
    </dgm:pt>
    <dgm:pt modelId="{A6300904-7708-483E-8C00-FAB0BAF87BF4}" type="sibTrans" cxnId="{96CEBC4E-4B00-4750-804A-DF2045EB8C82}">
      <dgm:prSet/>
      <dgm:spPr/>
      <dgm:t>
        <a:bodyPr/>
        <a:lstStyle/>
        <a:p>
          <a:endParaRPr lang="ru-RU" sz="1000">
            <a:latin typeface="Times New Roman" panose="02020603050405020304" pitchFamily="18" charset="0"/>
            <a:cs typeface="Times New Roman" panose="02020603050405020304" pitchFamily="18" charset="0"/>
          </a:endParaRPr>
        </a:p>
      </dgm:t>
    </dgm:pt>
    <dgm:pt modelId="{41C2C4CD-B291-4E68-8A8E-799F50392538}">
      <dgm:prSet custT="1"/>
      <dgm:spPr/>
      <dgm:t>
        <a:bodyPr/>
        <a:lstStyle/>
        <a:p>
          <a:r>
            <a:rPr lang="ru-RU" sz="1000">
              <a:latin typeface="Times New Roman" panose="02020603050405020304" pitchFamily="18" charset="0"/>
              <a:cs typeface="Times New Roman" panose="02020603050405020304" pitchFamily="18" charset="0"/>
            </a:rPr>
            <a:t>ПАВ /деэмульсификаторы</a:t>
          </a:r>
        </a:p>
      </dgm:t>
    </dgm:pt>
    <dgm:pt modelId="{5CD1D9C2-7903-422F-A5AD-F4CC220C0428}" type="parTrans" cxnId="{B4C568B0-B72F-4A8E-9D90-E3B9E3A61334}">
      <dgm:prSet/>
      <dgm:spPr/>
      <dgm:t>
        <a:bodyPr/>
        <a:lstStyle/>
        <a:p>
          <a:endParaRPr lang="ru-RU" sz="1000">
            <a:latin typeface="Times New Roman" panose="02020603050405020304" pitchFamily="18" charset="0"/>
            <a:cs typeface="Times New Roman" panose="02020603050405020304" pitchFamily="18" charset="0"/>
          </a:endParaRPr>
        </a:p>
      </dgm:t>
    </dgm:pt>
    <dgm:pt modelId="{3B9408EA-7B60-4F01-B864-E626BAC9E52B}" type="sibTrans" cxnId="{B4C568B0-B72F-4A8E-9D90-E3B9E3A61334}">
      <dgm:prSet/>
      <dgm:spPr/>
      <dgm:t>
        <a:bodyPr/>
        <a:lstStyle/>
        <a:p>
          <a:endParaRPr lang="ru-RU" sz="1000">
            <a:latin typeface="Times New Roman" panose="02020603050405020304" pitchFamily="18" charset="0"/>
            <a:cs typeface="Times New Roman" panose="02020603050405020304" pitchFamily="18" charset="0"/>
          </a:endParaRPr>
        </a:p>
      </dgm:t>
    </dgm:pt>
    <dgm:pt modelId="{5D4EB94F-79E2-4E06-A283-6E3F1CA9628D}">
      <dgm:prSet custT="1"/>
      <dgm:spPr/>
      <dgm:t>
        <a:bodyPr/>
        <a:lstStyle/>
        <a:p>
          <a:r>
            <a:rPr lang="ru-RU" sz="1000">
              <a:latin typeface="Times New Roman" panose="02020603050405020304" pitchFamily="18" charset="0"/>
              <a:cs typeface="Times New Roman" panose="02020603050405020304" pitchFamily="18" charset="0"/>
            </a:rPr>
            <a:t>Бактерициды </a:t>
          </a:r>
        </a:p>
      </dgm:t>
    </dgm:pt>
    <dgm:pt modelId="{D44E0DDA-9B63-4F65-A581-B5EE848558EA}" type="parTrans" cxnId="{A6432F5A-3DDE-4127-AF10-2036DEB9CC1A}">
      <dgm:prSet/>
      <dgm:spPr/>
      <dgm:t>
        <a:bodyPr/>
        <a:lstStyle/>
        <a:p>
          <a:endParaRPr lang="ru-RU" sz="1000">
            <a:latin typeface="Times New Roman" panose="02020603050405020304" pitchFamily="18" charset="0"/>
            <a:cs typeface="Times New Roman" panose="02020603050405020304" pitchFamily="18" charset="0"/>
          </a:endParaRPr>
        </a:p>
      </dgm:t>
    </dgm:pt>
    <dgm:pt modelId="{72562D41-2C96-4CB4-AD8F-9C32B326A161}" type="sibTrans" cxnId="{A6432F5A-3DDE-4127-AF10-2036DEB9CC1A}">
      <dgm:prSet/>
      <dgm:spPr/>
      <dgm:t>
        <a:bodyPr/>
        <a:lstStyle/>
        <a:p>
          <a:endParaRPr lang="ru-RU" sz="1000">
            <a:latin typeface="Times New Roman" panose="02020603050405020304" pitchFamily="18" charset="0"/>
            <a:cs typeface="Times New Roman" panose="02020603050405020304" pitchFamily="18" charset="0"/>
          </a:endParaRPr>
        </a:p>
      </dgm:t>
    </dgm:pt>
    <dgm:pt modelId="{A00167FD-C7A5-437A-899D-ABC36FD1E577}" type="pres">
      <dgm:prSet presAssocID="{D511FFFF-B82C-41C5-B38F-9BED1A09E09B}" presName="hierChild1" presStyleCnt="0">
        <dgm:presLayoutVars>
          <dgm:orgChart val="1"/>
          <dgm:chPref val="1"/>
          <dgm:dir/>
          <dgm:animOne val="branch"/>
          <dgm:animLvl val="lvl"/>
          <dgm:resizeHandles/>
        </dgm:presLayoutVars>
      </dgm:prSet>
      <dgm:spPr/>
      <dgm:t>
        <a:bodyPr/>
        <a:lstStyle/>
        <a:p>
          <a:endParaRPr lang="ru-RU"/>
        </a:p>
      </dgm:t>
    </dgm:pt>
    <dgm:pt modelId="{7DADEA5A-00D4-4DD7-8D45-28F0863D61F1}" type="pres">
      <dgm:prSet presAssocID="{3A90AEC7-D7AA-48D5-ADCC-CF3DBE7FC84E}" presName="hierRoot1" presStyleCnt="0">
        <dgm:presLayoutVars>
          <dgm:hierBranch val="init"/>
        </dgm:presLayoutVars>
      </dgm:prSet>
      <dgm:spPr/>
    </dgm:pt>
    <dgm:pt modelId="{2699597D-D817-46D3-A061-9EC3F776E32A}" type="pres">
      <dgm:prSet presAssocID="{3A90AEC7-D7AA-48D5-ADCC-CF3DBE7FC84E}" presName="rootComposite1" presStyleCnt="0"/>
      <dgm:spPr/>
    </dgm:pt>
    <dgm:pt modelId="{BF8E5DD7-666B-49EE-BB83-5D8A9B21C309}" type="pres">
      <dgm:prSet presAssocID="{3A90AEC7-D7AA-48D5-ADCC-CF3DBE7FC84E}" presName="rootText1" presStyleLbl="node0" presStyleIdx="0" presStyleCnt="1" custScaleX="151667" custScaleY="60219">
        <dgm:presLayoutVars>
          <dgm:chPref val="3"/>
        </dgm:presLayoutVars>
      </dgm:prSet>
      <dgm:spPr/>
      <dgm:t>
        <a:bodyPr/>
        <a:lstStyle/>
        <a:p>
          <a:endParaRPr lang="ru-RU"/>
        </a:p>
      </dgm:t>
    </dgm:pt>
    <dgm:pt modelId="{F1501694-37CB-4283-A44F-E796C44744BF}" type="pres">
      <dgm:prSet presAssocID="{3A90AEC7-D7AA-48D5-ADCC-CF3DBE7FC84E}" presName="rootConnector1" presStyleLbl="node1" presStyleIdx="0" presStyleCnt="0"/>
      <dgm:spPr/>
      <dgm:t>
        <a:bodyPr/>
        <a:lstStyle/>
        <a:p>
          <a:endParaRPr lang="ru-RU"/>
        </a:p>
      </dgm:t>
    </dgm:pt>
    <dgm:pt modelId="{2AACF588-18E3-4072-9C79-85ACE5D6CEF8}" type="pres">
      <dgm:prSet presAssocID="{3A90AEC7-D7AA-48D5-ADCC-CF3DBE7FC84E}" presName="hierChild2" presStyleCnt="0"/>
      <dgm:spPr/>
    </dgm:pt>
    <dgm:pt modelId="{274CE7B4-299C-40A7-8792-BA4AB062AFD9}" type="pres">
      <dgm:prSet presAssocID="{6E0AE83E-2DE8-42E4-B978-8B47E7EF6AD8}" presName="Name37" presStyleLbl="parChTrans1D2" presStyleIdx="0" presStyleCnt="4"/>
      <dgm:spPr/>
      <dgm:t>
        <a:bodyPr/>
        <a:lstStyle/>
        <a:p>
          <a:endParaRPr lang="ru-RU"/>
        </a:p>
      </dgm:t>
    </dgm:pt>
    <dgm:pt modelId="{CBB54045-186C-4A4B-88DE-679C69BF9A7F}" type="pres">
      <dgm:prSet presAssocID="{4B3F7A03-3873-4035-B78D-FDC2225F6ABC}" presName="hierRoot2" presStyleCnt="0">
        <dgm:presLayoutVars>
          <dgm:hierBranch val="init"/>
        </dgm:presLayoutVars>
      </dgm:prSet>
      <dgm:spPr/>
    </dgm:pt>
    <dgm:pt modelId="{D626511A-E0BF-4D06-8E91-179CB7C4BD3B}" type="pres">
      <dgm:prSet presAssocID="{4B3F7A03-3873-4035-B78D-FDC2225F6ABC}" presName="rootComposite" presStyleCnt="0"/>
      <dgm:spPr/>
    </dgm:pt>
    <dgm:pt modelId="{04DE67D6-E3E1-45D8-97F3-8BEE2B319D57}" type="pres">
      <dgm:prSet presAssocID="{4B3F7A03-3873-4035-B78D-FDC2225F6ABC}" presName="rootText" presStyleLbl="node2" presStyleIdx="0" presStyleCnt="4" custScaleY="60219">
        <dgm:presLayoutVars>
          <dgm:chPref val="3"/>
        </dgm:presLayoutVars>
      </dgm:prSet>
      <dgm:spPr/>
      <dgm:t>
        <a:bodyPr/>
        <a:lstStyle/>
        <a:p>
          <a:endParaRPr lang="ru-RU"/>
        </a:p>
      </dgm:t>
    </dgm:pt>
    <dgm:pt modelId="{6270B0A9-6FA8-4E2A-A86D-7171CEC131E4}" type="pres">
      <dgm:prSet presAssocID="{4B3F7A03-3873-4035-B78D-FDC2225F6ABC}" presName="rootConnector" presStyleLbl="node2" presStyleIdx="0" presStyleCnt="4"/>
      <dgm:spPr/>
      <dgm:t>
        <a:bodyPr/>
        <a:lstStyle/>
        <a:p>
          <a:endParaRPr lang="ru-RU"/>
        </a:p>
      </dgm:t>
    </dgm:pt>
    <dgm:pt modelId="{8DBB288B-18D1-45E5-8351-47B57EEB2F90}" type="pres">
      <dgm:prSet presAssocID="{4B3F7A03-3873-4035-B78D-FDC2225F6ABC}" presName="hierChild4" presStyleCnt="0"/>
      <dgm:spPr/>
    </dgm:pt>
    <dgm:pt modelId="{FA980381-02BC-4639-8098-A4C12E22C082}" type="pres">
      <dgm:prSet presAssocID="{62E51ED9-31AA-443F-86DF-396FE1658D31}" presName="Name37" presStyleLbl="parChTrans1D3" presStyleIdx="0" presStyleCnt="18"/>
      <dgm:spPr/>
      <dgm:t>
        <a:bodyPr/>
        <a:lstStyle/>
        <a:p>
          <a:endParaRPr lang="ru-RU"/>
        </a:p>
      </dgm:t>
    </dgm:pt>
    <dgm:pt modelId="{718032CE-641F-4312-A712-026686A8E44B}" type="pres">
      <dgm:prSet presAssocID="{85FA4F19-4896-4792-8007-A93BD17D3A43}" presName="hierRoot2" presStyleCnt="0">
        <dgm:presLayoutVars>
          <dgm:hierBranch val="init"/>
        </dgm:presLayoutVars>
      </dgm:prSet>
      <dgm:spPr/>
    </dgm:pt>
    <dgm:pt modelId="{DBD8DD1E-ED9D-4577-BE2A-C64D74FDACB5}" type="pres">
      <dgm:prSet presAssocID="{85FA4F19-4896-4792-8007-A93BD17D3A43}" presName="rootComposite" presStyleCnt="0"/>
      <dgm:spPr/>
    </dgm:pt>
    <dgm:pt modelId="{9C2005D6-72EF-41D5-B68B-4C8FC34C058D}" type="pres">
      <dgm:prSet presAssocID="{85FA4F19-4896-4792-8007-A93BD17D3A43}" presName="rootText" presStyleLbl="node3" presStyleIdx="0" presStyleCnt="18" custScaleY="60219">
        <dgm:presLayoutVars>
          <dgm:chPref val="3"/>
        </dgm:presLayoutVars>
      </dgm:prSet>
      <dgm:spPr/>
      <dgm:t>
        <a:bodyPr/>
        <a:lstStyle/>
        <a:p>
          <a:endParaRPr lang="ru-RU"/>
        </a:p>
      </dgm:t>
    </dgm:pt>
    <dgm:pt modelId="{51080A9E-44FB-4550-BFA7-888B8C9057EC}" type="pres">
      <dgm:prSet presAssocID="{85FA4F19-4896-4792-8007-A93BD17D3A43}" presName="rootConnector" presStyleLbl="node3" presStyleIdx="0" presStyleCnt="18"/>
      <dgm:spPr/>
      <dgm:t>
        <a:bodyPr/>
        <a:lstStyle/>
        <a:p>
          <a:endParaRPr lang="ru-RU"/>
        </a:p>
      </dgm:t>
    </dgm:pt>
    <dgm:pt modelId="{564C4F9E-6057-4DA3-A944-ACB22C3EC074}" type="pres">
      <dgm:prSet presAssocID="{85FA4F19-4896-4792-8007-A93BD17D3A43}" presName="hierChild4" presStyleCnt="0"/>
      <dgm:spPr/>
    </dgm:pt>
    <dgm:pt modelId="{070B2AEA-80E9-4E97-84E5-AB6323D220CC}" type="pres">
      <dgm:prSet presAssocID="{85FA4F19-4896-4792-8007-A93BD17D3A43}" presName="hierChild5" presStyleCnt="0"/>
      <dgm:spPr/>
    </dgm:pt>
    <dgm:pt modelId="{73220AE2-CF97-43B7-A7F1-DB937DB3BAEF}" type="pres">
      <dgm:prSet presAssocID="{42E804C4-11F8-482F-9FD9-BA8B107914D3}" presName="Name37" presStyleLbl="parChTrans1D3" presStyleIdx="1" presStyleCnt="18"/>
      <dgm:spPr/>
      <dgm:t>
        <a:bodyPr/>
        <a:lstStyle/>
        <a:p>
          <a:endParaRPr lang="ru-RU"/>
        </a:p>
      </dgm:t>
    </dgm:pt>
    <dgm:pt modelId="{CD7A7BD8-9637-4D3F-A7C2-2EF455EC93F5}" type="pres">
      <dgm:prSet presAssocID="{D2042808-6ACC-48BB-9ACB-3BDDC18E346B}" presName="hierRoot2" presStyleCnt="0">
        <dgm:presLayoutVars>
          <dgm:hierBranch val="init"/>
        </dgm:presLayoutVars>
      </dgm:prSet>
      <dgm:spPr/>
    </dgm:pt>
    <dgm:pt modelId="{F455BCCD-143F-44B2-9E33-6DC8824738EE}" type="pres">
      <dgm:prSet presAssocID="{D2042808-6ACC-48BB-9ACB-3BDDC18E346B}" presName="rootComposite" presStyleCnt="0"/>
      <dgm:spPr/>
    </dgm:pt>
    <dgm:pt modelId="{97BAB6F3-1D91-4F30-98CA-41B3F18CCAC5}" type="pres">
      <dgm:prSet presAssocID="{D2042808-6ACC-48BB-9ACB-3BDDC18E346B}" presName="rootText" presStyleLbl="node3" presStyleIdx="1" presStyleCnt="18" custScaleY="60219">
        <dgm:presLayoutVars>
          <dgm:chPref val="3"/>
        </dgm:presLayoutVars>
      </dgm:prSet>
      <dgm:spPr/>
      <dgm:t>
        <a:bodyPr/>
        <a:lstStyle/>
        <a:p>
          <a:endParaRPr lang="ru-RU"/>
        </a:p>
      </dgm:t>
    </dgm:pt>
    <dgm:pt modelId="{B0E81A51-321A-4B22-A014-C74A7AC44CE4}" type="pres">
      <dgm:prSet presAssocID="{D2042808-6ACC-48BB-9ACB-3BDDC18E346B}" presName="rootConnector" presStyleLbl="node3" presStyleIdx="1" presStyleCnt="18"/>
      <dgm:spPr/>
      <dgm:t>
        <a:bodyPr/>
        <a:lstStyle/>
        <a:p>
          <a:endParaRPr lang="ru-RU"/>
        </a:p>
      </dgm:t>
    </dgm:pt>
    <dgm:pt modelId="{CCCA447F-FE55-49F0-AE37-5350A8D6B01F}" type="pres">
      <dgm:prSet presAssocID="{D2042808-6ACC-48BB-9ACB-3BDDC18E346B}" presName="hierChild4" presStyleCnt="0"/>
      <dgm:spPr/>
    </dgm:pt>
    <dgm:pt modelId="{1B101587-1DEA-4F6A-AB10-71C0192CB44A}" type="pres">
      <dgm:prSet presAssocID="{D2042808-6ACC-48BB-9ACB-3BDDC18E346B}" presName="hierChild5" presStyleCnt="0"/>
      <dgm:spPr/>
    </dgm:pt>
    <dgm:pt modelId="{1DA65F14-A4B9-4C7F-AA17-A36DE7EC4E46}" type="pres">
      <dgm:prSet presAssocID="{1C6D4A27-F6CC-4AC1-90D1-EA2AA4F2A479}" presName="Name37" presStyleLbl="parChTrans1D3" presStyleIdx="2" presStyleCnt="18"/>
      <dgm:spPr/>
      <dgm:t>
        <a:bodyPr/>
        <a:lstStyle/>
        <a:p>
          <a:endParaRPr lang="ru-RU"/>
        </a:p>
      </dgm:t>
    </dgm:pt>
    <dgm:pt modelId="{DE243BD6-63A1-4012-A421-F911389B6D42}" type="pres">
      <dgm:prSet presAssocID="{33182320-BA20-4D1E-A92A-4F6D0EE6F7AE}" presName="hierRoot2" presStyleCnt="0">
        <dgm:presLayoutVars>
          <dgm:hierBranch val="init"/>
        </dgm:presLayoutVars>
      </dgm:prSet>
      <dgm:spPr/>
    </dgm:pt>
    <dgm:pt modelId="{F5FAD47D-158E-40A0-8039-4F6A8038D060}" type="pres">
      <dgm:prSet presAssocID="{33182320-BA20-4D1E-A92A-4F6D0EE6F7AE}" presName="rootComposite" presStyleCnt="0"/>
      <dgm:spPr/>
    </dgm:pt>
    <dgm:pt modelId="{BEECE5D8-0D25-4027-B3D5-588A5B9FF88C}" type="pres">
      <dgm:prSet presAssocID="{33182320-BA20-4D1E-A92A-4F6D0EE6F7AE}" presName="rootText" presStyleLbl="node3" presStyleIdx="2" presStyleCnt="18">
        <dgm:presLayoutVars>
          <dgm:chPref val="3"/>
        </dgm:presLayoutVars>
      </dgm:prSet>
      <dgm:spPr/>
      <dgm:t>
        <a:bodyPr/>
        <a:lstStyle/>
        <a:p>
          <a:endParaRPr lang="ru-RU"/>
        </a:p>
      </dgm:t>
    </dgm:pt>
    <dgm:pt modelId="{880F5314-DD72-4EF9-A3E9-D58DA7E1D795}" type="pres">
      <dgm:prSet presAssocID="{33182320-BA20-4D1E-A92A-4F6D0EE6F7AE}" presName="rootConnector" presStyleLbl="node3" presStyleIdx="2" presStyleCnt="18"/>
      <dgm:spPr/>
      <dgm:t>
        <a:bodyPr/>
        <a:lstStyle/>
        <a:p>
          <a:endParaRPr lang="ru-RU"/>
        </a:p>
      </dgm:t>
    </dgm:pt>
    <dgm:pt modelId="{5DD29BCF-722C-409E-A30E-EB77D090BDF4}" type="pres">
      <dgm:prSet presAssocID="{33182320-BA20-4D1E-A92A-4F6D0EE6F7AE}" presName="hierChild4" presStyleCnt="0"/>
      <dgm:spPr/>
    </dgm:pt>
    <dgm:pt modelId="{23D9E69F-6352-42AC-AAC8-857BEB9DA3AD}" type="pres">
      <dgm:prSet presAssocID="{33182320-BA20-4D1E-A92A-4F6D0EE6F7AE}" presName="hierChild5" presStyleCnt="0"/>
      <dgm:spPr/>
    </dgm:pt>
    <dgm:pt modelId="{970B593C-77E0-4E0E-9FF8-E1BA3DF7BAA3}" type="pres">
      <dgm:prSet presAssocID="{9017F1B5-D462-4D63-9F1E-A6B4F485C0D7}" presName="Name37" presStyleLbl="parChTrans1D3" presStyleIdx="3" presStyleCnt="18"/>
      <dgm:spPr/>
      <dgm:t>
        <a:bodyPr/>
        <a:lstStyle/>
        <a:p>
          <a:endParaRPr lang="ru-RU"/>
        </a:p>
      </dgm:t>
    </dgm:pt>
    <dgm:pt modelId="{7C76B002-BB68-46FD-957A-3B7B8E12E290}" type="pres">
      <dgm:prSet presAssocID="{963A2BB0-E59E-4213-830A-2B6B1D513973}" presName="hierRoot2" presStyleCnt="0">
        <dgm:presLayoutVars>
          <dgm:hierBranch val="init"/>
        </dgm:presLayoutVars>
      </dgm:prSet>
      <dgm:spPr/>
    </dgm:pt>
    <dgm:pt modelId="{0CA6A15D-BAB9-423F-BE70-E2E3D1206FCD}" type="pres">
      <dgm:prSet presAssocID="{963A2BB0-E59E-4213-830A-2B6B1D513973}" presName="rootComposite" presStyleCnt="0"/>
      <dgm:spPr/>
    </dgm:pt>
    <dgm:pt modelId="{D0931B0E-461E-4F0C-B44A-4192E9604605}" type="pres">
      <dgm:prSet presAssocID="{963A2BB0-E59E-4213-830A-2B6B1D513973}" presName="rootText" presStyleLbl="node3" presStyleIdx="3" presStyleCnt="18">
        <dgm:presLayoutVars>
          <dgm:chPref val="3"/>
        </dgm:presLayoutVars>
      </dgm:prSet>
      <dgm:spPr/>
      <dgm:t>
        <a:bodyPr/>
        <a:lstStyle/>
        <a:p>
          <a:endParaRPr lang="ru-RU"/>
        </a:p>
      </dgm:t>
    </dgm:pt>
    <dgm:pt modelId="{D19D42B3-9699-48B0-83FE-EB82338431C9}" type="pres">
      <dgm:prSet presAssocID="{963A2BB0-E59E-4213-830A-2B6B1D513973}" presName="rootConnector" presStyleLbl="node3" presStyleIdx="3" presStyleCnt="18"/>
      <dgm:spPr/>
      <dgm:t>
        <a:bodyPr/>
        <a:lstStyle/>
        <a:p>
          <a:endParaRPr lang="ru-RU"/>
        </a:p>
      </dgm:t>
    </dgm:pt>
    <dgm:pt modelId="{D2C1A4A4-EFE4-4511-BD55-0B5DA9791B00}" type="pres">
      <dgm:prSet presAssocID="{963A2BB0-E59E-4213-830A-2B6B1D513973}" presName="hierChild4" presStyleCnt="0"/>
      <dgm:spPr/>
    </dgm:pt>
    <dgm:pt modelId="{599E3EB0-5429-4D53-A1C1-13084DEA1A3B}" type="pres">
      <dgm:prSet presAssocID="{963A2BB0-E59E-4213-830A-2B6B1D513973}" presName="hierChild5" presStyleCnt="0"/>
      <dgm:spPr/>
    </dgm:pt>
    <dgm:pt modelId="{8B5D7542-42B7-4CEC-A98A-31CE27B2C419}" type="pres">
      <dgm:prSet presAssocID="{7065817B-1A3A-493E-990A-B44301329C3A}" presName="Name37" presStyleLbl="parChTrans1D3" presStyleIdx="4" presStyleCnt="18"/>
      <dgm:spPr/>
      <dgm:t>
        <a:bodyPr/>
        <a:lstStyle/>
        <a:p>
          <a:endParaRPr lang="ru-RU"/>
        </a:p>
      </dgm:t>
    </dgm:pt>
    <dgm:pt modelId="{23179746-0A77-459D-ACFF-200DA06C86A2}" type="pres">
      <dgm:prSet presAssocID="{4B7B92EB-4A29-4760-BCF3-DFE2AA565BE3}" presName="hierRoot2" presStyleCnt="0">
        <dgm:presLayoutVars>
          <dgm:hierBranch val="init"/>
        </dgm:presLayoutVars>
      </dgm:prSet>
      <dgm:spPr/>
    </dgm:pt>
    <dgm:pt modelId="{61006B3C-13E0-41BF-B5DB-89BAF5DABF9A}" type="pres">
      <dgm:prSet presAssocID="{4B7B92EB-4A29-4760-BCF3-DFE2AA565BE3}" presName="rootComposite" presStyleCnt="0"/>
      <dgm:spPr/>
    </dgm:pt>
    <dgm:pt modelId="{973E5219-7EEE-4F14-8246-FF2395465A75}" type="pres">
      <dgm:prSet presAssocID="{4B7B92EB-4A29-4760-BCF3-DFE2AA565BE3}" presName="rootText" presStyleLbl="node3" presStyleIdx="4" presStyleCnt="18" custScaleY="60219">
        <dgm:presLayoutVars>
          <dgm:chPref val="3"/>
        </dgm:presLayoutVars>
      </dgm:prSet>
      <dgm:spPr/>
      <dgm:t>
        <a:bodyPr/>
        <a:lstStyle/>
        <a:p>
          <a:endParaRPr lang="ru-RU"/>
        </a:p>
      </dgm:t>
    </dgm:pt>
    <dgm:pt modelId="{9B1D7F13-EBD9-422B-A72E-2990AC450CE5}" type="pres">
      <dgm:prSet presAssocID="{4B7B92EB-4A29-4760-BCF3-DFE2AA565BE3}" presName="rootConnector" presStyleLbl="node3" presStyleIdx="4" presStyleCnt="18"/>
      <dgm:spPr/>
      <dgm:t>
        <a:bodyPr/>
        <a:lstStyle/>
        <a:p>
          <a:endParaRPr lang="ru-RU"/>
        </a:p>
      </dgm:t>
    </dgm:pt>
    <dgm:pt modelId="{BF6575CE-1FE1-46AB-8E87-4D6311A15EE4}" type="pres">
      <dgm:prSet presAssocID="{4B7B92EB-4A29-4760-BCF3-DFE2AA565BE3}" presName="hierChild4" presStyleCnt="0"/>
      <dgm:spPr/>
    </dgm:pt>
    <dgm:pt modelId="{749E2746-1AA4-43EE-BA36-BD88DCE8E236}" type="pres">
      <dgm:prSet presAssocID="{4B7B92EB-4A29-4760-BCF3-DFE2AA565BE3}" presName="hierChild5" presStyleCnt="0"/>
      <dgm:spPr/>
    </dgm:pt>
    <dgm:pt modelId="{1E34390D-22A5-435F-99F1-1C51CC7282FD}" type="pres">
      <dgm:prSet presAssocID="{4B3F7A03-3873-4035-B78D-FDC2225F6ABC}" presName="hierChild5" presStyleCnt="0"/>
      <dgm:spPr/>
    </dgm:pt>
    <dgm:pt modelId="{20F579BB-BBF5-48ED-A1C8-8546C3224E53}" type="pres">
      <dgm:prSet presAssocID="{F8B4ABC9-E4B9-4C4F-945C-137AFBC000CE}" presName="Name37" presStyleLbl="parChTrans1D2" presStyleIdx="1" presStyleCnt="4"/>
      <dgm:spPr/>
      <dgm:t>
        <a:bodyPr/>
        <a:lstStyle/>
        <a:p>
          <a:endParaRPr lang="ru-RU"/>
        </a:p>
      </dgm:t>
    </dgm:pt>
    <dgm:pt modelId="{13FF26C4-7197-45D4-B8C5-0BF938F1C97F}" type="pres">
      <dgm:prSet presAssocID="{D8C15F20-C59E-4205-8A0E-C7FB08B9CA45}" presName="hierRoot2" presStyleCnt="0">
        <dgm:presLayoutVars>
          <dgm:hierBranch val="init"/>
        </dgm:presLayoutVars>
      </dgm:prSet>
      <dgm:spPr/>
    </dgm:pt>
    <dgm:pt modelId="{FE726DB8-5868-4D45-A8A5-617D3FE3F561}" type="pres">
      <dgm:prSet presAssocID="{D8C15F20-C59E-4205-8A0E-C7FB08B9CA45}" presName="rootComposite" presStyleCnt="0"/>
      <dgm:spPr/>
    </dgm:pt>
    <dgm:pt modelId="{4E279F2F-CF80-432D-ABE1-A78C6AC86066}" type="pres">
      <dgm:prSet presAssocID="{D8C15F20-C59E-4205-8A0E-C7FB08B9CA45}" presName="rootText" presStyleLbl="node2" presStyleIdx="1" presStyleCnt="4" custScaleY="60219">
        <dgm:presLayoutVars>
          <dgm:chPref val="3"/>
        </dgm:presLayoutVars>
      </dgm:prSet>
      <dgm:spPr/>
      <dgm:t>
        <a:bodyPr/>
        <a:lstStyle/>
        <a:p>
          <a:endParaRPr lang="ru-RU"/>
        </a:p>
      </dgm:t>
    </dgm:pt>
    <dgm:pt modelId="{BB59FBDA-DED6-416D-A36D-658599938BE1}" type="pres">
      <dgm:prSet presAssocID="{D8C15F20-C59E-4205-8A0E-C7FB08B9CA45}" presName="rootConnector" presStyleLbl="node2" presStyleIdx="1" presStyleCnt="4"/>
      <dgm:spPr/>
      <dgm:t>
        <a:bodyPr/>
        <a:lstStyle/>
        <a:p>
          <a:endParaRPr lang="ru-RU"/>
        </a:p>
      </dgm:t>
    </dgm:pt>
    <dgm:pt modelId="{36D6AF61-3221-4BA0-AB02-4E0718C0D417}" type="pres">
      <dgm:prSet presAssocID="{D8C15F20-C59E-4205-8A0E-C7FB08B9CA45}" presName="hierChild4" presStyleCnt="0"/>
      <dgm:spPr/>
    </dgm:pt>
    <dgm:pt modelId="{330BFFEF-C9CD-4EEF-978A-92A30C892A83}" type="pres">
      <dgm:prSet presAssocID="{292F4B39-99A0-4344-B0A6-565A3A73F817}" presName="Name37" presStyleLbl="parChTrans1D3" presStyleIdx="5" presStyleCnt="18"/>
      <dgm:spPr/>
      <dgm:t>
        <a:bodyPr/>
        <a:lstStyle/>
        <a:p>
          <a:endParaRPr lang="ru-RU"/>
        </a:p>
      </dgm:t>
    </dgm:pt>
    <dgm:pt modelId="{FDD81D93-A179-439F-83FE-0F476F5B4DD8}" type="pres">
      <dgm:prSet presAssocID="{6F3A9E61-0088-4ACE-9684-3377FFBECFCC}" presName="hierRoot2" presStyleCnt="0">
        <dgm:presLayoutVars>
          <dgm:hierBranch val="init"/>
        </dgm:presLayoutVars>
      </dgm:prSet>
      <dgm:spPr/>
    </dgm:pt>
    <dgm:pt modelId="{DD61948E-6B58-406A-AA57-8F6D233D6E0F}" type="pres">
      <dgm:prSet presAssocID="{6F3A9E61-0088-4ACE-9684-3377FFBECFCC}" presName="rootComposite" presStyleCnt="0"/>
      <dgm:spPr/>
    </dgm:pt>
    <dgm:pt modelId="{4123D255-7D2D-40F7-969F-0746F1160A71}" type="pres">
      <dgm:prSet presAssocID="{6F3A9E61-0088-4ACE-9684-3377FFBECFCC}" presName="rootText" presStyleLbl="node3" presStyleIdx="5" presStyleCnt="18" custScaleY="60219">
        <dgm:presLayoutVars>
          <dgm:chPref val="3"/>
        </dgm:presLayoutVars>
      </dgm:prSet>
      <dgm:spPr/>
      <dgm:t>
        <a:bodyPr/>
        <a:lstStyle/>
        <a:p>
          <a:endParaRPr lang="ru-RU"/>
        </a:p>
      </dgm:t>
    </dgm:pt>
    <dgm:pt modelId="{EA968AD8-20CA-4C7A-AB6A-A1088408281F}" type="pres">
      <dgm:prSet presAssocID="{6F3A9E61-0088-4ACE-9684-3377FFBECFCC}" presName="rootConnector" presStyleLbl="node3" presStyleIdx="5" presStyleCnt="18"/>
      <dgm:spPr/>
      <dgm:t>
        <a:bodyPr/>
        <a:lstStyle/>
        <a:p>
          <a:endParaRPr lang="ru-RU"/>
        </a:p>
      </dgm:t>
    </dgm:pt>
    <dgm:pt modelId="{02E932DC-6C12-4F4E-9646-DEAA802E0F63}" type="pres">
      <dgm:prSet presAssocID="{6F3A9E61-0088-4ACE-9684-3377FFBECFCC}" presName="hierChild4" presStyleCnt="0"/>
      <dgm:spPr/>
    </dgm:pt>
    <dgm:pt modelId="{39EB5378-5A88-44E7-BA67-3DF1F0855327}" type="pres">
      <dgm:prSet presAssocID="{6F3A9E61-0088-4ACE-9684-3377FFBECFCC}" presName="hierChild5" presStyleCnt="0"/>
      <dgm:spPr/>
    </dgm:pt>
    <dgm:pt modelId="{AAC5845E-90A9-4989-82AB-44670A8F1195}" type="pres">
      <dgm:prSet presAssocID="{7D91F203-A398-46C3-85EB-519A1000640D}" presName="Name37" presStyleLbl="parChTrans1D3" presStyleIdx="6" presStyleCnt="18"/>
      <dgm:spPr/>
      <dgm:t>
        <a:bodyPr/>
        <a:lstStyle/>
        <a:p>
          <a:endParaRPr lang="ru-RU"/>
        </a:p>
      </dgm:t>
    </dgm:pt>
    <dgm:pt modelId="{AEAFBEA3-BA47-4CD2-AB23-2FBF60B5E527}" type="pres">
      <dgm:prSet presAssocID="{DEAA0670-C2D1-41B1-BBC6-71F52C48C975}" presName="hierRoot2" presStyleCnt="0">
        <dgm:presLayoutVars>
          <dgm:hierBranch val="init"/>
        </dgm:presLayoutVars>
      </dgm:prSet>
      <dgm:spPr/>
    </dgm:pt>
    <dgm:pt modelId="{0FB71CC6-77A3-41FC-83F5-54DFE153441F}" type="pres">
      <dgm:prSet presAssocID="{DEAA0670-C2D1-41B1-BBC6-71F52C48C975}" presName="rootComposite" presStyleCnt="0"/>
      <dgm:spPr/>
    </dgm:pt>
    <dgm:pt modelId="{BFED8EFA-69C9-4984-881A-A4A0B3682CE5}" type="pres">
      <dgm:prSet presAssocID="{DEAA0670-C2D1-41B1-BBC6-71F52C48C975}" presName="rootText" presStyleLbl="node3" presStyleIdx="6" presStyleCnt="18" custScaleY="60219">
        <dgm:presLayoutVars>
          <dgm:chPref val="3"/>
        </dgm:presLayoutVars>
      </dgm:prSet>
      <dgm:spPr/>
      <dgm:t>
        <a:bodyPr/>
        <a:lstStyle/>
        <a:p>
          <a:endParaRPr lang="ru-RU"/>
        </a:p>
      </dgm:t>
    </dgm:pt>
    <dgm:pt modelId="{A1F79F0F-BC1A-4DCE-BEBB-553BBE2AD455}" type="pres">
      <dgm:prSet presAssocID="{DEAA0670-C2D1-41B1-BBC6-71F52C48C975}" presName="rootConnector" presStyleLbl="node3" presStyleIdx="6" presStyleCnt="18"/>
      <dgm:spPr/>
      <dgm:t>
        <a:bodyPr/>
        <a:lstStyle/>
        <a:p>
          <a:endParaRPr lang="ru-RU"/>
        </a:p>
      </dgm:t>
    </dgm:pt>
    <dgm:pt modelId="{5135AFFF-10E5-48EB-B75B-4B962121CD18}" type="pres">
      <dgm:prSet presAssocID="{DEAA0670-C2D1-41B1-BBC6-71F52C48C975}" presName="hierChild4" presStyleCnt="0"/>
      <dgm:spPr/>
    </dgm:pt>
    <dgm:pt modelId="{422B3B81-1C63-48F4-9883-6D08756905F8}" type="pres">
      <dgm:prSet presAssocID="{DEAA0670-C2D1-41B1-BBC6-71F52C48C975}" presName="hierChild5" presStyleCnt="0"/>
      <dgm:spPr/>
    </dgm:pt>
    <dgm:pt modelId="{8D5E5771-1876-49C9-A455-C3BBB2069BA6}" type="pres">
      <dgm:prSet presAssocID="{60D23DC4-5485-41F9-98A2-2FC37BB79FFC}" presName="Name37" presStyleLbl="parChTrans1D3" presStyleIdx="7" presStyleCnt="18"/>
      <dgm:spPr/>
      <dgm:t>
        <a:bodyPr/>
        <a:lstStyle/>
        <a:p>
          <a:endParaRPr lang="ru-RU"/>
        </a:p>
      </dgm:t>
    </dgm:pt>
    <dgm:pt modelId="{54F4CC08-77BE-4FF8-A2A0-96EC3CBF4AAA}" type="pres">
      <dgm:prSet presAssocID="{6EF7226A-B7A2-420E-9A72-D107BD2314BC}" presName="hierRoot2" presStyleCnt="0">
        <dgm:presLayoutVars>
          <dgm:hierBranch val="init"/>
        </dgm:presLayoutVars>
      </dgm:prSet>
      <dgm:spPr/>
    </dgm:pt>
    <dgm:pt modelId="{D5F6AA6B-F967-4A1B-901D-7A136F3DB55D}" type="pres">
      <dgm:prSet presAssocID="{6EF7226A-B7A2-420E-9A72-D107BD2314BC}" presName="rootComposite" presStyleCnt="0"/>
      <dgm:spPr/>
    </dgm:pt>
    <dgm:pt modelId="{EA0AD306-C2EC-4AFB-997A-193C57D3FA84}" type="pres">
      <dgm:prSet presAssocID="{6EF7226A-B7A2-420E-9A72-D107BD2314BC}" presName="rootText" presStyleLbl="node3" presStyleIdx="7" presStyleCnt="18" custScaleY="60219">
        <dgm:presLayoutVars>
          <dgm:chPref val="3"/>
        </dgm:presLayoutVars>
      </dgm:prSet>
      <dgm:spPr/>
      <dgm:t>
        <a:bodyPr/>
        <a:lstStyle/>
        <a:p>
          <a:endParaRPr lang="ru-RU"/>
        </a:p>
      </dgm:t>
    </dgm:pt>
    <dgm:pt modelId="{FA1AF1E8-DDBD-437E-9053-72FC27E88737}" type="pres">
      <dgm:prSet presAssocID="{6EF7226A-B7A2-420E-9A72-D107BD2314BC}" presName="rootConnector" presStyleLbl="node3" presStyleIdx="7" presStyleCnt="18"/>
      <dgm:spPr/>
      <dgm:t>
        <a:bodyPr/>
        <a:lstStyle/>
        <a:p>
          <a:endParaRPr lang="ru-RU"/>
        </a:p>
      </dgm:t>
    </dgm:pt>
    <dgm:pt modelId="{3499849E-AE74-47DB-903D-62350401C48D}" type="pres">
      <dgm:prSet presAssocID="{6EF7226A-B7A2-420E-9A72-D107BD2314BC}" presName="hierChild4" presStyleCnt="0"/>
      <dgm:spPr/>
    </dgm:pt>
    <dgm:pt modelId="{B4C12C7E-D362-4707-A224-779E1D89EA6B}" type="pres">
      <dgm:prSet presAssocID="{6EF7226A-B7A2-420E-9A72-D107BD2314BC}" presName="hierChild5" presStyleCnt="0"/>
      <dgm:spPr/>
    </dgm:pt>
    <dgm:pt modelId="{1A90AB40-F95A-4BC7-82FA-66BAEEEF0996}" type="pres">
      <dgm:prSet presAssocID="{51032A16-4B08-4DCA-BB8D-5CC6766704FE}" presName="Name37" presStyleLbl="parChTrans1D3" presStyleIdx="8" presStyleCnt="18"/>
      <dgm:spPr/>
      <dgm:t>
        <a:bodyPr/>
        <a:lstStyle/>
        <a:p>
          <a:endParaRPr lang="ru-RU"/>
        </a:p>
      </dgm:t>
    </dgm:pt>
    <dgm:pt modelId="{0A4185F3-3360-4789-8D77-9BCC56ACF05F}" type="pres">
      <dgm:prSet presAssocID="{339AA357-4D5A-4100-A4E4-4CC5F56D2A78}" presName="hierRoot2" presStyleCnt="0">
        <dgm:presLayoutVars>
          <dgm:hierBranch val="init"/>
        </dgm:presLayoutVars>
      </dgm:prSet>
      <dgm:spPr/>
    </dgm:pt>
    <dgm:pt modelId="{61F04D76-E517-4053-8614-5A9CB44B4AF8}" type="pres">
      <dgm:prSet presAssocID="{339AA357-4D5A-4100-A4E4-4CC5F56D2A78}" presName="rootComposite" presStyleCnt="0"/>
      <dgm:spPr/>
    </dgm:pt>
    <dgm:pt modelId="{1E32447A-8EE9-403B-8245-E4560C6F2230}" type="pres">
      <dgm:prSet presAssocID="{339AA357-4D5A-4100-A4E4-4CC5F56D2A78}" presName="rootText" presStyleLbl="node3" presStyleIdx="8" presStyleCnt="18" custScaleY="60219">
        <dgm:presLayoutVars>
          <dgm:chPref val="3"/>
        </dgm:presLayoutVars>
      </dgm:prSet>
      <dgm:spPr/>
      <dgm:t>
        <a:bodyPr/>
        <a:lstStyle/>
        <a:p>
          <a:endParaRPr lang="ru-RU"/>
        </a:p>
      </dgm:t>
    </dgm:pt>
    <dgm:pt modelId="{BA223AC2-70C3-4BC2-BD8A-BE57DE22A9D1}" type="pres">
      <dgm:prSet presAssocID="{339AA357-4D5A-4100-A4E4-4CC5F56D2A78}" presName="rootConnector" presStyleLbl="node3" presStyleIdx="8" presStyleCnt="18"/>
      <dgm:spPr/>
      <dgm:t>
        <a:bodyPr/>
        <a:lstStyle/>
        <a:p>
          <a:endParaRPr lang="ru-RU"/>
        </a:p>
      </dgm:t>
    </dgm:pt>
    <dgm:pt modelId="{FE7B92AF-A214-47AB-A43D-9F5CF3FB141A}" type="pres">
      <dgm:prSet presAssocID="{339AA357-4D5A-4100-A4E4-4CC5F56D2A78}" presName="hierChild4" presStyleCnt="0"/>
      <dgm:spPr/>
    </dgm:pt>
    <dgm:pt modelId="{A97EE173-E225-4122-94C6-81427983C92A}" type="pres">
      <dgm:prSet presAssocID="{339AA357-4D5A-4100-A4E4-4CC5F56D2A78}" presName="hierChild5" presStyleCnt="0"/>
      <dgm:spPr/>
    </dgm:pt>
    <dgm:pt modelId="{69B588D6-075A-46B0-BF27-6A0723BA967A}" type="pres">
      <dgm:prSet presAssocID="{D8C15F20-C59E-4205-8A0E-C7FB08B9CA45}" presName="hierChild5" presStyleCnt="0"/>
      <dgm:spPr/>
    </dgm:pt>
    <dgm:pt modelId="{317AC930-0C0E-4805-9FF9-C8446B581862}" type="pres">
      <dgm:prSet presAssocID="{43F670D9-9315-4F10-839F-07861469F9C9}" presName="Name37" presStyleLbl="parChTrans1D2" presStyleIdx="2" presStyleCnt="4"/>
      <dgm:spPr/>
      <dgm:t>
        <a:bodyPr/>
        <a:lstStyle/>
        <a:p>
          <a:endParaRPr lang="ru-RU"/>
        </a:p>
      </dgm:t>
    </dgm:pt>
    <dgm:pt modelId="{10D4A742-55CF-4427-A472-5D6D3FA7E8FB}" type="pres">
      <dgm:prSet presAssocID="{A8EE8B98-7ED8-4A55-A884-B576F68A62A9}" presName="hierRoot2" presStyleCnt="0">
        <dgm:presLayoutVars>
          <dgm:hierBranch val="init"/>
        </dgm:presLayoutVars>
      </dgm:prSet>
      <dgm:spPr/>
    </dgm:pt>
    <dgm:pt modelId="{5625A8A3-5C76-44F6-86A6-2181890AB6D2}" type="pres">
      <dgm:prSet presAssocID="{A8EE8B98-7ED8-4A55-A884-B576F68A62A9}" presName="rootComposite" presStyleCnt="0"/>
      <dgm:spPr/>
    </dgm:pt>
    <dgm:pt modelId="{363676BB-6EC6-46F2-AC47-7829507847A0}" type="pres">
      <dgm:prSet presAssocID="{A8EE8B98-7ED8-4A55-A884-B576F68A62A9}" presName="rootText" presStyleLbl="node2" presStyleIdx="2" presStyleCnt="4" custScaleY="60219">
        <dgm:presLayoutVars>
          <dgm:chPref val="3"/>
        </dgm:presLayoutVars>
      </dgm:prSet>
      <dgm:spPr/>
      <dgm:t>
        <a:bodyPr/>
        <a:lstStyle/>
        <a:p>
          <a:endParaRPr lang="ru-RU"/>
        </a:p>
      </dgm:t>
    </dgm:pt>
    <dgm:pt modelId="{16ABE095-E6BC-48B5-91CB-ED9E0B19B81D}" type="pres">
      <dgm:prSet presAssocID="{A8EE8B98-7ED8-4A55-A884-B576F68A62A9}" presName="rootConnector" presStyleLbl="node2" presStyleIdx="2" presStyleCnt="4"/>
      <dgm:spPr/>
      <dgm:t>
        <a:bodyPr/>
        <a:lstStyle/>
        <a:p>
          <a:endParaRPr lang="ru-RU"/>
        </a:p>
      </dgm:t>
    </dgm:pt>
    <dgm:pt modelId="{518497BF-569E-4146-80DF-3847A7F7A9E2}" type="pres">
      <dgm:prSet presAssocID="{A8EE8B98-7ED8-4A55-A884-B576F68A62A9}" presName="hierChild4" presStyleCnt="0"/>
      <dgm:spPr/>
    </dgm:pt>
    <dgm:pt modelId="{1EFE5726-6281-43E5-949D-2CF208966956}" type="pres">
      <dgm:prSet presAssocID="{C4AED1D6-BBA0-494B-9050-302432B5AEB7}" presName="Name37" presStyleLbl="parChTrans1D3" presStyleIdx="9" presStyleCnt="18"/>
      <dgm:spPr/>
      <dgm:t>
        <a:bodyPr/>
        <a:lstStyle/>
        <a:p>
          <a:endParaRPr lang="ru-RU"/>
        </a:p>
      </dgm:t>
    </dgm:pt>
    <dgm:pt modelId="{3EE4E4E9-13BA-4FF6-AA0F-516DB3B7AE8F}" type="pres">
      <dgm:prSet presAssocID="{9E9A804D-8DE9-4B63-8EB9-1E3852CBFF24}" presName="hierRoot2" presStyleCnt="0">
        <dgm:presLayoutVars>
          <dgm:hierBranch val="init"/>
        </dgm:presLayoutVars>
      </dgm:prSet>
      <dgm:spPr/>
    </dgm:pt>
    <dgm:pt modelId="{E1107D25-7BA7-4F86-A3B9-2EC34CBC4EE1}" type="pres">
      <dgm:prSet presAssocID="{9E9A804D-8DE9-4B63-8EB9-1E3852CBFF24}" presName="rootComposite" presStyleCnt="0"/>
      <dgm:spPr/>
    </dgm:pt>
    <dgm:pt modelId="{E9246A46-6AE6-4850-B471-9B95EE7E6A51}" type="pres">
      <dgm:prSet presAssocID="{9E9A804D-8DE9-4B63-8EB9-1E3852CBFF24}" presName="rootText" presStyleLbl="node3" presStyleIdx="9" presStyleCnt="18">
        <dgm:presLayoutVars>
          <dgm:chPref val="3"/>
        </dgm:presLayoutVars>
      </dgm:prSet>
      <dgm:spPr/>
      <dgm:t>
        <a:bodyPr/>
        <a:lstStyle/>
        <a:p>
          <a:endParaRPr lang="ru-RU"/>
        </a:p>
      </dgm:t>
    </dgm:pt>
    <dgm:pt modelId="{B10C7467-1123-4FDB-8147-03389C9206A5}" type="pres">
      <dgm:prSet presAssocID="{9E9A804D-8DE9-4B63-8EB9-1E3852CBFF24}" presName="rootConnector" presStyleLbl="node3" presStyleIdx="9" presStyleCnt="18"/>
      <dgm:spPr/>
      <dgm:t>
        <a:bodyPr/>
        <a:lstStyle/>
        <a:p>
          <a:endParaRPr lang="ru-RU"/>
        </a:p>
      </dgm:t>
    </dgm:pt>
    <dgm:pt modelId="{08558EF2-316E-4CBA-88DB-150CAECC0CEE}" type="pres">
      <dgm:prSet presAssocID="{9E9A804D-8DE9-4B63-8EB9-1E3852CBFF24}" presName="hierChild4" presStyleCnt="0"/>
      <dgm:spPr/>
    </dgm:pt>
    <dgm:pt modelId="{199E348C-68A2-47AD-957B-CC0D208286FB}" type="pres">
      <dgm:prSet presAssocID="{9E9A804D-8DE9-4B63-8EB9-1E3852CBFF24}" presName="hierChild5" presStyleCnt="0"/>
      <dgm:spPr/>
    </dgm:pt>
    <dgm:pt modelId="{1C1FC62D-B51C-4C06-9F9D-E5F9678E1CEB}" type="pres">
      <dgm:prSet presAssocID="{2ED370B9-04A2-4038-9C9D-331755CD7DAE}" presName="Name37" presStyleLbl="parChTrans1D3" presStyleIdx="10" presStyleCnt="18"/>
      <dgm:spPr/>
      <dgm:t>
        <a:bodyPr/>
        <a:lstStyle/>
        <a:p>
          <a:endParaRPr lang="ru-RU"/>
        </a:p>
      </dgm:t>
    </dgm:pt>
    <dgm:pt modelId="{86EE94D7-EF24-4FBA-9543-BD2271D9AC87}" type="pres">
      <dgm:prSet presAssocID="{22A216AF-2A84-4E65-8E9C-5637D7D79E81}" presName="hierRoot2" presStyleCnt="0">
        <dgm:presLayoutVars>
          <dgm:hierBranch val="init"/>
        </dgm:presLayoutVars>
      </dgm:prSet>
      <dgm:spPr/>
    </dgm:pt>
    <dgm:pt modelId="{DAE56828-19E6-48D8-ACEC-3A593FDDCA6B}" type="pres">
      <dgm:prSet presAssocID="{22A216AF-2A84-4E65-8E9C-5637D7D79E81}" presName="rootComposite" presStyleCnt="0"/>
      <dgm:spPr/>
    </dgm:pt>
    <dgm:pt modelId="{826493EC-1762-4C35-B0EF-85619E77A0BA}" type="pres">
      <dgm:prSet presAssocID="{22A216AF-2A84-4E65-8E9C-5637D7D79E81}" presName="rootText" presStyleLbl="node3" presStyleIdx="10" presStyleCnt="18" custScaleY="60219">
        <dgm:presLayoutVars>
          <dgm:chPref val="3"/>
        </dgm:presLayoutVars>
      </dgm:prSet>
      <dgm:spPr/>
      <dgm:t>
        <a:bodyPr/>
        <a:lstStyle/>
        <a:p>
          <a:endParaRPr lang="ru-RU"/>
        </a:p>
      </dgm:t>
    </dgm:pt>
    <dgm:pt modelId="{663624E4-6997-4C45-BDA0-E04F0B33B9D6}" type="pres">
      <dgm:prSet presAssocID="{22A216AF-2A84-4E65-8E9C-5637D7D79E81}" presName="rootConnector" presStyleLbl="node3" presStyleIdx="10" presStyleCnt="18"/>
      <dgm:spPr/>
      <dgm:t>
        <a:bodyPr/>
        <a:lstStyle/>
        <a:p>
          <a:endParaRPr lang="ru-RU"/>
        </a:p>
      </dgm:t>
    </dgm:pt>
    <dgm:pt modelId="{4A9FF800-A698-4762-BB08-1D0E97DB74C8}" type="pres">
      <dgm:prSet presAssocID="{22A216AF-2A84-4E65-8E9C-5637D7D79E81}" presName="hierChild4" presStyleCnt="0"/>
      <dgm:spPr/>
    </dgm:pt>
    <dgm:pt modelId="{1C9E13FF-7E0D-47EC-8078-4BFB9F1B03B4}" type="pres">
      <dgm:prSet presAssocID="{22A216AF-2A84-4E65-8E9C-5637D7D79E81}" presName="hierChild5" presStyleCnt="0"/>
      <dgm:spPr/>
    </dgm:pt>
    <dgm:pt modelId="{FB3F1A73-2D02-4CB0-AE65-09EE8D655496}" type="pres">
      <dgm:prSet presAssocID="{5DB6F4F3-08ED-4283-A4F5-8D992F2D1DEF}" presName="Name37" presStyleLbl="parChTrans1D3" presStyleIdx="11" presStyleCnt="18"/>
      <dgm:spPr/>
      <dgm:t>
        <a:bodyPr/>
        <a:lstStyle/>
        <a:p>
          <a:endParaRPr lang="ru-RU"/>
        </a:p>
      </dgm:t>
    </dgm:pt>
    <dgm:pt modelId="{CF43A747-3418-438C-B151-675F7026BC45}" type="pres">
      <dgm:prSet presAssocID="{651CA6DF-F675-4137-8D6E-E1A4DBF33806}" presName="hierRoot2" presStyleCnt="0">
        <dgm:presLayoutVars>
          <dgm:hierBranch val="init"/>
        </dgm:presLayoutVars>
      </dgm:prSet>
      <dgm:spPr/>
    </dgm:pt>
    <dgm:pt modelId="{39BE78F4-76D7-493E-8512-D040D7D8ACCD}" type="pres">
      <dgm:prSet presAssocID="{651CA6DF-F675-4137-8D6E-E1A4DBF33806}" presName="rootComposite" presStyleCnt="0"/>
      <dgm:spPr/>
    </dgm:pt>
    <dgm:pt modelId="{810809AC-5414-4742-80F8-1C960BA24A82}" type="pres">
      <dgm:prSet presAssocID="{651CA6DF-F675-4137-8D6E-E1A4DBF33806}" presName="rootText" presStyleLbl="node3" presStyleIdx="11" presStyleCnt="18" custScaleY="60219">
        <dgm:presLayoutVars>
          <dgm:chPref val="3"/>
        </dgm:presLayoutVars>
      </dgm:prSet>
      <dgm:spPr/>
      <dgm:t>
        <a:bodyPr/>
        <a:lstStyle/>
        <a:p>
          <a:endParaRPr lang="ru-RU"/>
        </a:p>
      </dgm:t>
    </dgm:pt>
    <dgm:pt modelId="{EC8D1B64-BC4F-4399-9345-899D2F0D2B2B}" type="pres">
      <dgm:prSet presAssocID="{651CA6DF-F675-4137-8D6E-E1A4DBF33806}" presName="rootConnector" presStyleLbl="node3" presStyleIdx="11" presStyleCnt="18"/>
      <dgm:spPr/>
      <dgm:t>
        <a:bodyPr/>
        <a:lstStyle/>
        <a:p>
          <a:endParaRPr lang="ru-RU"/>
        </a:p>
      </dgm:t>
    </dgm:pt>
    <dgm:pt modelId="{9B344921-F026-4C5E-B391-3A274AE38BFA}" type="pres">
      <dgm:prSet presAssocID="{651CA6DF-F675-4137-8D6E-E1A4DBF33806}" presName="hierChild4" presStyleCnt="0"/>
      <dgm:spPr/>
    </dgm:pt>
    <dgm:pt modelId="{CAD3D015-90F9-40DB-905D-43D664E43770}" type="pres">
      <dgm:prSet presAssocID="{651CA6DF-F675-4137-8D6E-E1A4DBF33806}" presName="hierChild5" presStyleCnt="0"/>
      <dgm:spPr/>
    </dgm:pt>
    <dgm:pt modelId="{71F6416F-AE94-45F2-99B6-8FE6AA53E558}" type="pres">
      <dgm:prSet presAssocID="{A8EE8B98-7ED8-4A55-A884-B576F68A62A9}" presName="hierChild5" presStyleCnt="0"/>
      <dgm:spPr/>
    </dgm:pt>
    <dgm:pt modelId="{767BEC4F-3000-4B48-A60C-B42C0BFBF5A1}" type="pres">
      <dgm:prSet presAssocID="{9C2C50E0-63E0-495D-A219-64AA74F79225}" presName="Name37" presStyleLbl="parChTrans1D2" presStyleIdx="3" presStyleCnt="4"/>
      <dgm:spPr/>
      <dgm:t>
        <a:bodyPr/>
        <a:lstStyle/>
        <a:p>
          <a:endParaRPr lang="ru-RU"/>
        </a:p>
      </dgm:t>
    </dgm:pt>
    <dgm:pt modelId="{FB9A93CA-8F0F-4E39-90C4-EBACA7B978C2}" type="pres">
      <dgm:prSet presAssocID="{7D7A395F-32AB-404E-B580-78D4B51232AB}" presName="hierRoot2" presStyleCnt="0">
        <dgm:presLayoutVars>
          <dgm:hierBranch val="init"/>
        </dgm:presLayoutVars>
      </dgm:prSet>
      <dgm:spPr/>
    </dgm:pt>
    <dgm:pt modelId="{78B3BB7D-94CE-423B-B401-C0FA240B748E}" type="pres">
      <dgm:prSet presAssocID="{7D7A395F-32AB-404E-B580-78D4B51232AB}" presName="rootComposite" presStyleCnt="0"/>
      <dgm:spPr/>
    </dgm:pt>
    <dgm:pt modelId="{DFDB4568-ADC8-4E14-B7C3-51012EE1150B}" type="pres">
      <dgm:prSet presAssocID="{7D7A395F-32AB-404E-B580-78D4B51232AB}" presName="rootText" presStyleLbl="node2" presStyleIdx="3" presStyleCnt="4" custScaleY="60219">
        <dgm:presLayoutVars>
          <dgm:chPref val="3"/>
        </dgm:presLayoutVars>
      </dgm:prSet>
      <dgm:spPr/>
      <dgm:t>
        <a:bodyPr/>
        <a:lstStyle/>
        <a:p>
          <a:endParaRPr lang="ru-RU"/>
        </a:p>
      </dgm:t>
    </dgm:pt>
    <dgm:pt modelId="{093A312E-6B88-44E1-85BC-7FE0D3C8B9E4}" type="pres">
      <dgm:prSet presAssocID="{7D7A395F-32AB-404E-B580-78D4B51232AB}" presName="rootConnector" presStyleLbl="node2" presStyleIdx="3" presStyleCnt="4"/>
      <dgm:spPr/>
      <dgm:t>
        <a:bodyPr/>
        <a:lstStyle/>
        <a:p>
          <a:endParaRPr lang="ru-RU"/>
        </a:p>
      </dgm:t>
    </dgm:pt>
    <dgm:pt modelId="{F690855D-4006-45D3-9C36-78E81C5FF4BB}" type="pres">
      <dgm:prSet presAssocID="{7D7A395F-32AB-404E-B580-78D4B51232AB}" presName="hierChild4" presStyleCnt="0"/>
      <dgm:spPr/>
    </dgm:pt>
    <dgm:pt modelId="{37BC415D-DA4E-4413-A567-4440D79361E7}" type="pres">
      <dgm:prSet presAssocID="{96792F59-5973-433E-9751-481C63718632}" presName="Name37" presStyleLbl="parChTrans1D3" presStyleIdx="12" presStyleCnt="18"/>
      <dgm:spPr/>
      <dgm:t>
        <a:bodyPr/>
        <a:lstStyle/>
        <a:p>
          <a:endParaRPr lang="ru-RU"/>
        </a:p>
      </dgm:t>
    </dgm:pt>
    <dgm:pt modelId="{2B651620-BB6E-44A9-B995-DA2B2821243A}" type="pres">
      <dgm:prSet presAssocID="{12765B48-CB68-4C15-B3C3-C1E17D429F78}" presName="hierRoot2" presStyleCnt="0">
        <dgm:presLayoutVars>
          <dgm:hierBranch val="init"/>
        </dgm:presLayoutVars>
      </dgm:prSet>
      <dgm:spPr/>
    </dgm:pt>
    <dgm:pt modelId="{C9F6C62F-DC0B-4B86-913B-D673051A2464}" type="pres">
      <dgm:prSet presAssocID="{12765B48-CB68-4C15-B3C3-C1E17D429F78}" presName="rootComposite" presStyleCnt="0"/>
      <dgm:spPr/>
    </dgm:pt>
    <dgm:pt modelId="{EF69E474-F3BC-440B-8C6D-1B47BBCCC9FE}" type="pres">
      <dgm:prSet presAssocID="{12765B48-CB68-4C15-B3C3-C1E17D429F78}" presName="rootText" presStyleLbl="node3" presStyleIdx="12" presStyleCnt="18" custScaleY="60219">
        <dgm:presLayoutVars>
          <dgm:chPref val="3"/>
        </dgm:presLayoutVars>
      </dgm:prSet>
      <dgm:spPr/>
      <dgm:t>
        <a:bodyPr/>
        <a:lstStyle/>
        <a:p>
          <a:endParaRPr lang="ru-RU"/>
        </a:p>
      </dgm:t>
    </dgm:pt>
    <dgm:pt modelId="{14ECD3C7-25D4-4F6D-B53A-469DADCA8E58}" type="pres">
      <dgm:prSet presAssocID="{12765B48-CB68-4C15-B3C3-C1E17D429F78}" presName="rootConnector" presStyleLbl="node3" presStyleIdx="12" presStyleCnt="18"/>
      <dgm:spPr/>
      <dgm:t>
        <a:bodyPr/>
        <a:lstStyle/>
        <a:p>
          <a:endParaRPr lang="ru-RU"/>
        </a:p>
      </dgm:t>
    </dgm:pt>
    <dgm:pt modelId="{F500E0A5-AA53-4051-B13C-EA4EA31D8D1D}" type="pres">
      <dgm:prSet presAssocID="{12765B48-CB68-4C15-B3C3-C1E17D429F78}" presName="hierChild4" presStyleCnt="0"/>
      <dgm:spPr/>
    </dgm:pt>
    <dgm:pt modelId="{8A8E0FBB-2EEF-447B-9948-FE03C5F649A6}" type="pres">
      <dgm:prSet presAssocID="{12765B48-CB68-4C15-B3C3-C1E17D429F78}" presName="hierChild5" presStyleCnt="0"/>
      <dgm:spPr/>
    </dgm:pt>
    <dgm:pt modelId="{3B0ECEDF-2DDB-40EA-BA71-0DF88538576B}" type="pres">
      <dgm:prSet presAssocID="{78D3414B-DCDF-412F-8F82-59A647496879}" presName="Name37" presStyleLbl="parChTrans1D3" presStyleIdx="13" presStyleCnt="18"/>
      <dgm:spPr/>
      <dgm:t>
        <a:bodyPr/>
        <a:lstStyle/>
        <a:p>
          <a:endParaRPr lang="ru-RU"/>
        </a:p>
      </dgm:t>
    </dgm:pt>
    <dgm:pt modelId="{019A0597-56DC-4CF9-A201-1299D44C18B1}" type="pres">
      <dgm:prSet presAssocID="{A76DD8F6-BA48-432D-9FC7-AEBED2F55079}" presName="hierRoot2" presStyleCnt="0">
        <dgm:presLayoutVars>
          <dgm:hierBranch val="init"/>
        </dgm:presLayoutVars>
      </dgm:prSet>
      <dgm:spPr/>
    </dgm:pt>
    <dgm:pt modelId="{5846CBA0-5AFE-47F7-8D12-3C6CC6859D08}" type="pres">
      <dgm:prSet presAssocID="{A76DD8F6-BA48-432D-9FC7-AEBED2F55079}" presName="rootComposite" presStyleCnt="0"/>
      <dgm:spPr/>
    </dgm:pt>
    <dgm:pt modelId="{513BA8BF-A7F5-49AE-BB2C-F158D540A44A}" type="pres">
      <dgm:prSet presAssocID="{A76DD8F6-BA48-432D-9FC7-AEBED2F55079}" presName="rootText" presStyleLbl="node3" presStyleIdx="13" presStyleCnt="18" custScaleY="60219">
        <dgm:presLayoutVars>
          <dgm:chPref val="3"/>
        </dgm:presLayoutVars>
      </dgm:prSet>
      <dgm:spPr/>
      <dgm:t>
        <a:bodyPr/>
        <a:lstStyle/>
        <a:p>
          <a:endParaRPr lang="ru-RU"/>
        </a:p>
      </dgm:t>
    </dgm:pt>
    <dgm:pt modelId="{B158EF45-0719-4754-B8AB-526F9FD5ED02}" type="pres">
      <dgm:prSet presAssocID="{A76DD8F6-BA48-432D-9FC7-AEBED2F55079}" presName="rootConnector" presStyleLbl="node3" presStyleIdx="13" presStyleCnt="18"/>
      <dgm:spPr/>
      <dgm:t>
        <a:bodyPr/>
        <a:lstStyle/>
        <a:p>
          <a:endParaRPr lang="ru-RU"/>
        </a:p>
      </dgm:t>
    </dgm:pt>
    <dgm:pt modelId="{EE8F95AE-0943-4B49-AE9E-1E3B59830184}" type="pres">
      <dgm:prSet presAssocID="{A76DD8F6-BA48-432D-9FC7-AEBED2F55079}" presName="hierChild4" presStyleCnt="0"/>
      <dgm:spPr/>
    </dgm:pt>
    <dgm:pt modelId="{F446F504-9C31-4670-9168-D92FDF1103B3}" type="pres">
      <dgm:prSet presAssocID="{A76DD8F6-BA48-432D-9FC7-AEBED2F55079}" presName="hierChild5" presStyleCnt="0"/>
      <dgm:spPr/>
    </dgm:pt>
    <dgm:pt modelId="{ADE9CC58-F7DC-4664-8D70-BBC708F700D8}" type="pres">
      <dgm:prSet presAssocID="{A6142053-E33C-4577-9D68-1755308EDA54}" presName="Name37" presStyleLbl="parChTrans1D3" presStyleIdx="14" presStyleCnt="18"/>
      <dgm:spPr/>
      <dgm:t>
        <a:bodyPr/>
        <a:lstStyle/>
        <a:p>
          <a:endParaRPr lang="ru-RU"/>
        </a:p>
      </dgm:t>
    </dgm:pt>
    <dgm:pt modelId="{5A821D6E-D2E0-456F-B3B0-7295AF83B365}" type="pres">
      <dgm:prSet presAssocID="{2A8D8599-37CC-405F-BB9D-7EA52444DB95}" presName="hierRoot2" presStyleCnt="0">
        <dgm:presLayoutVars>
          <dgm:hierBranch val="init"/>
        </dgm:presLayoutVars>
      </dgm:prSet>
      <dgm:spPr/>
    </dgm:pt>
    <dgm:pt modelId="{9A3C3C49-5047-49B5-8024-794440041A04}" type="pres">
      <dgm:prSet presAssocID="{2A8D8599-37CC-405F-BB9D-7EA52444DB95}" presName="rootComposite" presStyleCnt="0"/>
      <dgm:spPr/>
    </dgm:pt>
    <dgm:pt modelId="{2508BAFF-11FF-472C-8762-4BC14A3BC783}" type="pres">
      <dgm:prSet presAssocID="{2A8D8599-37CC-405F-BB9D-7EA52444DB95}" presName="rootText" presStyleLbl="node3" presStyleIdx="14" presStyleCnt="18" custScaleY="60219">
        <dgm:presLayoutVars>
          <dgm:chPref val="3"/>
        </dgm:presLayoutVars>
      </dgm:prSet>
      <dgm:spPr/>
      <dgm:t>
        <a:bodyPr/>
        <a:lstStyle/>
        <a:p>
          <a:endParaRPr lang="ru-RU"/>
        </a:p>
      </dgm:t>
    </dgm:pt>
    <dgm:pt modelId="{4B014C28-719A-4921-B384-521D7016FB62}" type="pres">
      <dgm:prSet presAssocID="{2A8D8599-37CC-405F-BB9D-7EA52444DB95}" presName="rootConnector" presStyleLbl="node3" presStyleIdx="14" presStyleCnt="18"/>
      <dgm:spPr/>
      <dgm:t>
        <a:bodyPr/>
        <a:lstStyle/>
        <a:p>
          <a:endParaRPr lang="ru-RU"/>
        </a:p>
      </dgm:t>
    </dgm:pt>
    <dgm:pt modelId="{28B3199A-3352-40EB-8587-6356A5BCD03A}" type="pres">
      <dgm:prSet presAssocID="{2A8D8599-37CC-405F-BB9D-7EA52444DB95}" presName="hierChild4" presStyleCnt="0"/>
      <dgm:spPr/>
    </dgm:pt>
    <dgm:pt modelId="{6C07659F-ED12-4788-BD1A-EC5BA892066B}" type="pres">
      <dgm:prSet presAssocID="{2A8D8599-37CC-405F-BB9D-7EA52444DB95}" presName="hierChild5" presStyleCnt="0"/>
      <dgm:spPr/>
    </dgm:pt>
    <dgm:pt modelId="{AB76E5FD-CF5F-4DE2-BB13-3BC41E0015DB}" type="pres">
      <dgm:prSet presAssocID="{C8A3A702-5679-457F-A26C-0184EF58FA84}" presName="Name37" presStyleLbl="parChTrans1D3" presStyleIdx="15" presStyleCnt="18"/>
      <dgm:spPr/>
      <dgm:t>
        <a:bodyPr/>
        <a:lstStyle/>
        <a:p>
          <a:endParaRPr lang="ru-RU"/>
        </a:p>
      </dgm:t>
    </dgm:pt>
    <dgm:pt modelId="{8D9B2D48-DBE6-4A49-AC0F-22518F835050}" type="pres">
      <dgm:prSet presAssocID="{772AA756-C038-49DE-A47F-DBC4A2ED67AB}" presName="hierRoot2" presStyleCnt="0">
        <dgm:presLayoutVars>
          <dgm:hierBranch val="init"/>
        </dgm:presLayoutVars>
      </dgm:prSet>
      <dgm:spPr/>
    </dgm:pt>
    <dgm:pt modelId="{96400BB2-55F8-4ECD-A873-09AA159B114B}" type="pres">
      <dgm:prSet presAssocID="{772AA756-C038-49DE-A47F-DBC4A2ED67AB}" presName="rootComposite" presStyleCnt="0"/>
      <dgm:spPr/>
    </dgm:pt>
    <dgm:pt modelId="{BA2DB1F6-FA14-44B9-B62E-B137A7F235D8}" type="pres">
      <dgm:prSet presAssocID="{772AA756-C038-49DE-A47F-DBC4A2ED67AB}" presName="rootText" presStyleLbl="node3" presStyleIdx="15" presStyleCnt="18" custScaleY="60219">
        <dgm:presLayoutVars>
          <dgm:chPref val="3"/>
        </dgm:presLayoutVars>
      </dgm:prSet>
      <dgm:spPr/>
      <dgm:t>
        <a:bodyPr/>
        <a:lstStyle/>
        <a:p>
          <a:endParaRPr lang="ru-RU"/>
        </a:p>
      </dgm:t>
    </dgm:pt>
    <dgm:pt modelId="{455F72F0-AF3E-43D4-AF05-9E174A29625C}" type="pres">
      <dgm:prSet presAssocID="{772AA756-C038-49DE-A47F-DBC4A2ED67AB}" presName="rootConnector" presStyleLbl="node3" presStyleIdx="15" presStyleCnt="18"/>
      <dgm:spPr/>
      <dgm:t>
        <a:bodyPr/>
        <a:lstStyle/>
        <a:p>
          <a:endParaRPr lang="ru-RU"/>
        </a:p>
      </dgm:t>
    </dgm:pt>
    <dgm:pt modelId="{97F4F04D-FD3B-4311-80CD-D69E608BD5EF}" type="pres">
      <dgm:prSet presAssocID="{772AA756-C038-49DE-A47F-DBC4A2ED67AB}" presName="hierChild4" presStyleCnt="0"/>
      <dgm:spPr/>
    </dgm:pt>
    <dgm:pt modelId="{78BDEF51-1156-46A2-BD68-105649AB8510}" type="pres">
      <dgm:prSet presAssocID="{772AA756-C038-49DE-A47F-DBC4A2ED67AB}" presName="hierChild5" presStyleCnt="0"/>
      <dgm:spPr/>
    </dgm:pt>
    <dgm:pt modelId="{B7E42334-2E3C-4537-926C-0B83BE088B0B}" type="pres">
      <dgm:prSet presAssocID="{5CD1D9C2-7903-422F-A5AD-F4CC220C0428}" presName="Name37" presStyleLbl="parChTrans1D3" presStyleIdx="16" presStyleCnt="18"/>
      <dgm:spPr/>
      <dgm:t>
        <a:bodyPr/>
        <a:lstStyle/>
        <a:p>
          <a:endParaRPr lang="ru-RU"/>
        </a:p>
      </dgm:t>
    </dgm:pt>
    <dgm:pt modelId="{48FEDF7F-FF96-498D-8055-C3689DCD6428}" type="pres">
      <dgm:prSet presAssocID="{41C2C4CD-B291-4E68-8A8E-799F50392538}" presName="hierRoot2" presStyleCnt="0">
        <dgm:presLayoutVars>
          <dgm:hierBranch val="init"/>
        </dgm:presLayoutVars>
      </dgm:prSet>
      <dgm:spPr/>
    </dgm:pt>
    <dgm:pt modelId="{6071AD7C-3822-4F47-A2B0-CCF7782D4EB9}" type="pres">
      <dgm:prSet presAssocID="{41C2C4CD-B291-4E68-8A8E-799F50392538}" presName="rootComposite" presStyleCnt="0"/>
      <dgm:spPr/>
    </dgm:pt>
    <dgm:pt modelId="{F1DB4923-A381-4545-9D37-8C56F4D4D819}" type="pres">
      <dgm:prSet presAssocID="{41C2C4CD-B291-4E68-8A8E-799F50392538}" presName="rootText" presStyleLbl="node3" presStyleIdx="16" presStyleCnt="18" custScaleY="60219">
        <dgm:presLayoutVars>
          <dgm:chPref val="3"/>
        </dgm:presLayoutVars>
      </dgm:prSet>
      <dgm:spPr/>
      <dgm:t>
        <a:bodyPr/>
        <a:lstStyle/>
        <a:p>
          <a:endParaRPr lang="ru-RU"/>
        </a:p>
      </dgm:t>
    </dgm:pt>
    <dgm:pt modelId="{E2FEA83C-053B-42B4-95FA-003039A5B373}" type="pres">
      <dgm:prSet presAssocID="{41C2C4CD-B291-4E68-8A8E-799F50392538}" presName="rootConnector" presStyleLbl="node3" presStyleIdx="16" presStyleCnt="18"/>
      <dgm:spPr/>
      <dgm:t>
        <a:bodyPr/>
        <a:lstStyle/>
        <a:p>
          <a:endParaRPr lang="ru-RU"/>
        </a:p>
      </dgm:t>
    </dgm:pt>
    <dgm:pt modelId="{7D1A1692-9A81-4599-A623-043FDDACC852}" type="pres">
      <dgm:prSet presAssocID="{41C2C4CD-B291-4E68-8A8E-799F50392538}" presName="hierChild4" presStyleCnt="0"/>
      <dgm:spPr/>
    </dgm:pt>
    <dgm:pt modelId="{6BD9BF13-E904-45AB-961D-DBA7AF5C4344}" type="pres">
      <dgm:prSet presAssocID="{41C2C4CD-B291-4E68-8A8E-799F50392538}" presName="hierChild5" presStyleCnt="0"/>
      <dgm:spPr/>
    </dgm:pt>
    <dgm:pt modelId="{BCC06D21-8E37-4ED2-973D-1A90B99E17C7}" type="pres">
      <dgm:prSet presAssocID="{D44E0DDA-9B63-4F65-A581-B5EE848558EA}" presName="Name37" presStyleLbl="parChTrans1D3" presStyleIdx="17" presStyleCnt="18"/>
      <dgm:spPr/>
      <dgm:t>
        <a:bodyPr/>
        <a:lstStyle/>
        <a:p>
          <a:endParaRPr lang="ru-RU"/>
        </a:p>
      </dgm:t>
    </dgm:pt>
    <dgm:pt modelId="{98EAC0CD-127D-4944-BFC9-AD02AD8531DD}" type="pres">
      <dgm:prSet presAssocID="{5D4EB94F-79E2-4E06-A283-6E3F1CA9628D}" presName="hierRoot2" presStyleCnt="0">
        <dgm:presLayoutVars>
          <dgm:hierBranch val="init"/>
        </dgm:presLayoutVars>
      </dgm:prSet>
      <dgm:spPr/>
    </dgm:pt>
    <dgm:pt modelId="{CC51DBBF-710E-4CAC-A76B-34CAD8E04D44}" type="pres">
      <dgm:prSet presAssocID="{5D4EB94F-79E2-4E06-A283-6E3F1CA9628D}" presName="rootComposite" presStyleCnt="0"/>
      <dgm:spPr/>
    </dgm:pt>
    <dgm:pt modelId="{57E55AF0-63AE-4C9C-ABB7-D34DB74103B6}" type="pres">
      <dgm:prSet presAssocID="{5D4EB94F-79E2-4E06-A283-6E3F1CA9628D}" presName="rootText" presStyleLbl="node3" presStyleIdx="17" presStyleCnt="18" custScaleY="60219">
        <dgm:presLayoutVars>
          <dgm:chPref val="3"/>
        </dgm:presLayoutVars>
      </dgm:prSet>
      <dgm:spPr/>
      <dgm:t>
        <a:bodyPr/>
        <a:lstStyle/>
        <a:p>
          <a:endParaRPr lang="ru-RU"/>
        </a:p>
      </dgm:t>
    </dgm:pt>
    <dgm:pt modelId="{FCF1B62F-74B8-46AB-8A59-2B22266947E3}" type="pres">
      <dgm:prSet presAssocID="{5D4EB94F-79E2-4E06-A283-6E3F1CA9628D}" presName="rootConnector" presStyleLbl="node3" presStyleIdx="17" presStyleCnt="18"/>
      <dgm:spPr/>
      <dgm:t>
        <a:bodyPr/>
        <a:lstStyle/>
        <a:p>
          <a:endParaRPr lang="ru-RU"/>
        </a:p>
      </dgm:t>
    </dgm:pt>
    <dgm:pt modelId="{F7F6146F-FC71-4C5C-AE5D-86DF07ED4689}" type="pres">
      <dgm:prSet presAssocID="{5D4EB94F-79E2-4E06-A283-6E3F1CA9628D}" presName="hierChild4" presStyleCnt="0"/>
      <dgm:spPr/>
    </dgm:pt>
    <dgm:pt modelId="{8A235D29-BB25-4776-8CBD-59FE49723B5F}" type="pres">
      <dgm:prSet presAssocID="{5D4EB94F-79E2-4E06-A283-6E3F1CA9628D}" presName="hierChild5" presStyleCnt="0"/>
      <dgm:spPr/>
    </dgm:pt>
    <dgm:pt modelId="{7BB18721-7192-488B-8F1A-01EB6874BB49}" type="pres">
      <dgm:prSet presAssocID="{7D7A395F-32AB-404E-B580-78D4B51232AB}" presName="hierChild5" presStyleCnt="0"/>
      <dgm:spPr/>
    </dgm:pt>
    <dgm:pt modelId="{CB0D9A04-92B7-4655-8323-8A83814C1617}" type="pres">
      <dgm:prSet presAssocID="{3A90AEC7-D7AA-48D5-ADCC-CF3DBE7FC84E}" presName="hierChild3" presStyleCnt="0"/>
      <dgm:spPr/>
    </dgm:pt>
  </dgm:ptLst>
  <dgm:cxnLst>
    <dgm:cxn modelId="{CA71C5A0-2A58-4816-9966-089035E20992}" type="presOf" srcId="{5DB6F4F3-08ED-4283-A4F5-8D992F2D1DEF}" destId="{FB3F1A73-2D02-4CB0-AE65-09EE8D655496}" srcOrd="0" destOrd="0" presId="urn:microsoft.com/office/officeart/2005/8/layout/orgChart1"/>
    <dgm:cxn modelId="{146C661C-568B-49DF-A6EC-65D26F0A0C1A}" srcId="{A8EE8B98-7ED8-4A55-A884-B576F68A62A9}" destId="{22A216AF-2A84-4E65-8E9C-5637D7D79E81}" srcOrd="1" destOrd="0" parTransId="{2ED370B9-04A2-4038-9C9D-331755CD7DAE}" sibTransId="{F3099FE7-BDA7-4900-A56A-74C28BD6072E}"/>
    <dgm:cxn modelId="{A6A4E2BD-E78A-41ED-885D-F4310127C8F3}" type="presOf" srcId="{43F670D9-9315-4F10-839F-07861469F9C9}" destId="{317AC930-0C0E-4805-9FF9-C8446B581862}" srcOrd="0" destOrd="0" presId="urn:microsoft.com/office/officeart/2005/8/layout/orgChart1"/>
    <dgm:cxn modelId="{BF6AE500-7604-49C4-8612-E0A8146A4570}" srcId="{4B3F7A03-3873-4035-B78D-FDC2225F6ABC}" destId="{D2042808-6ACC-48BB-9ACB-3BDDC18E346B}" srcOrd="1" destOrd="0" parTransId="{42E804C4-11F8-482F-9FD9-BA8B107914D3}" sibTransId="{B4FDCB08-F387-4D51-9BD4-D380E975F469}"/>
    <dgm:cxn modelId="{64724D7C-AEDA-48EB-B34C-31BE82DD0384}" srcId="{D511FFFF-B82C-41C5-B38F-9BED1A09E09B}" destId="{3A90AEC7-D7AA-48D5-ADCC-CF3DBE7FC84E}" srcOrd="0" destOrd="0" parTransId="{0D87185C-DA0C-4877-A4E2-532C9A4EA7F0}" sibTransId="{DB51380C-5654-4E1A-9AE2-5552A8B84C02}"/>
    <dgm:cxn modelId="{B52A61ED-6852-43FB-ACB9-E5670A499313}" type="presOf" srcId="{772AA756-C038-49DE-A47F-DBC4A2ED67AB}" destId="{BA2DB1F6-FA14-44B9-B62E-B137A7F235D8}" srcOrd="0" destOrd="0" presId="urn:microsoft.com/office/officeart/2005/8/layout/orgChart1"/>
    <dgm:cxn modelId="{F9CF4DA0-09DB-4F13-BBC6-1D4B5ED4188D}" type="presOf" srcId="{4B3F7A03-3873-4035-B78D-FDC2225F6ABC}" destId="{04DE67D6-E3E1-45D8-97F3-8BEE2B319D57}" srcOrd="0" destOrd="0" presId="urn:microsoft.com/office/officeart/2005/8/layout/orgChart1"/>
    <dgm:cxn modelId="{45287A6E-7072-46C3-822D-7C82A564F809}" type="presOf" srcId="{41C2C4CD-B291-4E68-8A8E-799F50392538}" destId="{F1DB4923-A381-4545-9D37-8C56F4D4D819}" srcOrd="0" destOrd="0" presId="urn:microsoft.com/office/officeart/2005/8/layout/orgChart1"/>
    <dgm:cxn modelId="{EE311434-DEE6-4934-9649-CEB3B08E2F55}" srcId="{3A90AEC7-D7AA-48D5-ADCC-CF3DBE7FC84E}" destId="{7D7A395F-32AB-404E-B580-78D4B51232AB}" srcOrd="3" destOrd="0" parTransId="{9C2C50E0-63E0-495D-A219-64AA74F79225}" sibTransId="{F99F5D5A-9F31-480D-9FD5-1B492B203D5B}"/>
    <dgm:cxn modelId="{0B4D334A-0F0A-40C5-8D92-30E74F84BED6}" type="presOf" srcId="{6EF7226A-B7A2-420E-9A72-D107BD2314BC}" destId="{EA0AD306-C2EC-4AFB-997A-193C57D3FA84}" srcOrd="0" destOrd="0" presId="urn:microsoft.com/office/officeart/2005/8/layout/orgChart1"/>
    <dgm:cxn modelId="{416DA11C-EE8C-4C8B-BD60-117F6841CED1}" type="presOf" srcId="{41C2C4CD-B291-4E68-8A8E-799F50392538}" destId="{E2FEA83C-053B-42B4-95FA-003039A5B373}" srcOrd="1" destOrd="0" presId="urn:microsoft.com/office/officeart/2005/8/layout/orgChart1"/>
    <dgm:cxn modelId="{CE5813C4-0D86-40CC-BDB1-20DE814AD69C}" type="presOf" srcId="{9C2C50E0-63E0-495D-A219-64AA74F79225}" destId="{767BEC4F-3000-4B48-A60C-B42C0BFBF5A1}" srcOrd="0" destOrd="0" presId="urn:microsoft.com/office/officeart/2005/8/layout/orgChart1"/>
    <dgm:cxn modelId="{DEB6EAB3-EC5A-4C8F-BCE4-5396C7D2FC8C}" type="presOf" srcId="{33182320-BA20-4D1E-A92A-4F6D0EE6F7AE}" destId="{880F5314-DD72-4EF9-A3E9-D58DA7E1D795}" srcOrd="1" destOrd="0" presId="urn:microsoft.com/office/officeart/2005/8/layout/orgChart1"/>
    <dgm:cxn modelId="{2DAC5137-DBF7-415A-ACA7-BBF3962445D5}" type="presOf" srcId="{772AA756-C038-49DE-A47F-DBC4A2ED67AB}" destId="{455F72F0-AF3E-43D4-AF05-9E174A29625C}" srcOrd="1" destOrd="0" presId="urn:microsoft.com/office/officeart/2005/8/layout/orgChart1"/>
    <dgm:cxn modelId="{AA2DB264-0893-43AA-AD2B-68ADC7321853}" srcId="{4B3F7A03-3873-4035-B78D-FDC2225F6ABC}" destId="{33182320-BA20-4D1E-A92A-4F6D0EE6F7AE}" srcOrd="2" destOrd="0" parTransId="{1C6D4A27-F6CC-4AC1-90D1-EA2AA4F2A479}" sibTransId="{D15C4BE7-5BD2-4FBA-A3F1-6BC64C26622D}"/>
    <dgm:cxn modelId="{E7B15D2B-313F-41AC-974F-127984A50674}" srcId="{4B3F7A03-3873-4035-B78D-FDC2225F6ABC}" destId="{4B7B92EB-4A29-4760-BCF3-DFE2AA565BE3}" srcOrd="4" destOrd="0" parTransId="{7065817B-1A3A-493E-990A-B44301329C3A}" sibTransId="{2FB79BA1-71D9-4F5D-BC28-54C856D54160}"/>
    <dgm:cxn modelId="{CE3D690C-0FB6-4D4F-91CF-94B3CC5C5466}" type="presOf" srcId="{7D7A395F-32AB-404E-B580-78D4B51232AB}" destId="{093A312E-6B88-44E1-85BC-7FE0D3C8B9E4}" srcOrd="1" destOrd="0" presId="urn:microsoft.com/office/officeart/2005/8/layout/orgChart1"/>
    <dgm:cxn modelId="{353D09F0-EBE2-4E7F-835D-C94D77E331B4}" srcId="{D8C15F20-C59E-4205-8A0E-C7FB08B9CA45}" destId="{6EF7226A-B7A2-420E-9A72-D107BD2314BC}" srcOrd="2" destOrd="0" parTransId="{60D23DC4-5485-41F9-98A2-2FC37BB79FFC}" sibTransId="{2321307E-CA35-43AA-9040-166F2880CD65}"/>
    <dgm:cxn modelId="{0DA599E9-C07C-4586-9291-EED1D4405C28}" type="presOf" srcId="{6F3A9E61-0088-4ACE-9684-3377FFBECFCC}" destId="{EA968AD8-20CA-4C7A-AB6A-A1088408281F}" srcOrd="1" destOrd="0" presId="urn:microsoft.com/office/officeart/2005/8/layout/orgChart1"/>
    <dgm:cxn modelId="{5DB1656A-0A20-460F-B881-4006D6C2ED7A}" type="presOf" srcId="{85FA4F19-4896-4792-8007-A93BD17D3A43}" destId="{9C2005D6-72EF-41D5-B68B-4C8FC34C058D}" srcOrd="0" destOrd="0" presId="urn:microsoft.com/office/officeart/2005/8/layout/orgChart1"/>
    <dgm:cxn modelId="{89BAFED0-CF1F-4758-8FEA-5B8002062366}" type="presOf" srcId="{4B7B92EB-4A29-4760-BCF3-DFE2AA565BE3}" destId="{9B1D7F13-EBD9-422B-A72E-2990AC450CE5}" srcOrd="1" destOrd="0" presId="urn:microsoft.com/office/officeart/2005/8/layout/orgChart1"/>
    <dgm:cxn modelId="{FC03A04A-71ED-48CA-8710-438A60B0A468}" type="presOf" srcId="{D44E0DDA-9B63-4F65-A581-B5EE848558EA}" destId="{BCC06D21-8E37-4ED2-973D-1A90B99E17C7}" srcOrd="0" destOrd="0" presId="urn:microsoft.com/office/officeart/2005/8/layout/orgChart1"/>
    <dgm:cxn modelId="{B52E8EF8-7617-4363-9405-AA64F7CCDDA5}" type="presOf" srcId="{339AA357-4D5A-4100-A4E4-4CC5F56D2A78}" destId="{BA223AC2-70C3-4BC2-BD8A-BE57DE22A9D1}" srcOrd="1" destOrd="0" presId="urn:microsoft.com/office/officeart/2005/8/layout/orgChart1"/>
    <dgm:cxn modelId="{C57AD822-D494-4D7E-8AFE-00A9DF0BF106}" type="presOf" srcId="{C8A3A702-5679-457F-A26C-0184EF58FA84}" destId="{AB76E5FD-CF5F-4DE2-BB13-3BC41E0015DB}" srcOrd="0" destOrd="0" presId="urn:microsoft.com/office/officeart/2005/8/layout/orgChart1"/>
    <dgm:cxn modelId="{0BADD594-9634-4FE5-9239-9E036145F938}" srcId="{D8C15F20-C59E-4205-8A0E-C7FB08B9CA45}" destId="{DEAA0670-C2D1-41B1-BBC6-71F52C48C975}" srcOrd="1" destOrd="0" parTransId="{7D91F203-A398-46C3-85EB-519A1000640D}" sibTransId="{C026041B-994F-405F-9FBA-A5FBD57A35F1}"/>
    <dgm:cxn modelId="{2C47C8E3-A85E-4794-ACBC-9F8F35693FBE}" type="presOf" srcId="{963A2BB0-E59E-4213-830A-2B6B1D513973}" destId="{D19D42B3-9699-48B0-83FE-EB82338431C9}" srcOrd="1" destOrd="0" presId="urn:microsoft.com/office/officeart/2005/8/layout/orgChart1"/>
    <dgm:cxn modelId="{81FE0224-6102-4D9E-B1B6-B408E2769A94}" type="presOf" srcId="{96792F59-5973-433E-9751-481C63718632}" destId="{37BC415D-DA4E-4413-A567-4440D79361E7}" srcOrd="0" destOrd="0" presId="urn:microsoft.com/office/officeart/2005/8/layout/orgChart1"/>
    <dgm:cxn modelId="{58EABD8E-81A1-45BA-9983-B9328EDBC60A}" type="presOf" srcId="{6EF7226A-B7A2-420E-9A72-D107BD2314BC}" destId="{FA1AF1E8-DDBD-437E-9053-72FC27E88737}" srcOrd="1" destOrd="0" presId="urn:microsoft.com/office/officeart/2005/8/layout/orgChart1"/>
    <dgm:cxn modelId="{2F83A074-09BB-4CE7-A787-D651B30090C7}" type="presOf" srcId="{292F4B39-99A0-4344-B0A6-565A3A73F817}" destId="{330BFFEF-C9CD-4EEF-978A-92A30C892A83}" srcOrd="0" destOrd="0" presId="urn:microsoft.com/office/officeart/2005/8/layout/orgChart1"/>
    <dgm:cxn modelId="{087E7649-F46B-413A-82AC-12CE2B11469A}" type="presOf" srcId="{D8C15F20-C59E-4205-8A0E-C7FB08B9CA45}" destId="{BB59FBDA-DED6-416D-A36D-658599938BE1}" srcOrd="1" destOrd="0" presId="urn:microsoft.com/office/officeart/2005/8/layout/orgChart1"/>
    <dgm:cxn modelId="{2FFD82B2-948C-4A67-9A71-356F878B47DD}" srcId="{D8C15F20-C59E-4205-8A0E-C7FB08B9CA45}" destId="{339AA357-4D5A-4100-A4E4-4CC5F56D2A78}" srcOrd="3" destOrd="0" parTransId="{51032A16-4B08-4DCA-BB8D-5CC6766704FE}" sibTransId="{DF0A8A3A-F7B3-4CB2-8F27-F66FF26594DE}"/>
    <dgm:cxn modelId="{A591544F-D093-40F9-84A8-BDD2D63E5DCD}" type="presOf" srcId="{33182320-BA20-4D1E-A92A-4F6D0EE6F7AE}" destId="{BEECE5D8-0D25-4027-B3D5-588A5B9FF88C}" srcOrd="0" destOrd="0" presId="urn:microsoft.com/office/officeart/2005/8/layout/orgChart1"/>
    <dgm:cxn modelId="{51057FE6-580C-4F1C-A415-80BA85F0B3C7}" srcId="{3A90AEC7-D7AA-48D5-ADCC-CF3DBE7FC84E}" destId="{4B3F7A03-3873-4035-B78D-FDC2225F6ABC}" srcOrd="0" destOrd="0" parTransId="{6E0AE83E-2DE8-42E4-B978-8B47E7EF6AD8}" sibTransId="{D9DDC2E9-1942-498B-AB08-9F5B2B1AB3D5}"/>
    <dgm:cxn modelId="{11E7E24F-D8A4-4718-89C0-AA6A92A2D509}" type="presOf" srcId="{963A2BB0-E59E-4213-830A-2B6B1D513973}" destId="{D0931B0E-461E-4F0C-B44A-4192E9604605}" srcOrd="0" destOrd="0" presId="urn:microsoft.com/office/officeart/2005/8/layout/orgChart1"/>
    <dgm:cxn modelId="{142E9DDD-334F-466C-BEEA-790B5BCB1FFD}" type="presOf" srcId="{6F3A9E61-0088-4ACE-9684-3377FFBECFCC}" destId="{4123D255-7D2D-40F7-969F-0746F1160A71}" srcOrd="0" destOrd="0" presId="urn:microsoft.com/office/officeart/2005/8/layout/orgChart1"/>
    <dgm:cxn modelId="{EFE54DAF-F51A-4576-A7FB-39A738F4ACBA}" srcId="{7D7A395F-32AB-404E-B580-78D4B51232AB}" destId="{A76DD8F6-BA48-432D-9FC7-AEBED2F55079}" srcOrd="1" destOrd="0" parTransId="{78D3414B-DCDF-412F-8F82-59A647496879}" sibTransId="{40C8075C-1C1D-4BB7-ACC6-0F5C6D8DCE29}"/>
    <dgm:cxn modelId="{C8A35727-0065-44F5-AD1C-EF626E8B3B53}" type="presOf" srcId="{51032A16-4B08-4DCA-BB8D-5CC6766704FE}" destId="{1A90AB40-F95A-4BC7-82FA-66BAEEEF0996}" srcOrd="0" destOrd="0" presId="urn:microsoft.com/office/officeart/2005/8/layout/orgChart1"/>
    <dgm:cxn modelId="{AA0CF242-0FB2-4CE0-A106-C0DA215EC981}" srcId="{3A90AEC7-D7AA-48D5-ADCC-CF3DBE7FC84E}" destId="{D8C15F20-C59E-4205-8A0E-C7FB08B9CA45}" srcOrd="1" destOrd="0" parTransId="{F8B4ABC9-E4B9-4C4F-945C-137AFBC000CE}" sibTransId="{7A9BF9FC-E9BE-4FB0-9124-5DF05CFFAF74}"/>
    <dgm:cxn modelId="{96CEBC4E-4B00-4750-804A-DF2045EB8C82}" srcId="{A8EE8B98-7ED8-4A55-A884-B576F68A62A9}" destId="{651CA6DF-F675-4137-8D6E-E1A4DBF33806}" srcOrd="2" destOrd="0" parTransId="{5DB6F4F3-08ED-4283-A4F5-8D992F2D1DEF}" sibTransId="{A6300904-7708-483E-8C00-FAB0BAF87BF4}"/>
    <dgm:cxn modelId="{0C3A829D-34DF-4FE6-9878-B61784D3887F}" type="presOf" srcId="{651CA6DF-F675-4137-8D6E-E1A4DBF33806}" destId="{EC8D1B64-BC4F-4399-9345-899D2F0D2B2B}" srcOrd="1" destOrd="0" presId="urn:microsoft.com/office/officeart/2005/8/layout/orgChart1"/>
    <dgm:cxn modelId="{EA83DFCE-552B-49C8-B8A5-CBA5252EADCD}" type="presOf" srcId="{3A90AEC7-D7AA-48D5-ADCC-CF3DBE7FC84E}" destId="{BF8E5DD7-666B-49EE-BB83-5D8A9B21C309}" srcOrd="0" destOrd="0" presId="urn:microsoft.com/office/officeart/2005/8/layout/orgChart1"/>
    <dgm:cxn modelId="{64FA14B1-9931-455E-8FF6-4D37E8E7B4D8}" type="presOf" srcId="{9E9A804D-8DE9-4B63-8EB9-1E3852CBFF24}" destId="{B10C7467-1123-4FDB-8147-03389C9206A5}" srcOrd="1" destOrd="0" presId="urn:microsoft.com/office/officeart/2005/8/layout/orgChart1"/>
    <dgm:cxn modelId="{C37E98E7-6C79-4E46-8868-9B82FB5A9863}" type="presOf" srcId="{3A90AEC7-D7AA-48D5-ADCC-CF3DBE7FC84E}" destId="{F1501694-37CB-4283-A44F-E796C44744BF}" srcOrd="1" destOrd="0" presId="urn:microsoft.com/office/officeart/2005/8/layout/orgChart1"/>
    <dgm:cxn modelId="{A792AD51-0206-419D-BDA4-46DB4ED2393A}" type="presOf" srcId="{2A8D8599-37CC-405F-BB9D-7EA52444DB95}" destId="{2508BAFF-11FF-472C-8762-4BC14A3BC783}" srcOrd="0" destOrd="0" presId="urn:microsoft.com/office/officeart/2005/8/layout/orgChart1"/>
    <dgm:cxn modelId="{96D9F028-77C5-48CA-8545-00BFAC187EE4}" type="presOf" srcId="{D2042808-6ACC-48BB-9ACB-3BDDC18E346B}" destId="{B0E81A51-321A-4B22-A014-C74A7AC44CE4}" srcOrd="1" destOrd="0" presId="urn:microsoft.com/office/officeart/2005/8/layout/orgChart1"/>
    <dgm:cxn modelId="{3B486D38-F53F-422E-AE5E-2FA8EF36DC18}" srcId="{4B3F7A03-3873-4035-B78D-FDC2225F6ABC}" destId="{85FA4F19-4896-4792-8007-A93BD17D3A43}" srcOrd="0" destOrd="0" parTransId="{62E51ED9-31AA-443F-86DF-396FE1658D31}" sibTransId="{6CDE7344-55C3-4D0C-B68E-8EEF0F2C657F}"/>
    <dgm:cxn modelId="{3B46F298-3C8C-478C-82B7-775D6FB6D098}" srcId="{A8EE8B98-7ED8-4A55-A884-B576F68A62A9}" destId="{9E9A804D-8DE9-4B63-8EB9-1E3852CBFF24}" srcOrd="0" destOrd="0" parTransId="{C4AED1D6-BBA0-494B-9050-302432B5AEB7}" sibTransId="{0E81503E-4B98-4381-B3AF-5D98FCB78A81}"/>
    <dgm:cxn modelId="{EDF4B6AF-D89B-4F8E-B30D-F9DD61833F64}" srcId="{3A90AEC7-D7AA-48D5-ADCC-CF3DBE7FC84E}" destId="{A8EE8B98-7ED8-4A55-A884-B576F68A62A9}" srcOrd="2" destOrd="0" parTransId="{43F670D9-9315-4F10-839F-07861469F9C9}" sibTransId="{A073C9D4-49FE-4FB9-B410-C88B96E00C59}"/>
    <dgm:cxn modelId="{78FAF805-1527-412A-9553-891C32892B59}" type="presOf" srcId="{F8B4ABC9-E4B9-4C4F-945C-137AFBC000CE}" destId="{20F579BB-BBF5-48ED-A1C8-8546C3224E53}" srcOrd="0" destOrd="0" presId="urn:microsoft.com/office/officeart/2005/8/layout/orgChart1"/>
    <dgm:cxn modelId="{5D5247FB-0996-4A1F-BD41-85988B00AFBA}" type="presOf" srcId="{7D91F203-A398-46C3-85EB-519A1000640D}" destId="{AAC5845E-90A9-4989-82AB-44670A8F1195}" srcOrd="0" destOrd="0" presId="urn:microsoft.com/office/officeart/2005/8/layout/orgChart1"/>
    <dgm:cxn modelId="{AA2182A7-E6D5-4F28-9377-8AC4DE256F43}" type="presOf" srcId="{12765B48-CB68-4C15-B3C3-C1E17D429F78}" destId="{EF69E474-F3BC-440B-8C6D-1B47BBCCC9FE}" srcOrd="0" destOrd="0" presId="urn:microsoft.com/office/officeart/2005/8/layout/orgChart1"/>
    <dgm:cxn modelId="{C4883209-C702-4181-A0F1-7A1CCBBB8EEC}" type="presOf" srcId="{A76DD8F6-BA48-432D-9FC7-AEBED2F55079}" destId="{513BA8BF-A7F5-49AE-BB2C-F158D540A44A}" srcOrd="0" destOrd="0" presId="urn:microsoft.com/office/officeart/2005/8/layout/orgChart1"/>
    <dgm:cxn modelId="{8B24C10C-4637-469C-8530-3745D923C78A}" srcId="{7D7A395F-32AB-404E-B580-78D4B51232AB}" destId="{12765B48-CB68-4C15-B3C3-C1E17D429F78}" srcOrd="0" destOrd="0" parTransId="{96792F59-5973-433E-9751-481C63718632}" sibTransId="{086CF4ED-D471-4623-85E0-56D763ADDF4D}"/>
    <dgm:cxn modelId="{C58BCF01-BE3A-4637-B945-C66B7A95F92D}" type="presOf" srcId="{DEAA0670-C2D1-41B1-BBC6-71F52C48C975}" destId="{BFED8EFA-69C9-4984-881A-A4A0B3682CE5}" srcOrd="0" destOrd="0" presId="urn:microsoft.com/office/officeart/2005/8/layout/orgChart1"/>
    <dgm:cxn modelId="{08DF23F1-AEC5-4887-9809-E17A8E8C568E}" type="presOf" srcId="{A76DD8F6-BA48-432D-9FC7-AEBED2F55079}" destId="{B158EF45-0719-4754-B8AB-526F9FD5ED02}" srcOrd="1" destOrd="0" presId="urn:microsoft.com/office/officeart/2005/8/layout/orgChart1"/>
    <dgm:cxn modelId="{1646FCC7-0051-4FE8-90BD-7FF206EA1F60}" type="presOf" srcId="{5D4EB94F-79E2-4E06-A283-6E3F1CA9628D}" destId="{57E55AF0-63AE-4C9C-ABB7-D34DB74103B6}" srcOrd="0" destOrd="0" presId="urn:microsoft.com/office/officeart/2005/8/layout/orgChart1"/>
    <dgm:cxn modelId="{699F54B9-4D67-4620-81D3-6680BA53295E}" type="presOf" srcId="{7D7A395F-32AB-404E-B580-78D4B51232AB}" destId="{DFDB4568-ADC8-4E14-B7C3-51012EE1150B}" srcOrd="0" destOrd="0" presId="urn:microsoft.com/office/officeart/2005/8/layout/orgChart1"/>
    <dgm:cxn modelId="{4022118F-701A-4C53-A698-A4B39E2A8C8A}" type="presOf" srcId="{78D3414B-DCDF-412F-8F82-59A647496879}" destId="{3B0ECEDF-2DDB-40EA-BA71-0DF88538576B}" srcOrd="0" destOrd="0" presId="urn:microsoft.com/office/officeart/2005/8/layout/orgChart1"/>
    <dgm:cxn modelId="{B96A28A7-B8C1-45C9-B511-D021D08C09B3}" type="presOf" srcId="{D8C15F20-C59E-4205-8A0E-C7FB08B9CA45}" destId="{4E279F2F-CF80-432D-ABE1-A78C6AC86066}" srcOrd="0" destOrd="0" presId="urn:microsoft.com/office/officeart/2005/8/layout/orgChart1"/>
    <dgm:cxn modelId="{A53915E6-EE63-4F22-BBF8-BBB34F06EC50}" type="presOf" srcId="{651CA6DF-F675-4137-8D6E-E1A4DBF33806}" destId="{810809AC-5414-4742-80F8-1C960BA24A82}" srcOrd="0" destOrd="0" presId="urn:microsoft.com/office/officeart/2005/8/layout/orgChart1"/>
    <dgm:cxn modelId="{B4C568B0-B72F-4A8E-9D90-E3B9E3A61334}" srcId="{7D7A395F-32AB-404E-B580-78D4B51232AB}" destId="{41C2C4CD-B291-4E68-8A8E-799F50392538}" srcOrd="4" destOrd="0" parTransId="{5CD1D9C2-7903-422F-A5AD-F4CC220C0428}" sibTransId="{3B9408EA-7B60-4F01-B864-E626BAC9E52B}"/>
    <dgm:cxn modelId="{50C850E2-BD27-4C70-AE60-5476942EFC35}" type="presOf" srcId="{A8EE8B98-7ED8-4A55-A884-B576F68A62A9}" destId="{16ABE095-E6BC-48B5-91CB-ED9E0B19B81D}" srcOrd="1" destOrd="0" presId="urn:microsoft.com/office/officeart/2005/8/layout/orgChart1"/>
    <dgm:cxn modelId="{68D35C95-6E6E-4641-93CF-144C1D5FC95D}" type="presOf" srcId="{5CD1D9C2-7903-422F-A5AD-F4CC220C0428}" destId="{B7E42334-2E3C-4537-926C-0B83BE088B0B}" srcOrd="0" destOrd="0" presId="urn:microsoft.com/office/officeart/2005/8/layout/orgChart1"/>
    <dgm:cxn modelId="{4F373925-2B9A-42C2-BE9C-BD3EE498AEEB}" type="presOf" srcId="{22A216AF-2A84-4E65-8E9C-5637D7D79E81}" destId="{826493EC-1762-4C35-B0EF-85619E77A0BA}" srcOrd="0" destOrd="0" presId="urn:microsoft.com/office/officeart/2005/8/layout/orgChart1"/>
    <dgm:cxn modelId="{F1A19734-4AC1-4AC4-AA5C-246794CA11D2}" type="presOf" srcId="{4B7B92EB-4A29-4760-BCF3-DFE2AA565BE3}" destId="{973E5219-7EEE-4F14-8246-FF2395465A75}" srcOrd="0" destOrd="0" presId="urn:microsoft.com/office/officeart/2005/8/layout/orgChart1"/>
    <dgm:cxn modelId="{BBC2774E-4FE7-481C-B252-A67A50C15DE1}" srcId="{7D7A395F-32AB-404E-B580-78D4B51232AB}" destId="{2A8D8599-37CC-405F-BB9D-7EA52444DB95}" srcOrd="2" destOrd="0" parTransId="{A6142053-E33C-4577-9D68-1755308EDA54}" sibTransId="{5BE823F9-786D-4BED-A18C-F1FBB6ED4953}"/>
    <dgm:cxn modelId="{767E4110-F013-4419-87F9-B28EEB0656E8}" type="presOf" srcId="{9017F1B5-D462-4D63-9F1E-A6B4F485C0D7}" destId="{970B593C-77E0-4E0E-9FF8-E1BA3DF7BAA3}" srcOrd="0" destOrd="0" presId="urn:microsoft.com/office/officeart/2005/8/layout/orgChart1"/>
    <dgm:cxn modelId="{09FCE276-D11D-4440-8F58-FF327CAADB18}" srcId="{D8C15F20-C59E-4205-8A0E-C7FB08B9CA45}" destId="{6F3A9E61-0088-4ACE-9684-3377FFBECFCC}" srcOrd="0" destOrd="0" parTransId="{292F4B39-99A0-4344-B0A6-565A3A73F817}" sibTransId="{AF448490-55C0-49F3-B270-0B7D00E4DCAC}"/>
    <dgm:cxn modelId="{DB7DACAF-78B1-46D0-9D79-ED0FACEFA02A}" srcId="{4B3F7A03-3873-4035-B78D-FDC2225F6ABC}" destId="{963A2BB0-E59E-4213-830A-2B6B1D513973}" srcOrd="3" destOrd="0" parTransId="{9017F1B5-D462-4D63-9F1E-A6B4F485C0D7}" sibTransId="{03DC83A8-C03D-4F46-9791-ABFFB274C796}"/>
    <dgm:cxn modelId="{16476CDE-DEDE-46E4-8717-9749929BD9C1}" srcId="{7D7A395F-32AB-404E-B580-78D4B51232AB}" destId="{772AA756-C038-49DE-A47F-DBC4A2ED67AB}" srcOrd="3" destOrd="0" parTransId="{C8A3A702-5679-457F-A26C-0184EF58FA84}" sibTransId="{3995E36A-18FE-42FA-88AC-8E9C009EC354}"/>
    <dgm:cxn modelId="{178055CD-00D8-412A-931A-BC18F6B47D4D}" type="presOf" srcId="{2ED370B9-04A2-4038-9C9D-331755CD7DAE}" destId="{1C1FC62D-B51C-4C06-9F9D-E5F9678E1CEB}" srcOrd="0" destOrd="0" presId="urn:microsoft.com/office/officeart/2005/8/layout/orgChart1"/>
    <dgm:cxn modelId="{94C8A777-35B4-4EF4-9C58-BEB450881F2B}" type="presOf" srcId="{62E51ED9-31AA-443F-86DF-396FE1658D31}" destId="{FA980381-02BC-4639-8098-A4C12E22C082}" srcOrd="0" destOrd="0" presId="urn:microsoft.com/office/officeart/2005/8/layout/orgChart1"/>
    <dgm:cxn modelId="{EA39B909-A86B-400D-99ED-18F90FF298C5}" type="presOf" srcId="{4B3F7A03-3873-4035-B78D-FDC2225F6ABC}" destId="{6270B0A9-6FA8-4E2A-A86D-7171CEC131E4}" srcOrd="1" destOrd="0" presId="urn:microsoft.com/office/officeart/2005/8/layout/orgChart1"/>
    <dgm:cxn modelId="{8A595ABD-C1F7-444C-90D0-5F8E0E86DC8D}" type="presOf" srcId="{22A216AF-2A84-4E65-8E9C-5637D7D79E81}" destId="{663624E4-6997-4C45-BDA0-E04F0B33B9D6}" srcOrd="1" destOrd="0" presId="urn:microsoft.com/office/officeart/2005/8/layout/orgChart1"/>
    <dgm:cxn modelId="{84499983-224C-4F41-B70B-651D51FF1DA7}" type="presOf" srcId="{D511FFFF-B82C-41C5-B38F-9BED1A09E09B}" destId="{A00167FD-C7A5-437A-899D-ABC36FD1E577}" srcOrd="0" destOrd="0" presId="urn:microsoft.com/office/officeart/2005/8/layout/orgChart1"/>
    <dgm:cxn modelId="{1F69172B-F826-434E-86D6-339EDAF1284D}" type="presOf" srcId="{2A8D8599-37CC-405F-BB9D-7EA52444DB95}" destId="{4B014C28-719A-4921-B384-521D7016FB62}" srcOrd="1" destOrd="0" presId="urn:microsoft.com/office/officeart/2005/8/layout/orgChart1"/>
    <dgm:cxn modelId="{3F3E4F89-5CF2-4B55-9F0C-E0AD6516F2D0}" type="presOf" srcId="{6E0AE83E-2DE8-42E4-B978-8B47E7EF6AD8}" destId="{274CE7B4-299C-40A7-8792-BA4AB062AFD9}" srcOrd="0" destOrd="0" presId="urn:microsoft.com/office/officeart/2005/8/layout/orgChart1"/>
    <dgm:cxn modelId="{D8BF2335-CB9C-4DC0-8AA3-2633D1DBD86A}" type="presOf" srcId="{A6142053-E33C-4577-9D68-1755308EDA54}" destId="{ADE9CC58-F7DC-4664-8D70-BBC708F700D8}" srcOrd="0" destOrd="0" presId="urn:microsoft.com/office/officeart/2005/8/layout/orgChart1"/>
    <dgm:cxn modelId="{C1950978-F2FC-4D05-9A49-3572AC3A655C}" type="presOf" srcId="{85FA4F19-4896-4792-8007-A93BD17D3A43}" destId="{51080A9E-44FB-4550-BFA7-888B8C9057EC}" srcOrd="1" destOrd="0" presId="urn:microsoft.com/office/officeart/2005/8/layout/orgChart1"/>
    <dgm:cxn modelId="{B145A326-8843-4DE7-B4BB-0A5869A3A373}" type="presOf" srcId="{DEAA0670-C2D1-41B1-BBC6-71F52C48C975}" destId="{A1F79F0F-BC1A-4DCE-BEBB-553BBE2AD455}" srcOrd="1" destOrd="0" presId="urn:microsoft.com/office/officeart/2005/8/layout/orgChart1"/>
    <dgm:cxn modelId="{6E5E74DD-AF28-480D-B941-07AB2700573E}" type="presOf" srcId="{60D23DC4-5485-41F9-98A2-2FC37BB79FFC}" destId="{8D5E5771-1876-49C9-A455-C3BBB2069BA6}" srcOrd="0" destOrd="0" presId="urn:microsoft.com/office/officeart/2005/8/layout/orgChart1"/>
    <dgm:cxn modelId="{12059803-E567-49C6-A0A4-D4AB9AD64E64}" type="presOf" srcId="{12765B48-CB68-4C15-B3C3-C1E17D429F78}" destId="{14ECD3C7-25D4-4F6D-B53A-469DADCA8E58}" srcOrd="1" destOrd="0" presId="urn:microsoft.com/office/officeart/2005/8/layout/orgChart1"/>
    <dgm:cxn modelId="{453C6AA5-4B2D-4A3F-80CE-4533232D8E88}" type="presOf" srcId="{7065817B-1A3A-493E-990A-B44301329C3A}" destId="{8B5D7542-42B7-4CEC-A98A-31CE27B2C419}" srcOrd="0" destOrd="0" presId="urn:microsoft.com/office/officeart/2005/8/layout/orgChart1"/>
    <dgm:cxn modelId="{63027F5F-CA14-4EDF-82B8-7521C58AB6E2}" type="presOf" srcId="{5D4EB94F-79E2-4E06-A283-6E3F1CA9628D}" destId="{FCF1B62F-74B8-46AB-8A59-2B22266947E3}" srcOrd="1" destOrd="0" presId="urn:microsoft.com/office/officeart/2005/8/layout/orgChart1"/>
    <dgm:cxn modelId="{46F5A68A-6936-4D31-BA81-79EC7270EA4A}" type="presOf" srcId="{C4AED1D6-BBA0-494B-9050-302432B5AEB7}" destId="{1EFE5726-6281-43E5-949D-2CF208966956}" srcOrd="0" destOrd="0" presId="urn:microsoft.com/office/officeart/2005/8/layout/orgChart1"/>
    <dgm:cxn modelId="{CFB134F7-A94F-4216-A535-0352AE9A1C6B}" type="presOf" srcId="{339AA357-4D5A-4100-A4E4-4CC5F56D2A78}" destId="{1E32447A-8EE9-403B-8245-E4560C6F2230}" srcOrd="0" destOrd="0" presId="urn:microsoft.com/office/officeart/2005/8/layout/orgChart1"/>
    <dgm:cxn modelId="{5637FEC1-4AA7-424D-B71C-D80C910A0E5F}" type="presOf" srcId="{A8EE8B98-7ED8-4A55-A884-B576F68A62A9}" destId="{363676BB-6EC6-46F2-AC47-7829507847A0}" srcOrd="0" destOrd="0" presId="urn:microsoft.com/office/officeart/2005/8/layout/orgChart1"/>
    <dgm:cxn modelId="{6863D3C8-F9C3-4F17-AB7B-AEA1F6D6DE79}" type="presOf" srcId="{1C6D4A27-F6CC-4AC1-90D1-EA2AA4F2A479}" destId="{1DA65F14-A4B9-4C7F-AA17-A36DE7EC4E46}" srcOrd="0" destOrd="0" presId="urn:microsoft.com/office/officeart/2005/8/layout/orgChart1"/>
    <dgm:cxn modelId="{5B5E9131-21D9-4BBB-8B33-DEE45EF7E284}" type="presOf" srcId="{D2042808-6ACC-48BB-9ACB-3BDDC18E346B}" destId="{97BAB6F3-1D91-4F30-98CA-41B3F18CCAC5}" srcOrd="0" destOrd="0" presId="urn:microsoft.com/office/officeart/2005/8/layout/orgChart1"/>
    <dgm:cxn modelId="{69EAA907-FF62-4BE1-A390-486776B7D81A}" type="presOf" srcId="{9E9A804D-8DE9-4B63-8EB9-1E3852CBFF24}" destId="{E9246A46-6AE6-4850-B471-9B95EE7E6A51}" srcOrd="0" destOrd="0" presId="urn:microsoft.com/office/officeart/2005/8/layout/orgChart1"/>
    <dgm:cxn modelId="{A6432F5A-3DDE-4127-AF10-2036DEB9CC1A}" srcId="{7D7A395F-32AB-404E-B580-78D4B51232AB}" destId="{5D4EB94F-79E2-4E06-A283-6E3F1CA9628D}" srcOrd="5" destOrd="0" parTransId="{D44E0DDA-9B63-4F65-A581-B5EE848558EA}" sibTransId="{72562D41-2C96-4CB4-AD8F-9C32B326A161}"/>
    <dgm:cxn modelId="{4E6699AC-EC17-4B47-890E-C385F12054AF}" type="presOf" srcId="{42E804C4-11F8-482F-9FD9-BA8B107914D3}" destId="{73220AE2-CF97-43B7-A7F1-DB937DB3BAEF}" srcOrd="0" destOrd="0" presId="urn:microsoft.com/office/officeart/2005/8/layout/orgChart1"/>
    <dgm:cxn modelId="{A2096CA4-B087-44D9-BFD3-2796D9A72606}" type="presParOf" srcId="{A00167FD-C7A5-437A-899D-ABC36FD1E577}" destId="{7DADEA5A-00D4-4DD7-8D45-28F0863D61F1}" srcOrd="0" destOrd="0" presId="urn:microsoft.com/office/officeart/2005/8/layout/orgChart1"/>
    <dgm:cxn modelId="{A1EA9C70-0462-410B-9C0A-3BBFA46A5180}" type="presParOf" srcId="{7DADEA5A-00D4-4DD7-8D45-28F0863D61F1}" destId="{2699597D-D817-46D3-A061-9EC3F776E32A}" srcOrd="0" destOrd="0" presId="urn:microsoft.com/office/officeart/2005/8/layout/orgChart1"/>
    <dgm:cxn modelId="{69125F6D-53CC-430D-B90B-AB7C45CC48D0}" type="presParOf" srcId="{2699597D-D817-46D3-A061-9EC3F776E32A}" destId="{BF8E5DD7-666B-49EE-BB83-5D8A9B21C309}" srcOrd="0" destOrd="0" presId="urn:microsoft.com/office/officeart/2005/8/layout/orgChart1"/>
    <dgm:cxn modelId="{C3618336-475D-4924-B583-912C29A4912A}" type="presParOf" srcId="{2699597D-D817-46D3-A061-9EC3F776E32A}" destId="{F1501694-37CB-4283-A44F-E796C44744BF}" srcOrd="1" destOrd="0" presId="urn:microsoft.com/office/officeart/2005/8/layout/orgChart1"/>
    <dgm:cxn modelId="{47B6D971-1ADB-4249-B4DC-82E2BAF7DF28}" type="presParOf" srcId="{7DADEA5A-00D4-4DD7-8D45-28F0863D61F1}" destId="{2AACF588-18E3-4072-9C79-85ACE5D6CEF8}" srcOrd="1" destOrd="0" presId="urn:microsoft.com/office/officeart/2005/8/layout/orgChart1"/>
    <dgm:cxn modelId="{E087E927-EEE1-489A-9FDF-C444EC33A931}" type="presParOf" srcId="{2AACF588-18E3-4072-9C79-85ACE5D6CEF8}" destId="{274CE7B4-299C-40A7-8792-BA4AB062AFD9}" srcOrd="0" destOrd="0" presId="urn:microsoft.com/office/officeart/2005/8/layout/orgChart1"/>
    <dgm:cxn modelId="{57E7DEAD-B8E4-4216-ABE0-72269F9ECA0B}" type="presParOf" srcId="{2AACF588-18E3-4072-9C79-85ACE5D6CEF8}" destId="{CBB54045-186C-4A4B-88DE-679C69BF9A7F}" srcOrd="1" destOrd="0" presId="urn:microsoft.com/office/officeart/2005/8/layout/orgChart1"/>
    <dgm:cxn modelId="{37D6FF4D-7D98-4375-9C78-3FED5C4A39E2}" type="presParOf" srcId="{CBB54045-186C-4A4B-88DE-679C69BF9A7F}" destId="{D626511A-E0BF-4D06-8E91-179CB7C4BD3B}" srcOrd="0" destOrd="0" presId="urn:microsoft.com/office/officeart/2005/8/layout/orgChart1"/>
    <dgm:cxn modelId="{39A28135-1F40-4A29-AE3C-5F49CAD0EEA5}" type="presParOf" srcId="{D626511A-E0BF-4D06-8E91-179CB7C4BD3B}" destId="{04DE67D6-E3E1-45D8-97F3-8BEE2B319D57}" srcOrd="0" destOrd="0" presId="urn:microsoft.com/office/officeart/2005/8/layout/orgChart1"/>
    <dgm:cxn modelId="{297A34CF-42FC-4877-A336-DC514D74D8B4}" type="presParOf" srcId="{D626511A-E0BF-4D06-8E91-179CB7C4BD3B}" destId="{6270B0A9-6FA8-4E2A-A86D-7171CEC131E4}" srcOrd="1" destOrd="0" presId="urn:microsoft.com/office/officeart/2005/8/layout/orgChart1"/>
    <dgm:cxn modelId="{0AD508CB-D000-4725-BFBA-75C4226C3339}" type="presParOf" srcId="{CBB54045-186C-4A4B-88DE-679C69BF9A7F}" destId="{8DBB288B-18D1-45E5-8351-47B57EEB2F90}" srcOrd="1" destOrd="0" presId="urn:microsoft.com/office/officeart/2005/8/layout/orgChart1"/>
    <dgm:cxn modelId="{9AB9EA70-EBFD-4134-BB29-F4EC1F8B7EDF}" type="presParOf" srcId="{8DBB288B-18D1-45E5-8351-47B57EEB2F90}" destId="{FA980381-02BC-4639-8098-A4C12E22C082}" srcOrd="0" destOrd="0" presId="urn:microsoft.com/office/officeart/2005/8/layout/orgChart1"/>
    <dgm:cxn modelId="{973FFA1C-84A3-4A7A-846E-28556E79091A}" type="presParOf" srcId="{8DBB288B-18D1-45E5-8351-47B57EEB2F90}" destId="{718032CE-641F-4312-A712-026686A8E44B}" srcOrd="1" destOrd="0" presId="urn:microsoft.com/office/officeart/2005/8/layout/orgChart1"/>
    <dgm:cxn modelId="{B16D64F3-0FF3-473B-ADFA-12D1A858DD9C}" type="presParOf" srcId="{718032CE-641F-4312-A712-026686A8E44B}" destId="{DBD8DD1E-ED9D-4577-BE2A-C64D74FDACB5}" srcOrd="0" destOrd="0" presId="urn:microsoft.com/office/officeart/2005/8/layout/orgChart1"/>
    <dgm:cxn modelId="{CA5C9A48-E07B-4348-9D51-838C8C74187B}" type="presParOf" srcId="{DBD8DD1E-ED9D-4577-BE2A-C64D74FDACB5}" destId="{9C2005D6-72EF-41D5-B68B-4C8FC34C058D}" srcOrd="0" destOrd="0" presId="urn:microsoft.com/office/officeart/2005/8/layout/orgChart1"/>
    <dgm:cxn modelId="{5906204C-5C69-4892-84C5-ECEAFF51751F}" type="presParOf" srcId="{DBD8DD1E-ED9D-4577-BE2A-C64D74FDACB5}" destId="{51080A9E-44FB-4550-BFA7-888B8C9057EC}" srcOrd="1" destOrd="0" presId="urn:microsoft.com/office/officeart/2005/8/layout/orgChart1"/>
    <dgm:cxn modelId="{CB107D7C-BBDF-41D6-9EE2-2BF27C12534B}" type="presParOf" srcId="{718032CE-641F-4312-A712-026686A8E44B}" destId="{564C4F9E-6057-4DA3-A944-ACB22C3EC074}" srcOrd="1" destOrd="0" presId="urn:microsoft.com/office/officeart/2005/8/layout/orgChart1"/>
    <dgm:cxn modelId="{43416ABA-6C06-4E0F-9148-9605231537A9}" type="presParOf" srcId="{718032CE-641F-4312-A712-026686A8E44B}" destId="{070B2AEA-80E9-4E97-84E5-AB6323D220CC}" srcOrd="2" destOrd="0" presId="urn:microsoft.com/office/officeart/2005/8/layout/orgChart1"/>
    <dgm:cxn modelId="{8F2FAF1C-F255-496E-AB7E-5C849188761C}" type="presParOf" srcId="{8DBB288B-18D1-45E5-8351-47B57EEB2F90}" destId="{73220AE2-CF97-43B7-A7F1-DB937DB3BAEF}" srcOrd="2" destOrd="0" presId="urn:microsoft.com/office/officeart/2005/8/layout/orgChart1"/>
    <dgm:cxn modelId="{BA2A0156-CC32-45B5-9D95-D1A39517E4F4}" type="presParOf" srcId="{8DBB288B-18D1-45E5-8351-47B57EEB2F90}" destId="{CD7A7BD8-9637-4D3F-A7C2-2EF455EC93F5}" srcOrd="3" destOrd="0" presId="urn:microsoft.com/office/officeart/2005/8/layout/orgChart1"/>
    <dgm:cxn modelId="{0BFD7D1D-4888-407E-8DE4-CD893ABBA951}" type="presParOf" srcId="{CD7A7BD8-9637-4D3F-A7C2-2EF455EC93F5}" destId="{F455BCCD-143F-44B2-9E33-6DC8824738EE}" srcOrd="0" destOrd="0" presId="urn:microsoft.com/office/officeart/2005/8/layout/orgChart1"/>
    <dgm:cxn modelId="{0CE6C6FC-8638-40C1-AD3D-D274C3DF2B62}" type="presParOf" srcId="{F455BCCD-143F-44B2-9E33-6DC8824738EE}" destId="{97BAB6F3-1D91-4F30-98CA-41B3F18CCAC5}" srcOrd="0" destOrd="0" presId="urn:microsoft.com/office/officeart/2005/8/layout/orgChart1"/>
    <dgm:cxn modelId="{666169A0-F4F3-4986-88BE-EBF05F44003A}" type="presParOf" srcId="{F455BCCD-143F-44B2-9E33-6DC8824738EE}" destId="{B0E81A51-321A-4B22-A014-C74A7AC44CE4}" srcOrd="1" destOrd="0" presId="urn:microsoft.com/office/officeart/2005/8/layout/orgChart1"/>
    <dgm:cxn modelId="{06DA86ED-7FFD-4B75-A101-E3019E255636}" type="presParOf" srcId="{CD7A7BD8-9637-4D3F-A7C2-2EF455EC93F5}" destId="{CCCA447F-FE55-49F0-AE37-5350A8D6B01F}" srcOrd="1" destOrd="0" presId="urn:microsoft.com/office/officeart/2005/8/layout/orgChart1"/>
    <dgm:cxn modelId="{7B1232F2-D85C-4084-8035-4E7CEDFC65D4}" type="presParOf" srcId="{CD7A7BD8-9637-4D3F-A7C2-2EF455EC93F5}" destId="{1B101587-1DEA-4F6A-AB10-71C0192CB44A}" srcOrd="2" destOrd="0" presId="urn:microsoft.com/office/officeart/2005/8/layout/orgChart1"/>
    <dgm:cxn modelId="{0B74F1B4-BAE2-4664-A383-035F41195E81}" type="presParOf" srcId="{8DBB288B-18D1-45E5-8351-47B57EEB2F90}" destId="{1DA65F14-A4B9-4C7F-AA17-A36DE7EC4E46}" srcOrd="4" destOrd="0" presId="urn:microsoft.com/office/officeart/2005/8/layout/orgChart1"/>
    <dgm:cxn modelId="{F230CC5A-072A-4DD0-A070-5E1C2EF75AE9}" type="presParOf" srcId="{8DBB288B-18D1-45E5-8351-47B57EEB2F90}" destId="{DE243BD6-63A1-4012-A421-F911389B6D42}" srcOrd="5" destOrd="0" presId="urn:microsoft.com/office/officeart/2005/8/layout/orgChart1"/>
    <dgm:cxn modelId="{C4D800D4-725B-49FD-B996-6960EB290CBA}" type="presParOf" srcId="{DE243BD6-63A1-4012-A421-F911389B6D42}" destId="{F5FAD47D-158E-40A0-8039-4F6A8038D060}" srcOrd="0" destOrd="0" presId="urn:microsoft.com/office/officeart/2005/8/layout/orgChart1"/>
    <dgm:cxn modelId="{F3FE26A2-D33F-4043-AFFD-1686122F3B8E}" type="presParOf" srcId="{F5FAD47D-158E-40A0-8039-4F6A8038D060}" destId="{BEECE5D8-0D25-4027-B3D5-588A5B9FF88C}" srcOrd="0" destOrd="0" presId="urn:microsoft.com/office/officeart/2005/8/layout/orgChart1"/>
    <dgm:cxn modelId="{1F652621-37D4-42F7-8AB9-23EE1FDDC9B4}" type="presParOf" srcId="{F5FAD47D-158E-40A0-8039-4F6A8038D060}" destId="{880F5314-DD72-4EF9-A3E9-D58DA7E1D795}" srcOrd="1" destOrd="0" presId="urn:microsoft.com/office/officeart/2005/8/layout/orgChart1"/>
    <dgm:cxn modelId="{8148CD8D-9BB3-473D-809C-0A9EE55EFCDF}" type="presParOf" srcId="{DE243BD6-63A1-4012-A421-F911389B6D42}" destId="{5DD29BCF-722C-409E-A30E-EB77D090BDF4}" srcOrd="1" destOrd="0" presId="urn:microsoft.com/office/officeart/2005/8/layout/orgChart1"/>
    <dgm:cxn modelId="{69E3F03F-2872-4B3C-B1B4-B0676A78CB3E}" type="presParOf" srcId="{DE243BD6-63A1-4012-A421-F911389B6D42}" destId="{23D9E69F-6352-42AC-AAC8-857BEB9DA3AD}" srcOrd="2" destOrd="0" presId="urn:microsoft.com/office/officeart/2005/8/layout/orgChart1"/>
    <dgm:cxn modelId="{22DFFBD2-22A9-4406-8F24-82DED8498FBA}" type="presParOf" srcId="{8DBB288B-18D1-45E5-8351-47B57EEB2F90}" destId="{970B593C-77E0-4E0E-9FF8-E1BA3DF7BAA3}" srcOrd="6" destOrd="0" presId="urn:microsoft.com/office/officeart/2005/8/layout/orgChart1"/>
    <dgm:cxn modelId="{9607F699-A720-4222-9504-88E5D446C6D0}" type="presParOf" srcId="{8DBB288B-18D1-45E5-8351-47B57EEB2F90}" destId="{7C76B002-BB68-46FD-957A-3B7B8E12E290}" srcOrd="7" destOrd="0" presId="urn:microsoft.com/office/officeart/2005/8/layout/orgChart1"/>
    <dgm:cxn modelId="{AA490959-42BC-4352-848D-16786695A740}" type="presParOf" srcId="{7C76B002-BB68-46FD-957A-3B7B8E12E290}" destId="{0CA6A15D-BAB9-423F-BE70-E2E3D1206FCD}" srcOrd="0" destOrd="0" presId="urn:microsoft.com/office/officeart/2005/8/layout/orgChart1"/>
    <dgm:cxn modelId="{9E6E13CA-2CD9-4754-BCF2-536E3AD2D529}" type="presParOf" srcId="{0CA6A15D-BAB9-423F-BE70-E2E3D1206FCD}" destId="{D0931B0E-461E-4F0C-B44A-4192E9604605}" srcOrd="0" destOrd="0" presId="urn:microsoft.com/office/officeart/2005/8/layout/orgChart1"/>
    <dgm:cxn modelId="{F2B712D6-7943-4715-86AB-A0A83C0F5AFB}" type="presParOf" srcId="{0CA6A15D-BAB9-423F-BE70-E2E3D1206FCD}" destId="{D19D42B3-9699-48B0-83FE-EB82338431C9}" srcOrd="1" destOrd="0" presId="urn:microsoft.com/office/officeart/2005/8/layout/orgChart1"/>
    <dgm:cxn modelId="{E89912A2-27A1-446D-9B24-30EDAF5F9103}" type="presParOf" srcId="{7C76B002-BB68-46FD-957A-3B7B8E12E290}" destId="{D2C1A4A4-EFE4-4511-BD55-0B5DA9791B00}" srcOrd="1" destOrd="0" presId="urn:microsoft.com/office/officeart/2005/8/layout/orgChart1"/>
    <dgm:cxn modelId="{C65EF9D7-9333-4775-BCDB-8DD21B98121F}" type="presParOf" srcId="{7C76B002-BB68-46FD-957A-3B7B8E12E290}" destId="{599E3EB0-5429-4D53-A1C1-13084DEA1A3B}" srcOrd="2" destOrd="0" presId="urn:microsoft.com/office/officeart/2005/8/layout/orgChart1"/>
    <dgm:cxn modelId="{A00226CF-D019-4F86-9BE9-715781BBD601}" type="presParOf" srcId="{8DBB288B-18D1-45E5-8351-47B57EEB2F90}" destId="{8B5D7542-42B7-4CEC-A98A-31CE27B2C419}" srcOrd="8" destOrd="0" presId="urn:microsoft.com/office/officeart/2005/8/layout/orgChart1"/>
    <dgm:cxn modelId="{40CF1475-5C2F-483B-89F1-F165FEE73EFE}" type="presParOf" srcId="{8DBB288B-18D1-45E5-8351-47B57EEB2F90}" destId="{23179746-0A77-459D-ACFF-200DA06C86A2}" srcOrd="9" destOrd="0" presId="urn:microsoft.com/office/officeart/2005/8/layout/orgChart1"/>
    <dgm:cxn modelId="{4C9278DC-EB66-4F3C-B3B4-B1562023C9C3}" type="presParOf" srcId="{23179746-0A77-459D-ACFF-200DA06C86A2}" destId="{61006B3C-13E0-41BF-B5DB-89BAF5DABF9A}" srcOrd="0" destOrd="0" presId="urn:microsoft.com/office/officeart/2005/8/layout/orgChart1"/>
    <dgm:cxn modelId="{07D2D819-5E9A-4EF1-B405-B47506475617}" type="presParOf" srcId="{61006B3C-13E0-41BF-B5DB-89BAF5DABF9A}" destId="{973E5219-7EEE-4F14-8246-FF2395465A75}" srcOrd="0" destOrd="0" presId="urn:microsoft.com/office/officeart/2005/8/layout/orgChart1"/>
    <dgm:cxn modelId="{DCC0AECB-E651-447D-B8F0-77B8F44FAD03}" type="presParOf" srcId="{61006B3C-13E0-41BF-B5DB-89BAF5DABF9A}" destId="{9B1D7F13-EBD9-422B-A72E-2990AC450CE5}" srcOrd="1" destOrd="0" presId="urn:microsoft.com/office/officeart/2005/8/layout/orgChart1"/>
    <dgm:cxn modelId="{039794A0-9B81-483E-9C15-0B5E2D56EECA}" type="presParOf" srcId="{23179746-0A77-459D-ACFF-200DA06C86A2}" destId="{BF6575CE-1FE1-46AB-8E87-4D6311A15EE4}" srcOrd="1" destOrd="0" presId="urn:microsoft.com/office/officeart/2005/8/layout/orgChart1"/>
    <dgm:cxn modelId="{36F3076C-64AA-478D-99FB-6E26788C287D}" type="presParOf" srcId="{23179746-0A77-459D-ACFF-200DA06C86A2}" destId="{749E2746-1AA4-43EE-BA36-BD88DCE8E236}" srcOrd="2" destOrd="0" presId="urn:microsoft.com/office/officeart/2005/8/layout/orgChart1"/>
    <dgm:cxn modelId="{27BC24E3-7441-41D3-97F9-23EEEF18AC13}" type="presParOf" srcId="{CBB54045-186C-4A4B-88DE-679C69BF9A7F}" destId="{1E34390D-22A5-435F-99F1-1C51CC7282FD}" srcOrd="2" destOrd="0" presId="urn:microsoft.com/office/officeart/2005/8/layout/orgChart1"/>
    <dgm:cxn modelId="{4FFA0C48-EDF5-4ADC-A2E6-60E79164F4CD}" type="presParOf" srcId="{2AACF588-18E3-4072-9C79-85ACE5D6CEF8}" destId="{20F579BB-BBF5-48ED-A1C8-8546C3224E53}" srcOrd="2" destOrd="0" presId="urn:microsoft.com/office/officeart/2005/8/layout/orgChart1"/>
    <dgm:cxn modelId="{06CF5B15-6E9E-402E-A883-82CCD9D5EAC1}" type="presParOf" srcId="{2AACF588-18E3-4072-9C79-85ACE5D6CEF8}" destId="{13FF26C4-7197-45D4-B8C5-0BF938F1C97F}" srcOrd="3" destOrd="0" presId="urn:microsoft.com/office/officeart/2005/8/layout/orgChart1"/>
    <dgm:cxn modelId="{F8DA8C44-F0AB-41BC-B38F-3962259EE02C}" type="presParOf" srcId="{13FF26C4-7197-45D4-B8C5-0BF938F1C97F}" destId="{FE726DB8-5868-4D45-A8A5-617D3FE3F561}" srcOrd="0" destOrd="0" presId="urn:microsoft.com/office/officeart/2005/8/layout/orgChart1"/>
    <dgm:cxn modelId="{8123D55A-77A2-47B4-A799-CB43DCFED7BD}" type="presParOf" srcId="{FE726DB8-5868-4D45-A8A5-617D3FE3F561}" destId="{4E279F2F-CF80-432D-ABE1-A78C6AC86066}" srcOrd="0" destOrd="0" presId="urn:microsoft.com/office/officeart/2005/8/layout/orgChart1"/>
    <dgm:cxn modelId="{F3A19159-2221-4169-A52C-E7D9B2DCC514}" type="presParOf" srcId="{FE726DB8-5868-4D45-A8A5-617D3FE3F561}" destId="{BB59FBDA-DED6-416D-A36D-658599938BE1}" srcOrd="1" destOrd="0" presId="urn:microsoft.com/office/officeart/2005/8/layout/orgChart1"/>
    <dgm:cxn modelId="{CA570AE7-A52E-4BA8-BB40-C47182F4E32C}" type="presParOf" srcId="{13FF26C4-7197-45D4-B8C5-0BF938F1C97F}" destId="{36D6AF61-3221-4BA0-AB02-4E0718C0D417}" srcOrd="1" destOrd="0" presId="urn:microsoft.com/office/officeart/2005/8/layout/orgChart1"/>
    <dgm:cxn modelId="{87C87120-927F-45CD-91B0-06CE6A24298E}" type="presParOf" srcId="{36D6AF61-3221-4BA0-AB02-4E0718C0D417}" destId="{330BFFEF-C9CD-4EEF-978A-92A30C892A83}" srcOrd="0" destOrd="0" presId="urn:microsoft.com/office/officeart/2005/8/layout/orgChart1"/>
    <dgm:cxn modelId="{36177F55-D0D3-4F09-9BEB-E81380FE9880}" type="presParOf" srcId="{36D6AF61-3221-4BA0-AB02-4E0718C0D417}" destId="{FDD81D93-A179-439F-83FE-0F476F5B4DD8}" srcOrd="1" destOrd="0" presId="urn:microsoft.com/office/officeart/2005/8/layout/orgChart1"/>
    <dgm:cxn modelId="{885756BA-2D27-4F92-AE2E-FFBB7F5413E0}" type="presParOf" srcId="{FDD81D93-A179-439F-83FE-0F476F5B4DD8}" destId="{DD61948E-6B58-406A-AA57-8F6D233D6E0F}" srcOrd="0" destOrd="0" presId="urn:microsoft.com/office/officeart/2005/8/layout/orgChart1"/>
    <dgm:cxn modelId="{800E3594-BA36-415C-A124-A521317E00A7}" type="presParOf" srcId="{DD61948E-6B58-406A-AA57-8F6D233D6E0F}" destId="{4123D255-7D2D-40F7-969F-0746F1160A71}" srcOrd="0" destOrd="0" presId="urn:microsoft.com/office/officeart/2005/8/layout/orgChart1"/>
    <dgm:cxn modelId="{0D35CD20-DBE2-49B8-9AD8-098A9D8B6E47}" type="presParOf" srcId="{DD61948E-6B58-406A-AA57-8F6D233D6E0F}" destId="{EA968AD8-20CA-4C7A-AB6A-A1088408281F}" srcOrd="1" destOrd="0" presId="urn:microsoft.com/office/officeart/2005/8/layout/orgChart1"/>
    <dgm:cxn modelId="{6F0EC353-634F-468B-8168-F53E8CA50A03}" type="presParOf" srcId="{FDD81D93-A179-439F-83FE-0F476F5B4DD8}" destId="{02E932DC-6C12-4F4E-9646-DEAA802E0F63}" srcOrd="1" destOrd="0" presId="urn:microsoft.com/office/officeart/2005/8/layout/orgChart1"/>
    <dgm:cxn modelId="{76273B56-7995-4DED-83F2-6C1F9387701D}" type="presParOf" srcId="{FDD81D93-A179-439F-83FE-0F476F5B4DD8}" destId="{39EB5378-5A88-44E7-BA67-3DF1F0855327}" srcOrd="2" destOrd="0" presId="urn:microsoft.com/office/officeart/2005/8/layout/orgChart1"/>
    <dgm:cxn modelId="{745EB7E1-81C7-4EC7-9216-67A2C76DB4EF}" type="presParOf" srcId="{36D6AF61-3221-4BA0-AB02-4E0718C0D417}" destId="{AAC5845E-90A9-4989-82AB-44670A8F1195}" srcOrd="2" destOrd="0" presId="urn:microsoft.com/office/officeart/2005/8/layout/orgChart1"/>
    <dgm:cxn modelId="{898226F5-EB5C-4034-9957-335A4106592D}" type="presParOf" srcId="{36D6AF61-3221-4BA0-AB02-4E0718C0D417}" destId="{AEAFBEA3-BA47-4CD2-AB23-2FBF60B5E527}" srcOrd="3" destOrd="0" presId="urn:microsoft.com/office/officeart/2005/8/layout/orgChart1"/>
    <dgm:cxn modelId="{A1C3B3A1-BC39-426A-9FF8-D0A544103C69}" type="presParOf" srcId="{AEAFBEA3-BA47-4CD2-AB23-2FBF60B5E527}" destId="{0FB71CC6-77A3-41FC-83F5-54DFE153441F}" srcOrd="0" destOrd="0" presId="urn:microsoft.com/office/officeart/2005/8/layout/orgChart1"/>
    <dgm:cxn modelId="{3B66DD95-6293-4E4E-81F5-5D81B4D5C102}" type="presParOf" srcId="{0FB71CC6-77A3-41FC-83F5-54DFE153441F}" destId="{BFED8EFA-69C9-4984-881A-A4A0B3682CE5}" srcOrd="0" destOrd="0" presId="urn:microsoft.com/office/officeart/2005/8/layout/orgChart1"/>
    <dgm:cxn modelId="{63A88E18-3BB8-4577-81F7-3CF2F4239C5F}" type="presParOf" srcId="{0FB71CC6-77A3-41FC-83F5-54DFE153441F}" destId="{A1F79F0F-BC1A-4DCE-BEBB-553BBE2AD455}" srcOrd="1" destOrd="0" presId="urn:microsoft.com/office/officeart/2005/8/layout/orgChart1"/>
    <dgm:cxn modelId="{2AE7ADE4-B35B-415A-844C-873263623BE3}" type="presParOf" srcId="{AEAFBEA3-BA47-4CD2-AB23-2FBF60B5E527}" destId="{5135AFFF-10E5-48EB-B75B-4B962121CD18}" srcOrd="1" destOrd="0" presId="urn:microsoft.com/office/officeart/2005/8/layout/orgChart1"/>
    <dgm:cxn modelId="{8D52C1AA-50C2-447B-9C87-0B5CC543CECE}" type="presParOf" srcId="{AEAFBEA3-BA47-4CD2-AB23-2FBF60B5E527}" destId="{422B3B81-1C63-48F4-9883-6D08756905F8}" srcOrd="2" destOrd="0" presId="urn:microsoft.com/office/officeart/2005/8/layout/orgChart1"/>
    <dgm:cxn modelId="{C0CD67A5-40AA-4C33-B7B5-53CB9D845FC1}" type="presParOf" srcId="{36D6AF61-3221-4BA0-AB02-4E0718C0D417}" destId="{8D5E5771-1876-49C9-A455-C3BBB2069BA6}" srcOrd="4" destOrd="0" presId="urn:microsoft.com/office/officeart/2005/8/layout/orgChart1"/>
    <dgm:cxn modelId="{47BD45C5-0811-4E4D-A755-3AABC4AFD339}" type="presParOf" srcId="{36D6AF61-3221-4BA0-AB02-4E0718C0D417}" destId="{54F4CC08-77BE-4FF8-A2A0-96EC3CBF4AAA}" srcOrd="5" destOrd="0" presId="urn:microsoft.com/office/officeart/2005/8/layout/orgChart1"/>
    <dgm:cxn modelId="{FDEB121E-B9C8-4CD6-B741-E261B108717B}" type="presParOf" srcId="{54F4CC08-77BE-4FF8-A2A0-96EC3CBF4AAA}" destId="{D5F6AA6B-F967-4A1B-901D-7A136F3DB55D}" srcOrd="0" destOrd="0" presId="urn:microsoft.com/office/officeart/2005/8/layout/orgChart1"/>
    <dgm:cxn modelId="{B0A5C34D-76FB-4BC9-A711-537A59C237DF}" type="presParOf" srcId="{D5F6AA6B-F967-4A1B-901D-7A136F3DB55D}" destId="{EA0AD306-C2EC-4AFB-997A-193C57D3FA84}" srcOrd="0" destOrd="0" presId="urn:microsoft.com/office/officeart/2005/8/layout/orgChart1"/>
    <dgm:cxn modelId="{F50F68FC-F530-4A10-9D25-FD7CBDC784D3}" type="presParOf" srcId="{D5F6AA6B-F967-4A1B-901D-7A136F3DB55D}" destId="{FA1AF1E8-DDBD-437E-9053-72FC27E88737}" srcOrd="1" destOrd="0" presId="urn:microsoft.com/office/officeart/2005/8/layout/orgChart1"/>
    <dgm:cxn modelId="{EF542A6B-98CC-49B1-9F46-9B94E80A91AD}" type="presParOf" srcId="{54F4CC08-77BE-4FF8-A2A0-96EC3CBF4AAA}" destId="{3499849E-AE74-47DB-903D-62350401C48D}" srcOrd="1" destOrd="0" presId="urn:microsoft.com/office/officeart/2005/8/layout/orgChart1"/>
    <dgm:cxn modelId="{30D43A4D-5DC0-4DBC-AE33-0A2D850D2505}" type="presParOf" srcId="{54F4CC08-77BE-4FF8-A2A0-96EC3CBF4AAA}" destId="{B4C12C7E-D362-4707-A224-779E1D89EA6B}" srcOrd="2" destOrd="0" presId="urn:microsoft.com/office/officeart/2005/8/layout/orgChart1"/>
    <dgm:cxn modelId="{DC48EE22-D8DC-4B8C-90C9-8ADCBFE00258}" type="presParOf" srcId="{36D6AF61-3221-4BA0-AB02-4E0718C0D417}" destId="{1A90AB40-F95A-4BC7-82FA-66BAEEEF0996}" srcOrd="6" destOrd="0" presId="urn:microsoft.com/office/officeart/2005/8/layout/orgChart1"/>
    <dgm:cxn modelId="{93FF402D-3870-4184-9463-74994A1E8E06}" type="presParOf" srcId="{36D6AF61-3221-4BA0-AB02-4E0718C0D417}" destId="{0A4185F3-3360-4789-8D77-9BCC56ACF05F}" srcOrd="7" destOrd="0" presId="urn:microsoft.com/office/officeart/2005/8/layout/orgChart1"/>
    <dgm:cxn modelId="{6BF960B9-2813-4706-A006-AA8F718E7118}" type="presParOf" srcId="{0A4185F3-3360-4789-8D77-9BCC56ACF05F}" destId="{61F04D76-E517-4053-8614-5A9CB44B4AF8}" srcOrd="0" destOrd="0" presId="urn:microsoft.com/office/officeart/2005/8/layout/orgChart1"/>
    <dgm:cxn modelId="{A7E39840-2B4E-4E5A-9D2F-069F7305CDE7}" type="presParOf" srcId="{61F04D76-E517-4053-8614-5A9CB44B4AF8}" destId="{1E32447A-8EE9-403B-8245-E4560C6F2230}" srcOrd="0" destOrd="0" presId="urn:microsoft.com/office/officeart/2005/8/layout/orgChart1"/>
    <dgm:cxn modelId="{E68CFA83-6EC8-4891-BCBC-D1B0F580EF7B}" type="presParOf" srcId="{61F04D76-E517-4053-8614-5A9CB44B4AF8}" destId="{BA223AC2-70C3-4BC2-BD8A-BE57DE22A9D1}" srcOrd="1" destOrd="0" presId="urn:microsoft.com/office/officeart/2005/8/layout/orgChart1"/>
    <dgm:cxn modelId="{A6D36D89-2B07-42E6-A64C-CDF64F43902A}" type="presParOf" srcId="{0A4185F3-3360-4789-8D77-9BCC56ACF05F}" destId="{FE7B92AF-A214-47AB-A43D-9F5CF3FB141A}" srcOrd="1" destOrd="0" presId="urn:microsoft.com/office/officeart/2005/8/layout/orgChart1"/>
    <dgm:cxn modelId="{1F091D4F-EE3D-4242-8733-F7E198F58E4E}" type="presParOf" srcId="{0A4185F3-3360-4789-8D77-9BCC56ACF05F}" destId="{A97EE173-E225-4122-94C6-81427983C92A}" srcOrd="2" destOrd="0" presId="urn:microsoft.com/office/officeart/2005/8/layout/orgChart1"/>
    <dgm:cxn modelId="{B148FEF0-5CE7-425F-BE99-8CC5F2E719FC}" type="presParOf" srcId="{13FF26C4-7197-45D4-B8C5-0BF938F1C97F}" destId="{69B588D6-075A-46B0-BF27-6A0723BA967A}" srcOrd="2" destOrd="0" presId="urn:microsoft.com/office/officeart/2005/8/layout/orgChart1"/>
    <dgm:cxn modelId="{2EB3DA23-8023-4325-B992-D76EEE93DE65}" type="presParOf" srcId="{2AACF588-18E3-4072-9C79-85ACE5D6CEF8}" destId="{317AC930-0C0E-4805-9FF9-C8446B581862}" srcOrd="4" destOrd="0" presId="urn:microsoft.com/office/officeart/2005/8/layout/orgChart1"/>
    <dgm:cxn modelId="{F1DDEA18-BDB7-43A6-9021-C04C27DBAEC4}" type="presParOf" srcId="{2AACF588-18E3-4072-9C79-85ACE5D6CEF8}" destId="{10D4A742-55CF-4427-A472-5D6D3FA7E8FB}" srcOrd="5" destOrd="0" presId="urn:microsoft.com/office/officeart/2005/8/layout/orgChart1"/>
    <dgm:cxn modelId="{CE7D4666-C7DC-47F5-A6AF-EF4E5CFC158D}" type="presParOf" srcId="{10D4A742-55CF-4427-A472-5D6D3FA7E8FB}" destId="{5625A8A3-5C76-44F6-86A6-2181890AB6D2}" srcOrd="0" destOrd="0" presId="urn:microsoft.com/office/officeart/2005/8/layout/orgChart1"/>
    <dgm:cxn modelId="{2C65813B-BCAB-404A-B27F-F5C33F1414B7}" type="presParOf" srcId="{5625A8A3-5C76-44F6-86A6-2181890AB6D2}" destId="{363676BB-6EC6-46F2-AC47-7829507847A0}" srcOrd="0" destOrd="0" presId="urn:microsoft.com/office/officeart/2005/8/layout/orgChart1"/>
    <dgm:cxn modelId="{33EDA976-8D11-4DB1-A599-7BB2391C6D7D}" type="presParOf" srcId="{5625A8A3-5C76-44F6-86A6-2181890AB6D2}" destId="{16ABE095-E6BC-48B5-91CB-ED9E0B19B81D}" srcOrd="1" destOrd="0" presId="urn:microsoft.com/office/officeart/2005/8/layout/orgChart1"/>
    <dgm:cxn modelId="{F19ACCC9-67D5-45D3-A4BB-3A8171807F6B}" type="presParOf" srcId="{10D4A742-55CF-4427-A472-5D6D3FA7E8FB}" destId="{518497BF-569E-4146-80DF-3847A7F7A9E2}" srcOrd="1" destOrd="0" presId="urn:microsoft.com/office/officeart/2005/8/layout/orgChart1"/>
    <dgm:cxn modelId="{60921B9C-006E-40C8-9AD2-91E3472C1D99}" type="presParOf" srcId="{518497BF-569E-4146-80DF-3847A7F7A9E2}" destId="{1EFE5726-6281-43E5-949D-2CF208966956}" srcOrd="0" destOrd="0" presId="urn:microsoft.com/office/officeart/2005/8/layout/orgChart1"/>
    <dgm:cxn modelId="{3C5A2510-59ED-443B-87F5-F53ECD1A7B60}" type="presParOf" srcId="{518497BF-569E-4146-80DF-3847A7F7A9E2}" destId="{3EE4E4E9-13BA-4FF6-AA0F-516DB3B7AE8F}" srcOrd="1" destOrd="0" presId="urn:microsoft.com/office/officeart/2005/8/layout/orgChart1"/>
    <dgm:cxn modelId="{533CC2B1-D0DC-4CAF-A9D4-C8FD44FEEB47}" type="presParOf" srcId="{3EE4E4E9-13BA-4FF6-AA0F-516DB3B7AE8F}" destId="{E1107D25-7BA7-4F86-A3B9-2EC34CBC4EE1}" srcOrd="0" destOrd="0" presId="urn:microsoft.com/office/officeart/2005/8/layout/orgChart1"/>
    <dgm:cxn modelId="{C76BAC8D-0F2B-48E4-8C21-97146A29C873}" type="presParOf" srcId="{E1107D25-7BA7-4F86-A3B9-2EC34CBC4EE1}" destId="{E9246A46-6AE6-4850-B471-9B95EE7E6A51}" srcOrd="0" destOrd="0" presId="urn:microsoft.com/office/officeart/2005/8/layout/orgChart1"/>
    <dgm:cxn modelId="{0DB7E8D6-BDC8-4F0C-8FF1-2232BE16EAA2}" type="presParOf" srcId="{E1107D25-7BA7-4F86-A3B9-2EC34CBC4EE1}" destId="{B10C7467-1123-4FDB-8147-03389C9206A5}" srcOrd="1" destOrd="0" presId="urn:microsoft.com/office/officeart/2005/8/layout/orgChart1"/>
    <dgm:cxn modelId="{0ECCF58F-8C8E-4BA7-A947-91C3B844E976}" type="presParOf" srcId="{3EE4E4E9-13BA-4FF6-AA0F-516DB3B7AE8F}" destId="{08558EF2-316E-4CBA-88DB-150CAECC0CEE}" srcOrd="1" destOrd="0" presId="urn:microsoft.com/office/officeart/2005/8/layout/orgChart1"/>
    <dgm:cxn modelId="{BFB1AD7E-2941-4201-B3CB-E71812B5602C}" type="presParOf" srcId="{3EE4E4E9-13BA-4FF6-AA0F-516DB3B7AE8F}" destId="{199E348C-68A2-47AD-957B-CC0D208286FB}" srcOrd="2" destOrd="0" presId="urn:microsoft.com/office/officeart/2005/8/layout/orgChart1"/>
    <dgm:cxn modelId="{05565C46-A587-4CB2-9D7F-90F2668922D8}" type="presParOf" srcId="{518497BF-569E-4146-80DF-3847A7F7A9E2}" destId="{1C1FC62D-B51C-4C06-9F9D-E5F9678E1CEB}" srcOrd="2" destOrd="0" presId="urn:microsoft.com/office/officeart/2005/8/layout/orgChart1"/>
    <dgm:cxn modelId="{17B0B963-1570-4052-9017-57EAC4593BAD}" type="presParOf" srcId="{518497BF-569E-4146-80DF-3847A7F7A9E2}" destId="{86EE94D7-EF24-4FBA-9543-BD2271D9AC87}" srcOrd="3" destOrd="0" presId="urn:microsoft.com/office/officeart/2005/8/layout/orgChart1"/>
    <dgm:cxn modelId="{FE858F69-2EC0-41D1-9819-8150700A4DBA}" type="presParOf" srcId="{86EE94D7-EF24-4FBA-9543-BD2271D9AC87}" destId="{DAE56828-19E6-48D8-ACEC-3A593FDDCA6B}" srcOrd="0" destOrd="0" presId="urn:microsoft.com/office/officeart/2005/8/layout/orgChart1"/>
    <dgm:cxn modelId="{AF15DDD5-2F6E-46EF-A1EC-1C7BCEB5073D}" type="presParOf" srcId="{DAE56828-19E6-48D8-ACEC-3A593FDDCA6B}" destId="{826493EC-1762-4C35-B0EF-85619E77A0BA}" srcOrd="0" destOrd="0" presId="urn:microsoft.com/office/officeart/2005/8/layout/orgChart1"/>
    <dgm:cxn modelId="{5910AA6B-7D6A-4672-AD57-C168FE7AA0B6}" type="presParOf" srcId="{DAE56828-19E6-48D8-ACEC-3A593FDDCA6B}" destId="{663624E4-6997-4C45-BDA0-E04F0B33B9D6}" srcOrd="1" destOrd="0" presId="urn:microsoft.com/office/officeart/2005/8/layout/orgChart1"/>
    <dgm:cxn modelId="{9B16B456-FE60-4C88-8BC1-06A80FF4D0B5}" type="presParOf" srcId="{86EE94D7-EF24-4FBA-9543-BD2271D9AC87}" destId="{4A9FF800-A698-4762-BB08-1D0E97DB74C8}" srcOrd="1" destOrd="0" presId="urn:microsoft.com/office/officeart/2005/8/layout/orgChart1"/>
    <dgm:cxn modelId="{DE6DCC64-FE1F-44A8-9FDB-92FF1945DE1E}" type="presParOf" srcId="{86EE94D7-EF24-4FBA-9543-BD2271D9AC87}" destId="{1C9E13FF-7E0D-47EC-8078-4BFB9F1B03B4}" srcOrd="2" destOrd="0" presId="urn:microsoft.com/office/officeart/2005/8/layout/orgChart1"/>
    <dgm:cxn modelId="{453506C4-A2C4-4E85-A117-02B06EB37C81}" type="presParOf" srcId="{518497BF-569E-4146-80DF-3847A7F7A9E2}" destId="{FB3F1A73-2D02-4CB0-AE65-09EE8D655496}" srcOrd="4" destOrd="0" presId="urn:microsoft.com/office/officeart/2005/8/layout/orgChart1"/>
    <dgm:cxn modelId="{8EF9D4D0-2541-470F-8D66-72D10546DBEA}" type="presParOf" srcId="{518497BF-569E-4146-80DF-3847A7F7A9E2}" destId="{CF43A747-3418-438C-B151-675F7026BC45}" srcOrd="5" destOrd="0" presId="urn:microsoft.com/office/officeart/2005/8/layout/orgChart1"/>
    <dgm:cxn modelId="{E5F4B1A1-1D22-4B87-A34B-8F2CBBE1AB1D}" type="presParOf" srcId="{CF43A747-3418-438C-B151-675F7026BC45}" destId="{39BE78F4-76D7-493E-8512-D040D7D8ACCD}" srcOrd="0" destOrd="0" presId="urn:microsoft.com/office/officeart/2005/8/layout/orgChart1"/>
    <dgm:cxn modelId="{CD36A526-098F-4E95-9F5B-36804D1E7327}" type="presParOf" srcId="{39BE78F4-76D7-493E-8512-D040D7D8ACCD}" destId="{810809AC-5414-4742-80F8-1C960BA24A82}" srcOrd="0" destOrd="0" presId="urn:microsoft.com/office/officeart/2005/8/layout/orgChart1"/>
    <dgm:cxn modelId="{73799D22-E474-4F44-94CE-98FF2DE7A172}" type="presParOf" srcId="{39BE78F4-76D7-493E-8512-D040D7D8ACCD}" destId="{EC8D1B64-BC4F-4399-9345-899D2F0D2B2B}" srcOrd="1" destOrd="0" presId="urn:microsoft.com/office/officeart/2005/8/layout/orgChart1"/>
    <dgm:cxn modelId="{10638957-EE69-4C43-A304-0485E7E3BADC}" type="presParOf" srcId="{CF43A747-3418-438C-B151-675F7026BC45}" destId="{9B344921-F026-4C5E-B391-3A274AE38BFA}" srcOrd="1" destOrd="0" presId="urn:microsoft.com/office/officeart/2005/8/layout/orgChart1"/>
    <dgm:cxn modelId="{F05DBE8F-44ED-405E-AF06-D496E2A1527D}" type="presParOf" srcId="{CF43A747-3418-438C-B151-675F7026BC45}" destId="{CAD3D015-90F9-40DB-905D-43D664E43770}" srcOrd="2" destOrd="0" presId="urn:microsoft.com/office/officeart/2005/8/layout/orgChart1"/>
    <dgm:cxn modelId="{CD6F8BD7-DC7B-4274-BB6B-EABD639A1B96}" type="presParOf" srcId="{10D4A742-55CF-4427-A472-5D6D3FA7E8FB}" destId="{71F6416F-AE94-45F2-99B6-8FE6AA53E558}" srcOrd="2" destOrd="0" presId="urn:microsoft.com/office/officeart/2005/8/layout/orgChart1"/>
    <dgm:cxn modelId="{AFEA0677-11D5-43D9-B4A4-CB55BD9629FD}" type="presParOf" srcId="{2AACF588-18E3-4072-9C79-85ACE5D6CEF8}" destId="{767BEC4F-3000-4B48-A60C-B42C0BFBF5A1}" srcOrd="6" destOrd="0" presId="urn:microsoft.com/office/officeart/2005/8/layout/orgChart1"/>
    <dgm:cxn modelId="{23027BE1-78BA-4109-8A78-840AB362A78E}" type="presParOf" srcId="{2AACF588-18E3-4072-9C79-85ACE5D6CEF8}" destId="{FB9A93CA-8F0F-4E39-90C4-EBACA7B978C2}" srcOrd="7" destOrd="0" presId="urn:microsoft.com/office/officeart/2005/8/layout/orgChart1"/>
    <dgm:cxn modelId="{9E3B338B-3D15-46AB-8925-0D7EEB950983}" type="presParOf" srcId="{FB9A93CA-8F0F-4E39-90C4-EBACA7B978C2}" destId="{78B3BB7D-94CE-423B-B401-C0FA240B748E}" srcOrd="0" destOrd="0" presId="urn:microsoft.com/office/officeart/2005/8/layout/orgChart1"/>
    <dgm:cxn modelId="{ACAECF8D-FF68-45D2-9AF4-74BCE017D19F}" type="presParOf" srcId="{78B3BB7D-94CE-423B-B401-C0FA240B748E}" destId="{DFDB4568-ADC8-4E14-B7C3-51012EE1150B}" srcOrd="0" destOrd="0" presId="urn:microsoft.com/office/officeart/2005/8/layout/orgChart1"/>
    <dgm:cxn modelId="{00D6F872-A1F8-4EED-B593-67923285D203}" type="presParOf" srcId="{78B3BB7D-94CE-423B-B401-C0FA240B748E}" destId="{093A312E-6B88-44E1-85BC-7FE0D3C8B9E4}" srcOrd="1" destOrd="0" presId="urn:microsoft.com/office/officeart/2005/8/layout/orgChart1"/>
    <dgm:cxn modelId="{6D2B2083-256E-4658-A4FD-9316A22F036D}" type="presParOf" srcId="{FB9A93CA-8F0F-4E39-90C4-EBACA7B978C2}" destId="{F690855D-4006-45D3-9C36-78E81C5FF4BB}" srcOrd="1" destOrd="0" presId="urn:microsoft.com/office/officeart/2005/8/layout/orgChart1"/>
    <dgm:cxn modelId="{56FBBDCA-EA81-4B96-8EB3-4ECB720BE639}" type="presParOf" srcId="{F690855D-4006-45D3-9C36-78E81C5FF4BB}" destId="{37BC415D-DA4E-4413-A567-4440D79361E7}" srcOrd="0" destOrd="0" presId="urn:microsoft.com/office/officeart/2005/8/layout/orgChart1"/>
    <dgm:cxn modelId="{4033577C-1229-4A6B-B68A-89516E3109B3}" type="presParOf" srcId="{F690855D-4006-45D3-9C36-78E81C5FF4BB}" destId="{2B651620-BB6E-44A9-B995-DA2B2821243A}" srcOrd="1" destOrd="0" presId="urn:microsoft.com/office/officeart/2005/8/layout/orgChart1"/>
    <dgm:cxn modelId="{588E523E-4AC3-4C39-AF68-D2CD01F6E896}" type="presParOf" srcId="{2B651620-BB6E-44A9-B995-DA2B2821243A}" destId="{C9F6C62F-DC0B-4B86-913B-D673051A2464}" srcOrd="0" destOrd="0" presId="urn:microsoft.com/office/officeart/2005/8/layout/orgChart1"/>
    <dgm:cxn modelId="{D1F484E0-C9E0-440B-9516-C0F21BB6ECFE}" type="presParOf" srcId="{C9F6C62F-DC0B-4B86-913B-D673051A2464}" destId="{EF69E474-F3BC-440B-8C6D-1B47BBCCC9FE}" srcOrd="0" destOrd="0" presId="urn:microsoft.com/office/officeart/2005/8/layout/orgChart1"/>
    <dgm:cxn modelId="{6E7F03BC-D7D1-44A5-9BD6-C48335565AA9}" type="presParOf" srcId="{C9F6C62F-DC0B-4B86-913B-D673051A2464}" destId="{14ECD3C7-25D4-4F6D-B53A-469DADCA8E58}" srcOrd="1" destOrd="0" presId="urn:microsoft.com/office/officeart/2005/8/layout/orgChart1"/>
    <dgm:cxn modelId="{93E494E9-C25E-4BA5-ADC6-11B5C0916DFC}" type="presParOf" srcId="{2B651620-BB6E-44A9-B995-DA2B2821243A}" destId="{F500E0A5-AA53-4051-B13C-EA4EA31D8D1D}" srcOrd="1" destOrd="0" presId="urn:microsoft.com/office/officeart/2005/8/layout/orgChart1"/>
    <dgm:cxn modelId="{63BAA2E4-2AFD-47CE-90E1-E2C6DAA6C57C}" type="presParOf" srcId="{2B651620-BB6E-44A9-B995-DA2B2821243A}" destId="{8A8E0FBB-2EEF-447B-9948-FE03C5F649A6}" srcOrd="2" destOrd="0" presId="urn:microsoft.com/office/officeart/2005/8/layout/orgChart1"/>
    <dgm:cxn modelId="{2483E8D5-02D1-4D53-8E77-FC06E0351185}" type="presParOf" srcId="{F690855D-4006-45D3-9C36-78E81C5FF4BB}" destId="{3B0ECEDF-2DDB-40EA-BA71-0DF88538576B}" srcOrd="2" destOrd="0" presId="urn:microsoft.com/office/officeart/2005/8/layout/orgChart1"/>
    <dgm:cxn modelId="{AC9D4B2F-AAC6-433E-9037-213E1D743E33}" type="presParOf" srcId="{F690855D-4006-45D3-9C36-78E81C5FF4BB}" destId="{019A0597-56DC-4CF9-A201-1299D44C18B1}" srcOrd="3" destOrd="0" presId="urn:microsoft.com/office/officeart/2005/8/layout/orgChart1"/>
    <dgm:cxn modelId="{31404235-FB88-45F9-9BFF-BCF2245B5A1F}" type="presParOf" srcId="{019A0597-56DC-4CF9-A201-1299D44C18B1}" destId="{5846CBA0-5AFE-47F7-8D12-3C6CC6859D08}" srcOrd="0" destOrd="0" presId="urn:microsoft.com/office/officeart/2005/8/layout/orgChart1"/>
    <dgm:cxn modelId="{23881F91-7D6C-4220-AA6C-F230B2723D5F}" type="presParOf" srcId="{5846CBA0-5AFE-47F7-8D12-3C6CC6859D08}" destId="{513BA8BF-A7F5-49AE-BB2C-F158D540A44A}" srcOrd="0" destOrd="0" presId="urn:microsoft.com/office/officeart/2005/8/layout/orgChart1"/>
    <dgm:cxn modelId="{C0BA412D-C01E-4561-A190-4876CFED593A}" type="presParOf" srcId="{5846CBA0-5AFE-47F7-8D12-3C6CC6859D08}" destId="{B158EF45-0719-4754-B8AB-526F9FD5ED02}" srcOrd="1" destOrd="0" presId="urn:microsoft.com/office/officeart/2005/8/layout/orgChart1"/>
    <dgm:cxn modelId="{8B13E2F5-B378-48A5-9CCF-E6DD21A24B09}" type="presParOf" srcId="{019A0597-56DC-4CF9-A201-1299D44C18B1}" destId="{EE8F95AE-0943-4B49-AE9E-1E3B59830184}" srcOrd="1" destOrd="0" presId="urn:microsoft.com/office/officeart/2005/8/layout/orgChart1"/>
    <dgm:cxn modelId="{09A7D680-3C52-4F04-BE4A-01DA389A53E8}" type="presParOf" srcId="{019A0597-56DC-4CF9-A201-1299D44C18B1}" destId="{F446F504-9C31-4670-9168-D92FDF1103B3}" srcOrd="2" destOrd="0" presId="urn:microsoft.com/office/officeart/2005/8/layout/orgChart1"/>
    <dgm:cxn modelId="{7D4D6E03-C80A-4279-B50E-E6FCE8B3F4BB}" type="presParOf" srcId="{F690855D-4006-45D3-9C36-78E81C5FF4BB}" destId="{ADE9CC58-F7DC-4664-8D70-BBC708F700D8}" srcOrd="4" destOrd="0" presId="urn:microsoft.com/office/officeart/2005/8/layout/orgChart1"/>
    <dgm:cxn modelId="{1D8ECA87-72C5-4C62-A4FB-0FEE3519CF15}" type="presParOf" srcId="{F690855D-4006-45D3-9C36-78E81C5FF4BB}" destId="{5A821D6E-D2E0-456F-B3B0-7295AF83B365}" srcOrd="5" destOrd="0" presId="urn:microsoft.com/office/officeart/2005/8/layout/orgChart1"/>
    <dgm:cxn modelId="{97624A4E-3193-492B-99B4-E548374CBB02}" type="presParOf" srcId="{5A821D6E-D2E0-456F-B3B0-7295AF83B365}" destId="{9A3C3C49-5047-49B5-8024-794440041A04}" srcOrd="0" destOrd="0" presId="urn:microsoft.com/office/officeart/2005/8/layout/orgChart1"/>
    <dgm:cxn modelId="{B8301678-BF93-4B55-B4C9-C12EE14DA2A6}" type="presParOf" srcId="{9A3C3C49-5047-49B5-8024-794440041A04}" destId="{2508BAFF-11FF-472C-8762-4BC14A3BC783}" srcOrd="0" destOrd="0" presId="urn:microsoft.com/office/officeart/2005/8/layout/orgChart1"/>
    <dgm:cxn modelId="{B3BEBC97-39DE-487E-B9C3-29BE438365B5}" type="presParOf" srcId="{9A3C3C49-5047-49B5-8024-794440041A04}" destId="{4B014C28-719A-4921-B384-521D7016FB62}" srcOrd="1" destOrd="0" presId="urn:microsoft.com/office/officeart/2005/8/layout/orgChart1"/>
    <dgm:cxn modelId="{88F81119-9016-44B6-A8FA-0F912368CEF2}" type="presParOf" srcId="{5A821D6E-D2E0-456F-B3B0-7295AF83B365}" destId="{28B3199A-3352-40EB-8587-6356A5BCD03A}" srcOrd="1" destOrd="0" presId="urn:microsoft.com/office/officeart/2005/8/layout/orgChart1"/>
    <dgm:cxn modelId="{115959DA-5E30-4EC8-B2B0-D0EA754BFF15}" type="presParOf" srcId="{5A821D6E-D2E0-456F-B3B0-7295AF83B365}" destId="{6C07659F-ED12-4788-BD1A-EC5BA892066B}" srcOrd="2" destOrd="0" presId="urn:microsoft.com/office/officeart/2005/8/layout/orgChart1"/>
    <dgm:cxn modelId="{8DDB886B-CBBB-4BC6-BFC6-8A62F19C4020}" type="presParOf" srcId="{F690855D-4006-45D3-9C36-78E81C5FF4BB}" destId="{AB76E5FD-CF5F-4DE2-BB13-3BC41E0015DB}" srcOrd="6" destOrd="0" presId="urn:microsoft.com/office/officeart/2005/8/layout/orgChart1"/>
    <dgm:cxn modelId="{1184175D-419D-4070-9B8C-336EFDE07BC6}" type="presParOf" srcId="{F690855D-4006-45D3-9C36-78E81C5FF4BB}" destId="{8D9B2D48-DBE6-4A49-AC0F-22518F835050}" srcOrd="7" destOrd="0" presId="urn:microsoft.com/office/officeart/2005/8/layout/orgChart1"/>
    <dgm:cxn modelId="{3C442BFF-0C74-412C-A340-C72339E395A1}" type="presParOf" srcId="{8D9B2D48-DBE6-4A49-AC0F-22518F835050}" destId="{96400BB2-55F8-4ECD-A873-09AA159B114B}" srcOrd="0" destOrd="0" presId="urn:microsoft.com/office/officeart/2005/8/layout/orgChart1"/>
    <dgm:cxn modelId="{92AB1802-6C9C-4A2F-96E2-87BE22A7406E}" type="presParOf" srcId="{96400BB2-55F8-4ECD-A873-09AA159B114B}" destId="{BA2DB1F6-FA14-44B9-B62E-B137A7F235D8}" srcOrd="0" destOrd="0" presId="urn:microsoft.com/office/officeart/2005/8/layout/orgChart1"/>
    <dgm:cxn modelId="{68C09031-6A2F-4A11-B4FC-5D1E2AA9D26E}" type="presParOf" srcId="{96400BB2-55F8-4ECD-A873-09AA159B114B}" destId="{455F72F0-AF3E-43D4-AF05-9E174A29625C}" srcOrd="1" destOrd="0" presId="urn:microsoft.com/office/officeart/2005/8/layout/orgChart1"/>
    <dgm:cxn modelId="{3499672C-86A1-48FF-A03C-CB877982B302}" type="presParOf" srcId="{8D9B2D48-DBE6-4A49-AC0F-22518F835050}" destId="{97F4F04D-FD3B-4311-80CD-D69E608BD5EF}" srcOrd="1" destOrd="0" presId="urn:microsoft.com/office/officeart/2005/8/layout/orgChart1"/>
    <dgm:cxn modelId="{ADE2BF4D-548A-4BDA-90B8-5634A6D504AE}" type="presParOf" srcId="{8D9B2D48-DBE6-4A49-AC0F-22518F835050}" destId="{78BDEF51-1156-46A2-BD68-105649AB8510}" srcOrd="2" destOrd="0" presId="urn:microsoft.com/office/officeart/2005/8/layout/orgChart1"/>
    <dgm:cxn modelId="{A0DBB688-B12F-45C4-8C79-D048B47749E1}" type="presParOf" srcId="{F690855D-4006-45D3-9C36-78E81C5FF4BB}" destId="{B7E42334-2E3C-4537-926C-0B83BE088B0B}" srcOrd="8" destOrd="0" presId="urn:microsoft.com/office/officeart/2005/8/layout/orgChart1"/>
    <dgm:cxn modelId="{1D9CD962-0AE8-4316-AA66-AF9CBE8F89BE}" type="presParOf" srcId="{F690855D-4006-45D3-9C36-78E81C5FF4BB}" destId="{48FEDF7F-FF96-498D-8055-C3689DCD6428}" srcOrd="9" destOrd="0" presId="urn:microsoft.com/office/officeart/2005/8/layout/orgChart1"/>
    <dgm:cxn modelId="{DF54C184-448F-445A-BF5F-E87F6D9D3049}" type="presParOf" srcId="{48FEDF7F-FF96-498D-8055-C3689DCD6428}" destId="{6071AD7C-3822-4F47-A2B0-CCF7782D4EB9}" srcOrd="0" destOrd="0" presId="urn:microsoft.com/office/officeart/2005/8/layout/orgChart1"/>
    <dgm:cxn modelId="{377DA8B7-216B-4B1B-8055-ACBA25A9B4F2}" type="presParOf" srcId="{6071AD7C-3822-4F47-A2B0-CCF7782D4EB9}" destId="{F1DB4923-A381-4545-9D37-8C56F4D4D819}" srcOrd="0" destOrd="0" presId="urn:microsoft.com/office/officeart/2005/8/layout/orgChart1"/>
    <dgm:cxn modelId="{DCC5B808-B63B-44C9-8FCD-E263D18C7701}" type="presParOf" srcId="{6071AD7C-3822-4F47-A2B0-CCF7782D4EB9}" destId="{E2FEA83C-053B-42B4-95FA-003039A5B373}" srcOrd="1" destOrd="0" presId="urn:microsoft.com/office/officeart/2005/8/layout/orgChart1"/>
    <dgm:cxn modelId="{BF45A6BA-1FF9-453B-B2D9-729485842E6E}" type="presParOf" srcId="{48FEDF7F-FF96-498D-8055-C3689DCD6428}" destId="{7D1A1692-9A81-4599-A623-043FDDACC852}" srcOrd="1" destOrd="0" presId="urn:microsoft.com/office/officeart/2005/8/layout/orgChart1"/>
    <dgm:cxn modelId="{13F74F31-7EAD-4477-A349-4B48B67835D9}" type="presParOf" srcId="{48FEDF7F-FF96-498D-8055-C3689DCD6428}" destId="{6BD9BF13-E904-45AB-961D-DBA7AF5C4344}" srcOrd="2" destOrd="0" presId="urn:microsoft.com/office/officeart/2005/8/layout/orgChart1"/>
    <dgm:cxn modelId="{3CE6B821-3690-4373-8B7E-B462E6422688}" type="presParOf" srcId="{F690855D-4006-45D3-9C36-78E81C5FF4BB}" destId="{BCC06D21-8E37-4ED2-973D-1A90B99E17C7}" srcOrd="10" destOrd="0" presId="urn:microsoft.com/office/officeart/2005/8/layout/orgChart1"/>
    <dgm:cxn modelId="{CFBB8B36-113D-4F92-A62F-7A81F94E305E}" type="presParOf" srcId="{F690855D-4006-45D3-9C36-78E81C5FF4BB}" destId="{98EAC0CD-127D-4944-BFC9-AD02AD8531DD}" srcOrd="11" destOrd="0" presId="urn:microsoft.com/office/officeart/2005/8/layout/orgChart1"/>
    <dgm:cxn modelId="{9A34887F-3688-4E8F-BD62-12C13E3E0ACE}" type="presParOf" srcId="{98EAC0CD-127D-4944-BFC9-AD02AD8531DD}" destId="{CC51DBBF-710E-4CAC-A76B-34CAD8E04D44}" srcOrd="0" destOrd="0" presId="urn:microsoft.com/office/officeart/2005/8/layout/orgChart1"/>
    <dgm:cxn modelId="{8A052F9A-0399-454C-8136-C6129C314E7B}" type="presParOf" srcId="{CC51DBBF-710E-4CAC-A76B-34CAD8E04D44}" destId="{57E55AF0-63AE-4C9C-ABB7-D34DB74103B6}" srcOrd="0" destOrd="0" presId="urn:microsoft.com/office/officeart/2005/8/layout/orgChart1"/>
    <dgm:cxn modelId="{4379C91A-22B7-47EE-9A9D-E45909370CFF}" type="presParOf" srcId="{CC51DBBF-710E-4CAC-A76B-34CAD8E04D44}" destId="{FCF1B62F-74B8-46AB-8A59-2B22266947E3}" srcOrd="1" destOrd="0" presId="urn:microsoft.com/office/officeart/2005/8/layout/orgChart1"/>
    <dgm:cxn modelId="{E6E0FC8F-8D04-429E-B7C3-115C359BB910}" type="presParOf" srcId="{98EAC0CD-127D-4944-BFC9-AD02AD8531DD}" destId="{F7F6146F-FC71-4C5C-AE5D-86DF07ED4689}" srcOrd="1" destOrd="0" presId="urn:microsoft.com/office/officeart/2005/8/layout/orgChart1"/>
    <dgm:cxn modelId="{808769CC-83C2-417E-884F-71DC1690A52D}" type="presParOf" srcId="{98EAC0CD-127D-4944-BFC9-AD02AD8531DD}" destId="{8A235D29-BB25-4776-8CBD-59FE49723B5F}" srcOrd="2" destOrd="0" presId="urn:microsoft.com/office/officeart/2005/8/layout/orgChart1"/>
    <dgm:cxn modelId="{A6B2EBB3-2F12-4F9E-8394-5A5BD439BC93}" type="presParOf" srcId="{FB9A93CA-8F0F-4E39-90C4-EBACA7B978C2}" destId="{7BB18721-7192-488B-8F1A-01EB6874BB49}" srcOrd="2" destOrd="0" presId="urn:microsoft.com/office/officeart/2005/8/layout/orgChart1"/>
    <dgm:cxn modelId="{FFB9E396-A8A2-4F73-BF59-78B5A5EB0324}" type="presParOf" srcId="{7DADEA5A-00D4-4DD7-8D45-28F0863D61F1}" destId="{CB0D9A04-92B7-4655-8323-8A83814C1617}" srcOrd="2" destOrd="0" presId="urn:microsoft.com/office/officeart/2005/8/layout/orgChart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BFF36FE9-7250-4D8F-B45F-E2989C98C662}"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ru-RU"/>
        </a:p>
      </dgm:t>
    </dgm:pt>
    <dgm:pt modelId="{E83ED7BA-3B88-4B9F-8FB6-E225E720E38F}">
      <dgm:prSet phldrT="[Текст]" custT="1"/>
      <dgm:spPr/>
      <dgm:t>
        <a:bodyPr/>
        <a:lstStyle/>
        <a:p>
          <a:r>
            <a:rPr lang="ru-RU" sz="1000" b="1">
              <a:latin typeface="Times New Roman" panose="02020603050405020304" pitchFamily="18" charset="0"/>
              <a:cs typeface="Times New Roman" panose="02020603050405020304" pitchFamily="18" charset="0"/>
            </a:rPr>
            <a:t>Комплексная методология проппантового ГРП</a:t>
          </a:r>
        </a:p>
      </dgm:t>
    </dgm:pt>
    <dgm:pt modelId="{33F610B5-AAB3-418F-BC80-10A6368C5541}" type="parTrans" cxnId="{CC4ED568-86C2-428E-B7A3-B7595186AEC1}">
      <dgm:prSet/>
      <dgm:spPr/>
      <dgm:t>
        <a:bodyPr/>
        <a:lstStyle/>
        <a:p>
          <a:endParaRPr lang="ru-RU">
            <a:latin typeface="Times New Roman" panose="02020603050405020304" pitchFamily="18" charset="0"/>
            <a:cs typeface="Times New Roman" panose="02020603050405020304" pitchFamily="18" charset="0"/>
          </a:endParaRPr>
        </a:p>
      </dgm:t>
    </dgm:pt>
    <dgm:pt modelId="{09BC8B56-7883-4498-ADD8-0D7C41D1F563}" type="sibTrans" cxnId="{CC4ED568-86C2-428E-B7A3-B7595186AEC1}">
      <dgm:prSet/>
      <dgm:spPr/>
      <dgm:t>
        <a:bodyPr/>
        <a:lstStyle/>
        <a:p>
          <a:endParaRPr lang="ru-RU">
            <a:latin typeface="Times New Roman" panose="02020603050405020304" pitchFamily="18" charset="0"/>
            <a:cs typeface="Times New Roman" panose="02020603050405020304" pitchFamily="18" charset="0"/>
          </a:endParaRPr>
        </a:p>
      </dgm:t>
    </dgm:pt>
    <dgm:pt modelId="{19083070-A4F3-40C9-A117-879F9B75EE1F}">
      <dgm:prSet phldrT="[Текст]" custT="1"/>
      <dgm:spPr/>
      <dgm:t>
        <a:bodyPr/>
        <a:lstStyle/>
        <a:p>
          <a:r>
            <a:rPr lang="ru-RU" sz="1000" b="1">
              <a:latin typeface="Times New Roman" panose="02020603050405020304" pitchFamily="18" charset="0"/>
              <a:cs typeface="Times New Roman" panose="02020603050405020304" pitchFamily="18" charset="0"/>
            </a:rPr>
            <a:t>Геолого-геомеханическая модель</a:t>
          </a:r>
        </a:p>
      </dgm:t>
    </dgm:pt>
    <dgm:pt modelId="{30D0A2AA-3E6C-4EBB-A4DD-28433161D02B}" type="parTrans" cxnId="{907F76AC-E283-4D75-ADBE-7E41311E40D0}">
      <dgm:prSet/>
      <dgm:spPr/>
      <dgm:t>
        <a:bodyPr/>
        <a:lstStyle/>
        <a:p>
          <a:endParaRPr lang="ru-RU">
            <a:latin typeface="Times New Roman" panose="02020603050405020304" pitchFamily="18" charset="0"/>
            <a:cs typeface="Times New Roman" panose="02020603050405020304" pitchFamily="18" charset="0"/>
          </a:endParaRPr>
        </a:p>
      </dgm:t>
    </dgm:pt>
    <dgm:pt modelId="{D2C67D06-EA15-4995-97C2-C2020AF83BD2}" type="sibTrans" cxnId="{907F76AC-E283-4D75-ADBE-7E41311E40D0}">
      <dgm:prSet/>
      <dgm:spPr/>
      <dgm:t>
        <a:bodyPr/>
        <a:lstStyle/>
        <a:p>
          <a:endParaRPr lang="ru-RU">
            <a:latin typeface="Times New Roman" panose="02020603050405020304" pitchFamily="18" charset="0"/>
            <a:cs typeface="Times New Roman" panose="02020603050405020304" pitchFamily="18" charset="0"/>
          </a:endParaRPr>
        </a:p>
      </dgm:t>
    </dgm:pt>
    <dgm:pt modelId="{EE3DA817-1CD8-4B43-9D75-30B6CCD86544}">
      <dgm:prSet phldrT="[Текст]" custT="1"/>
      <dgm:spPr/>
      <dgm:t>
        <a:bodyPr/>
        <a:lstStyle/>
        <a:p>
          <a:r>
            <a:rPr lang="ru-RU" sz="1000" b="1">
              <a:latin typeface="Times New Roman" panose="02020603050405020304" pitchFamily="18" charset="0"/>
              <a:cs typeface="Times New Roman" panose="02020603050405020304" pitchFamily="18" charset="0"/>
            </a:rPr>
            <a:t>Жидкости ГРП</a:t>
          </a:r>
        </a:p>
      </dgm:t>
    </dgm:pt>
    <dgm:pt modelId="{2D19880D-75E3-4A89-B3A9-4914C129B926}" type="parTrans" cxnId="{9D0E93F6-9A32-4024-A4D2-94EF183B381D}">
      <dgm:prSet/>
      <dgm:spPr/>
      <dgm:t>
        <a:bodyPr/>
        <a:lstStyle/>
        <a:p>
          <a:endParaRPr lang="ru-RU">
            <a:latin typeface="Times New Roman" panose="02020603050405020304" pitchFamily="18" charset="0"/>
            <a:cs typeface="Times New Roman" panose="02020603050405020304" pitchFamily="18" charset="0"/>
          </a:endParaRPr>
        </a:p>
      </dgm:t>
    </dgm:pt>
    <dgm:pt modelId="{4D683D80-FB42-40C7-9C7E-CC689457CCB7}" type="sibTrans" cxnId="{9D0E93F6-9A32-4024-A4D2-94EF183B381D}">
      <dgm:prSet/>
      <dgm:spPr/>
      <dgm:t>
        <a:bodyPr/>
        <a:lstStyle/>
        <a:p>
          <a:endParaRPr lang="ru-RU">
            <a:latin typeface="Times New Roman" panose="02020603050405020304" pitchFamily="18" charset="0"/>
            <a:cs typeface="Times New Roman" panose="02020603050405020304" pitchFamily="18" charset="0"/>
          </a:endParaRPr>
        </a:p>
      </dgm:t>
    </dgm:pt>
    <dgm:pt modelId="{3EB068C5-8FC8-476B-943D-B3B7B4E0F44F}">
      <dgm:prSet phldrT="[Текст]" custT="1"/>
      <dgm:spPr/>
      <dgm:t>
        <a:bodyPr/>
        <a:lstStyle/>
        <a:p>
          <a:r>
            <a:rPr lang="ru-RU" sz="1000" b="1">
              <a:latin typeface="Times New Roman" panose="02020603050405020304" pitchFamily="18" charset="0"/>
              <a:cs typeface="Times New Roman" panose="02020603050405020304" pitchFamily="18" charset="0"/>
            </a:rPr>
            <a:t>Проппанты </a:t>
          </a:r>
        </a:p>
      </dgm:t>
    </dgm:pt>
    <dgm:pt modelId="{8B26D08F-485B-4AFF-A335-00BECEBDD8AE}" type="parTrans" cxnId="{5091D063-3446-49D6-8D2E-080A5B2D7A42}">
      <dgm:prSet/>
      <dgm:spPr/>
      <dgm:t>
        <a:bodyPr/>
        <a:lstStyle/>
        <a:p>
          <a:endParaRPr lang="ru-RU">
            <a:latin typeface="Times New Roman" panose="02020603050405020304" pitchFamily="18" charset="0"/>
            <a:cs typeface="Times New Roman" panose="02020603050405020304" pitchFamily="18" charset="0"/>
          </a:endParaRPr>
        </a:p>
      </dgm:t>
    </dgm:pt>
    <dgm:pt modelId="{29728DB4-5B57-49CC-8ABB-A2777C897722}" type="sibTrans" cxnId="{5091D063-3446-49D6-8D2E-080A5B2D7A42}">
      <dgm:prSet/>
      <dgm:spPr/>
      <dgm:t>
        <a:bodyPr/>
        <a:lstStyle/>
        <a:p>
          <a:endParaRPr lang="ru-RU">
            <a:latin typeface="Times New Roman" panose="02020603050405020304" pitchFamily="18" charset="0"/>
            <a:cs typeface="Times New Roman" panose="02020603050405020304" pitchFamily="18" charset="0"/>
          </a:endParaRPr>
        </a:p>
      </dgm:t>
    </dgm:pt>
    <dgm:pt modelId="{4A308D33-F077-47FB-BF80-EB202DE65454}">
      <dgm:prSet phldrT="[Текст]" custT="1"/>
      <dgm:spPr/>
      <dgm:t>
        <a:bodyPr/>
        <a:lstStyle/>
        <a:p>
          <a:r>
            <a:rPr lang="ru-RU" sz="1000" b="1">
              <a:latin typeface="Times New Roman" panose="02020603050405020304" pitchFamily="18" charset="0"/>
              <a:cs typeface="Times New Roman" panose="02020603050405020304" pitchFamily="18" charset="0"/>
            </a:rPr>
            <a:t>Анализ мини-ГРП</a:t>
          </a:r>
        </a:p>
      </dgm:t>
    </dgm:pt>
    <dgm:pt modelId="{38C32BFE-67CF-404B-B24E-9AB936783489}" type="parTrans" cxnId="{46DE04E0-0B22-4B0C-9B97-D4D1515FF4ED}">
      <dgm:prSet/>
      <dgm:spPr/>
      <dgm:t>
        <a:bodyPr/>
        <a:lstStyle/>
        <a:p>
          <a:endParaRPr lang="ru-RU">
            <a:latin typeface="Times New Roman" panose="02020603050405020304" pitchFamily="18" charset="0"/>
            <a:cs typeface="Times New Roman" panose="02020603050405020304" pitchFamily="18" charset="0"/>
          </a:endParaRPr>
        </a:p>
      </dgm:t>
    </dgm:pt>
    <dgm:pt modelId="{D98B6491-E5B3-4A17-9240-ACB2C2516A9A}" type="sibTrans" cxnId="{46DE04E0-0B22-4B0C-9B97-D4D1515FF4ED}">
      <dgm:prSet/>
      <dgm:spPr/>
      <dgm:t>
        <a:bodyPr/>
        <a:lstStyle/>
        <a:p>
          <a:endParaRPr lang="ru-RU">
            <a:latin typeface="Times New Roman" panose="02020603050405020304" pitchFamily="18" charset="0"/>
            <a:cs typeface="Times New Roman" panose="02020603050405020304" pitchFamily="18" charset="0"/>
          </a:endParaRPr>
        </a:p>
      </dgm:t>
    </dgm:pt>
    <dgm:pt modelId="{CF347C46-A2EC-4A29-8637-EA976B5ACE1C}">
      <dgm:prSet phldrT="[Текст]" custT="1"/>
      <dgm:spPr/>
      <dgm:t>
        <a:bodyPr/>
        <a:lstStyle/>
        <a:p>
          <a:r>
            <a:rPr lang="ru-RU" sz="1000" b="1">
              <a:latin typeface="Times New Roman" panose="02020603050405020304" pitchFamily="18" charset="0"/>
              <a:cs typeface="Times New Roman" panose="02020603050405020304" pitchFamily="18" charset="0"/>
            </a:rPr>
            <a:t>Низкопроницаемые карбонаты</a:t>
          </a:r>
        </a:p>
      </dgm:t>
    </dgm:pt>
    <dgm:pt modelId="{A4EA4CDC-B580-4F7E-AE77-5F7A986F98E2}" type="parTrans" cxnId="{11339573-C59C-4C9A-8C04-941547BE294C}">
      <dgm:prSet/>
      <dgm:spPr/>
      <dgm:t>
        <a:bodyPr/>
        <a:lstStyle/>
        <a:p>
          <a:endParaRPr lang="ru-RU">
            <a:latin typeface="Times New Roman" panose="02020603050405020304" pitchFamily="18" charset="0"/>
            <a:cs typeface="Times New Roman" panose="02020603050405020304" pitchFamily="18" charset="0"/>
          </a:endParaRPr>
        </a:p>
      </dgm:t>
    </dgm:pt>
    <dgm:pt modelId="{8F3910AC-2CC7-4E1A-83A8-0DFD9DBE09D4}" type="sibTrans" cxnId="{11339573-C59C-4C9A-8C04-941547BE294C}">
      <dgm:prSet/>
      <dgm:spPr/>
      <dgm:t>
        <a:bodyPr/>
        <a:lstStyle/>
        <a:p>
          <a:endParaRPr lang="ru-RU">
            <a:latin typeface="Times New Roman" panose="02020603050405020304" pitchFamily="18" charset="0"/>
            <a:cs typeface="Times New Roman" panose="02020603050405020304" pitchFamily="18" charset="0"/>
          </a:endParaRPr>
        </a:p>
      </dgm:t>
    </dgm:pt>
    <dgm:pt modelId="{57114D5F-081F-4176-93B7-D440099D237C}">
      <dgm:prSet phldrT="[Текст]" custT="1"/>
      <dgm:spPr/>
      <dgm:t>
        <a:bodyPr/>
        <a:lstStyle/>
        <a:p>
          <a:r>
            <a:rPr lang="ru-RU" sz="1000" b="1">
              <a:latin typeface="Times New Roman" panose="02020603050405020304" pitchFamily="18" charset="0"/>
              <a:cs typeface="Times New Roman" panose="02020603050405020304" pitchFamily="18" charset="0"/>
            </a:rPr>
            <a:t>Прогноз дебита</a:t>
          </a:r>
        </a:p>
      </dgm:t>
    </dgm:pt>
    <dgm:pt modelId="{A9A57D48-B96E-4CBC-A8AC-B8281469ACE2}" type="parTrans" cxnId="{F607CB40-41D7-4B9D-BAE5-186F2BF02507}">
      <dgm:prSet/>
      <dgm:spPr/>
      <dgm:t>
        <a:bodyPr/>
        <a:lstStyle/>
        <a:p>
          <a:endParaRPr lang="ru-RU">
            <a:latin typeface="Times New Roman" panose="02020603050405020304" pitchFamily="18" charset="0"/>
            <a:cs typeface="Times New Roman" panose="02020603050405020304" pitchFamily="18" charset="0"/>
          </a:endParaRPr>
        </a:p>
      </dgm:t>
    </dgm:pt>
    <dgm:pt modelId="{7925ADD4-9488-40B6-8A1F-7FE0353095F4}" type="sibTrans" cxnId="{F607CB40-41D7-4B9D-BAE5-186F2BF02507}">
      <dgm:prSet/>
      <dgm:spPr/>
      <dgm:t>
        <a:bodyPr/>
        <a:lstStyle/>
        <a:p>
          <a:endParaRPr lang="ru-RU">
            <a:latin typeface="Times New Roman" panose="02020603050405020304" pitchFamily="18" charset="0"/>
            <a:cs typeface="Times New Roman" panose="02020603050405020304" pitchFamily="18" charset="0"/>
          </a:endParaRPr>
        </a:p>
      </dgm:t>
    </dgm:pt>
    <dgm:pt modelId="{7278E819-7EBD-4EE7-ADB5-46FA2D1045EB}">
      <dgm:prSet custT="1"/>
      <dgm:spPr/>
      <dgm:t>
        <a:bodyPr/>
        <a:lstStyle/>
        <a:p>
          <a:r>
            <a:rPr lang="ru-RU" sz="1000">
              <a:latin typeface="Times New Roman" panose="02020603050405020304" pitchFamily="18" charset="0"/>
              <a:cs typeface="Times New Roman" panose="02020603050405020304" pitchFamily="18" charset="0"/>
            </a:rPr>
            <a:t>Петрофизическая, литологическая модель</a:t>
          </a:r>
        </a:p>
      </dgm:t>
    </dgm:pt>
    <dgm:pt modelId="{AC8FA00B-FF85-4DDB-A718-18E55952374A}" type="parTrans" cxnId="{B3B2D9A1-1800-46E9-A9E8-A92EC9BC26C4}">
      <dgm:prSet/>
      <dgm:spPr/>
      <dgm:t>
        <a:bodyPr/>
        <a:lstStyle/>
        <a:p>
          <a:endParaRPr lang="ru-RU">
            <a:latin typeface="Times New Roman" panose="02020603050405020304" pitchFamily="18" charset="0"/>
            <a:cs typeface="Times New Roman" panose="02020603050405020304" pitchFamily="18" charset="0"/>
          </a:endParaRPr>
        </a:p>
      </dgm:t>
    </dgm:pt>
    <dgm:pt modelId="{20F71862-BAD7-41BD-B82B-E49E68676ACA}" type="sibTrans" cxnId="{B3B2D9A1-1800-46E9-A9E8-A92EC9BC26C4}">
      <dgm:prSet/>
      <dgm:spPr/>
      <dgm:t>
        <a:bodyPr/>
        <a:lstStyle/>
        <a:p>
          <a:endParaRPr lang="ru-RU">
            <a:latin typeface="Times New Roman" panose="02020603050405020304" pitchFamily="18" charset="0"/>
            <a:cs typeface="Times New Roman" panose="02020603050405020304" pitchFamily="18" charset="0"/>
          </a:endParaRPr>
        </a:p>
      </dgm:t>
    </dgm:pt>
    <dgm:pt modelId="{2018DA93-8BED-426A-B7DC-CE9B15169038}">
      <dgm:prSet custT="1"/>
      <dgm:spPr/>
      <dgm:t>
        <a:bodyPr/>
        <a:lstStyle/>
        <a:p>
          <a:r>
            <a:rPr lang="ru-RU" sz="1000">
              <a:latin typeface="Times New Roman" panose="02020603050405020304" pitchFamily="18" charset="0"/>
              <a:cs typeface="Times New Roman" panose="02020603050405020304" pitchFamily="18" charset="0"/>
            </a:rPr>
            <a:t>Геомеханическая модель</a:t>
          </a:r>
        </a:p>
      </dgm:t>
    </dgm:pt>
    <dgm:pt modelId="{33663FA8-961B-47C2-B912-0C28A541C33B}" type="parTrans" cxnId="{28FD5635-CCB3-4F69-811D-915EE2C66C37}">
      <dgm:prSet/>
      <dgm:spPr/>
      <dgm:t>
        <a:bodyPr/>
        <a:lstStyle/>
        <a:p>
          <a:endParaRPr lang="ru-RU">
            <a:latin typeface="Times New Roman" panose="02020603050405020304" pitchFamily="18" charset="0"/>
            <a:cs typeface="Times New Roman" panose="02020603050405020304" pitchFamily="18" charset="0"/>
          </a:endParaRPr>
        </a:p>
      </dgm:t>
    </dgm:pt>
    <dgm:pt modelId="{F8391993-86E2-4F69-9B1C-67E3E5F18F09}" type="sibTrans" cxnId="{28FD5635-CCB3-4F69-811D-915EE2C66C37}">
      <dgm:prSet/>
      <dgm:spPr/>
      <dgm:t>
        <a:bodyPr/>
        <a:lstStyle/>
        <a:p>
          <a:endParaRPr lang="ru-RU">
            <a:latin typeface="Times New Roman" panose="02020603050405020304" pitchFamily="18" charset="0"/>
            <a:cs typeface="Times New Roman" panose="02020603050405020304" pitchFamily="18" charset="0"/>
          </a:endParaRPr>
        </a:p>
      </dgm:t>
    </dgm:pt>
    <dgm:pt modelId="{47AB8B14-6BBF-4905-A06C-52B4E6D9067C}">
      <dgm:prSet custT="1"/>
      <dgm:spPr/>
      <dgm:t>
        <a:bodyPr/>
        <a:lstStyle/>
        <a:p>
          <a:r>
            <a:rPr lang="ru-RU" sz="1000">
              <a:latin typeface="Times New Roman" panose="02020603050405020304" pitchFamily="18" charset="0"/>
              <a:cs typeface="Times New Roman" panose="02020603050405020304" pitchFamily="18" charset="0"/>
            </a:rPr>
            <a:t>Калибровка модели на данные мини-ГРП</a:t>
          </a:r>
        </a:p>
      </dgm:t>
    </dgm:pt>
    <dgm:pt modelId="{85E11D2C-6FB3-4911-8D70-7517C34BDA31}" type="parTrans" cxnId="{46D239CF-A04D-44C6-930A-FE1D124AB047}">
      <dgm:prSet/>
      <dgm:spPr/>
      <dgm:t>
        <a:bodyPr/>
        <a:lstStyle/>
        <a:p>
          <a:endParaRPr lang="ru-RU">
            <a:latin typeface="Times New Roman" panose="02020603050405020304" pitchFamily="18" charset="0"/>
            <a:cs typeface="Times New Roman" panose="02020603050405020304" pitchFamily="18" charset="0"/>
          </a:endParaRPr>
        </a:p>
      </dgm:t>
    </dgm:pt>
    <dgm:pt modelId="{4DA46C54-53E6-4A43-A9B2-742E2EBF4997}" type="sibTrans" cxnId="{46D239CF-A04D-44C6-930A-FE1D124AB047}">
      <dgm:prSet/>
      <dgm:spPr/>
      <dgm:t>
        <a:bodyPr/>
        <a:lstStyle/>
        <a:p>
          <a:endParaRPr lang="ru-RU">
            <a:latin typeface="Times New Roman" panose="02020603050405020304" pitchFamily="18" charset="0"/>
            <a:cs typeface="Times New Roman" panose="02020603050405020304" pitchFamily="18" charset="0"/>
          </a:endParaRPr>
        </a:p>
      </dgm:t>
    </dgm:pt>
    <dgm:pt modelId="{D9B3A092-9ECE-4436-B378-142306900632}">
      <dgm:prSet custT="1"/>
      <dgm:spPr/>
      <dgm:t>
        <a:bodyPr/>
        <a:lstStyle/>
        <a:p>
          <a:r>
            <a:rPr lang="ru-RU" sz="1000">
              <a:latin typeface="Times New Roman" panose="02020603050405020304" pitchFamily="18" charset="0"/>
              <a:cs typeface="Times New Roman" panose="02020603050405020304" pitchFamily="18" charset="0"/>
            </a:rPr>
            <a:t>Задание геологических и технологических условий</a:t>
          </a:r>
        </a:p>
      </dgm:t>
    </dgm:pt>
    <dgm:pt modelId="{FF7EE675-BF3A-4BFA-BFAD-08DA74ABE5B3}" type="parTrans" cxnId="{08876691-75F3-48FF-B378-0AFFEB856635}">
      <dgm:prSet/>
      <dgm:spPr/>
      <dgm:t>
        <a:bodyPr/>
        <a:lstStyle/>
        <a:p>
          <a:endParaRPr lang="ru-RU">
            <a:latin typeface="Times New Roman" panose="02020603050405020304" pitchFamily="18" charset="0"/>
            <a:cs typeface="Times New Roman" panose="02020603050405020304" pitchFamily="18" charset="0"/>
          </a:endParaRPr>
        </a:p>
      </dgm:t>
    </dgm:pt>
    <dgm:pt modelId="{0C9D5182-2F6F-4679-9444-D91C187DC91A}" type="sibTrans" cxnId="{08876691-75F3-48FF-B378-0AFFEB856635}">
      <dgm:prSet/>
      <dgm:spPr/>
      <dgm:t>
        <a:bodyPr/>
        <a:lstStyle/>
        <a:p>
          <a:endParaRPr lang="ru-RU">
            <a:latin typeface="Times New Roman" panose="02020603050405020304" pitchFamily="18" charset="0"/>
            <a:cs typeface="Times New Roman" panose="02020603050405020304" pitchFamily="18" charset="0"/>
          </a:endParaRPr>
        </a:p>
      </dgm:t>
    </dgm:pt>
    <dgm:pt modelId="{4187D856-7C6F-4F7F-9E72-718FD3EDAFA7}">
      <dgm:prSet custT="1"/>
      <dgm:spPr/>
      <dgm:t>
        <a:bodyPr/>
        <a:lstStyle/>
        <a:p>
          <a:r>
            <a:rPr lang="ru-RU" sz="1000">
              <a:latin typeface="Times New Roman" panose="02020603050405020304" pitchFamily="18" charset="0"/>
              <a:cs typeface="Times New Roman" panose="02020603050405020304" pitchFamily="18" charset="0"/>
            </a:rPr>
            <a:t>Подбор компонентов </a:t>
          </a:r>
        </a:p>
      </dgm:t>
    </dgm:pt>
    <dgm:pt modelId="{B9CA07B0-BD69-43E5-8FB5-8F73B7297EE3}" type="parTrans" cxnId="{777991C4-52AC-4784-AA8C-181B63147064}">
      <dgm:prSet/>
      <dgm:spPr/>
      <dgm:t>
        <a:bodyPr/>
        <a:lstStyle/>
        <a:p>
          <a:endParaRPr lang="ru-RU">
            <a:latin typeface="Times New Roman" panose="02020603050405020304" pitchFamily="18" charset="0"/>
            <a:cs typeface="Times New Roman" panose="02020603050405020304" pitchFamily="18" charset="0"/>
          </a:endParaRPr>
        </a:p>
      </dgm:t>
    </dgm:pt>
    <dgm:pt modelId="{1A86DCC1-D855-43B1-B4F2-E81C3F6930C4}" type="sibTrans" cxnId="{777991C4-52AC-4784-AA8C-181B63147064}">
      <dgm:prSet/>
      <dgm:spPr/>
      <dgm:t>
        <a:bodyPr/>
        <a:lstStyle/>
        <a:p>
          <a:endParaRPr lang="ru-RU">
            <a:latin typeface="Times New Roman" panose="02020603050405020304" pitchFamily="18" charset="0"/>
            <a:cs typeface="Times New Roman" panose="02020603050405020304" pitchFamily="18" charset="0"/>
          </a:endParaRPr>
        </a:p>
      </dgm:t>
    </dgm:pt>
    <dgm:pt modelId="{E4450912-AC9E-4C63-BABD-B78C254ACD57}">
      <dgm:prSet custT="1"/>
      <dgm:spPr/>
      <dgm:t>
        <a:bodyPr/>
        <a:lstStyle/>
        <a:p>
          <a:r>
            <a:rPr lang="ru-RU" sz="1000">
              <a:latin typeface="Times New Roman" panose="02020603050405020304" pitchFamily="18" charset="0"/>
              <a:cs typeface="Times New Roman" panose="02020603050405020304" pitchFamily="18" charset="0"/>
            </a:rPr>
            <a:t>Лабораторные тесты свойств жидкости</a:t>
          </a:r>
        </a:p>
      </dgm:t>
    </dgm:pt>
    <dgm:pt modelId="{877E91A7-FFAB-4584-A3EB-097B7ECA5861}" type="parTrans" cxnId="{9BB751CF-AACC-41BF-8BB8-7672CF8A95B3}">
      <dgm:prSet/>
      <dgm:spPr/>
      <dgm:t>
        <a:bodyPr/>
        <a:lstStyle/>
        <a:p>
          <a:endParaRPr lang="ru-RU">
            <a:latin typeface="Times New Roman" panose="02020603050405020304" pitchFamily="18" charset="0"/>
            <a:cs typeface="Times New Roman" panose="02020603050405020304" pitchFamily="18" charset="0"/>
          </a:endParaRPr>
        </a:p>
      </dgm:t>
    </dgm:pt>
    <dgm:pt modelId="{54EB79F4-1963-4A32-9B0F-33AA7D01AC6D}" type="sibTrans" cxnId="{9BB751CF-AACC-41BF-8BB8-7672CF8A95B3}">
      <dgm:prSet/>
      <dgm:spPr/>
      <dgm:t>
        <a:bodyPr/>
        <a:lstStyle/>
        <a:p>
          <a:endParaRPr lang="ru-RU">
            <a:latin typeface="Times New Roman" panose="02020603050405020304" pitchFamily="18" charset="0"/>
            <a:cs typeface="Times New Roman" panose="02020603050405020304" pitchFamily="18" charset="0"/>
          </a:endParaRPr>
        </a:p>
      </dgm:t>
    </dgm:pt>
    <dgm:pt modelId="{B6842484-12F4-43C6-ADC3-C33B248C2E18}">
      <dgm:prSet custT="1"/>
      <dgm:spPr/>
      <dgm:t>
        <a:bodyPr/>
        <a:lstStyle/>
        <a:p>
          <a:r>
            <a:rPr lang="ru-RU" sz="1000">
              <a:latin typeface="Times New Roman" panose="02020603050405020304" pitchFamily="18" charset="0"/>
              <a:cs typeface="Times New Roman" panose="02020603050405020304" pitchFamily="18" charset="0"/>
            </a:rPr>
            <a:t>Матрица для борьбы с выносом проппанта</a:t>
          </a:r>
        </a:p>
      </dgm:t>
    </dgm:pt>
    <dgm:pt modelId="{26D831B3-D7DE-40CA-BB07-DD9ABF593201}" type="parTrans" cxnId="{1833C353-44B2-44A9-B380-94B93F1ECADD}">
      <dgm:prSet/>
      <dgm:spPr/>
      <dgm:t>
        <a:bodyPr/>
        <a:lstStyle/>
        <a:p>
          <a:endParaRPr lang="ru-RU">
            <a:latin typeface="Times New Roman" panose="02020603050405020304" pitchFamily="18" charset="0"/>
            <a:cs typeface="Times New Roman" panose="02020603050405020304" pitchFamily="18" charset="0"/>
          </a:endParaRPr>
        </a:p>
      </dgm:t>
    </dgm:pt>
    <dgm:pt modelId="{1DB0956C-0F36-46B9-99C9-295D17FF7B51}" type="sibTrans" cxnId="{1833C353-44B2-44A9-B380-94B93F1ECADD}">
      <dgm:prSet/>
      <dgm:spPr/>
      <dgm:t>
        <a:bodyPr/>
        <a:lstStyle/>
        <a:p>
          <a:endParaRPr lang="ru-RU">
            <a:latin typeface="Times New Roman" panose="02020603050405020304" pitchFamily="18" charset="0"/>
            <a:cs typeface="Times New Roman" panose="02020603050405020304" pitchFamily="18" charset="0"/>
          </a:endParaRPr>
        </a:p>
      </dgm:t>
    </dgm:pt>
    <dgm:pt modelId="{F94C1C3A-E844-4ED6-B4B6-AB18F3338FE1}">
      <dgm:prSet custT="1"/>
      <dgm:spPr/>
      <dgm:t>
        <a:bodyPr/>
        <a:lstStyle/>
        <a:p>
          <a:r>
            <a:rPr lang="ru-RU" sz="1000">
              <a:latin typeface="Times New Roman" panose="02020603050405020304" pitchFamily="18" charset="0"/>
              <a:cs typeface="Times New Roman" panose="02020603050405020304" pitchFamily="18" charset="0"/>
            </a:rPr>
            <a:t>Алгоритм для борьбы с выносом проппанта</a:t>
          </a:r>
        </a:p>
      </dgm:t>
    </dgm:pt>
    <dgm:pt modelId="{8DA7BC36-E5FB-48FE-A799-F1512AA3F334}" type="parTrans" cxnId="{C645F155-6A42-4C84-B323-044C23D246BB}">
      <dgm:prSet/>
      <dgm:spPr/>
      <dgm:t>
        <a:bodyPr/>
        <a:lstStyle/>
        <a:p>
          <a:endParaRPr lang="ru-RU">
            <a:latin typeface="Times New Roman" panose="02020603050405020304" pitchFamily="18" charset="0"/>
            <a:cs typeface="Times New Roman" panose="02020603050405020304" pitchFamily="18" charset="0"/>
          </a:endParaRPr>
        </a:p>
      </dgm:t>
    </dgm:pt>
    <dgm:pt modelId="{9635C009-91AD-4059-849C-DE0FD47D0C14}" type="sibTrans" cxnId="{C645F155-6A42-4C84-B323-044C23D246BB}">
      <dgm:prSet/>
      <dgm:spPr/>
      <dgm:t>
        <a:bodyPr/>
        <a:lstStyle/>
        <a:p>
          <a:endParaRPr lang="ru-RU">
            <a:latin typeface="Times New Roman" panose="02020603050405020304" pitchFamily="18" charset="0"/>
            <a:cs typeface="Times New Roman" panose="02020603050405020304" pitchFamily="18" charset="0"/>
          </a:endParaRPr>
        </a:p>
      </dgm:t>
    </dgm:pt>
    <dgm:pt modelId="{23B73747-DEE7-4458-9AB7-1BE939B2DD0A}">
      <dgm:prSet custT="1"/>
      <dgm:spPr/>
      <dgm:t>
        <a:bodyPr/>
        <a:lstStyle/>
        <a:p>
          <a:r>
            <a:rPr lang="ru-RU" sz="1000">
              <a:latin typeface="Times New Roman" panose="02020603050405020304" pitchFamily="18" charset="0"/>
              <a:cs typeface="Times New Roman" panose="02020603050405020304" pitchFamily="18" charset="0"/>
            </a:rPr>
            <a:t>Способ для тестирования проппантов</a:t>
          </a:r>
        </a:p>
      </dgm:t>
    </dgm:pt>
    <dgm:pt modelId="{66B1553A-C786-486D-8C86-67A171B53FDE}" type="parTrans" cxnId="{45A121BD-8674-425A-B8D0-1F5601960D2F}">
      <dgm:prSet/>
      <dgm:spPr/>
      <dgm:t>
        <a:bodyPr/>
        <a:lstStyle/>
        <a:p>
          <a:endParaRPr lang="ru-RU">
            <a:latin typeface="Times New Roman" panose="02020603050405020304" pitchFamily="18" charset="0"/>
            <a:cs typeface="Times New Roman" panose="02020603050405020304" pitchFamily="18" charset="0"/>
          </a:endParaRPr>
        </a:p>
      </dgm:t>
    </dgm:pt>
    <dgm:pt modelId="{9CB815AB-B0F3-495D-91AB-553E9BA8CB09}" type="sibTrans" cxnId="{45A121BD-8674-425A-B8D0-1F5601960D2F}">
      <dgm:prSet/>
      <dgm:spPr/>
      <dgm:t>
        <a:bodyPr/>
        <a:lstStyle/>
        <a:p>
          <a:endParaRPr lang="ru-RU">
            <a:latin typeface="Times New Roman" panose="02020603050405020304" pitchFamily="18" charset="0"/>
            <a:cs typeface="Times New Roman" panose="02020603050405020304" pitchFamily="18" charset="0"/>
          </a:endParaRPr>
        </a:p>
      </dgm:t>
    </dgm:pt>
    <dgm:pt modelId="{C0E06242-24D8-4866-8B2E-9577DBF2E5D7}">
      <dgm:prSet custT="1"/>
      <dgm:spPr/>
      <dgm:t>
        <a:bodyPr/>
        <a:lstStyle/>
        <a:p>
          <a:r>
            <a:rPr lang="ru-RU" sz="1000">
              <a:latin typeface="Times New Roman" panose="02020603050405020304" pitchFamily="18" charset="0"/>
              <a:cs typeface="Times New Roman" panose="02020603050405020304" pitchFamily="18" charset="0"/>
            </a:rPr>
            <a:t>Устройство для испытания проппантов</a:t>
          </a:r>
        </a:p>
      </dgm:t>
    </dgm:pt>
    <dgm:pt modelId="{D8E01013-367F-4C3D-88A4-617C5037D2B0}" type="parTrans" cxnId="{686D158A-88EA-4F86-9A14-C71AB9E361BA}">
      <dgm:prSet/>
      <dgm:spPr/>
      <dgm:t>
        <a:bodyPr/>
        <a:lstStyle/>
        <a:p>
          <a:endParaRPr lang="ru-RU">
            <a:latin typeface="Times New Roman" panose="02020603050405020304" pitchFamily="18" charset="0"/>
            <a:cs typeface="Times New Roman" panose="02020603050405020304" pitchFamily="18" charset="0"/>
          </a:endParaRPr>
        </a:p>
      </dgm:t>
    </dgm:pt>
    <dgm:pt modelId="{ADCDF405-823E-4DAD-B990-3F965A7BFCC6}" type="sibTrans" cxnId="{686D158A-88EA-4F86-9A14-C71AB9E361BA}">
      <dgm:prSet/>
      <dgm:spPr/>
      <dgm:t>
        <a:bodyPr/>
        <a:lstStyle/>
        <a:p>
          <a:endParaRPr lang="ru-RU">
            <a:latin typeface="Times New Roman" panose="02020603050405020304" pitchFamily="18" charset="0"/>
            <a:cs typeface="Times New Roman" panose="02020603050405020304" pitchFamily="18" charset="0"/>
          </a:endParaRPr>
        </a:p>
      </dgm:t>
    </dgm:pt>
    <dgm:pt modelId="{8B58910E-9371-41DA-AE4B-08587089805F}">
      <dgm:prSet custT="1"/>
      <dgm:spPr/>
      <dgm:t>
        <a:bodyPr/>
        <a:lstStyle/>
        <a:p>
          <a:r>
            <a:rPr lang="ru-RU" sz="1000">
              <a:latin typeface="Times New Roman" panose="02020603050405020304" pitchFamily="18" charset="0"/>
              <a:cs typeface="Times New Roman" panose="02020603050405020304" pitchFamily="18" charset="0"/>
            </a:rPr>
            <a:t>Лабораторные испытания проппантов</a:t>
          </a:r>
        </a:p>
      </dgm:t>
    </dgm:pt>
    <dgm:pt modelId="{30FA3051-CDA7-4B8E-BB07-28D0BD032566}" type="parTrans" cxnId="{6B581EB4-E153-4D37-AEB8-1E9B1609E9C3}">
      <dgm:prSet/>
      <dgm:spPr/>
      <dgm:t>
        <a:bodyPr/>
        <a:lstStyle/>
        <a:p>
          <a:endParaRPr lang="ru-RU">
            <a:latin typeface="Times New Roman" panose="02020603050405020304" pitchFamily="18" charset="0"/>
            <a:cs typeface="Times New Roman" panose="02020603050405020304" pitchFamily="18" charset="0"/>
          </a:endParaRPr>
        </a:p>
      </dgm:t>
    </dgm:pt>
    <dgm:pt modelId="{6C6452B5-0F8F-4758-9B5B-1CB6274664CD}" type="sibTrans" cxnId="{6B581EB4-E153-4D37-AEB8-1E9B1609E9C3}">
      <dgm:prSet/>
      <dgm:spPr/>
      <dgm:t>
        <a:bodyPr/>
        <a:lstStyle/>
        <a:p>
          <a:endParaRPr lang="ru-RU">
            <a:latin typeface="Times New Roman" panose="02020603050405020304" pitchFamily="18" charset="0"/>
            <a:cs typeface="Times New Roman" panose="02020603050405020304" pitchFamily="18" charset="0"/>
          </a:endParaRPr>
        </a:p>
      </dgm:t>
    </dgm:pt>
    <dgm:pt modelId="{A02FD826-E213-4F21-8E3E-D8BEB01AE8CC}">
      <dgm:prSet custT="1"/>
      <dgm:spPr/>
      <dgm:t>
        <a:bodyPr/>
        <a:lstStyle/>
        <a:p>
          <a:r>
            <a:rPr lang="ru-RU" sz="1000">
              <a:latin typeface="Times New Roman" panose="02020603050405020304" pitchFamily="18" charset="0"/>
              <a:cs typeface="Times New Roman" panose="02020603050405020304" pitchFamily="18" charset="0"/>
            </a:rPr>
            <a:t>Интегрированный анализ </a:t>
          </a:r>
          <a:r>
            <a:rPr lang="en-US" sz="1000">
              <a:latin typeface="Times New Roman" panose="02020603050405020304" pitchFamily="18" charset="0"/>
              <a:cs typeface="Times New Roman" panose="02020603050405020304" pitchFamily="18" charset="0"/>
            </a:rPr>
            <a:t>G-</a:t>
          </a:r>
          <a:r>
            <a:rPr lang="ru-RU" sz="1000">
              <a:latin typeface="Times New Roman" panose="02020603050405020304" pitchFamily="18" charset="0"/>
              <a:cs typeface="Times New Roman" panose="02020603050405020304" pitchFamily="18" charset="0"/>
            </a:rPr>
            <a:t>функции</a:t>
          </a:r>
        </a:p>
      </dgm:t>
    </dgm:pt>
    <dgm:pt modelId="{71C09A6F-ECE6-49B7-A519-A6E18DDED6DD}" type="parTrans" cxnId="{FD588C32-46AC-48D4-A99A-F7880E6C5D48}">
      <dgm:prSet/>
      <dgm:spPr/>
      <dgm:t>
        <a:bodyPr/>
        <a:lstStyle/>
        <a:p>
          <a:endParaRPr lang="ru-RU">
            <a:latin typeface="Times New Roman" panose="02020603050405020304" pitchFamily="18" charset="0"/>
            <a:cs typeface="Times New Roman" panose="02020603050405020304" pitchFamily="18" charset="0"/>
          </a:endParaRPr>
        </a:p>
      </dgm:t>
    </dgm:pt>
    <dgm:pt modelId="{BE3CC785-CB1A-4E8A-8808-1F18FBCF7CE5}" type="sibTrans" cxnId="{FD588C32-46AC-48D4-A99A-F7880E6C5D48}">
      <dgm:prSet/>
      <dgm:spPr/>
      <dgm:t>
        <a:bodyPr/>
        <a:lstStyle/>
        <a:p>
          <a:endParaRPr lang="ru-RU">
            <a:latin typeface="Times New Roman" panose="02020603050405020304" pitchFamily="18" charset="0"/>
            <a:cs typeface="Times New Roman" panose="02020603050405020304" pitchFamily="18" charset="0"/>
          </a:endParaRPr>
        </a:p>
      </dgm:t>
    </dgm:pt>
    <dgm:pt modelId="{D0CBC594-0647-443F-A01D-12B61DB7453C}">
      <dgm:prSet custT="1"/>
      <dgm:spPr/>
      <dgm:t>
        <a:bodyPr/>
        <a:lstStyle/>
        <a:p>
          <a:r>
            <a:rPr lang="ru-RU" sz="1000">
              <a:latin typeface="Times New Roman" panose="02020603050405020304" pitchFamily="18" charset="0"/>
              <a:cs typeface="Times New Roman" panose="02020603050405020304" pitchFamily="18" charset="0"/>
            </a:rPr>
            <a:t>Специальный анализ </a:t>
          </a:r>
          <a:r>
            <a:rPr lang="en-US" sz="1000">
              <a:latin typeface="Times New Roman" panose="02020603050405020304" pitchFamily="18" charset="0"/>
              <a:cs typeface="Times New Roman" panose="02020603050405020304" pitchFamily="18" charset="0"/>
            </a:rPr>
            <a:t>G-</a:t>
          </a:r>
          <a:r>
            <a:rPr lang="ru-RU" sz="1000">
              <a:latin typeface="Times New Roman" panose="02020603050405020304" pitchFamily="18" charset="0"/>
              <a:cs typeface="Times New Roman" panose="02020603050405020304" pitchFamily="18" charset="0"/>
            </a:rPr>
            <a:t>функции</a:t>
          </a:r>
        </a:p>
      </dgm:t>
    </dgm:pt>
    <dgm:pt modelId="{D5B11DF9-1B75-42E9-ADAA-5AB21F66555F}" type="parTrans" cxnId="{280E41AC-D5CF-42C8-B268-A7D58806C0D7}">
      <dgm:prSet/>
      <dgm:spPr/>
      <dgm:t>
        <a:bodyPr/>
        <a:lstStyle/>
        <a:p>
          <a:endParaRPr lang="ru-RU">
            <a:latin typeface="Times New Roman" panose="02020603050405020304" pitchFamily="18" charset="0"/>
            <a:cs typeface="Times New Roman" panose="02020603050405020304" pitchFamily="18" charset="0"/>
          </a:endParaRPr>
        </a:p>
      </dgm:t>
    </dgm:pt>
    <dgm:pt modelId="{A67CC9A9-A6DB-4F49-8F79-54861F09F3E3}" type="sibTrans" cxnId="{280E41AC-D5CF-42C8-B268-A7D58806C0D7}">
      <dgm:prSet/>
      <dgm:spPr/>
      <dgm:t>
        <a:bodyPr/>
        <a:lstStyle/>
        <a:p>
          <a:endParaRPr lang="ru-RU">
            <a:latin typeface="Times New Roman" panose="02020603050405020304" pitchFamily="18" charset="0"/>
            <a:cs typeface="Times New Roman" panose="02020603050405020304" pitchFamily="18" charset="0"/>
          </a:endParaRPr>
        </a:p>
      </dgm:t>
    </dgm:pt>
    <dgm:pt modelId="{ED3C829C-45D8-4837-886E-1A9B22C4A863}">
      <dgm:prSet custT="1"/>
      <dgm:spPr/>
      <dgm:t>
        <a:bodyPr/>
        <a:lstStyle/>
        <a:p>
          <a:r>
            <a:rPr lang="ru-RU" sz="1000">
              <a:latin typeface="Times New Roman" panose="02020603050405020304" pitchFamily="18" charset="0"/>
              <a:cs typeface="Times New Roman" panose="02020603050405020304" pitchFamily="18" charset="0"/>
            </a:rPr>
            <a:t>Уточнение литологии</a:t>
          </a:r>
        </a:p>
      </dgm:t>
    </dgm:pt>
    <dgm:pt modelId="{CE631522-2A45-409D-81AF-A4CBED809BD7}" type="parTrans" cxnId="{A1434585-38CF-426D-A949-2F5648094F2E}">
      <dgm:prSet/>
      <dgm:spPr/>
      <dgm:t>
        <a:bodyPr/>
        <a:lstStyle/>
        <a:p>
          <a:endParaRPr lang="ru-RU">
            <a:latin typeface="Times New Roman" panose="02020603050405020304" pitchFamily="18" charset="0"/>
            <a:cs typeface="Times New Roman" panose="02020603050405020304" pitchFamily="18" charset="0"/>
          </a:endParaRPr>
        </a:p>
      </dgm:t>
    </dgm:pt>
    <dgm:pt modelId="{AE975EBC-7D15-436D-B8B5-57F64AE42318}" type="sibTrans" cxnId="{A1434585-38CF-426D-A949-2F5648094F2E}">
      <dgm:prSet/>
      <dgm:spPr/>
      <dgm:t>
        <a:bodyPr/>
        <a:lstStyle/>
        <a:p>
          <a:endParaRPr lang="ru-RU">
            <a:latin typeface="Times New Roman" panose="02020603050405020304" pitchFamily="18" charset="0"/>
            <a:cs typeface="Times New Roman" panose="02020603050405020304" pitchFamily="18" charset="0"/>
          </a:endParaRPr>
        </a:p>
      </dgm:t>
    </dgm:pt>
    <dgm:pt modelId="{4724D4FF-DE4E-4418-85CE-37D38070E6D6}">
      <dgm:prSet custT="1"/>
      <dgm:spPr/>
      <dgm:t>
        <a:bodyPr/>
        <a:lstStyle/>
        <a:p>
          <a:r>
            <a:rPr lang="ru-RU" sz="1000">
              <a:latin typeface="Times New Roman" panose="02020603050405020304" pitchFamily="18" charset="0"/>
              <a:cs typeface="Times New Roman" panose="02020603050405020304" pitchFamily="18" charset="0"/>
            </a:rPr>
            <a:t>Калибровка геомеханической модели</a:t>
          </a:r>
        </a:p>
      </dgm:t>
    </dgm:pt>
    <dgm:pt modelId="{DBDB2A39-AA38-43A0-81E9-7C586F87EE73}" type="parTrans" cxnId="{AD91AA98-C4EF-48EA-9D22-91E389B57779}">
      <dgm:prSet/>
      <dgm:spPr/>
      <dgm:t>
        <a:bodyPr/>
        <a:lstStyle/>
        <a:p>
          <a:endParaRPr lang="ru-RU">
            <a:latin typeface="Times New Roman" panose="02020603050405020304" pitchFamily="18" charset="0"/>
            <a:cs typeface="Times New Roman" panose="02020603050405020304" pitchFamily="18" charset="0"/>
          </a:endParaRPr>
        </a:p>
      </dgm:t>
    </dgm:pt>
    <dgm:pt modelId="{6BD31015-B12E-4D1D-83D0-4398F3E8EBE8}" type="sibTrans" cxnId="{AD91AA98-C4EF-48EA-9D22-91E389B57779}">
      <dgm:prSet/>
      <dgm:spPr/>
      <dgm:t>
        <a:bodyPr/>
        <a:lstStyle/>
        <a:p>
          <a:endParaRPr lang="ru-RU">
            <a:latin typeface="Times New Roman" panose="02020603050405020304" pitchFamily="18" charset="0"/>
            <a:cs typeface="Times New Roman" panose="02020603050405020304" pitchFamily="18" charset="0"/>
          </a:endParaRPr>
        </a:p>
      </dgm:t>
    </dgm:pt>
    <dgm:pt modelId="{6CFDF783-4B22-4D9C-A154-17DF9F51A0EA}">
      <dgm:prSet custT="1"/>
      <dgm:spPr/>
      <dgm:t>
        <a:bodyPr/>
        <a:lstStyle/>
        <a:p>
          <a:r>
            <a:rPr lang="ru-RU" sz="1000">
              <a:latin typeface="Times New Roman" panose="02020603050405020304" pitchFamily="18" charset="0"/>
              <a:cs typeface="Times New Roman" panose="02020603050405020304" pitchFamily="18" charset="0"/>
            </a:rPr>
            <a:t>Геолого-геомеханическая модель</a:t>
          </a:r>
        </a:p>
      </dgm:t>
    </dgm:pt>
    <dgm:pt modelId="{23A8560B-BAEE-48CE-ACCA-CBC849AB08CB}" type="parTrans" cxnId="{2E2E58EA-52EB-48FF-963C-5F7CD8FAA424}">
      <dgm:prSet/>
      <dgm:spPr/>
      <dgm:t>
        <a:bodyPr/>
        <a:lstStyle/>
        <a:p>
          <a:endParaRPr lang="ru-RU">
            <a:latin typeface="Times New Roman" panose="02020603050405020304" pitchFamily="18" charset="0"/>
            <a:cs typeface="Times New Roman" panose="02020603050405020304" pitchFamily="18" charset="0"/>
          </a:endParaRPr>
        </a:p>
      </dgm:t>
    </dgm:pt>
    <dgm:pt modelId="{E7625783-2D2D-4021-BE9E-4A08B48A16E4}" type="sibTrans" cxnId="{2E2E58EA-52EB-48FF-963C-5F7CD8FAA424}">
      <dgm:prSet/>
      <dgm:spPr/>
      <dgm:t>
        <a:bodyPr/>
        <a:lstStyle/>
        <a:p>
          <a:endParaRPr lang="ru-RU">
            <a:latin typeface="Times New Roman" panose="02020603050405020304" pitchFamily="18" charset="0"/>
            <a:cs typeface="Times New Roman" panose="02020603050405020304" pitchFamily="18" charset="0"/>
          </a:endParaRPr>
        </a:p>
      </dgm:t>
    </dgm:pt>
    <dgm:pt modelId="{A4B4F67C-D062-41EF-A0DC-49C15C75C255}">
      <dgm:prSet custT="1"/>
      <dgm:spPr/>
      <dgm:t>
        <a:bodyPr/>
        <a:lstStyle/>
        <a:p>
          <a:r>
            <a:rPr lang="ru-RU" sz="1000">
              <a:latin typeface="Times New Roman" panose="02020603050405020304" pitchFamily="18" charset="0"/>
              <a:cs typeface="Times New Roman" panose="02020603050405020304" pitchFamily="18" charset="0"/>
            </a:rPr>
            <a:t>Подбор жидкости ГРП</a:t>
          </a:r>
        </a:p>
      </dgm:t>
    </dgm:pt>
    <dgm:pt modelId="{4E81C3E7-C45E-4790-B66B-8E6D384517A7}" type="parTrans" cxnId="{2ABAEED1-16F9-4D53-9063-8CDC1A4CE89B}">
      <dgm:prSet/>
      <dgm:spPr/>
      <dgm:t>
        <a:bodyPr/>
        <a:lstStyle/>
        <a:p>
          <a:endParaRPr lang="ru-RU">
            <a:latin typeface="Times New Roman" panose="02020603050405020304" pitchFamily="18" charset="0"/>
            <a:cs typeface="Times New Roman" panose="02020603050405020304" pitchFamily="18" charset="0"/>
          </a:endParaRPr>
        </a:p>
      </dgm:t>
    </dgm:pt>
    <dgm:pt modelId="{62F3301E-31C0-41B3-9CCB-DE8963C2B00C}" type="sibTrans" cxnId="{2ABAEED1-16F9-4D53-9063-8CDC1A4CE89B}">
      <dgm:prSet/>
      <dgm:spPr/>
      <dgm:t>
        <a:bodyPr/>
        <a:lstStyle/>
        <a:p>
          <a:endParaRPr lang="ru-RU">
            <a:latin typeface="Times New Roman" panose="02020603050405020304" pitchFamily="18" charset="0"/>
            <a:cs typeface="Times New Roman" panose="02020603050405020304" pitchFamily="18" charset="0"/>
          </a:endParaRPr>
        </a:p>
      </dgm:t>
    </dgm:pt>
    <dgm:pt modelId="{D016128D-F93D-45B2-B920-A2E2597E7F9B}">
      <dgm:prSet custT="1"/>
      <dgm:spPr/>
      <dgm:t>
        <a:bodyPr/>
        <a:lstStyle/>
        <a:p>
          <a:r>
            <a:rPr lang="ru-RU" sz="1000">
              <a:latin typeface="Times New Roman" panose="02020603050405020304" pitchFamily="18" charset="0"/>
              <a:cs typeface="Times New Roman" panose="02020603050405020304" pitchFamily="18" charset="0"/>
            </a:rPr>
            <a:t>Подбор проппантов </a:t>
          </a:r>
        </a:p>
      </dgm:t>
    </dgm:pt>
    <dgm:pt modelId="{A9292A8B-E33C-4A00-8999-8E5CD2DB139F}" type="parTrans" cxnId="{0D414917-52D0-4FC3-9CF7-FFD37011B72D}">
      <dgm:prSet/>
      <dgm:spPr/>
      <dgm:t>
        <a:bodyPr/>
        <a:lstStyle/>
        <a:p>
          <a:endParaRPr lang="ru-RU">
            <a:latin typeface="Times New Roman" panose="02020603050405020304" pitchFamily="18" charset="0"/>
            <a:cs typeface="Times New Roman" panose="02020603050405020304" pitchFamily="18" charset="0"/>
          </a:endParaRPr>
        </a:p>
      </dgm:t>
    </dgm:pt>
    <dgm:pt modelId="{BD286DDA-4B8D-464B-BDAE-82934DB271B7}" type="sibTrans" cxnId="{0D414917-52D0-4FC3-9CF7-FFD37011B72D}">
      <dgm:prSet/>
      <dgm:spPr/>
      <dgm:t>
        <a:bodyPr/>
        <a:lstStyle/>
        <a:p>
          <a:endParaRPr lang="ru-RU">
            <a:latin typeface="Times New Roman" panose="02020603050405020304" pitchFamily="18" charset="0"/>
            <a:cs typeface="Times New Roman" panose="02020603050405020304" pitchFamily="18" charset="0"/>
          </a:endParaRPr>
        </a:p>
      </dgm:t>
    </dgm:pt>
    <dgm:pt modelId="{50C52BD4-B761-420A-927A-892A9BEB0742}">
      <dgm:prSet custT="1"/>
      <dgm:spPr/>
      <dgm:t>
        <a:bodyPr/>
        <a:lstStyle/>
        <a:p>
          <a:r>
            <a:rPr lang="ru-RU" sz="1000">
              <a:latin typeface="Times New Roman" panose="02020603050405020304" pitchFamily="18" charset="0"/>
              <a:cs typeface="Times New Roman" panose="02020603050405020304" pitchFamily="18" charset="0"/>
            </a:rPr>
            <a:t>Оптимизированный график закачки</a:t>
          </a:r>
        </a:p>
      </dgm:t>
    </dgm:pt>
    <dgm:pt modelId="{52C58FA4-F874-4472-BB73-DCC9350E0412}" type="parTrans" cxnId="{30C03096-5E82-4962-9276-2A5EBDD7C549}">
      <dgm:prSet/>
      <dgm:spPr/>
      <dgm:t>
        <a:bodyPr/>
        <a:lstStyle/>
        <a:p>
          <a:endParaRPr lang="ru-RU">
            <a:latin typeface="Times New Roman" panose="02020603050405020304" pitchFamily="18" charset="0"/>
            <a:cs typeface="Times New Roman" panose="02020603050405020304" pitchFamily="18" charset="0"/>
          </a:endParaRPr>
        </a:p>
      </dgm:t>
    </dgm:pt>
    <dgm:pt modelId="{9B228B1C-473F-40B6-B958-F2E8ED80B446}" type="sibTrans" cxnId="{30C03096-5E82-4962-9276-2A5EBDD7C549}">
      <dgm:prSet/>
      <dgm:spPr/>
      <dgm:t>
        <a:bodyPr/>
        <a:lstStyle/>
        <a:p>
          <a:endParaRPr lang="ru-RU">
            <a:latin typeface="Times New Roman" panose="02020603050405020304" pitchFamily="18" charset="0"/>
            <a:cs typeface="Times New Roman" panose="02020603050405020304" pitchFamily="18" charset="0"/>
          </a:endParaRPr>
        </a:p>
      </dgm:t>
    </dgm:pt>
    <dgm:pt modelId="{852F2A26-BDE3-42DD-8E34-154D6D6C192D}">
      <dgm:prSet custT="1"/>
      <dgm:spPr/>
      <dgm:t>
        <a:bodyPr/>
        <a:lstStyle/>
        <a:p>
          <a:r>
            <a:rPr lang="ru-RU" sz="1000">
              <a:latin typeface="Times New Roman" panose="02020603050405020304" pitchFamily="18" charset="0"/>
              <a:cs typeface="Times New Roman" panose="02020603050405020304" pitchFamily="18" charset="0"/>
            </a:rPr>
            <a:t>Симуляция модели трещины</a:t>
          </a:r>
        </a:p>
      </dgm:t>
    </dgm:pt>
    <dgm:pt modelId="{10A27809-2D31-4269-8CBC-EE0FE57469F9}" type="parTrans" cxnId="{CFE278A4-2073-4BC4-A6B1-1B4B91F62E7D}">
      <dgm:prSet/>
      <dgm:spPr/>
      <dgm:t>
        <a:bodyPr/>
        <a:lstStyle/>
        <a:p>
          <a:endParaRPr lang="ru-RU">
            <a:latin typeface="Times New Roman" panose="02020603050405020304" pitchFamily="18" charset="0"/>
            <a:cs typeface="Times New Roman" panose="02020603050405020304" pitchFamily="18" charset="0"/>
          </a:endParaRPr>
        </a:p>
      </dgm:t>
    </dgm:pt>
    <dgm:pt modelId="{EAD3E1AA-D9BE-4F8F-A13B-E7367AB22265}" type="sibTrans" cxnId="{CFE278A4-2073-4BC4-A6B1-1B4B91F62E7D}">
      <dgm:prSet/>
      <dgm:spPr/>
      <dgm:t>
        <a:bodyPr/>
        <a:lstStyle/>
        <a:p>
          <a:endParaRPr lang="ru-RU">
            <a:latin typeface="Times New Roman" panose="02020603050405020304" pitchFamily="18" charset="0"/>
            <a:cs typeface="Times New Roman" panose="02020603050405020304" pitchFamily="18" charset="0"/>
          </a:endParaRPr>
        </a:p>
      </dgm:t>
    </dgm:pt>
    <dgm:pt modelId="{9984D6B4-1F81-4246-B46F-4898D2713EF5}">
      <dgm:prSet custT="1"/>
      <dgm:spPr/>
      <dgm:t>
        <a:bodyPr/>
        <a:lstStyle/>
        <a:p>
          <a:r>
            <a:rPr lang="ru-RU" sz="1000">
              <a:latin typeface="Times New Roman" panose="02020603050405020304" pitchFamily="18" charset="0"/>
              <a:cs typeface="Times New Roman" panose="02020603050405020304" pitchFamily="18" charset="0"/>
            </a:rPr>
            <a:t>Первичная симуляция ГРП</a:t>
          </a:r>
        </a:p>
      </dgm:t>
    </dgm:pt>
    <dgm:pt modelId="{DAB6D47B-49CA-4D62-A673-8AE082F56D06}" type="parTrans" cxnId="{DA0F0D5F-7F0A-425E-9503-F698DA638D32}">
      <dgm:prSet/>
      <dgm:spPr/>
      <dgm:t>
        <a:bodyPr/>
        <a:lstStyle/>
        <a:p>
          <a:endParaRPr lang="ru-RU">
            <a:latin typeface="Times New Roman" panose="02020603050405020304" pitchFamily="18" charset="0"/>
            <a:cs typeface="Times New Roman" panose="02020603050405020304" pitchFamily="18" charset="0"/>
          </a:endParaRPr>
        </a:p>
      </dgm:t>
    </dgm:pt>
    <dgm:pt modelId="{190419B6-9A3E-401D-BD3E-AC51AFDACD4E}" type="sibTrans" cxnId="{DA0F0D5F-7F0A-425E-9503-F698DA638D32}">
      <dgm:prSet/>
      <dgm:spPr/>
      <dgm:t>
        <a:bodyPr/>
        <a:lstStyle/>
        <a:p>
          <a:endParaRPr lang="ru-RU">
            <a:latin typeface="Times New Roman" panose="02020603050405020304" pitchFamily="18" charset="0"/>
            <a:cs typeface="Times New Roman" panose="02020603050405020304" pitchFamily="18" charset="0"/>
          </a:endParaRPr>
        </a:p>
      </dgm:t>
    </dgm:pt>
    <dgm:pt modelId="{4A73497A-A22B-4222-8623-C39189548F34}">
      <dgm:prSet custT="1"/>
      <dgm:spPr/>
      <dgm:t>
        <a:bodyPr/>
        <a:lstStyle/>
        <a:p>
          <a:r>
            <a:rPr lang="ru-RU" sz="1000">
              <a:latin typeface="Times New Roman" panose="02020603050405020304" pitchFamily="18" charset="0"/>
              <a:cs typeface="Times New Roman" panose="02020603050405020304" pitchFamily="18" charset="0"/>
            </a:rPr>
            <a:t>Определение оптимальной длины и ширины</a:t>
          </a:r>
        </a:p>
      </dgm:t>
    </dgm:pt>
    <dgm:pt modelId="{DC0DF172-A483-49CA-8C87-6A17424C95B1}" type="parTrans" cxnId="{F6FBF56C-C705-4A05-8935-C26331510C30}">
      <dgm:prSet/>
      <dgm:spPr/>
      <dgm:t>
        <a:bodyPr/>
        <a:lstStyle/>
        <a:p>
          <a:endParaRPr lang="ru-RU">
            <a:latin typeface="Times New Roman" panose="02020603050405020304" pitchFamily="18" charset="0"/>
            <a:cs typeface="Times New Roman" panose="02020603050405020304" pitchFamily="18" charset="0"/>
          </a:endParaRPr>
        </a:p>
      </dgm:t>
    </dgm:pt>
    <dgm:pt modelId="{23F39736-A5DE-4871-A7F6-B0859B1DD8B2}" type="sibTrans" cxnId="{F6FBF56C-C705-4A05-8935-C26331510C30}">
      <dgm:prSet/>
      <dgm:spPr/>
      <dgm:t>
        <a:bodyPr/>
        <a:lstStyle/>
        <a:p>
          <a:endParaRPr lang="ru-RU">
            <a:latin typeface="Times New Roman" panose="02020603050405020304" pitchFamily="18" charset="0"/>
            <a:cs typeface="Times New Roman" panose="02020603050405020304" pitchFamily="18" charset="0"/>
          </a:endParaRPr>
        </a:p>
      </dgm:t>
    </dgm:pt>
    <dgm:pt modelId="{1C81B7EA-744E-4B2E-A1B5-AC69C1BEEE04}">
      <dgm:prSet custT="1"/>
      <dgm:spPr/>
      <dgm:t>
        <a:bodyPr/>
        <a:lstStyle/>
        <a:p>
          <a:r>
            <a:rPr lang="ru-RU" sz="1000">
              <a:latin typeface="Times New Roman" panose="02020603050405020304" pitchFamily="18" charset="0"/>
              <a:cs typeface="Times New Roman" panose="02020603050405020304" pitchFamily="18" charset="0"/>
            </a:rPr>
            <a:t>Адаптация расчетных оптимальных длин и ширин под модель ГРП</a:t>
          </a:r>
        </a:p>
      </dgm:t>
    </dgm:pt>
    <dgm:pt modelId="{80E086BB-0EE2-41A0-B316-7E9B0F47B63E}" type="parTrans" cxnId="{CA025266-A563-4385-A868-A0A2D02DDB89}">
      <dgm:prSet/>
      <dgm:spPr/>
      <dgm:t>
        <a:bodyPr/>
        <a:lstStyle/>
        <a:p>
          <a:endParaRPr lang="ru-RU">
            <a:latin typeface="Times New Roman" panose="02020603050405020304" pitchFamily="18" charset="0"/>
            <a:cs typeface="Times New Roman" panose="02020603050405020304" pitchFamily="18" charset="0"/>
          </a:endParaRPr>
        </a:p>
      </dgm:t>
    </dgm:pt>
    <dgm:pt modelId="{5D39DDF7-99FD-4B1F-8AB2-33609BAEF390}" type="sibTrans" cxnId="{CA025266-A563-4385-A868-A0A2D02DDB89}">
      <dgm:prSet/>
      <dgm:spPr/>
      <dgm:t>
        <a:bodyPr/>
        <a:lstStyle/>
        <a:p>
          <a:endParaRPr lang="ru-RU">
            <a:latin typeface="Times New Roman" panose="02020603050405020304" pitchFamily="18" charset="0"/>
            <a:cs typeface="Times New Roman" panose="02020603050405020304" pitchFamily="18" charset="0"/>
          </a:endParaRPr>
        </a:p>
      </dgm:t>
    </dgm:pt>
    <dgm:pt modelId="{79922C12-1847-4D14-8786-BE508A236006}">
      <dgm:prSet custT="1"/>
      <dgm:spPr/>
      <dgm:t>
        <a:bodyPr/>
        <a:lstStyle/>
        <a:p>
          <a:r>
            <a:rPr lang="ru-RU" sz="1000">
              <a:latin typeface="Times New Roman" panose="02020603050405020304" pitchFamily="18" charset="0"/>
              <a:cs typeface="Times New Roman" panose="02020603050405020304" pitchFamily="18" charset="0"/>
            </a:rPr>
            <a:t>Фиксирование оптимальных длин и ширин</a:t>
          </a:r>
        </a:p>
      </dgm:t>
    </dgm:pt>
    <dgm:pt modelId="{81A5F00B-FBF9-4114-A2A4-0818E0C55191}" type="parTrans" cxnId="{9AD0769D-03B2-497F-94A8-A906E9BE611D}">
      <dgm:prSet/>
      <dgm:spPr/>
      <dgm:t>
        <a:bodyPr/>
        <a:lstStyle/>
        <a:p>
          <a:endParaRPr lang="ru-RU">
            <a:latin typeface="Times New Roman" panose="02020603050405020304" pitchFamily="18" charset="0"/>
            <a:cs typeface="Times New Roman" panose="02020603050405020304" pitchFamily="18" charset="0"/>
          </a:endParaRPr>
        </a:p>
      </dgm:t>
    </dgm:pt>
    <dgm:pt modelId="{E7684BB0-7584-4AF7-9981-45D72A3400AC}" type="sibTrans" cxnId="{9AD0769D-03B2-497F-94A8-A906E9BE611D}">
      <dgm:prSet/>
      <dgm:spPr/>
      <dgm:t>
        <a:bodyPr/>
        <a:lstStyle/>
        <a:p>
          <a:endParaRPr lang="ru-RU">
            <a:latin typeface="Times New Roman" panose="02020603050405020304" pitchFamily="18" charset="0"/>
            <a:cs typeface="Times New Roman" panose="02020603050405020304" pitchFamily="18" charset="0"/>
          </a:endParaRPr>
        </a:p>
      </dgm:t>
    </dgm:pt>
    <dgm:pt modelId="{5062A203-5D31-47FF-9F57-0FC73478E11D}">
      <dgm:prSet custT="1"/>
      <dgm:spPr/>
      <dgm:t>
        <a:bodyPr/>
        <a:lstStyle/>
        <a:p>
          <a:r>
            <a:rPr lang="ru-RU" sz="1000">
              <a:latin typeface="Times New Roman" panose="02020603050405020304" pitchFamily="18" charset="0"/>
              <a:cs typeface="Times New Roman" panose="02020603050405020304" pitchFamily="18" charset="0"/>
            </a:rPr>
            <a:t>Получение оптимальной геометрии трещины для максимального прироста дебита</a:t>
          </a:r>
        </a:p>
      </dgm:t>
    </dgm:pt>
    <dgm:pt modelId="{B6419480-C2AE-444F-8B19-9CBCDC461E04}" type="parTrans" cxnId="{9F78BBFA-0E66-426C-8C2C-B59621E717FB}">
      <dgm:prSet/>
      <dgm:spPr/>
      <dgm:t>
        <a:bodyPr/>
        <a:lstStyle/>
        <a:p>
          <a:endParaRPr lang="ru-RU">
            <a:latin typeface="Times New Roman" panose="02020603050405020304" pitchFamily="18" charset="0"/>
            <a:cs typeface="Times New Roman" panose="02020603050405020304" pitchFamily="18" charset="0"/>
          </a:endParaRPr>
        </a:p>
      </dgm:t>
    </dgm:pt>
    <dgm:pt modelId="{5181FC46-D833-4B88-B157-2C52CFAA64AB}" type="sibTrans" cxnId="{9F78BBFA-0E66-426C-8C2C-B59621E717FB}">
      <dgm:prSet/>
      <dgm:spPr/>
      <dgm:t>
        <a:bodyPr/>
        <a:lstStyle/>
        <a:p>
          <a:endParaRPr lang="ru-RU">
            <a:latin typeface="Times New Roman" panose="02020603050405020304" pitchFamily="18" charset="0"/>
            <a:cs typeface="Times New Roman" panose="02020603050405020304" pitchFamily="18" charset="0"/>
          </a:endParaRPr>
        </a:p>
      </dgm:t>
    </dgm:pt>
    <dgm:pt modelId="{C43C98C6-35BA-4AFF-928F-BDA482AB41CB}" type="pres">
      <dgm:prSet presAssocID="{BFF36FE9-7250-4D8F-B45F-E2989C98C662}" presName="hierChild1" presStyleCnt="0">
        <dgm:presLayoutVars>
          <dgm:orgChart val="1"/>
          <dgm:chPref val="1"/>
          <dgm:dir/>
          <dgm:animOne val="branch"/>
          <dgm:animLvl val="lvl"/>
          <dgm:resizeHandles/>
        </dgm:presLayoutVars>
      </dgm:prSet>
      <dgm:spPr/>
      <dgm:t>
        <a:bodyPr/>
        <a:lstStyle/>
        <a:p>
          <a:endParaRPr lang="ru-RU"/>
        </a:p>
      </dgm:t>
    </dgm:pt>
    <dgm:pt modelId="{F9C31937-8654-475B-A63C-96986FE2E5F3}" type="pres">
      <dgm:prSet presAssocID="{E83ED7BA-3B88-4B9F-8FB6-E225E720E38F}" presName="hierRoot1" presStyleCnt="0">
        <dgm:presLayoutVars>
          <dgm:hierBranch val="init"/>
        </dgm:presLayoutVars>
      </dgm:prSet>
      <dgm:spPr/>
    </dgm:pt>
    <dgm:pt modelId="{84DB64AA-DEB3-480F-BAA9-A7A255BA7454}" type="pres">
      <dgm:prSet presAssocID="{E83ED7BA-3B88-4B9F-8FB6-E225E720E38F}" presName="rootComposite1" presStyleCnt="0"/>
      <dgm:spPr/>
    </dgm:pt>
    <dgm:pt modelId="{241EF4AD-E1F8-4941-A7AA-D61C69139C3D}" type="pres">
      <dgm:prSet presAssocID="{E83ED7BA-3B88-4B9F-8FB6-E225E720E38F}" presName="rootText1" presStyleLbl="node0" presStyleIdx="0" presStyleCnt="1" custScaleX="331186" custScaleY="39444">
        <dgm:presLayoutVars>
          <dgm:chPref val="3"/>
        </dgm:presLayoutVars>
      </dgm:prSet>
      <dgm:spPr/>
      <dgm:t>
        <a:bodyPr/>
        <a:lstStyle/>
        <a:p>
          <a:endParaRPr lang="ru-RU"/>
        </a:p>
      </dgm:t>
    </dgm:pt>
    <dgm:pt modelId="{23936D20-7DBE-4FAC-AE08-D0272F89D989}" type="pres">
      <dgm:prSet presAssocID="{E83ED7BA-3B88-4B9F-8FB6-E225E720E38F}" presName="rootConnector1" presStyleLbl="node1" presStyleIdx="0" presStyleCnt="0"/>
      <dgm:spPr/>
      <dgm:t>
        <a:bodyPr/>
        <a:lstStyle/>
        <a:p>
          <a:endParaRPr lang="ru-RU"/>
        </a:p>
      </dgm:t>
    </dgm:pt>
    <dgm:pt modelId="{4C92606F-842F-4D59-A363-D155B54BC8F8}" type="pres">
      <dgm:prSet presAssocID="{E83ED7BA-3B88-4B9F-8FB6-E225E720E38F}" presName="hierChild2" presStyleCnt="0"/>
      <dgm:spPr/>
    </dgm:pt>
    <dgm:pt modelId="{56483CB7-BCF9-45EE-A0CE-E1844C95D420}" type="pres">
      <dgm:prSet presAssocID="{30D0A2AA-3E6C-4EBB-A4DD-28433161D02B}" presName="Name37" presStyleLbl="parChTrans1D2" presStyleIdx="0" presStyleCnt="6"/>
      <dgm:spPr/>
      <dgm:t>
        <a:bodyPr/>
        <a:lstStyle/>
        <a:p>
          <a:endParaRPr lang="ru-RU"/>
        </a:p>
      </dgm:t>
    </dgm:pt>
    <dgm:pt modelId="{35D06E86-1927-4C93-9DC0-6F2418EFDE3C}" type="pres">
      <dgm:prSet presAssocID="{19083070-A4F3-40C9-A117-879F9B75EE1F}" presName="hierRoot2" presStyleCnt="0">
        <dgm:presLayoutVars>
          <dgm:hierBranch val="init"/>
        </dgm:presLayoutVars>
      </dgm:prSet>
      <dgm:spPr/>
    </dgm:pt>
    <dgm:pt modelId="{21DEAD4F-0C55-4003-95E2-4C3B4448A169}" type="pres">
      <dgm:prSet presAssocID="{19083070-A4F3-40C9-A117-879F9B75EE1F}" presName="rootComposite" presStyleCnt="0"/>
      <dgm:spPr/>
    </dgm:pt>
    <dgm:pt modelId="{946EEF8F-5377-4D91-95F7-A47CFF0EFD69}" type="pres">
      <dgm:prSet presAssocID="{19083070-A4F3-40C9-A117-879F9B75EE1F}" presName="rootText" presStyleLbl="node2" presStyleIdx="0" presStyleCnt="6" custScaleX="121285" custScaleY="76391">
        <dgm:presLayoutVars>
          <dgm:chPref val="3"/>
        </dgm:presLayoutVars>
      </dgm:prSet>
      <dgm:spPr/>
      <dgm:t>
        <a:bodyPr/>
        <a:lstStyle/>
        <a:p>
          <a:endParaRPr lang="ru-RU"/>
        </a:p>
      </dgm:t>
    </dgm:pt>
    <dgm:pt modelId="{4AE785CE-D326-4AB3-A964-76E70B162F94}" type="pres">
      <dgm:prSet presAssocID="{19083070-A4F3-40C9-A117-879F9B75EE1F}" presName="rootConnector" presStyleLbl="node2" presStyleIdx="0" presStyleCnt="6"/>
      <dgm:spPr/>
      <dgm:t>
        <a:bodyPr/>
        <a:lstStyle/>
        <a:p>
          <a:endParaRPr lang="ru-RU"/>
        </a:p>
      </dgm:t>
    </dgm:pt>
    <dgm:pt modelId="{90399C53-6EA1-4F40-B410-A577F5FF8657}" type="pres">
      <dgm:prSet presAssocID="{19083070-A4F3-40C9-A117-879F9B75EE1F}" presName="hierChild4" presStyleCnt="0"/>
      <dgm:spPr/>
    </dgm:pt>
    <dgm:pt modelId="{A3B8A604-1B49-4F1D-AF98-EEEA39B66A5E}" type="pres">
      <dgm:prSet presAssocID="{AC8FA00B-FF85-4DDB-A718-18E55952374A}" presName="Name37" presStyleLbl="parChTrans1D3" presStyleIdx="0" presStyleCnt="25"/>
      <dgm:spPr/>
      <dgm:t>
        <a:bodyPr/>
        <a:lstStyle/>
        <a:p>
          <a:endParaRPr lang="ru-RU"/>
        </a:p>
      </dgm:t>
    </dgm:pt>
    <dgm:pt modelId="{F9C5C8CF-595E-4C67-8892-C168FF88C6DE}" type="pres">
      <dgm:prSet presAssocID="{7278E819-7EBD-4EE7-ADB5-46FA2D1045EB}" presName="hierRoot2" presStyleCnt="0">
        <dgm:presLayoutVars>
          <dgm:hierBranch val="init"/>
        </dgm:presLayoutVars>
      </dgm:prSet>
      <dgm:spPr/>
    </dgm:pt>
    <dgm:pt modelId="{ADA8E15D-B13C-489B-814B-B39E5EC16C1E}" type="pres">
      <dgm:prSet presAssocID="{7278E819-7EBD-4EE7-ADB5-46FA2D1045EB}" presName="rootComposite" presStyleCnt="0"/>
      <dgm:spPr/>
    </dgm:pt>
    <dgm:pt modelId="{50F03A91-E86C-41F8-83FB-68893D95B351}" type="pres">
      <dgm:prSet presAssocID="{7278E819-7EBD-4EE7-ADB5-46FA2D1045EB}" presName="rootText" presStyleLbl="node3" presStyleIdx="0" presStyleCnt="25" custScaleY="96858">
        <dgm:presLayoutVars>
          <dgm:chPref val="3"/>
        </dgm:presLayoutVars>
      </dgm:prSet>
      <dgm:spPr/>
      <dgm:t>
        <a:bodyPr/>
        <a:lstStyle/>
        <a:p>
          <a:endParaRPr lang="ru-RU"/>
        </a:p>
      </dgm:t>
    </dgm:pt>
    <dgm:pt modelId="{2DA49170-2315-4127-A8FD-8B3B7DC572E1}" type="pres">
      <dgm:prSet presAssocID="{7278E819-7EBD-4EE7-ADB5-46FA2D1045EB}" presName="rootConnector" presStyleLbl="node3" presStyleIdx="0" presStyleCnt="25"/>
      <dgm:spPr/>
      <dgm:t>
        <a:bodyPr/>
        <a:lstStyle/>
        <a:p>
          <a:endParaRPr lang="ru-RU"/>
        </a:p>
      </dgm:t>
    </dgm:pt>
    <dgm:pt modelId="{3E2ABFD6-BFEF-42D7-8A55-26DB44A2AA4E}" type="pres">
      <dgm:prSet presAssocID="{7278E819-7EBD-4EE7-ADB5-46FA2D1045EB}" presName="hierChild4" presStyleCnt="0"/>
      <dgm:spPr/>
    </dgm:pt>
    <dgm:pt modelId="{66B0A5D0-E092-49A8-8965-D2BE19870BBD}" type="pres">
      <dgm:prSet presAssocID="{7278E819-7EBD-4EE7-ADB5-46FA2D1045EB}" presName="hierChild5" presStyleCnt="0"/>
      <dgm:spPr/>
    </dgm:pt>
    <dgm:pt modelId="{099BE8D1-814F-4451-8E36-3D7BD7E59F86}" type="pres">
      <dgm:prSet presAssocID="{33663FA8-961B-47C2-B912-0C28A541C33B}" presName="Name37" presStyleLbl="parChTrans1D3" presStyleIdx="1" presStyleCnt="25"/>
      <dgm:spPr/>
      <dgm:t>
        <a:bodyPr/>
        <a:lstStyle/>
        <a:p>
          <a:endParaRPr lang="ru-RU"/>
        </a:p>
      </dgm:t>
    </dgm:pt>
    <dgm:pt modelId="{F356C06A-F4E9-4846-B5CB-BCBDF5C77970}" type="pres">
      <dgm:prSet presAssocID="{2018DA93-8BED-426A-B7DC-CE9B15169038}" presName="hierRoot2" presStyleCnt="0">
        <dgm:presLayoutVars>
          <dgm:hierBranch val="init"/>
        </dgm:presLayoutVars>
      </dgm:prSet>
      <dgm:spPr/>
    </dgm:pt>
    <dgm:pt modelId="{50E8C996-FB56-47FF-B320-9683A51E4032}" type="pres">
      <dgm:prSet presAssocID="{2018DA93-8BED-426A-B7DC-CE9B15169038}" presName="rootComposite" presStyleCnt="0"/>
      <dgm:spPr/>
    </dgm:pt>
    <dgm:pt modelId="{6086CE90-C9D3-45DB-8577-E37E824B9CFA}" type="pres">
      <dgm:prSet presAssocID="{2018DA93-8BED-426A-B7DC-CE9B15169038}" presName="rootText" presStyleLbl="node3" presStyleIdx="1" presStyleCnt="25" custScaleY="62123">
        <dgm:presLayoutVars>
          <dgm:chPref val="3"/>
        </dgm:presLayoutVars>
      </dgm:prSet>
      <dgm:spPr/>
      <dgm:t>
        <a:bodyPr/>
        <a:lstStyle/>
        <a:p>
          <a:endParaRPr lang="ru-RU"/>
        </a:p>
      </dgm:t>
    </dgm:pt>
    <dgm:pt modelId="{FEC34362-41C3-4E46-A5B3-DFD4A2ECE3BD}" type="pres">
      <dgm:prSet presAssocID="{2018DA93-8BED-426A-B7DC-CE9B15169038}" presName="rootConnector" presStyleLbl="node3" presStyleIdx="1" presStyleCnt="25"/>
      <dgm:spPr/>
      <dgm:t>
        <a:bodyPr/>
        <a:lstStyle/>
        <a:p>
          <a:endParaRPr lang="ru-RU"/>
        </a:p>
      </dgm:t>
    </dgm:pt>
    <dgm:pt modelId="{8C3C5EE3-952D-438E-A79C-22962F93AEAD}" type="pres">
      <dgm:prSet presAssocID="{2018DA93-8BED-426A-B7DC-CE9B15169038}" presName="hierChild4" presStyleCnt="0"/>
      <dgm:spPr/>
    </dgm:pt>
    <dgm:pt modelId="{428CFC60-C1CD-48D6-9F69-CE2947F64C1F}" type="pres">
      <dgm:prSet presAssocID="{2018DA93-8BED-426A-B7DC-CE9B15169038}" presName="hierChild5" presStyleCnt="0"/>
      <dgm:spPr/>
    </dgm:pt>
    <dgm:pt modelId="{662F858E-4F51-4007-B6A9-4528E6CDE960}" type="pres">
      <dgm:prSet presAssocID="{85E11D2C-6FB3-4911-8D70-7517C34BDA31}" presName="Name37" presStyleLbl="parChTrans1D3" presStyleIdx="2" presStyleCnt="25"/>
      <dgm:spPr/>
      <dgm:t>
        <a:bodyPr/>
        <a:lstStyle/>
        <a:p>
          <a:endParaRPr lang="ru-RU"/>
        </a:p>
      </dgm:t>
    </dgm:pt>
    <dgm:pt modelId="{2F6BC753-490F-4464-8FCA-47A9FD7AF3EA}" type="pres">
      <dgm:prSet presAssocID="{47AB8B14-6BBF-4905-A06C-52B4E6D9067C}" presName="hierRoot2" presStyleCnt="0">
        <dgm:presLayoutVars>
          <dgm:hierBranch val="init"/>
        </dgm:presLayoutVars>
      </dgm:prSet>
      <dgm:spPr/>
    </dgm:pt>
    <dgm:pt modelId="{0451FF6C-3468-483D-8248-2BBB63270B38}" type="pres">
      <dgm:prSet presAssocID="{47AB8B14-6BBF-4905-A06C-52B4E6D9067C}" presName="rootComposite" presStyleCnt="0"/>
      <dgm:spPr/>
    </dgm:pt>
    <dgm:pt modelId="{189333B1-B07C-4601-B856-01EE2D854EF4}" type="pres">
      <dgm:prSet presAssocID="{47AB8B14-6BBF-4905-A06C-52B4E6D9067C}" presName="rootText" presStyleLbl="node3" presStyleIdx="2" presStyleCnt="25" custScaleY="135741">
        <dgm:presLayoutVars>
          <dgm:chPref val="3"/>
        </dgm:presLayoutVars>
      </dgm:prSet>
      <dgm:spPr/>
      <dgm:t>
        <a:bodyPr/>
        <a:lstStyle/>
        <a:p>
          <a:endParaRPr lang="ru-RU"/>
        </a:p>
      </dgm:t>
    </dgm:pt>
    <dgm:pt modelId="{2442F1EB-70D5-4892-A18E-D2BE08271F4F}" type="pres">
      <dgm:prSet presAssocID="{47AB8B14-6BBF-4905-A06C-52B4E6D9067C}" presName="rootConnector" presStyleLbl="node3" presStyleIdx="2" presStyleCnt="25"/>
      <dgm:spPr/>
      <dgm:t>
        <a:bodyPr/>
        <a:lstStyle/>
        <a:p>
          <a:endParaRPr lang="ru-RU"/>
        </a:p>
      </dgm:t>
    </dgm:pt>
    <dgm:pt modelId="{3FAFE265-81CA-4088-991A-5505068C45E0}" type="pres">
      <dgm:prSet presAssocID="{47AB8B14-6BBF-4905-A06C-52B4E6D9067C}" presName="hierChild4" presStyleCnt="0"/>
      <dgm:spPr/>
    </dgm:pt>
    <dgm:pt modelId="{00AC11C7-11B2-454D-9FF9-81E3CD7DEC64}" type="pres">
      <dgm:prSet presAssocID="{47AB8B14-6BBF-4905-A06C-52B4E6D9067C}" presName="hierChild5" presStyleCnt="0"/>
      <dgm:spPr/>
    </dgm:pt>
    <dgm:pt modelId="{F1495E87-8DAA-429B-AA29-61553FBFA439}" type="pres">
      <dgm:prSet presAssocID="{19083070-A4F3-40C9-A117-879F9B75EE1F}" presName="hierChild5" presStyleCnt="0"/>
      <dgm:spPr/>
    </dgm:pt>
    <dgm:pt modelId="{FDF019B7-19AC-4B31-BEE3-EB74BADDFF06}" type="pres">
      <dgm:prSet presAssocID="{2D19880D-75E3-4A89-B3A9-4914C129B926}" presName="Name37" presStyleLbl="parChTrans1D2" presStyleIdx="1" presStyleCnt="6"/>
      <dgm:spPr/>
      <dgm:t>
        <a:bodyPr/>
        <a:lstStyle/>
        <a:p>
          <a:endParaRPr lang="ru-RU"/>
        </a:p>
      </dgm:t>
    </dgm:pt>
    <dgm:pt modelId="{5C021E81-9C9C-4CC0-945B-9367A6A48970}" type="pres">
      <dgm:prSet presAssocID="{EE3DA817-1CD8-4B43-9D75-30B6CCD86544}" presName="hierRoot2" presStyleCnt="0">
        <dgm:presLayoutVars>
          <dgm:hierBranch val="init"/>
        </dgm:presLayoutVars>
      </dgm:prSet>
      <dgm:spPr/>
    </dgm:pt>
    <dgm:pt modelId="{6F514D8B-BF6D-430A-994F-6AE341D8F193}" type="pres">
      <dgm:prSet presAssocID="{EE3DA817-1CD8-4B43-9D75-30B6CCD86544}" presName="rootComposite" presStyleCnt="0"/>
      <dgm:spPr/>
    </dgm:pt>
    <dgm:pt modelId="{46A854AA-631C-443A-A6BE-DA8DDF222DDC}" type="pres">
      <dgm:prSet presAssocID="{EE3DA817-1CD8-4B43-9D75-30B6CCD86544}" presName="rootText" presStyleLbl="node2" presStyleIdx="1" presStyleCnt="6" custScaleX="68506" custScaleY="49758">
        <dgm:presLayoutVars>
          <dgm:chPref val="3"/>
        </dgm:presLayoutVars>
      </dgm:prSet>
      <dgm:spPr/>
      <dgm:t>
        <a:bodyPr/>
        <a:lstStyle/>
        <a:p>
          <a:endParaRPr lang="ru-RU"/>
        </a:p>
      </dgm:t>
    </dgm:pt>
    <dgm:pt modelId="{73B22754-AB9F-41F3-9715-A259DF2BF35A}" type="pres">
      <dgm:prSet presAssocID="{EE3DA817-1CD8-4B43-9D75-30B6CCD86544}" presName="rootConnector" presStyleLbl="node2" presStyleIdx="1" presStyleCnt="6"/>
      <dgm:spPr/>
      <dgm:t>
        <a:bodyPr/>
        <a:lstStyle/>
        <a:p>
          <a:endParaRPr lang="ru-RU"/>
        </a:p>
      </dgm:t>
    </dgm:pt>
    <dgm:pt modelId="{B71665A3-963C-4ACE-B4EF-771F18C2EE1F}" type="pres">
      <dgm:prSet presAssocID="{EE3DA817-1CD8-4B43-9D75-30B6CCD86544}" presName="hierChild4" presStyleCnt="0"/>
      <dgm:spPr/>
    </dgm:pt>
    <dgm:pt modelId="{E7133163-40AE-4DF7-A355-9AC32EFA9724}" type="pres">
      <dgm:prSet presAssocID="{FF7EE675-BF3A-4BFA-BFAD-08DA74ABE5B3}" presName="Name37" presStyleLbl="parChTrans1D3" presStyleIdx="3" presStyleCnt="25"/>
      <dgm:spPr/>
      <dgm:t>
        <a:bodyPr/>
        <a:lstStyle/>
        <a:p>
          <a:endParaRPr lang="ru-RU"/>
        </a:p>
      </dgm:t>
    </dgm:pt>
    <dgm:pt modelId="{52192129-62D8-4B6E-9BFA-13BF3462ABFF}" type="pres">
      <dgm:prSet presAssocID="{D9B3A092-9ECE-4436-B378-142306900632}" presName="hierRoot2" presStyleCnt="0">
        <dgm:presLayoutVars>
          <dgm:hierBranch val="init"/>
        </dgm:presLayoutVars>
      </dgm:prSet>
      <dgm:spPr/>
    </dgm:pt>
    <dgm:pt modelId="{99139D92-82D4-4790-AAD1-10D20D7BB297}" type="pres">
      <dgm:prSet presAssocID="{D9B3A092-9ECE-4436-B378-142306900632}" presName="rootComposite" presStyleCnt="0"/>
      <dgm:spPr/>
    </dgm:pt>
    <dgm:pt modelId="{DE99FDAC-39CF-4CC7-A6A5-C8E5E5FDB14D}" type="pres">
      <dgm:prSet presAssocID="{D9B3A092-9ECE-4436-B378-142306900632}" presName="rootText" presStyleLbl="node3" presStyleIdx="3" presStyleCnt="25" custScaleY="116331">
        <dgm:presLayoutVars>
          <dgm:chPref val="3"/>
        </dgm:presLayoutVars>
      </dgm:prSet>
      <dgm:spPr/>
      <dgm:t>
        <a:bodyPr/>
        <a:lstStyle/>
        <a:p>
          <a:endParaRPr lang="ru-RU"/>
        </a:p>
      </dgm:t>
    </dgm:pt>
    <dgm:pt modelId="{32F9E4B5-A928-41C3-87A8-CAB95B12E375}" type="pres">
      <dgm:prSet presAssocID="{D9B3A092-9ECE-4436-B378-142306900632}" presName="rootConnector" presStyleLbl="node3" presStyleIdx="3" presStyleCnt="25"/>
      <dgm:spPr/>
      <dgm:t>
        <a:bodyPr/>
        <a:lstStyle/>
        <a:p>
          <a:endParaRPr lang="ru-RU"/>
        </a:p>
      </dgm:t>
    </dgm:pt>
    <dgm:pt modelId="{9F7D0CEF-4735-4A4D-B515-01A115769A97}" type="pres">
      <dgm:prSet presAssocID="{D9B3A092-9ECE-4436-B378-142306900632}" presName="hierChild4" presStyleCnt="0"/>
      <dgm:spPr/>
    </dgm:pt>
    <dgm:pt modelId="{20C5A47E-EFCD-41DE-822C-1C0403C23842}" type="pres">
      <dgm:prSet presAssocID="{D9B3A092-9ECE-4436-B378-142306900632}" presName="hierChild5" presStyleCnt="0"/>
      <dgm:spPr/>
    </dgm:pt>
    <dgm:pt modelId="{513D6C27-7B85-486A-B321-B70AFE22EF32}" type="pres">
      <dgm:prSet presAssocID="{B9CA07B0-BD69-43E5-8FB5-8F73B7297EE3}" presName="Name37" presStyleLbl="parChTrans1D3" presStyleIdx="4" presStyleCnt="25"/>
      <dgm:spPr/>
      <dgm:t>
        <a:bodyPr/>
        <a:lstStyle/>
        <a:p>
          <a:endParaRPr lang="ru-RU"/>
        </a:p>
      </dgm:t>
    </dgm:pt>
    <dgm:pt modelId="{50410B51-8D63-4CD6-9B78-91466580C30A}" type="pres">
      <dgm:prSet presAssocID="{4187D856-7C6F-4F7F-9E72-718FD3EDAFA7}" presName="hierRoot2" presStyleCnt="0">
        <dgm:presLayoutVars>
          <dgm:hierBranch val="init"/>
        </dgm:presLayoutVars>
      </dgm:prSet>
      <dgm:spPr/>
    </dgm:pt>
    <dgm:pt modelId="{F5619555-211D-40CA-B2DD-5E7698A37305}" type="pres">
      <dgm:prSet presAssocID="{4187D856-7C6F-4F7F-9E72-718FD3EDAFA7}" presName="rootComposite" presStyleCnt="0"/>
      <dgm:spPr/>
    </dgm:pt>
    <dgm:pt modelId="{8F3C8C0F-2779-43DC-A7EE-5339D3517907}" type="pres">
      <dgm:prSet presAssocID="{4187D856-7C6F-4F7F-9E72-718FD3EDAFA7}" presName="rootText" presStyleLbl="node3" presStyleIdx="4" presStyleCnt="25" custScaleY="65826">
        <dgm:presLayoutVars>
          <dgm:chPref val="3"/>
        </dgm:presLayoutVars>
      </dgm:prSet>
      <dgm:spPr/>
      <dgm:t>
        <a:bodyPr/>
        <a:lstStyle/>
        <a:p>
          <a:endParaRPr lang="ru-RU"/>
        </a:p>
      </dgm:t>
    </dgm:pt>
    <dgm:pt modelId="{A4366C4C-D41D-4F64-8186-6D91DC4178AE}" type="pres">
      <dgm:prSet presAssocID="{4187D856-7C6F-4F7F-9E72-718FD3EDAFA7}" presName="rootConnector" presStyleLbl="node3" presStyleIdx="4" presStyleCnt="25"/>
      <dgm:spPr/>
      <dgm:t>
        <a:bodyPr/>
        <a:lstStyle/>
        <a:p>
          <a:endParaRPr lang="ru-RU"/>
        </a:p>
      </dgm:t>
    </dgm:pt>
    <dgm:pt modelId="{3B10E8CD-A1B7-4AAA-AFCB-67817E07D381}" type="pres">
      <dgm:prSet presAssocID="{4187D856-7C6F-4F7F-9E72-718FD3EDAFA7}" presName="hierChild4" presStyleCnt="0"/>
      <dgm:spPr/>
    </dgm:pt>
    <dgm:pt modelId="{0A8B9C43-AC34-4885-91BB-3B5855E2A7B8}" type="pres">
      <dgm:prSet presAssocID="{4187D856-7C6F-4F7F-9E72-718FD3EDAFA7}" presName="hierChild5" presStyleCnt="0"/>
      <dgm:spPr/>
    </dgm:pt>
    <dgm:pt modelId="{B6EC5D47-AF87-4979-993B-ADFC9734646A}" type="pres">
      <dgm:prSet presAssocID="{877E91A7-FFAB-4584-A3EB-097B7ECA5861}" presName="Name37" presStyleLbl="parChTrans1D3" presStyleIdx="5" presStyleCnt="25"/>
      <dgm:spPr/>
      <dgm:t>
        <a:bodyPr/>
        <a:lstStyle/>
        <a:p>
          <a:endParaRPr lang="ru-RU"/>
        </a:p>
      </dgm:t>
    </dgm:pt>
    <dgm:pt modelId="{3AF86A0B-704F-49FF-9C3A-993FE1C8091E}" type="pres">
      <dgm:prSet presAssocID="{E4450912-AC9E-4C63-BABD-B78C254ACD57}" presName="hierRoot2" presStyleCnt="0">
        <dgm:presLayoutVars>
          <dgm:hierBranch val="init"/>
        </dgm:presLayoutVars>
      </dgm:prSet>
      <dgm:spPr/>
    </dgm:pt>
    <dgm:pt modelId="{293C9AC5-D220-4F32-97A6-5715E707A65A}" type="pres">
      <dgm:prSet presAssocID="{E4450912-AC9E-4C63-BABD-B78C254ACD57}" presName="rootComposite" presStyleCnt="0"/>
      <dgm:spPr/>
    </dgm:pt>
    <dgm:pt modelId="{1BB152BD-01C4-4C6B-A5D8-54BD809F2797}" type="pres">
      <dgm:prSet presAssocID="{E4450912-AC9E-4C63-BABD-B78C254ACD57}" presName="rootText" presStyleLbl="node3" presStyleIdx="5" presStyleCnt="25" custScaleY="86750">
        <dgm:presLayoutVars>
          <dgm:chPref val="3"/>
        </dgm:presLayoutVars>
      </dgm:prSet>
      <dgm:spPr/>
      <dgm:t>
        <a:bodyPr/>
        <a:lstStyle/>
        <a:p>
          <a:endParaRPr lang="ru-RU"/>
        </a:p>
      </dgm:t>
    </dgm:pt>
    <dgm:pt modelId="{F59152F0-27F6-42EE-89F1-7DC4747171F3}" type="pres">
      <dgm:prSet presAssocID="{E4450912-AC9E-4C63-BABD-B78C254ACD57}" presName="rootConnector" presStyleLbl="node3" presStyleIdx="5" presStyleCnt="25"/>
      <dgm:spPr/>
      <dgm:t>
        <a:bodyPr/>
        <a:lstStyle/>
        <a:p>
          <a:endParaRPr lang="ru-RU"/>
        </a:p>
      </dgm:t>
    </dgm:pt>
    <dgm:pt modelId="{FF905B97-F7D1-48AB-B984-8F85582EB2D7}" type="pres">
      <dgm:prSet presAssocID="{E4450912-AC9E-4C63-BABD-B78C254ACD57}" presName="hierChild4" presStyleCnt="0"/>
      <dgm:spPr/>
    </dgm:pt>
    <dgm:pt modelId="{C4F2A3A7-24B0-4ACB-AB2A-6814876D784A}" type="pres">
      <dgm:prSet presAssocID="{E4450912-AC9E-4C63-BABD-B78C254ACD57}" presName="hierChild5" presStyleCnt="0"/>
      <dgm:spPr/>
    </dgm:pt>
    <dgm:pt modelId="{CAEA0E8D-A89B-4CFC-A81C-4CC0F20EFB9C}" type="pres">
      <dgm:prSet presAssocID="{EE3DA817-1CD8-4B43-9D75-30B6CCD86544}" presName="hierChild5" presStyleCnt="0"/>
      <dgm:spPr/>
    </dgm:pt>
    <dgm:pt modelId="{2959BFD1-C2CE-466E-BEA9-DE79A51DC12A}" type="pres">
      <dgm:prSet presAssocID="{8B26D08F-485B-4AFF-A335-00BECEBDD8AE}" presName="Name37" presStyleLbl="parChTrans1D2" presStyleIdx="2" presStyleCnt="6"/>
      <dgm:spPr/>
      <dgm:t>
        <a:bodyPr/>
        <a:lstStyle/>
        <a:p>
          <a:endParaRPr lang="ru-RU"/>
        </a:p>
      </dgm:t>
    </dgm:pt>
    <dgm:pt modelId="{90155F97-14B5-4F3F-AF7D-CB843F62A5BF}" type="pres">
      <dgm:prSet presAssocID="{3EB068C5-8FC8-476B-943D-B3B7B4E0F44F}" presName="hierRoot2" presStyleCnt="0">
        <dgm:presLayoutVars>
          <dgm:hierBranch val="init"/>
        </dgm:presLayoutVars>
      </dgm:prSet>
      <dgm:spPr/>
    </dgm:pt>
    <dgm:pt modelId="{ED28E3F0-A305-4504-AA5A-66236659489B}" type="pres">
      <dgm:prSet presAssocID="{3EB068C5-8FC8-476B-943D-B3B7B4E0F44F}" presName="rootComposite" presStyleCnt="0"/>
      <dgm:spPr/>
    </dgm:pt>
    <dgm:pt modelId="{805F0E56-1307-4826-B105-CCD193C1A889}" type="pres">
      <dgm:prSet presAssocID="{3EB068C5-8FC8-476B-943D-B3B7B4E0F44F}" presName="rootText" presStyleLbl="node2" presStyleIdx="2" presStyleCnt="6" custScaleX="61668" custScaleY="43420">
        <dgm:presLayoutVars>
          <dgm:chPref val="3"/>
        </dgm:presLayoutVars>
      </dgm:prSet>
      <dgm:spPr/>
      <dgm:t>
        <a:bodyPr/>
        <a:lstStyle/>
        <a:p>
          <a:endParaRPr lang="ru-RU"/>
        </a:p>
      </dgm:t>
    </dgm:pt>
    <dgm:pt modelId="{2B0B15BE-B97A-4FB6-BEF4-684BADFCB2C1}" type="pres">
      <dgm:prSet presAssocID="{3EB068C5-8FC8-476B-943D-B3B7B4E0F44F}" presName="rootConnector" presStyleLbl="node2" presStyleIdx="2" presStyleCnt="6"/>
      <dgm:spPr/>
      <dgm:t>
        <a:bodyPr/>
        <a:lstStyle/>
        <a:p>
          <a:endParaRPr lang="ru-RU"/>
        </a:p>
      </dgm:t>
    </dgm:pt>
    <dgm:pt modelId="{FD603900-02A1-424E-8058-D5D3F9474E27}" type="pres">
      <dgm:prSet presAssocID="{3EB068C5-8FC8-476B-943D-B3B7B4E0F44F}" presName="hierChild4" presStyleCnt="0"/>
      <dgm:spPr/>
    </dgm:pt>
    <dgm:pt modelId="{987FCB34-1128-45BA-ACDD-F40521848028}" type="pres">
      <dgm:prSet presAssocID="{26D831B3-D7DE-40CA-BB07-DD9ABF593201}" presName="Name37" presStyleLbl="parChTrans1D3" presStyleIdx="6" presStyleCnt="25"/>
      <dgm:spPr/>
      <dgm:t>
        <a:bodyPr/>
        <a:lstStyle/>
        <a:p>
          <a:endParaRPr lang="ru-RU"/>
        </a:p>
      </dgm:t>
    </dgm:pt>
    <dgm:pt modelId="{1D0FB101-B426-4937-B069-04A8C41AA914}" type="pres">
      <dgm:prSet presAssocID="{B6842484-12F4-43C6-ADC3-C33B248C2E18}" presName="hierRoot2" presStyleCnt="0">
        <dgm:presLayoutVars>
          <dgm:hierBranch val="init"/>
        </dgm:presLayoutVars>
      </dgm:prSet>
      <dgm:spPr/>
    </dgm:pt>
    <dgm:pt modelId="{3C2F9BA0-A47F-4373-84FE-6C96B8161DF2}" type="pres">
      <dgm:prSet presAssocID="{B6842484-12F4-43C6-ADC3-C33B248C2E18}" presName="rootComposite" presStyleCnt="0"/>
      <dgm:spPr/>
    </dgm:pt>
    <dgm:pt modelId="{CFBADF6E-50C8-4FC9-891B-2CFA1FA25B09}" type="pres">
      <dgm:prSet presAssocID="{B6842484-12F4-43C6-ADC3-C33B248C2E18}" presName="rootText" presStyleLbl="node3" presStyleIdx="6" presStyleCnt="25" custScaleY="65513">
        <dgm:presLayoutVars>
          <dgm:chPref val="3"/>
        </dgm:presLayoutVars>
      </dgm:prSet>
      <dgm:spPr/>
      <dgm:t>
        <a:bodyPr/>
        <a:lstStyle/>
        <a:p>
          <a:endParaRPr lang="ru-RU"/>
        </a:p>
      </dgm:t>
    </dgm:pt>
    <dgm:pt modelId="{CE870D02-F610-4CC0-973C-893BADEFFAF2}" type="pres">
      <dgm:prSet presAssocID="{B6842484-12F4-43C6-ADC3-C33B248C2E18}" presName="rootConnector" presStyleLbl="node3" presStyleIdx="6" presStyleCnt="25"/>
      <dgm:spPr/>
      <dgm:t>
        <a:bodyPr/>
        <a:lstStyle/>
        <a:p>
          <a:endParaRPr lang="ru-RU"/>
        </a:p>
      </dgm:t>
    </dgm:pt>
    <dgm:pt modelId="{C616DBFD-E2BB-4260-9251-9E91AB7EEED2}" type="pres">
      <dgm:prSet presAssocID="{B6842484-12F4-43C6-ADC3-C33B248C2E18}" presName="hierChild4" presStyleCnt="0"/>
      <dgm:spPr/>
    </dgm:pt>
    <dgm:pt modelId="{5A7CE5C3-5F41-43FD-A9E5-3DF74ECFAA00}" type="pres">
      <dgm:prSet presAssocID="{B6842484-12F4-43C6-ADC3-C33B248C2E18}" presName="hierChild5" presStyleCnt="0"/>
      <dgm:spPr/>
    </dgm:pt>
    <dgm:pt modelId="{AD1A684B-B41C-4982-9943-2EAD2B66F38A}" type="pres">
      <dgm:prSet presAssocID="{8DA7BC36-E5FB-48FE-A799-F1512AA3F334}" presName="Name37" presStyleLbl="parChTrans1D3" presStyleIdx="7" presStyleCnt="25"/>
      <dgm:spPr/>
      <dgm:t>
        <a:bodyPr/>
        <a:lstStyle/>
        <a:p>
          <a:endParaRPr lang="ru-RU"/>
        </a:p>
      </dgm:t>
    </dgm:pt>
    <dgm:pt modelId="{32B77902-4BC8-4AB1-9689-3A9CD14B9CCC}" type="pres">
      <dgm:prSet presAssocID="{F94C1C3A-E844-4ED6-B4B6-AB18F3338FE1}" presName="hierRoot2" presStyleCnt="0">
        <dgm:presLayoutVars>
          <dgm:hierBranch val="init"/>
        </dgm:presLayoutVars>
      </dgm:prSet>
      <dgm:spPr/>
    </dgm:pt>
    <dgm:pt modelId="{E62F7D66-D858-4CDC-A699-42AA7FD6C546}" type="pres">
      <dgm:prSet presAssocID="{F94C1C3A-E844-4ED6-B4B6-AB18F3338FE1}" presName="rootComposite" presStyleCnt="0"/>
      <dgm:spPr/>
    </dgm:pt>
    <dgm:pt modelId="{F67D3D97-B0CA-4939-81EA-C7C5D05D5B91}" type="pres">
      <dgm:prSet presAssocID="{F94C1C3A-E844-4ED6-B4B6-AB18F3338FE1}" presName="rootText" presStyleLbl="node3" presStyleIdx="7" presStyleCnt="25" custScaleY="81628">
        <dgm:presLayoutVars>
          <dgm:chPref val="3"/>
        </dgm:presLayoutVars>
      </dgm:prSet>
      <dgm:spPr/>
      <dgm:t>
        <a:bodyPr/>
        <a:lstStyle/>
        <a:p>
          <a:endParaRPr lang="ru-RU"/>
        </a:p>
      </dgm:t>
    </dgm:pt>
    <dgm:pt modelId="{867C5817-6CC5-45AE-8229-C1AF4389EF0B}" type="pres">
      <dgm:prSet presAssocID="{F94C1C3A-E844-4ED6-B4B6-AB18F3338FE1}" presName="rootConnector" presStyleLbl="node3" presStyleIdx="7" presStyleCnt="25"/>
      <dgm:spPr/>
      <dgm:t>
        <a:bodyPr/>
        <a:lstStyle/>
        <a:p>
          <a:endParaRPr lang="ru-RU"/>
        </a:p>
      </dgm:t>
    </dgm:pt>
    <dgm:pt modelId="{4399D676-8FB9-463B-861C-577581757296}" type="pres">
      <dgm:prSet presAssocID="{F94C1C3A-E844-4ED6-B4B6-AB18F3338FE1}" presName="hierChild4" presStyleCnt="0"/>
      <dgm:spPr/>
    </dgm:pt>
    <dgm:pt modelId="{B651BBC4-F470-4BEA-9357-416EAA2727CD}" type="pres">
      <dgm:prSet presAssocID="{F94C1C3A-E844-4ED6-B4B6-AB18F3338FE1}" presName="hierChild5" presStyleCnt="0"/>
      <dgm:spPr/>
    </dgm:pt>
    <dgm:pt modelId="{59E2FDD0-AE53-417D-B56C-B5E39D722E87}" type="pres">
      <dgm:prSet presAssocID="{66B1553A-C786-486D-8C86-67A171B53FDE}" presName="Name37" presStyleLbl="parChTrans1D3" presStyleIdx="8" presStyleCnt="25"/>
      <dgm:spPr/>
      <dgm:t>
        <a:bodyPr/>
        <a:lstStyle/>
        <a:p>
          <a:endParaRPr lang="ru-RU"/>
        </a:p>
      </dgm:t>
    </dgm:pt>
    <dgm:pt modelId="{DF930C85-2C0F-44DC-B2E4-AE1ED293D294}" type="pres">
      <dgm:prSet presAssocID="{23B73747-DEE7-4458-9AB7-1BE939B2DD0A}" presName="hierRoot2" presStyleCnt="0">
        <dgm:presLayoutVars>
          <dgm:hierBranch val="init"/>
        </dgm:presLayoutVars>
      </dgm:prSet>
      <dgm:spPr/>
    </dgm:pt>
    <dgm:pt modelId="{29606468-F124-48E8-8162-6B5DE9C90E9B}" type="pres">
      <dgm:prSet presAssocID="{23B73747-DEE7-4458-9AB7-1BE939B2DD0A}" presName="rootComposite" presStyleCnt="0"/>
      <dgm:spPr/>
    </dgm:pt>
    <dgm:pt modelId="{465B1867-470E-4C9B-AC18-D6381E1A4D5C}" type="pres">
      <dgm:prSet presAssocID="{23B73747-DEE7-4458-9AB7-1BE939B2DD0A}" presName="rootText" presStyleLbl="node3" presStyleIdx="8" presStyleCnt="25" custScaleY="92914">
        <dgm:presLayoutVars>
          <dgm:chPref val="3"/>
        </dgm:presLayoutVars>
      </dgm:prSet>
      <dgm:spPr/>
      <dgm:t>
        <a:bodyPr/>
        <a:lstStyle/>
        <a:p>
          <a:endParaRPr lang="ru-RU"/>
        </a:p>
      </dgm:t>
    </dgm:pt>
    <dgm:pt modelId="{AC007761-5714-4302-8559-8D94D8B44679}" type="pres">
      <dgm:prSet presAssocID="{23B73747-DEE7-4458-9AB7-1BE939B2DD0A}" presName="rootConnector" presStyleLbl="node3" presStyleIdx="8" presStyleCnt="25"/>
      <dgm:spPr/>
      <dgm:t>
        <a:bodyPr/>
        <a:lstStyle/>
        <a:p>
          <a:endParaRPr lang="ru-RU"/>
        </a:p>
      </dgm:t>
    </dgm:pt>
    <dgm:pt modelId="{B5B8367D-07DB-4D4B-BA99-B7E5C5800A72}" type="pres">
      <dgm:prSet presAssocID="{23B73747-DEE7-4458-9AB7-1BE939B2DD0A}" presName="hierChild4" presStyleCnt="0"/>
      <dgm:spPr/>
    </dgm:pt>
    <dgm:pt modelId="{A5E3B23E-0328-4A03-ACB5-CEE73F509D54}" type="pres">
      <dgm:prSet presAssocID="{23B73747-DEE7-4458-9AB7-1BE939B2DD0A}" presName="hierChild5" presStyleCnt="0"/>
      <dgm:spPr/>
    </dgm:pt>
    <dgm:pt modelId="{1C2BDC8B-17D1-44D6-B0DF-B0C8E3CBED56}" type="pres">
      <dgm:prSet presAssocID="{D8E01013-367F-4C3D-88A4-617C5037D2B0}" presName="Name37" presStyleLbl="parChTrans1D3" presStyleIdx="9" presStyleCnt="25"/>
      <dgm:spPr/>
      <dgm:t>
        <a:bodyPr/>
        <a:lstStyle/>
        <a:p>
          <a:endParaRPr lang="ru-RU"/>
        </a:p>
      </dgm:t>
    </dgm:pt>
    <dgm:pt modelId="{82D2074B-7E1D-4F3D-BD5F-E96F2A3349D3}" type="pres">
      <dgm:prSet presAssocID="{C0E06242-24D8-4866-8B2E-9577DBF2E5D7}" presName="hierRoot2" presStyleCnt="0">
        <dgm:presLayoutVars>
          <dgm:hierBranch val="init"/>
        </dgm:presLayoutVars>
      </dgm:prSet>
      <dgm:spPr/>
    </dgm:pt>
    <dgm:pt modelId="{576B46E7-05F5-4D31-B52D-BB707CFAC868}" type="pres">
      <dgm:prSet presAssocID="{C0E06242-24D8-4866-8B2E-9577DBF2E5D7}" presName="rootComposite" presStyleCnt="0"/>
      <dgm:spPr/>
    </dgm:pt>
    <dgm:pt modelId="{F0161814-EF79-4999-A2BB-FA05B10971FA}" type="pres">
      <dgm:prSet presAssocID="{C0E06242-24D8-4866-8B2E-9577DBF2E5D7}" presName="rootText" presStyleLbl="node3" presStyleIdx="9" presStyleCnt="25" custScaleY="82591">
        <dgm:presLayoutVars>
          <dgm:chPref val="3"/>
        </dgm:presLayoutVars>
      </dgm:prSet>
      <dgm:spPr/>
      <dgm:t>
        <a:bodyPr/>
        <a:lstStyle/>
        <a:p>
          <a:endParaRPr lang="ru-RU"/>
        </a:p>
      </dgm:t>
    </dgm:pt>
    <dgm:pt modelId="{41ACB69A-42EF-4E89-9342-87FEF94C0ADC}" type="pres">
      <dgm:prSet presAssocID="{C0E06242-24D8-4866-8B2E-9577DBF2E5D7}" presName="rootConnector" presStyleLbl="node3" presStyleIdx="9" presStyleCnt="25"/>
      <dgm:spPr/>
      <dgm:t>
        <a:bodyPr/>
        <a:lstStyle/>
        <a:p>
          <a:endParaRPr lang="ru-RU"/>
        </a:p>
      </dgm:t>
    </dgm:pt>
    <dgm:pt modelId="{CA78EFED-1FDC-4ACC-99AC-24DCEC801C4E}" type="pres">
      <dgm:prSet presAssocID="{C0E06242-24D8-4866-8B2E-9577DBF2E5D7}" presName="hierChild4" presStyleCnt="0"/>
      <dgm:spPr/>
    </dgm:pt>
    <dgm:pt modelId="{A90EF451-76A3-4490-809D-B4CF226CF714}" type="pres">
      <dgm:prSet presAssocID="{C0E06242-24D8-4866-8B2E-9577DBF2E5D7}" presName="hierChild5" presStyleCnt="0"/>
      <dgm:spPr/>
    </dgm:pt>
    <dgm:pt modelId="{374D2B98-98B4-4C86-A206-A18018C43298}" type="pres">
      <dgm:prSet presAssocID="{30FA3051-CDA7-4B8E-BB07-28D0BD032566}" presName="Name37" presStyleLbl="parChTrans1D3" presStyleIdx="10" presStyleCnt="25"/>
      <dgm:spPr/>
      <dgm:t>
        <a:bodyPr/>
        <a:lstStyle/>
        <a:p>
          <a:endParaRPr lang="ru-RU"/>
        </a:p>
      </dgm:t>
    </dgm:pt>
    <dgm:pt modelId="{535BA190-62CF-4F76-AF1B-766503A3A42B}" type="pres">
      <dgm:prSet presAssocID="{8B58910E-9371-41DA-AE4B-08587089805F}" presName="hierRoot2" presStyleCnt="0">
        <dgm:presLayoutVars>
          <dgm:hierBranch val="init"/>
        </dgm:presLayoutVars>
      </dgm:prSet>
      <dgm:spPr/>
    </dgm:pt>
    <dgm:pt modelId="{5136F285-0312-4E19-AE46-5E693BEDCDE3}" type="pres">
      <dgm:prSet presAssocID="{8B58910E-9371-41DA-AE4B-08587089805F}" presName="rootComposite" presStyleCnt="0"/>
      <dgm:spPr/>
    </dgm:pt>
    <dgm:pt modelId="{7B87B738-E7C6-49F3-B5FC-E4890B5B70E1}" type="pres">
      <dgm:prSet presAssocID="{8B58910E-9371-41DA-AE4B-08587089805F}" presName="rootText" presStyleLbl="node3" presStyleIdx="10" presStyleCnt="25" custScaleY="81904">
        <dgm:presLayoutVars>
          <dgm:chPref val="3"/>
        </dgm:presLayoutVars>
      </dgm:prSet>
      <dgm:spPr/>
      <dgm:t>
        <a:bodyPr/>
        <a:lstStyle/>
        <a:p>
          <a:endParaRPr lang="ru-RU"/>
        </a:p>
      </dgm:t>
    </dgm:pt>
    <dgm:pt modelId="{7D2B6031-14A6-43F2-BCA2-D98A8684E02B}" type="pres">
      <dgm:prSet presAssocID="{8B58910E-9371-41DA-AE4B-08587089805F}" presName="rootConnector" presStyleLbl="node3" presStyleIdx="10" presStyleCnt="25"/>
      <dgm:spPr/>
      <dgm:t>
        <a:bodyPr/>
        <a:lstStyle/>
        <a:p>
          <a:endParaRPr lang="ru-RU"/>
        </a:p>
      </dgm:t>
    </dgm:pt>
    <dgm:pt modelId="{DA5BB7A7-F7BE-4377-9452-E1F78BD18A75}" type="pres">
      <dgm:prSet presAssocID="{8B58910E-9371-41DA-AE4B-08587089805F}" presName="hierChild4" presStyleCnt="0"/>
      <dgm:spPr/>
    </dgm:pt>
    <dgm:pt modelId="{F1B4BB80-61CE-4355-A8F4-B42AB2E4DBD9}" type="pres">
      <dgm:prSet presAssocID="{8B58910E-9371-41DA-AE4B-08587089805F}" presName="hierChild5" presStyleCnt="0"/>
      <dgm:spPr/>
    </dgm:pt>
    <dgm:pt modelId="{2801C4E0-6559-43EE-9928-7D5B229D1122}" type="pres">
      <dgm:prSet presAssocID="{3EB068C5-8FC8-476B-943D-B3B7B4E0F44F}" presName="hierChild5" presStyleCnt="0"/>
      <dgm:spPr/>
    </dgm:pt>
    <dgm:pt modelId="{DA3B79ED-187A-4404-A4ED-0839388C52CB}" type="pres">
      <dgm:prSet presAssocID="{38C32BFE-67CF-404B-B24E-9AB936783489}" presName="Name37" presStyleLbl="parChTrans1D2" presStyleIdx="3" presStyleCnt="6"/>
      <dgm:spPr/>
      <dgm:t>
        <a:bodyPr/>
        <a:lstStyle/>
        <a:p>
          <a:endParaRPr lang="ru-RU"/>
        </a:p>
      </dgm:t>
    </dgm:pt>
    <dgm:pt modelId="{5F7AC451-868B-44D3-B00D-919FB319A01E}" type="pres">
      <dgm:prSet presAssocID="{4A308D33-F077-47FB-BF80-EB202DE65454}" presName="hierRoot2" presStyleCnt="0">
        <dgm:presLayoutVars>
          <dgm:hierBranch val="init"/>
        </dgm:presLayoutVars>
      </dgm:prSet>
      <dgm:spPr/>
    </dgm:pt>
    <dgm:pt modelId="{2E5F835E-ACB5-41B5-A478-DB05582E6DBC}" type="pres">
      <dgm:prSet presAssocID="{4A308D33-F077-47FB-BF80-EB202DE65454}" presName="rootComposite" presStyleCnt="0"/>
      <dgm:spPr/>
    </dgm:pt>
    <dgm:pt modelId="{71788D8A-4CA9-4F08-9EF2-D64B94BB5C68}" type="pres">
      <dgm:prSet presAssocID="{4A308D33-F077-47FB-BF80-EB202DE65454}" presName="rootText" presStyleLbl="node2" presStyleIdx="3" presStyleCnt="6" custScaleY="33506">
        <dgm:presLayoutVars>
          <dgm:chPref val="3"/>
        </dgm:presLayoutVars>
      </dgm:prSet>
      <dgm:spPr/>
      <dgm:t>
        <a:bodyPr/>
        <a:lstStyle/>
        <a:p>
          <a:endParaRPr lang="ru-RU"/>
        </a:p>
      </dgm:t>
    </dgm:pt>
    <dgm:pt modelId="{7732AD25-4D28-4A30-B460-653BAC409545}" type="pres">
      <dgm:prSet presAssocID="{4A308D33-F077-47FB-BF80-EB202DE65454}" presName="rootConnector" presStyleLbl="node2" presStyleIdx="3" presStyleCnt="6"/>
      <dgm:spPr/>
      <dgm:t>
        <a:bodyPr/>
        <a:lstStyle/>
        <a:p>
          <a:endParaRPr lang="ru-RU"/>
        </a:p>
      </dgm:t>
    </dgm:pt>
    <dgm:pt modelId="{128951EE-8791-4CA2-AAED-B9FF56C86E62}" type="pres">
      <dgm:prSet presAssocID="{4A308D33-F077-47FB-BF80-EB202DE65454}" presName="hierChild4" presStyleCnt="0"/>
      <dgm:spPr/>
    </dgm:pt>
    <dgm:pt modelId="{C3C25F64-0920-4F1A-AC48-0EA4D938CE1F}" type="pres">
      <dgm:prSet presAssocID="{71C09A6F-ECE6-49B7-A519-A6E18DDED6DD}" presName="Name37" presStyleLbl="parChTrans1D3" presStyleIdx="11" presStyleCnt="25"/>
      <dgm:spPr/>
      <dgm:t>
        <a:bodyPr/>
        <a:lstStyle/>
        <a:p>
          <a:endParaRPr lang="ru-RU"/>
        </a:p>
      </dgm:t>
    </dgm:pt>
    <dgm:pt modelId="{42353FD8-FCBB-4F4F-90CF-B2925316BC62}" type="pres">
      <dgm:prSet presAssocID="{A02FD826-E213-4F21-8E3E-D8BEB01AE8CC}" presName="hierRoot2" presStyleCnt="0">
        <dgm:presLayoutVars>
          <dgm:hierBranch val="init"/>
        </dgm:presLayoutVars>
      </dgm:prSet>
      <dgm:spPr/>
    </dgm:pt>
    <dgm:pt modelId="{C65F1A79-77DC-4ED8-9599-867960C3A661}" type="pres">
      <dgm:prSet presAssocID="{A02FD826-E213-4F21-8E3E-D8BEB01AE8CC}" presName="rootComposite" presStyleCnt="0"/>
      <dgm:spPr/>
    </dgm:pt>
    <dgm:pt modelId="{15BA3EBD-AB6A-4887-8392-E3ECBAA346DF}" type="pres">
      <dgm:prSet presAssocID="{A02FD826-E213-4F21-8E3E-D8BEB01AE8CC}" presName="rootText" presStyleLbl="node3" presStyleIdx="11" presStyleCnt="25" custScaleY="83894">
        <dgm:presLayoutVars>
          <dgm:chPref val="3"/>
        </dgm:presLayoutVars>
      </dgm:prSet>
      <dgm:spPr/>
      <dgm:t>
        <a:bodyPr/>
        <a:lstStyle/>
        <a:p>
          <a:endParaRPr lang="ru-RU"/>
        </a:p>
      </dgm:t>
    </dgm:pt>
    <dgm:pt modelId="{815C2F44-D367-475F-924D-02A59728CDBF}" type="pres">
      <dgm:prSet presAssocID="{A02FD826-E213-4F21-8E3E-D8BEB01AE8CC}" presName="rootConnector" presStyleLbl="node3" presStyleIdx="11" presStyleCnt="25"/>
      <dgm:spPr/>
      <dgm:t>
        <a:bodyPr/>
        <a:lstStyle/>
        <a:p>
          <a:endParaRPr lang="ru-RU"/>
        </a:p>
      </dgm:t>
    </dgm:pt>
    <dgm:pt modelId="{5B4C117A-EAC8-4AED-93F1-42A3177C0CB4}" type="pres">
      <dgm:prSet presAssocID="{A02FD826-E213-4F21-8E3E-D8BEB01AE8CC}" presName="hierChild4" presStyleCnt="0"/>
      <dgm:spPr/>
    </dgm:pt>
    <dgm:pt modelId="{DAFEB2B8-B270-43D3-BAA6-2862DAEF6E2F}" type="pres">
      <dgm:prSet presAssocID="{A02FD826-E213-4F21-8E3E-D8BEB01AE8CC}" presName="hierChild5" presStyleCnt="0"/>
      <dgm:spPr/>
    </dgm:pt>
    <dgm:pt modelId="{C1667328-2EDD-468D-9E65-AE8A7704DA2E}" type="pres">
      <dgm:prSet presAssocID="{D5B11DF9-1B75-42E9-ADAA-5AB21F66555F}" presName="Name37" presStyleLbl="parChTrans1D3" presStyleIdx="12" presStyleCnt="25"/>
      <dgm:spPr/>
      <dgm:t>
        <a:bodyPr/>
        <a:lstStyle/>
        <a:p>
          <a:endParaRPr lang="ru-RU"/>
        </a:p>
      </dgm:t>
    </dgm:pt>
    <dgm:pt modelId="{8603D825-8204-40CE-B2B1-269FFDC4A8F7}" type="pres">
      <dgm:prSet presAssocID="{D0CBC594-0647-443F-A01D-12B61DB7453C}" presName="hierRoot2" presStyleCnt="0">
        <dgm:presLayoutVars>
          <dgm:hierBranch val="init"/>
        </dgm:presLayoutVars>
      </dgm:prSet>
      <dgm:spPr/>
    </dgm:pt>
    <dgm:pt modelId="{8061604F-DF05-4203-AE46-264F0FDC028F}" type="pres">
      <dgm:prSet presAssocID="{D0CBC594-0647-443F-A01D-12B61DB7453C}" presName="rootComposite" presStyleCnt="0"/>
      <dgm:spPr/>
    </dgm:pt>
    <dgm:pt modelId="{283BE5A0-B834-4617-8AEC-3498345C6C3E}" type="pres">
      <dgm:prSet presAssocID="{D0CBC594-0647-443F-A01D-12B61DB7453C}" presName="rootText" presStyleLbl="node3" presStyleIdx="12" presStyleCnt="25" custScaleY="85937">
        <dgm:presLayoutVars>
          <dgm:chPref val="3"/>
        </dgm:presLayoutVars>
      </dgm:prSet>
      <dgm:spPr/>
      <dgm:t>
        <a:bodyPr/>
        <a:lstStyle/>
        <a:p>
          <a:endParaRPr lang="ru-RU"/>
        </a:p>
      </dgm:t>
    </dgm:pt>
    <dgm:pt modelId="{51D1AFD7-79FA-4EA2-9713-CD872F7802C6}" type="pres">
      <dgm:prSet presAssocID="{D0CBC594-0647-443F-A01D-12B61DB7453C}" presName="rootConnector" presStyleLbl="node3" presStyleIdx="12" presStyleCnt="25"/>
      <dgm:spPr/>
      <dgm:t>
        <a:bodyPr/>
        <a:lstStyle/>
        <a:p>
          <a:endParaRPr lang="ru-RU"/>
        </a:p>
      </dgm:t>
    </dgm:pt>
    <dgm:pt modelId="{F9FD144D-BE74-4248-AD77-B267F627AAEB}" type="pres">
      <dgm:prSet presAssocID="{D0CBC594-0647-443F-A01D-12B61DB7453C}" presName="hierChild4" presStyleCnt="0"/>
      <dgm:spPr/>
    </dgm:pt>
    <dgm:pt modelId="{EC7C32C5-5009-4515-B428-B989B9C665CE}" type="pres">
      <dgm:prSet presAssocID="{D0CBC594-0647-443F-A01D-12B61DB7453C}" presName="hierChild5" presStyleCnt="0"/>
      <dgm:spPr/>
    </dgm:pt>
    <dgm:pt modelId="{A1E687B5-4C61-452F-B98A-FB357747BFBD}" type="pres">
      <dgm:prSet presAssocID="{CE631522-2A45-409D-81AF-A4CBED809BD7}" presName="Name37" presStyleLbl="parChTrans1D3" presStyleIdx="13" presStyleCnt="25"/>
      <dgm:spPr/>
      <dgm:t>
        <a:bodyPr/>
        <a:lstStyle/>
        <a:p>
          <a:endParaRPr lang="ru-RU"/>
        </a:p>
      </dgm:t>
    </dgm:pt>
    <dgm:pt modelId="{23FCC93D-4629-40EC-B5CD-1147073A9EA5}" type="pres">
      <dgm:prSet presAssocID="{ED3C829C-45D8-4837-886E-1A9B22C4A863}" presName="hierRoot2" presStyleCnt="0">
        <dgm:presLayoutVars>
          <dgm:hierBranch val="init"/>
        </dgm:presLayoutVars>
      </dgm:prSet>
      <dgm:spPr/>
    </dgm:pt>
    <dgm:pt modelId="{B6F2A9B8-ECDE-4753-918F-1C00E82996E0}" type="pres">
      <dgm:prSet presAssocID="{ED3C829C-45D8-4837-886E-1A9B22C4A863}" presName="rootComposite" presStyleCnt="0"/>
      <dgm:spPr/>
    </dgm:pt>
    <dgm:pt modelId="{F36367AF-597B-4F00-9B34-6FB4291BF9AA}" type="pres">
      <dgm:prSet presAssocID="{ED3C829C-45D8-4837-886E-1A9B22C4A863}" presName="rootText" presStyleLbl="node3" presStyleIdx="13" presStyleCnt="25" custScaleY="62136">
        <dgm:presLayoutVars>
          <dgm:chPref val="3"/>
        </dgm:presLayoutVars>
      </dgm:prSet>
      <dgm:spPr/>
      <dgm:t>
        <a:bodyPr/>
        <a:lstStyle/>
        <a:p>
          <a:endParaRPr lang="ru-RU"/>
        </a:p>
      </dgm:t>
    </dgm:pt>
    <dgm:pt modelId="{20AF069E-03CC-4F7D-BCEF-1F6FDC5F4B64}" type="pres">
      <dgm:prSet presAssocID="{ED3C829C-45D8-4837-886E-1A9B22C4A863}" presName="rootConnector" presStyleLbl="node3" presStyleIdx="13" presStyleCnt="25"/>
      <dgm:spPr/>
      <dgm:t>
        <a:bodyPr/>
        <a:lstStyle/>
        <a:p>
          <a:endParaRPr lang="ru-RU"/>
        </a:p>
      </dgm:t>
    </dgm:pt>
    <dgm:pt modelId="{D7DA6C43-7DC3-44BB-AFD8-D7A4E0452D07}" type="pres">
      <dgm:prSet presAssocID="{ED3C829C-45D8-4837-886E-1A9B22C4A863}" presName="hierChild4" presStyleCnt="0"/>
      <dgm:spPr/>
    </dgm:pt>
    <dgm:pt modelId="{E3488581-6B7C-4FFB-8C70-00BD953CDCD8}" type="pres">
      <dgm:prSet presAssocID="{ED3C829C-45D8-4837-886E-1A9B22C4A863}" presName="hierChild5" presStyleCnt="0"/>
      <dgm:spPr/>
    </dgm:pt>
    <dgm:pt modelId="{12F6CE70-8C10-43B9-AA6B-AD186BDE2A22}" type="pres">
      <dgm:prSet presAssocID="{DBDB2A39-AA38-43A0-81E9-7C586F87EE73}" presName="Name37" presStyleLbl="parChTrans1D3" presStyleIdx="14" presStyleCnt="25"/>
      <dgm:spPr/>
      <dgm:t>
        <a:bodyPr/>
        <a:lstStyle/>
        <a:p>
          <a:endParaRPr lang="ru-RU"/>
        </a:p>
      </dgm:t>
    </dgm:pt>
    <dgm:pt modelId="{3E5394E7-7480-4933-863C-2A6E7AB989B5}" type="pres">
      <dgm:prSet presAssocID="{4724D4FF-DE4E-4418-85CE-37D38070E6D6}" presName="hierRoot2" presStyleCnt="0">
        <dgm:presLayoutVars>
          <dgm:hierBranch val="init"/>
        </dgm:presLayoutVars>
      </dgm:prSet>
      <dgm:spPr/>
    </dgm:pt>
    <dgm:pt modelId="{3D508296-D549-41D9-8A77-2B162F784650}" type="pres">
      <dgm:prSet presAssocID="{4724D4FF-DE4E-4418-85CE-37D38070E6D6}" presName="rootComposite" presStyleCnt="0"/>
      <dgm:spPr/>
    </dgm:pt>
    <dgm:pt modelId="{8CD022A4-6199-4D16-BCBC-989F09BBE6E1}" type="pres">
      <dgm:prSet presAssocID="{4724D4FF-DE4E-4418-85CE-37D38070E6D6}" presName="rootText" presStyleLbl="node3" presStyleIdx="14" presStyleCnt="25" custScaleY="111426">
        <dgm:presLayoutVars>
          <dgm:chPref val="3"/>
        </dgm:presLayoutVars>
      </dgm:prSet>
      <dgm:spPr/>
      <dgm:t>
        <a:bodyPr/>
        <a:lstStyle/>
        <a:p>
          <a:endParaRPr lang="ru-RU"/>
        </a:p>
      </dgm:t>
    </dgm:pt>
    <dgm:pt modelId="{7DAD3030-BF63-4C89-A09D-8F3967185943}" type="pres">
      <dgm:prSet presAssocID="{4724D4FF-DE4E-4418-85CE-37D38070E6D6}" presName="rootConnector" presStyleLbl="node3" presStyleIdx="14" presStyleCnt="25"/>
      <dgm:spPr/>
      <dgm:t>
        <a:bodyPr/>
        <a:lstStyle/>
        <a:p>
          <a:endParaRPr lang="ru-RU"/>
        </a:p>
      </dgm:t>
    </dgm:pt>
    <dgm:pt modelId="{778D614F-FA9F-4E7E-8DFC-22470A694433}" type="pres">
      <dgm:prSet presAssocID="{4724D4FF-DE4E-4418-85CE-37D38070E6D6}" presName="hierChild4" presStyleCnt="0"/>
      <dgm:spPr/>
    </dgm:pt>
    <dgm:pt modelId="{A8F948EF-EC73-46E0-B146-5411162BE1F1}" type="pres">
      <dgm:prSet presAssocID="{4724D4FF-DE4E-4418-85CE-37D38070E6D6}" presName="hierChild5" presStyleCnt="0"/>
      <dgm:spPr/>
    </dgm:pt>
    <dgm:pt modelId="{A3B698C2-539C-4796-9E87-FDE6215F71AC}" type="pres">
      <dgm:prSet presAssocID="{4A308D33-F077-47FB-BF80-EB202DE65454}" presName="hierChild5" presStyleCnt="0"/>
      <dgm:spPr/>
    </dgm:pt>
    <dgm:pt modelId="{DE87E092-A617-4F11-8B6C-8BD25FFA2E4D}" type="pres">
      <dgm:prSet presAssocID="{A4EA4CDC-B580-4F7E-AE77-5F7A986F98E2}" presName="Name37" presStyleLbl="parChTrans1D2" presStyleIdx="4" presStyleCnt="6"/>
      <dgm:spPr/>
      <dgm:t>
        <a:bodyPr/>
        <a:lstStyle/>
        <a:p>
          <a:endParaRPr lang="ru-RU"/>
        </a:p>
      </dgm:t>
    </dgm:pt>
    <dgm:pt modelId="{A912563B-7479-47C0-9CA4-B8E3C0F0AC30}" type="pres">
      <dgm:prSet presAssocID="{CF347C46-A2EC-4A29-8637-EA976B5ACE1C}" presName="hierRoot2" presStyleCnt="0">
        <dgm:presLayoutVars>
          <dgm:hierBranch val="init"/>
        </dgm:presLayoutVars>
      </dgm:prSet>
      <dgm:spPr/>
    </dgm:pt>
    <dgm:pt modelId="{6803E0BB-B476-4370-8DE4-86A432422F1B}" type="pres">
      <dgm:prSet presAssocID="{CF347C46-A2EC-4A29-8637-EA976B5ACE1C}" presName="rootComposite" presStyleCnt="0"/>
      <dgm:spPr/>
    </dgm:pt>
    <dgm:pt modelId="{3C8F706A-9552-4E3A-8969-A640B0C94F0B}" type="pres">
      <dgm:prSet presAssocID="{CF347C46-A2EC-4A29-8637-EA976B5ACE1C}" presName="rootText" presStyleLbl="node2" presStyleIdx="4" presStyleCnt="6" custScaleY="94262">
        <dgm:presLayoutVars>
          <dgm:chPref val="3"/>
        </dgm:presLayoutVars>
      </dgm:prSet>
      <dgm:spPr/>
      <dgm:t>
        <a:bodyPr/>
        <a:lstStyle/>
        <a:p>
          <a:endParaRPr lang="ru-RU"/>
        </a:p>
      </dgm:t>
    </dgm:pt>
    <dgm:pt modelId="{E3F4A2AA-23CF-477D-BDD3-F1EDCAA44036}" type="pres">
      <dgm:prSet presAssocID="{CF347C46-A2EC-4A29-8637-EA976B5ACE1C}" presName="rootConnector" presStyleLbl="node2" presStyleIdx="4" presStyleCnt="6"/>
      <dgm:spPr/>
      <dgm:t>
        <a:bodyPr/>
        <a:lstStyle/>
        <a:p>
          <a:endParaRPr lang="ru-RU"/>
        </a:p>
      </dgm:t>
    </dgm:pt>
    <dgm:pt modelId="{204B2738-7CEF-4E72-A1C6-FADB250E6C77}" type="pres">
      <dgm:prSet presAssocID="{CF347C46-A2EC-4A29-8637-EA976B5ACE1C}" presName="hierChild4" presStyleCnt="0"/>
      <dgm:spPr/>
    </dgm:pt>
    <dgm:pt modelId="{DE9A61B7-C1DA-43D9-B23D-3D1FB4F3BB00}" type="pres">
      <dgm:prSet presAssocID="{23A8560B-BAEE-48CE-ACCA-CBC849AB08CB}" presName="Name37" presStyleLbl="parChTrans1D3" presStyleIdx="15" presStyleCnt="25"/>
      <dgm:spPr/>
      <dgm:t>
        <a:bodyPr/>
        <a:lstStyle/>
        <a:p>
          <a:endParaRPr lang="ru-RU"/>
        </a:p>
      </dgm:t>
    </dgm:pt>
    <dgm:pt modelId="{F2C9CEF8-D966-4C44-A57D-1F139FBFB92B}" type="pres">
      <dgm:prSet presAssocID="{6CFDF783-4B22-4D9C-A154-17DF9F51A0EA}" presName="hierRoot2" presStyleCnt="0">
        <dgm:presLayoutVars>
          <dgm:hierBranch val="init"/>
        </dgm:presLayoutVars>
      </dgm:prSet>
      <dgm:spPr/>
    </dgm:pt>
    <dgm:pt modelId="{5C0A6EB5-0452-4C11-9137-601FBC9F135A}" type="pres">
      <dgm:prSet presAssocID="{6CFDF783-4B22-4D9C-A154-17DF9F51A0EA}" presName="rootComposite" presStyleCnt="0"/>
      <dgm:spPr/>
    </dgm:pt>
    <dgm:pt modelId="{DA5D7724-011A-4A25-9E3B-AB363BC73FF4}" type="pres">
      <dgm:prSet presAssocID="{6CFDF783-4B22-4D9C-A154-17DF9F51A0EA}" presName="rootText" presStyleLbl="node3" presStyleIdx="15" presStyleCnt="25" custScaleY="73568">
        <dgm:presLayoutVars>
          <dgm:chPref val="3"/>
        </dgm:presLayoutVars>
      </dgm:prSet>
      <dgm:spPr/>
      <dgm:t>
        <a:bodyPr/>
        <a:lstStyle/>
        <a:p>
          <a:endParaRPr lang="ru-RU"/>
        </a:p>
      </dgm:t>
    </dgm:pt>
    <dgm:pt modelId="{E65AB1AB-412E-422A-BF92-339522DE72B9}" type="pres">
      <dgm:prSet presAssocID="{6CFDF783-4B22-4D9C-A154-17DF9F51A0EA}" presName="rootConnector" presStyleLbl="node3" presStyleIdx="15" presStyleCnt="25"/>
      <dgm:spPr/>
      <dgm:t>
        <a:bodyPr/>
        <a:lstStyle/>
        <a:p>
          <a:endParaRPr lang="ru-RU"/>
        </a:p>
      </dgm:t>
    </dgm:pt>
    <dgm:pt modelId="{65ABD227-A893-4A96-AD3A-BACED8538B61}" type="pres">
      <dgm:prSet presAssocID="{6CFDF783-4B22-4D9C-A154-17DF9F51A0EA}" presName="hierChild4" presStyleCnt="0"/>
      <dgm:spPr/>
    </dgm:pt>
    <dgm:pt modelId="{34D54C77-8058-4CDB-9EA2-ABF84322DF39}" type="pres">
      <dgm:prSet presAssocID="{6CFDF783-4B22-4D9C-A154-17DF9F51A0EA}" presName="hierChild5" presStyleCnt="0"/>
      <dgm:spPr/>
    </dgm:pt>
    <dgm:pt modelId="{226E2364-DCA1-4E42-9160-25AC61A39929}" type="pres">
      <dgm:prSet presAssocID="{4E81C3E7-C45E-4790-B66B-8E6D384517A7}" presName="Name37" presStyleLbl="parChTrans1D3" presStyleIdx="16" presStyleCnt="25"/>
      <dgm:spPr/>
      <dgm:t>
        <a:bodyPr/>
        <a:lstStyle/>
        <a:p>
          <a:endParaRPr lang="ru-RU"/>
        </a:p>
      </dgm:t>
    </dgm:pt>
    <dgm:pt modelId="{A6AD2AF4-E6FF-4F3F-AAD2-0364DC851543}" type="pres">
      <dgm:prSet presAssocID="{A4B4F67C-D062-41EF-A0DC-49C15C75C255}" presName="hierRoot2" presStyleCnt="0">
        <dgm:presLayoutVars>
          <dgm:hierBranch val="init"/>
        </dgm:presLayoutVars>
      </dgm:prSet>
      <dgm:spPr/>
    </dgm:pt>
    <dgm:pt modelId="{67953273-3961-4D0B-9098-777EB1F5BFA7}" type="pres">
      <dgm:prSet presAssocID="{A4B4F67C-D062-41EF-A0DC-49C15C75C255}" presName="rootComposite" presStyleCnt="0"/>
      <dgm:spPr/>
    </dgm:pt>
    <dgm:pt modelId="{10890E71-7E68-476F-9967-19824EF86BC8}" type="pres">
      <dgm:prSet presAssocID="{A4B4F67C-D062-41EF-A0DC-49C15C75C255}" presName="rootText" presStyleLbl="node3" presStyleIdx="16" presStyleCnt="25" custScaleY="48785">
        <dgm:presLayoutVars>
          <dgm:chPref val="3"/>
        </dgm:presLayoutVars>
      </dgm:prSet>
      <dgm:spPr/>
      <dgm:t>
        <a:bodyPr/>
        <a:lstStyle/>
        <a:p>
          <a:endParaRPr lang="ru-RU"/>
        </a:p>
      </dgm:t>
    </dgm:pt>
    <dgm:pt modelId="{CEDD86D1-456D-45F8-852C-91598DE6A1AB}" type="pres">
      <dgm:prSet presAssocID="{A4B4F67C-D062-41EF-A0DC-49C15C75C255}" presName="rootConnector" presStyleLbl="node3" presStyleIdx="16" presStyleCnt="25"/>
      <dgm:spPr/>
      <dgm:t>
        <a:bodyPr/>
        <a:lstStyle/>
        <a:p>
          <a:endParaRPr lang="ru-RU"/>
        </a:p>
      </dgm:t>
    </dgm:pt>
    <dgm:pt modelId="{9EEEA84B-53D8-450E-85CD-4B0D67EF1A54}" type="pres">
      <dgm:prSet presAssocID="{A4B4F67C-D062-41EF-A0DC-49C15C75C255}" presName="hierChild4" presStyleCnt="0"/>
      <dgm:spPr/>
    </dgm:pt>
    <dgm:pt modelId="{F028ED34-2EA9-4461-842B-83A81B589EB0}" type="pres">
      <dgm:prSet presAssocID="{A4B4F67C-D062-41EF-A0DC-49C15C75C255}" presName="hierChild5" presStyleCnt="0"/>
      <dgm:spPr/>
    </dgm:pt>
    <dgm:pt modelId="{39400A4C-A865-4BEE-96D6-944A662C913C}" type="pres">
      <dgm:prSet presAssocID="{A9292A8B-E33C-4A00-8999-8E5CD2DB139F}" presName="Name37" presStyleLbl="parChTrans1D3" presStyleIdx="17" presStyleCnt="25"/>
      <dgm:spPr/>
      <dgm:t>
        <a:bodyPr/>
        <a:lstStyle/>
        <a:p>
          <a:endParaRPr lang="ru-RU"/>
        </a:p>
      </dgm:t>
    </dgm:pt>
    <dgm:pt modelId="{7A45456B-5391-4665-BA77-501AB37167D9}" type="pres">
      <dgm:prSet presAssocID="{D016128D-F93D-45B2-B920-A2E2597E7F9B}" presName="hierRoot2" presStyleCnt="0">
        <dgm:presLayoutVars>
          <dgm:hierBranch val="init"/>
        </dgm:presLayoutVars>
      </dgm:prSet>
      <dgm:spPr/>
    </dgm:pt>
    <dgm:pt modelId="{67FCF765-3FC7-47C4-9A09-FC90152152C0}" type="pres">
      <dgm:prSet presAssocID="{D016128D-F93D-45B2-B920-A2E2597E7F9B}" presName="rootComposite" presStyleCnt="0"/>
      <dgm:spPr/>
    </dgm:pt>
    <dgm:pt modelId="{0521B913-100F-47FE-94DA-4902A14B5B29}" type="pres">
      <dgm:prSet presAssocID="{D016128D-F93D-45B2-B920-A2E2597E7F9B}" presName="rootText" presStyleLbl="node3" presStyleIdx="17" presStyleCnt="25" custScaleY="64327">
        <dgm:presLayoutVars>
          <dgm:chPref val="3"/>
        </dgm:presLayoutVars>
      </dgm:prSet>
      <dgm:spPr/>
      <dgm:t>
        <a:bodyPr/>
        <a:lstStyle/>
        <a:p>
          <a:endParaRPr lang="ru-RU"/>
        </a:p>
      </dgm:t>
    </dgm:pt>
    <dgm:pt modelId="{9401803C-D70A-41BC-8A5C-6517F1669C3C}" type="pres">
      <dgm:prSet presAssocID="{D016128D-F93D-45B2-B920-A2E2597E7F9B}" presName="rootConnector" presStyleLbl="node3" presStyleIdx="17" presStyleCnt="25"/>
      <dgm:spPr/>
      <dgm:t>
        <a:bodyPr/>
        <a:lstStyle/>
        <a:p>
          <a:endParaRPr lang="ru-RU"/>
        </a:p>
      </dgm:t>
    </dgm:pt>
    <dgm:pt modelId="{7A435C3B-0B71-412D-A553-A82AE7A0DB7C}" type="pres">
      <dgm:prSet presAssocID="{D016128D-F93D-45B2-B920-A2E2597E7F9B}" presName="hierChild4" presStyleCnt="0"/>
      <dgm:spPr/>
    </dgm:pt>
    <dgm:pt modelId="{88855BC6-498E-45B4-9F5E-20F61343BF89}" type="pres">
      <dgm:prSet presAssocID="{D016128D-F93D-45B2-B920-A2E2597E7F9B}" presName="hierChild5" presStyleCnt="0"/>
      <dgm:spPr/>
    </dgm:pt>
    <dgm:pt modelId="{3AC5939F-43F1-4A2B-86F6-672EBD61560B}" type="pres">
      <dgm:prSet presAssocID="{52C58FA4-F874-4472-BB73-DCC9350E0412}" presName="Name37" presStyleLbl="parChTrans1D3" presStyleIdx="18" presStyleCnt="25"/>
      <dgm:spPr/>
      <dgm:t>
        <a:bodyPr/>
        <a:lstStyle/>
        <a:p>
          <a:endParaRPr lang="ru-RU"/>
        </a:p>
      </dgm:t>
    </dgm:pt>
    <dgm:pt modelId="{9A96BFAE-A04F-4629-A12E-B2963F906335}" type="pres">
      <dgm:prSet presAssocID="{50C52BD4-B761-420A-927A-892A9BEB0742}" presName="hierRoot2" presStyleCnt="0">
        <dgm:presLayoutVars>
          <dgm:hierBranch val="init"/>
        </dgm:presLayoutVars>
      </dgm:prSet>
      <dgm:spPr/>
    </dgm:pt>
    <dgm:pt modelId="{BF833958-5F93-4F80-8B16-19A33FC8F97F}" type="pres">
      <dgm:prSet presAssocID="{50C52BD4-B761-420A-927A-892A9BEB0742}" presName="rootComposite" presStyleCnt="0"/>
      <dgm:spPr/>
    </dgm:pt>
    <dgm:pt modelId="{8828FAB1-23AB-484C-81DF-BB4B67A6E469}" type="pres">
      <dgm:prSet presAssocID="{50C52BD4-B761-420A-927A-892A9BEB0742}" presName="rootText" presStyleLbl="node3" presStyleIdx="18" presStyleCnt="25" custScaleY="104224">
        <dgm:presLayoutVars>
          <dgm:chPref val="3"/>
        </dgm:presLayoutVars>
      </dgm:prSet>
      <dgm:spPr/>
      <dgm:t>
        <a:bodyPr/>
        <a:lstStyle/>
        <a:p>
          <a:endParaRPr lang="ru-RU"/>
        </a:p>
      </dgm:t>
    </dgm:pt>
    <dgm:pt modelId="{18B307E4-ACBB-4978-B639-22423188A74E}" type="pres">
      <dgm:prSet presAssocID="{50C52BD4-B761-420A-927A-892A9BEB0742}" presName="rootConnector" presStyleLbl="node3" presStyleIdx="18" presStyleCnt="25"/>
      <dgm:spPr/>
      <dgm:t>
        <a:bodyPr/>
        <a:lstStyle/>
        <a:p>
          <a:endParaRPr lang="ru-RU"/>
        </a:p>
      </dgm:t>
    </dgm:pt>
    <dgm:pt modelId="{7C6EBC3A-4A20-4497-876D-7F89CF892351}" type="pres">
      <dgm:prSet presAssocID="{50C52BD4-B761-420A-927A-892A9BEB0742}" presName="hierChild4" presStyleCnt="0"/>
      <dgm:spPr/>
    </dgm:pt>
    <dgm:pt modelId="{902F5B92-1EB9-432C-A7FB-804798C239A9}" type="pres">
      <dgm:prSet presAssocID="{50C52BD4-B761-420A-927A-892A9BEB0742}" presName="hierChild5" presStyleCnt="0"/>
      <dgm:spPr/>
    </dgm:pt>
    <dgm:pt modelId="{6848ECAC-959D-483C-8150-DB6E69AE37DC}" type="pres">
      <dgm:prSet presAssocID="{10A27809-2D31-4269-8CBC-EE0FE57469F9}" presName="Name37" presStyleLbl="parChTrans1D3" presStyleIdx="19" presStyleCnt="25"/>
      <dgm:spPr/>
      <dgm:t>
        <a:bodyPr/>
        <a:lstStyle/>
        <a:p>
          <a:endParaRPr lang="ru-RU"/>
        </a:p>
      </dgm:t>
    </dgm:pt>
    <dgm:pt modelId="{33D28BA0-8130-4F62-90B1-DAE5B9A190E7}" type="pres">
      <dgm:prSet presAssocID="{852F2A26-BDE3-42DD-8E34-154D6D6C192D}" presName="hierRoot2" presStyleCnt="0">
        <dgm:presLayoutVars>
          <dgm:hierBranch val="init"/>
        </dgm:presLayoutVars>
      </dgm:prSet>
      <dgm:spPr/>
    </dgm:pt>
    <dgm:pt modelId="{C0E8E6D3-712F-4FD4-9518-71933B6E2BB6}" type="pres">
      <dgm:prSet presAssocID="{852F2A26-BDE3-42DD-8E34-154D6D6C192D}" presName="rootComposite" presStyleCnt="0"/>
      <dgm:spPr/>
    </dgm:pt>
    <dgm:pt modelId="{78B0B54B-04BE-4FF9-8FEB-83CC482463D9}" type="pres">
      <dgm:prSet presAssocID="{852F2A26-BDE3-42DD-8E34-154D6D6C192D}" presName="rootText" presStyleLbl="node3" presStyleIdx="19" presStyleCnt="25" custScaleY="81074">
        <dgm:presLayoutVars>
          <dgm:chPref val="3"/>
        </dgm:presLayoutVars>
      </dgm:prSet>
      <dgm:spPr/>
      <dgm:t>
        <a:bodyPr/>
        <a:lstStyle/>
        <a:p>
          <a:endParaRPr lang="ru-RU"/>
        </a:p>
      </dgm:t>
    </dgm:pt>
    <dgm:pt modelId="{B75F3AA4-D5DB-42F9-B056-6C27CD03F2DB}" type="pres">
      <dgm:prSet presAssocID="{852F2A26-BDE3-42DD-8E34-154D6D6C192D}" presName="rootConnector" presStyleLbl="node3" presStyleIdx="19" presStyleCnt="25"/>
      <dgm:spPr/>
      <dgm:t>
        <a:bodyPr/>
        <a:lstStyle/>
        <a:p>
          <a:endParaRPr lang="ru-RU"/>
        </a:p>
      </dgm:t>
    </dgm:pt>
    <dgm:pt modelId="{B8424340-0E69-493F-AF47-5BCD07B792F9}" type="pres">
      <dgm:prSet presAssocID="{852F2A26-BDE3-42DD-8E34-154D6D6C192D}" presName="hierChild4" presStyleCnt="0"/>
      <dgm:spPr/>
    </dgm:pt>
    <dgm:pt modelId="{E1B76EC4-3E9C-4F34-87A9-70E21777B2F3}" type="pres">
      <dgm:prSet presAssocID="{852F2A26-BDE3-42DD-8E34-154D6D6C192D}" presName="hierChild5" presStyleCnt="0"/>
      <dgm:spPr/>
    </dgm:pt>
    <dgm:pt modelId="{DDA37749-3274-4D50-A425-08E490F543C6}" type="pres">
      <dgm:prSet presAssocID="{CF347C46-A2EC-4A29-8637-EA976B5ACE1C}" presName="hierChild5" presStyleCnt="0"/>
      <dgm:spPr/>
    </dgm:pt>
    <dgm:pt modelId="{65CF2F3F-A6D1-4818-86DB-1EE8F8A3BD9A}" type="pres">
      <dgm:prSet presAssocID="{A9A57D48-B96E-4CBC-A8AC-B8281469ACE2}" presName="Name37" presStyleLbl="parChTrans1D2" presStyleIdx="5" presStyleCnt="6"/>
      <dgm:spPr/>
      <dgm:t>
        <a:bodyPr/>
        <a:lstStyle/>
        <a:p>
          <a:endParaRPr lang="ru-RU"/>
        </a:p>
      </dgm:t>
    </dgm:pt>
    <dgm:pt modelId="{F18A4B58-F23C-445C-8C0D-5E2585950DEC}" type="pres">
      <dgm:prSet presAssocID="{57114D5F-081F-4176-93B7-D440099D237C}" presName="hierRoot2" presStyleCnt="0">
        <dgm:presLayoutVars>
          <dgm:hierBranch val="init"/>
        </dgm:presLayoutVars>
      </dgm:prSet>
      <dgm:spPr/>
    </dgm:pt>
    <dgm:pt modelId="{17F962EF-8D88-42F9-A278-3EF4CF2FDB41}" type="pres">
      <dgm:prSet presAssocID="{57114D5F-081F-4176-93B7-D440099D237C}" presName="rootComposite" presStyleCnt="0"/>
      <dgm:spPr/>
    </dgm:pt>
    <dgm:pt modelId="{CD187040-9742-4A90-91FF-2BE320240E2A}" type="pres">
      <dgm:prSet presAssocID="{57114D5F-081F-4176-93B7-D440099D237C}" presName="rootText" presStyleLbl="node2" presStyleIdx="5" presStyleCnt="6" custScaleX="91769" custScaleY="40251">
        <dgm:presLayoutVars>
          <dgm:chPref val="3"/>
        </dgm:presLayoutVars>
      </dgm:prSet>
      <dgm:spPr/>
      <dgm:t>
        <a:bodyPr/>
        <a:lstStyle/>
        <a:p>
          <a:endParaRPr lang="ru-RU"/>
        </a:p>
      </dgm:t>
    </dgm:pt>
    <dgm:pt modelId="{5F2C1C5F-99F7-4E04-AB3D-D502651B3400}" type="pres">
      <dgm:prSet presAssocID="{57114D5F-081F-4176-93B7-D440099D237C}" presName="rootConnector" presStyleLbl="node2" presStyleIdx="5" presStyleCnt="6"/>
      <dgm:spPr/>
      <dgm:t>
        <a:bodyPr/>
        <a:lstStyle/>
        <a:p>
          <a:endParaRPr lang="ru-RU"/>
        </a:p>
      </dgm:t>
    </dgm:pt>
    <dgm:pt modelId="{6E7E6B18-6669-4080-BFCB-1F6531F89EBC}" type="pres">
      <dgm:prSet presAssocID="{57114D5F-081F-4176-93B7-D440099D237C}" presName="hierChild4" presStyleCnt="0"/>
      <dgm:spPr/>
    </dgm:pt>
    <dgm:pt modelId="{F134322C-6A32-4223-B8BD-4D5046D311A7}" type="pres">
      <dgm:prSet presAssocID="{DAB6D47B-49CA-4D62-A673-8AE082F56D06}" presName="Name37" presStyleLbl="parChTrans1D3" presStyleIdx="20" presStyleCnt="25"/>
      <dgm:spPr/>
      <dgm:t>
        <a:bodyPr/>
        <a:lstStyle/>
        <a:p>
          <a:endParaRPr lang="ru-RU"/>
        </a:p>
      </dgm:t>
    </dgm:pt>
    <dgm:pt modelId="{C8DB64BB-03F2-4AB5-B1EA-8004A40140B3}" type="pres">
      <dgm:prSet presAssocID="{9984D6B4-1F81-4246-B46F-4898D2713EF5}" presName="hierRoot2" presStyleCnt="0">
        <dgm:presLayoutVars>
          <dgm:hierBranch val="init"/>
        </dgm:presLayoutVars>
      </dgm:prSet>
      <dgm:spPr/>
    </dgm:pt>
    <dgm:pt modelId="{4C0FD7C9-0255-4FCF-8907-018F75CA026B}" type="pres">
      <dgm:prSet presAssocID="{9984D6B4-1F81-4246-B46F-4898D2713EF5}" presName="rootComposite" presStyleCnt="0"/>
      <dgm:spPr/>
    </dgm:pt>
    <dgm:pt modelId="{541E20F1-1047-4F50-AAD4-468482C55A0E}" type="pres">
      <dgm:prSet presAssocID="{9984D6B4-1F81-4246-B46F-4898D2713EF5}" presName="rootText" presStyleLbl="node3" presStyleIdx="20" presStyleCnt="25" custScaleY="74406">
        <dgm:presLayoutVars>
          <dgm:chPref val="3"/>
        </dgm:presLayoutVars>
      </dgm:prSet>
      <dgm:spPr/>
      <dgm:t>
        <a:bodyPr/>
        <a:lstStyle/>
        <a:p>
          <a:endParaRPr lang="ru-RU"/>
        </a:p>
      </dgm:t>
    </dgm:pt>
    <dgm:pt modelId="{F879CF8F-CD28-4543-8FE2-5B067AFA7431}" type="pres">
      <dgm:prSet presAssocID="{9984D6B4-1F81-4246-B46F-4898D2713EF5}" presName="rootConnector" presStyleLbl="node3" presStyleIdx="20" presStyleCnt="25"/>
      <dgm:spPr/>
      <dgm:t>
        <a:bodyPr/>
        <a:lstStyle/>
        <a:p>
          <a:endParaRPr lang="ru-RU"/>
        </a:p>
      </dgm:t>
    </dgm:pt>
    <dgm:pt modelId="{8963C3E2-85B0-4325-A47A-974250FC1268}" type="pres">
      <dgm:prSet presAssocID="{9984D6B4-1F81-4246-B46F-4898D2713EF5}" presName="hierChild4" presStyleCnt="0"/>
      <dgm:spPr/>
    </dgm:pt>
    <dgm:pt modelId="{953A32A4-BBA7-4C4A-9EEB-3FB8AA98AC79}" type="pres">
      <dgm:prSet presAssocID="{9984D6B4-1F81-4246-B46F-4898D2713EF5}" presName="hierChild5" presStyleCnt="0"/>
      <dgm:spPr/>
    </dgm:pt>
    <dgm:pt modelId="{54C6FD04-714F-47AB-86FF-49E1C619EBEA}" type="pres">
      <dgm:prSet presAssocID="{DC0DF172-A483-49CA-8C87-6A17424C95B1}" presName="Name37" presStyleLbl="parChTrans1D3" presStyleIdx="21" presStyleCnt="25"/>
      <dgm:spPr/>
      <dgm:t>
        <a:bodyPr/>
        <a:lstStyle/>
        <a:p>
          <a:endParaRPr lang="ru-RU"/>
        </a:p>
      </dgm:t>
    </dgm:pt>
    <dgm:pt modelId="{6DD0D70A-8979-4367-93B1-02B583AEC111}" type="pres">
      <dgm:prSet presAssocID="{4A73497A-A22B-4222-8623-C39189548F34}" presName="hierRoot2" presStyleCnt="0">
        <dgm:presLayoutVars>
          <dgm:hierBranch val="init"/>
        </dgm:presLayoutVars>
      </dgm:prSet>
      <dgm:spPr/>
    </dgm:pt>
    <dgm:pt modelId="{79067C9A-EFFB-44C7-BD79-776BED86B216}" type="pres">
      <dgm:prSet presAssocID="{4A73497A-A22B-4222-8623-C39189548F34}" presName="rootComposite" presStyleCnt="0"/>
      <dgm:spPr/>
    </dgm:pt>
    <dgm:pt modelId="{8D840B45-7818-4743-8389-8D5EADE4188F}" type="pres">
      <dgm:prSet presAssocID="{4A73497A-A22B-4222-8623-C39189548F34}" presName="rootText" presStyleLbl="node3" presStyleIdx="21" presStyleCnt="25" custScaleY="88742">
        <dgm:presLayoutVars>
          <dgm:chPref val="3"/>
        </dgm:presLayoutVars>
      </dgm:prSet>
      <dgm:spPr/>
      <dgm:t>
        <a:bodyPr/>
        <a:lstStyle/>
        <a:p>
          <a:endParaRPr lang="ru-RU"/>
        </a:p>
      </dgm:t>
    </dgm:pt>
    <dgm:pt modelId="{B86F1DD3-309E-4296-9360-7C9F864C67E2}" type="pres">
      <dgm:prSet presAssocID="{4A73497A-A22B-4222-8623-C39189548F34}" presName="rootConnector" presStyleLbl="node3" presStyleIdx="21" presStyleCnt="25"/>
      <dgm:spPr/>
      <dgm:t>
        <a:bodyPr/>
        <a:lstStyle/>
        <a:p>
          <a:endParaRPr lang="ru-RU"/>
        </a:p>
      </dgm:t>
    </dgm:pt>
    <dgm:pt modelId="{B4817D48-D31D-431C-BA64-81B94C72160D}" type="pres">
      <dgm:prSet presAssocID="{4A73497A-A22B-4222-8623-C39189548F34}" presName="hierChild4" presStyleCnt="0"/>
      <dgm:spPr/>
    </dgm:pt>
    <dgm:pt modelId="{391D881D-71D3-4512-B0CC-B1C61FD776E4}" type="pres">
      <dgm:prSet presAssocID="{4A73497A-A22B-4222-8623-C39189548F34}" presName="hierChild5" presStyleCnt="0"/>
      <dgm:spPr/>
    </dgm:pt>
    <dgm:pt modelId="{66DACE21-23E6-4019-91AA-44D073171C98}" type="pres">
      <dgm:prSet presAssocID="{80E086BB-0EE2-41A0-B316-7E9B0F47B63E}" presName="Name37" presStyleLbl="parChTrans1D3" presStyleIdx="22" presStyleCnt="25"/>
      <dgm:spPr/>
      <dgm:t>
        <a:bodyPr/>
        <a:lstStyle/>
        <a:p>
          <a:endParaRPr lang="ru-RU"/>
        </a:p>
      </dgm:t>
    </dgm:pt>
    <dgm:pt modelId="{3D44D3CD-0497-4814-9ACA-C7C4D8CC2BA3}" type="pres">
      <dgm:prSet presAssocID="{1C81B7EA-744E-4B2E-A1B5-AC69C1BEEE04}" presName="hierRoot2" presStyleCnt="0">
        <dgm:presLayoutVars>
          <dgm:hierBranch val="init"/>
        </dgm:presLayoutVars>
      </dgm:prSet>
      <dgm:spPr/>
    </dgm:pt>
    <dgm:pt modelId="{D07040A8-54B9-4B2A-B5BD-BA094315C574}" type="pres">
      <dgm:prSet presAssocID="{1C81B7EA-744E-4B2E-A1B5-AC69C1BEEE04}" presName="rootComposite" presStyleCnt="0"/>
      <dgm:spPr/>
    </dgm:pt>
    <dgm:pt modelId="{0A5AF32D-D7FC-485A-BBDF-87DFE4A7AB99}" type="pres">
      <dgm:prSet presAssocID="{1C81B7EA-744E-4B2E-A1B5-AC69C1BEEE04}" presName="rootText" presStyleLbl="node3" presStyleIdx="22" presStyleCnt="25" custScaleY="108534">
        <dgm:presLayoutVars>
          <dgm:chPref val="3"/>
        </dgm:presLayoutVars>
      </dgm:prSet>
      <dgm:spPr/>
      <dgm:t>
        <a:bodyPr/>
        <a:lstStyle/>
        <a:p>
          <a:endParaRPr lang="ru-RU"/>
        </a:p>
      </dgm:t>
    </dgm:pt>
    <dgm:pt modelId="{A9CDC0FA-11AA-48B0-B179-150896A85B73}" type="pres">
      <dgm:prSet presAssocID="{1C81B7EA-744E-4B2E-A1B5-AC69C1BEEE04}" presName="rootConnector" presStyleLbl="node3" presStyleIdx="22" presStyleCnt="25"/>
      <dgm:spPr/>
      <dgm:t>
        <a:bodyPr/>
        <a:lstStyle/>
        <a:p>
          <a:endParaRPr lang="ru-RU"/>
        </a:p>
      </dgm:t>
    </dgm:pt>
    <dgm:pt modelId="{6C4C7A15-E1C4-4238-BA07-1A05A179ACC1}" type="pres">
      <dgm:prSet presAssocID="{1C81B7EA-744E-4B2E-A1B5-AC69C1BEEE04}" presName="hierChild4" presStyleCnt="0"/>
      <dgm:spPr/>
    </dgm:pt>
    <dgm:pt modelId="{4B0F8435-569E-4867-A16D-45DA6D1D97BC}" type="pres">
      <dgm:prSet presAssocID="{1C81B7EA-744E-4B2E-A1B5-AC69C1BEEE04}" presName="hierChild5" presStyleCnt="0"/>
      <dgm:spPr/>
    </dgm:pt>
    <dgm:pt modelId="{26930344-D326-403F-8DED-4DACD5DAF7EA}" type="pres">
      <dgm:prSet presAssocID="{81A5F00B-FBF9-4114-A2A4-0818E0C55191}" presName="Name37" presStyleLbl="parChTrans1D3" presStyleIdx="23" presStyleCnt="25"/>
      <dgm:spPr/>
      <dgm:t>
        <a:bodyPr/>
        <a:lstStyle/>
        <a:p>
          <a:endParaRPr lang="ru-RU"/>
        </a:p>
      </dgm:t>
    </dgm:pt>
    <dgm:pt modelId="{59FD213C-08BE-456A-9690-F421347C994D}" type="pres">
      <dgm:prSet presAssocID="{79922C12-1847-4D14-8786-BE508A236006}" presName="hierRoot2" presStyleCnt="0">
        <dgm:presLayoutVars>
          <dgm:hierBranch val="init"/>
        </dgm:presLayoutVars>
      </dgm:prSet>
      <dgm:spPr/>
    </dgm:pt>
    <dgm:pt modelId="{570CDA56-49EC-458A-8D65-C15BE3DF2556}" type="pres">
      <dgm:prSet presAssocID="{79922C12-1847-4D14-8786-BE508A236006}" presName="rootComposite" presStyleCnt="0"/>
      <dgm:spPr/>
    </dgm:pt>
    <dgm:pt modelId="{2D6B1FBF-6D39-4364-9223-3CE26D3CF351}" type="pres">
      <dgm:prSet presAssocID="{79922C12-1847-4D14-8786-BE508A236006}" presName="rootText" presStyleLbl="node3" presStyleIdx="23" presStyleCnt="25" custScaleY="74406">
        <dgm:presLayoutVars>
          <dgm:chPref val="3"/>
        </dgm:presLayoutVars>
      </dgm:prSet>
      <dgm:spPr/>
      <dgm:t>
        <a:bodyPr/>
        <a:lstStyle/>
        <a:p>
          <a:endParaRPr lang="ru-RU"/>
        </a:p>
      </dgm:t>
    </dgm:pt>
    <dgm:pt modelId="{BD648B85-F871-40EB-8ADD-8FDFE5CBCE3E}" type="pres">
      <dgm:prSet presAssocID="{79922C12-1847-4D14-8786-BE508A236006}" presName="rootConnector" presStyleLbl="node3" presStyleIdx="23" presStyleCnt="25"/>
      <dgm:spPr/>
      <dgm:t>
        <a:bodyPr/>
        <a:lstStyle/>
        <a:p>
          <a:endParaRPr lang="ru-RU"/>
        </a:p>
      </dgm:t>
    </dgm:pt>
    <dgm:pt modelId="{07BEF153-C46C-4E82-8FC8-495F73CA7B9A}" type="pres">
      <dgm:prSet presAssocID="{79922C12-1847-4D14-8786-BE508A236006}" presName="hierChild4" presStyleCnt="0"/>
      <dgm:spPr/>
    </dgm:pt>
    <dgm:pt modelId="{C8B4ED53-9B98-474C-BBEE-087939FD0D31}" type="pres">
      <dgm:prSet presAssocID="{79922C12-1847-4D14-8786-BE508A236006}" presName="hierChild5" presStyleCnt="0"/>
      <dgm:spPr/>
    </dgm:pt>
    <dgm:pt modelId="{2A54A2F1-2193-452E-AD44-25FCE7BC3F92}" type="pres">
      <dgm:prSet presAssocID="{B6419480-C2AE-444F-8B19-9CBCDC461E04}" presName="Name37" presStyleLbl="parChTrans1D3" presStyleIdx="24" presStyleCnt="25"/>
      <dgm:spPr/>
      <dgm:t>
        <a:bodyPr/>
        <a:lstStyle/>
        <a:p>
          <a:endParaRPr lang="ru-RU"/>
        </a:p>
      </dgm:t>
    </dgm:pt>
    <dgm:pt modelId="{2CE6D7C4-E47E-4FE8-A26C-05DF107D6039}" type="pres">
      <dgm:prSet presAssocID="{5062A203-5D31-47FF-9F57-0FC73478E11D}" presName="hierRoot2" presStyleCnt="0">
        <dgm:presLayoutVars>
          <dgm:hierBranch val="init"/>
        </dgm:presLayoutVars>
      </dgm:prSet>
      <dgm:spPr/>
    </dgm:pt>
    <dgm:pt modelId="{516E6FE4-D98F-41C2-8165-ADE0EDFC9DAE}" type="pres">
      <dgm:prSet presAssocID="{5062A203-5D31-47FF-9F57-0FC73478E11D}" presName="rootComposite" presStyleCnt="0"/>
      <dgm:spPr/>
    </dgm:pt>
    <dgm:pt modelId="{31E0895F-68DA-46E2-87A0-D2450B70C116}" type="pres">
      <dgm:prSet presAssocID="{5062A203-5D31-47FF-9F57-0FC73478E11D}" presName="rootText" presStyleLbl="node3" presStyleIdx="24" presStyleCnt="25" custScaleY="131273">
        <dgm:presLayoutVars>
          <dgm:chPref val="3"/>
        </dgm:presLayoutVars>
      </dgm:prSet>
      <dgm:spPr/>
      <dgm:t>
        <a:bodyPr/>
        <a:lstStyle/>
        <a:p>
          <a:endParaRPr lang="ru-RU"/>
        </a:p>
      </dgm:t>
    </dgm:pt>
    <dgm:pt modelId="{43776674-5658-4CA0-883A-18F815BA8676}" type="pres">
      <dgm:prSet presAssocID="{5062A203-5D31-47FF-9F57-0FC73478E11D}" presName="rootConnector" presStyleLbl="node3" presStyleIdx="24" presStyleCnt="25"/>
      <dgm:spPr/>
      <dgm:t>
        <a:bodyPr/>
        <a:lstStyle/>
        <a:p>
          <a:endParaRPr lang="ru-RU"/>
        </a:p>
      </dgm:t>
    </dgm:pt>
    <dgm:pt modelId="{CC682397-9699-4B74-BDC2-2154F5D3B38C}" type="pres">
      <dgm:prSet presAssocID="{5062A203-5D31-47FF-9F57-0FC73478E11D}" presName="hierChild4" presStyleCnt="0"/>
      <dgm:spPr/>
    </dgm:pt>
    <dgm:pt modelId="{6BB26989-1D69-438F-9193-0E6EA290E64A}" type="pres">
      <dgm:prSet presAssocID="{5062A203-5D31-47FF-9F57-0FC73478E11D}" presName="hierChild5" presStyleCnt="0"/>
      <dgm:spPr/>
    </dgm:pt>
    <dgm:pt modelId="{BED35526-A229-4350-86CC-2026C18F8E90}" type="pres">
      <dgm:prSet presAssocID="{57114D5F-081F-4176-93B7-D440099D237C}" presName="hierChild5" presStyleCnt="0"/>
      <dgm:spPr/>
    </dgm:pt>
    <dgm:pt modelId="{FA94D945-A6B2-450E-B087-8750355AAB84}" type="pres">
      <dgm:prSet presAssocID="{E83ED7BA-3B88-4B9F-8FB6-E225E720E38F}" presName="hierChild3" presStyleCnt="0"/>
      <dgm:spPr/>
    </dgm:pt>
  </dgm:ptLst>
  <dgm:cxnLst>
    <dgm:cxn modelId="{11339573-C59C-4C9A-8C04-941547BE294C}" srcId="{E83ED7BA-3B88-4B9F-8FB6-E225E720E38F}" destId="{CF347C46-A2EC-4A29-8637-EA976B5ACE1C}" srcOrd="4" destOrd="0" parTransId="{A4EA4CDC-B580-4F7E-AE77-5F7A986F98E2}" sibTransId="{8F3910AC-2CC7-4E1A-83A8-0DFD9DBE09D4}"/>
    <dgm:cxn modelId="{7D281C2C-4701-4767-A967-3A1DC905B00A}" type="presOf" srcId="{A02FD826-E213-4F21-8E3E-D8BEB01AE8CC}" destId="{15BA3EBD-AB6A-4887-8392-E3ECBAA346DF}" srcOrd="0" destOrd="0" presId="urn:microsoft.com/office/officeart/2005/8/layout/orgChart1"/>
    <dgm:cxn modelId="{AE58FE21-634C-4191-AF37-E790F743B8E4}" type="presOf" srcId="{E4450912-AC9E-4C63-BABD-B78C254ACD57}" destId="{F59152F0-27F6-42EE-89F1-7DC4747171F3}" srcOrd="1" destOrd="0" presId="urn:microsoft.com/office/officeart/2005/8/layout/orgChart1"/>
    <dgm:cxn modelId="{AA898ADC-C7DA-4893-81B9-C81039752B22}" type="presOf" srcId="{2018DA93-8BED-426A-B7DC-CE9B15169038}" destId="{6086CE90-C9D3-45DB-8577-E37E824B9CFA}" srcOrd="0" destOrd="0" presId="urn:microsoft.com/office/officeart/2005/8/layout/orgChart1"/>
    <dgm:cxn modelId="{F9BAED31-6E02-4EC1-8972-849845DCEC8A}" type="presOf" srcId="{D016128D-F93D-45B2-B920-A2E2597E7F9B}" destId="{9401803C-D70A-41BC-8A5C-6517F1669C3C}" srcOrd="1" destOrd="0" presId="urn:microsoft.com/office/officeart/2005/8/layout/orgChart1"/>
    <dgm:cxn modelId="{AD91AA98-C4EF-48EA-9D22-91E389B57779}" srcId="{4A308D33-F077-47FB-BF80-EB202DE65454}" destId="{4724D4FF-DE4E-4418-85CE-37D38070E6D6}" srcOrd="3" destOrd="0" parTransId="{DBDB2A39-AA38-43A0-81E9-7C586F87EE73}" sibTransId="{6BD31015-B12E-4D1D-83D0-4398F3E8EBE8}"/>
    <dgm:cxn modelId="{751AC589-D882-4814-9C9E-B66A943BA9ED}" type="presOf" srcId="{A4EA4CDC-B580-4F7E-AE77-5F7A986F98E2}" destId="{DE87E092-A617-4F11-8B6C-8BD25FFA2E4D}" srcOrd="0" destOrd="0" presId="urn:microsoft.com/office/officeart/2005/8/layout/orgChart1"/>
    <dgm:cxn modelId="{DE060364-260C-49B7-8D55-24501B91D2CB}" type="presOf" srcId="{D0CBC594-0647-443F-A01D-12B61DB7453C}" destId="{51D1AFD7-79FA-4EA2-9713-CD872F7802C6}" srcOrd="1" destOrd="0" presId="urn:microsoft.com/office/officeart/2005/8/layout/orgChart1"/>
    <dgm:cxn modelId="{DA0F0D5F-7F0A-425E-9503-F698DA638D32}" srcId="{57114D5F-081F-4176-93B7-D440099D237C}" destId="{9984D6B4-1F81-4246-B46F-4898D2713EF5}" srcOrd="0" destOrd="0" parTransId="{DAB6D47B-49CA-4D62-A673-8AE082F56D06}" sibTransId="{190419B6-9A3E-401D-BD3E-AC51AFDACD4E}"/>
    <dgm:cxn modelId="{3F31D7C0-04A5-44FA-8C61-805B4FD62CEE}" type="presOf" srcId="{4A73497A-A22B-4222-8623-C39189548F34}" destId="{B86F1DD3-309E-4296-9360-7C9F864C67E2}" srcOrd="1" destOrd="0" presId="urn:microsoft.com/office/officeart/2005/8/layout/orgChart1"/>
    <dgm:cxn modelId="{374EC46B-3750-42F9-8169-5D4655E6D451}" type="presOf" srcId="{19083070-A4F3-40C9-A117-879F9B75EE1F}" destId="{946EEF8F-5377-4D91-95F7-A47CFF0EFD69}" srcOrd="0" destOrd="0" presId="urn:microsoft.com/office/officeart/2005/8/layout/orgChart1"/>
    <dgm:cxn modelId="{700EF5F7-9FE1-4A35-B899-4813DE2022E9}" type="presOf" srcId="{8DA7BC36-E5FB-48FE-A799-F1512AA3F334}" destId="{AD1A684B-B41C-4982-9943-2EAD2B66F38A}" srcOrd="0" destOrd="0" presId="urn:microsoft.com/office/officeart/2005/8/layout/orgChart1"/>
    <dgm:cxn modelId="{EE8B88A6-5699-4E8D-A52B-FE4A0B6FC113}" type="presOf" srcId="{6CFDF783-4B22-4D9C-A154-17DF9F51A0EA}" destId="{E65AB1AB-412E-422A-BF92-339522DE72B9}" srcOrd="1" destOrd="0" presId="urn:microsoft.com/office/officeart/2005/8/layout/orgChart1"/>
    <dgm:cxn modelId="{777991C4-52AC-4784-AA8C-181B63147064}" srcId="{EE3DA817-1CD8-4B43-9D75-30B6CCD86544}" destId="{4187D856-7C6F-4F7F-9E72-718FD3EDAFA7}" srcOrd="1" destOrd="0" parTransId="{B9CA07B0-BD69-43E5-8FB5-8F73B7297EE3}" sibTransId="{1A86DCC1-D855-43B1-B4F2-E81C3F6930C4}"/>
    <dgm:cxn modelId="{08F861C6-B3F3-41F2-ABDE-39B2077C534B}" type="presOf" srcId="{2D19880D-75E3-4A89-B3A9-4914C129B926}" destId="{FDF019B7-19AC-4B31-BEE3-EB74BADDFF06}" srcOrd="0" destOrd="0" presId="urn:microsoft.com/office/officeart/2005/8/layout/orgChart1"/>
    <dgm:cxn modelId="{D44566AE-BA54-4840-85BF-53FC8081ECCA}" type="presOf" srcId="{4187D856-7C6F-4F7F-9E72-718FD3EDAFA7}" destId="{8F3C8C0F-2779-43DC-A7EE-5339D3517907}" srcOrd="0" destOrd="0" presId="urn:microsoft.com/office/officeart/2005/8/layout/orgChart1"/>
    <dgm:cxn modelId="{2F782ADE-B863-459A-9D01-CD3DBCA20F75}" type="presOf" srcId="{ED3C829C-45D8-4837-886E-1A9B22C4A863}" destId="{F36367AF-597B-4F00-9B34-6FB4291BF9AA}" srcOrd="0" destOrd="0" presId="urn:microsoft.com/office/officeart/2005/8/layout/orgChart1"/>
    <dgm:cxn modelId="{0D414917-52D0-4FC3-9CF7-FFD37011B72D}" srcId="{CF347C46-A2EC-4A29-8637-EA976B5ACE1C}" destId="{D016128D-F93D-45B2-B920-A2E2597E7F9B}" srcOrd="2" destOrd="0" parTransId="{A9292A8B-E33C-4A00-8999-8E5CD2DB139F}" sibTransId="{BD286DDA-4B8D-464B-BDAE-82934DB271B7}"/>
    <dgm:cxn modelId="{0E0E1760-0852-4C0B-9FD7-59429C7662AE}" type="presOf" srcId="{DAB6D47B-49CA-4D62-A673-8AE082F56D06}" destId="{F134322C-6A32-4223-B8BD-4D5046D311A7}" srcOrd="0" destOrd="0" presId="urn:microsoft.com/office/officeart/2005/8/layout/orgChart1"/>
    <dgm:cxn modelId="{A72A9D85-88C2-49EF-8140-5646EE4D3983}" type="presOf" srcId="{EE3DA817-1CD8-4B43-9D75-30B6CCD86544}" destId="{46A854AA-631C-443A-A6BE-DA8DDF222DDC}" srcOrd="0" destOrd="0" presId="urn:microsoft.com/office/officeart/2005/8/layout/orgChart1"/>
    <dgm:cxn modelId="{B6B1A0B6-97DC-4DF8-8674-5122E242C559}" type="presOf" srcId="{A02FD826-E213-4F21-8E3E-D8BEB01AE8CC}" destId="{815C2F44-D367-475F-924D-02A59728CDBF}" srcOrd="1" destOrd="0" presId="urn:microsoft.com/office/officeart/2005/8/layout/orgChart1"/>
    <dgm:cxn modelId="{2FF2085D-033C-4A47-98C3-5D6781544611}" type="presOf" srcId="{4E81C3E7-C45E-4790-B66B-8E6D384517A7}" destId="{226E2364-DCA1-4E42-9160-25AC61A39929}" srcOrd="0" destOrd="0" presId="urn:microsoft.com/office/officeart/2005/8/layout/orgChart1"/>
    <dgm:cxn modelId="{F6FBF56C-C705-4A05-8935-C26331510C30}" srcId="{57114D5F-081F-4176-93B7-D440099D237C}" destId="{4A73497A-A22B-4222-8623-C39189548F34}" srcOrd="1" destOrd="0" parTransId="{DC0DF172-A483-49CA-8C87-6A17424C95B1}" sibTransId="{23F39736-A5DE-4871-A7F6-B0859B1DD8B2}"/>
    <dgm:cxn modelId="{4297A2E0-70C1-43D7-B942-87FC1D2665C4}" type="presOf" srcId="{66B1553A-C786-486D-8C86-67A171B53FDE}" destId="{59E2FDD0-AE53-417D-B56C-B5E39D722E87}" srcOrd="0" destOrd="0" presId="urn:microsoft.com/office/officeart/2005/8/layout/orgChart1"/>
    <dgm:cxn modelId="{DA82DBAD-5169-448A-ABD4-C1919B7C914F}" type="presOf" srcId="{CF347C46-A2EC-4A29-8637-EA976B5ACE1C}" destId="{E3F4A2AA-23CF-477D-BDD3-F1EDCAA44036}" srcOrd="1" destOrd="0" presId="urn:microsoft.com/office/officeart/2005/8/layout/orgChart1"/>
    <dgm:cxn modelId="{4E703004-6F63-4461-A9D8-9B6D0BAEEE03}" type="presOf" srcId="{B9CA07B0-BD69-43E5-8FB5-8F73B7297EE3}" destId="{513D6C27-7B85-486A-B321-B70AFE22EF32}" srcOrd="0" destOrd="0" presId="urn:microsoft.com/office/officeart/2005/8/layout/orgChart1"/>
    <dgm:cxn modelId="{CA099D15-2510-4F4E-AB91-B4FA12D969E6}" type="presOf" srcId="{47AB8B14-6BBF-4905-A06C-52B4E6D9067C}" destId="{2442F1EB-70D5-4892-A18E-D2BE08271F4F}" srcOrd="1" destOrd="0" presId="urn:microsoft.com/office/officeart/2005/8/layout/orgChart1"/>
    <dgm:cxn modelId="{686D158A-88EA-4F86-9A14-C71AB9E361BA}" srcId="{3EB068C5-8FC8-476B-943D-B3B7B4E0F44F}" destId="{C0E06242-24D8-4866-8B2E-9577DBF2E5D7}" srcOrd="3" destOrd="0" parTransId="{D8E01013-367F-4C3D-88A4-617C5037D2B0}" sibTransId="{ADCDF405-823E-4DAD-B990-3F965A7BFCC6}"/>
    <dgm:cxn modelId="{87B04190-D518-4EFE-8AE8-E140A40BD985}" type="presOf" srcId="{7278E819-7EBD-4EE7-ADB5-46FA2D1045EB}" destId="{50F03A91-E86C-41F8-83FB-68893D95B351}" srcOrd="0" destOrd="0" presId="urn:microsoft.com/office/officeart/2005/8/layout/orgChart1"/>
    <dgm:cxn modelId="{E6B12A40-5347-4AAE-BBBD-84D36157A6E2}" type="presOf" srcId="{EE3DA817-1CD8-4B43-9D75-30B6CCD86544}" destId="{73B22754-AB9F-41F3-9715-A259DF2BF35A}" srcOrd="1" destOrd="0" presId="urn:microsoft.com/office/officeart/2005/8/layout/orgChart1"/>
    <dgm:cxn modelId="{1C6D7B51-2D33-429F-AD25-A1EB9774B405}" type="presOf" srcId="{C0E06242-24D8-4866-8B2E-9577DBF2E5D7}" destId="{F0161814-EF79-4999-A2BB-FA05B10971FA}" srcOrd="0" destOrd="0" presId="urn:microsoft.com/office/officeart/2005/8/layout/orgChart1"/>
    <dgm:cxn modelId="{E1773F1C-D00F-4701-8BBB-59E5F1D13621}" type="presOf" srcId="{D9B3A092-9ECE-4436-B378-142306900632}" destId="{32F9E4B5-A928-41C3-87A8-CAB95B12E375}" srcOrd="1" destOrd="0" presId="urn:microsoft.com/office/officeart/2005/8/layout/orgChart1"/>
    <dgm:cxn modelId="{59B77098-251F-47F7-A6B2-6A360E3E4969}" type="presOf" srcId="{23B73747-DEE7-4458-9AB7-1BE939B2DD0A}" destId="{465B1867-470E-4C9B-AC18-D6381E1A4D5C}" srcOrd="0" destOrd="0" presId="urn:microsoft.com/office/officeart/2005/8/layout/orgChart1"/>
    <dgm:cxn modelId="{203D9335-90DE-4C34-A65A-809ACD013D83}" type="presOf" srcId="{ED3C829C-45D8-4837-886E-1A9B22C4A863}" destId="{20AF069E-03CC-4F7D-BCEF-1F6FDC5F4B64}" srcOrd="1" destOrd="0" presId="urn:microsoft.com/office/officeart/2005/8/layout/orgChart1"/>
    <dgm:cxn modelId="{0218F068-F217-4404-85FF-3F12DA0E0C58}" type="presOf" srcId="{8B58910E-9371-41DA-AE4B-08587089805F}" destId="{7B87B738-E7C6-49F3-B5FC-E4890B5B70E1}" srcOrd="0" destOrd="0" presId="urn:microsoft.com/office/officeart/2005/8/layout/orgChart1"/>
    <dgm:cxn modelId="{6B581EB4-E153-4D37-AEB8-1E9B1609E9C3}" srcId="{3EB068C5-8FC8-476B-943D-B3B7B4E0F44F}" destId="{8B58910E-9371-41DA-AE4B-08587089805F}" srcOrd="4" destOrd="0" parTransId="{30FA3051-CDA7-4B8E-BB07-28D0BD032566}" sibTransId="{6C6452B5-0F8F-4758-9B5B-1CB6274664CD}"/>
    <dgm:cxn modelId="{1A29F511-5F64-4C13-8791-72A39870BA6E}" type="presOf" srcId="{AC8FA00B-FF85-4DDB-A718-18E55952374A}" destId="{A3B8A604-1B49-4F1D-AF98-EEEA39B66A5E}" srcOrd="0" destOrd="0" presId="urn:microsoft.com/office/officeart/2005/8/layout/orgChart1"/>
    <dgm:cxn modelId="{4F4B72A1-ED2A-46E2-80E7-F3A1E993C56C}" type="presOf" srcId="{52C58FA4-F874-4472-BB73-DCC9350E0412}" destId="{3AC5939F-43F1-4A2B-86F6-672EBD61560B}" srcOrd="0" destOrd="0" presId="urn:microsoft.com/office/officeart/2005/8/layout/orgChart1"/>
    <dgm:cxn modelId="{F019187B-635C-4ACE-B493-29840749C979}" type="presOf" srcId="{4187D856-7C6F-4F7F-9E72-718FD3EDAFA7}" destId="{A4366C4C-D41D-4F64-8186-6D91DC4178AE}" srcOrd="1" destOrd="0" presId="urn:microsoft.com/office/officeart/2005/8/layout/orgChart1"/>
    <dgm:cxn modelId="{46DE04E0-0B22-4B0C-9B97-D4D1515FF4ED}" srcId="{E83ED7BA-3B88-4B9F-8FB6-E225E720E38F}" destId="{4A308D33-F077-47FB-BF80-EB202DE65454}" srcOrd="3" destOrd="0" parTransId="{38C32BFE-67CF-404B-B24E-9AB936783489}" sibTransId="{D98B6491-E5B3-4A17-9240-ACB2C2516A9A}"/>
    <dgm:cxn modelId="{2E0FEA77-8DF7-4D15-975D-D1E901C4E225}" type="presOf" srcId="{5062A203-5D31-47FF-9F57-0FC73478E11D}" destId="{43776674-5658-4CA0-883A-18F815BA8676}" srcOrd="1" destOrd="0" presId="urn:microsoft.com/office/officeart/2005/8/layout/orgChart1"/>
    <dgm:cxn modelId="{E12CD19A-B70E-4CE0-BCD2-A5713BFE75B5}" type="presOf" srcId="{57114D5F-081F-4176-93B7-D440099D237C}" destId="{5F2C1C5F-99F7-4E04-AB3D-D502651B3400}" srcOrd="1" destOrd="0" presId="urn:microsoft.com/office/officeart/2005/8/layout/orgChart1"/>
    <dgm:cxn modelId="{84ED1E7B-A6B5-479F-A6AB-2E38A6702D48}" type="presOf" srcId="{1C81B7EA-744E-4B2E-A1B5-AC69C1BEEE04}" destId="{0A5AF32D-D7FC-485A-BBDF-87DFE4A7AB99}" srcOrd="0" destOrd="0" presId="urn:microsoft.com/office/officeart/2005/8/layout/orgChart1"/>
    <dgm:cxn modelId="{1833C353-44B2-44A9-B380-94B93F1ECADD}" srcId="{3EB068C5-8FC8-476B-943D-B3B7B4E0F44F}" destId="{B6842484-12F4-43C6-ADC3-C33B248C2E18}" srcOrd="0" destOrd="0" parTransId="{26D831B3-D7DE-40CA-BB07-DD9ABF593201}" sibTransId="{1DB0956C-0F36-46B9-99C9-295D17FF7B51}"/>
    <dgm:cxn modelId="{C911FBE4-032B-41D4-964E-19C7DF30114C}" type="presOf" srcId="{A9292A8B-E33C-4A00-8999-8E5CD2DB139F}" destId="{39400A4C-A865-4BEE-96D6-944A662C913C}" srcOrd="0" destOrd="0" presId="urn:microsoft.com/office/officeart/2005/8/layout/orgChart1"/>
    <dgm:cxn modelId="{6F8E0533-BFFA-432E-9E65-C794C1098F36}" type="presOf" srcId="{852F2A26-BDE3-42DD-8E34-154D6D6C192D}" destId="{B75F3AA4-D5DB-42F9-B056-6C27CD03F2DB}" srcOrd="1" destOrd="0" presId="urn:microsoft.com/office/officeart/2005/8/layout/orgChart1"/>
    <dgm:cxn modelId="{B0057C20-D6B2-4A5B-8897-A3BBB431CC2E}" type="presOf" srcId="{C0E06242-24D8-4866-8B2E-9577DBF2E5D7}" destId="{41ACB69A-42EF-4E89-9342-87FEF94C0ADC}" srcOrd="1" destOrd="0" presId="urn:microsoft.com/office/officeart/2005/8/layout/orgChart1"/>
    <dgm:cxn modelId="{6B375656-0783-48D9-B9E4-31C83D172BF9}" type="presOf" srcId="{E83ED7BA-3B88-4B9F-8FB6-E225E720E38F}" destId="{241EF4AD-E1F8-4941-A7AA-D61C69139C3D}" srcOrd="0" destOrd="0" presId="urn:microsoft.com/office/officeart/2005/8/layout/orgChart1"/>
    <dgm:cxn modelId="{EC3ACC7B-8E82-4DA6-89DE-D3B1B7F0FB78}" type="presOf" srcId="{F94C1C3A-E844-4ED6-B4B6-AB18F3338FE1}" destId="{F67D3D97-B0CA-4939-81EA-C7C5D05D5B91}" srcOrd="0" destOrd="0" presId="urn:microsoft.com/office/officeart/2005/8/layout/orgChart1"/>
    <dgm:cxn modelId="{C57035EA-CB67-4EE3-A60E-162D11EEA1EA}" type="presOf" srcId="{2018DA93-8BED-426A-B7DC-CE9B15169038}" destId="{FEC34362-41C3-4E46-A5B3-DFD4A2ECE3BD}" srcOrd="1" destOrd="0" presId="urn:microsoft.com/office/officeart/2005/8/layout/orgChart1"/>
    <dgm:cxn modelId="{EB647830-9D16-4026-B02C-D157C3F013FC}" type="presOf" srcId="{CE631522-2A45-409D-81AF-A4CBED809BD7}" destId="{A1E687B5-4C61-452F-B98A-FB357747BFBD}" srcOrd="0" destOrd="0" presId="urn:microsoft.com/office/officeart/2005/8/layout/orgChart1"/>
    <dgm:cxn modelId="{81F938DC-42B6-4B3E-8325-2B3311153C22}" type="presOf" srcId="{D8E01013-367F-4C3D-88A4-617C5037D2B0}" destId="{1C2BDC8B-17D1-44D6-B0DF-B0C8E3CBED56}" srcOrd="0" destOrd="0" presId="urn:microsoft.com/office/officeart/2005/8/layout/orgChart1"/>
    <dgm:cxn modelId="{483259FC-F315-4435-9946-3556D16E49BE}" type="presOf" srcId="{E4450912-AC9E-4C63-BABD-B78C254ACD57}" destId="{1BB152BD-01C4-4C6B-A5D8-54BD809F2797}" srcOrd="0" destOrd="0" presId="urn:microsoft.com/office/officeart/2005/8/layout/orgChart1"/>
    <dgm:cxn modelId="{C9D3D4C7-183C-4D78-B050-85CB7B3F366C}" type="presOf" srcId="{FF7EE675-BF3A-4BFA-BFAD-08DA74ABE5B3}" destId="{E7133163-40AE-4DF7-A355-9AC32EFA9724}" srcOrd="0" destOrd="0" presId="urn:microsoft.com/office/officeart/2005/8/layout/orgChart1"/>
    <dgm:cxn modelId="{E05A9BE1-522B-4946-90D4-BF7416D865F8}" type="presOf" srcId="{A4B4F67C-D062-41EF-A0DC-49C15C75C255}" destId="{CEDD86D1-456D-45F8-852C-91598DE6A1AB}" srcOrd="1" destOrd="0" presId="urn:microsoft.com/office/officeart/2005/8/layout/orgChart1"/>
    <dgm:cxn modelId="{73E92DB1-6EA6-4031-A9F7-2172995A30CF}" type="presOf" srcId="{A4B4F67C-D062-41EF-A0DC-49C15C75C255}" destId="{10890E71-7E68-476F-9967-19824EF86BC8}" srcOrd="0" destOrd="0" presId="urn:microsoft.com/office/officeart/2005/8/layout/orgChart1"/>
    <dgm:cxn modelId="{A1434585-38CF-426D-A949-2F5648094F2E}" srcId="{4A308D33-F077-47FB-BF80-EB202DE65454}" destId="{ED3C829C-45D8-4837-886E-1A9B22C4A863}" srcOrd="2" destOrd="0" parTransId="{CE631522-2A45-409D-81AF-A4CBED809BD7}" sibTransId="{AE975EBC-7D15-436D-B8B5-57F64AE42318}"/>
    <dgm:cxn modelId="{5E806CCE-59BC-442C-A626-C7E3703A3E7E}" type="presOf" srcId="{D0CBC594-0647-443F-A01D-12B61DB7453C}" destId="{283BE5A0-B834-4617-8AEC-3498345C6C3E}" srcOrd="0" destOrd="0" presId="urn:microsoft.com/office/officeart/2005/8/layout/orgChart1"/>
    <dgm:cxn modelId="{FA23403F-342E-4E08-8C0C-DE8C3F9A83D7}" type="presOf" srcId="{79922C12-1847-4D14-8786-BE508A236006}" destId="{2D6B1FBF-6D39-4364-9223-3CE26D3CF351}" srcOrd="0" destOrd="0" presId="urn:microsoft.com/office/officeart/2005/8/layout/orgChart1"/>
    <dgm:cxn modelId="{13C39491-029C-4251-8A73-9AEE33B712AE}" type="presOf" srcId="{33663FA8-961B-47C2-B912-0C28A541C33B}" destId="{099BE8D1-814F-4451-8E36-3D7BD7E59F86}" srcOrd="0" destOrd="0" presId="urn:microsoft.com/office/officeart/2005/8/layout/orgChart1"/>
    <dgm:cxn modelId="{FB4770F3-1981-42D2-971F-3BE86BAE25C3}" type="presOf" srcId="{85E11D2C-6FB3-4911-8D70-7517C34BDA31}" destId="{662F858E-4F51-4007-B6A9-4528E6CDE960}" srcOrd="0" destOrd="0" presId="urn:microsoft.com/office/officeart/2005/8/layout/orgChart1"/>
    <dgm:cxn modelId="{7BF1BE3A-0350-4F0F-AF9F-418C9A0C82AA}" type="presOf" srcId="{B6419480-C2AE-444F-8B19-9CBCDC461E04}" destId="{2A54A2F1-2193-452E-AD44-25FCE7BC3F92}" srcOrd="0" destOrd="0" presId="urn:microsoft.com/office/officeart/2005/8/layout/orgChart1"/>
    <dgm:cxn modelId="{732DA102-2ABA-4E35-86BF-32C3BDE61844}" type="presOf" srcId="{E83ED7BA-3B88-4B9F-8FB6-E225E720E38F}" destId="{23936D20-7DBE-4FAC-AE08-D0272F89D989}" srcOrd="1" destOrd="0" presId="urn:microsoft.com/office/officeart/2005/8/layout/orgChart1"/>
    <dgm:cxn modelId="{05E3C282-AACF-433F-B0D2-1BA057ADE0D8}" type="presOf" srcId="{80E086BB-0EE2-41A0-B316-7E9B0F47B63E}" destId="{66DACE21-23E6-4019-91AA-44D073171C98}" srcOrd="0" destOrd="0" presId="urn:microsoft.com/office/officeart/2005/8/layout/orgChart1"/>
    <dgm:cxn modelId="{656E8F68-EB97-4C5D-94CA-7E5B22AE0121}" type="presOf" srcId="{4A73497A-A22B-4222-8623-C39189548F34}" destId="{8D840B45-7818-4743-8389-8D5EADE4188F}" srcOrd="0" destOrd="0" presId="urn:microsoft.com/office/officeart/2005/8/layout/orgChart1"/>
    <dgm:cxn modelId="{F50E1DC1-F7F3-4C4E-B56C-E66FEEB6B2B3}" type="presOf" srcId="{30FA3051-CDA7-4B8E-BB07-28D0BD032566}" destId="{374D2B98-98B4-4C86-A206-A18018C43298}" srcOrd="0" destOrd="0" presId="urn:microsoft.com/office/officeart/2005/8/layout/orgChart1"/>
    <dgm:cxn modelId="{2DC39C30-72DD-49FB-8738-6157F27FA439}" type="presOf" srcId="{19083070-A4F3-40C9-A117-879F9B75EE1F}" destId="{4AE785CE-D326-4AB3-A964-76E70B162F94}" srcOrd="1" destOrd="0" presId="urn:microsoft.com/office/officeart/2005/8/layout/orgChart1"/>
    <dgm:cxn modelId="{2E2E58EA-52EB-48FF-963C-5F7CD8FAA424}" srcId="{CF347C46-A2EC-4A29-8637-EA976B5ACE1C}" destId="{6CFDF783-4B22-4D9C-A154-17DF9F51A0EA}" srcOrd="0" destOrd="0" parTransId="{23A8560B-BAEE-48CE-ACCA-CBC849AB08CB}" sibTransId="{E7625783-2D2D-4021-BE9E-4A08B48A16E4}"/>
    <dgm:cxn modelId="{543D445F-BF82-4B36-9F32-4544E455B04E}" type="presOf" srcId="{9984D6B4-1F81-4246-B46F-4898D2713EF5}" destId="{F879CF8F-CD28-4543-8FE2-5B067AFA7431}" srcOrd="1" destOrd="0" presId="urn:microsoft.com/office/officeart/2005/8/layout/orgChart1"/>
    <dgm:cxn modelId="{6515E590-1C25-4B96-B9D9-DBCA1918D237}" type="presOf" srcId="{6CFDF783-4B22-4D9C-A154-17DF9F51A0EA}" destId="{DA5D7724-011A-4A25-9E3B-AB363BC73FF4}" srcOrd="0" destOrd="0" presId="urn:microsoft.com/office/officeart/2005/8/layout/orgChart1"/>
    <dgm:cxn modelId="{CDD9BD5F-DABC-4654-BA16-DAA23944C788}" type="presOf" srcId="{D016128D-F93D-45B2-B920-A2E2597E7F9B}" destId="{0521B913-100F-47FE-94DA-4902A14B5B29}" srcOrd="0" destOrd="0" presId="urn:microsoft.com/office/officeart/2005/8/layout/orgChart1"/>
    <dgm:cxn modelId="{5091D063-3446-49D6-8D2E-080A5B2D7A42}" srcId="{E83ED7BA-3B88-4B9F-8FB6-E225E720E38F}" destId="{3EB068C5-8FC8-476B-943D-B3B7B4E0F44F}" srcOrd="2" destOrd="0" parTransId="{8B26D08F-485B-4AFF-A335-00BECEBDD8AE}" sibTransId="{29728DB4-5B57-49CC-8ABB-A2777C897722}"/>
    <dgm:cxn modelId="{F607CB40-41D7-4B9D-BAE5-186F2BF02507}" srcId="{E83ED7BA-3B88-4B9F-8FB6-E225E720E38F}" destId="{57114D5F-081F-4176-93B7-D440099D237C}" srcOrd="5" destOrd="0" parTransId="{A9A57D48-B96E-4CBC-A8AC-B8281469ACE2}" sibTransId="{7925ADD4-9488-40B6-8A1F-7FE0353095F4}"/>
    <dgm:cxn modelId="{BEE6E0F6-B675-47F5-89ED-53D4EB59ECA9}" type="presOf" srcId="{877E91A7-FFAB-4584-A3EB-097B7ECA5861}" destId="{B6EC5D47-AF87-4979-993B-ADFC9734646A}" srcOrd="0" destOrd="0" presId="urn:microsoft.com/office/officeart/2005/8/layout/orgChart1"/>
    <dgm:cxn modelId="{A0AA25A3-6AD0-45F4-B20B-C58184C03275}" type="presOf" srcId="{50C52BD4-B761-420A-927A-892A9BEB0742}" destId="{8828FAB1-23AB-484C-81DF-BB4B67A6E469}" srcOrd="0" destOrd="0" presId="urn:microsoft.com/office/officeart/2005/8/layout/orgChart1"/>
    <dgm:cxn modelId="{0EF64C05-09A2-41D5-B40C-B869D8758412}" type="presOf" srcId="{BFF36FE9-7250-4D8F-B45F-E2989C98C662}" destId="{C43C98C6-35BA-4AFF-928F-BDA482AB41CB}" srcOrd="0" destOrd="0" presId="urn:microsoft.com/office/officeart/2005/8/layout/orgChart1"/>
    <dgm:cxn modelId="{D2E32AD2-76E1-430C-8ADB-64269EDD2421}" type="presOf" srcId="{71C09A6F-ECE6-49B7-A519-A6E18DDED6DD}" destId="{C3C25F64-0920-4F1A-AC48-0EA4D938CE1F}" srcOrd="0" destOrd="0" presId="urn:microsoft.com/office/officeart/2005/8/layout/orgChart1"/>
    <dgm:cxn modelId="{37AC8D2D-2AC5-4DFF-8271-DFD80A25A011}" type="presOf" srcId="{10A27809-2D31-4269-8CBC-EE0FE57469F9}" destId="{6848ECAC-959D-483C-8150-DB6E69AE37DC}" srcOrd="0" destOrd="0" presId="urn:microsoft.com/office/officeart/2005/8/layout/orgChart1"/>
    <dgm:cxn modelId="{425253EA-7B1B-45E4-9733-975C4F16A83D}" type="presOf" srcId="{57114D5F-081F-4176-93B7-D440099D237C}" destId="{CD187040-9742-4A90-91FF-2BE320240E2A}" srcOrd="0" destOrd="0" presId="urn:microsoft.com/office/officeart/2005/8/layout/orgChart1"/>
    <dgm:cxn modelId="{04A71804-346F-48A7-855D-B29323C70B87}" type="presOf" srcId="{23A8560B-BAEE-48CE-ACCA-CBC849AB08CB}" destId="{DE9A61B7-C1DA-43D9-B23D-3D1FB4F3BB00}" srcOrd="0" destOrd="0" presId="urn:microsoft.com/office/officeart/2005/8/layout/orgChart1"/>
    <dgm:cxn modelId="{08876691-75F3-48FF-B378-0AFFEB856635}" srcId="{EE3DA817-1CD8-4B43-9D75-30B6CCD86544}" destId="{D9B3A092-9ECE-4436-B378-142306900632}" srcOrd="0" destOrd="0" parTransId="{FF7EE675-BF3A-4BFA-BFAD-08DA74ABE5B3}" sibTransId="{0C9D5182-2F6F-4679-9444-D91C187DC91A}"/>
    <dgm:cxn modelId="{597A7340-1B7B-4B4A-B4EA-5156993FA90C}" type="presOf" srcId="{F94C1C3A-E844-4ED6-B4B6-AB18F3338FE1}" destId="{867C5817-6CC5-45AE-8229-C1AF4389EF0B}" srcOrd="1" destOrd="0" presId="urn:microsoft.com/office/officeart/2005/8/layout/orgChart1"/>
    <dgm:cxn modelId="{9AD0769D-03B2-497F-94A8-A906E9BE611D}" srcId="{57114D5F-081F-4176-93B7-D440099D237C}" destId="{79922C12-1847-4D14-8786-BE508A236006}" srcOrd="3" destOrd="0" parTransId="{81A5F00B-FBF9-4114-A2A4-0818E0C55191}" sibTransId="{E7684BB0-7584-4AF7-9981-45D72A3400AC}"/>
    <dgm:cxn modelId="{7F4B5AD2-7D86-47DB-AF3F-CE52500649EB}" type="presOf" srcId="{30D0A2AA-3E6C-4EBB-A4DD-28433161D02B}" destId="{56483CB7-BCF9-45EE-A0CE-E1844C95D420}" srcOrd="0" destOrd="0" presId="urn:microsoft.com/office/officeart/2005/8/layout/orgChart1"/>
    <dgm:cxn modelId="{46D239CF-A04D-44C6-930A-FE1D124AB047}" srcId="{19083070-A4F3-40C9-A117-879F9B75EE1F}" destId="{47AB8B14-6BBF-4905-A06C-52B4E6D9067C}" srcOrd="2" destOrd="0" parTransId="{85E11D2C-6FB3-4911-8D70-7517C34BDA31}" sibTransId="{4DA46C54-53E6-4A43-A9B2-742E2EBF4997}"/>
    <dgm:cxn modelId="{3B05584E-6B29-4861-9678-FF11B3BA48BF}" type="presOf" srcId="{4A308D33-F077-47FB-BF80-EB202DE65454}" destId="{7732AD25-4D28-4A30-B460-653BAC409545}" srcOrd="1" destOrd="0" presId="urn:microsoft.com/office/officeart/2005/8/layout/orgChart1"/>
    <dgm:cxn modelId="{4E01EEEC-7DC4-4038-AFB1-8DC985CB0636}" type="presOf" srcId="{3EB068C5-8FC8-476B-943D-B3B7B4E0F44F}" destId="{805F0E56-1307-4826-B105-CCD193C1A889}" srcOrd="0" destOrd="0" presId="urn:microsoft.com/office/officeart/2005/8/layout/orgChart1"/>
    <dgm:cxn modelId="{558720B9-17A5-4789-A996-DED681F3009C}" type="presOf" srcId="{B6842484-12F4-43C6-ADC3-C33B248C2E18}" destId="{CE870D02-F610-4CC0-973C-893BADEFFAF2}" srcOrd="1" destOrd="0" presId="urn:microsoft.com/office/officeart/2005/8/layout/orgChart1"/>
    <dgm:cxn modelId="{DFBA16F5-B3EE-4183-BEB4-9A783C49147C}" type="presOf" srcId="{79922C12-1847-4D14-8786-BE508A236006}" destId="{BD648B85-F871-40EB-8ADD-8FDFE5CBCE3E}" srcOrd="1" destOrd="0" presId="urn:microsoft.com/office/officeart/2005/8/layout/orgChart1"/>
    <dgm:cxn modelId="{FD588C32-46AC-48D4-A99A-F7880E6C5D48}" srcId="{4A308D33-F077-47FB-BF80-EB202DE65454}" destId="{A02FD826-E213-4F21-8E3E-D8BEB01AE8CC}" srcOrd="0" destOrd="0" parTransId="{71C09A6F-ECE6-49B7-A519-A6E18DDED6DD}" sibTransId="{BE3CC785-CB1A-4E8A-8808-1F18FBCF7CE5}"/>
    <dgm:cxn modelId="{C645F155-6A42-4C84-B323-044C23D246BB}" srcId="{3EB068C5-8FC8-476B-943D-B3B7B4E0F44F}" destId="{F94C1C3A-E844-4ED6-B4B6-AB18F3338FE1}" srcOrd="1" destOrd="0" parTransId="{8DA7BC36-E5FB-48FE-A799-F1512AA3F334}" sibTransId="{9635C009-91AD-4059-849C-DE0FD47D0C14}"/>
    <dgm:cxn modelId="{AB4D4A65-E3AF-49E0-B62F-AE8E11756E5C}" type="presOf" srcId="{CF347C46-A2EC-4A29-8637-EA976B5ACE1C}" destId="{3C8F706A-9552-4E3A-8969-A640B0C94F0B}" srcOrd="0" destOrd="0" presId="urn:microsoft.com/office/officeart/2005/8/layout/orgChart1"/>
    <dgm:cxn modelId="{60220D32-04D9-4BCD-B4DD-8BF1E8BAAF64}" type="presOf" srcId="{26D831B3-D7DE-40CA-BB07-DD9ABF593201}" destId="{987FCB34-1128-45BA-ACDD-F40521848028}" srcOrd="0" destOrd="0" presId="urn:microsoft.com/office/officeart/2005/8/layout/orgChart1"/>
    <dgm:cxn modelId="{30C03096-5E82-4962-9276-2A5EBDD7C549}" srcId="{CF347C46-A2EC-4A29-8637-EA976B5ACE1C}" destId="{50C52BD4-B761-420A-927A-892A9BEB0742}" srcOrd="3" destOrd="0" parTransId="{52C58FA4-F874-4472-BB73-DCC9350E0412}" sibTransId="{9B228B1C-473F-40B6-B958-F2E8ED80B446}"/>
    <dgm:cxn modelId="{9585D848-CB2D-494D-AA9E-A6E9BB8F8B8C}" type="presOf" srcId="{7278E819-7EBD-4EE7-ADB5-46FA2D1045EB}" destId="{2DA49170-2315-4127-A8FD-8B3B7DC572E1}" srcOrd="1" destOrd="0" presId="urn:microsoft.com/office/officeart/2005/8/layout/orgChart1"/>
    <dgm:cxn modelId="{9D0E93F6-9A32-4024-A4D2-94EF183B381D}" srcId="{E83ED7BA-3B88-4B9F-8FB6-E225E720E38F}" destId="{EE3DA817-1CD8-4B43-9D75-30B6CCD86544}" srcOrd="1" destOrd="0" parTransId="{2D19880D-75E3-4A89-B3A9-4914C129B926}" sibTransId="{4D683D80-FB42-40C7-9C7E-CC689457CCB7}"/>
    <dgm:cxn modelId="{AFA0D8F1-71FA-4581-B71B-E2D1C4EE6CA6}" type="presOf" srcId="{4724D4FF-DE4E-4418-85CE-37D38070E6D6}" destId="{8CD022A4-6199-4D16-BCBC-989F09BBE6E1}" srcOrd="0" destOrd="0" presId="urn:microsoft.com/office/officeart/2005/8/layout/orgChart1"/>
    <dgm:cxn modelId="{B3B2D9A1-1800-46E9-A9E8-A92EC9BC26C4}" srcId="{19083070-A4F3-40C9-A117-879F9B75EE1F}" destId="{7278E819-7EBD-4EE7-ADB5-46FA2D1045EB}" srcOrd="0" destOrd="0" parTransId="{AC8FA00B-FF85-4DDB-A718-18E55952374A}" sibTransId="{20F71862-BAD7-41BD-B82B-E49E68676ACA}"/>
    <dgm:cxn modelId="{907F76AC-E283-4D75-ADBE-7E41311E40D0}" srcId="{E83ED7BA-3B88-4B9F-8FB6-E225E720E38F}" destId="{19083070-A4F3-40C9-A117-879F9B75EE1F}" srcOrd="0" destOrd="0" parTransId="{30D0A2AA-3E6C-4EBB-A4DD-28433161D02B}" sibTransId="{D2C67D06-EA15-4995-97C2-C2020AF83BD2}"/>
    <dgm:cxn modelId="{CFE278A4-2073-4BC4-A6B1-1B4B91F62E7D}" srcId="{CF347C46-A2EC-4A29-8637-EA976B5ACE1C}" destId="{852F2A26-BDE3-42DD-8E34-154D6D6C192D}" srcOrd="4" destOrd="0" parTransId="{10A27809-2D31-4269-8CBC-EE0FE57469F9}" sibTransId="{EAD3E1AA-D9BE-4F8F-A13B-E7367AB22265}"/>
    <dgm:cxn modelId="{BECBB9FC-88D8-40CA-AAA5-88F0011392FF}" type="presOf" srcId="{38C32BFE-67CF-404B-B24E-9AB936783489}" destId="{DA3B79ED-187A-4404-A4ED-0839388C52CB}" srcOrd="0" destOrd="0" presId="urn:microsoft.com/office/officeart/2005/8/layout/orgChart1"/>
    <dgm:cxn modelId="{6213A8E5-81AB-49BC-B054-DC5C7DF2DD79}" type="presOf" srcId="{9984D6B4-1F81-4246-B46F-4898D2713EF5}" destId="{541E20F1-1047-4F50-AAD4-468482C55A0E}" srcOrd="0" destOrd="0" presId="urn:microsoft.com/office/officeart/2005/8/layout/orgChart1"/>
    <dgm:cxn modelId="{9BB751CF-AACC-41BF-8BB8-7672CF8A95B3}" srcId="{EE3DA817-1CD8-4B43-9D75-30B6CCD86544}" destId="{E4450912-AC9E-4C63-BABD-B78C254ACD57}" srcOrd="2" destOrd="0" parTransId="{877E91A7-FFAB-4584-A3EB-097B7ECA5861}" sibTransId="{54EB79F4-1963-4A32-9B0F-33AA7D01AC6D}"/>
    <dgm:cxn modelId="{9F78BBFA-0E66-426C-8C2C-B59621E717FB}" srcId="{57114D5F-081F-4176-93B7-D440099D237C}" destId="{5062A203-5D31-47FF-9F57-0FC73478E11D}" srcOrd="4" destOrd="0" parTransId="{B6419480-C2AE-444F-8B19-9CBCDC461E04}" sibTransId="{5181FC46-D833-4B88-B157-2C52CFAA64AB}"/>
    <dgm:cxn modelId="{E4D092DF-78E2-4541-BE5D-F5D14E8A4E8D}" type="presOf" srcId="{D5B11DF9-1B75-42E9-ADAA-5AB21F66555F}" destId="{C1667328-2EDD-468D-9E65-AE8A7704DA2E}" srcOrd="0" destOrd="0" presId="urn:microsoft.com/office/officeart/2005/8/layout/orgChart1"/>
    <dgm:cxn modelId="{CA025266-A563-4385-A868-A0A2D02DDB89}" srcId="{57114D5F-081F-4176-93B7-D440099D237C}" destId="{1C81B7EA-744E-4B2E-A1B5-AC69C1BEEE04}" srcOrd="2" destOrd="0" parTransId="{80E086BB-0EE2-41A0-B316-7E9B0F47B63E}" sibTransId="{5D39DDF7-99FD-4B1F-8AB2-33609BAEF390}"/>
    <dgm:cxn modelId="{2ABAEED1-16F9-4D53-9063-8CDC1A4CE89B}" srcId="{CF347C46-A2EC-4A29-8637-EA976B5ACE1C}" destId="{A4B4F67C-D062-41EF-A0DC-49C15C75C255}" srcOrd="1" destOrd="0" parTransId="{4E81C3E7-C45E-4790-B66B-8E6D384517A7}" sibTransId="{62F3301E-31C0-41B3-9CCB-DE8963C2B00C}"/>
    <dgm:cxn modelId="{C97A3F1E-6C1D-4B1A-BB76-8FAB31A8BABE}" type="presOf" srcId="{852F2A26-BDE3-42DD-8E34-154D6D6C192D}" destId="{78B0B54B-04BE-4FF9-8FEB-83CC482463D9}" srcOrd="0" destOrd="0" presId="urn:microsoft.com/office/officeart/2005/8/layout/orgChart1"/>
    <dgm:cxn modelId="{CC4ED568-86C2-428E-B7A3-B7595186AEC1}" srcId="{BFF36FE9-7250-4D8F-B45F-E2989C98C662}" destId="{E83ED7BA-3B88-4B9F-8FB6-E225E720E38F}" srcOrd="0" destOrd="0" parTransId="{33F610B5-AAB3-418F-BC80-10A6368C5541}" sibTransId="{09BC8B56-7883-4498-ADD8-0D7C41D1F563}"/>
    <dgm:cxn modelId="{5EE2ED4D-0C10-49C6-BB14-32BBCEE7FDD6}" type="presOf" srcId="{47AB8B14-6BBF-4905-A06C-52B4E6D9067C}" destId="{189333B1-B07C-4601-B856-01EE2D854EF4}" srcOrd="0" destOrd="0" presId="urn:microsoft.com/office/officeart/2005/8/layout/orgChart1"/>
    <dgm:cxn modelId="{D529D3AC-660E-4453-9E80-6AE0E9968C2A}" type="presOf" srcId="{5062A203-5D31-47FF-9F57-0FC73478E11D}" destId="{31E0895F-68DA-46E2-87A0-D2450B70C116}" srcOrd="0" destOrd="0" presId="urn:microsoft.com/office/officeart/2005/8/layout/orgChart1"/>
    <dgm:cxn modelId="{97140963-705E-4B4D-A31B-D46D1AEBF5D2}" type="presOf" srcId="{A9A57D48-B96E-4CBC-A8AC-B8281469ACE2}" destId="{65CF2F3F-A6D1-4818-86DB-1EE8F8A3BD9A}" srcOrd="0" destOrd="0" presId="urn:microsoft.com/office/officeart/2005/8/layout/orgChart1"/>
    <dgm:cxn modelId="{28FD5635-CCB3-4F69-811D-915EE2C66C37}" srcId="{19083070-A4F3-40C9-A117-879F9B75EE1F}" destId="{2018DA93-8BED-426A-B7DC-CE9B15169038}" srcOrd="1" destOrd="0" parTransId="{33663FA8-961B-47C2-B912-0C28A541C33B}" sibTransId="{F8391993-86E2-4F69-9B1C-67E3E5F18F09}"/>
    <dgm:cxn modelId="{A6D0B20C-1AA9-490E-A389-09D88A011417}" type="presOf" srcId="{4724D4FF-DE4E-4418-85CE-37D38070E6D6}" destId="{7DAD3030-BF63-4C89-A09D-8F3967185943}" srcOrd="1" destOrd="0" presId="urn:microsoft.com/office/officeart/2005/8/layout/orgChart1"/>
    <dgm:cxn modelId="{1947949A-B8E6-490C-BC7E-70831653A432}" type="presOf" srcId="{1C81B7EA-744E-4B2E-A1B5-AC69C1BEEE04}" destId="{A9CDC0FA-11AA-48B0-B179-150896A85B73}" srcOrd="1" destOrd="0" presId="urn:microsoft.com/office/officeart/2005/8/layout/orgChart1"/>
    <dgm:cxn modelId="{FCDF2EF3-8909-4435-8BF6-70041D04DF8E}" type="presOf" srcId="{4A308D33-F077-47FB-BF80-EB202DE65454}" destId="{71788D8A-4CA9-4F08-9EF2-D64B94BB5C68}" srcOrd="0" destOrd="0" presId="urn:microsoft.com/office/officeart/2005/8/layout/orgChart1"/>
    <dgm:cxn modelId="{280E41AC-D5CF-42C8-B268-A7D58806C0D7}" srcId="{4A308D33-F077-47FB-BF80-EB202DE65454}" destId="{D0CBC594-0647-443F-A01D-12B61DB7453C}" srcOrd="1" destOrd="0" parTransId="{D5B11DF9-1B75-42E9-ADAA-5AB21F66555F}" sibTransId="{A67CC9A9-A6DB-4F49-8F79-54861F09F3E3}"/>
    <dgm:cxn modelId="{E0C009D6-26EB-43E0-A012-624A82344871}" type="presOf" srcId="{23B73747-DEE7-4458-9AB7-1BE939B2DD0A}" destId="{AC007761-5714-4302-8559-8D94D8B44679}" srcOrd="1" destOrd="0" presId="urn:microsoft.com/office/officeart/2005/8/layout/orgChart1"/>
    <dgm:cxn modelId="{8FE1A0A2-3E84-494A-8ED0-7BB57C089418}" type="presOf" srcId="{3EB068C5-8FC8-476B-943D-B3B7B4E0F44F}" destId="{2B0B15BE-B97A-4FB6-BEF4-684BADFCB2C1}" srcOrd="1" destOrd="0" presId="urn:microsoft.com/office/officeart/2005/8/layout/orgChart1"/>
    <dgm:cxn modelId="{515957C2-0345-4927-8937-F86E1CE26390}" type="presOf" srcId="{D9B3A092-9ECE-4436-B378-142306900632}" destId="{DE99FDAC-39CF-4CC7-A6A5-C8E5E5FDB14D}" srcOrd="0" destOrd="0" presId="urn:microsoft.com/office/officeart/2005/8/layout/orgChart1"/>
    <dgm:cxn modelId="{0CA8F863-55F8-455F-BC73-8188F8C6DA19}" type="presOf" srcId="{DC0DF172-A483-49CA-8C87-6A17424C95B1}" destId="{54C6FD04-714F-47AB-86FF-49E1C619EBEA}" srcOrd="0" destOrd="0" presId="urn:microsoft.com/office/officeart/2005/8/layout/orgChart1"/>
    <dgm:cxn modelId="{3DC7713F-616D-49ED-82CD-7380E6A6C70B}" type="presOf" srcId="{B6842484-12F4-43C6-ADC3-C33B248C2E18}" destId="{CFBADF6E-50C8-4FC9-891B-2CFA1FA25B09}" srcOrd="0" destOrd="0" presId="urn:microsoft.com/office/officeart/2005/8/layout/orgChart1"/>
    <dgm:cxn modelId="{45A121BD-8674-425A-B8D0-1F5601960D2F}" srcId="{3EB068C5-8FC8-476B-943D-B3B7B4E0F44F}" destId="{23B73747-DEE7-4458-9AB7-1BE939B2DD0A}" srcOrd="2" destOrd="0" parTransId="{66B1553A-C786-486D-8C86-67A171B53FDE}" sibTransId="{9CB815AB-B0F3-495D-91AB-553E9BA8CB09}"/>
    <dgm:cxn modelId="{A302EE50-DA59-4AFC-8B5B-8C2772D7B8D8}" type="presOf" srcId="{50C52BD4-B761-420A-927A-892A9BEB0742}" destId="{18B307E4-ACBB-4978-B639-22423188A74E}" srcOrd="1" destOrd="0" presId="urn:microsoft.com/office/officeart/2005/8/layout/orgChart1"/>
    <dgm:cxn modelId="{C903D8A2-8AD2-42FA-B205-E51479D0F2BA}" type="presOf" srcId="{8B26D08F-485B-4AFF-A335-00BECEBDD8AE}" destId="{2959BFD1-C2CE-466E-BEA9-DE79A51DC12A}" srcOrd="0" destOrd="0" presId="urn:microsoft.com/office/officeart/2005/8/layout/orgChart1"/>
    <dgm:cxn modelId="{5B4D37C7-F4D2-433B-9DB1-6656EDE125DE}" type="presOf" srcId="{DBDB2A39-AA38-43A0-81E9-7C586F87EE73}" destId="{12F6CE70-8C10-43B9-AA6B-AD186BDE2A22}" srcOrd="0" destOrd="0" presId="urn:microsoft.com/office/officeart/2005/8/layout/orgChart1"/>
    <dgm:cxn modelId="{5692F4B2-E7D4-496C-AB25-50E61CF891EA}" type="presOf" srcId="{81A5F00B-FBF9-4114-A2A4-0818E0C55191}" destId="{26930344-D326-403F-8DED-4DACD5DAF7EA}" srcOrd="0" destOrd="0" presId="urn:microsoft.com/office/officeart/2005/8/layout/orgChart1"/>
    <dgm:cxn modelId="{A833AE87-7EC7-4828-A857-E52B7A7BE54C}" type="presOf" srcId="{8B58910E-9371-41DA-AE4B-08587089805F}" destId="{7D2B6031-14A6-43F2-BCA2-D98A8684E02B}" srcOrd="1" destOrd="0" presId="urn:microsoft.com/office/officeart/2005/8/layout/orgChart1"/>
    <dgm:cxn modelId="{7AEDDA91-5D6F-4E36-980D-145B70464D73}" type="presParOf" srcId="{C43C98C6-35BA-4AFF-928F-BDA482AB41CB}" destId="{F9C31937-8654-475B-A63C-96986FE2E5F3}" srcOrd="0" destOrd="0" presId="urn:microsoft.com/office/officeart/2005/8/layout/orgChart1"/>
    <dgm:cxn modelId="{8B39DD9B-AC81-4EF5-B645-13FC50268AC9}" type="presParOf" srcId="{F9C31937-8654-475B-A63C-96986FE2E5F3}" destId="{84DB64AA-DEB3-480F-BAA9-A7A255BA7454}" srcOrd="0" destOrd="0" presId="urn:microsoft.com/office/officeart/2005/8/layout/orgChart1"/>
    <dgm:cxn modelId="{86CCD4E7-85BA-4A0B-A4AB-8139F05B5698}" type="presParOf" srcId="{84DB64AA-DEB3-480F-BAA9-A7A255BA7454}" destId="{241EF4AD-E1F8-4941-A7AA-D61C69139C3D}" srcOrd="0" destOrd="0" presId="urn:microsoft.com/office/officeart/2005/8/layout/orgChart1"/>
    <dgm:cxn modelId="{47E63B3C-0BB5-4C87-856D-E2E748E856D6}" type="presParOf" srcId="{84DB64AA-DEB3-480F-BAA9-A7A255BA7454}" destId="{23936D20-7DBE-4FAC-AE08-D0272F89D989}" srcOrd="1" destOrd="0" presId="urn:microsoft.com/office/officeart/2005/8/layout/orgChart1"/>
    <dgm:cxn modelId="{CAD71FDB-70AA-4FA7-9935-9CD1CC091263}" type="presParOf" srcId="{F9C31937-8654-475B-A63C-96986FE2E5F3}" destId="{4C92606F-842F-4D59-A363-D155B54BC8F8}" srcOrd="1" destOrd="0" presId="urn:microsoft.com/office/officeart/2005/8/layout/orgChart1"/>
    <dgm:cxn modelId="{CA0B06FC-D667-4C94-AD44-5F6F295FC761}" type="presParOf" srcId="{4C92606F-842F-4D59-A363-D155B54BC8F8}" destId="{56483CB7-BCF9-45EE-A0CE-E1844C95D420}" srcOrd="0" destOrd="0" presId="urn:microsoft.com/office/officeart/2005/8/layout/orgChart1"/>
    <dgm:cxn modelId="{13D158BA-9D9B-4512-8D18-9A02BB59B441}" type="presParOf" srcId="{4C92606F-842F-4D59-A363-D155B54BC8F8}" destId="{35D06E86-1927-4C93-9DC0-6F2418EFDE3C}" srcOrd="1" destOrd="0" presId="urn:microsoft.com/office/officeart/2005/8/layout/orgChart1"/>
    <dgm:cxn modelId="{D0967FA1-BB19-4A5C-BA79-6429C45A50A2}" type="presParOf" srcId="{35D06E86-1927-4C93-9DC0-6F2418EFDE3C}" destId="{21DEAD4F-0C55-4003-95E2-4C3B4448A169}" srcOrd="0" destOrd="0" presId="urn:microsoft.com/office/officeart/2005/8/layout/orgChart1"/>
    <dgm:cxn modelId="{7B177FF1-FA21-4E91-A434-F7DEA045BEBA}" type="presParOf" srcId="{21DEAD4F-0C55-4003-95E2-4C3B4448A169}" destId="{946EEF8F-5377-4D91-95F7-A47CFF0EFD69}" srcOrd="0" destOrd="0" presId="urn:microsoft.com/office/officeart/2005/8/layout/orgChart1"/>
    <dgm:cxn modelId="{BFC8DB99-D759-4797-ADFA-2A75E82BF532}" type="presParOf" srcId="{21DEAD4F-0C55-4003-95E2-4C3B4448A169}" destId="{4AE785CE-D326-4AB3-A964-76E70B162F94}" srcOrd="1" destOrd="0" presId="urn:microsoft.com/office/officeart/2005/8/layout/orgChart1"/>
    <dgm:cxn modelId="{8BB9B9E8-858B-4900-83E6-92E979262AC9}" type="presParOf" srcId="{35D06E86-1927-4C93-9DC0-6F2418EFDE3C}" destId="{90399C53-6EA1-4F40-B410-A577F5FF8657}" srcOrd="1" destOrd="0" presId="urn:microsoft.com/office/officeart/2005/8/layout/orgChart1"/>
    <dgm:cxn modelId="{3307D779-B85F-44FE-82C0-E88E9CCD1A38}" type="presParOf" srcId="{90399C53-6EA1-4F40-B410-A577F5FF8657}" destId="{A3B8A604-1B49-4F1D-AF98-EEEA39B66A5E}" srcOrd="0" destOrd="0" presId="urn:microsoft.com/office/officeart/2005/8/layout/orgChart1"/>
    <dgm:cxn modelId="{1BC22480-E0C2-4098-911D-0D05584C81F0}" type="presParOf" srcId="{90399C53-6EA1-4F40-B410-A577F5FF8657}" destId="{F9C5C8CF-595E-4C67-8892-C168FF88C6DE}" srcOrd="1" destOrd="0" presId="urn:microsoft.com/office/officeart/2005/8/layout/orgChart1"/>
    <dgm:cxn modelId="{21E65C23-DE8E-4C8B-98B7-33B34782733D}" type="presParOf" srcId="{F9C5C8CF-595E-4C67-8892-C168FF88C6DE}" destId="{ADA8E15D-B13C-489B-814B-B39E5EC16C1E}" srcOrd="0" destOrd="0" presId="urn:microsoft.com/office/officeart/2005/8/layout/orgChart1"/>
    <dgm:cxn modelId="{806C9F01-E4B5-4C66-9406-1CDC9B75A101}" type="presParOf" srcId="{ADA8E15D-B13C-489B-814B-B39E5EC16C1E}" destId="{50F03A91-E86C-41F8-83FB-68893D95B351}" srcOrd="0" destOrd="0" presId="urn:microsoft.com/office/officeart/2005/8/layout/orgChart1"/>
    <dgm:cxn modelId="{F7C57292-E5C0-4B79-B429-D7BE3EE44482}" type="presParOf" srcId="{ADA8E15D-B13C-489B-814B-B39E5EC16C1E}" destId="{2DA49170-2315-4127-A8FD-8B3B7DC572E1}" srcOrd="1" destOrd="0" presId="urn:microsoft.com/office/officeart/2005/8/layout/orgChart1"/>
    <dgm:cxn modelId="{A34B0BB0-4A91-4F04-96DB-365428B11137}" type="presParOf" srcId="{F9C5C8CF-595E-4C67-8892-C168FF88C6DE}" destId="{3E2ABFD6-BFEF-42D7-8A55-26DB44A2AA4E}" srcOrd="1" destOrd="0" presId="urn:microsoft.com/office/officeart/2005/8/layout/orgChart1"/>
    <dgm:cxn modelId="{D88BE68B-DEBB-4A07-A6C7-903FBF4FBE83}" type="presParOf" srcId="{F9C5C8CF-595E-4C67-8892-C168FF88C6DE}" destId="{66B0A5D0-E092-49A8-8965-D2BE19870BBD}" srcOrd="2" destOrd="0" presId="urn:microsoft.com/office/officeart/2005/8/layout/orgChart1"/>
    <dgm:cxn modelId="{6D809846-14FD-4475-94EB-E026D33E6ED2}" type="presParOf" srcId="{90399C53-6EA1-4F40-B410-A577F5FF8657}" destId="{099BE8D1-814F-4451-8E36-3D7BD7E59F86}" srcOrd="2" destOrd="0" presId="urn:microsoft.com/office/officeart/2005/8/layout/orgChart1"/>
    <dgm:cxn modelId="{01836A81-5E2F-43C3-863B-6830379E40A2}" type="presParOf" srcId="{90399C53-6EA1-4F40-B410-A577F5FF8657}" destId="{F356C06A-F4E9-4846-B5CB-BCBDF5C77970}" srcOrd="3" destOrd="0" presId="urn:microsoft.com/office/officeart/2005/8/layout/orgChart1"/>
    <dgm:cxn modelId="{3E1B563F-B297-49B6-A20D-31E6F1BE6847}" type="presParOf" srcId="{F356C06A-F4E9-4846-B5CB-BCBDF5C77970}" destId="{50E8C996-FB56-47FF-B320-9683A51E4032}" srcOrd="0" destOrd="0" presId="urn:microsoft.com/office/officeart/2005/8/layout/orgChart1"/>
    <dgm:cxn modelId="{08802CFC-8C44-4488-9EB0-CA41888B5922}" type="presParOf" srcId="{50E8C996-FB56-47FF-B320-9683A51E4032}" destId="{6086CE90-C9D3-45DB-8577-E37E824B9CFA}" srcOrd="0" destOrd="0" presId="urn:microsoft.com/office/officeart/2005/8/layout/orgChart1"/>
    <dgm:cxn modelId="{A463EDBD-48ED-41CF-BF0D-0F1773DD73B3}" type="presParOf" srcId="{50E8C996-FB56-47FF-B320-9683A51E4032}" destId="{FEC34362-41C3-4E46-A5B3-DFD4A2ECE3BD}" srcOrd="1" destOrd="0" presId="urn:microsoft.com/office/officeart/2005/8/layout/orgChart1"/>
    <dgm:cxn modelId="{8253F7BE-5DF4-487A-8022-5FE36FE83603}" type="presParOf" srcId="{F356C06A-F4E9-4846-B5CB-BCBDF5C77970}" destId="{8C3C5EE3-952D-438E-A79C-22962F93AEAD}" srcOrd="1" destOrd="0" presId="urn:microsoft.com/office/officeart/2005/8/layout/orgChart1"/>
    <dgm:cxn modelId="{A70FBDDB-C94B-4FEC-B80D-AA2E19B54A50}" type="presParOf" srcId="{F356C06A-F4E9-4846-B5CB-BCBDF5C77970}" destId="{428CFC60-C1CD-48D6-9F69-CE2947F64C1F}" srcOrd="2" destOrd="0" presId="urn:microsoft.com/office/officeart/2005/8/layout/orgChart1"/>
    <dgm:cxn modelId="{B25B64C1-D719-4755-9AA4-CFF5096B7974}" type="presParOf" srcId="{90399C53-6EA1-4F40-B410-A577F5FF8657}" destId="{662F858E-4F51-4007-B6A9-4528E6CDE960}" srcOrd="4" destOrd="0" presId="urn:microsoft.com/office/officeart/2005/8/layout/orgChart1"/>
    <dgm:cxn modelId="{68BFAD05-F437-490F-AB2B-51C5020336DC}" type="presParOf" srcId="{90399C53-6EA1-4F40-B410-A577F5FF8657}" destId="{2F6BC753-490F-4464-8FCA-47A9FD7AF3EA}" srcOrd="5" destOrd="0" presId="urn:microsoft.com/office/officeart/2005/8/layout/orgChart1"/>
    <dgm:cxn modelId="{9E36E39B-B695-4026-A88A-C020B9427ED8}" type="presParOf" srcId="{2F6BC753-490F-4464-8FCA-47A9FD7AF3EA}" destId="{0451FF6C-3468-483D-8248-2BBB63270B38}" srcOrd="0" destOrd="0" presId="urn:microsoft.com/office/officeart/2005/8/layout/orgChart1"/>
    <dgm:cxn modelId="{1E35127F-81AE-4A3E-BC89-6AF37C04A932}" type="presParOf" srcId="{0451FF6C-3468-483D-8248-2BBB63270B38}" destId="{189333B1-B07C-4601-B856-01EE2D854EF4}" srcOrd="0" destOrd="0" presId="urn:microsoft.com/office/officeart/2005/8/layout/orgChart1"/>
    <dgm:cxn modelId="{59B554BD-8EDA-46D7-BEDA-2058392C7279}" type="presParOf" srcId="{0451FF6C-3468-483D-8248-2BBB63270B38}" destId="{2442F1EB-70D5-4892-A18E-D2BE08271F4F}" srcOrd="1" destOrd="0" presId="urn:microsoft.com/office/officeart/2005/8/layout/orgChart1"/>
    <dgm:cxn modelId="{B792BFFD-0535-4EA9-9272-26A4F7955F11}" type="presParOf" srcId="{2F6BC753-490F-4464-8FCA-47A9FD7AF3EA}" destId="{3FAFE265-81CA-4088-991A-5505068C45E0}" srcOrd="1" destOrd="0" presId="urn:microsoft.com/office/officeart/2005/8/layout/orgChart1"/>
    <dgm:cxn modelId="{2A4D4F03-B575-425E-AA98-81C9BD01CF4C}" type="presParOf" srcId="{2F6BC753-490F-4464-8FCA-47A9FD7AF3EA}" destId="{00AC11C7-11B2-454D-9FF9-81E3CD7DEC64}" srcOrd="2" destOrd="0" presId="urn:microsoft.com/office/officeart/2005/8/layout/orgChart1"/>
    <dgm:cxn modelId="{A20E0CFE-EE5B-4DB9-AEAB-0B979D76C707}" type="presParOf" srcId="{35D06E86-1927-4C93-9DC0-6F2418EFDE3C}" destId="{F1495E87-8DAA-429B-AA29-61553FBFA439}" srcOrd="2" destOrd="0" presId="urn:microsoft.com/office/officeart/2005/8/layout/orgChart1"/>
    <dgm:cxn modelId="{A7E7C593-4E34-4D95-806B-B2BCD3BDB59C}" type="presParOf" srcId="{4C92606F-842F-4D59-A363-D155B54BC8F8}" destId="{FDF019B7-19AC-4B31-BEE3-EB74BADDFF06}" srcOrd="2" destOrd="0" presId="urn:microsoft.com/office/officeart/2005/8/layout/orgChart1"/>
    <dgm:cxn modelId="{6EDAFA41-B5FB-4F43-94CB-758E2FFE22E5}" type="presParOf" srcId="{4C92606F-842F-4D59-A363-D155B54BC8F8}" destId="{5C021E81-9C9C-4CC0-945B-9367A6A48970}" srcOrd="3" destOrd="0" presId="urn:microsoft.com/office/officeart/2005/8/layout/orgChart1"/>
    <dgm:cxn modelId="{C1A52937-2C45-474E-A416-73C3C4AF494D}" type="presParOf" srcId="{5C021E81-9C9C-4CC0-945B-9367A6A48970}" destId="{6F514D8B-BF6D-430A-994F-6AE341D8F193}" srcOrd="0" destOrd="0" presId="urn:microsoft.com/office/officeart/2005/8/layout/orgChart1"/>
    <dgm:cxn modelId="{C3AE42F7-4751-4955-A389-B8CBD74915FC}" type="presParOf" srcId="{6F514D8B-BF6D-430A-994F-6AE341D8F193}" destId="{46A854AA-631C-443A-A6BE-DA8DDF222DDC}" srcOrd="0" destOrd="0" presId="urn:microsoft.com/office/officeart/2005/8/layout/orgChart1"/>
    <dgm:cxn modelId="{3FDE8588-FA4E-4700-9039-2C3A90DE7F5F}" type="presParOf" srcId="{6F514D8B-BF6D-430A-994F-6AE341D8F193}" destId="{73B22754-AB9F-41F3-9715-A259DF2BF35A}" srcOrd="1" destOrd="0" presId="urn:microsoft.com/office/officeart/2005/8/layout/orgChart1"/>
    <dgm:cxn modelId="{86995156-495C-4246-95E3-AD3879E6172C}" type="presParOf" srcId="{5C021E81-9C9C-4CC0-945B-9367A6A48970}" destId="{B71665A3-963C-4ACE-B4EF-771F18C2EE1F}" srcOrd="1" destOrd="0" presId="urn:microsoft.com/office/officeart/2005/8/layout/orgChart1"/>
    <dgm:cxn modelId="{9C273D05-CBD5-4D2B-B389-C6313B85CC7B}" type="presParOf" srcId="{B71665A3-963C-4ACE-B4EF-771F18C2EE1F}" destId="{E7133163-40AE-4DF7-A355-9AC32EFA9724}" srcOrd="0" destOrd="0" presId="urn:microsoft.com/office/officeart/2005/8/layout/orgChart1"/>
    <dgm:cxn modelId="{3D7F4A02-904F-40C9-AC36-2D7F9C7D0B38}" type="presParOf" srcId="{B71665A3-963C-4ACE-B4EF-771F18C2EE1F}" destId="{52192129-62D8-4B6E-9BFA-13BF3462ABFF}" srcOrd="1" destOrd="0" presId="urn:microsoft.com/office/officeart/2005/8/layout/orgChart1"/>
    <dgm:cxn modelId="{69850522-AD95-49CD-8C52-185331D1D3BD}" type="presParOf" srcId="{52192129-62D8-4B6E-9BFA-13BF3462ABFF}" destId="{99139D92-82D4-4790-AAD1-10D20D7BB297}" srcOrd="0" destOrd="0" presId="urn:microsoft.com/office/officeart/2005/8/layout/orgChart1"/>
    <dgm:cxn modelId="{4BF256F6-1EA1-402A-88A0-FBF37B1A6F1E}" type="presParOf" srcId="{99139D92-82D4-4790-AAD1-10D20D7BB297}" destId="{DE99FDAC-39CF-4CC7-A6A5-C8E5E5FDB14D}" srcOrd="0" destOrd="0" presId="urn:microsoft.com/office/officeart/2005/8/layout/orgChart1"/>
    <dgm:cxn modelId="{6BD9F4E7-14E8-4BE2-8F76-655587FE6031}" type="presParOf" srcId="{99139D92-82D4-4790-AAD1-10D20D7BB297}" destId="{32F9E4B5-A928-41C3-87A8-CAB95B12E375}" srcOrd="1" destOrd="0" presId="urn:microsoft.com/office/officeart/2005/8/layout/orgChart1"/>
    <dgm:cxn modelId="{CF41C712-552F-4535-A0A3-2D87BB03991B}" type="presParOf" srcId="{52192129-62D8-4B6E-9BFA-13BF3462ABFF}" destId="{9F7D0CEF-4735-4A4D-B515-01A115769A97}" srcOrd="1" destOrd="0" presId="urn:microsoft.com/office/officeart/2005/8/layout/orgChart1"/>
    <dgm:cxn modelId="{6F883EBF-4619-49BD-A71D-63655E0F0FF4}" type="presParOf" srcId="{52192129-62D8-4B6E-9BFA-13BF3462ABFF}" destId="{20C5A47E-EFCD-41DE-822C-1C0403C23842}" srcOrd="2" destOrd="0" presId="urn:microsoft.com/office/officeart/2005/8/layout/orgChart1"/>
    <dgm:cxn modelId="{88DD82C6-FDD2-4D0A-935C-A9593C60CBF0}" type="presParOf" srcId="{B71665A3-963C-4ACE-B4EF-771F18C2EE1F}" destId="{513D6C27-7B85-486A-B321-B70AFE22EF32}" srcOrd="2" destOrd="0" presId="urn:microsoft.com/office/officeart/2005/8/layout/orgChart1"/>
    <dgm:cxn modelId="{0F0D9608-B32E-4491-8C98-D9869A4F1149}" type="presParOf" srcId="{B71665A3-963C-4ACE-B4EF-771F18C2EE1F}" destId="{50410B51-8D63-4CD6-9B78-91466580C30A}" srcOrd="3" destOrd="0" presId="urn:microsoft.com/office/officeart/2005/8/layout/orgChart1"/>
    <dgm:cxn modelId="{49306D77-ABAD-4416-BDB6-3AE3D0DA15E6}" type="presParOf" srcId="{50410B51-8D63-4CD6-9B78-91466580C30A}" destId="{F5619555-211D-40CA-B2DD-5E7698A37305}" srcOrd="0" destOrd="0" presId="urn:microsoft.com/office/officeart/2005/8/layout/orgChart1"/>
    <dgm:cxn modelId="{B0705D56-13E2-4194-97CE-BB748DC15218}" type="presParOf" srcId="{F5619555-211D-40CA-B2DD-5E7698A37305}" destId="{8F3C8C0F-2779-43DC-A7EE-5339D3517907}" srcOrd="0" destOrd="0" presId="urn:microsoft.com/office/officeart/2005/8/layout/orgChart1"/>
    <dgm:cxn modelId="{4D98C9C9-6E1E-4229-8535-2CAA7295FBA1}" type="presParOf" srcId="{F5619555-211D-40CA-B2DD-5E7698A37305}" destId="{A4366C4C-D41D-4F64-8186-6D91DC4178AE}" srcOrd="1" destOrd="0" presId="urn:microsoft.com/office/officeart/2005/8/layout/orgChart1"/>
    <dgm:cxn modelId="{E8D1D002-C163-4DA7-84CE-B637B2F08106}" type="presParOf" srcId="{50410B51-8D63-4CD6-9B78-91466580C30A}" destId="{3B10E8CD-A1B7-4AAA-AFCB-67817E07D381}" srcOrd="1" destOrd="0" presId="urn:microsoft.com/office/officeart/2005/8/layout/orgChart1"/>
    <dgm:cxn modelId="{E74F7AFA-09DC-497B-AF12-0457E11C6BC8}" type="presParOf" srcId="{50410B51-8D63-4CD6-9B78-91466580C30A}" destId="{0A8B9C43-AC34-4885-91BB-3B5855E2A7B8}" srcOrd="2" destOrd="0" presId="urn:microsoft.com/office/officeart/2005/8/layout/orgChart1"/>
    <dgm:cxn modelId="{76FFBFAE-9D45-495D-905D-B386C5D57D46}" type="presParOf" srcId="{B71665A3-963C-4ACE-B4EF-771F18C2EE1F}" destId="{B6EC5D47-AF87-4979-993B-ADFC9734646A}" srcOrd="4" destOrd="0" presId="urn:microsoft.com/office/officeart/2005/8/layout/orgChart1"/>
    <dgm:cxn modelId="{D4F1EC07-212D-4110-BF07-B98AF54655BC}" type="presParOf" srcId="{B71665A3-963C-4ACE-B4EF-771F18C2EE1F}" destId="{3AF86A0B-704F-49FF-9C3A-993FE1C8091E}" srcOrd="5" destOrd="0" presId="urn:microsoft.com/office/officeart/2005/8/layout/orgChart1"/>
    <dgm:cxn modelId="{65D1B85E-BE23-40F2-A33A-0CEC0942DD17}" type="presParOf" srcId="{3AF86A0B-704F-49FF-9C3A-993FE1C8091E}" destId="{293C9AC5-D220-4F32-97A6-5715E707A65A}" srcOrd="0" destOrd="0" presId="urn:microsoft.com/office/officeart/2005/8/layout/orgChart1"/>
    <dgm:cxn modelId="{AF7B78DA-E71D-44D5-8AA0-832D651B38B7}" type="presParOf" srcId="{293C9AC5-D220-4F32-97A6-5715E707A65A}" destId="{1BB152BD-01C4-4C6B-A5D8-54BD809F2797}" srcOrd="0" destOrd="0" presId="urn:microsoft.com/office/officeart/2005/8/layout/orgChart1"/>
    <dgm:cxn modelId="{50CE46B0-B854-4492-BA74-804568AFD612}" type="presParOf" srcId="{293C9AC5-D220-4F32-97A6-5715E707A65A}" destId="{F59152F0-27F6-42EE-89F1-7DC4747171F3}" srcOrd="1" destOrd="0" presId="urn:microsoft.com/office/officeart/2005/8/layout/orgChart1"/>
    <dgm:cxn modelId="{655EBA2D-11F2-4707-82FA-183BA972D954}" type="presParOf" srcId="{3AF86A0B-704F-49FF-9C3A-993FE1C8091E}" destId="{FF905B97-F7D1-48AB-B984-8F85582EB2D7}" srcOrd="1" destOrd="0" presId="urn:microsoft.com/office/officeart/2005/8/layout/orgChart1"/>
    <dgm:cxn modelId="{B4F70321-8429-40A3-B841-DE672ACF0DC5}" type="presParOf" srcId="{3AF86A0B-704F-49FF-9C3A-993FE1C8091E}" destId="{C4F2A3A7-24B0-4ACB-AB2A-6814876D784A}" srcOrd="2" destOrd="0" presId="urn:microsoft.com/office/officeart/2005/8/layout/orgChart1"/>
    <dgm:cxn modelId="{3F4A3F1C-4762-4495-BE37-A20BE954F008}" type="presParOf" srcId="{5C021E81-9C9C-4CC0-945B-9367A6A48970}" destId="{CAEA0E8D-A89B-4CFC-A81C-4CC0F20EFB9C}" srcOrd="2" destOrd="0" presId="urn:microsoft.com/office/officeart/2005/8/layout/orgChart1"/>
    <dgm:cxn modelId="{C916546C-5F70-4459-A17B-91835523FD26}" type="presParOf" srcId="{4C92606F-842F-4D59-A363-D155B54BC8F8}" destId="{2959BFD1-C2CE-466E-BEA9-DE79A51DC12A}" srcOrd="4" destOrd="0" presId="urn:microsoft.com/office/officeart/2005/8/layout/orgChart1"/>
    <dgm:cxn modelId="{6EDF7F3B-29AD-4A5A-8CAA-BEA7349BEC42}" type="presParOf" srcId="{4C92606F-842F-4D59-A363-D155B54BC8F8}" destId="{90155F97-14B5-4F3F-AF7D-CB843F62A5BF}" srcOrd="5" destOrd="0" presId="urn:microsoft.com/office/officeart/2005/8/layout/orgChart1"/>
    <dgm:cxn modelId="{E2012383-1CA0-43A5-B171-AAADF4279C2C}" type="presParOf" srcId="{90155F97-14B5-4F3F-AF7D-CB843F62A5BF}" destId="{ED28E3F0-A305-4504-AA5A-66236659489B}" srcOrd="0" destOrd="0" presId="urn:microsoft.com/office/officeart/2005/8/layout/orgChart1"/>
    <dgm:cxn modelId="{0997C193-42A5-4190-B2C3-03FB7D244800}" type="presParOf" srcId="{ED28E3F0-A305-4504-AA5A-66236659489B}" destId="{805F0E56-1307-4826-B105-CCD193C1A889}" srcOrd="0" destOrd="0" presId="urn:microsoft.com/office/officeart/2005/8/layout/orgChart1"/>
    <dgm:cxn modelId="{8BAC229B-AD1C-4043-BBD9-A9DA8D061080}" type="presParOf" srcId="{ED28E3F0-A305-4504-AA5A-66236659489B}" destId="{2B0B15BE-B97A-4FB6-BEF4-684BADFCB2C1}" srcOrd="1" destOrd="0" presId="urn:microsoft.com/office/officeart/2005/8/layout/orgChart1"/>
    <dgm:cxn modelId="{BD739E4F-0FF8-4E0E-AF37-4737BD2ADC92}" type="presParOf" srcId="{90155F97-14B5-4F3F-AF7D-CB843F62A5BF}" destId="{FD603900-02A1-424E-8058-D5D3F9474E27}" srcOrd="1" destOrd="0" presId="urn:microsoft.com/office/officeart/2005/8/layout/orgChart1"/>
    <dgm:cxn modelId="{1C5B918E-5478-498E-9BD8-58D938819EF7}" type="presParOf" srcId="{FD603900-02A1-424E-8058-D5D3F9474E27}" destId="{987FCB34-1128-45BA-ACDD-F40521848028}" srcOrd="0" destOrd="0" presId="urn:microsoft.com/office/officeart/2005/8/layout/orgChart1"/>
    <dgm:cxn modelId="{23B26DB3-C8B5-45A0-9885-3B2F2879E7B9}" type="presParOf" srcId="{FD603900-02A1-424E-8058-D5D3F9474E27}" destId="{1D0FB101-B426-4937-B069-04A8C41AA914}" srcOrd="1" destOrd="0" presId="urn:microsoft.com/office/officeart/2005/8/layout/orgChart1"/>
    <dgm:cxn modelId="{40B9720A-0230-4B00-A5B6-1B2031BF6FAA}" type="presParOf" srcId="{1D0FB101-B426-4937-B069-04A8C41AA914}" destId="{3C2F9BA0-A47F-4373-84FE-6C96B8161DF2}" srcOrd="0" destOrd="0" presId="urn:microsoft.com/office/officeart/2005/8/layout/orgChart1"/>
    <dgm:cxn modelId="{A9E74DC3-60DC-4775-92D2-18F067473846}" type="presParOf" srcId="{3C2F9BA0-A47F-4373-84FE-6C96B8161DF2}" destId="{CFBADF6E-50C8-4FC9-891B-2CFA1FA25B09}" srcOrd="0" destOrd="0" presId="urn:microsoft.com/office/officeart/2005/8/layout/orgChart1"/>
    <dgm:cxn modelId="{4958B392-79A2-4A23-A81D-C40ADAC57DE1}" type="presParOf" srcId="{3C2F9BA0-A47F-4373-84FE-6C96B8161DF2}" destId="{CE870D02-F610-4CC0-973C-893BADEFFAF2}" srcOrd="1" destOrd="0" presId="urn:microsoft.com/office/officeart/2005/8/layout/orgChart1"/>
    <dgm:cxn modelId="{FA9000FC-D8DA-4912-91E3-F026AC1AB35E}" type="presParOf" srcId="{1D0FB101-B426-4937-B069-04A8C41AA914}" destId="{C616DBFD-E2BB-4260-9251-9E91AB7EEED2}" srcOrd="1" destOrd="0" presId="urn:microsoft.com/office/officeart/2005/8/layout/orgChart1"/>
    <dgm:cxn modelId="{AA9FDC0B-563C-4EA1-A7AB-8E1FB69EE1E5}" type="presParOf" srcId="{1D0FB101-B426-4937-B069-04A8C41AA914}" destId="{5A7CE5C3-5F41-43FD-A9E5-3DF74ECFAA00}" srcOrd="2" destOrd="0" presId="urn:microsoft.com/office/officeart/2005/8/layout/orgChart1"/>
    <dgm:cxn modelId="{26957847-36E5-42FB-A4ED-FD73E906C12E}" type="presParOf" srcId="{FD603900-02A1-424E-8058-D5D3F9474E27}" destId="{AD1A684B-B41C-4982-9943-2EAD2B66F38A}" srcOrd="2" destOrd="0" presId="urn:microsoft.com/office/officeart/2005/8/layout/orgChart1"/>
    <dgm:cxn modelId="{C80B9A47-375F-41F7-A40D-A2DC9AEFC5D6}" type="presParOf" srcId="{FD603900-02A1-424E-8058-D5D3F9474E27}" destId="{32B77902-4BC8-4AB1-9689-3A9CD14B9CCC}" srcOrd="3" destOrd="0" presId="urn:microsoft.com/office/officeart/2005/8/layout/orgChart1"/>
    <dgm:cxn modelId="{C7C5FDC1-7079-43B1-A32E-6F9F248FB8E6}" type="presParOf" srcId="{32B77902-4BC8-4AB1-9689-3A9CD14B9CCC}" destId="{E62F7D66-D858-4CDC-A699-42AA7FD6C546}" srcOrd="0" destOrd="0" presId="urn:microsoft.com/office/officeart/2005/8/layout/orgChart1"/>
    <dgm:cxn modelId="{E76D25CA-9D84-4641-9A28-CC1248338533}" type="presParOf" srcId="{E62F7D66-D858-4CDC-A699-42AA7FD6C546}" destId="{F67D3D97-B0CA-4939-81EA-C7C5D05D5B91}" srcOrd="0" destOrd="0" presId="urn:microsoft.com/office/officeart/2005/8/layout/orgChart1"/>
    <dgm:cxn modelId="{D5E13E12-367F-47AA-9078-1DF84D652043}" type="presParOf" srcId="{E62F7D66-D858-4CDC-A699-42AA7FD6C546}" destId="{867C5817-6CC5-45AE-8229-C1AF4389EF0B}" srcOrd="1" destOrd="0" presId="urn:microsoft.com/office/officeart/2005/8/layout/orgChart1"/>
    <dgm:cxn modelId="{D98B3779-156C-49B7-A55B-F07A17E14E99}" type="presParOf" srcId="{32B77902-4BC8-4AB1-9689-3A9CD14B9CCC}" destId="{4399D676-8FB9-463B-861C-577581757296}" srcOrd="1" destOrd="0" presId="urn:microsoft.com/office/officeart/2005/8/layout/orgChart1"/>
    <dgm:cxn modelId="{B83581F4-6908-46CC-9E59-FD32CC9F96EB}" type="presParOf" srcId="{32B77902-4BC8-4AB1-9689-3A9CD14B9CCC}" destId="{B651BBC4-F470-4BEA-9357-416EAA2727CD}" srcOrd="2" destOrd="0" presId="urn:microsoft.com/office/officeart/2005/8/layout/orgChart1"/>
    <dgm:cxn modelId="{0E3B689C-F639-4BA2-89D1-620712B71583}" type="presParOf" srcId="{FD603900-02A1-424E-8058-D5D3F9474E27}" destId="{59E2FDD0-AE53-417D-B56C-B5E39D722E87}" srcOrd="4" destOrd="0" presId="urn:microsoft.com/office/officeart/2005/8/layout/orgChart1"/>
    <dgm:cxn modelId="{30FB525A-D25B-41DE-89A9-B8761948C731}" type="presParOf" srcId="{FD603900-02A1-424E-8058-D5D3F9474E27}" destId="{DF930C85-2C0F-44DC-B2E4-AE1ED293D294}" srcOrd="5" destOrd="0" presId="urn:microsoft.com/office/officeart/2005/8/layout/orgChart1"/>
    <dgm:cxn modelId="{8FC5AF4E-EFAE-4CAA-85AC-0521293123FF}" type="presParOf" srcId="{DF930C85-2C0F-44DC-B2E4-AE1ED293D294}" destId="{29606468-F124-48E8-8162-6B5DE9C90E9B}" srcOrd="0" destOrd="0" presId="urn:microsoft.com/office/officeart/2005/8/layout/orgChart1"/>
    <dgm:cxn modelId="{FC101910-2514-437C-82FE-3AE39C9B85B1}" type="presParOf" srcId="{29606468-F124-48E8-8162-6B5DE9C90E9B}" destId="{465B1867-470E-4C9B-AC18-D6381E1A4D5C}" srcOrd="0" destOrd="0" presId="urn:microsoft.com/office/officeart/2005/8/layout/orgChart1"/>
    <dgm:cxn modelId="{96F083BE-A6E4-41F9-BDA2-FC281B700C3C}" type="presParOf" srcId="{29606468-F124-48E8-8162-6B5DE9C90E9B}" destId="{AC007761-5714-4302-8559-8D94D8B44679}" srcOrd="1" destOrd="0" presId="urn:microsoft.com/office/officeart/2005/8/layout/orgChart1"/>
    <dgm:cxn modelId="{1CB527FE-0056-4C6D-8F0C-8B9F0D9F0666}" type="presParOf" srcId="{DF930C85-2C0F-44DC-B2E4-AE1ED293D294}" destId="{B5B8367D-07DB-4D4B-BA99-B7E5C5800A72}" srcOrd="1" destOrd="0" presId="urn:microsoft.com/office/officeart/2005/8/layout/orgChart1"/>
    <dgm:cxn modelId="{5B26E535-CC18-4368-99B0-B7A5BC701E53}" type="presParOf" srcId="{DF930C85-2C0F-44DC-B2E4-AE1ED293D294}" destId="{A5E3B23E-0328-4A03-ACB5-CEE73F509D54}" srcOrd="2" destOrd="0" presId="urn:microsoft.com/office/officeart/2005/8/layout/orgChart1"/>
    <dgm:cxn modelId="{D7BFB9CA-EA7D-4590-A169-E09CD2DE7BF9}" type="presParOf" srcId="{FD603900-02A1-424E-8058-D5D3F9474E27}" destId="{1C2BDC8B-17D1-44D6-B0DF-B0C8E3CBED56}" srcOrd="6" destOrd="0" presId="urn:microsoft.com/office/officeart/2005/8/layout/orgChart1"/>
    <dgm:cxn modelId="{764F980E-E37C-474C-8E71-F03112F97647}" type="presParOf" srcId="{FD603900-02A1-424E-8058-D5D3F9474E27}" destId="{82D2074B-7E1D-4F3D-BD5F-E96F2A3349D3}" srcOrd="7" destOrd="0" presId="urn:microsoft.com/office/officeart/2005/8/layout/orgChart1"/>
    <dgm:cxn modelId="{98CCE23B-1D74-4ACC-AC0B-0DEFCAF2EDC3}" type="presParOf" srcId="{82D2074B-7E1D-4F3D-BD5F-E96F2A3349D3}" destId="{576B46E7-05F5-4D31-B52D-BB707CFAC868}" srcOrd="0" destOrd="0" presId="urn:microsoft.com/office/officeart/2005/8/layout/orgChart1"/>
    <dgm:cxn modelId="{1B5D3157-00F1-47DF-8B08-14C81D6B17BD}" type="presParOf" srcId="{576B46E7-05F5-4D31-B52D-BB707CFAC868}" destId="{F0161814-EF79-4999-A2BB-FA05B10971FA}" srcOrd="0" destOrd="0" presId="urn:microsoft.com/office/officeart/2005/8/layout/orgChart1"/>
    <dgm:cxn modelId="{2611C6F6-5006-4487-A01F-A48CE3D4A2E5}" type="presParOf" srcId="{576B46E7-05F5-4D31-B52D-BB707CFAC868}" destId="{41ACB69A-42EF-4E89-9342-87FEF94C0ADC}" srcOrd="1" destOrd="0" presId="urn:microsoft.com/office/officeart/2005/8/layout/orgChart1"/>
    <dgm:cxn modelId="{D9CD6F79-24A2-4373-BF98-EC6BD7C46FCE}" type="presParOf" srcId="{82D2074B-7E1D-4F3D-BD5F-E96F2A3349D3}" destId="{CA78EFED-1FDC-4ACC-99AC-24DCEC801C4E}" srcOrd="1" destOrd="0" presId="urn:microsoft.com/office/officeart/2005/8/layout/orgChart1"/>
    <dgm:cxn modelId="{FDADF071-2203-422E-9756-C47DF297183D}" type="presParOf" srcId="{82D2074B-7E1D-4F3D-BD5F-E96F2A3349D3}" destId="{A90EF451-76A3-4490-809D-B4CF226CF714}" srcOrd="2" destOrd="0" presId="urn:microsoft.com/office/officeart/2005/8/layout/orgChart1"/>
    <dgm:cxn modelId="{27152F59-2B56-4B2E-A2E0-0313DB36FDF9}" type="presParOf" srcId="{FD603900-02A1-424E-8058-D5D3F9474E27}" destId="{374D2B98-98B4-4C86-A206-A18018C43298}" srcOrd="8" destOrd="0" presId="urn:microsoft.com/office/officeart/2005/8/layout/orgChart1"/>
    <dgm:cxn modelId="{4B71DA46-D278-4D02-8FB2-F38E74E71903}" type="presParOf" srcId="{FD603900-02A1-424E-8058-D5D3F9474E27}" destId="{535BA190-62CF-4F76-AF1B-766503A3A42B}" srcOrd="9" destOrd="0" presId="urn:microsoft.com/office/officeart/2005/8/layout/orgChart1"/>
    <dgm:cxn modelId="{860F2199-CA6E-4B70-BC36-CDECEF2688FE}" type="presParOf" srcId="{535BA190-62CF-4F76-AF1B-766503A3A42B}" destId="{5136F285-0312-4E19-AE46-5E693BEDCDE3}" srcOrd="0" destOrd="0" presId="urn:microsoft.com/office/officeart/2005/8/layout/orgChart1"/>
    <dgm:cxn modelId="{7D0EAC04-7198-4D4E-8CD5-1CB93641C975}" type="presParOf" srcId="{5136F285-0312-4E19-AE46-5E693BEDCDE3}" destId="{7B87B738-E7C6-49F3-B5FC-E4890B5B70E1}" srcOrd="0" destOrd="0" presId="urn:microsoft.com/office/officeart/2005/8/layout/orgChart1"/>
    <dgm:cxn modelId="{C926096C-A8C2-499F-88BF-A839763A2765}" type="presParOf" srcId="{5136F285-0312-4E19-AE46-5E693BEDCDE3}" destId="{7D2B6031-14A6-43F2-BCA2-D98A8684E02B}" srcOrd="1" destOrd="0" presId="urn:microsoft.com/office/officeart/2005/8/layout/orgChart1"/>
    <dgm:cxn modelId="{167380EE-5C4A-4F2C-B53A-2CAF1686663E}" type="presParOf" srcId="{535BA190-62CF-4F76-AF1B-766503A3A42B}" destId="{DA5BB7A7-F7BE-4377-9452-E1F78BD18A75}" srcOrd="1" destOrd="0" presId="urn:microsoft.com/office/officeart/2005/8/layout/orgChart1"/>
    <dgm:cxn modelId="{6C1B0482-A9DC-4974-802E-2C8250E978B6}" type="presParOf" srcId="{535BA190-62CF-4F76-AF1B-766503A3A42B}" destId="{F1B4BB80-61CE-4355-A8F4-B42AB2E4DBD9}" srcOrd="2" destOrd="0" presId="urn:microsoft.com/office/officeart/2005/8/layout/orgChart1"/>
    <dgm:cxn modelId="{29D9AE90-F5A8-4D39-9010-CAB082140F12}" type="presParOf" srcId="{90155F97-14B5-4F3F-AF7D-CB843F62A5BF}" destId="{2801C4E0-6559-43EE-9928-7D5B229D1122}" srcOrd="2" destOrd="0" presId="urn:microsoft.com/office/officeart/2005/8/layout/orgChart1"/>
    <dgm:cxn modelId="{0F9593E0-B0B2-46B6-8DC0-C871986BA4E6}" type="presParOf" srcId="{4C92606F-842F-4D59-A363-D155B54BC8F8}" destId="{DA3B79ED-187A-4404-A4ED-0839388C52CB}" srcOrd="6" destOrd="0" presId="urn:microsoft.com/office/officeart/2005/8/layout/orgChart1"/>
    <dgm:cxn modelId="{2D9AFB4D-D449-4EC2-9EF9-72A15F929927}" type="presParOf" srcId="{4C92606F-842F-4D59-A363-D155B54BC8F8}" destId="{5F7AC451-868B-44D3-B00D-919FB319A01E}" srcOrd="7" destOrd="0" presId="urn:microsoft.com/office/officeart/2005/8/layout/orgChart1"/>
    <dgm:cxn modelId="{97944FF5-1B58-4CA0-A58A-6D22CB1B544A}" type="presParOf" srcId="{5F7AC451-868B-44D3-B00D-919FB319A01E}" destId="{2E5F835E-ACB5-41B5-A478-DB05582E6DBC}" srcOrd="0" destOrd="0" presId="urn:microsoft.com/office/officeart/2005/8/layout/orgChart1"/>
    <dgm:cxn modelId="{D1CE6893-ABD3-4625-ABF8-AE8B90BC8A81}" type="presParOf" srcId="{2E5F835E-ACB5-41B5-A478-DB05582E6DBC}" destId="{71788D8A-4CA9-4F08-9EF2-D64B94BB5C68}" srcOrd="0" destOrd="0" presId="urn:microsoft.com/office/officeart/2005/8/layout/orgChart1"/>
    <dgm:cxn modelId="{AAAA7E68-F8CA-4DD7-84EF-40EF39A04596}" type="presParOf" srcId="{2E5F835E-ACB5-41B5-A478-DB05582E6DBC}" destId="{7732AD25-4D28-4A30-B460-653BAC409545}" srcOrd="1" destOrd="0" presId="urn:microsoft.com/office/officeart/2005/8/layout/orgChart1"/>
    <dgm:cxn modelId="{5CBE0E78-C52C-4AFB-95D5-D6733FD3EA68}" type="presParOf" srcId="{5F7AC451-868B-44D3-B00D-919FB319A01E}" destId="{128951EE-8791-4CA2-AAED-B9FF56C86E62}" srcOrd="1" destOrd="0" presId="urn:microsoft.com/office/officeart/2005/8/layout/orgChart1"/>
    <dgm:cxn modelId="{168D651D-A6FC-4F36-91AB-C120E7BE07DE}" type="presParOf" srcId="{128951EE-8791-4CA2-AAED-B9FF56C86E62}" destId="{C3C25F64-0920-4F1A-AC48-0EA4D938CE1F}" srcOrd="0" destOrd="0" presId="urn:microsoft.com/office/officeart/2005/8/layout/orgChart1"/>
    <dgm:cxn modelId="{C1F1CC8C-1E38-4CCB-8C67-BB423261749D}" type="presParOf" srcId="{128951EE-8791-4CA2-AAED-B9FF56C86E62}" destId="{42353FD8-FCBB-4F4F-90CF-B2925316BC62}" srcOrd="1" destOrd="0" presId="urn:microsoft.com/office/officeart/2005/8/layout/orgChart1"/>
    <dgm:cxn modelId="{F2FF2E16-B615-4DF1-BF91-CFA499B7150B}" type="presParOf" srcId="{42353FD8-FCBB-4F4F-90CF-B2925316BC62}" destId="{C65F1A79-77DC-4ED8-9599-867960C3A661}" srcOrd="0" destOrd="0" presId="urn:microsoft.com/office/officeart/2005/8/layout/orgChart1"/>
    <dgm:cxn modelId="{3D6EF639-0599-4DA8-B417-E0352BF0B315}" type="presParOf" srcId="{C65F1A79-77DC-4ED8-9599-867960C3A661}" destId="{15BA3EBD-AB6A-4887-8392-E3ECBAA346DF}" srcOrd="0" destOrd="0" presId="urn:microsoft.com/office/officeart/2005/8/layout/orgChart1"/>
    <dgm:cxn modelId="{C774C4DF-200F-4CD7-97AC-13313EC2125E}" type="presParOf" srcId="{C65F1A79-77DC-4ED8-9599-867960C3A661}" destId="{815C2F44-D367-475F-924D-02A59728CDBF}" srcOrd="1" destOrd="0" presId="urn:microsoft.com/office/officeart/2005/8/layout/orgChart1"/>
    <dgm:cxn modelId="{FEB4659D-3B84-4096-A527-BF5AAABBE18B}" type="presParOf" srcId="{42353FD8-FCBB-4F4F-90CF-B2925316BC62}" destId="{5B4C117A-EAC8-4AED-93F1-42A3177C0CB4}" srcOrd="1" destOrd="0" presId="urn:microsoft.com/office/officeart/2005/8/layout/orgChart1"/>
    <dgm:cxn modelId="{114B69BE-5DE4-4878-BF74-5B68C1E73DD8}" type="presParOf" srcId="{42353FD8-FCBB-4F4F-90CF-B2925316BC62}" destId="{DAFEB2B8-B270-43D3-BAA6-2862DAEF6E2F}" srcOrd="2" destOrd="0" presId="urn:microsoft.com/office/officeart/2005/8/layout/orgChart1"/>
    <dgm:cxn modelId="{1C62372B-783A-4637-8115-CBDFB06A9590}" type="presParOf" srcId="{128951EE-8791-4CA2-AAED-B9FF56C86E62}" destId="{C1667328-2EDD-468D-9E65-AE8A7704DA2E}" srcOrd="2" destOrd="0" presId="urn:microsoft.com/office/officeart/2005/8/layout/orgChart1"/>
    <dgm:cxn modelId="{F3F457BF-B265-4419-9FA2-5AEEE2DEB3E2}" type="presParOf" srcId="{128951EE-8791-4CA2-AAED-B9FF56C86E62}" destId="{8603D825-8204-40CE-B2B1-269FFDC4A8F7}" srcOrd="3" destOrd="0" presId="urn:microsoft.com/office/officeart/2005/8/layout/orgChart1"/>
    <dgm:cxn modelId="{C97FD1F6-69E1-4DE3-BCA0-EB00F221F525}" type="presParOf" srcId="{8603D825-8204-40CE-B2B1-269FFDC4A8F7}" destId="{8061604F-DF05-4203-AE46-264F0FDC028F}" srcOrd="0" destOrd="0" presId="urn:microsoft.com/office/officeart/2005/8/layout/orgChart1"/>
    <dgm:cxn modelId="{E6F9FEC9-2685-4B72-B54C-DAF71F73B9DF}" type="presParOf" srcId="{8061604F-DF05-4203-AE46-264F0FDC028F}" destId="{283BE5A0-B834-4617-8AEC-3498345C6C3E}" srcOrd="0" destOrd="0" presId="urn:microsoft.com/office/officeart/2005/8/layout/orgChart1"/>
    <dgm:cxn modelId="{C22C3181-FDEF-4AC7-A06C-6F09822784BD}" type="presParOf" srcId="{8061604F-DF05-4203-AE46-264F0FDC028F}" destId="{51D1AFD7-79FA-4EA2-9713-CD872F7802C6}" srcOrd="1" destOrd="0" presId="urn:microsoft.com/office/officeart/2005/8/layout/orgChart1"/>
    <dgm:cxn modelId="{BE7D6057-C7F5-414E-906E-2CA3F8CDA92F}" type="presParOf" srcId="{8603D825-8204-40CE-B2B1-269FFDC4A8F7}" destId="{F9FD144D-BE74-4248-AD77-B267F627AAEB}" srcOrd="1" destOrd="0" presId="urn:microsoft.com/office/officeart/2005/8/layout/orgChart1"/>
    <dgm:cxn modelId="{47EBCB33-8193-454A-9120-FFFBCD4318B3}" type="presParOf" srcId="{8603D825-8204-40CE-B2B1-269FFDC4A8F7}" destId="{EC7C32C5-5009-4515-B428-B989B9C665CE}" srcOrd="2" destOrd="0" presId="urn:microsoft.com/office/officeart/2005/8/layout/orgChart1"/>
    <dgm:cxn modelId="{FA1540FE-40C3-4F95-988E-0DD884048A42}" type="presParOf" srcId="{128951EE-8791-4CA2-AAED-B9FF56C86E62}" destId="{A1E687B5-4C61-452F-B98A-FB357747BFBD}" srcOrd="4" destOrd="0" presId="urn:microsoft.com/office/officeart/2005/8/layout/orgChart1"/>
    <dgm:cxn modelId="{13E58651-9987-4F3C-A9CA-B822B081783E}" type="presParOf" srcId="{128951EE-8791-4CA2-AAED-B9FF56C86E62}" destId="{23FCC93D-4629-40EC-B5CD-1147073A9EA5}" srcOrd="5" destOrd="0" presId="urn:microsoft.com/office/officeart/2005/8/layout/orgChart1"/>
    <dgm:cxn modelId="{0877DCDF-C1A5-4CC3-9133-E596AE5BC743}" type="presParOf" srcId="{23FCC93D-4629-40EC-B5CD-1147073A9EA5}" destId="{B6F2A9B8-ECDE-4753-918F-1C00E82996E0}" srcOrd="0" destOrd="0" presId="urn:microsoft.com/office/officeart/2005/8/layout/orgChart1"/>
    <dgm:cxn modelId="{0290CDEE-4C0F-4A91-8295-93A087D0012C}" type="presParOf" srcId="{B6F2A9B8-ECDE-4753-918F-1C00E82996E0}" destId="{F36367AF-597B-4F00-9B34-6FB4291BF9AA}" srcOrd="0" destOrd="0" presId="urn:microsoft.com/office/officeart/2005/8/layout/orgChart1"/>
    <dgm:cxn modelId="{0B386C1D-0F4C-49B4-AE72-1B8165DD4400}" type="presParOf" srcId="{B6F2A9B8-ECDE-4753-918F-1C00E82996E0}" destId="{20AF069E-03CC-4F7D-BCEF-1F6FDC5F4B64}" srcOrd="1" destOrd="0" presId="urn:microsoft.com/office/officeart/2005/8/layout/orgChart1"/>
    <dgm:cxn modelId="{87EFB56D-8213-4736-88B3-2C9CDCB99ABC}" type="presParOf" srcId="{23FCC93D-4629-40EC-B5CD-1147073A9EA5}" destId="{D7DA6C43-7DC3-44BB-AFD8-D7A4E0452D07}" srcOrd="1" destOrd="0" presId="urn:microsoft.com/office/officeart/2005/8/layout/orgChart1"/>
    <dgm:cxn modelId="{302C1C59-14E4-49F9-BBD9-2A7665D25351}" type="presParOf" srcId="{23FCC93D-4629-40EC-B5CD-1147073A9EA5}" destId="{E3488581-6B7C-4FFB-8C70-00BD953CDCD8}" srcOrd="2" destOrd="0" presId="urn:microsoft.com/office/officeart/2005/8/layout/orgChart1"/>
    <dgm:cxn modelId="{7D31C341-4D42-4A58-8D42-1D28559A40FB}" type="presParOf" srcId="{128951EE-8791-4CA2-AAED-B9FF56C86E62}" destId="{12F6CE70-8C10-43B9-AA6B-AD186BDE2A22}" srcOrd="6" destOrd="0" presId="urn:microsoft.com/office/officeart/2005/8/layout/orgChart1"/>
    <dgm:cxn modelId="{7EB72B51-DF3A-4F4E-9764-213115BCD1B6}" type="presParOf" srcId="{128951EE-8791-4CA2-AAED-B9FF56C86E62}" destId="{3E5394E7-7480-4933-863C-2A6E7AB989B5}" srcOrd="7" destOrd="0" presId="urn:microsoft.com/office/officeart/2005/8/layout/orgChart1"/>
    <dgm:cxn modelId="{5C798CB1-5576-4801-B0A6-E7C7A3A88A31}" type="presParOf" srcId="{3E5394E7-7480-4933-863C-2A6E7AB989B5}" destId="{3D508296-D549-41D9-8A77-2B162F784650}" srcOrd="0" destOrd="0" presId="urn:microsoft.com/office/officeart/2005/8/layout/orgChart1"/>
    <dgm:cxn modelId="{AA7A1F50-2610-4B26-8818-6CB97497A122}" type="presParOf" srcId="{3D508296-D549-41D9-8A77-2B162F784650}" destId="{8CD022A4-6199-4D16-BCBC-989F09BBE6E1}" srcOrd="0" destOrd="0" presId="urn:microsoft.com/office/officeart/2005/8/layout/orgChart1"/>
    <dgm:cxn modelId="{984CABD0-4BFF-4C9E-A98B-5FE2DBE301A5}" type="presParOf" srcId="{3D508296-D549-41D9-8A77-2B162F784650}" destId="{7DAD3030-BF63-4C89-A09D-8F3967185943}" srcOrd="1" destOrd="0" presId="urn:microsoft.com/office/officeart/2005/8/layout/orgChart1"/>
    <dgm:cxn modelId="{46E52E42-6C75-4BDC-BBD0-74ACC2501870}" type="presParOf" srcId="{3E5394E7-7480-4933-863C-2A6E7AB989B5}" destId="{778D614F-FA9F-4E7E-8DFC-22470A694433}" srcOrd="1" destOrd="0" presId="urn:microsoft.com/office/officeart/2005/8/layout/orgChart1"/>
    <dgm:cxn modelId="{63D8F58E-19CA-4CEF-B181-8BB70A80515F}" type="presParOf" srcId="{3E5394E7-7480-4933-863C-2A6E7AB989B5}" destId="{A8F948EF-EC73-46E0-B146-5411162BE1F1}" srcOrd="2" destOrd="0" presId="urn:microsoft.com/office/officeart/2005/8/layout/orgChart1"/>
    <dgm:cxn modelId="{E17A42F1-6D6D-4C38-ABB7-58E281D6F134}" type="presParOf" srcId="{5F7AC451-868B-44D3-B00D-919FB319A01E}" destId="{A3B698C2-539C-4796-9E87-FDE6215F71AC}" srcOrd="2" destOrd="0" presId="urn:microsoft.com/office/officeart/2005/8/layout/orgChart1"/>
    <dgm:cxn modelId="{AA671C88-B57C-4A2D-BB90-763E3561611F}" type="presParOf" srcId="{4C92606F-842F-4D59-A363-D155B54BC8F8}" destId="{DE87E092-A617-4F11-8B6C-8BD25FFA2E4D}" srcOrd="8" destOrd="0" presId="urn:microsoft.com/office/officeart/2005/8/layout/orgChart1"/>
    <dgm:cxn modelId="{7353FC04-993E-4029-8E87-AC468D046664}" type="presParOf" srcId="{4C92606F-842F-4D59-A363-D155B54BC8F8}" destId="{A912563B-7479-47C0-9CA4-B8E3C0F0AC30}" srcOrd="9" destOrd="0" presId="urn:microsoft.com/office/officeart/2005/8/layout/orgChart1"/>
    <dgm:cxn modelId="{66F160D0-98AA-4612-8D28-C50EB5407F95}" type="presParOf" srcId="{A912563B-7479-47C0-9CA4-B8E3C0F0AC30}" destId="{6803E0BB-B476-4370-8DE4-86A432422F1B}" srcOrd="0" destOrd="0" presId="urn:microsoft.com/office/officeart/2005/8/layout/orgChart1"/>
    <dgm:cxn modelId="{B61F1485-1A21-4A6C-9432-DB6F6CB0FCA4}" type="presParOf" srcId="{6803E0BB-B476-4370-8DE4-86A432422F1B}" destId="{3C8F706A-9552-4E3A-8969-A640B0C94F0B}" srcOrd="0" destOrd="0" presId="urn:microsoft.com/office/officeart/2005/8/layout/orgChart1"/>
    <dgm:cxn modelId="{46E91242-8710-42CF-AD02-4F79DF5C8E22}" type="presParOf" srcId="{6803E0BB-B476-4370-8DE4-86A432422F1B}" destId="{E3F4A2AA-23CF-477D-BDD3-F1EDCAA44036}" srcOrd="1" destOrd="0" presId="urn:microsoft.com/office/officeart/2005/8/layout/orgChart1"/>
    <dgm:cxn modelId="{7D08FED9-0B99-4134-968B-0B5F3509AC91}" type="presParOf" srcId="{A912563B-7479-47C0-9CA4-B8E3C0F0AC30}" destId="{204B2738-7CEF-4E72-A1C6-FADB250E6C77}" srcOrd="1" destOrd="0" presId="urn:microsoft.com/office/officeart/2005/8/layout/orgChart1"/>
    <dgm:cxn modelId="{1A27B5E4-9076-4D80-973A-8D6C9E001733}" type="presParOf" srcId="{204B2738-7CEF-4E72-A1C6-FADB250E6C77}" destId="{DE9A61B7-C1DA-43D9-B23D-3D1FB4F3BB00}" srcOrd="0" destOrd="0" presId="urn:microsoft.com/office/officeart/2005/8/layout/orgChart1"/>
    <dgm:cxn modelId="{A442658E-B117-4644-82D3-26052DAB1E1C}" type="presParOf" srcId="{204B2738-7CEF-4E72-A1C6-FADB250E6C77}" destId="{F2C9CEF8-D966-4C44-A57D-1F139FBFB92B}" srcOrd="1" destOrd="0" presId="urn:microsoft.com/office/officeart/2005/8/layout/orgChart1"/>
    <dgm:cxn modelId="{B714C852-67A2-4321-B41E-2597E1C4F201}" type="presParOf" srcId="{F2C9CEF8-D966-4C44-A57D-1F139FBFB92B}" destId="{5C0A6EB5-0452-4C11-9137-601FBC9F135A}" srcOrd="0" destOrd="0" presId="urn:microsoft.com/office/officeart/2005/8/layout/orgChart1"/>
    <dgm:cxn modelId="{963D2F60-90A4-4803-8C84-E02172CDF153}" type="presParOf" srcId="{5C0A6EB5-0452-4C11-9137-601FBC9F135A}" destId="{DA5D7724-011A-4A25-9E3B-AB363BC73FF4}" srcOrd="0" destOrd="0" presId="urn:microsoft.com/office/officeart/2005/8/layout/orgChart1"/>
    <dgm:cxn modelId="{A694BA83-C432-4184-A376-5B1C11D29584}" type="presParOf" srcId="{5C0A6EB5-0452-4C11-9137-601FBC9F135A}" destId="{E65AB1AB-412E-422A-BF92-339522DE72B9}" srcOrd="1" destOrd="0" presId="urn:microsoft.com/office/officeart/2005/8/layout/orgChart1"/>
    <dgm:cxn modelId="{E8AE6731-B5AE-4F9B-8AB6-5F47B8EB9A9E}" type="presParOf" srcId="{F2C9CEF8-D966-4C44-A57D-1F139FBFB92B}" destId="{65ABD227-A893-4A96-AD3A-BACED8538B61}" srcOrd="1" destOrd="0" presId="urn:microsoft.com/office/officeart/2005/8/layout/orgChart1"/>
    <dgm:cxn modelId="{A2BF5038-A97F-4903-8A3C-C7488B6EA242}" type="presParOf" srcId="{F2C9CEF8-D966-4C44-A57D-1F139FBFB92B}" destId="{34D54C77-8058-4CDB-9EA2-ABF84322DF39}" srcOrd="2" destOrd="0" presId="urn:microsoft.com/office/officeart/2005/8/layout/orgChart1"/>
    <dgm:cxn modelId="{1A1DC3B6-50D6-4471-B49C-52AD62593B5C}" type="presParOf" srcId="{204B2738-7CEF-4E72-A1C6-FADB250E6C77}" destId="{226E2364-DCA1-4E42-9160-25AC61A39929}" srcOrd="2" destOrd="0" presId="urn:microsoft.com/office/officeart/2005/8/layout/orgChart1"/>
    <dgm:cxn modelId="{770108A5-A0DE-4833-871A-6E2A04F9972F}" type="presParOf" srcId="{204B2738-7CEF-4E72-A1C6-FADB250E6C77}" destId="{A6AD2AF4-E6FF-4F3F-AAD2-0364DC851543}" srcOrd="3" destOrd="0" presId="urn:microsoft.com/office/officeart/2005/8/layout/orgChart1"/>
    <dgm:cxn modelId="{AF7D8FD3-A1C0-4509-9EA6-9301C2735E0F}" type="presParOf" srcId="{A6AD2AF4-E6FF-4F3F-AAD2-0364DC851543}" destId="{67953273-3961-4D0B-9098-777EB1F5BFA7}" srcOrd="0" destOrd="0" presId="urn:microsoft.com/office/officeart/2005/8/layout/orgChart1"/>
    <dgm:cxn modelId="{076A2ED4-440F-430E-A541-DA8293D81C23}" type="presParOf" srcId="{67953273-3961-4D0B-9098-777EB1F5BFA7}" destId="{10890E71-7E68-476F-9967-19824EF86BC8}" srcOrd="0" destOrd="0" presId="urn:microsoft.com/office/officeart/2005/8/layout/orgChart1"/>
    <dgm:cxn modelId="{7325E6B6-5D11-419E-A352-98CD187D2BFD}" type="presParOf" srcId="{67953273-3961-4D0B-9098-777EB1F5BFA7}" destId="{CEDD86D1-456D-45F8-852C-91598DE6A1AB}" srcOrd="1" destOrd="0" presId="urn:microsoft.com/office/officeart/2005/8/layout/orgChart1"/>
    <dgm:cxn modelId="{7381C54B-7719-4719-A50A-9588D74E53B9}" type="presParOf" srcId="{A6AD2AF4-E6FF-4F3F-AAD2-0364DC851543}" destId="{9EEEA84B-53D8-450E-85CD-4B0D67EF1A54}" srcOrd="1" destOrd="0" presId="urn:microsoft.com/office/officeart/2005/8/layout/orgChart1"/>
    <dgm:cxn modelId="{EF80441A-34B9-4E6C-A852-0DDB9C3E7BDF}" type="presParOf" srcId="{A6AD2AF4-E6FF-4F3F-AAD2-0364DC851543}" destId="{F028ED34-2EA9-4461-842B-83A81B589EB0}" srcOrd="2" destOrd="0" presId="urn:microsoft.com/office/officeart/2005/8/layout/orgChart1"/>
    <dgm:cxn modelId="{A786C747-2F6A-4E30-8A4F-244D39CC28B1}" type="presParOf" srcId="{204B2738-7CEF-4E72-A1C6-FADB250E6C77}" destId="{39400A4C-A865-4BEE-96D6-944A662C913C}" srcOrd="4" destOrd="0" presId="urn:microsoft.com/office/officeart/2005/8/layout/orgChart1"/>
    <dgm:cxn modelId="{0A09C925-D004-48F6-BE70-FC973E33FBE8}" type="presParOf" srcId="{204B2738-7CEF-4E72-A1C6-FADB250E6C77}" destId="{7A45456B-5391-4665-BA77-501AB37167D9}" srcOrd="5" destOrd="0" presId="urn:microsoft.com/office/officeart/2005/8/layout/orgChart1"/>
    <dgm:cxn modelId="{A3B6B07F-D5D3-4137-9D02-79B94D2FC72D}" type="presParOf" srcId="{7A45456B-5391-4665-BA77-501AB37167D9}" destId="{67FCF765-3FC7-47C4-9A09-FC90152152C0}" srcOrd="0" destOrd="0" presId="urn:microsoft.com/office/officeart/2005/8/layout/orgChart1"/>
    <dgm:cxn modelId="{6E1F947A-E347-4C5F-9B16-2581FAE9B76B}" type="presParOf" srcId="{67FCF765-3FC7-47C4-9A09-FC90152152C0}" destId="{0521B913-100F-47FE-94DA-4902A14B5B29}" srcOrd="0" destOrd="0" presId="urn:microsoft.com/office/officeart/2005/8/layout/orgChart1"/>
    <dgm:cxn modelId="{BA6B707E-FF7D-4237-8FE6-1DC08F8EE06A}" type="presParOf" srcId="{67FCF765-3FC7-47C4-9A09-FC90152152C0}" destId="{9401803C-D70A-41BC-8A5C-6517F1669C3C}" srcOrd="1" destOrd="0" presId="urn:microsoft.com/office/officeart/2005/8/layout/orgChart1"/>
    <dgm:cxn modelId="{BE6354B7-4864-4A5C-887C-447B9097E50E}" type="presParOf" srcId="{7A45456B-5391-4665-BA77-501AB37167D9}" destId="{7A435C3B-0B71-412D-A553-A82AE7A0DB7C}" srcOrd="1" destOrd="0" presId="urn:microsoft.com/office/officeart/2005/8/layout/orgChart1"/>
    <dgm:cxn modelId="{DBDF1BCF-C32D-41D0-82CA-A523A1544C50}" type="presParOf" srcId="{7A45456B-5391-4665-BA77-501AB37167D9}" destId="{88855BC6-498E-45B4-9F5E-20F61343BF89}" srcOrd="2" destOrd="0" presId="urn:microsoft.com/office/officeart/2005/8/layout/orgChart1"/>
    <dgm:cxn modelId="{F4DAA51C-51B6-4783-AC64-13F67DEB7DCA}" type="presParOf" srcId="{204B2738-7CEF-4E72-A1C6-FADB250E6C77}" destId="{3AC5939F-43F1-4A2B-86F6-672EBD61560B}" srcOrd="6" destOrd="0" presId="urn:microsoft.com/office/officeart/2005/8/layout/orgChart1"/>
    <dgm:cxn modelId="{606CB86A-CCDC-403A-8D31-BCECB8F7514B}" type="presParOf" srcId="{204B2738-7CEF-4E72-A1C6-FADB250E6C77}" destId="{9A96BFAE-A04F-4629-A12E-B2963F906335}" srcOrd="7" destOrd="0" presId="urn:microsoft.com/office/officeart/2005/8/layout/orgChart1"/>
    <dgm:cxn modelId="{C7064819-ACB3-4765-AAD6-C9F93639D813}" type="presParOf" srcId="{9A96BFAE-A04F-4629-A12E-B2963F906335}" destId="{BF833958-5F93-4F80-8B16-19A33FC8F97F}" srcOrd="0" destOrd="0" presId="urn:microsoft.com/office/officeart/2005/8/layout/orgChart1"/>
    <dgm:cxn modelId="{5EFE4C6B-370A-445D-9979-74303904AE43}" type="presParOf" srcId="{BF833958-5F93-4F80-8B16-19A33FC8F97F}" destId="{8828FAB1-23AB-484C-81DF-BB4B67A6E469}" srcOrd="0" destOrd="0" presId="urn:microsoft.com/office/officeart/2005/8/layout/orgChart1"/>
    <dgm:cxn modelId="{BB38BF09-8BD1-470F-9D2C-5CDF5315E158}" type="presParOf" srcId="{BF833958-5F93-4F80-8B16-19A33FC8F97F}" destId="{18B307E4-ACBB-4978-B639-22423188A74E}" srcOrd="1" destOrd="0" presId="urn:microsoft.com/office/officeart/2005/8/layout/orgChart1"/>
    <dgm:cxn modelId="{084A6400-C1A4-479D-9313-AD1DA404BFA8}" type="presParOf" srcId="{9A96BFAE-A04F-4629-A12E-B2963F906335}" destId="{7C6EBC3A-4A20-4497-876D-7F89CF892351}" srcOrd="1" destOrd="0" presId="urn:microsoft.com/office/officeart/2005/8/layout/orgChart1"/>
    <dgm:cxn modelId="{5787A7F8-DE19-4096-A439-E9AC05A68D1A}" type="presParOf" srcId="{9A96BFAE-A04F-4629-A12E-B2963F906335}" destId="{902F5B92-1EB9-432C-A7FB-804798C239A9}" srcOrd="2" destOrd="0" presId="urn:microsoft.com/office/officeart/2005/8/layout/orgChart1"/>
    <dgm:cxn modelId="{81F33591-0B45-4E2F-B56B-4D08599C049D}" type="presParOf" srcId="{204B2738-7CEF-4E72-A1C6-FADB250E6C77}" destId="{6848ECAC-959D-483C-8150-DB6E69AE37DC}" srcOrd="8" destOrd="0" presId="urn:microsoft.com/office/officeart/2005/8/layout/orgChart1"/>
    <dgm:cxn modelId="{26D8075C-EFE0-4177-A9F6-9AAF1C3B565D}" type="presParOf" srcId="{204B2738-7CEF-4E72-A1C6-FADB250E6C77}" destId="{33D28BA0-8130-4F62-90B1-DAE5B9A190E7}" srcOrd="9" destOrd="0" presId="urn:microsoft.com/office/officeart/2005/8/layout/orgChart1"/>
    <dgm:cxn modelId="{BD745BE0-6B06-4F5E-9BEA-642B1E58EE83}" type="presParOf" srcId="{33D28BA0-8130-4F62-90B1-DAE5B9A190E7}" destId="{C0E8E6D3-712F-4FD4-9518-71933B6E2BB6}" srcOrd="0" destOrd="0" presId="urn:microsoft.com/office/officeart/2005/8/layout/orgChart1"/>
    <dgm:cxn modelId="{60AB9B58-2CBC-40C1-8DB2-4A457BA6708D}" type="presParOf" srcId="{C0E8E6D3-712F-4FD4-9518-71933B6E2BB6}" destId="{78B0B54B-04BE-4FF9-8FEB-83CC482463D9}" srcOrd="0" destOrd="0" presId="urn:microsoft.com/office/officeart/2005/8/layout/orgChart1"/>
    <dgm:cxn modelId="{4D678F4A-EFC5-4DFB-904D-F5BFE7192216}" type="presParOf" srcId="{C0E8E6D3-712F-4FD4-9518-71933B6E2BB6}" destId="{B75F3AA4-D5DB-42F9-B056-6C27CD03F2DB}" srcOrd="1" destOrd="0" presId="urn:microsoft.com/office/officeart/2005/8/layout/orgChart1"/>
    <dgm:cxn modelId="{FAFDFA51-87BA-4513-92EB-0E20A7728BB9}" type="presParOf" srcId="{33D28BA0-8130-4F62-90B1-DAE5B9A190E7}" destId="{B8424340-0E69-493F-AF47-5BCD07B792F9}" srcOrd="1" destOrd="0" presId="urn:microsoft.com/office/officeart/2005/8/layout/orgChart1"/>
    <dgm:cxn modelId="{6AB4BDD4-B01E-449B-A59D-7D597A2D775E}" type="presParOf" srcId="{33D28BA0-8130-4F62-90B1-DAE5B9A190E7}" destId="{E1B76EC4-3E9C-4F34-87A9-70E21777B2F3}" srcOrd="2" destOrd="0" presId="urn:microsoft.com/office/officeart/2005/8/layout/orgChart1"/>
    <dgm:cxn modelId="{E19AD798-2484-4BB2-A7A5-E137C9D5FDCC}" type="presParOf" srcId="{A912563B-7479-47C0-9CA4-B8E3C0F0AC30}" destId="{DDA37749-3274-4D50-A425-08E490F543C6}" srcOrd="2" destOrd="0" presId="urn:microsoft.com/office/officeart/2005/8/layout/orgChart1"/>
    <dgm:cxn modelId="{AC70EB7F-F284-4632-845B-3967F362151C}" type="presParOf" srcId="{4C92606F-842F-4D59-A363-D155B54BC8F8}" destId="{65CF2F3F-A6D1-4818-86DB-1EE8F8A3BD9A}" srcOrd="10" destOrd="0" presId="urn:microsoft.com/office/officeart/2005/8/layout/orgChart1"/>
    <dgm:cxn modelId="{C6F80D87-5D01-4E0F-8629-936F1B1A9E05}" type="presParOf" srcId="{4C92606F-842F-4D59-A363-D155B54BC8F8}" destId="{F18A4B58-F23C-445C-8C0D-5E2585950DEC}" srcOrd="11" destOrd="0" presId="urn:microsoft.com/office/officeart/2005/8/layout/orgChart1"/>
    <dgm:cxn modelId="{89FA290F-7764-4455-990E-F75B6CEFB5B3}" type="presParOf" srcId="{F18A4B58-F23C-445C-8C0D-5E2585950DEC}" destId="{17F962EF-8D88-42F9-A278-3EF4CF2FDB41}" srcOrd="0" destOrd="0" presId="urn:microsoft.com/office/officeart/2005/8/layout/orgChart1"/>
    <dgm:cxn modelId="{067D01E8-B7D0-4DF9-91D9-BBC8556D003A}" type="presParOf" srcId="{17F962EF-8D88-42F9-A278-3EF4CF2FDB41}" destId="{CD187040-9742-4A90-91FF-2BE320240E2A}" srcOrd="0" destOrd="0" presId="urn:microsoft.com/office/officeart/2005/8/layout/orgChart1"/>
    <dgm:cxn modelId="{FB7A71D5-0148-4BB2-B255-97C4B7F08BE4}" type="presParOf" srcId="{17F962EF-8D88-42F9-A278-3EF4CF2FDB41}" destId="{5F2C1C5F-99F7-4E04-AB3D-D502651B3400}" srcOrd="1" destOrd="0" presId="urn:microsoft.com/office/officeart/2005/8/layout/orgChart1"/>
    <dgm:cxn modelId="{CEE138DB-5ABF-478D-A8DB-B7952DEE6D7E}" type="presParOf" srcId="{F18A4B58-F23C-445C-8C0D-5E2585950DEC}" destId="{6E7E6B18-6669-4080-BFCB-1F6531F89EBC}" srcOrd="1" destOrd="0" presId="urn:microsoft.com/office/officeart/2005/8/layout/orgChart1"/>
    <dgm:cxn modelId="{87E9EC77-E82C-4968-AF70-F7DD67406076}" type="presParOf" srcId="{6E7E6B18-6669-4080-BFCB-1F6531F89EBC}" destId="{F134322C-6A32-4223-B8BD-4D5046D311A7}" srcOrd="0" destOrd="0" presId="urn:microsoft.com/office/officeart/2005/8/layout/orgChart1"/>
    <dgm:cxn modelId="{2C7BD008-D438-41BB-B9C8-29A2A1168405}" type="presParOf" srcId="{6E7E6B18-6669-4080-BFCB-1F6531F89EBC}" destId="{C8DB64BB-03F2-4AB5-B1EA-8004A40140B3}" srcOrd="1" destOrd="0" presId="urn:microsoft.com/office/officeart/2005/8/layout/orgChart1"/>
    <dgm:cxn modelId="{C26950B7-7C8F-4FB4-86A7-DCD92A54E3C8}" type="presParOf" srcId="{C8DB64BB-03F2-4AB5-B1EA-8004A40140B3}" destId="{4C0FD7C9-0255-4FCF-8907-018F75CA026B}" srcOrd="0" destOrd="0" presId="urn:microsoft.com/office/officeart/2005/8/layout/orgChart1"/>
    <dgm:cxn modelId="{B68B6A61-7C64-4163-9E2A-5B6474E423AF}" type="presParOf" srcId="{4C0FD7C9-0255-4FCF-8907-018F75CA026B}" destId="{541E20F1-1047-4F50-AAD4-468482C55A0E}" srcOrd="0" destOrd="0" presId="urn:microsoft.com/office/officeart/2005/8/layout/orgChart1"/>
    <dgm:cxn modelId="{E12B678A-77A3-495F-BADC-79417E792E74}" type="presParOf" srcId="{4C0FD7C9-0255-4FCF-8907-018F75CA026B}" destId="{F879CF8F-CD28-4543-8FE2-5B067AFA7431}" srcOrd="1" destOrd="0" presId="urn:microsoft.com/office/officeart/2005/8/layout/orgChart1"/>
    <dgm:cxn modelId="{521247B9-AF5F-4E4D-9F72-9F81DDD8265C}" type="presParOf" srcId="{C8DB64BB-03F2-4AB5-B1EA-8004A40140B3}" destId="{8963C3E2-85B0-4325-A47A-974250FC1268}" srcOrd="1" destOrd="0" presId="urn:microsoft.com/office/officeart/2005/8/layout/orgChart1"/>
    <dgm:cxn modelId="{A11DD287-5487-478F-A3C0-4526D4397B7D}" type="presParOf" srcId="{C8DB64BB-03F2-4AB5-B1EA-8004A40140B3}" destId="{953A32A4-BBA7-4C4A-9EEB-3FB8AA98AC79}" srcOrd="2" destOrd="0" presId="urn:microsoft.com/office/officeart/2005/8/layout/orgChart1"/>
    <dgm:cxn modelId="{6A5D7F84-B092-4829-AAE8-971F71BFA61A}" type="presParOf" srcId="{6E7E6B18-6669-4080-BFCB-1F6531F89EBC}" destId="{54C6FD04-714F-47AB-86FF-49E1C619EBEA}" srcOrd="2" destOrd="0" presId="urn:microsoft.com/office/officeart/2005/8/layout/orgChart1"/>
    <dgm:cxn modelId="{B2B9128C-3D70-48FD-8DF2-3CDD21DDEA4A}" type="presParOf" srcId="{6E7E6B18-6669-4080-BFCB-1F6531F89EBC}" destId="{6DD0D70A-8979-4367-93B1-02B583AEC111}" srcOrd="3" destOrd="0" presId="urn:microsoft.com/office/officeart/2005/8/layout/orgChart1"/>
    <dgm:cxn modelId="{1407B045-F316-4DE0-97F5-51E9CDF0B8F7}" type="presParOf" srcId="{6DD0D70A-8979-4367-93B1-02B583AEC111}" destId="{79067C9A-EFFB-44C7-BD79-776BED86B216}" srcOrd="0" destOrd="0" presId="urn:microsoft.com/office/officeart/2005/8/layout/orgChart1"/>
    <dgm:cxn modelId="{469257E6-900D-4339-8592-F1DAF19BBEEF}" type="presParOf" srcId="{79067C9A-EFFB-44C7-BD79-776BED86B216}" destId="{8D840B45-7818-4743-8389-8D5EADE4188F}" srcOrd="0" destOrd="0" presId="urn:microsoft.com/office/officeart/2005/8/layout/orgChart1"/>
    <dgm:cxn modelId="{65EF8928-B362-47F1-8CE9-8ED901307E36}" type="presParOf" srcId="{79067C9A-EFFB-44C7-BD79-776BED86B216}" destId="{B86F1DD3-309E-4296-9360-7C9F864C67E2}" srcOrd="1" destOrd="0" presId="urn:microsoft.com/office/officeart/2005/8/layout/orgChart1"/>
    <dgm:cxn modelId="{85A8D6E9-6553-4FBB-860C-DD86E3567CF4}" type="presParOf" srcId="{6DD0D70A-8979-4367-93B1-02B583AEC111}" destId="{B4817D48-D31D-431C-BA64-81B94C72160D}" srcOrd="1" destOrd="0" presId="urn:microsoft.com/office/officeart/2005/8/layout/orgChart1"/>
    <dgm:cxn modelId="{CEC7DAE5-58DF-4101-950B-7D8AA04C4DA9}" type="presParOf" srcId="{6DD0D70A-8979-4367-93B1-02B583AEC111}" destId="{391D881D-71D3-4512-B0CC-B1C61FD776E4}" srcOrd="2" destOrd="0" presId="urn:microsoft.com/office/officeart/2005/8/layout/orgChart1"/>
    <dgm:cxn modelId="{5D7AA780-37D0-42EA-929A-13ED510B0EDC}" type="presParOf" srcId="{6E7E6B18-6669-4080-BFCB-1F6531F89EBC}" destId="{66DACE21-23E6-4019-91AA-44D073171C98}" srcOrd="4" destOrd="0" presId="urn:microsoft.com/office/officeart/2005/8/layout/orgChart1"/>
    <dgm:cxn modelId="{B20F88A6-9C02-4989-BCEA-044124A08A5F}" type="presParOf" srcId="{6E7E6B18-6669-4080-BFCB-1F6531F89EBC}" destId="{3D44D3CD-0497-4814-9ACA-C7C4D8CC2BA3}" srcOrd="5" destOrd="0" presId="urn:microsoft.com/office/officeart/2005/8/layout/orgChart1"/>
    <dgm:cxn modelId="{8E1DE0C2-92F6-48BF-8552-711ED6C154FD}" type="presParOf" srcId="{3D44D3CD-0497-4814-9ACA-C7C4D8CC2BA3}" destId="{D07040A8-54B9-4B2A-B5BD-BA094315C574}" srcOrd="0" destOrd="0" presId="urn:microsoft.com/office/officeart/2005/8/layout/orgChart1"/>
    <dgm:cxn modelId="{20B4DD3E-6462-4C2F-B2A9-C8C1A22F82B4}" type="presParOf" srcId="{D07040A8-54B9-4B2A-B5BD-BA094315C574}" destId="{0A5AF32D-D7FC-485A-BBDF-87DFE4A7AB99}" srcOrd="0" destOrd="0" presId="urn:microsoft.com/office/officeart/2005/8/layout/orgChart1"/>
    <dgm:cxn modelId="{BCA153E3-166F-4F52-80BC-01E608E39447}" type="presParOf" srcId="{D07040A8-54B9-4B2A-B5BD-BA094315C574}" destId="{A9CDC0FA-11AA-48B0-B179-150896A85B73}" srcOrd="1" destOrd="0" presId="urn:microsoft.com/office/officeart/2005/8/layout/orgChart1"/>
    <dgm:cxn modelId="{87CD7923-40E7-4838-9D45-218D362AEDC2}" type="presParOf" srcId="{3D44D3CD-0497-4814-9ACA-C7C4D8CC2BA3}" destId="{6C4C7A15-E1C4-4238-BA07-1A05A179ACC1}" srcOrd="1" destOrd="0" presId="urn:microsoft.com/office/officeart/2005/8/layout/orgChart1"/>
    <dgm:cxn modelId="{B0405B4A-CBF2-4582-86F4-51E89EAAFCFE}" type="presParOf" srcId="{3D44D3CD-0497-4814-9ACA-C7C4D8CC2BA3}" destId="{4B0F8435-569E-4867-A16D-45DA6D1D97BC}" srcOrd="2" destOrd="0" presId="urn:microsoft.com/office/officeart/2005/8/layout/orgChart1"/>
    <dgm:cxn modelId="{0CD98278-C9DF-4C89-82EC-9B317813DB87}" type="presParOf" srcId="{6E7E6B18-6669-4080-BFCB-1F6531F89EBC}" destId="{26930344-D326-403F-8DED-4DACD5DAF7EA}" srcOrd="6" destOrd="0" presId="urn:microsoft.com/office/officeart/2005/8/layout/orgChart1"/>
    <dgm:cxn modelId="{A15854E5-3955-405F-ACFF-2E98B16506DA}" type="presParOf" srcId="{6E7E6B18-6669-4080-BFCB-1F6531F89EBC}" destId="{59FD213C-08BE-456A-9690-F421347C994D}" srcOrd="7" destOrd="0" presId="urn:microsoft.com/office/officeart/2005/8/layout/orgChart1"/>
    <dgm:cxn modelId="{FB1FB31A-4DA5-4E38-8BA5-AE990AC93290}" type="presParOf" srcId="{59FD213C-08BE-456A-9690-F421347C994D}" destId="{570CDA56-49EC-458A-8D65-C15BE3DF2556}" srcOrd="0" destOrd="0" presId="urn:microsoft.com/office/officeart/2005/8/layout/orgChart1"/>
    <dgm:cxn modelId="{6234C063-6819-45EE-9A02-3B864804EA85}" type="presParOf" srcId="{570CDA56-49EC-458A-8D65-C15BE3DF2556}" destId="{2D6B1FBF-6D39-4364-9223-3CE26D3CF351}" srcOrd="0" destOrd="0" presId="urn:microsoft.com/office/officeart/2005/8/layout/orgChart1"/>
    <dgm:cxn modelId="{0CC89CC5-C92C-4EB6-8C56-5942F09587B5}" type="presParOf" srcId="{570CDA56-49EC-458A-8D65-C15BE3DF2556}" destId="{BD648B85-F871-40EB-8ADD-8FDFE5CBCE3E}" srcOrd="1" destOrd="0" presId="urn:microsoft.com/office/officeart/2005/8/layout/orgChart1"/>
    <dgm:cxn modelId="{60012B74-B4D3-483E-A385-00AEF3CD1F62}" type="presParOf" srcId="{59FD213C-08BE-456A-9690-F421347C994D}" destId="{07BEF153-C46C-4E82-8FC8-495F73CA7B9A}" srcOrd="1" destOrd="0" presId="urn:microsoft.com/office/officeart/2005/8/layout/orgChart1"/>
    <dgm:cxn modelId="{F6EF0F85-51DC-4128-82E9-32BF40B74DDB}" type="presParOf" srcId="{59FD213C-08BE-456A-9690-F421347C994D}" destId="{C8B4ED53-9B98-474C-BBEE-087939FD0D31}" srcOrd="2" destOrd="0" presId="urn:microsoft.com/office/officeart/2005/8/layout/orgChart1"/>
    <dgm:cxn modelId="{906E46D7-8341-48BE-8AB3-483DDE19DCCB}" type="presParOf" srcId="{6E7E6B18-6669-4080-BFCB-1F6531F89EBC}" destId="{2A54A2F1-2193-452E-AD44-25FCE7BC3F92}" srcOrd="8" destOrd="0" presId="urn:microsoft.com/office/officeart/2005/8/layout/orgChart1"/>
    <dgm:cxn modelId="{D93AE2BC-D140-4EAA-8BA1-23C9BE649F7A}" type="presParOf" srcId="{6E7E6B18-6669-4080-BFCB-1F6531F89EBC}" destId="{2CE6D7C4-E47E-4FE8-A26C-05DF107D6039}" srcOrd="9" destOrd="0" presId="urn:microsoft.com/office/officeart/2005/8/layout/orgChart1"/>
    <dgm:cxn modelId="{73733B9E-A80D-4080-83A3-351FC745C266}" type="presParOf" srcId="{2CE6D7C4-E47E-4FE8-A26C-05DF107D6039}" destId="{516E6FE4-D98F-41C2-8165-ADE0EDFC9DAE}" srcOrd="0" destOrd="0" presId="urn:microsoft.com/office/officeart/2005/8/layout/orgChart1"/>
    <dgm:cxn modelId="{5AF680A8-6594-4D09-B75C-41DF74F5C0D7}" type="presParOf" srcId="{516E6FE4-D98F-41C2-8165-ADE0EDFC9DAE}" destId="{31E0895F-68DA-46E2-87A0-D2450B70C116}" srcOrd="0" destOrd="0" presId="urn:microsoft.com/office/officeart/2005/8/layout/orgChart1"/>
    <dgm:cxn modelId="{BC44E855-3D99-468B-8F45-DA8ED0EA62D2}" type="presParOf" srcId="{516E6FE4-D98F-41C2-8165-ADE0EDFC9DAE}" destId="{43776674-5658-4CA0-883A-18F815BA8676}" srcOrd="1" destOrd="0" presId="urn:microsoft.com/office/officeart/2005/8/layout/orgChart1"/>
    <dgm:cxn modelId="{783C4D06-A47B-4F4C-8525-2F88A1D2BBA7}" type="presParOf" srcId="{2CE6D7C4-E47E-4FE8-A26C-05DF107D6039}" destId="{CC682397-9699-4B74-BDC2-2154F5D3B38C}" srcOrd="1" destOrd="0" presId="urn:microsoft.com/office/officeart/2005/8/layout/orgChart1"/>
    <dgm:cxn modelId="{3736DACA-0466-4E43-8E42-D8F73B7AAF19}" type="presParOf" srcId="{2CE6D7C4-E47E-4FE8-A26C-05DF107D6039}" destId="{6BB26989-1D69-438F-9193-0E6EA290E64A}" srcOrd="2" destOrd="0" presId="urn:microsoft.com/office/officeart/2005/8/layout/orgChart1"/>
    <dgm:cxn modelId="{5ED9F156-6D1F-497C-89BD-6CE93AEEEB99}" type="presParOf" srcId="{F18A4B58-F23C-445C-8C0D-5E2585950DEC}" destId="{BED35526-A229-4350-86CC-2026C18F8E90}" srcOrd="2" destOrd="0" presId="urn:microsoft.com/office/officeart/2005/8/layout/orgChart1"/>
    <dgm:cxn modelId="{615C8518-475C-49B2-A5AD-089BCA97AF5F}" type="presParOf" srcId="{F9C31937-8654-475B-A63C-96986FE2E5F3}" destId="{FA94D945-A6B2-450E-B087-8750355AAB84}" srcOrd="2" destOrd="0" presId="urn:microsoft.com/office/officeart/2005/8/layout/orgChart1"/>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89A957-C847-4AF5-8CB7-8611A50074D5}">
      <dsp:nvSpPr>
        <dsp:cNvPr id="0" name=""/>
        <dsp:cNvSpPr/>
      </dsp:nvSpPr>
      <dsp:spPr>
        <a:xfrm>
          <a:off x="4425386" y="1462105"/>
          <a:ext cx="177882" cy="3189169"/>
        </a:xfrm>
        <a:custGeom>
          <a:avLst/>
          <a:gdLst/>
          <a:ahLst/>
          <a:cxnLst/>
          <a:rect l="0" t="0" r="0" b="0"/>
          <a:pathLst>
            <a:path>
              <a:moveTo>
                <a:pt x="0" y="0"/>
              </a:moveTo>
              <a:lnTo>
                <a:pt x="0" y="3189169"/>
              </a:lnTo>
              <a:lnTo>
                <a:pt x="177882" y="318916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2FDA04-618E-4F3E-969F-3DC8EA9AAA2D}">
      <dsp:nvSpPr>
        <dsp:cNvPr id="0" name=""/>
        <dsp:cNvSpPr/>
      </dsp:nvSpPr>
      <dsp:spPr>
        <a:xfrm>
          <a:off x="4425386" y="1462105"/>
          <a:ext cx="177882" cy="2508135"/>
        </a:xfrm>
        <a:custGeom>
          <a:avLst/>
          <a:gdLst/>
          <a:ahLst/>
          <a:cxnLst/>
          <a:rect l="0" t="0" r="0" b="0"/>
          <a:pathLst>
            <a:path>
              <a:moveTo>
                <a:pt x="0" y="0"/>
              </a:moveTo>
              <a:lnTo>
                <a:pt x="0" y="2508135"/>
              </a:lnTo>
              <a:lnTo>
                <a:pt x="177882" y="250813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DA41D4-C6EB-4E70-ACDF-1F3392698A8A}">
      <dsp:nvSpPr>
        <dsp:cNvPr id="0" name=""/>
        <dsp:cNvSpPr/>
      </dsp:nvSpPr>
      <dsp:spPr>
        <a:xfrm>
          <a:off x="4425386" y="1462105"/>
          <a:ext cx="177882" cy="1827101"/>
        </a:xfrm>
        <a:custGeom>
          <a:avLst/>
          <a:gdLst/>
          <a:ahLst/>
          <a:cxnLst/>
          <a:rect l="0" t="0" r="0" b="0"/>
          <a:pathLst>
            <a:path>
              <a:moveTo>
                <a:pt x="0" y="0"/>
              </a:moveTo>
              <a:lnTo>
                <a:pt x="0" y="1827101"/>
              </a:lnTo>
              <a:lnTo>
                <a:pt x="177882" y="182710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751708E-AF45-4080-822D-FAFFB11DB0B6}">
      <dsp:nvSpPr>
        <dsp:cNvPr id="0" name=""/>
        <dsp:cNvSpPr/>
      </dsp:nvSpPr>
      <dsp:spPr>
        <a:xfrm>
          <a:off x="4425386" y="1462105"/>
          <a:ext cx="177882" cy="1146068"/>
        </a:xfrm>
        <a:custGeom>
          <a:avLst/>
          <a:gdLst/>
          <a:ahLst/>
          <a:cxnLst/>
          <a:rect l="0" t="0" r="0" b="0"/>
          <a:pathLst>
            <a:path>
              <a:moveTo>
                <a:pt x="0" y="0"/>
              </a:moveTo>
              <a:lnTo>
                <a:pt x="0" y="1146068"/>
              </a:lnTo>
              <a:lnTo>
                <a:pt x="177882" y="114606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41F391B-A028-453C-963B-AB1516D2AC35}">
      <dsp:nvSpPr>
        <dsp:cNvPr id="0" name=""/>
        <dsp:cNvSpPr/>
      </dsp:nvSpPr>
      <dsp:spPr>
        <a:xfrm>
          <a:off x="4425386" y="1462105"/>
          <a:ext cx="177882" cy="465034"/>
        </a:xfrm>
        <a:custGeom>
          <a:avLst/>
          <a:gdLst/>
          <a:ahLst/>
          <a:cxnLst/>
          <a:rect l="0" t="0" r="0" b="0"/>
          <a:pathLst>
            <a:path>
              <a:moveTo>
                <a:pt x="0" y="0"/>
              </a:moveTo>
              <a:lnTo>
                <a:pt x="0" y="465034"/>
              </a:lnTo>
              <a:lnTo>
                <a:pt x="177882" y="46503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8AF2DEA-3473-4549-B671-8206199BE50B}">
      <dsp:nvSpPr>
        <dsp:cNvPr id="0" name=""/>
        <dsp:cNvSpPr/>
      </dsp:nvSpPr>
      <dsp:spPr>
        <a:xfrm>
          <a:off x="3106093" y="620130"/>
          <a:ext cx="1793645" cy="249035"/>
        </a:xfrm>
        <a:custGeom>
          <a:avLst/>
          <a:gdLst/>
          <a:ahLst/>
          <a:cxnLst/>
          <a:rect l="0" t="0" r="0" b="0"/>
          <a:pathLst>
            <a:path>
              <a:moveTo>
                <a:pt x="0" y="0"/>
              </a:moveTo>
              <a:lnTo>
                <a:pt x="0" y="124517"/>
              </a:lnTo>
              <a:lnTo>
                <a:pt x="1793645" y="124517"/>
              </a:lnTo>
              <a:lnTo>
                <a:pt x="1793645" y="24903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959474E-480B-45DB-AF37-B63D6FDA2D66}">
      <dsp:nvSpPr>
        <dsp:cNvPr id="0" name=""/>
        <dsp:cNvSpPr/>
      </dsp:nvSpPr>
      <dsp:spPr>
        <a:xfrm>
          <a:off x="2990470" y="1462105"/>
          <a:ext cx="177882" cy="1226539"/>
        </a:xfrm>
        <a:custGeom>
          <a:avLst/>
          <a:gdLst/>
          <a:ahLst/>
          <a:cxnLst/>
          <a:rect l="0" t="0" r="0" b="0"/>
          <a:pathLst>
            <a:path>
              <a:moveTo>
                <a:pt x="0" y="0"/>
              </a:moveTo>
              <a:lnTo>
                <a:pt x="0" y="1226539"/>
              </a:lnTo>
              <a:lnTo>
                <a:pt x="177882" y="122653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937D024-30EA-4ECD-B540-ABD1F77A020B}">
      <dsp:nvSpPr>
        <dsp:cNvPr id="0" name=""/>
        <dsp:cNvSpPr/>
      </dsp:nvSpPr>
      <dsp:spPr>
        <a:xfrm>
          <a:off x="2990470" y="1462105"/>
          <a:ext cx="177882" cy="465034"/>
        </a:xfrm>
        <a:custGeom>
          <a:avLst/>
          <a:gdLst/>
          <a:ahLst/>
          <a:cxnLst/>
          <a:rect l="0" t="0" r="0" b="0"/>
          <a:pathLst>
            <a:path>
              <a:moveTo>
                <a:pt x="0" y="0"/>
              </a:moveTo>
              <a:lnTo>
                <a:pt x="0" y="465034"/>
              </a:lnTo>
              <a:lnTo>
                <a:pt x="177882" y="46503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716199D-EF39-4B5B-BB7E-82D5905C93E8}">
      <dsp:nvSpPr>
        <dsp:cNvPr id="0" name=""/>
        <dsp:cNvSpPr/>
      </dsp:nvSpPr>
      <dsp:spPr>
        <a:xfrm>
          <a:off x="3106093" y="620130"/>
          <a:ext cx="358729" cy="249035"/>
        </a:xfrm>
        <a:custGeom>
          <a:avLst/>
          <a:gdLst/>
          <a:ahLst/>
          <a:cxnLst/>
          <a:rect l="0" t="0" r="0" b="0"/>
          <a:pathLst>
            <a:path>
              <a:moveTo>
                <a:pt x="0" y="0"/>
              </a:moveTo>
              <a:lnTo>
                <a:pt x="0" y="124517"/>
              </a:lnTo>
              <a:lnTo>
                <a:pt x="358729" y="124517"/>
              </a:lnTo>
              <a:lnTo>
                <a:pt x="358729" y="24903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AAF60F3-70E1-447E-8B34-C1C6B4517BD6}">
      <dsp:nvSpPr>
        <dsp:cNvPr id="0" name=""/>
        <dsp:cNvSpPr/>
      </dsp:nvSpPr>
      <dsp:spPr>
        <a:xfrm>
          <a:off x="1555554" y="2143139"/>
          <a:ext cx="177882" cy="1226539"/>
        </a:xfrm>
        <a:custGeom>
          <a:avLst/>
          <a:gdLst/>
          <a:ahLst/>
          <a:cxnLst/>
          <a:rect l="0" t="0" r="0" b="0"/>
          <a:pathLst>
            <a:path>
              <a:moveTo>
                <a:pt x="0" y="0"/>
              </a:moveTo>
              <a:lnTo>
                <a:pt x="0" y="1226539"/>
              </a:lnTo>
              <a:lnTo>
                <a:pt x="177882" y="122653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64C21C4-994A-4C06-A26E-8088304C627F}">
      <dsp:nvSpPr>
        <dsp:cNvPr id="0" name=""/>
        <dsp:cNvSpPr/>
      </dsp:nvSpPr>
      <dsp:spPr>
        <a:xfrm>
          <a:off x="1555554" y="2143139"/>
          <a:ext cx="177882" cy="465034"/>
        </a:xfrm>
        <a:custGeom>
          <a:avLst/>
          <a:gdLst/>
          <a:ahLst/>
          <a:cxnLst/>
          <a:rect l="0" t="0" r="0" b="0"/>
          <a:pathLst>
            <a:path>
              <a:moveTo>
                <a:pt x="0" y="0"/>
              </a:moveTo>
              <a:lnTo>
                <a:pt x="0" y="465034"/>
              </a:lnTo>
              <a:lnTo>
                <a:pt x="177882" y="46503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31B88F-B61C-4E2D-9FFA-DC75CA0EB459}">
      <dsp:nvSpPr>
        <dsp:cNvPr id="0" name=""/>
        <dsp:cNvSpPr/>
      </dsp:nvSpPr>
      <dsp:spPr>
        <a:xfrm>
          <a:off x="1312448" y="1462105"/>
          <a:ext cx="717458" cy="249035"/>
        </a:xfrm>
        <a:custGeom>
          <a:avLst/>
          <a:gdLst/>
          <a:ahLst/>
          <a:cxnLst/>
          <a:rect l="0" t="0" r="0" b="0"/>
          <a:pathLst>
            <a:path>
              <a:moveTo>
                <a:pt x="0" y="0"/>
              </a:moveTo>
              <a:lnTo>
                <a:pt x="0" y="124517"/>
              </a:lnTo>
              <a:lnTo>
                <a:pt x="717458" y="124517"/>
              </a:lnTo>
              <a:lnTo>
                <a:pt x="717458" y="24903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A84E858-51E4-4D8C-B253-0294EBB1B516}">
      <dsp:nvSpPr>
        <dsp:cNvPr id="0" name=""/>
        <dsp:cNvSpPr/>
      </dsp:nvSpPr>
      <dsp:spPr>
        <a:xfrm>
          <a:off x="120638" y="2143139"/>
          <a:ext cx="177882" cy="1146068"/>
        </a:xfrm>
        <a:custGeom>
          <a:avLst/>
          <a:gdLst/>
          <a:ahLst/>
          <a:cxnLst/>
          <a:rect l="0" t="0" r="0" b="0"/>
          <a:pathLst>
            <a:path>
              <a:moveTo>
                <a:pt x="0" y="0"/>
              </a:moveTo>
              <a:lnTo>
                <a:pt x="0" y="1146068"/>
              </a:lnTo>
              <a:lnTo>
                <a:pt x="177882" y="114606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70A2B34-8B78-4884-837C-3138CF72F161}">
      <dsp:nvSpPr>
        <dsp:cNvPr id="0" name=""/>
        <dsp:cNvSpPr/>
      </dsp:nvSpPr>
      <dsp:spPr>
        <a:xfrm>
          <a:off x="120638" y="2143139"/>
          <a:ext cx="177882" cy="465034"/>
        </a:xfrm>
        <a:custGeom>
          <a:avLst/>
          <a:gdLst/>
          <a:ahLst/>
          <a:cxnLst/>
          <a:rect l="0" t="0" r="0" b="0"/>
          <a:pathLst>
            <a:path>
              <a:moveTo>
                <a:pt x="0" y="0"/>
              </a:moveTo>
              <a:lnTo>
                <a:pt x="0" y="465034"/>
              </a:lnTo>
              <a:lnTo>
                <a:pt x="177882" y="46503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30B0563-644D-43E4-B6B9-F933E2475C3D}">
      <dsp:nvSpPr>
        <dsp:cNvPr id="0" name=""/>
        <dsp:cNvSpPr/>
      </dsp:nvSpPr>
      <dsp:spPr>
        <a:xfrm>
          <a:off x="594990" y="1462105"/>
          <a:ext cx="717458" cy="249035"/>
        </a:xfrm>
        <a:custGeom>
          <a:avLst/>
          <a:gdLst/>
          <a:ahLst/>
          <a:cxnLst/>
          <a:rect l="0" t="0" r="0" b="0"/>
          <a:pathLst>
            <a:path>
              <a:moveTo>
                <a:pt x="717458" y="0"/>
              </a:moveTo>
              <a:lnTo>
                <a:pt x="717458" y="124517"/>
              </a:lnTo>
              <a:lnTo>
                <a:pt x="0" y="124517"/>
              </a:lnTo>
              <a:lnTo>
                <a:pt x="0" y="24903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9A108EA-4A9C-49C0-8ED6-77AD3FB8D207}">
      <dsp:nvSpPr>
        <dsp:cNvPr id="0" name=""/>
        <dsp:cNvSpPr/>
      </dsp:nvSpPr>
      <dsp:spPr>
        <a:xfrm>
          <a:off x="1312448" y="620130"/>
          <a:ext cx="1793645" cy="249035"/>
        </a:xfrm>
        <a:custGeom>
          <a:avLst/>
          <a:gdLst/>
          <a:ahLst/>
          <a:cxnLst/>
          <a:rect l="0" t="0" r="0" b="0"/>
          <a:pathLst>
            <a:path>
              <a:moveTo>
                <a:pt x="1793645" y="0"/>
              </a:moveTo>
              <a:lnTo>
                <a:pt x="1793645" y="124517"/>
              </a:lnTo>
              <a:lnTo>
                <a:pt x="0" y="124517"/>
              </a:lnTo>
              <a:lnTo>
                <a:pt x="0" y="24903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038EACA-1DE6-4193-873F-83FB73727B86}">
      <dsp:nvSpPr>
        <dsp:cNvPr id="0" name=""/>
        <dsp:cNvSpPr/>
      </dsp:nvSpPr>
      <dsp:spPr>
        <a:xfrm>
          <a:off x="1706860" y="200025"/>
          <a:ext cx="2798465" cy="42010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kern="1200">
              <a:latin typeface="Times New Roman" panose="02020603050405020304" pitchFamily="18" charset="0"/>
              <a:cs typeface="Times New Roman" panose="02020603050405020304" pitchFamily="18" charset="0"/>
            </a:rPr>
            <a:t>Классификация ГРП</a:t>
          </a:r>
        </a:p>
      </dsp:txBody>
      <dsp:txXfrm>
        <a:off x="1706860" y="200025"/>
        <a:ext cx="2798465" cy="420104"/>
      </dsp:txXfrm>
    </dsp:sp>
    <dsp:sp modelId="{8D70CCC6-A191-40AF-AECB-ED198018E8EC}">
      <dsp:nvSpPr>
        <dsp:cNvPr id="0" name=""/>
        <dsp:cNvSpPr/>
      </dsp:nvSpPr>
      <dsp:spPr>
        <a:xfrm>
          <a:off x="719508" y="869165"/>
          <a:ext cx="1185881" cy="59294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kern="1200">
              <a:latin typeface="Times New Roman" panose="02020603050405020304" pitchFamily="18" charset="0"/>
              <a:cs typeface="Times New Roman" panose="02020603050405020304" pitchFamily="18" charset="0"/>
            </a:rPr>
            <a:t>Литология </a:t>
          </a:r>
        </a:p>
      </dsp:txBody>
      <dsp:txXfrm>
        <a:off x="719508" y="869165"/>
        <a:ext cx="1185881" cy="592940"/>
      </dsp:txXfrm>
    </dsp:sp>
    <dsp:sp modelId="{C3A8CC27-7221-4D09-BED9-8147F3746F3E}">
      <dsp:nvSpPr>
        <dsp:cNvPr id="0" name=""/>
        <dsp:cNvSpPr/>
      </dsp:nvSpPr>
      <dsp:spPr>
        <a:xfrm>
          <a:off x="2050" y="1711140"/>
          <a:ext cx="1185881" cy="43199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Традиционные </a:t>
          </a:r>
        </a:p>
      </dsp:txBody>
      <dsp:txXfrm>
        <a:off x="2050" y="1711140"/>
        <a:ext cx="1185881" cy="431998"/>
      </dsp:txXfrm>
    </dsp:sp>
    <dsp:sp modelId="{38E44A19-3F07-41D7-878A-9AC81B8342B1}">
      <dsp:nvSpPr>
        <dsp:cNvPr id="0" name=""/>
        <dsp:cNvSpPr/>
      </dsp:nvSpPr>
      <dsp:spPr>
        <a:xfrm>
          <a:off x="298520" y="2392174"/>
          <a:ext cx="1185881" cy="43199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Терригенные </a:t>
          </a:r>
        </a:p>
      </dsp:txBody>
      <dsp:txXfrm>
        <a:off x="298520" y="2392174"/>
        <a:ext cx="1185881" cy="431998"/>
      </dsp:txXfrm>
    </dsp:sp>
    <dsp:sp modelId="{BD4575A5-44FC-43D7-B52B-1F4AAB2FFCAA}">
      <dsp:nvSpPr>
        <dsp:cNvPr id="0" name=""/>
        <dsp:cNvSpPr/>
      </dsp:nvSpPr>
      <dsp:spPr>
        <a:xfrm>
          <a:off x="298520" y="3073208"/>
          <a:ext cx="1185881" cy="43199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Карбонатные </a:t>
          </a:r>
        </a:p>
      </dsp:txBody>
      <dsp:txXfrm>
        <a:off x="298520" y="3073208"/>
        <a:ext cx="1185881" cy="431998"/>
      </dsp:txXfrm>
    </dsp:sp>
    <dsp:sp modelId="{EB967789-4113-4A58-AB42-0902B362F6DB}">
      <dsp:nvSpPr>
        <dsp:cNvPr id="0" name=""/>
        <dsp:cNvSpPr/>
      </dsp:nvSpPr>
      <dsp:spPr>
        <a:xfrm>
          <a:off x="1436966" y="1711140"/>
          <a:ext cx="1185881" cy="43199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Нетрадиционные </a:t>
          </a:r>
        </a:p>
      </dsp:txBody>
      <dsp:txXfrm>
        <a:off x="1436966" y="1711140"/>
        <a:ext cx="1185881" cy="431998"/>
      </dsp:txXfrm>
    </dsp:sp>
    <dsp:sp modelId="{5E9403E3-ED03-4F0D-A73D-947E4A19AF3D}">
      <dsp:nvSpPr>
        <dsp:cNvPr id="0" name=""/>
        <dsp:cNvSpPr/>
      </dsp:nvSpPr>
      <dsp:spPr>
        <a:xfrm>
          <a:off x="1733436" y="2392174"/>
          <a:ext cx="1185881" cy="43199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Глинистые сланцы</a:t>
          </a:r>
        </a:p>
      </dsp:txBody>
      <dsp:txXfrm>
        <a:off x="1733436" y="2392174"/>
        <a:ext cx="1185881" cy="431998"/>
      </dsp:txXfrm>
    </dsp:sp>
    <dsp:sp modelId="{A8E65175-0D64-45BE-81C6-5E5154BD4583}">
      <dsp:nvSpPr>
        <dsp:cNvPr id="0" name=""/>
        <dsp:cNvSpPr/>
      </dsp:nvSpPr>
      <dsp:spPr>
        <a:xfrm>
          <a:off x="1733436" y="3073208"/>
          <a:ext cx="1185881" cy="59294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Очень плотные и малопроницаемые породы</a:t>
          </a:r>
        </a:p>
      </dsp:txBody>
      <dsp:txXfrm>
        <a:off x="1733436" y="3073208"/>
        <a:ext cx="1185881" cy="592940"/>
      </dsp:txXfrm>
    </dsp:sp>
    <dsp:sp modelId="{4F53968D-28DB-4870-9678-3437E1F60034}">
      <dsp:nvSpPr>
        <dsp:cNvPr id="0" name=""/>
        <dsp:cNvSpPr/>
      </dsp:nvSpPr>
      <dsp:spPr>
        <a:xfrm>
          <a:off x="2871882" y="869165"/>
          <a:ext cx="1185881" cy="59294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kern="1200">
              <a:latin typeface="Times New Roman" panose="02020603050405020304" pitchFamily="18" charset="0"/>
              <a:cs typeface="Times New Roman" panose="02020603050405020304" pitchFamily="18" charset="0"/>
            </a:rPr>
            <a:t>Тип скважины</a:t>
          </a:r>
        </a:p>
      </dsp:txBody>
      <dsp:txXfrm>
        <a:off x="2871882" y="869165"/>
        <a:ext cx="1185881" cy="592940"/>
      </dsp:txXfrm>
    </dsp:sp>
    <dsp:sp modelId="{92331ED0-7B45-46C2-82E2-C2797BC74E84}">
      <dsp:nvSpPr>
        <dsp:cNvPr id="0" name=""/>
        <dsp:cNvSpPr/>
      </dsp:nvSpPr>
      <dsp:spPr>
        <a:xfrm>
          <a:off x="3168352" y="1711140"/>
          <a:ext cx="1185881" cy="43199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Вертикальные </a:t>
          </a:r>
        </a:p>
      </dsp:txBody>
      <dsp:txXfrm>
        <a:off x="3168352" y="1711140"/>
        <a:ext cx="1185881" cy="431998"/>
      </dsp:txXfrm>
    </dsp:sp>
    <dsp:sp modelId="{2A551F7C-E32A-4AF6-BCA3-EBFED6410BE5}">
      <dsp:nvSpPr>
        <dsp:cNvPr id="0" name=""/>
        <dsp:cNvSpPr/>
      </dsp:nvSpPr>
      <dsp:spPr>
        <a:xfrm>
          <a:off x="3168352" y="2392174"/>
          <a:ext cx="1185881" cy="59294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Наклонно-направленные и горизонтальные</a:t>
          </a:r>
        </a:p>
      </dsp:txBody>
      <dsp:txXfrm>
        <a:off x="3168352" y="2392174"/>
        <a:ext cx="1185881" cy="592940"/>
      </dsp:txXfrm>
    </dsp:sp>
    <dsp:sp modelId="{3B08E4F9-34F4-4B30-8721-14039B8CCAFB}">
      <dsp:nvSpPr>
        <dsp:cNvPr id="0" name=""/>
        <dsp:cNvSpPr/>
      </dsp:nvSpPr>
      <dsp:spPr>
        <a:xfrm>
          <a:off x="4306798" y="869165"/>
          <a:ext cx="1185881" cy="59294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kern="1200">
              <a:latin typeface="Times New Roman" panose="02020603050405020304" pitchFamily="18" charset="0"/>
              <a:cs typeface="Times New Roman" panose="02020603050405020304" pitchFamily="18" charset="0"/>
            </a:rPr>
            <a:t>Способ закачки</a:t>
          </a:r>
        </a:p>
      </dsp:txBody>
      <dsp:txXfrm>
        <a:off x="4306798" y="869165"/>
        <a:ext cx="1185881" cy="592940"/>
      </dsp:txXfrm>
    </dsp:sp>
    <dsp:sp modelId="{84656CE6-42A9-47FF-9FE5-0C4012B41FA6}">
      <dsp:nvSpPr>
        <dsp:cNvPr id="0" name=""/>
        <dsp:cNvSpPr/>
      </dsp:nvSpPr>
      <dsp:spPr>
        <a:xfrm>
          <a:off x="4603268" y="1711140"/>
          <a:ext cx="1185881" cy="43199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Классический </a:t>
          </a:r>
        </a:p>
      </dsp:txBody>
      <dsp:txXfrm>
        <a:off x="4603268" y="1711140"/>
        <a:ext cx="1185881" cy="431998"/>
      </dsp:txXfrm>
    </dsp:sp>
    <dsp:sp modelId="{247C111E-02F9-4E47-8E35-8AEA71416C8C}">
      <dsp:nvSpPr>
        <dsp:cNvPr id="0" name=""/>
        <dsp:cNvSpPr/>
      </dsp:nvSpPr>
      <dsp:spPr>
        <a:xfrm>
          <a:off x="4603268" y="2392174"/>
          <a:ext cx="1185881" cy="43199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Tip Screen out</a:t>
          </a:r>
          <a:endParaRPr lang="ru-RU" sz="1000" kern="1200">
            <a:latin typeface="Times New Roman" panose="02020603050405020304" pitchFamily="18" charset="0"/>
            <a:cs typeface="Times New Roman" panose="02020603050405020304" pitchFamily="18" charset="0"/>
          </a:endParaRPr>
        </a:p>
      </dsp:txBody>
      <dsp:txXfrm>
        <a:off x="4603268" y="2392174"/>
        <a:ext cx="1185881" cy="431998"/>
      </dsp:txXfrm>
    </dsp:sp>
    <dsp:sp modelId="{8099A581-A438-4129-B1EF-E79299A59378}">
      <dsp:nvSpPr>
        <dsp:cNvPr id="0" name=""/>
        <dsp:cNvSpPr/>
      </dsp:nvSpPr>
      <dsp:spPr>
        <a:xfrm>
          <a:off x="4603268" y="3073208"/>
          <a:ext cx="1185881" cy="43199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Скин-фрак</a:t>
          </a:r>
        </a:p>
      </dsp:txBody>
      <dsp:txXfrm>
        <a:off x="4603268" y="3073208"/>
        <a:ext cx="1185881" cy="431998"/>
      </dsp:txXfrm>
    </dsp:sp>
    <dsp:sp modelId="{208C6953-9F68-4908-9CCD-34B3C4C636C3}">
      <dsp:nvSpPr>
        <dsp:cNvPr id="0" name=""/>
        <dsp:cNvSpPr/>
      </dsp:nvSpPr>
      <dsp:spPr>
        <a:xfrm>
          <a:off x="4603268" y="3754241"/>
          <a:ext cx="1185881" cy="43199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Многостадийный</a:t>
          </a:r>
        </a:p>
      </dsp:txBody>
      <dsp:txXfrm>
        <a:off x="4603268" y="3754241"/>
        <a:ext cx="1185881" cy="431998"/>
      </dsp:txXfrm>
    </dsp:sp>
    <dsp:sp modelId="{F2F49EA5-4F3D-4AFB-B328-D15BFB68A5E5}">
      <dsp:nvSpPr>
        <dsp:cNvPr id="0" name=""/>
        <dsp:cNvSpPr/>
      </dsp:nvSpPr>
      <dsp:spPr>
        <a:xfrm>
          <a:off x="4603268" y="4435275"/>
          <a:ext cx="1185881" cy="43199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Повторный</a:t>
          </a:r>
        </a:p>
      </dsp:txBody>
      <dsp:txXfrm>
        <a:off x="4603268" y="4435275"/>
        <a:ext cx="1185881" cy="43199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09957E-EAC4-49BE-86DE-95D97242F44F}">
      <dsp:nvSpPr>
        <dsp:cNvPr id="0" name=""/>
        <dsp:cNvSpPr/>
      </dsp:nvSpPr>
      <dsp:spPr>
        <a:xfrm>
          <a:off x="0" y="6653"/>
          <a:ext cx="5924550" cy="56423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Выбор предполагаемой схемы работы между компанией-заказчиком и сервисной компанией</a:t>
          </a:r>
        </a:p>
      </dsp:txBody>
      <dsp:txXfrm>
        <a:off x="16526" y="23179"/>
        <a:ext cx="5891498" cy="531184"/>
      </dsp:txXfrm>
    </dsp:sp>
    <dsp:sp modelId="{E2E71F5C-D457-40F3-A589-EAA30C2D422E}">
      <dsp:nvSpPr>
        <dsp:cNvPr id="0" name=""/>
        <dsp:cNvSpPr/>
      </dsp:nvSpPr>
      <dsp:spPr>
        <a:xfrm rot="5400000">
          <a:off x="2841091" y="587047"/>
          <a:ext cx="242366" cy="29084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anose="02020603050405020304" pitchFamily="18" charset="0"/>
            <a:cs typeface="Times New Roman" panose="02020603050405020304" pitchFamily="18" charset="0"/>
          </a:endParaRPr>
        </a:p>
      </dsp:txBody>
      <dsp:txXfrm rot="-5400000">
        <a:off x="2875022" y="611284"/>
        <a:ext cx="174504" cy="169656"/>
      </dsp:txXfrm>
    </dsp:sp>
    <dsp:sp modelId="{4046BCCF-9CBA-4F1C-B6D5-6354EEAC5865}">
      <dsp:nvSpPr>
        <dsp:cNvPr id="0" name=""/>
        <dsp:cNvSpPr/>
      </dsp:nvSpPr>
      <dsp:spPr>
        <a:xfrm>
          <a:off x="0" y="894045"/>
          <a:ext cx="5924550" cy="26755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Сбор информации о месторождении и заданной скважине </a:t>
          </a:r>
        </a:p>
      </dsp:txBody>
      <dsp:txXfrm>
        <a:off x="7836" y="901881"/>
        <a:ext cx="5908878" cy="251881"/>
      </dsp:txXfrm>
    </dsp:sp>
    <dsp:sp modelId="{601F1DC6-1D12-407D-A093-9E93C1217280}">
      <dsp:nvSpPr>
        <dsp:cNvPr id="0" name=""/>
        <dsp:cNvSpPr/>
      </dsp:nvSpPr>
      <dsp:spPr>
        <a:xfrm rot="5400000">
          <a:off x="2841091" y="1177757"/>
          <a:ext cx="242366" cy="29084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anose="02020603050405020304" pitchFamily="18" charset="0"/>
            <a:cs typeface="Times New Roman" panose="02020603050405020304" pitchFamily="18" charset="0"/>
          </a:endParaRPr>
        </a:p>
      </dsp:txBody>
      <dsp:txXfrm rot="-5400000">
        <a:off x="2875022" y="1201994"/>
        <a:ext cx="174504" cy="169656"/>
      </dsp:txXfrm>
    </dsp:sp>
    <dsp:sp modelId="{F17E1010-ED6D-405D-8FBF-195AF3C83652}">
      <dsp:nvSpPr>
        <dsp:cNvPr id="0" name=""/>
        <dsp:cNvSpPr/>
      </dsp:nvSpPr>
      <dsp:spPr>
        <a:xfrm>
          <a:off x="0" y="1484755"/>
          <a:ext cx="5924550" cy="26755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Выбор скважины-кандидата на проведение ГРП </a:t>
          </a:r>
        </a:p>
      </dsp:txBody>
      <dsp:txXfrm>
        <a:off x="7836" y="1492591"/>
        <a:ext cx="5908878" cy="251881"/>
      </dsp:txXfrm>
    </dsp:sp>
    <dsp:sp modelId="{530B7C55-9B0C-4551-89E1-97B6DF8BE5A4}">
      <dsp:nvSpPr>
        <dsp:cNvPr id="0" name=""/>
        <dsp:cNvSpPr/>
      </dsp:nvSpPr>
      <dsp:spPr>
        <a:xfrm rot="5400000">
          <a:off x="2841091" y="1768466"/>
          <a:ext cx="242366" cy="29084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anose="02020603050405020304" pitchFamily="18" charset="0"/>
            <a:cs typeface="Times New Roman" panose="02020603050405020304" pitchFamily="18" charset="0"/>
          </a:endParaRPr>
        </a:p>
      </dsp:txBody>
      <dsp:txXfrm rot="-5400000">
        <a:off x="2875022" y="1792703"/>
        <a:ext cx="174504" cy="169656"/>
      </dsp:txXfrm>
    </dsp:sp>
    <dsp:sp modelId="{1B3F1A52-1A22-4FF7-AA07-5858AFD47192}">
      <dsp:nvSpPr>
        <dsp:cNvPr id="0" name=""/>
        <dsp:cNvSpPr/>
      </dsp:nvSpPr>
      <dsp:spPr>
        <a:xfrm>
          <a:off x="0" y="2075464"/>
          <a:ext cx="5924550" cy="26755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Создание геомеханической и петрофизической модели пласта около скважины</a:t>
          </a:r>
        </a:p>
      </dsp:txBody>
      <dsp:txXfrm>
        <a:off x="7836" y="2083300"/>
        <a:ext cx="5908878" cy="251881"/>
      </dsp:txXfrm>
    </dsp:sp>
    <dsp:sp modelId="{A349CC77-64EC-41EB-924D-2428498FFCD4}">
      <dsp:nvSpPr>
        <dsp:cNvPr id="0" name=""/>
        <dsp:cNvSpPr/>
      </dsp:nvSpPr>
      <dsp:spPr>
        <a:xfrm rot="5400000">
          <a:off x="2841091" y="2359176"/>
          <a:ext cx="242366" cy="29084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anose="02020603050405020304" pitchFamily="18" charset="0"/>
            <a:cs typeface="Times New Roman" panose="02020603050405020304" pitchFamily="18" charset="0"/>
          </a:endParaRPr>
        </a:p>
      </dsp:txBody>
      <dsp:txXfrm rot="-5400000">
        <a:off x="2875022" y="2383413"/>
        <a:ext cx="174504" cy="169656"/>
      </dsp:txXfrm>
    </dsp:sp>
    <dsp:sp modelId="{E3340BA7-163B-428C-9024-8FC8AE4FE5C5}">
      <dsp:nvSpPr>
        <dsp:cNvPr id="0" name=""/>
        <dsp:cNvSpPr/>
      </dsp:nvSpPr>
      <dsp:spPr>
        <a:xfrm>
          <a:off x="0" y="2666174"/>
          <a:ext cx="5924550" cy="56423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Создание модели на программном обеспечении - внесение известных и предполагаемых параметров в Программном обеспечении (ПО) </a:t>
          </a:r>
        </a:p>
      </dsp:txBody>
      <dsp:txXfrm>
        <a:off x="16526" y="2682700"/>
        <a:ext cx="5891498" cy="531184"/>
      </dsp:txXfrm>
    </dsp:sp>
    <dsp:sp modelId="{6619EC35-1321-4CDC-ABBB-ED33FEC9ED23}">
      <dsp:nvSpPr>
        <dsp:cNvPr id="0" name=""/>
        <dsp:cNvSpPr/>
      </dsp:nvSpPr>
      <dsp:spPr>
        <a:xfrm rot="5400000">
          <a:off x="2841091" y="3246568"/>
          <a:ext cx="242366" cy="29084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anose="02020603050405020304" pitchFamily="18" charset="0"/>
            <a:cs typeface="Times New Roman" panose="02020603050405020304" pitchFamily="18" charset="0"/>
          </a:endParaRPr>
        </a:p>
      </dsp:txBody>
      <dsp:txXfrm rot="-5400000">
        <a:off x="2875022" y="3270805"/>
        <a:ext cx="174504" cy="169656"/>
      </dsp:txXfrm>
    </dsp:sp>
    <dsp:sp modelId="{1546E4A2-F501-4663-9835-B1315C0CED59}">
      <dsp:nvSpPr>
        <dsp:cNvPr id="0" name=""/>
        <dsp:cNvSpPr/>
      </dsp:nvSpPr>
      <dsp:spPr>
        <a:xfrm>
          <a:off x="0" y="3553566"/>
          <a:ext cx="5924550" cy="26755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Проведение лабораторных испытаний</a:t>
          </a:r>
        </a:p>
      </dsp:txBody>
      <dsp:txXfrm>
        <a:off x="7836" y="3561402"/>
        <a:ext cx="5908878" cy="251881"/>
      </dsp:txXfrm>
    </dsp:sp>
    <dsp:sp modelId="{8A79FD60-D216-4435-99D9-634E76D53B46}">
      <dsp:nvSpPr>
        <dsp:cNvPr id="0" name=""/>
        <dsp:cNvSpPr/>
      </dsp:nvSpPr>
      <dsp:spPr>
        <a:xfrm rot="5400000">
          <a:off x="2841091" y="3837278"/>
          <a:ext cx="242366" cy="29084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anose="02020603050405020304" pitchFamily="18" charset="0"/>
            <a:cs typeface="Times New Roman" panose="02020603050405020304" pitchFamily="18" charset="0"/>
          </a:endParaRPr>
        </a:p>
      </dsp:txBody>
      <dsp:txXfrm rot="-5400000">
        <a:off x="2875022" y="3861515"/>
        <a:ext cx="174504" cy="169656"/>
      </dsp:txXfrm>
    </dsp:sp>
    <dsp:sp modelId="{255ECC5A-8918-4EFB-8836-73D134514C93}">
      <dsp:nvSpPr>
        <dsp:cNvPr id="0" name=""/>
        <dsp:cNvSpPr/>
      </dsp:nvSpPr>
      <dsp:spPr>
        <a:xfrm>
          <a:off x="0" y="4144276"/>
          <a:ext cx="5924550" cy="26755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Прогноз добычи (поведения скважины) после ГРП </a:t>
          </a:r>
        </a:p>
      </dsp:txBody>
      <dsp:txXfrm>
        <a:off x="7836" y="4152112"/>
        <a:ext cx="5908878" cy="251881"/>
      </dsp:txXfrm>
    </dsp:sp>
    <dsp:sp modelId="{745B3613-7848-45CC-909D-FF29A8B64351}">
      <dsp:nvSpPr>
        <dsp:cNvPr id="0" name=""/>
        <dsp:cNvSpPr/>
      </dsp:nvSpPr>
      <dsp:spPr>
        <a:xfrm rot="5400000">
          <a:off x="2841091" y="4427987"/>
          <a:ext cx="242366" cy="29084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anose="02020603050405020304" pitchFamily="18" charset="0"/>
            <a:cs typeface="Times New Roman" panose="02020603050405020304" pitchFamily="18" charset="0"/>
          </a:endParaRPr>
        </a:p>
      </dsp:txBody>
      <dsp:txXfrm rot="-5400000">
        <a:off x="2875022" y="4452224"/>
        <a:ext cx="174504" cy="169656"/>
      </dsp:txXfrm>
    </dsp:sp>
    <dsp:sp modelId="{2062318B-6718-45F5-B951-D8A2CA9177F5}">
      <dsp:nvSpPr>
        <dsp:cNvPr id="0" name=""/>
        <dsp:cNvSpPr/>
      </dsp:nvSpPr>
      <dsp:spPr>
        <a:xfrm>
          <a:off x="0" y="4734985"/>
          <a:ext cx="5924550" cy="26755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Подбор конфигурации оборудования</a:t>
          </a:r>
        </a:p>
      </dsp:txBody>
      <dsp:txXfrm>
        <a:off x="7836" y="4742821"/>
        <a:ext cx="5908878" cy="251881"/>
      </dsp:txXfrm>
    </dsp:sp>
    <dsp:sp modelId="{D8FDBC8A-F8AF-4EE7-BF63-648112CE62E4}">
      <dsp:nvSpPr>
        <dsp:cNvPr id="0" name=""/>
        <dsp:cNvSpPr/>
      </dsp:nvSpPr>
      <dsp:spPr>
        <a:xfrm rot="5400000">
          <a:off x="2841091" y="5018697"/>
          <a:ext cx="242366" cy="29084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anose="02020603050405020304" pitchFamily="18" charset="0"/>
            <a:cs typeface="Times New Roman" panose="02020603050405020304" pitchFamily="18" charset="0"/>
          </a:endParaRPr>
        </a:p>
      </dsp:txBody>
      <dsp:txXfrm rot="-5400000">
        <a:off x="2875022" y="5042934"/>
        <a:ext cx="174504" cy="169656"/>
      </dsp:txXfrm>
    </dsp:sp>
    <dsp:sp modelId="{D6F850F2-232F-4191-A135-BD819C0BF565}">
      <dsp:nvSpPr>
        <dsp:cNvPr id="0" name=""/>
        <dsp:cNvSpPr/>
      </dsp:nvSpPr>
      <dsp:spPr>
        <a:xfrm>
          <a:off x="0" y="5325695"/>
          <a:ext cx="5924550" cy="26755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Технология выполнения работ на скважине</a:t>
          </a:r>
        </a:p>
      </dsp:txBody>
      <dsp:txXfrm>
        <a:off x="7836" y="5333531"/>
        <a:ext cx="5908878" cy="251881"/>
      </dsp:txXfrm>
    </dsp:sp>
    <dsp:sp modelId="{68D7F000-7EDB-424C-ACBF-4A23FBA302CB}">
      <dsp:nvSpPr>
        <dsp:cNvPr id="0" name=""/>
        <dsp:cNvSpPr/>
      </dsp:nvSpPr>
      <dsp:spPr>
        <a:xfrm rot="5400000">
          <a:off x="2841091" y="5609406"/>
          <a:ext cx="242366" cy="29084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anose="02020603050405020304" pitchFamily="18" charset="0"/>
            <a:cs typeface="Times New Roman" panose="02020603050405020304" pitchFamily="18" charset="0"/>
          </a:endParaRPr>
        </a:p>
      </dsp:txBody>
      <dsp:txXfrm rot="-5400000">
        <a:off x="2875022" y="5633643"/>
        <a:ext cx="174504" cy="169656"/>
      </dsp:txXfrm>
    </dsp:sp>
    <dsp:sp modelId="{D2E01239-A86B-478B-AB87-3257161BB714}">
      <dsp:nvSpPr>
        <dsp:cNvPr id="0" name=""/>
        <dsp:cNvSpPr/>
      </dsp:nvSpPr>
      <dsp:spPr>
        <a:xfrm>
          <a:off x="0" y="5916404"/>
          <a:ext cx="5924550" cy="26755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Анализ давлений и других результатов</a:t>
          </a:r>
        </a:p>
      </dsp:txBody>
      <dsp:txXfrm>
        <a:off x="7836" y="5924240"/>
        <a:ext cx="5908878" cy="251881"/>
      </dsp:txXfrm>
    </dsp:sp>
    <dsp:sp modelId="{2F56267A-2DD2-43D7-AED7-8B5CA289E1A4}">
      <dsp:nvSpPr>
        <dsp:cNvPr id="0" name=""/>
        <dsp:cNvSpPr/>
      </dsp:nvSpPr>
      <dsp:spPr>
        <a:xfrm rot="5400000">
          <a:off x="2841091" y="6200116"/>
          <a:ext cx="242366" cy="29084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anose="02020603050405020304" pitchFamily="18" charset="0"/>
            <a:cs typeface="Times New Roman" panose="02020603050405020304" pitchFamily="18" charset="0"/>
          </a:endParaRPr>
        </a:p>
      </dsp:txBody>
      <dsp:txXfrm rot="-5400000">
        <a:off x="2875022" y="6224353"/>
        <a:ext cx="174504" cy="169656"/>
      </dsp:txXfrm>
    </dsp:sp>
    <dsp:sp modelId="{48A8E4CB-3D5D-42EB-B701-2A3ADF1776A8}">
      <dsp:nvSpPr>
        <dsp:cNvPr id="0" name=""/>
        <dsp:cNvSpPr/>
      </dsp:nvSpPr>
      <dsp:spPr>
        <a:xfrm>
          <a:off x="0" y="6507114"/>
          <a:ext cx="5924550" cy="26755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Сопоставление расчетных и реальных данных на модели на ПО</a:t>
          </a:r>
        </a:p>
      </dsp:txBody>
      <dsp:txXfrm>
        <a:off x="7836" y="6514950"/>
        <a:ext cx="5908878" cy="251881"/>
      </dsp:txXfrm>
    </dsp:sp>
    <dsp:sp modelId="{879F9A72-FCA6-49FA-B09A-C44C99BC494B}">
      <dsp:nvSpPr>
        <dsp:cNvPr id="0" name=""/>
        <dsp:cNvSpPr/>
      </dsp:nvSpPr>
      <dsp:spPr>
        <a:xfrm rot="5400000">
          <a:off x="2841091" y="6790825"/>
          <a:ext cx="242366" cy="29084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anose="02020603050405020304" pitchFamily="18" charset="0"/>
            <a:cs typeface="Times New Roman" panose="02020603050405020304" pitchFamily="18" charset="0"/>
          </a:endParaRPr>
        </a:p>
      </dsp:txBody>
      <dsp:txXfrm rot="-5400000">
        <a:off x="2875022" y="6815062"/>
        <a:ext cx="174504" cy="169656"/>
      </dsp:txXfrm>
    </dsp:sp>
    <dsp:sp modelId="{3768D4B3-1D15-456A-A90D-95281E797E5B}">
      <dsp:nvSpPr>
        <dsp:cNvPr id="0" name=""/>
        <dsp:cNvSpPr/>
      </dsp:nvSpPr>
      <dsp:spPr>
        <a:xfrm>
          <a:off x="0" y="7097823"/>
          <a:ext cx="5924550" cy="26755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Создание базы данных</a:t>
          </a:r>
        </a:p>
      </dsp:txBody>
      <dsp:txXfrm>
        <a:off x="7836" y="7105659"/>
        <a:ext cx="5908878" cy="251881"/>
      </dsp:txXfrm>
    </dsp:sp>
    <dsp:sp modelId="{2E5ACEB6-57C0-4B51-9AEF-C84CE1D2B1D6}">
      <dsp:nvSpPr>
        <dsp:cNvPr id="0" name=""/>
        <dsp:cNvSpPr/>
      </dsp:nvSpPr>
      <dsp:spPr>
        <a:xfrm rot="5400000">
          <a:off x="2841091" y="7381535"/>
          <a:ext cx="242366" cy="29084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anose="02020603050405020304" pitchFamily="18" charset="0"/>
            <a:cs typeface="Times New Roman" panose="02020603050405020304" pitchFamily="18" charset="0"/>
          </a:endParaRPr>
        </a:p>
      </dsp:txBody>
      <dsp:txXfrm rot="-5400000">
        <a:off x="2875022" y="7405772"/>
        <a:ext cx="174504" cy="169656"/>
      </dsp:txXfrm>
    </dsp:sp>
    <dsp:sp modelId="{43182BB7-4F29-4440-B8B6-E361D237E86F}">
      <dsp:nvSpPr>
        <dsp:cNvPr id="0" name=""/>
        <dsp:cNvSpPr/>
      </dsp:nvSpPr>
      <dsp:spPr>
        <a:xfrm>
          <a:off x="0" y="7688533"/>
          <a:ext cx="5924550" cy="26755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Менеджмент при ГРП</a:t>
          </a:r>
        </a:p>
      </dsp:txBody>
      <dsp:txXfrm>
        <a:off x="7836" y="7696369"/>
        <a:ext cx="5908878" cy="251881"/>
      </dsp:txXfrm>
    </dsp:sp>
    <dsp:sp modelId="{6DAE903D-5B70-45F3-B1F0-A534A7A7B142}">
      <dsp:nvSpPr>
        <dsp:cNvPr id="0" name=""/>
        <dsp:cNvSpPr/>
      </dsp:nvSpPr>
      <dsp:spPr>
        <a:xfrm rot="5400000">
          <a:off x="2841091" y="7972244"/>
          <a:ext cx="242366" cy="29084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anose="02020603050405020304" pitchFamily="18" charset="0"/>
            <a:cs typeface="Times New Roman" panose="02020603050405020304" pitchFamily="18" charset="0"/>
          </a:endParaRPr>
        </a:p>
      </dsp:txBody>
      <dsp:txXfrm rot="-5400000">
        <a:off x="2875022" y="7996481"/>
        <a:ext cx="174504" cy="169656"/>
      </dsp:txXfrm>
    </dsp:sp>
    <dsp:sp modelId="{760E9DBB-B000-4B0A-9523-3EEEFA9FF608}">
      <dsp:nvSpPr>
        <dsp:cNvPr id="0" name=""/>
        <dsp:cNvSpPr/>
      </dsp:nvSpPr>
      <dsp:spPr>
        <a:xfrm>
          <a:off x="0" y="8279242"/>
          <a:ext cx="5924550" cy="26755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Интегрирование ГРП в систему разработки месторождения</a:t>
          </a:r>
        </a:p>
      </dsp:txBody>
      <dsp:txXfrm>
        <a:off x="7836" y="8287078"/>
        <a:ext cx="5908878" cy="25188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C1CA76-0BE4-43F1-BB39-52F9F6D9AAF1}">
      <dsp:nvSpPr>
        <dsp:cNvPr id="0" name=""/>
        <dsp:cNvSpPr/>
      </dsp:nvSpPr>
      <dsp:spPr>
        <a:xfrm>
          <a:off x="4034323" y="1439290"/>
          <a:ext cx="239969" cy="1806355"/>
        </a:xfrm>
        <a:custGeom>
          <a:avLst/>
          <a:gdLst/>
          <a:ahLst/>
          <a:cxnLst/>
          <a:rect l="0" t="0" r="0" b="0"/>
          <a:pathLst>
            <a:path>
              <a:moveTo>
                <a:pt x="0" y="0"/>
              </a:moveTo>
              <a:lnTo>
                <a:pt x="0" y="1806355"/>
              </a:lnTo>
              <a:lnTo>
                <a:pt x="239969" y="180635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1CF2B87-422E-400D-96D8-0F563DD61458}">
      <dsp:nvSpPr>
        <dsp:cNvPr id="0" name=""/>
        <dsp:cNvSpPr/>
      </dsp:nvSpPr>
      <dsp:spPr>
        <a:xfrm>
          <a:off x="4034323" y="1439290"/>
          <a:ext cx="239969" cy="605959"/>
        </a:xfrm>
        <a:custGeom>
          <a:avLst/>
          <a:gdLst/>
          <a:ahLst/>
          <a:cxnLst/>
          <a:rect l="0" t="0" r="0" b="0"/>
          <a:pathLst>
            <a:path>
              <a:moveTo>
                <a:pt x="0" y="0"/>
              </a:moveTo>
              <a:lnTo>
                <a:pt x="0" y="605959"/>
              </a:lnTo>
              <a:lnTo>
                <a:pt x="239969" y="60595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4CF03CF-05CD-4177-A256-C41BCE6676C2}">
      <dsp:nvSpPr>
        <dsp:cNvPr id="0" name=""/>
        <dsp:cNvSpPr/>
      </dsp:nvSpPr>
      <dsp:spPr>
        <a:xfrm>
          <a:off x="2738487" y="563328"/>
          <a:ext cx="1935755" cy="335957"/>
        </a:xfrm>
        <a:custGeom>
          <a:avLst/>
          <a:gdLst/>
          <a:ahLst/>
          <a:cxnLst/>
          <a:rect l="0" t="0" r="0" b="0"/>
          <a:pathLst>
            <a:path>
              <a:moveTo>
                <a:pt x="0" y="0"/>
              </a:moveTo>
              <a:lnTo>
                <a:pt x="0" y="167978"/>
              </a:lnTo>
              <a:lnTo>
                <a:pt x="1935755" y="167978"/>
              </a:lnTo>
              <a:lnTo>
                <a:pt x="1935755" y="335957"/>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2960A84-60FF-4565-9BDC-98D798F95902}">
      <dsp:nvSpPr>
        <dsp:cNvPr id="0" name=""/>
        <dsp:cNvSpPr/>
      </dsp:nvSpPr>
      <dsp:spPr>
        <a:xfrm>
          <a:off x="2098568" y="1439290"/>
          <a:ext cx="239969" cy="1481920"/>
        </a:xfrm>
        <a:custGeom>
          <a:avLst/>
          <a:gdLst/>
          <a:ahLst/>
          <a:cxnLst/>
          <a:rect l="0" t="0" r="0" b="0"/>
          <a:pathLst>
            <a:path>
              <a:moveTo>
                <a:pt x="0" y="0"/>
              </a:moveTo>
              <a:lnTo>
                <a:pt x="0" y="1481920"/>
              </a:lnTo>
              <a:lnTo>
                <a:pt x="239969" y="148192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3FA58D8-D3E3-41FB-A26C-35B2E7D8E670}">
      <dsp:nvSpPr>
        <dsp:cNvPr id="0" name=""/>
        <dsp:cNvSpPr/>
      </dsp:nvSpPr>
      <dsp:spPr>
        <a:xfrm>
          <a:off x="2098568" y="1439290"/>
          <a:ext cx="239969" cy="605959"/>
        </a:xfrm>
        <a:custGeom>
          <a:avLst/>
          <a:gdLst/>
          <a:ahLst/>
          <a:cxnLst/>
          <a:rect l="0" t="0" r="0" b="0"/>
          <a:pathLst>
            <a:path>
              <a:moveTo>
                <a:pt x="0" y="0"/>
              </a:moveTo>
              <a:lnTo>
                <a:pt x="0" y="605959"/>
              </a:lnTo>
              <a:lnTo>
                <a:pt x="239969" y="60595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F8B82D7-F282-4B7F-B307-214BFF2CE1D6}">
      <dsp:nvSpPr>
        <dsp:cNvPr id="0" name=""/>
        <dsp:cNvSpPr/>
      </dsp:nvSpPr>
      <dsp:spPr>
        <a:xfrm>
          <a:off x="2692767" y="563328"/>
          <a:ext cx="91440" cy="335957"/>
        </a:xfrm>
        <a:custGeom>
          <a:avLst/>
          <a:gdLst/>
          <a:ahLst/>
          <a:cxnLst/>
          <a:rect l="0" t="0" r="0" b="0"/>
          <a:pathLst>
            <a:path>
              <a:moveTo>
                <a:pt x="45720" y="0"/>
              </a:moveTo>
              <a:lnTo>
                <a:pt x="45720" y="335957"/>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CBC5E7E-895C-4362-8B61-2F39628A6385}">
      <dsp:nvSpPr>
        <dsp:cNvPr id="0" name=""/>
        <dsp:cNvSpPr/>
      </dsp:nvSpPr>
      <dsp:spPr>
        <a:xfrm>
          <a:off x="162813" y="1439290"/>
          <a:ext cx="239969" cy="2357881"/>
        </a:xfrm>
        <a:custGeom>
          <a:avLst/>
          <a:gdLst/>
          <a:ahLst/>
          <a:cxnLst/>
          <a:rect l="0" t="0" r="0" b="0"/>
          <a:pathLst>
            <a:path>
              <a:moveTo>
                <a:pt x="0" y="0"/>
              </a:moveTo>
              <a:lnTo>
                <a:pt x="0" y="2357881"/>
              </a:lnTo>
              <a:lnTo>
                <a:pt x="239969" y="235788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4DD907-B9E1-4169-9260-DECF5B4AAF32}">
      <dsp:nvSpPr>
        <dsp:cNvPr id="0" name=""/>
        <dsp:cNvSpPr/>
      </dsp:nvSpPr>
      <dsp:spPr>
        <a:xfrm>
          <a:off x="162813" y="1439290"/>
          <a:ext cx="239969" cy="1481920"/>
        </a:xfrm>
        <a:custGeom>
          <a:avLst/>
          <a:gdLst/>
          <a:ahLst/>
          <a:cxnLst/>
          <a:rect l="0" t="0" r="0" b="0"/>
          <a:pathLst>
            <a:path>
              <a:moveTo>
                <a:pt x="0" y="0"/>
              </a:moveTo>
              <a:lnTo>
                <a:pt x="0" y="1481920"/>
              </a:lnTo>
              <a:lnTo>
                <a:pt x="239969" y="148192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AC82114-32FB-4852-AC68-327773811C67}">
      <dsp:nvSpPr>
        <dsp:cNvPr id="0" name=""/>
        <dsp:cNvSpPr/>
      </dsp:nvSpPr>
      <dsp:spPr>
        <a:xfrm>
          <a:off x="162813" y="1439290"/>
          <a:ext cx="239969" cy="605959"/>
        </a:xfrm>
        <a:custGeom>
          <a:avLst/>
          <a:gdLst/>
          <a:ahLst/>
          <a:cxnLst/>
          <a:rect l="0" t="0" r="0" b="0"/>
          <a:pathLst>
            <a:path>
              <a:moveTo>
                <a:pt x="0" y="0"/>
              </a:moveTo>
              <a:lnTo>
                <a:pt x="0" y="605959"/>
              </a:lnTo>
              <a:lnTo>
                <a:pt x="239969" y="60595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FDCFC00-E1A4-47A0-B621-3CEF9650564C}">
      <dsp:nvSpPr>
        <dsp:cNvPr id="0" name=""/>
        <dsp:cNvSpPr/>
      </dsp:nvSpPr>
      <dsp:spPr>
        <a:xfrm>
          <a:off x="802732" y="563328"/>
          <a:ext cx="1935755" cy="335957"/>
        </a:xfrm>
        <a:custGeom>
          <a:avLst/>
          <a:gdLst/>
          <a:ahLst/>
          <a:cxnLst/>
          <a:rect l="0" t="0" r="0" b="0"/>
          <a:pathLst>
            <a:path>
              <a:moveTo>
                <a:pt x="1935755" y="0"/>
              </a:moveTo>
              <a:lnTo>
                <a:pt x="1935755" y="167978"/>
              </a:lnTo>
              <a:lnTo>
                <a:pt x="0" y="167978"/>
              </a:lnTo>
              <a:lnTo>
                <a:pt x="0" y="335957"/>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C44FF0-B8D1-44ED-ADB3-7D760C96285F}">
      <dsp:nvSpPr>
        <dsp:cNvPr id="0" name=""/>
        <dsp:cNvSpPr/>
      </dsp:nvSpPr>
      <dsp:spPr>
        <a:xfrm>
          <a:off x="895448" y="219076"/>
          <a:ext cx="3686077" cy="34425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kern="1200">
              <a:latin typeface="Times New Roman" panose="02020603050405020304" pitchFamily="18" charset="0"/>
              <a:cs typeface="Times New Roman" panose="02020603050405020304" pitchFamily="18" charset="0"/>
            </a:rPr>
            <a:t>Геолого-геомеханическая одномерная модель</a:t>
          </a:r>
        </a:p>
      </dsp:txBody>
      <dsp:txXfrm>
        <a:off x="895448" y="219076"/>
        <a:ext cx="3686077" cy="344252"/>
      </dsp:txXfrm>
    </dsp:sp>
    <dsp:sp modelId="{2570C1D1-99F3-42D9-853A-9C954A5D4BDD}">
      <dsp:nvSpPr>
        <dsp:cNvPr id="0" name=""/>
        <dsp:cNvSpPr/>
      </dsp:nvSpPr>
      <dsp:spPr>
        <a:xfrm>
          <a:off x="2833" y="899286"/>
          <a:ext cx="1599797" cy="54000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Литологическая колонка</a:t>
          </a:r>
        </a:p>
      </dsp:txBody>
      <dsp:txXfrm>
        <a:off x="2833" y="899286"/>
        <a:ext cx="1599797" cy="540003"/>
      </dsp:txXfrm>
    </dsp:sp>
    <dsp:sp modelId="{71FD2B8B-F995-416D-B3D0-57E0877E9908}">
      <dsp:nvSpPr>
        <dsp:cNvPr id="0" name=""/>
        <dsp:cNvSpPr/>
      </dsp:nvSpPr>
      <dsp:spPr>
        <a:xfrm>
          <a:off x="402783" y="1775247"/>
          <a:ext cx="1599797" cy="54000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Стандартная интерпретация каротажных данных</a:t>
          </a:r>
        </a:p>
      </dsp:txBody>
      <dsp:txXfrm>
        <a:off x="402783" y="1775247"/>
        <a:ext cx="1599797" cy="540003"/>
      </dsp:txXfrm>
    </dsp:sp>
    <dsp:sp modelId="{467F1467-5D8A-4F83-8603-50C6FE00F866}">
      <dsp:nvSpPr>
        <dsp:cNvPr id="0" name=""/>
        <dsp:cNvSpPr/>
      </dsp:nvSpPr>
      <dsp:spPr>
        <a:xfrm>
          <a:off x="402783" y="2651208"/>
          <a:ext cx="1599797" cy="54000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Стандартные исследования кернового материала</a:t>
          </a:r>
        </a:p>
      </dsp:txBody>
      <dsp:txXfrm>
        <a:off x="402783" y="2651208"/>
        <a:ext cx="1599797" cy="540003"/>
      </dsp:txXfrm>
    </dsp:sp>
    <dsp:sp modelId="{81189A6B-5528-470D-ADBE-25C0615940C9}">
      <dsp:nvSpPr>
        <dsp:cNvPr id="0" name=""/>
        <dsp:cNvSpPr/>
      </dsp:nvSpPr>
      <dsp:spPr>
        <a:xfrm>
          <a:off x="402783" y="3527169"/>
          <a:ext cx="1599797" cy="54000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Анализ данных ГТИ</a:t>
          </a:r>
        </a:p>
      </dsp:txBody>
      <dsp:txXfrm>
        <a:off x="402783" y="3527169"/>
        <a:ext cx="1599797" cy="540003"/>
      </dsp:txXfrm>
    </dsp:sp>
    <dsp:sp modelId="{1E066131-468E-4D04-AAE6-9470F281B232}">
      <dsp:nvSpPr>
        <dsp:cNvPr id="0" name=""/>
        <dsp:cNvSpPr/>
      </dsp:nvSpPr>
      <dsp:spPr>
        <a:xfrm>
          <a:off x="1938588" y="899286"/>
          <a:ext cx="1599797" cy="54000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Петрофизические данные </a:t>
          </a:r>
        </a:p>
      </dsp:txBody>
      <dsp:txXfrm>
        <a:off x="1938588" y="899286"/>
        <a:ext cx="1599797" cy="540003"/>
      </dsp:txXfrm>
    </dsp:sp>
    <dsp:sp modelId="{362AB46E-1DDA-4DC0-B4AE-84E3FADCCCF7}">
      <dsp:nvSpPr>
        <dsp:cNvPr id="0" name=""/>
        <dsp:cNvSpPr/>
      </dsp:nvSpPr>
      <dsp:spPr>
        <a:xfrm>
          <a:off x="2338538" y="1775247"/>
          <a:ext cx="1599797" cy="54000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Стандартная интерпретация каротажных данных</a:t>
          </a:r>
        </a:p>
      </dsp:txBody>
      <dsp:txXfrm>
        <a:off x="2338538" y="1775247"/>
        <a:ext cx="1599797" cy="540003"/>
      </dsp:txXfrm>
    </dsp:sp>
    <dsp:sp modelId="{F1285768-95C8-44A0-80EA-E57F7F7B398B}">
      <dsp:nvSpPr>
        <dsp:cNvPr id="0" name=""/>
        <dsp:cNvSpPr/>
      </dsp:nvSpPr>
      <dsp:spPr>
        <a:xfrm>
          <a:off x="2338538" y="2651208"/>
          <a:ext cx="1599797" cy="54000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Стандартные исследования кернового материала</a:t>
          </a:r>
        </a:p>
      </dsp:txBody>
      <dsp:txXfrm>
        <a:off x="2338538" y="2651208"/>
        <a:ext cx="1599797" cy="540003"/>
      </dsp:txXfrm>
    </dsp:sp>
    <dsp:sp modelId="{F4D4D6A0-56D6-4BCD-A1E5-50FDB501551C}">
      <dsp:nvSpPr>
        <dsp:cNvPr id="0" name=""/>
        <dsp:cNvSpPr/>
      </dsp:nvSpPr>
      <dsp:spPr>
        <a:xfrm>
          <a:off x="3874344" y="899286"/>
          <a:ext cx="1599797" cy="54000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Геомеханические свойства</a:t>
          </a:r>
        </a:p>
      </dsp:txBody>
      <dsp:txXfrm>
        <a:off x="3874344" y="899286"/>
        <a:ext cx="1599797" cy="540003"/>
      </dsp:txXfrm>
    </dsp:sp>
    <dsp:sp modelId="{F39B5D0C-8DF6-4A39-9C87-A039C94CCDB6}">
      <dsp:nvSpPr>
        <dsp:cNvPr id="0" name=""/>
        <dsp:cNvSpPr/>
      </dsp:nvSpPr>
      <dsp:spPr>
        <a:xfrm>
          <a:off x="4274293" y="1775247"/>
          <a:ext cx="1599797" cy="54000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Специальные керновые исследования на упругие свойства</a:t>
          </a:r>
        </a:p>
      </dsp:txBody>
      <dsp:txXfrm>
        <a:off x="4274293" y="1775247"/>
        <a:ext cx="1599797" cy="540003"/>
      </dsp:txXfrm>
    </dsp:sp>
    <dsp:sp modelId="{88D17519-B1B3-4ADC-B75F-42AB7AC3EED9}">
      <dsp:nvSpPr>
        <dsp:cNvPr id="0" name=""/>
        <dsp:cNvSpPr/>
      </dsp:nvSpPr>
      <dsp:spPr>
        <a:xfrm>
          <a:off x="4274293" y="2651208"/>
          <a:ext cx="1599797" cy="118887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Применение корреляционных зависимостей между механическими свойстами и данными каротажей </a:t>
          </a:r>
        </a:p>
      </dsp:txBody>
      <dsp:txXfrm>
        <a:off x="4274293" y="2651208"/>
        <a:ext cx="1599797" cy="118887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3AE01F-CBC0-4C64-9406-CE51C2DDFB0C}">
      <dsp:nvSpPr>
        <dsp:cNvPr id="0" name=""/>
        <dsp:cNvSpPr/>
      </dsp:nvSpPr>
      <dsp:spPr>
        <a:xfrm>
          <a:off x="3857781" y="1411342"/>
          <a:ext cx="229468" cy="2097763"/>
        </a:xfrm>
        <a:custGeom>
          <a:avLst/>
          <a:gdLst/>
          <a:ahLst/>
          <a:cxnLst/>
          <a:rect l="0" t="0" r="0" b="0"/>
          <a:pathLst>
            <a:path>
              <a:moveTo>
                <a:pt x="0" y="0"/>
              </a:moveTo>
              <a:lnTo>
                <a:pt x="0" y="2097763"/>
              </a:lnTo>
              <a:lnTo>
                <a:pt x="229468" y="209776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84DA22F-1CE6-4550-AEE0-3CE9BC10BA52}">
      <dsp:nvSpPr>
        <dsp:cNvPr id="0" name=""/>
        <dsp:cNvSpPr/>
      </dsp:nvSpPr>
      <dsp:spPr>
        <a:xfrm>
          <a:off x="3857781" y="1411342"/>
          <a:ext cx="229468" cy="1290508"/>
        </a:xfrm>
        <a:custGeom>
          <a:avLst/>
          <a:gdLst/>
          <a:ahLst/>
          <a:cxnLst/>
          <a:rect l="0" t="0" r="0" b="0"/>
          <a:pathLst>
            <a:path>
              <a:moveTo>
                <a:pt x="0" y="0"/>
              </a:moveTo>
              <a:lnTo>
                <a:pt x="0" y="1290508"/>
              </a:lnTo>
              <a:lnTo>
                <a:pt x="229468" y="129050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0DCC21A-F2AE-41BE-B56A-DA6BBBC42FD0}">
      <dsp:nvSpPr>
        <dsp:cNvPr id="0" name=""/>
        <dsp:cNvSpPr/>
      </dsp:nvSpPr>
      <dsp:spPr>
        <a:xfrm>
          <a:off x="3857781" y="1411342"/>
          <a:ext cx="229468" cy="537254"/>
        </a:xfrm>
        <a:custGeom>
          <a:avLst/>
          <a:gdLst/>
          <a:ahLst/>
          <a:cxnLst/>
          <a:rect l="0" t="0" r="0" b="0"/>
          <a:pathLst>
            <a:path>
              <a:moveTo>
                <a:pt x="0" y="0"/>
              </a:moveTo>
              <a:lnTo>
                <a:pt x="0" y="537254"/>
              </a:lnTo>
              <a:lnTo>
                <a:pt x="229468" y="53725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2EDA337-1036-453B-A5AD-12C60C4BAD74}">
      <dsp:nvSpPr>
        <dsp:cNvPr id="0" name=""/>
        <dsp:cNvSpPr/>
      </dsp:nvSpPr>
      <dsp:spPr>
        <a:xfrm>
          <a:off x="2618651" y="550086"/>
          <a:ext cx="1851046" cy="321255"/>
        </a:xfrm>
        <a:custGeom>
          <a:avLst/>
          <a:gdLst/>
          <a:ahLst/>
          <a:cxnLst/>
          <a:rect l="0" t="0" r="0" b="0"/>
          <a:pathLst>
            <a:path>
              <a:moveTo>
                <a:pt x="0" y="0"/>
              </a:moveTo>
              <a:lnTo>
                <a:pt x="0" y="160627"/>
              </a:lnTo>
              <a:lnTo>
                <a:pt x="1851046" y="160627"/>
              </a:lnTo>
              <a:lnTo>
                <a:pt x="1851046" y="32125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EB0E40F-4ABB-4432-81B3-B5B683646A32}">
      <dsp:nvSpPr>
        <dsp:cNvPr id="0" name=""/>
        <dsp:cNvSpPr/>
      </dsp:nvSpPr>
      <dsp:spPr>
        <a:xfrm>
          <a:off x="2006735" y="1411342"/>
          <a:ext cx="229468" cy="2043761"/>
        </a:xfrm>
        <a:custGeom>
          <a:avLst/>
          <a:gdLst/>
          <a:ahLst/>
          <a:cxnLst/>
          <a:rect l="0" t="0" r="0" b="0"/>
          <a:pathLst>
            <a:path>
              <a:moveTo>
                <a:pt x="0" y="0"/>
              </a:moveTo>
              <a:lnTo>
                <a:pt x="0" y="2043761"/>
              </a:lnTo>
              <a:lnTo>
                <a:pt x="229468" y="204376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F47B20-48BA-41A7-B18A-1A01BD0A33DE}">
      <dsp:nvSpPr>
        <dsp:cNvPr id="0" name=""/>
        <dsp:cNvSpPr/>
      </dsp:nvSpPr>
      <dsp:spPr>
        <a:xfrm>
          <a:off x="2006735" y="1411342"/>
          <a:ext cx="229468" cy="1290508"/>
        </a:xfrm>
        <a:custGeom>
          <a:avLst/>
          <a:gdLst/>
          <a:ahLst/>
          <a:cxnLst/>
          <a:rect l="0" t="0" r="0" b="0"/>
          <a:pathLst>
            <a:path>
              <a:moveTo>
                <a:pt x="0" y="0"/>
              </a:moveTo>
              <a:lnTo>
                <a:pt x="0" y="1290508"/>
              </a:lnTo>
              <a:lnTo>
                <a:pt x="229468" y="129050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70D0DCB-8501-4E60-840A-34C8D302539F}">
      <dsp:nvSpPr>
        <dsp:cNvPr id="0" name=""/>
        <dsp:cNvSpPr/>
      </dsp:nvSpPr>
      <dsp:spPr>
        <a:xfrm>
          <a:off x="2006735" y="1411342"/>
          <a:ext cx="229468" cy="537254"/>
        </a:xfrm>
        <a:custGeom>
          <a:avLst/>
          <a:gdLst/>
          <a:ahLst/>
          <a:cxnLst/>
          <a:rect l="0" t="0" r="0" b="0"/>
          <a:pathLst>
            <a:path>
              <a:moveTo>
                <a:pt x="0" y="0"/>
              </a:moveTo>
              <a:lnTo>
                <a:pt x="0" y="537254"/>
              </a:lnTo>
              <a:lnTo>
                <a:pt x="229468" y="53725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1051881-68CB-4D37-AF92-6F0E87FC010D}">
      <dsp:nvSpPr>
        <dsp:cNvPr id="0" name=""/>
        <dsp:cNvSpPr/>
      </dsp:nvSpPr>
      <dsp:spPr>
        <a:xfrm>
          <a:off x="2572931" y="550086"/>
          <a:ext cx="91440" cy="321255"/>
        </a:xfrm>
        <a:custGeom>
          <a:avLst/>
          <a:gdLst/>
          <a:ahLst/>
          <a:cxnLst/>
          <a:rect l="0" t="0" r="0" b="0"/>
          <a:pathLst>
            <a:path>
              <a:moveTo>
                <a:pt x="45720" y="0"/>
              </a:moveTo>
              <a:lnTo>
                <a:pt x="45720" y="32125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5B3137D-7063-4D8F-9F44-768CCA083B16}">
      <dsp:nvSpPr>
        <dsp:cNvPr id="0" name=""/>
        <dsp:cNvSpPr/>
      </dsp:nvSpPr>
      <dsp:spPr>
        <a:xfrm>
          <a:off x="155688" y="1411342"/>
          <a:ext cx="229468" cy="2905018"/>
        </a:xfrm>
        <a:custGeom>
          <a:avLst/>
          <a:gdLst/>
          <a:ahLst/>
          <a:cxnLst/>
          <a:rect l="0" t="0" r="0" b="0"/>
          <a:pathLst>
            <a:path>
              <a:moveTo>
                <a:pt x="0" y="0"/>
              </a:moveTo>
              <a:lnTo>
                <a:pt x="0" y="2905018"/>
              </a:lnTo>
              <a:lnTo>
                <a:pt x="229468" y="290501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338C700-DB47-43DE-8B6D-0F53AEB8B974}">
      <dsp:nvSpPr>
        <dsp:cNvPr id="0" name=""/>
        <dsp:cNvSpPr/>
      </dsp:nvSpPr>
      <dsp:spPr>
        <a:xfrm>
          <a:off x="155688" y="1411342"/>
          <a:ext cx="229468" cy="2097763"/>
        </a:xfrm>
        <a:custGeom>
          <a:avLst/>
          <a:gdLst/>
          <a:ahLst/>
          <a:cxnLst/>
          <a:rect l="0" t="0" r="0" b="0"/>
          <a:pathLst>
            <a:path>
              <a:moveTo>
                <a:pt x="0" y="0"/>
              </a:moveTo>
              <a:lnTo>
                <a:pt x="0" y="2097763"/>
              </a:lnTo>
              <a:lnTo>
                <a:pt x="229468" y="209776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1150E3-EF82-4CC4-B8E1-D54DB26C1830}">
      <dsp:nvSpPr>
        <dsp:cNvPr id="0" name=""/>
        <dsp:cNvSpPr/>
      </dsp:nvSpPr>
      <dsp:spPr>
        <a:xfrm>
          <a:off x="155688" y="1411342"/>
          <a:ext cx="229468" cy="1290508"/>
        </a:xfrm>
        <a:custGeom>
          <a:avLst/>
          <a:gdLst/>
          <a:ahLst/>
          <a:cxnLst/>
          <a:rect l="0" t="0" r="0" b="0"/>
          <a:pathLst>
            <a:path>
              <a:moveTo>
                <a:pt x="0" y="0"/>
              </a:moveTo>
              <a:lnTo>
                <a:pt x="0" y="1290508"/>
              </a:lnTo>
              <a:lnTo>
                <a:pt x="229468" y="129050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E839DA7-89F5-4A55-987C-67C4E6FB0F2E}">
      <dsp:nvSpPr>
        <dsp:cNvPr id="0" name=""/>
        <dsp:cNvSpPr/>
      </dsp:nvSpPr>
      <dsp:spPr>
        <a:xfrm>
          <a:off x="155688" y="1411342"/>
          <a:ext cx="229468" cy="537254"/>
        </a:xfrm>
        <a:custGeom>
          <a:avLst/>
          <a:gdLst/>
          <a:ahLst/>
          <a:cxnLst/>
          <a:rect l="0" t="0" r="0" b="0"/>
          <a:pathLst>
            <a:path>
              <a:moveTo>
                <a:pt x="0" y="0"/>
              </a:moveTo>
              <a:lnTo>
                <a:pt x="0" y="537254"/>
              </a:lnTo>
              <a:lnTo>
                <a:pt x="229468" y="53725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8949B0C-DA8A-4332-894F-4FB388DD53ED}">
      <dsp:nvSpPr>
        <dsp:cNvPr id="0" name=""/>
        <dsp:cNvSpPr/>
      </dsp:nvSpPr>
      <dsp:spPr>
        <a:xfrm>
          <a:off x="767604" y="550086"/>
          <a:ext cx="1851046" cy="321255"/>
        </a:xfrm>
        <a:custGeom>
          <a:avLst/>
          <a:gdLst/>
          <a:ahLst/>
          <a:cxnLst/>
          <a:rect l="0" t="0" r="0" b="0"/>
          <a:pathLst>
            <a:path>
              <a:moveTo>
                <a:pt x="1851046" y="0"/>
              </a:moveTo>
              <a:lnTo>
                <a:pt x="1851046" y="160627"/>
              </a:lnTo>
              <a:lnTo>
                <a:pt x="0" y="160627"/>
              </a:lnTo>
              <a:lnTo>
                <a:pt x="0" y="32125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C18A948-4207-4C43-B6EF-9D4F859EE501}">
      <dsp:nvSpPr>
        <dsp:cNvPr id="0" name=""/>
        <dsp:cNvSpPr/>
      </dsp:nvSpPr>
      <dsp:spPr>
        <a:xfrm>
          <a:off x="1551125" y="115839"/>
          <a:ext cx="2135051" cy="43424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kern="1200">
              <a:latin typeface="Times New Roman" panose="02020603050405020304" pitchFamily="18" charset="0"/>
              <a:cs typeface="Times New Roman" panose="02020603050405020304" pitchFamily="18" charset="0"/>
            </a:rPr>
            <a:t>Параметры и свойства </a:t>
          </a:r>
        </a:p>
      </dsp:txBody>
      <dsp:txXfrm>
        <a:off x="1551125" y="115839"/>
        <a:ext cx="2135051" cy="434246"/>
      </dsp:txXfrm>
    </dsp:sp>
    <dsp:sp modelId="{2866140C-5E48-4C5C-B8D9-5F8E0502FD87}">
      <dsp:nvSpPr>
        <dsp:cNvPr id="0" name=""/>
        <dsp:cNvSpPr/>
      </dsp:nvSpPr>
      <dsp:spPr>
        <a:xfrm>
          <a:off x="2709" y="871342"/>
          <a:ext cx="1529790" cy="54000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kern="1200">
              <a:latin typeface="Times New Roman" panose="02020603050405020304" pitchFamily="18" charset="0"/>
              <a:cs typeface="Times New Roman" panose="02020603050405020304" pitchFamily="18" charset="0"/>
            </a:rPr>
            <a:t>Литологическая колонка</a:t>
          </a:r>
        </a:p>
      </dsp:txBody>
      <dsp:txXfrm>
        <a:off x="2709" y="871342"/>
        <a:ext cx="1529790" cy="540000"/>
      </dsp:txXfrm>
    </dsp:sp>
    <dsp:sp modelId="{79FC5958-5FDD-49E8-B8FF-ECB9B8723E4D}">
      <dsp:nvSpPr>
        <dsp:cNvPr id="0" name=""/>
        <dsp:cNvSpPr/>
      </dsp:nvSpPr>
      <dsp:spPr>
        <a:xfrm>
          <a:off x="385157" y="1732598"/>
          <a:ext cx="1529790" cy="43199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Распределение геологических фаций</a:t>
          </a:r>
        </a:p>
      </dsp:txBody>
      <dsp:txXfrm>
        <a:off x="385157" y="1732598"/>
        <a:ext cx="1529790" cy="431997"/>
      </dsp:txXfrm>
    </dsp:sp>
    <dsp:sp modelId="{55B3B456-A25E-4F23-89FE-D501B8916FC0}">
      <dsp:nvSpPr>
        <dsp:cNvPr id="0" name=""/>
        <dsp:cNvSpPr/>
      </dsp:nvSpPr>
      <dsp:spPr>
        <a:xfrm>
          <a:off x="385157" y="2485852"/>
          <a:ext cx="1529790" cy="43199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Выделение коллекторов</a:t>
          </a:r>
        </a:p>
      </dsp:txBody>
      <dsp:txXfrm>
        <a:off x="385157" y="2485852"/>
        <a:ext cx="1529790" cy="431997"/>
      </dsp:txXfrm>
    </dsp:sp>
    <dsp:sp modelId="{FDB713FD-9DC1-457B-AB20-CF74435AA961}">
      <dsp:nvSpPr>
        <dsp:cNvPr id="0" name=""/>
        <dsp:cNvSpPr/>
      </dsp:nvSpPr>
      <dsp:spPr>
        <a:xfrm>
          <a:off x="385157" y="3239105"/>
          <a:ext cx="1529790" cy="54000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Выделение барьеров для сдерживания трещины</a:t>
          </a:r>
        </a:p>
      </dsp:txBody>
      <dsp:txXfrm>
        <a:off x="385157" y="3239105"/>
        <a:ext cx="1529790" cy="540000"/>
      </dsp:txXfrm>
    </dsp:sp>
    <dsp:sp modelId="{796EB390-4F7D-4519-85DC-E4A204F215B0}">
      <dsp:nvSpPr>
        <dsp:cNvPr id="0" name=""/>
        <dsp:cNvSpPr/>
      </dsp:nvSpPr>
      <dsp:spPr>
        <a:xfrm>
          <a:off x="385157" y="4100362"/>
          <a:ext cx="1529790" cy="43199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Определение водонасыщенных зон </a:t>
          </a:r>
        </a:p>
      </dsp:txBody>
      <dsp:txXfrm>
        <a:off x="385157" y="4100362"/>
        <a:ext cx="1529790" cy="431997"/>
      </dsp:txXfrm>
    </dsp:sp>
    <dsp:sp modelId="{206CEB26-B62D-40FF-8DFC-FEF26556A771}">
      <dsp:nvSpPr>
        <dsp:cNvPr id="0" name=""/>
        <dsp:cNvSpPr/>
      </dsp:nvSpPr>
      <dsp:spPr>
        <a:xfrm>
          <a:off x="1853756" y="871342"/>
          <a:ext cx="1529790" cy="54000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kern="1200">
              <a:latin typeface="Times New Roman" panose="02020603050405020304" pitchFamily="18" charset="0"/>
              <a:cs typeface="Times New Roman" panose="02020603050405020304" pitchFamily="18" charset="0"/>
            </a:rPr>
            <a:t>Петрофизические данные </a:t>
          </a:r>
        </a:p>
      </dsp:txBody>
      <dsp:txXfrm>
        <a:off x="1853756" y="871342"/>
        <a:ext cx="1529790" cy="540000"/>
      </dsp:txXfrm>
    </dsp:sp>
    <dsp:sp modelId="{E17B4EF5-FCC2-4034-89CA-013FB597A4FE}">
      <dsp:nvSpPr>
        <dsp:cNvPr id="0" name=""/>
        <dsp:cNvSpPr/>
      </dsp:nvSpPr>
      <dsp:spPr>
        <a:xfrm>
          <a:off x="2236203" y="1732598"/>
          <a:ext cx="1529790" cy="43199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Пористость</a:t>
          </a:r>
        </a:p>
      </dsp:txBody>
      <dsp:txXfrm>
        <a:off x="2236203" y="1732598"/>
        <a:ext cx="1529790" cy="431997"/>
      </dsp:txXfrm>
    </dsp:sp>
    <dsp:sp modelId="{9444F1EB-5125-42CC-A102-0A9D3DF9D556}">
      <dsp:nvSpPr>
        <dsp:cNvPr id="0" name=""/>
        <dsp:cNvSpPr/>
      </dsp:nvSpPr>
      <dsp:spPr>
        <a:xfrm>
          <a:off x="2236203" y="2485852"/>
          <a:ext cx="1529790" cy="43199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Проницаемость</a:t>
          </a:r>
        </a:p>
      </dsp:txBody>
      <dsp:txXfrm>
        <a:off x="2236203" y="2485852"/>
        <a:ext cx="1529790" cy="431997"/>
      </dsp:txXfrm>
    </dsp:sp>
    <dsp:sp modelId="{EB9DD43F-888C-4833-BA40-B4147DD18B20}">
      <dsp:nvSpPr>
        <dsp:cNvPr id="0" name=""/>
        <dsp:cNvSpPr/>
      </dsp:nvSpPr>
      <dsp:spPr>
        <a:xfrm>
          <a:off x="2236203" y="3239105"/>
          <a:ext cx="1529790" cy="43199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Насыщенность</a:t>
          </a:r>
        </a:p>
      </dsp:txBody>
      <dsp:txXfrm>
        <a:off x="2236203" y="3239105"/>
        <a:ext cx="1529790" cy="431997"/>
      </dsp:txXfrm>
    </dsp:sp>
    <dsp:sp modelId="{2700CDE6-0212-444F-915B-5D3A111032EC}">
      <dsp:nvSpPr>
        <dsp:cNvPr id="0" name=""/>
        <dsp:cNvSpPr/>
      </dsp:nvSpPr>
      <dsp:spPr>
        <a:xfrm>
          <a:off x="3704802" y="871342"/>
          <a:ext cx="1529790" cy="54000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kern="1200">
              <a:latin typeface="Times New Roman" panose="02020603050405020304" pitchFamily="18" charset="0"/>
              <a:cs typeface="Times New Roman" panose="02020603050405020304" pitchFamily="18" charset="0"/>
            </a:rPr>
            <a:t>Геомеханические свойства</a:t>
          </a:r>
        </a:p>
      </dsp:txBody>
      <dsp:txXfrm>
        <a:off x="3704802" y="871342"/>
        <a:ext cx="1529790" cy="540000"/>
      </dsp:txXfrm>
    </dsp:sp>
    <dsp:sp modelId="{96078305-3758-4533-AB2D-2CE1C8A2826E}">
      <dsp:nvSpPr>
        <dsp:cNvPr id="0" name=""/>
        <dsp:cNvSpPr/>
      </dsp:nvSpPr>
      <dsp:spPr>
        <a:xfrm>
          <a:off x="4087249" y="1732598"/>
          <a:ext cx="1529790" cy="43199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Коэффициент Пуассона</a:t>
          </a:r>
        </a:p>
      </dsp:txBody>
      <dsp:txXfrm>
        <a:off x="4087249" y="1732598"/>
        <a:ext cx="1529790" cy="431997"/>
      </dsp:txXfrm>
    </dsp:sp>
    <dsp:sp modelId="{697EB63F-B9D2-47BC-B7EA-C7708AD5B557}">
      <dsp:nvSpPr>
        <dsp:cNvPr id="0" name=""/>
        <dsp:cNvSpPr/>
      </dsp:nvSpPr>
      <dsp:spPr>
        <a:xfrm>
          <a:off x="4087249" y="2485852"/>
          <a:ext cx="1529790" cy="43199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Модуль Юнга</a:t>
          </a:r>
        </a:p>
      </dsp:txBody>
      <dsp:txXfrm>
        <a:off x="4087249" y="2485852"/>
        <a:ext cx="1529790" cy="431997"/>
      </dsp:txXfrm>
    </dsp:sp>
    <dsp:sp modelId="{BC355B5C-6644-4548-B6C5-04FA64463D97}">
      <dsp:nvSpPr>
        <dsp:cNvPr id="0" name=""/>
        <dsp:cNvSpPr/>
      </dsp:nvSpPr>
      <dsp:spPr>
        <a:xfrm>
          <a:off x="4087249" y="3239105"/>
          <a:ext cx="1529790" cy="54000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Минимальное горизонтальное напряжение </a:t>
          </a:r>
        </a:p>
      </dsp:txBody>
      <dsp:txXfrm>
        <a:off x="4087249" y="3239105"/>
        <a:ext cx="1529790" cy="54000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FE2543-D8A9-4C2F-82ED-3A230891D50D}">
      <dsp:nvSpPr>
        <dsp:cNvPr id="0" name=""/>
        <dsp:cNvSpPr/>
      </dsp:nvSpPr>
      <dsp:spPr>
        <a:xfrm>
          <a:off x="4096406" y="1092366"/>
          <a:ext cx="215407" cy="1669535"/>
        </a:xfrm>
        <a:custGeom>
          <a:avLst/>
          <a:gdLst/>
          <a:ahLst/>
          <a:cxnLst/>
          <a:rect l="0" t="0" r="0" b="0"/>
          <a:pathLst>
            <a:path>
              <a:moveTo>
                <a:pt x="0" y="0"/>
              </a:moveTo>
              <a:lnTo>
                <a:pt x="0" y="1669535"/>
              </a:lnTo>
              <a:lnTo>
                <a:pt x="215407" y="166953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F361DE-D53A-47C0-BFC8-5852DF7CA177}">
      <dsp:nvSpPr>
        <dsp:cNvPr id="0" name=""/>
        <dsp:cNvSpPr/>
      </dsp:nvSpPr>
      <dsp:spPr>
        <a:xfrm>
          <a:off x="4096406" y="1092366"/>
          <a:ext cx="215407" cy="1062035"/>
        </a:xfrm>
        <a:custGeom>
          <a:avLst/>
          <a:gdLst/>
          <a:ahLst/>
          <a:cxnLst/>
          <a:rect l="0" t="0" r="0" b="0"/>
          <a:pathLst>
            <a:path>
              <a:moveTo>
                <a:pt x="0" y="0"/>
              </a:moveTo>
              <a:lnTo>
                <a:pt x="0" y="1062035"/>
              </a:lnTo>
              <a:lnTo>
                <a:pt x="215407" y="106203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490ADD-ED31-4833-BB03-C89FC1513F1B}">
      <dsp:nvSpPr>
        <dsp:cNvPr id="0" name=""/>
        <dsp:cNvSpPr/>
      </dsp:nvSpPr>
      <dsp:spPr>
        <a:xfrm>
          <a:off x="4096406" y="1092366"/>
          <a:ext cx="215407" cy="454535"/>
        </a:xfrm>
        <a:custGeom>
          <a:avLst/>
          <a:gdLst/>
          <a:ahLst/>
          <a:cxnLst/>
          <a:rect l="0" t="0" r="0" b="0"/>
          <a:pathLst>
            <a:path>
              <a:moveTo>
                <a:pt x="0" y="0"/>
              </a:moveTo>
              <a:lnTo>
                <a:pt x="0" y="454535"/>
              </a:lnTo>
              <a:lnTo>
                <a:pt x="215407" y="45453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B437737-9C0C-4988-ABB0-E7592F002AF1}">
      <dsp:nvSpPr>
        <dsp:cNvPr id="0" name=""/>
        <dsp:cNvSpPr/>
      </dsp:nvSpPr>
      <dsp:spPr>
        <a:xfrm>
          <a:off x="2694618" y="484866"/>
          <a:ext cx="1976208" cy="301570"/>
        </a:xfrm>
        <a:custGeom>
          <a:avLst/>
          <a:gdLst/>
          <a:ahLst/>
          <a:cxnLst/>
          <a:rect l="0" t="0" r="0" b="0"/>
          <a:pathLst>
            <a:path>
              <a:moveTo>
                <a:pt x="0" y="0"/>
              </a:moveTo>
              <a:lnTo>
                <a:pt x="0" y="150785"/>
              </a:lnTo>
              <a:lnTo>
                <a:pt x="1976208" y="150785"/>
              </a:lnTo>
              <a:lnTo>
                <a:pt x="1976208" y="30157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A811C20-260B-48E3-A7BE-455E10534730}">
      <dsp:nvSpPr>
        <dsp:cNvPr id="0" name=""/>
        <dsp:cNvSpPr/>
      </dsp:nvSpPr>
      <dsp:spPr>
        <a:xfrm>
          <a:off x="1929329" y="1092366"/>
          <a:ext cx="286983" cy="1766185"/>
        </a:xfrm>
        <a:custGeom>
          <a:avLst/>
          <a:gdLst/>
          <a:ahLst/>
          <a:cxnLst/>
          <a:rect l="0" t="0" r="0" b="0"/>
          <a:pathLst>
            <a:path>
              <a:moveTo>
                <a:pt x="0" y="0"/>
              </a:moveTo>
              <a:lnTo>
                <a:pt x="0" y="1766185"/>
              </a:lnTo>
              <a:lnTo>
                <a:pt x="286983" y="176618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929ADE5-877A-4FA2-83AE-AA039BD1196C}">
      <dsp:nvSpPr>
        <dsp:cNvPr id="0" name=""/>
        <dsp:cNvSpPr/>
      </dsp:nvSpPr>
      <dsp:spPr>
        <a:xfrm>
          <a:off x="1929329" y="1092366"/>
          <a:ext cx="286983" cy="1062035"/>
        </a:xfrm>
        <a:custGeom>
          <a:avLst/>
          <a:gdLst/>
          <a:ahLst/>
          <a:cxnLst/>
          <a:rect l="0" t="0" r="0" b="0"/>
          <a:pathLst>
            <a:path>
              <a:moveTo>
                <a:pt x="0" y="0"/>
              </a:moveTo>
              <a:lnTo>
                <a:pt x="0" y="1062035"/>
              </a:lnTo>
              <a:lnTo>
                <a:pt x="286983" y="106203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F505D9B-7521-43BC-A9C7-F46E937A44FE}">
      <dsp:nvSpPr>
        <dsp:cNvPr id="0" name=""/>
        <dsp:cNvSpPr/>
      </dsp:nvSpPr>
      <dsp:spPr>
        <a:xfrm>
          <a:off x="1929329" y="1092366"/>
          <a:ext cx="286983" cy="454535"/>
        </a:xfrm>
        <a:custGeom>
          <a:avLst/>
          <a:gdLst/>
          <a:ahLst/>
          <a:cxnLst/>
          <a:rect l="0" t="0" r="0" b="0"/>
          <a:pathLst>
            <a:path>
              <a:moveTo>
                <a:pt x="0" y="0"/>
              </a:moveTo>
              <a:lnTo>
                <a:pt x="0" y="454535"/>
              </a:lnTo>
              <a:lnTo>
                <a:pt x="286983" y="45453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D4BBE23-AC9B-4A5D-AF9E-4D8746589B54}">
      <dsp:nvSpPr>
        <dsp:cNvPr id="0" name=""/>
        <dsp:cNvSpPr/>
      </dsp:nvSpPr>
      <dsp:spPr>
        <a:xfrm>
          <a:off x="2648898" y="484866"/>
          <a:ext cx="91440" cy="301570"/>
        </a:xfrm>
        <a:custGeom>
          <a:avLst/>
          <a:gdLst/>
          <a:ahLst/>
          <a:cxnLst/>
          <a:rect l="0" t="0" r="0" b="0"/>
          <a:pathLst>
            <a:path>
              <a:moveTo>
                <a:pt x="45720" y="0"/>
              </a:moveTo>
              <a:lnTo>
                <a:pt x="45720" y="30157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95AB960-534D-49D3-AFED-F80E486667A1}">
      <dsp:nvSpPr>
        <dsp:cNvPr id="0" name=""/>
        <dsp:cNvSpPr/>
      </dsp:nvSpPr>
      <dsp:spPr>
        <a:xfrm>
          <a:off x="143989" y="1074437"/>
          <a:ext cx="215407" cy="2373686"/>
        </a:xfrm>
        <a:custGeom>
          <a:avLst/>
          <a:gdLst/>
          <a:ahLst/>
          <a:cxnLst/>
          <a:rect l="0" t="0" r="0" b="0"/>
          <a:pathLst>
            <a:path>
              <a:moveTo>
                <a:pt x="0" y="0"/>
              </a:moveTo>
              <a:lnTo>
                <a:pt x="0" y="2373686"/>
              </a:lnTo>
              <a:lnTo>
                <a:pt x="215407" y="237368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F709B9-1A37-4106-A1AC-0A9BE8FC0025}">
      <dsp:nvSpPr>
        <dsp:cNvPr id="0" name=""/>
        <dsp:cNvSpPr/>
      </dsp:nvSpPr>
      <dsp:spPr>
        <a:xfrm>
          <a:off x="143989" y="1074437"/>
          <a:ext cx="215407" cy="1669535"/>
        </a:xfrm>
        <a:custGeom>
          <a:avLst/>
          <a:gdLst/>
          <a:ahLst/>
          <a:cxnLst/>
          <a:rect l="0" t="0" r="0" b="0"/>
          <a:pathLst>
            <a:path>
              <a:moveTo>
                <a:pt x="0" y="0"/>
              </a:moveTo>
              <a:lnTo>
                <a:pt x="0" y="1669535"/>
              </a:lnTo>
              <a:lnTo>
                <a:pt x="215407" y="166953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D226F6-CB4A-4022-A08C-60EC0160C090}">
      <dsp:nvSpPr>
        <dsp:cNvPr id="0" name=""/>
        <dsp:cNvSpPr/>
      </dsp:nvSpPr>
      <dsp:spPr>
        <a:xfrm>
          <a:off x="143989" y="1074437"/>
          <a:ext cx="215407" cy="1062035"/>
        </a:xfrm>
        <a:custGeom>
          <a:avLst/>
          <a:gdLst/>
          <a:ahLst/>
          <a:cxnLst/>
          <a:rect l="0" t="0" r="0" b="0"/>
          <a:pathLst>
            <a:path>
              <a:moveTo>
                <a:pt x="0" y="0"/>
              </a:moveTo>
              <a:lnTo>
                <a:pt x="0" y="1062035"/>
              </a:lnTo>
              <a:lnTo>
                <a:pt x="215407" y="106203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35D3447-1811-40AA-9A0D-1FD79338189D}">
      <dsp:nvSpPr>
        <dsp:cNvPr id="0" name=""/>
        <dsp:cNvSpPr/>
      </dsp:nvSpPr>
      <dsp:spPr>
        <a:xfrm>
          <a:off x="143989" y="1074437"/>
          <a:ext cx="215407" cy="454535"/>
        </a:xfrm>
        <a:custGeom>
          <a:avLst/>
          <a:gdLst/>
          <a:ahLst/>
          <a:cxnLst/>
          <a:rect l="0" t="0" r="0" b="0"/>
          <a:pathLst>
            <a:path>
              <a:moveTo>
                <a:pt x="0" y="0"/>
              </a:moveTo>
              <a:lnTo>
                <a:pt x="0" y="454535"/>
              </a:lnTo>
              <a:lnTo>
                <a:pt x="215407" y="45453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8C6401-50BA-4B8D-8DA6-73224998EF9D}">
      <dsp:nvSpPr>
        <dsp:cNvPr id="0" name=""/>
        <dsp:cNvSpPr/>
      </dsp:nvSpPr>
      <dsp:spPr>
        <a:xfrm>
          <a:off x="718410" y="484866"/>
          <a:ext cx="1976208" cy="301570"/>
        </a:xfrm>
        <a:custGeom>
          <a:avLst/>
          <a:gdLst/>
          <a:ahLst/>
          <a:cxnLst/>
          <a:rect l="0" t="0" r="0" b="0"/>
          <a:pathLst>
            <a:path>
              <a:moveTo>
                <a:pt x="1976208" y="0"/>
              </a:moveTo>
              <a:lnTo>
                <a:pt x="1976208" y="150785"/>
              </a:lnTo>
              <a:lnTo>
                <a:pt x="0" y="150785"/>
              </a:lnTo>
              <a:lnTo>
                <a:pt x="0" y="30157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7DADE47-B1C7-4E75-86AB-66B3AE146D8A}">
      <dsp:nvSpPr>
        <dsp:cNvPr id="0" name=""/>
        <dsp:cNvSpPr/>
      </dsp:nvSpPr>
      <dsp:spPr>
        <a:xfrm>
          <a:off x="1845933" y="178936"/>
          <a:ext cx="1697370" cy="30592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kern="1200">
              <a:latin typeface="Times New Roman" panose="02020603050405020304" pitchFamily="18" charset="0"/>
              <a:cs typeface="Times New Roman" panose="02020603050405020304" pitchFamily="18" charset="0"/>
            </a:rPr>
            <a:t>Виды жидкостей ГРП</a:t>
          </a:r>
        </a:p>
      </dsp:txBody>
      <dsp:txXfrm>
        <a:off x="1845933" y="178936"/>
        <a:ext cx="1697370" cy="305929"/>
      </dsp:txXfrm>
    </dsp:sp>
    <dsp:sp modelId="{8396BD72-39ED-409C-B4B8-09BAC2A8A6EB}">
      <dsp:nvSpPr>
        <dsp:cNvPr id="0" name=""/>
        <dsp:cNvSpPr/>
      </dsp:nvSpPr>
      <dsp:spPr>
        <a:xfrm>
          <a:off x="384" y="786437"/>
          <a:ext cx="1436051" cy="28800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На водной основе</a:t>
          </a:r>
        </a:p>
      </dsp:txBody>
      <dsp:txXfrm>
        <a:off x="384" y="786437"/>
        <a:ext cx="1436051" cy="288000"/>
      </dsp:txXfrm>
    </dsp:sp>
    <dsp:sp modelId="{1532B007-D6A2-4608-AC10-E9C176B4E4EE}">
      <dsp:nvSpPr>
        <dsp:cNvPr id="0" name=""/>
        <dsp:cNvSpPr/>
      </dsp:nvSpPr>
      <dsp:spPr>
        <a:xfrm>
          <a:off x="359397" y="1376008"/>
          <a:ext cx="1436051" cy="30592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Линейный гель</a:t>
          </a:r>
        </a:p>
      </dsp:txBody>
      <dsp:txXfrm>
        <a:off x="359397" y="1376008"/>
        <a:ext cx="1436051" cy="305929"/>
      </dsp:txXfrm>
    </dsp:sp>
    <dsp:sp modelId="{D0F7239B-839B-4CB8-8843-F1B4E07BAF3D}">
      <dsp:nvSpPr>
        <dsp:cNvPr id="0" name=""/>
        <dsp:cNvSpPr/>
      </dsp:nvSpPr>
      <dsp:spPr>
        <a:xfrm>
          <a:off x="359397" y="1983508"/>
          <a:ext cx="1436051" cy="30592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Сшитый гель</a:t>
          </a:r>
        </a:p>
      </dsp:txBody>
      <dsp:txXfrm>
        <a:off x="359397" y="1983508"/>
        <a:ext cx="1436051" cy="305929"/>
      </dsp:txXfrm>
    </dsp:sp>
    <dsp:sp modelId="{108FFC3F-ED62-4C15-AB5C-318E673C9B5C}">
      <dsp:nvSpPr>
        <dsp:cNvPr id="0" name=""/>
        <dsp:cNvSpPr/>
      </dsp:nvSpPr>
      <dsp:spPr>
        <a:xfrm>
          <a:off x="359397" y="2591008"/>
          <a:ext cx="1436051" cy="30592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Slickwater</a:t>
          </a:r>
          <a:endParaRPr lang="ru-RU" sz="1000" kern="1200">
            <a:latin typeface="Times New Roman" panose="02020603050405020304" pitchFamily="18" charset="0"/>
            <a:cs typeface="Times New Roman" panose="02020603050405020304" pitchFamily="18" charset="0"/>
          </a:endParaRPr>
        </a:p>
      </dsp:txBody>
      <dsp:txXfrm>
        <a:off x="359397" y="2591008"/>
        <a:ext cx="1436051" cy="305929"/>
      </dsp:txXfrm>
    </dsp:sp>
    <dsp:sp modelId="{7820BF08-9AF6-4702-ADE6-70F25055C82A}">
      <dsp:nvSpPr>
        <dsp:cNvPr id="0" name=""/>
        <dsp:cNvSpPr/>
      </dsp:nvSpPr>
      <dsp:spPr>
        <a:xfrm>
          <a:off x="359397" y="3198508"/>
          <a:ext cx="1436051" cy="49922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Вязкоэластичные жидкости</a:t>
          </a:r>
        </a:p>
      </dsp:txBody>
      <dsp:txXfrm>
        <a:off x="359397" y="3198508"/>
        <a:ext cx="1436051" cy="499229"/>
      </dsp:txXfrm>
    </dsp:sp>
    <dsp:sp modelId="{F43D89CE-A3CD-4AE1-8C30-53AEE2114A7F}">
      <dsp:nvSpPr>
        <dsp:cNvPr id="0" name=""/>
        <dsp:cNvSpPr/>
      </dsp:nvSpPr>
      <dsp:spPr>
        <a:xfrm>
          <a:off x="1738007" y="786437"/>
          <a:ext cx="1913223" cy="30592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На углеводородной основе</a:t>
          </a:r>
        </a:p>
      </dsp:txBody>
      <dsp:txXfrm>
        <a:off x="1738007" y="786437"/>
        <a:ext cx="1913223" cy="305929"/>
      </dsp:txXfrm>
    </dsp:sp>
    <dsp:sp modelId="{30652EC4-5BAC-43BB-9C2E-7DFBDC8619C1}">
      <dsp:nvSpPr>
        <dsp:cNvPr id="0" name=""/>
        <dsp:cNvSpPr/>
      </dsp:nvSpPr>
      <dsp:spPr>
        <a:xfrm>
          <a:off x="2216313" y="1393937"/>
          <a:ext cx="1436051" cy="30592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На основе дизеля</a:t>
          </a:r>
        </a:p>
      </dsp:txBody>
      <dsp:txXfrm>
        <a:off x="2216313" y="1393937"/>
        <a:ext cx="1436051" cy="305929"/>
      </dsp:txXfrm>
    </dsp:sp>
    <dsp:sp modelId="{0C7C0E59-DF04-467E-8A9B-F90A2C21FE04}">
      <dsp:nvSpPr>
        <dsp:cNvPr id="0" name=""/>
        <dsp:cNvSpPr/>
      </dsp:nvSpPr>
      <dsp:spPr>
        <a:xfrm>
          <a:off x="2216313" y="2001437"/>
          <a:ext cx="1436051" cy="30592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На основе ШФЛУ</a:t>
          </a:r>
        </a:p>
      </dsp:txBody>
      <dsp:txXfrm>
        <a:off x="2216313" y="2001437"/>
        <a:ext cx="1436051" cy="305929"/>
      </dsp:txXfrm>
    </dsp:sp>
    <dsp:sp modelId="{2525772C-D113-4986-8A38-24478352A630}">
      <dsp:nvSpPr>
        <dsp:cNvPr id="0" name=""/>
        <dsp:cNvSpPr/>
      </dsp:nvSpPr>
      <dsp:spPr>
        <a:xfrm>
          <a:off x="2216313" y="2608937"/>
          <a:ext cx="1436051" cy="49922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Эфиры фосфата алюминия</a:t>
          </a:r>
        </a:p>
      </dsp:txBody>
      <dsp:txXfrm>
        <a:off x="2216313" y="2608937"/>
        <a:ext cx="1436051" cy="499229"/>
      </dsp:txXfrm>
    </dsp:sp>
    <dsp:sp modelId="{1991F813-B790-4475-A63C-17B1CCC59B52}">
      <dsp:nvSpPr>
        <dsp:cNvPr id="0" name=""/>
        <dsp:cNvSpPr/>
      </dsp:nvSpPr>
      <dsp:spPr>
        <a:xfrm>
          <a:off x="3952801" y="786437"/>
          <a:ext cx="1436051" cy="30592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Аэрированные </a:t>
          </a:r>
        </a:p>
      </dsp:txBody>
      <dsp:txXfrm>
        <a:off x="3952801" y="786437"/>
        <a:ext cx="1436051" cy="305929"/>
      </dsp:txXfrm>
    </dsp:sp>
    <dsp:sp modelId="{DD8BF8DA-022C-4F58-9574-D0BC6C2C2747}">
      <dsp:nvSpPr>
        <dsp:cNvPr id="0" name=""/>
        <dsp:cNvSpPr/>
      </dsp:nvSpPr>
      <dsp:spPr>
        <a:xfrm>
          <a:off x="4311814" y="1393937"/>
          <a:ext cx="1554353" cy="30592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Пены на основе СО2</a:t>
          </a:r>
        </a:p>
      </dsp:txBody>
      <dsp:txXfrm>
        <a:off x="4311814" y="1393937"/>
        <a:ext cx="1554353" cy="305929"/>
      </dsp:txXfrm>
    </dsp:sp>
    <dsp:sp modelId="{46AC8350-FA35-4CEF-BA68-0061D243F26A}">
      <dsp:nvSpPr>
        <dsp:cNvPr id="0" name=""/>
        <dsp:cNvSpPr/>
      </dsp:nvSpPr>
      <dsp:spPr>
        <a:xfrm>
          <a:off x="4311814" y="2001437"/>
          <a:ext cx="1554353" cy="30592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Пены на основе </a:t>
          </a:r>
          <a:r>
            <a:rPr lang="en-US" sz="1000" kern="1200">
              <a:latin typeface="Times New Roman" panose="02020603050405020304" pitchFamily="18" charset="0"/>
              <a:cs typeface="Times New Roman" panose="02020603050405020304" pitchFamily="18" charset="0"/>
            </a:rPr>
            <a:t>N2</a:t>
          </a:r>
          <a:endParaRPr lang="ru-RU" sz="1000" kern="1200">
            <a:latin typeface="Times New Roman" panose="02020603050405020304" pitchFamily="18" charset="0"/>
            <a:cs typeface="Times New Roman" panose="02020603050405020304" pitchFamily="18" charset="0"/>
          </a:endParaRPr>
        </a:p>
      </dsp:txBody>
      <dsp:txXfrm>
        <a:off x="4311814" y="2001437"/>
        <a:ext cx="1554353" cy="305929"/>
      </dsp:txXfrm>
    </dsp:sp>
    <dsp:sp modelId="{555CF87F-D53A-4CA9-8EA9-FD5B8D254E60}">
      <dsp:nvSpPr>
        <dsp:cNvPr id="0" name=""/>
        <dsp:cNvSpPr/>
      </dsp:nvSpPr>
      <dsp:spPr>
        <a:xfrm>
          <a:off x="4311814" y="2608937"/>
          <a:ext cx="1555201" cy="30592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Полиэмульсии</a:t>
          </a:r>
        </a:p>
      </dsp:txBody>
      <dsp:txXfrm>
        <a:off x="4311814" y="2608937"/>
        <a:ext cx="1555201" cy="305929"/>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C06D21-8E37-4ED2-973D-1A90B99E17C7}">
      <dsp:nvSpPr>
        <dsp:cNvPr id="0" name=""/>
        <dsp:cNvSpPr/>
      </dsp:nvSpPr>
      <dsp:spPr>
        <a:xfrm>
          <a:off x="4461779" y="1128793"/>
          <a:ext cx="179345" cy="3486493"/>
        </a:xfrm>
        <a:custGeom>
          <a:avLst/>
          <a:gdLst/>
          <a:ahLst/>
          <a:cxnLst/>
          <a:rect l="0" t="0" r="0" b="0"/>
          <a:pathLst>
            <a:path>
              <a:moveTo>
                <a:pt x="0" y="0"/>
              </a:moveTo>
              <a:lnTo>
                <a:pt x="0" y="3486493"/>
              </a:lnTo>
              <a:lnTo>
                <a:pt x="179345" y="348649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7E42334-2E3C-4537-926C-0B83BE088B0B}">
      <dsp:nvSpPr>
        <dsp:cNvPr id="0" name=""/>
        <dsp:cNvSpPr/>
      </dsp:nvSpPr>
      <dsp:spPr>
        <a:xfrm>
          <a:off x="4461779" y="1128793"/>
          <a:ext cx="179345" cy="2875411"/>
        </a:xfrm>
        <a:custGeom>
          <a:avLst/>
          <a:gdLst/>
          <a:ahLst/>
          <a:cxnLst/>
          <a:rect l="0" t="0" r="0" b="0"/>
          <a:pathLst>
            <a:path>
              <a:moveTo>
                <a:pt x="0" y="0"/>
              </a:moveTo>
              <a:lnTo>
                <a:pt x="0" y="2875411"/>
              </a:lnTo>
              <a:lnTo>
                <a:pt x="179345" y="287541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B76E5FD-CF5F-4DE2-BB13-3BC41E0015DB}">
      <dsp:nvSpPr>
        <dsp:cNvPr id="0" name=""/>
        <dsp:cNvSpPr/>
      </dsp:nvSpPr>
      <dsp:spPr>
        <a:xfrm>
          <a:off x="4461779" y="1128793"/>
          <a:ext cx="179345" cy="2264329"/>
        </a:xfrm>
        <a:custGeom>
          <a:avLst/>
          <a:gdLst/>
          <a:ahLst/>
          <a:cxnLst/>
          <a:rect l="0" t="0" r="0" b="0"/>
          <a:pathLst>
            <a:path>
              <a:moveTo>
                <a:pt x="0" y="0"/>
              </a:moveTo>
              <a:lnTo>
                <a:pt x="0" y="2264329"/>
              </a:lnTo>
              <a:lnTo>
                <a:pt x="179345" y="226432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DE9CC58-F7DC-4664-8D70-BBC708F700D8}">
      <dsp:nvSpPr>
        <dsp:cNvPr id="0" name=""/>
        <dsp:cNvSpPr/>
      </dsp:nvSpPr>
      <dsp:spPr>
        <a:xfrm>
          <a:off x="4461779" y="1128793"/>
          <a:ext cx="179345" cy="1653247"/>
        </a:xfrm>
        <a:custGeom>
          <a:avLst/>
          <a:gdLst/>
          <a:ahLst/>
          <a:cxnLst/>
          <a:rect l="0" t="0" r="0" b="0"/>
          <a:pathLst>
            <a:path>
              <a:moveTo>
                <a:pt x="0" y="0"/>
              </a:moveTo>
              <a:lnTo>
                <a:pt x="0" y="1653247"/>
              </a:lnTo>
              <a:lnTo>
                <a:pt x="179345" y="165324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0ECEDF-2DDB-40EA-BA71-0DF88538576B}">
      <dsp:nvSpPr>
        <dsp:cNvPr id="0" name=""/>
        <dsp:cNvSpPr/>
      </dsp:nvSpPr>
      <dsp:spPr>
        <a:xfrm>
          <a:off x="4461779" y="1128793"/>
          <a:ext cx="179345" cy="1042164"/>
        </a:xfrm>
        <a:custGeom>
          <a:avLst/>
          <a:gdLst/>
          <a:ahLst/>
          <a:cxnLst/>
          <a:rect l="0" t="0" r="0" b="0"/>
          <a:pathLst>
            <a:path>
              <a:moveTo>
                <a:pt x="0" y="0"/>
              </a:moveTo>
              <a:lnTo>
                <a:pt x="0" y="1042164"/>
              </a:lnTo>
              <a:lnTo>
                <a:pt x="179345" y="104216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7BC415D-DA4E-4413-A567-4440D79361E7}">
      <dsp:nvSpPr>
        <dsp:cNvPr id="0" name=""/>
        <dsp:cNvSpPr/>
      </dsp:nvSpPr>
      <dsp:spPr>
        <a:xfrm>
          <a:off x="4461779" y="1128793"/>
          <a:ext cx="179345" cy="431082"/>
        </a:xfrm>
        <a:custGeom>
          <a:avLst/>
          <a:gdLst/>
          <a:ahLst/>
          <a:cxnLst/>
          <a:rect l="0" t="0" r="0" b="0"/>
          <a:pathLst>
            <a:path>
              <a:moveTo>
                <a:pt x="0" y="0"/>
              </a:moveTo>
              <a:lnTo>
                <a:pt x="0" y="431082"/>
              </a:lnTo>
              <a:lnTo>
                <a:pt x="179345" y="43108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67BEC4F-3000-4B48-A60C-B42C0BFBF5A1}">
      <dsp:nvSpPr>
        <dsp:cNvPr id="0" name=""/>
        <dsp:cNvSpPr/>
      </dsp:nvSpPr>
      <dsp:spPr>
        <a:xfrm>
          <a:off x="2769958" y="517711"/>
          <a:ext cx="2170074" cy="251083"/>
        </a:xfrm>
        <a:custGeom>
          <a:avLst/>
          <a:gdLst/>
          <a:ahLst/>
          <a:cxnLst/>
          <a:rect l="0" t="0" r="0" b="0"/>
          <a:pathLst>
            <a:path>
              <a:moveTo>
                <a:pt x="0" y="0"/>
              </a:moveTo>
              <a:lnTo>
                <a:pt x="0" y="125541"/>
              </a:lnTo>
              <a:lnTo>
                <a:pt x="2170074" y="125541"/>
              </a:lnTo>
              <a:lnTo>
                <a:pt x="2170074" y="251083"/>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3F1A73-2D02-4CB0-AE65-09EE8D655496}">
      <dsp:nvSpPr>
        <dsp:cNvPr id="0" name=""/>
        <dsp:cNvSpPr/>
      </dsp:nvSpPr>
      <dsp:spPr>
        <a:xfrm>
          <a:off x="3015063" y="1128793"/>
          <a:ext cx="179345" cy="1891064"/>
        </a:xfrm>
        <a:custGeom>
          <a:avLst/>
          <a:gdLst/>
          <a:ahLst/>
          <a:cxnLst/>
          <a:rect l="0" t="0" r="0" b="0"/>
          <a:pathLst>
            <a:path>
              <a:moveTo>
                <a:pt x="0" y="0"/>
              </a:moveTo>
              <a:lnTo>
                <a:pt x="0" y="1891064"/>
              </a:lnTo>
              <a:lnTo>
                <a:pt x="179345" y="189106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1FC62D-B51C-4C06-9F9D-E5F9678E1CEB}">
      <dsp:nvSpPr>
        <dsp:cNvPr id="0" name=""/>
        <dsp:cNvSpPr/>
      </dsp:nvSpPr>
      <dsp:spPr>
        <a:xfrm>
          <a:off x="3015063" y="1128793"/>
          <a:ext cx="179345" cy="1279982"/>
        </a:xfrm>
        <a:custGeom>
          <a:avLst/>
          <a:gdLst/>
          <a:ahLst/>
          <a:cxnLst/>
          <a:rect l="0" t="0" r="0" b="0"/>
          <a:pathLst>
            <a:path>
              <a:moveTo>
                <a:pt x="0" y="0"/>
              </a:moveTo>
              <a:lnTo>
                <a:pt x="0" y="1279982"/>
              </a:lnTo>
              <a:lnTo>
                <a:pt x="179345" y="127998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EFE5726-6281-43E5-949D-2CF208966956}">
      <dsp:nvSpPr>
        <dsp:cNvPr id="0" name=""/>
        <dsp:cNvSpPr/>
      </dsp:nvSpPr>
      <dsp:spPr>
        <a:xfrm>
          <a:off x="3015063" y="1128793"/>
          <a:ext cx="179345" cy="549991"/>
        </a:xfrm>
        <a:custGeom>
          <a:avLst/>
          <a:gdLst/>
          <a:ahLst/>
          <a:cxnLst/>
          <a:rect l="0" t="0" r="0" b="0"/>
          <a:pathLst>
            <a:path>
              <a:moveTo>
                <a:pt x="0" y="0"/>
              </a:moveTo>
              <a:lnTo>
                <a:pt x="0" y="549991"/>
              </a:lnTo>
              <a:lnTo>
                <a:pt x="179345" y="54999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17AC930-0C0E-4805-9FF9-C8446B581862}">
      <dsp:nvSpPr>
        <dsp:cNvPr id="0" name=""/>
        <dsp:cNvSpPr/>
      </dsp:nvSpPr>
      <dsp:spPr>
        <a:xfrm>
          <a:off x="2769958" y="517711"/>
          <a:ext cx="723358" cy="251083"/>
        </a:xfrm>
        <a:custGeom>
          <a:avLst/>
          <a:gdLst/>
          <a:ahLst/>
          <a:cxnLst/>
          <a:rect l="0" t="0" r="0" b="0"/>
          <a:pathLst>
            <a:path>
              <a:moveTo>
                <a:pt x="0" y="0"/>
              </a:moveTo>
              <a:lnTo>
                <a:pt x="0" y="125541"/>
              </a:lnTo>
              <a:lnTo>
                <a:pt x="723358" y="125541"/>
              </a:lnTo>
              <a:lnTo>
                <a:pt x="723358" y="251083"/>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A90AB40-F95A-4BC7-82FA-66BAEEEF0996}">
      <dsp:nvSpPr>
        <dsp:cNvPr id="0" name=""/>
        <dsp:cNvSpPr/>
      </dsp:nvSpPr>
      <dsp:spPr>
        <a:xfrm>
          <a:off x="1568346" y="1128793"/>
          <a:ext cx="179345" cy="2264329"/>
        </a:xfrm>
        <a:custGeom>
          <a:avLst/>
          <a:gdLst/>
          <a:ahLst/>
          <a:cxnLst/>
          <a:rect l="0" t="0" r="0" b="0"/>
          <a:pathLst>
            <a:path>
              <a:moveTo>
                <a:pt x="0" y="0"/>
              </a:moveTo>
              <a:lnTo>
                <a:pt x="0" y="2264329"/>
              </a:lnTo>
              <a:lnTo>
                <a:pt x="179345" y="226432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5E5771-1876-49C9-A455-C3BBB2069BA6}">
      <dsp:nvSpPr>
        <dsp:cNvPr id="0" name=""/>
        <dsp:cNvSpPr/>
      </dsp:nvSpPr>
      <dsp:spPr>
        <a:xfrm>
          <a:off x="1568346" y="1128793"/>
          <a:ext cx="179345" cy="1653247"/>
        </a:xfrm>
        <a:custGeom>
          <a:avLst/>
          <a:gdLst/>
          <a:ahLst/>
          <a:cxnLst/>
          <a:rect l="0" t="0" r="0" b="0"/>
          <a:pathLst>
            <a:path>
              <a:moveTo>
                <a:pt x="0" y="0"/>
              </a:moveTo>
              <a:lnTo>
                <a:pt x="0" y="1653247"/>
              </a:lnTo>
              <a:lnTo>
                <a:pt x="179345" y="165324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AC5845E-90A9-4989-82AB-44670A8F1195}">
      <dsp:nvSpPr>
        <dsp:cNvPr id="0" name=""/>
        <dsp:cNvSpPr/>
      </dsp:nvSpPr>
      <dsp:spPr>
        <a:xfrm>
          <a:off x="1568346" y="1128793"/>
          <a:ext cx="179345" cy="1042164"/>
        </a:xfrm>
        <a:custGeom>
          <a:avLst/>
          <a:gdLst/>
          <a:ahLst/>
          <a:cxnLst/>
          <a:rect l="0" t="0" r="0" b="0"/>
          <a:pathLst>
            <a:path>
              <a:moveTo>
                <a:pt x="0" y="0"/>
              </a:moveTo>
              <a:lnTo>
                <a:pt x="0" y="1042164"/>
              </a:lnTo>
              <a:lnTo>
                <a:pt x="179345" y="104216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0BFFEF-C9CD-4EEF-978A-92A30C892A83}">
      <dsp:nvSpPr>
        <dsp:cNvPr id="0" name=""/>
        <dsp:cNvSpPr/>
      </dsp:nvSpPr>
      <dsp:spPr>
        <a:xfrm>
          <a:off x="1568346" y="1128793"/>
          <a:ext cx="179345" cy="431082"/>
        </a:xfrm>
        <a:custGeom>
          <a:avLst/>
          <a:gdLst/>
          <a:ahLst/>
          <a:cxnLst/>
          <a:rect l="0" t="0" r="0" b="0"/>
          <a:pathLst>
            <a:path>
              <a:moveTo>
                <a:pt x="0" y="0"/>
              </a:moveTo>
              <a:lnTo>
                <a:pt x="0" y="431082"/>
              </a:lnTo>
              <a:lnTo>
                <a:pt x="179345" y="43108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F579BB-BBF5-48ED-A1C8-8546C3224E53}">
      <dsp:nvSpPr>
        <dsp:cNvPr id="0" name=""/>
        <dsp:cNvSpPr/>
      </dsp:nvSpPr>
      <dsp:spPr>
        <a:xfrm>
          <a:off x="2046600" y="517711"/>
          <a:ext cx="723358" cy="251083"/>
        </a:xfrm>
        <a:custGeom>
          <a:avLst/>
          <a:gdLst/>
          <a:ahLst/>
          <a:cxnLst/>
          <a:rect l="0" t="0" r="0" b="0"/>
          <a:pathLst>
            <a:path>
              <a:moveTo>
                <a:pt x="723358" y="0"/>
              </a:moveTo>
              <a:lnTo>
                <a:pt x="723358" y="125541"/>
              </a:lnTo>
              <a:lnTo>
                <a:pt x="0" y="125541"/>
              </a:lnTo>
              <a:lnTo>
                <a:pt x="0" y="251083"/>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B5D7542-42B7-4CEC-A98A-31CE27B2C419}">
      <dsp:nvSpPr>
        <dsp:cNvPr id="0" name=""/>
        <dsp:cNvSpPr/>
      </dsp:nvSpPr>
      <dsp:spPr>
        <a:xfrm>
          <a:off x="121630" y="1128793"/>
          <a:ext cx="179345" cy="3351046"/>
        </a:xfrm>
        <a:custGeom>
          <a:avLst/>
          <a:gdLst/>
          <a:ahLst/>
          <a:cxnLst/>
          <a:rect l="0" t="0" r="0" b="0"/>
          <a:pathLst>
            <a:path>
              <a:moveTo>
                <a:pt x="0" y="0"/>
              </a:moveTo>
              <a:lnTo>
                <a:pt x="0" y="3351046"/>
              </a:lnTo>
              <a:lnTo>
                <a:pt x="179345" y="335104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70B593C-77E0-4E0E-9FF8-E1BA3DF7BAA3}">
      <dsp:nvSpPr>
        <dsp:cNvPr id="0" name=""/>
        <dsp:cNvSpPr/>
      </dsp:nvSpPr>
      <dsp:spPr>
        <a:xfrm>
          <a:off x="121630" y="1128793"/>
          <a:ext cx="179345" cy="2621055"/>
        </a:xfrm>
        <a:custGeom>
          <a:avLst/>
          <a:gdLst/>
          <a:ahLst/>
          <a:cxnLst/>
          <a:rect l="0" t="0" r="0" b="0"/>
          <a:pathLst>
            <a:path>
              <a:moveTo>
                <a:pt x="0" y="0"/>
              </a:moveTo>
              <a:lnTo>
                <a:pt x="0" y="2621055"/>
              </a:lnTo>
              <a:lnTo>
                <a:pt x="179345" y="262105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DA65F14-A4B9-4C7F-AA17-A36DE7EC4E46}">
      <dsp:nvSpPr>
        <dsp:cNvPr id="0" name=""/>
        <dsp:cNvSpPr/>
      </dsp:nvSpPr>
      <dsp:spPr>
        <a:xfrm>
          <a:off x="121630" y="1128793"/>
          <a:ext cx="179345" cy="1772155"/>
        </a:xfrm>
        <a:custGeom>
          <a:avLst/>
          <a:gdLst/>
          <a:ahLst/>
          <a:cxnLst/>
          <a:rect l="0" t="0" r="0" b="0"/>
          <a:pathLst>
            <a:path>
              <a:moveTo>
                <a:pt x="0" y="0"/>
              </a:moveTo>
              <a:lnTo>
                <a:pt x="0" y="1772155"/>
              </a:lnTo>
              <a:lnTo>
                <a:pt x="179345" y="177215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3220AE2-CF97-43B7-A7F1-DB937DB3BAEF}">
      <dsp:nvSpPr>
        <dsp:cNvPr id="0" name=""/>
        <dsp:cNvSpPr/>
      </dsp:nvSpPr>
      <dsp:spPr>
        <a:xfrm>
          <a:off x="121630" y="1128793"/>
          <a:ext cx="179345" cy="1042164"/>
        </a:xfrm>
        <a:custGeom>
          <a:avLst/>
          <a:gdLst/>
          <a:ahLst/>
          <a:cxnLst/>
          <a:rect l="0" t="0" r="0" b="0"/>
          <a:pathLst>
            <a:path>
              <a:moveTo>
                <a:pt x="0" y="0"/>
              </a:moveTo>
              <a:lnTo>
                <a:pt x="0" y="1042164"/>
              </a:lnTo>
              <a:lnTo>
                <a:pt x="179345" y="104216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A980381-02BC-4639-8098-A4C12E22C082}">
      <dsp:nvSpPr>
        <dsp:cNvPr id="0" name=""/>
        <dsp:cNvSpPr/>
      </dsp:nvSpPr>
      <dsp:spPr>
        <a:xfrm>
          <a:off x="121630" y="1128793"/>
          <a:ext cx="179345" cy="431082"/>
        </a:xfrm>
        <a:custGeom>
          <a:avLst/>
          <a:gdLst/>
          <a:ahLst/>
          <a:cxnLst/>
          <a:rect l="0" t="0" r="0" b="0"/>
          <a:pathLst>
            <a:path>
              <a:moveTo>
                <a:pt x="0" y="0"/>
              </a:moveTo>
              <a:lnTo>
                <a:pt x="0" y="431082"/>
              </a:lnTo>
              <a:lnTo>
                <a:pt x="179345" y="43108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4CE7B4-299C-40A7-8792-BA4AB062AFD9}">
      <dsp:nvSpPr>
        <dsp:cNvPr id="0" name=""/>
        <dsp:cNvSpPr/>
      </dsp:nvSpPr>
      <dsp:spPr>
        <a:xfrm>
          <a:off x="599883" y="517711"/>
          <a:ext cx="2170074" cy="251083"/>
        </a:xfrm>
        <a:custGeom>
          <a:avLst/>
          <a:gdLst/>
          <a:ahLst/>
          <a:cxnLst/>
          <a:rect l="0" t="0" r="0" b="0"/>
          <a:pathLst>
            <a:path>
              <a:moveTo>
                <a:pt x="2170074" y="0"/>
              </a:moveTo>
              <a:lnTo>
                <a:pt x="2170074" y="125541"/>
              </a:lnTo>
              <a:lnTo>
                <a:pt x="0" y="125541"/>
              </a:lnTo>
              <a:lnTo>
                <a:pt x="0" y="251083"/>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F8E5DD7-666B-49EE-BB83-5D8A9B21C309}">
      <dsp:nvSpPr>
        <dsp:cNvPr id="0" name=""/>
        <dsp:cNvSpPr/>
      </dsp:nvSpPr>
      <dsp:spPr>
        <a:xfrm>
          <a:off x="1863267" y="157712"/>
          <a:ext cx="1813381" cy="35999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kern="1200">
              <a:latin typeface="Times New Roman" panose="02020603050405020304" pitchFamily="18" charset="0"/>
              <a:cs typeface="Times New Roman" panose="02020603050405020304" pitchFamily="18" charset="0"/>
            </a:rPr>
            <a:t>Состав жидкости ГРП </a:t>
          </a:r>
        </a:p>
      </dsp:txBody>
      <dsp:txXfrm>
        <a:off x="1863267" y="157712"/>
        <a:ext cx="1813381" cy="359999"/>
      </dsp:txXfrm>
    </dsp:sp>
    <dsp:sp modelId="{04DE67D6-E3E1-45D8-97F3-8BEE2B319D57}">
      <dsp:nvSpPr>
        <dsp:cNvPr id="0" name=""/>
        <dsp:cNvSpPr/>
      </dsp:nvSpPr>
      <dsp:spPr>
        <a:xfrm>
          <a:off x="2066" y="768794"/>
          <a:ext cx="1195633" cy="35999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Гелирующий агент </a:t>
          </a:r>
        </a:p>
      </dsp:txBody>
      <dsp:txXfrm>
        <a:off x="2066" y="768794"/>
        <a:ext cx="1195633" cy="359999"/>
      </dsp:txXfrm>
    </dsp:sp>
    <dsp:sp modelId="{9C2005D6-72EF-41D5-B68B-4C8FC34C058D}">
      <dsp:nvSpPr>
        <dsp:cNvPr id="0" name=""/>
        <dsp:cNvSpPr/>
      </dsp:nvSpPr>
      <dsp:spPr>
        <a:xfrm>
          <a:off x="300975" y="1379876"/>
          <a:ext cx="1195633" cy="35999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Первичный гуар </a:t>
          </a:r>
        </a:p>
      </dsp:txBody>
      <dsp:txXfrm>
        <a:off x="300975" y="1379876"/>
        <a:ext cx="1195633" cy="359999"/>
      </dsp:txXfrm>
    </dsp:sp>
    <dsp:sp modelId="{97BAB6F3-1D91-4F30-98CA-41B3F18CCAC5}">
      <dsp:nvSpPr>
        <dsp:cNvPr id="0" name=""/>
        <dsp:cNvSpPr/>
      </dsp:nvSpPr>
      <dsp:spPr>
        <a:xfrm>
          <a:off x="300975" y="1990959"/>
          <a:ext cx="1195633" cy="35999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Гидрокси-пропил гуар</a:t>
          </a:r>
        </a:p>
      </dsp:txBody>
      <dsp:txXfrm>
        <a:off x="300975" y="1990959"/>
        <a:ext cx="1195633" cy="359999"/>
      </dsp:txXfrm>
    </dsp:sp>
    <dsp:sp modelId="{BEECE5D8-0D25-4027-B3D5-588A5B9FF88C}">
      <dsp:nvSpPr>
        <dsp:cNvPr id="0" name=""/>
        <dsp:cNvSpPr/>
      </dsp:nvSpPr>
      <dsp:spPr>
        <a:xfrm>
          <a:off x="300975" y="2602041"/>
          <a:ext cx="1195633" cy="59781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Карбоксиметил-гидроксипропил гуар</a:t>
          </a:r>
        </a:p>
      </dsp:txBody>
      <dsp:txXfrm>
        <a:off x="300975" y="2602041"/>
        <a:ext cx="1195633" cy="597816"/>
      </dsp:txXfrm>
    </dsp:sp>
    <dsp:sp modelId="{D0931B0E-461E-4F0C-B44A-4192E9604605}">
      <dsp:nvSpPr>
        <dsp:cNvPr id="0" name=""/>
        <dsp:cNvSpPr/>
      </dsp:nvSpPr>
      <dsp:spPr>
        <a:xfrm>
          <a:off x="300975" y="3450941"/>
          <a:ext cx="1195633" cy="59781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Карбоксиметил-гидроксиэтил целлюлоза</a:t>
          </a:r>
        </a:p>
      </dsp:txBody>
      <dsp:txXfrm>
        <a:off x="300975" y="3450941"/>
        <a:ext cx="1195633" cy="597816"/>
      </dsp:txXfrm>
    </dsp:sp>
    <dsp:sp modelId="{973E5219-7EEE-4F14-8246-FF2395465A75}">
      <dsp:nvSpPr>
        <dsp:cNvPr id="0" name=""/>
        <dsp:cNvSpPr/>
      </dsp:nvSpPr>
      <dsp:spPr>
        <a:xfrm>
          <a:off x="300975" y="4299840"/>
          <a:ext cx="1195633" cy="35999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Полиакриламиды</a:t>
          </a:r>
        </a:p>
      </dsp:txBody>
      <dsp:txXfrm>
        <a:off x="300975" y="4299840"/>
        <a:ext cx="1195633" cy="359999"/>
      </dsp:txXfrm>
    </dsp:sp>
    <dsp:sp modelId="{4E279F2F-CF80-432D-ABE1-A78C6AC86066}">
      <dsp:nvSpPr>
        <dsp:cNvPr id="0" name=""/>
        <dsp:cNvSpPr/>
      </dsp:nvSpPr>
      <dsp:spPr>
        <a:xfrm>
          <a:off x="1448783" y="768794"/>
          <a:ext cx="1195633" cy="35999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Сшиватель</a:t>
          </a:r>
        </a:p>
      </dsp:txBody>
      <dsp:txXfrm>
        <a:off x="1448783" y="768794"/>
        <a:ext cx="1195633" cy="359999"/>
      </dsp:txXfrm>
    </dsp:sp>
    <dsp:sp modelId="{4123D255-7D2D-40F7-969F-0746F1160A71}">
      <dsp:nvSpPr>
        <dsp:cNvPr id="0" name=""/>
        <dsp:cNvSpPr/>
      </dsp:nvSpPr>
      <dsp:spPr>
        <a:xfrm>
          <a:off x="1747691" y="1379876"/>
          <a:ext cx="1195633" cy="35999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Ионы бората </a:t>
          </a:r>
        </a:p>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(боракс)</a:t>
          </a:r>
        </a:p>
      </dsp:txBody>
      <dsp:txXfrm>
        <a:off x="1747691" y="1379876"/>
        <a:ext cx="1195633" cy="359999"/>
      </dsp:txXfrm>
    </dsp:sp>
    <dsp:sp modelId="{BFED8EFA-69C9-4984-881A-A4A0B3682CE5}">
      <dsp:nvSpPr>
        <dsp:cNvPr id="0" name=""/>
        <dsp:cNvSpPr/>
      </dsp:nvSpPr>
      <dsp:spPr>
        <a:xfrm>
          <a:off x="1747691" y="1990959"/>
          <a:ext cx="1195633" cy="35999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Ионы титана (титанаты)</a:t>
          </a:r>
        </a:p>
      </dsp:txBody>
      <dsp:txXfrm>
        <a:off x="1747691" y="1990959"/>
        <a:ext cx="1195633" cy="359999"/>
      </dsp:txXfrm>
    </dsp:sp>
    <dsp:sp modelId="{EA0AD306-C2EC-4AFB-997A-193C57D3FA84}">
      <dsp:nvSpPr>
        <dsp:cNvPr id="0" name=""/>
        <dsp:cNvSpPr/>
      </dsp:nvSpPr>
      <dsp:spPr>
        <a:xfrm>
          <a:off x="1747691" y="2602041"/>
          <a:ext cx="1195633" cy="35999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Ионы цинка (цирконаты)</a:t>
          </a:r>
        </a:p>
      </dsp:txBody>
      <dsp:txXfrm>
        <a:off x="1747691" y="2602041"/>
        <a:ext cx="1195633" cy="359999"/>
      </dsp:txXfrm>
    </dsp:sp>
    <dsp:sp modelId="{1E32447A-8EE9-403B-8245-E4560C6F2230}">
      <dsp:nvSpPr>
        <dsp:cNvPr id="0" name=""/>
        <dsp:cNvSpPr/>
      </dsp:nvSpPr>
      <dsp:spPr>
        <a:xfrm>
          <a:off x="1747691" y="3213123"/>
          <a:ext cx="1195633" cy="35999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Ионы алюминия (алюминий)</a:t>
          </a:r>
        </a:p>
      </dsp:txBody>
      <dsp:txXfrm>
        <a:off x="1747691" y="3213123"/>
        <a:ext cx="1195633" cy="359999"/>
      </dsp:txXfrm>
    </dsp:sp>
    <dsp:sp modelId="{363676BB-6EC6-46F2-AC47-7829507847A0}">
      <dsp:nvSpPr>
        <dsp:cNvPr id="0" name=""/>
        <dsp:cNvSpPr/>
      </dsp:nvSpPr>
      <dsp:spPr>
        <a:xfrm>
          <a:off x="2895499" y="768794"/>
          <a:ext cx="1195633" cy="35999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Деструктор</a:t>
          </a:r>
        </a:p>
      </dsp:txBody>
      <dsp:txXfrm>
        <a:off x="2895499" y="768794"/>
        <a:ext cx="1195633" cy="359999"/>
      </dsp:txXfrm>
    </dsp:sp>
    <dsp:sp modelId="{E9246A46-6AE6-4850-B471-9B95EE7E6A51}">
      <dsp:nvSpPr>
        <dsp:cNvPr id="0" name=""/>
        <dsp:cNvSpPr/>
      </dsp:nvSpPr>
      <dsp:spPr>
        <a:xfrm>
          <a:off x="3194408" y="1379876"/>
          <a:ext cx="1195633" cy="59781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Окислители (персульфаты аммония, калия, солей натрия) </a:t>
          </a:r>
        </a:p>
      </dsp:txBody>
      <dsp:txXfrm>
        <a:off x="3194408" y="1379876"/>
        <a:ext cx="1195633" cy="597816"/>
      </dsp:txXfrm>
    </dsp:sp>
    <dsp:sp modelId="{826493EC-1762-4C35-B0EF-85619E77A0BA}">
      <dsp:nvSpPr>
        <dsp:cNvPr id="0" name=""/>
        <dsp:cNvSpPr/>
      </dsp:nvSpPr>
      <dsp:spPr>
        <a:xfrm>
          <a:off x="3194408" y="2228776"/>
          <a:ext cx="1195633" cy="35999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Энзимы </a:t>
          </a:r>
        </a:p>
      </dsp:txBody>
      <dsp:txXfrm>
        <a:off x="3194408" y="2228776"/>
        <a:ext cx="1195633" cy="359999"/>
      </dsp:txXfrm>
    </dsp:sp>
    <dsp:sp modelId="{810809AC-5414-4742-80F8-1C960BA24A82}">
      <dsp:nvSpPr>
        <dsp:cNvPr id="0" name=""/>
        <dsp:cNvSpPr/>
      </dsp:nvSpPr>
      <dsp:spPr>
        <a:xfrm>
          <a:off x="3194408" y="2839858"/>
          <a:ext cx="1195633" cy="35999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Кислоты</a:t>
          </a:r>
        </a:p>
      </dsp:txBody>
      <dsp:txXfrm>
        <a:off x="3194408" y="2839858"/>
        <a:ext cx="1195633" cy="359999"/>
      </dsp:txXfrm>
    </dsp:sp>
    <dsp:sp modelId="{DFDB4568-ADC8-4E14-B7C3-51012EE1150B}">
      <dsp:nvSpPr>
        <dsp:cNvPr id="0" name=""/>
        <dsp:cNvSpPr/>
      </dsp:nvSpPr>
      <dsp:spPr>
        <a:xfrm>
          <a:off x="4342216" y="768794"/>
          <a:ext cx="1195633" cy="35999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Добавки</a:t>
          </a:r>
        </a:p>
      </dsp:txBody>
      <dsp:txXfrm>
        <a:off x="4342216" y="768794"/>
        <a:ext cx="1195633" cy="359999"/>
      </dsp:txXfrm>
    </dsp:sp>
    <dsp:sp modelId="{EF69E474-F3BC-440B-8C6D-1B47BBCCC9FE}">
      <dsp:nvSpPr>
        <dsp:cNvPr id="0" name=""/>
        <dsp:cNvSpPr/>
      </dsp:nvSpPr>
      <dsp:spPr>
        <a:xfrm>
          <a:off x="4641124" y="1379876"/>
          <a:ext cx="1195633" cy="35999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Стабилизаторы глин </a:t>
          </a:r>
        </a:p>
      </dsp:txBody>
      <dsp:txXfrm>
        <a:off x="4641124" y="1379876"/>
        <a:ext cx="1195633" cy="359999"/>
      </dsp:txXfrm>
    </dsp:sp>
    <dsp:sp modelId="{513BA8BF-A7F5-49AE-BB2C-F158D540A44A}">
      <dsp:nvSpPr>
        <dsp:cNvPr id="0" name=""/>
        <dsp:cNvSpPr/>
      </dsp:nvSpPr>
      <dsp:spPr>
        <a:xfrm>
          <a:off x="4641124" y="1990959"/>
          <a:ext cx="1195633" cy="35999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Понизители трения</a:t>
          </a:r>
        </a:p>
      </dsp:txBody>
      <dsp:txXfrm>
        <a:off x="4641124" y="1990959"/>
        <a:ext cx="1195633" cy="359999"/>
      </dsp:txXfrm>
    </dsp:sp>
    <dsp:sp modelId="{2508BAFF-11FF-472C-8762-4BC14A3BC783}">
      <dsp:nvSpPr>
        <dsp:cNvPr id="0" name=""/>
        <dsp:cNvSpPr/>
      </dsp:nvSpPr>
      <dsp:spPr>
        <a:xfrm>
          <a:off x="4641124" y="2602041"/>
          <a:ext cx="1195633" cy="35999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Стабилизаторы вязкости</a:t>
          </a:r>
        </a:p>
      </dsp:txBody>
      <dsp:txXfrm>
        <a:off x="4641124" y="2602041"/>
        <a:ext cx="1195633" cy="359999"/>
      </dsp:txXfrm>
    </dsp:sp>
    <dsp:sp modelId="{BA2DB1F6-FA14-44B9-B62E-B137A7F235D8}">
      <dsp:nvSpPr>
        <dsp:cNvPr id="0" name=""/>
        <dsp:cNvSpPr/>
      </dsp:nvSpPr>
      <dsp:spPr>
        <a:xfrm>
          <a:off x="4641124" y="3213123"/>
          <a:ext cx="1195633" cy="35999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Буферы рН</a:t>
          </a:r>
        </a:p>
      </dsp:txBody>
      <dsp:txXfrm>
        <a:off x="4641124" y="3213123"/>
        <a:ext cx="1195633" cy="359999"/>
      </dsp:txXfrm>
    </dsp:sp>
    <dsp:sp modelId="{F1DB4923-A381-4545-9D37-8C56F4D4D819}">
      <dsp:nvSpPr>
        <dsp:cNvPr id="0" name=""/>
        <dsp:cNvSpPr/>
      </dsp:nvSpPr>
      <dsp:spPr>
        <a:xfrm>
          <a:off x="4641124" y="3824206"/>
          <a:ext cx="1195633" cy="35999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ПАВ /деэмульсификаторы</a:t>
          </a:r>
        </a:p>
      </dsp:txBody>
      <dsp:txXfrm>
        <a:off x="4641124" y="3824206"/>
        <a:ext cx="1195633" cy="359999"/>
      </dsp:txXfrm>
    </dsp:sp>
    <dsp:sp modelId="{57E55AF0-63AE-4C9C-ABB7-D34DB74103B6}">
      <dsp:nvSpPr>
        <dsp:cNvPr id="0" name=""/>
        <dsp:cNvSpPr/>
      </dsp:nvSpPr>
      <dsp:spPr>
        <a:xfrm>
          <a:off x="4641124" y="4435288"/>
          <a:ext cx="1195633" cy="35999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Бактерициды </a:t>
          </a:r>
        </a:p>
      </dsp:txBody>
      <dsp:txXfrm>
        <a:off x="4641124" y="4435288"/>
        <a:ext cx="1195633" cy="359999"/>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54A2F1-2193-452E-AD44-25FCE7BC3F92}">
      <dsp:nvSpPr>
        <dsp:cNvPr id="0" name=""/>
        <dsp:cNvSpPr/>
      </dsp:nvSpPr>
      <dsp:spPr>
        <a:xfrm>
          <a:off x="7878828" y="933858"/>
          <a:ext cx="165569" cy="3739047"/>
        </a:xfrm>
        <a:custGeom>
          <a:avLst/>
          <a:gdLst/>
          <a:ahLst/>
          <a:cxnLst/>
          <a:rect l="0" t="0" r="0" b="0"/>
          <a:pathLst>
            <a:path>
              <a:moveTo>
                <a:pt x="0" y="0"/>
              </a:moveTo>
              <a:lnTo>
                <a:pt x="0" y="3739047"/>
              </a:lnTo>
              <a:lnTo>
                <a:pt x="165569" y="373904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6930344-D326-403F-8DED-4DACD5DAF7EA}">
      <dsp:nvSpPr>
        <dsp:cNvPr id="0" name=""/>
        <dsp:cNvSpPr/>
      </dsp:nvSpPr>
      <dsp:spPr>
        <a:xfrm>
          <a:off x="7878828" y="933858"/>
          <a:ext cx="165569" cy="2867983"/>
        </a:xfrm>
        <a:custGeom>
          <a:avLst/>
          <a:gdLst/>
          <a:ahLst/>
          <a:cxnLst/>
          <a:rect l="0" t="0" r="0" b="0"/>
          <a:pathLst>
            <a:path>
              <a:moveTo>
                <a:pt x="0" y="0"/>
              </a:moveTo>
              <a:lnTo>
                <a:pt x="0" y="2867983"/>
              </a:lnTo>
              <a:lnTo>
                <a:pt x="165569" y="286798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DACE21-23E6-4019-91AA-44D073171C98}">
      <dsp:nvSpPr>
        <dsp:cNvPr id="0" name=""/>
        <dsp:cNvSpPr/>
      </dsp:nvSpPr>
      <dsp:spPr>
        <a:xfrm>
          <a:off x="7878828" y="933858"/>
          <a:ext cx="165569" cy="2065295"/>
        </a:xfrm>
        <a:custGeom>
          <a:avLst/>
          <a:gdLst/>
          <a:ahLst/>
          <a:cxnLst/>
          <a:rect l="0" t="0" r="0" b="0"/>
          <a:pathLst>
            <a:path>
              <a:moveTo>
                <a:pt x="0" y="0"/>
              </a:moveTo>
              <a:lnTo>
                <a:pt x="0" y="2065295"/>
              </a:lnTo>
              <a:lnTo>
                <a:pt x="165569" y="206529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4C6FD04-714F-47AB-86FF-49E1C619EBEA}">
      <dsp:nvSpPr>
        <dsp:cNvPr id="0" name=""/>
        <dsp:cNvSpPr/>
      </dsp:nvSpPr>
      <dsp:spPr>
        <a:xfrm>
          <a:off x="7878828" y="933858"/>
          <a:ext cx="165569" cy="1219499"/>
        </a:xfrm>
        <a:custGeom>
          <a:avLst/>
          <a:gdLst/>
          <a:ahLst/>
          <a:cxnLst/>
          <a:rect l="0" t="0" r="0" b="0"/>
          <a:pathLst>
            <a:path>
              <a:moveTo>
                <a:pt x="0" y="0"/>
              </a:moveTo>
              <a:lnTo>
                <a:pt x="0" y="1219499"/>
              </a:lnTo>
              <a:lnTo>
                <a:pt x="165569" y="121949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134322C-6A32-4223-B8BD-4D5046D311A7}">
      <dsp:nvSpPr>
        <dsp:cNvPr id="0" name=""/>
        <dsp:cNvSpPr/>
      </dsp:nvSpPr>
      <dsp:spPr>
        <a:xfrm>
          <a:off x="7878828" y="933858"/>
          <a:ext cx="165569" cy="476326"/>
        </a:xfrm>
        <a:custGeom>
          <a:avLst/>
          <a:gdLst/>
          <a:ahLst/>
          <a:cxnLst/>
          <a:rect l="0" t="0" r="0" b="0"/>
          <a:pathLst>
            <a:path>
              <a:moveTo>
                <a:pt x="0" y="0"/>
              </a:moveTo>
              <a:lnTo>
                <a:pt x="0" y="476326"/>
              </a:lnTo>
              <a:lnTo>
                <a:pt x="165569" y="47632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5CF2F3F-A6D1-4818-86DB-1EE8F8A3BD9A}">
      <dsp:nvSpPr>
        <dsp:cNvPr id="0" name=""/>
        <dsp:cNvSpPr/>
      </dsp:nvSpPr>
      <dsp:spPr>
        <a:xfrm>
          <a:off x="4438499" y="439201"/>
          <a:ext cx="3881847" cy="252587"/>
        </a:xfrm>
        <a:custGeom>
          <a:avLst/>
          <a:gdLst/>
          <a:ahLst/>
          <a:cxnLst/>
          <a:rect l="0" t="0" r="0" b="0"/>
          <a:pathLst>
            <a:path>
              <a:moveTo>
                <a:pt x="0" y="0"/>
              </a:moveTo>
              <a:lnTo>
                <a:pt x="0" y="126293"/>
              </a:lnTo>
              <a:lnTo>
                <a:pt x="3881847" y="126293"/>
              </a:lnTo>
              <a:lnTo>
                <a:pt x="3881847" y="252587"/>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848ECAC-959D-483C-8150-DB6E69AE37DC}">
      <dsp:nvSpPr>
        <dsp:cNvPr id="0" name=""/>
        <dsp:cNvSpPr/>
      </dsp:nvSpPr>
      <dsp:spPr>
        <a:xfrm>
          <a:off x="6408591" y="1258680"/>
          <a:ext cx="180419" cy="3256222"/>
        </a:xfrm>
        <a:custGeom>
          <a:avLst/>
          <a:gdLst/>
          <a:ahLst/>
          <a:cxnLst/>
          <a:rect l="0" t="0" r="0" b="0"/>
          <a:pathLst>
            <a:path>
              <a:moveTo>
                <a:pt x="0" y="0"/>
              </a:moveTo>
              <a:lnTo>
                <a:pt x="0" y="3256222"/>
              </a:lnTo>
              <a:lnTo>
                <a:pt x="180419" y="325622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AC5939F-43F1-4A2B-86F6-672EBD61560B}">
      <dsp:nvSpPr>
        <dsp:cNvPr id="0" name=""/>
        <dsp:cNvSpPr/>
      </dsp:nvSpPr>
      <dsp:spPr>
        <a:xfrm>
          <a:off x="6408591" y="1258680"/>
          <a:ext cx="180419" cy="2446444"/>
        </a:xfrm>
        <a:custGeom>
          <a:avLst/>
          <a:gdLst/>
          <a:ahLst/>
          <a:cxnLst/>
          <a:rect l="0" t="0" r="0" b="0"/>
          <a:pathLst>
            <a:path>
              <a:moveTo>
                <a:pt x="0" y="0"/>
              </a:moveTo>
              <a:lnTo>
                <a:pt x="0" y="2446444"/>
              </a:lnTo>
              <a:lnTo>
                <a:pt x="180419" y="244644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9400A4C-A865-4BEE-96D6-944A662C913C}">
      <dsp:nvSpPr>
        <dsp:cNvPr id="0" name=""/>
        <dsp:cNvSpPr/>
      </dsp:nvSpPr>
      <dsp:spPr>
        <a:xfrm>
          <a:off x="6408591" y="1258680"/>
          <a:ext cx="180419" cy="1687024"/>
        </a:xfrm>
        <a:custGeom>
          <a:avLst/>
          <a:gdLst/>
          <a:ahLst/>
          <a:cxnLst/>
          <a:rect l="0" t="0" r="0" b="0"/>
          <a:pathLst>
            <a:path>
              <a:moveTo>
                <a:pt x="0" y="0"/>
              </a:moveTo>
              <a:lnTo>
                <a:pt x="0" y="1687024"/>
              </a:lnTo>
              <a:lnTo>
                <a:pt x="180419" y="168702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26E2364-DCA1-4E42-9160-25AC61A39929}">
      <dsp:nvSpPr>
        <dsp:cNvPr id="0" name=""/>
        <dsp:cNvSpPr/>
      </dsp:nvSpPr>
      <dsp:spPr>
        <a:xfrm>
          <a:off x="6408591" y="1258680"/>
          <a:ext cx="180419" cy="1094309"/>
        </a:xfrm>
        <a:custGeom>
          <a:avLst/>
          <a:gdLst/>
          <a:ahLst/>
          <a:cxnLst/>
          <a:rect l="0" t="0" r="0" b="0"/>
          <a:pathLst>
            <a:path>
              <a:moveTo>
                <a:pt x="0" y="0"/>
              </a:moveTo>
              <a:lnTo>
                <a:pt x="0" y="1094309"/>
              </a:lnTo>
              <a:lnTo>
                <a:pt x="180419" y="109430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E9A61B7-C1DA-43D9-B23D-3D1FB4F3BB00}">
      <dsp:nvSpPr>
        <dsp:cNvPr id="0" name=""/>
        <dsp:cNvSpPr/>
      </dsp:nvSpPr>
      <dsp:spPr>
        <a:xfrm>
          <a:off x="6408591" y="1258680"/>
          <a:ext cx="180419" cy="473806"/>
        </a:xfrm>
        <a:custGeom>
          <a:avLst/>
          <a:gdLst/>
          <a:ahLst/>
          <a:cxnLst/>
          <a:rect l="0" t="0" r="0" b="0"/>
          <a:pathLst>
            <a:path>
              <a:moveTo>
                <a:pt x="0" y="0"/>
              </a:moveTo>
              <a:lnTo>
                <a:pt x="0" y="473806"/>
              </a:lnTo>
              <a:lnTo>
                <a:pt x="180419" y="47380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E87E092-A617-4F11-8B6C-8BD25FFA2E4D}">
      <dsp:nvSpPr>
        <dsp:cNvPr id="0" name=""/>
        <dsp:cNvSpPr/>
      </dsp:nvSpPr>
      <dsp:spPr>
        <a:xfrm>
          <a:off x="4438499" y="439201"/>
          <a:ext cx="2451211" cy="252587"/>
        </a:xfrm>
        <a:custGeom>
          <a:avLst/>
          <a:gdLst/>
          <a:ahLst/>
          <a:cxnLst/>
          <a:rect l="0" t="0" r="0" b="0"/>
          <a:pathLst>
            <a:path>
              <a:moveTo>
                <a:pt x="0" y="0"/>
              </a:moveTo>
              <a:lnTo>
                <a:pt x="0" y="126293"/>
              </a:lnTo>
              <a:lnTo>
                <a:pt x="2451211" y="126293"/>
              </a:lnTo>
              <a:lnTo>
                <a:pt x="2451211" y="252587"/>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2F6CE70-8C10-43B9-AA6B-AD186BDE2A22}">
      <dsp:nvSpPr>
        <dsp:cNvPr id="0" name=""/>
        <dsp:cNvSpPr/>
      </dsp:nvSpPr>
      <dsp:spPr>
        <a:xfrm>
          <a:off x="4652505" y="893294"/>
          <a:ext cx="180419" cy="2740456"/>
        </a:xfrm>
        <a:custGeom>
          <a:avLst/>
          <a:gdLst/>
          <a:ahLst/>
          <a:cxnLst/>
          <a:rect l="0" t="0" r="0" b="0"/>
          <a:pathLst>
            <a:path>
              <a:moveTo>
                <a:pt x="0" y="0"/>
              </a:moveTo>
              <a:lnTo>
                <a:pt x="0" y="2740456"/>
              </a:lnTo>
              <a:lnTo>
                <a:pt x="180419" y="274045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E687B5-4C61-452F-B98A-FB357747BFBD}">
      <dsp:nvSpPr>
        <dsp:cNvPr id="0" name=""/>
        <dsp:cNvSpPr/>
      </dsp:nvSpPr>
      <dsp:spPr>
        <a:xfrm>
          <a:off x="4652505" y="893294"/>
          <a:ext cx="180419" cy="1965968"/>
        </a:xfrm>
        <a:custGeom>
          <a:avLst/>
          <a:gdLst/>
          <a:ahLst/>
          <a:cxnLst/>
          <a:rect l="0" t="0" r="0" b="0"/>
          <a:pathLst>
            <a:path>
              <a:moveTo>
                <a:pt x="0" y="0"/>
              </a:moveTo>
              <a:lnTo>
                <a:pt x="0" y="1965968"/>
              </a:lnTo>
              <a:lnTo>
                <a:pt x="180419" y="196596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1667328-2EDD-468D-9E65-AE8A7704DA2E}">
      <dsp:nvSpPr>
        <dsp:cNvPr id="0" name=""/>
        <dsp:cNvSpPr/>
      </dsp:nvSpPr>
      <dsp:spPr>
        <a:xfrm>
          <a:off x="4652505" y="893294"/>
          <a:ext cx="180419" cy="1268125"/>
        </a:xfrm>
        <a:custGeom>
          <a:avLst/>
          <a:gdLst/>
          <a:ahLst/>
          <a:cxnLst/>
          <a:rect l="0" t="0" r="0" b="0"/>
          <a:pathLst>
            <a:path>
              <a:moveTo>
                <a:pt x="0" y="0"/>
              </a:moveTo>
              <a:lnTo>
                <a:pt x="0" y="1268125"/>
              </a:lnTo>
              <a:lnTo>
                <a:pt x="180419" y="126812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3C25F64-0920-4F1A-AC48-0EA4D938CE1F}">
      <dsp:nvSpPr>
        <dsp:cNvPr id="0" name=""/>
        <dsp:cNvSpPr/>
      </dsp:nvSpPr>
      <dsp:spPr>
        <a:xfrm>
          <a:off x="4652505" y="893294"/>
          <a:ext cx="180419" cy="504856"/>
        </a:xfrm>
        <a:custGeom>
          <a:avLst/>
          <a:gdLst/>
          <a:ahLst/>
          <a:cxnLst/>
          <a:rect l="0" t="0" r="0" b="0"/>
          <a:pathLst>
            <a:path>
              <a:moveTo>
                <a:pt x="0" y="0"/>
              </a:moveTo>
              <a:lnTo>
                <a:pt x="0" y="504856"/>
              </a:lnTo>
              <a:lnTo>
                <a:pt x="180419" y="50485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A3B79ED-187A-4404-A4ED-0839388C52CB}">
      <dsp:nvSpPr>
        <dsp:cNvPr id="0" name=""/>
        <dsp:cNvSpPr/>
      </dsp:nvSpPr>
      <dsp:spPr>
        <a:xfrm>
          <a:off x="4438499" y="439201"/>
          <a:ext cx="695125" cy="252587"/>
        </a:xfrm>
        <a:custGeom>
          <a:avLst/>
          <a:gdLst/>
          <a:ahLst/>
          <a:cxnLst/>
          <a:rect l="0" t="0" r="0" b="0"/>
          <a:pathLst>
            <a:path>
              <a:moveTo>
                <a:pt x="0" y="0"/>
              </a:moveTo>
              <a:lnTo>
                <a:pt x="0" y="126293"/>
              </a:lnTo>
              <a:lnTo>
                <a:pt x="695125" y="126293"/>
              </a:lnTo>
              <a:lnTo>
                <a:pt x="695125" y="252587"/>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74D2B98-98B4-4C86-A206-A18018C43298}">
      <dsp:nvSpPr>
        <dsp:cNvPr id="0" name=""/>
        <dsp:cNvSpPr/>
      </dsp:nvSpPr>
      <dsp:spPr>
        <a:xfrm>
          <a:off x="3266277" y="952917"/>
          <a:ext cx="111261" cy="3449614"/>
        </a:xfrm>
        <a:custGeom>
          <a:avLst/>
          <a:gdLst/>
          <a:ahLst/>
          <a:cxnLst/>
          <a:rect l="0" t="0" r="0" b="0"/>
          <a:pathLst>
            <a:path>
              <a:moveTo>
                <a:pt x="0" y="0"/>
              </a:moveTo>
              <a:lnTo>
                <a:pt x="0" y="3449614"/>
              </a:lnTo>
              <a:lnTo>
                <a:pt x="111261" y="344961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2BDC8B-17D1-44D6-B0DF-B0C8E3CBED56}">
      <dsp:nvSpPr>
        <dsp:cNvPr id="0" name=""/>
        <dsp:cNvSpPr/>
      </dsp:nvSpPr>
      <dsp:spPr>
        <a:xfrm>
          <a:off x="3266277" y="952917"/>
          <a:ext cx="111261" cy="2702390"/>
        </a:xfrm>
        <a:custGeom>
          <a:avLst/>
          <a:gdLst/>
          <a:ahLst/>
          <a:cxnLst/>
          <a:rect l="0" t="0" r="0" b="0"/>
          <a:pathLst>
            <a:path>
              <a:moveTo>
                <a:pt x="0" y="0"/>
              </a:moveTo>
              <a:lnTo>
                <a:pt x="0" y="2702390"/>
              </a:lnTo>
              <a:lnTo>
                <a:pt x="111261" y="270239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9E2FDD0-AE53-417D-B56C-B5E39D722E87}">
      <dsp:nvSpPr>
        <dsp:cNvPr id="0" name=""/>
        <dsp:cNvSpPr/>
      </dsp:nvSpPr>
      <dsp:spPr>
        <a:xfrm>
          <a:off x="3266277" y="952917"/>
          <a:ext cx="111261" cy="1922060"/>
        </a:xfrm>
        <a:custGeom>
          <a:avLst/>
          <a:gdLst/>
          <a:ahLst/>
          <a:cxnLst/>
          <a:rect l="0" t="0" r="0" b="0"/>
          <a:pathLst>
            <a:path>
              <a:moveTo>
                <a:pt x="0" y="0"/>
              </a:moveTo>
              <a:lnTo>
                <a:pt x="0" y="1922060"/>
              </a:lnTo>
              <a:lnTo>
                <a:pt x="111261" y="192206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D1A684B-B41C-4982-9943-2EAD2B66F38A}">
      <dsp:nvSpPr>
        <dsp:cNvPr id="0" name=""/>
        <dsp:cNvSpPr/>
      </dsp:nvSpPr>
      <dsp:spPr>
        <a:xfrm>
          <a:off x="3266277" y="952917"/>
          <a:ext cx="111261" cy="1144625"/>
        </a:xfrm>
        <a:custGeom>
          <a:avLst/>
          <a:gdLst/>
          <a:ahLst/>
          <a:cxnLst/>
          <a:rect l="0" t="0" r="0" b="0"/>
          <a:pathLst>
            <a:path>
              <a:moveTo>
                <a:pt x="0" y="0"/>
              </a:moveTo>
              <a:lnTo>
                <a:pt x="0" y="1144625"/>
              </a:lnTo>
              <a:lnTo>
                <a:pt x="111261" y="114462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87FCB34-1128-45BA-ACDD-F40521848028}">
      <dsp:nvSpPr>
        <dsp:cNvPr id="0" name=""/>
        <dsp:cNvSpPr/>
      </dsp:nvSpPr>
      <dsp:spPr>
        <a:xfrm>
          <a:off x="3266277" y="952917"/>
          <a:ext cx="111261" cy="449585"/>
        </a:xfrm>
        <a:custGeom>
          <a:avLst/>
          <a:gdLst/>
          <a:ahLst/>
          <a:cxnLst/>
          <a:rect l="0" t="0" r="0" b="0"/>
          <a:pathLst>
            <a:path>
              <a:moveTo>
                <a:pt x="0" y="0"/>
              </a:moveTo>
              <a:lnTo>
                <a:pt x="0" y="449585"/>
              </a:lnTo>
              <a:lnTo>
                <a:pt x="111261" y="44958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959BFD1-C2CE-466E-BEA9-DE79A51DC12A}">
      <dsp:nvSpPr>
        <dsp:cNvPr id="0" name=""/>
        <dsp:cNvSpPr/>
      </dsp:nvSpPr>
      <dsp:spPr>
        <a:xfrm>
          <a:off x="3562974" y="439201"/>
          <a:ext cx="875524" cy="252587"/>
        </a:xfrm>
        <a:custGeom>
          <a:avLst/>
          <a:gdLst/>
          <a:ahLst/>
          <a:cxnLst/>
          <a:rect l="0" t="0" r="0" b="0"/>
          <a:pathLst>
            <a:path>
              <a:moveTo>
                <a:pt x="875524" y="0"/>
              </a:moveTo>
              <a:lnTo>
                <a:pt x="875524" y="126293"/>
              </a:lnTo>
              <a:lnTo>
                <a:pt x="0" y="126293"/>
              </a:lnTo>
              <a:lnTo>
                <a:pt x="0" y="252587"/>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6EC5D47-AF87-4979-993B-ADFC9734646A}">
      <dsp:nvSpPr>
        <dsp:cNvPr id="0" name=""/>
        <dsp:cNvSpPr/>
      </dsp:nvSpPr>
      <dsp:spPr>
        <a:xfrm>
          <a:off x="1798554" y="991033"/>
          <a:ext cx="123598" cy="2114111"/>
        </a:xfrm>
        <a:custGeom>
          <a:avLst/>
          <a:gdLst/>
          <a:ahLst/>
          <a:cxnLst/>
          <a:rect l="0" t="0" r="0" b="0"/>
          <a:pathLst>
            <a:path>
              <a:moveTo>
                <a:pt x="0" y="0"/>
              </a:moveTo>
              <a:lnTo>
                <a:pt x="0" y="2114111"/>
              </a:lnTo>
              <a:lnTo>
                <a:pt x="123598" y="211411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13D6C27-7B85-486A-B321-B70AFE22EF32}">
      <dsp:nvSpPr>
        <dsp:cNvPr id="0" name=""/>
        <dsp:cNvSpPr/>
      </dsp:nvSpPr>
      <dsp:spPr>
        <a:xfrm>
          <a:off x="1798554" y="991033"/>
          <a:ext cx="123598" cy="1402727"/>
        </a:xfrm>
        <a:custGeom>
          <a:avLst/>
          <a:gdLst/>
          <a:ahLst/>
          <a:cxnLst/>
          <a:rect l="0" t="0" r="0" b="0"/>
          <a:pathLst>
            <a:path>
              <a:moveTo>
                <a:pt x="0" y="0"/>
              </a:moveTo>
              <a:lnTo>
                <a:pt x="0" y="1402727"/>
              </a:lnTo>
              <a:lnTo>
                <a:pt x="123598" y="140272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7133163-40AE-4DF7-A355-9AC32EFA9724}">
      <dsp:nvSpPr>
        <dsp:cNvPr id="0" name=""/>
        <dsp:cNvSpPr/>
      </dsp:nvSpPr>
      <dsp:spPr>
        <a:xfrm>
          <a:off x="1798554" y="991033"/>
          <a:ext cx="123598" cy="602394"/>
        </a:xfrm>
        <a:custGeom>
          <a:avLst/>
          <a:gdLst/>
          <a:ahLst/>
          <a:cxnLst/>
          <a:rect l="0" t="0" r="0" b="0"/>
          <a:pathLst>
            <a:path>
              <a:moveTo>
                <a:pt x="0" y="0"/>
              </a:moveTo>
              <a:lnTo>
                <a:pt x="0" y="602394"/>
              </a:lnTo>
              <a:lnTo>
                <a:pt x="123598" y="60239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DF019B7-19AC-4B31-BEE3-EB74BADDFF06}">
      <dsp:nvSpPr>
        <dsp:cNvPr id="0" name=""/>
        <dsp:cNvSpPr/>
      </dsp:nvSpPr>
      <dsp:spPr>
        <a:xfrm>
          <a:off x="2128150" y="439201"/>
          <a:ext cx="2310349" cy="252587"/>
        </a:xfrm>
        <a:custGeom>
          <a:avLst/>
          <a:gdLst/>
          <a:ahLst/>
          <a:cxnLst/>
          <a:rect l="0" t="0" r="0" b="0"/>
          <a:pathLst>
            <a:path>
              <a:moveTo>
                <a:pt x="2310349" y="0"/>
              </a:moveTo>
              <a:lnTo>
                <a:pt x="2310349" y="126293"/>
              </a:lnTo>
              <a:lnTo>
                <a:pt x="0" y="126293"/>
              </a:lnTo>
              <a:lnTo>
                <a:pt x="0" y="252587"/>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2F858E-4F51-4007-B6A9-4528E6CDE960}">
      <dsp:nvSpPr>
        <dsp:cNvPr id="0" name=""/>
        <dsp:cNvSpPr/>
      </dsp:nvSpPr>
      <dsp:spPr>
        <a:xfrm>
          <a:off x="150634" y="1151204"/>
          <a:ext cx="218822" cy="2122046"/>
        </a:xfrm>
        <a:custGeom>
          <a:avLst/>
          <a:gdLst/>
          <a:ahLst/>
          <a:cxnLst/>
          <a:rect l="0" t="0" r="0" b="0"/>
          <a:pathLst>
            <a:path>
              <a:moveTo>
                <a:pt x="0" y="0"/>
              </a:moveTo>
              <a:lnTo>
                <a:pt x="0" y="2122046"/>
              </a:lnTo>
              <a:lnTo>
                <a:pt x="218822" y="212204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99BE8D1-814F-4451-8E36-3D7BD7E59F86}">
      <dsp:nvSpPr>
        <dsp:cNvPr id="0" name=""/>
        <dsp:cNvSpPr/>
      </dsp:nvSpPr>
      <dsp:spPr>
        <a:xfrm>
          <a:off x="150634" y="1151204"/>
          <a:ext cx="218822" cy="1274482"/>
        </a:xfrm>
        <a:custGeom>
          <a:avLst/>
          <a:gdLst/>
          <a:ahLst/>
          <a:cxnLst/>
          <a:rect l="0" t="0" r="0" b="0"/>
          <a:pathLst>
            <a:path>
              <a:moveTo>
                <a:pt x="0" y="0"/>
              </a:moveTo>
              <a:lnTo>
                <a:pt x="0" y="1274482"/>
              </a:lnTo>
              <a:lnTo>
                <a:pt x="218822" y="127448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3B8A604-1B49-4F1D-AF98-EEEA39B66A5E}">
      <dsp:nvSpPr>
        <dsp:cNvPr id="0" name=""/>
        <dsp:cNvSpPr/>
      </dsp:nvSpPr>
      <dsp:spPr>
        <a:xfrm>
          <a:off x="150634" y="1151204"/>
          <a:ext cx="218822" cy="543839"/>
        </a:xfrm>
        <a:custGeom>
          <a:avLst/>
          <a:gdLst/>
          <a:ahLst/>
          <a:cxnLst/>
          <a:rect l="0" t="0" r="0" b="0"/>
          <a:pathLst>
            <a:path>
              <a:moveTo>
                <a:pt x="0" y="0"/>
              </a:moveTo>
              <a:lnTo>
                <a:pt x="0" y="543839"/>
              </a:lnTo>
              <a:lnTo>
                <a:pt x="218822" y="54383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6483CB7-BCF9-45EE-A0CE-E1844C95D420}">
      <dsp:nvSpPr>
        <dsp:cNvPr id="0" name=""/>
        <dsp:cNvSpPr/>
      </dsp:nvSpPr>
      <dsp:spPr>
        <a:xfrm>
          <a:off x="734160" y="439201"/>
          <a:ext cx="3704338" cy="252587"/>
        </a:xfrm>
        <a:custGeom>
          <a:avLst/>
          <a:gdLst/>
          <a:ahLst/>
          <a:cxnLst/>
          <a:rect l="0" t="0" r="0" b="0"/>
          <a:pathLst>
            <a:path>
              <a:moveTo>
                <a:pt x="3704338" y="0"/>
              </a:moveTo>
              <a:lnTo>
                <a:pt x="3704338" y="126293"/>
              </a:lnTo>
              <a:lnTo>
                <a:pt x="0" y="126293"/>
              </a:lnTo>
              <a:lnTo>
                <a:pt x="0" y="252587"/>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41EF4AD-E1F8-4941-A7AA-D61C69139C3D}">
      <dsp:nvSpPr>
        <dsp:cNvPr id="0" name=""/>
        <dsp:cNvSpPr/>
      </dsp:nvSpPr>
      <dsp:spPr>
        <a:xfrm>
          <a:off x="2446748" y="201985"/>
          <a:ext cx="3983500" cy="23721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kern="1200">
              <a:latin typeface="Times New Roman" panose="02020603050405020304" pitchFamily="18" charset="0"/>
              <a:cs typeface="Times New Roman" panose="02020603050405020304" pitchFamily="18" charset="0"/>
            </a:rPr>
            <a:t>Комплексная методология проппантового ГРП</a:t>
          </a:r>
        </a:p>
      </dsp:txBody>
      <dsp:txXfrm>
        <a:off x="2446748" y="201985"/>
        <a:ext cx="3983500" cy="237215"/>
      </dsp:txXfrm>
    </dsp:sp>
    <dsp:sp modelId="{946EEF8F-5377-4D91-95F7-A47CFF0EFD69}">
      <dsp:nvSpPr>
        <dsp:cNvPr id="0" name=""/>
        <dsp:cNvSpPr/>
      </dsp:nvSpPr>
      <dsp:spPr>
        <a:xfrm>
          <a:off x="4753" y="691789"/>
          <a:ext cx="1458814" cy="45941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kern="1200">
              <a:latin typeface="Times New Roman" panose="02020603050405020304" pitchFamily="18" charset="0"/>
              <a:cs typeface="Times New Roman" panose="02020603050405020304" pitchFamily="18" charset="0"/>
            </a:rPr>
            <a:t>Геолого-геомеханическая модель</a:t>
          </a:r>
        </a:p>
      </dsp:txBody>
      <dsp:txXfrm>
        <a:off x="4753" y="691789"/>
        <a:ext cx="1458814" cy="459414"/>
      </dsp:txXfrm>
    </dsp:sp>
    <dsp:sp modelId="{50F03A91-E86C-41F8-83FB-68893D95B351}">
      <dsp:nvSpPr>
        <dsp:cNvPr id="0" name=""/>
        <dsp:cNvSpPr/>
      </dsp:nvSpPr>
      <dsp:spPr>
        <a:xfrm>
          <a:off x="369456" y="1403792"/>
          <a:ext cx="1202798" cy="58250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Петрофизическая, литологическая модель</a:t>
          </a:r>
        </a:p>
      </dsp:txBody>
      <dsp:txXfrm>
        <a:off x="369456" y="1403792"/>
        <a:ext cx="1202798" cy="582503"/>
      </dsp:txXfrm>
    </dsp:sp>
    <dsp:sp modelId="{6086CE90-C9D3-45DB-8577-E37E824B9CFA}">
      <dsp:nvSpPr>
        <dsp:cNvPr id="0" name=""/>
        <dsp:cNvSpPr/>
      </dsp:nvSpPr>
      <dsp:spPr>
        <a:xfrm>
          <a:off x="369456" y="2238883"/>
          <a:ext cx="1202798" cy="37360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Геомеханическая модель</a:t>
          </a:r>
        </a:p>
      </dsp:txBody>
      <dsp:txXfrm>
        <a:off x="369456" y="2238883"/>
        <a:ext cx="1202798" cy="373607"/>
      </dsp:txXfrm>
    </dsp:sp>
    <dsp:sp modelId="{189333B1-B07C-4601-B856-01EE2D854EF4}">
      <dsp:nvSpPr>
        <dsp:cNvPr id="0" name=""/>
        <dsp:cNvSpPr/>
      </dsp:nvSpPr>
      <dsp:spPr>
        <a:xfrm>
          <a:off x="369456" y="2865078"/>
          <a:ext cx="1202798" cy="81634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Калибровка модели на данные мини-ГРП</a:t>
          </a:r>
        </a:p>
      </dsp:txBody>
      <dsp:txXfrm>
        <a:off x="369456" y="2865078"/>
        <a:ext cx="1202798" cy="816345"/>
      </dsp:txXfrm>
    </dsp:sp>
    <dsp:sp modelId="{46A854AA-631C-443A-A6BE-DA8DDF222DDC}">
      <dsp:nvSpPr>
        <dsp:cNvPr id="0" name=""/>
        <dsp:cNvSpPr/>
      </dsp:nvSpPr>
      <dsp:spPr>
        <a:xfrm>
          <a:off x="1716155" y="691789"/>
          <a:ext cx="823989" cy="29924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kern="1200">
              <a:latin typeface="Times New Roman" panose="02020603050405020304" pitchFamily="18" charset="0"/>
              <a:cs typeface="Times New Roman" panose="02020603050405020304" pitchFamily="18" charset="0"/>
            </a:rPr>
            <a:t>Жидкости ГРП</a:t>
          </a:r>
        </a:p>
      </dsp:txBody>
      <dsp:txXfrm>
        <a:off x="1716155" y="691789"/>
        <a:ext cx="823989" cy="299244"/>
      </dsp:txXfrm>
    </dsp:sp>
    <dsp:sp modelId="{DE99FDAC-39CF-4CC7-A6A5-C8E5E5FDB14D}">
      <dsp:nvSpPr>
        <dsp:cNvPr id="0" name=""/>
        <dsp:cNvSpPr/>
      </dsp:nvSpPr>
      <dsp:spPr>
        <a:xfrm>
          <a:off x="1922152" y="1243621"/>
          <a:ext cx="1202798" cy="69961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Задание геологических и технологических условий</a:t>
          </a:r>
        </a:p>
      </dsp:txBody>
      <dsp:txXfrm>
        <a:off x="1922152" y="1243621"/>
        <a:ext cx="1202798" cy="699613"/>
      </dsp:txXfrm>
    </dsp:sp>
    <dsp:sp modelId="{8F3C8C0F-2779-43DC-A7EE-5339D3517907}">
      <dsp:nvSpPr>
        <dsp:cNvPr id="0" name=""/>
        <dsp:cNvSpPr/>
      </dsp:nvSpPr>
      <dsp:spPr>
        <a:xfrm>
          <a:off x="1922152" y="2195823"/>
          <a:ext cx="1202798" cy="39587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Подбор компонентов </a:t>
          </a:r>
        </a:p>
      </dsp:txBody>
      <dsp:txXfrm>
        <a:off x="1922152" y="2195823"/>
        <a:ext cx="1202798" cy="395877"/>
      </dsp:txXfrm>
    </dsp:sp>
    <dsp:sp modelId="{1BB152BD-01C4-4C6B-A5D8-54BD809F2797}">
      <dsp:nvSpPr>
        <dsp:cNvPr id="0" name=""/>
        <dsp:cNvSpPr/>
      </dsp:nvSpPr>
      <dsp:spPr>
        <a:xfrm>
          <a:off x="1922152" y="2844287"/>
          <a:ext cx="1202798" cy="52171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Лабораторные тесты свойств жидкости</a:t>
          </a:r>
        </a:p>
      </dsp:txBody>
      <dsp:txXfrm>
        <a:off x="1922152" y="2844287"/>
        <a:ext cx="1202798" cy="521713"/>
      </dsp:txXfrm>
    </dsp:sp>
    <dsp:sp modelId="{805F0E56-1307-4826-B105-CCD193C1A889}">
      <dsp:nvSpPr>
        <dsp:cNvPr id="0" name=""/>
        <dsp:cNvSpPr/>
      </dsp:nvSpPr>
      <dsp:spPr>
        <a:xfrm>
          <a:off x="3192103" y="691789"/>
          <a:ext cx="741741" cy="26112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kern="1200">
              <a:latin typeface="Times New Roman" panose="02020603050405020304" pitchFamily="18" charset="0"/>
              <a:cs typeface="Times New Roman" panose="02020603050405020304" pitchFamily="18" charset="0"/>
            </a:rPr>
            <a:t>Проппанты </a:t>
          </a:r>
        </a:p>
      </dsp:txBody>
      <dsp:txXfrm>
        <a:off x="3192103" y="691789"/>
        <a:ext cx="741741" cy="261127"/>
      </dsp:txXfrm>
    </dsp:sp>
    <dsp:sp modelId="{CFBADF6E-50C8-4FC9-891B-2CFA1FA25B09}">
      <dsp:nvSpPr>
        <dsp:cNvPr id="0" name=""/>
        <dsp:cNvSpPr/>
      </dsp:nvSpPr>
      <dsp:spPr>
        <a:xfrm>
          <a:off x="3377539" y="1205504"/>
          <a:ext cx="1202798" cy="39399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Матрица для борьбы с выносом проппанта</a:t>
          </a:r>
        </a:p>
      </dsp:txBody>
      <dsp:txXfrm>
        <a:off x="3377539" y="1205504"/>
        <a:ext cx="1202798" cy="393994"/>
      </dsp:txXfrm>
    </dsp:sp>
    <dsp:sp modelId="{F67D3D97-B0CA-4939-81EA-C7C5D05D5B91}">
      <dsp:nvSpPr>
        <dsp:cNvPr id="0" name=""/>
        <dsp:cNvSpPr/>
      </dsp:nvSpPr>
      <dsp:spPr>
        <a:xfrm>
          <a:off x="3377539" y="1852087"/>
          <a:ext cx="1202798" cy="49091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Алгоритм для борьбы с выносом проппанта</a:t>
          </a:r>
        </a:p>
      </dsp:txBody>
      <dsp:txXfrm>
        <a:off x="3377539" y="1852087"/>
        <a:ext cx="1202798" cy="490910"/>
      </dsp:txXfrm>
    </dsp:sp>
    <dsp:sp modelId="{465B1867-470E-4C9B-AC18-D6381E1A4D5C}">
      <dsp:nvSpPr>
        <dsp:cNvPr id="0" name=""/>
        <dsp:cNvSpPr/>
      </dsp:nvSpPr>
      <dsp:spPr>
        <a:xfrm>
          <a:off x="3377539" y="2595585"/>
          <a:ext cx="1202798" cy="55878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Способ для тестирования проппантов</a:t>
          </a:r>
        </a:p>
      </dsp:txBody>
      <dsp:txXfrm>
        <a:off x="3377539" y="2595585"/>
        <a:ext cx="1202798" cy="558784"/>
      </dsp:txXfrm>
    </dsp:sp>
    <dsp:sp modelId="{F0161814-EF79-4999-A2BB-FA05B10971FA}">
      <dsp:nvSpPr>
        <dsp:cNvPr id="0" name=""/>
        <dsp:cNvSpPr/>
      </dsp:nvSpPr>
      <dsp:spPr>
        <a:xfrm>
          <a:off x="3377539" y="3406957"/>
          <a:ext cx="1202798" cy="49670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Устройство для испытания проппантов</a:t>
          </a:r>
        </a:p>
      </dsp:txBody>
      <dsp:txXfrm>
        <a:off x="3377539" y="3406957"/>
        <a:ext cx="1202798" cy="496701"/>
      </dsp:txXfrm>
    </dsp:sp>
    <dsp:sp modelId="{7B87B738-E7C6-49F3-B5FC-E4890B5B70E1}">
      <dsp:nvSpPr>
        <dsp:cNvPr id="0" name=""/>
        <dsp:cNvSpPr/>
      </dsp:nvSpPr>
      <dsp:spPr>
        <a:xfrm>
          <a:off x="3377539" y="4156246"/>
          <a:ext cx="1202798" cy="49257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Лабораторные испытания проппантов</a:t>
          </a:r>
        </a:p>
      </dsp:txBody>
      <dsp:txXfrm>
        <a:off x="3377539" y="4156246"/>
        <a:ext cx="1202798" cy="492570"/>
      </dsp:txXfrm>
    </dsp:sp>
    <dsp:sp modelId="{71788D8A-4CA9-4F08-9EF2-D64B94BB5C68}">
      <dsp:nvSpPr>
        <dsp:cNvPr id="0" name=""/>
        <dsp:cNvSpPr/>
      </dsp:nvSpPr>
      <dsp:spPr>
        <a:xfrm>
          <a:off x="4532225" y="691789"/>
          <a:ext cx="1202798" cy="20150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kern="1200">
              <a:latin typeface="Times New Roman" panose="02020603050405020304" pitchFamily="18" charset="0"/>
              <a:cs typeface="Times New Roman" panose="02020603050405020304" pitchFamily="18" charset="0"/>
            </a:rPr>
            <a:t>Анализ мини-ГРП</a:t>
          </a:r>
        </a:p>
      </dsp:txBody>
      <dsp:txXfrm>
        <a:off x="4532225" y="691789"/>
        <a:ext cx="1202798" cy="201504"/>
      </dsp:txXfrm>
    </dsp:sp>
    <dsp:sp modelId="{15BA3EBD-AB6A-4887-8392-E3ECBAA346DF}">
      <dsp:nvSpPr>
        <dsp:cNvPr id="0" name=""/>
        <dsp:cNvSpPr/>
      </dsp:nvSpPr>
      <dsp:spPr>
        <a:xfrm>
          <a:off x="4832925" y="1145882"/>
          <a:ext cx="1202798" cy="50453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Интегрированный анализ </a:t>
          </a:r>
          <a:r>
            <a:rPr lang="en-US" sz="1000" kern="1200">
              <a:latin typeface="Times New Roman" panose="02020603050405020304" pitchFamily="18" charset="0"/>
              <a:cs typeface="Times New Roman" panose="02020603050405020304" pitchFamily="18" charset="0"/>
            </a:rPr>
            <a:t>G-</a:t>
          </a:r>
          <a:r>
            <a:rPr lang="ru-RU" sz="1000" kern="1200">
              <a:latin typeface="Times New Roman" panose="02020603050405020304" pitchFamily="18" charset="0"/>
              <a:cs typeface="Times New Roman" panose="02020603050405020304" pitchFamily="18" charset="0"/>
            </a:rPr>
            <a:t>функции</a:t>
          </a:r>
        </a:p>
      </dsp:txBody>
      <dsp:txXfrm>
        <a:off x="4832925" y="1145882"/>
        <a:ext cx="1202798" cy="504537"/>
      </dsp:txXfrm>
    </dsp:sp>
    <dsp:sp modelId="{283BE5A0-B834-4617-8AEC-3498345C6C3E}">
      <dsp:nvSpPr>
        <dsp:cNvPr id="0" name=""/>
        <dsp:cNvSpPr/>
      </dsp:nvSpPr>
      <dsp:spPr>
        <a:xfrm>
          <a:off x="4832925" y="1903007"/>
          <a:ext cx="1202798" cy="51682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Специальный анализ </a:t>
          </a:r>
          <a:r>
            <a:rPr lang="en-US" sz="1000" kern="1200">
              <a:latin typeface="Times New Roman" panose="02020603050405020304" pitchFamily="18" charset="0"/>
              <a:cs typeface="Times New Roman" panose="02020603050405020304" pitchFamily="18" charset="0"/>
            </a:rPr>
            <a:t>G-</a:t>
          </a:r>
          <a:r>
            <a:rPr lang="ru-RU" sz="1000" kern="1200">
              <a:latin typeface="Times New Roman" panose="02020603050405020304" pitchFamily="18" charset="0"/>
              <a:cs typeface="Times New Roman" panose="02020603050405020304" pitchFamily="18" charset="0"/>
            </a:rPr>
            <a:t>функции</a:t>
          </a:r>
        </a:p>
      </dsp:txBody>
      <dsp:txXfrm>
        <a:off x="4832925" y="1903007"/>
        <a:ext cx="1202798" cy="516824"/>
      </dsp:txXfrm>
    </dsp:sp>
    <dsp:sp modelId="{F36367AF-597B-4F00-9B34-6FB4291BF9AA}">
      <dsp:nvSpPr>
        <dsp:cNvPr id="0" name=""/>
        <dsp:cNvSpPr/>
      </dsp:nvSpPr>
      <dsp:spPr>
        <a:xfrm>
          <a:off x="4832925" y="2672420"/>
          <a:ext cx="1202798" cy="37368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Уточнение литологии</a:t>
          </a:r>
        </a:p>
      </dsp:txBody>
      <dsp:txXfrm>
        <a:off x="4832925" y="2672420"/>
        <a:ext cx="1202798" cy="373685"/>
      </dsp:txXfrm>
    </dsp:sp>
    <dsp:sp modelId="{8CD022A4-6199-4D16-BCBC-989F09BBE6E1}">
      <dsp:nvSpPr>
        <dsp:cNvPr id="0" name=""/>
        <dsp:cNvSpPr/>
      </dsp:nvSpPr>
      <dsp:spPr>
        <a:xfrm>
          <a:off x="4832925" y="3298693"/>
          <a:ext cx="1202798" cy="67011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Калибровка геомеханической модели</a:t>
          </a:r>
        </a:p>
      </dsp:txBody>
      <dsp:txXfrm>
        <a:off x="4832925" y="3298693"/>
        <a:ext cx="1202798" cy="670115"/>
      </dsp:txXfrm>
    </dsp:sp>
    <dsp:sp modelId="{3C8F706A-9552-4E3A-8969-A640B0C94F0B}">
      <dsp:nvSpPr>
        <dsp:cNvPr id="0" name=""/>
        <dsp:cNvSpPr/>
      </dsp:nvSpPr>
      <dsp:spPr>
        <a:xfrm>
          <a:off x="6288311" y="691789"/>
          <a:ext cx="1202798" cy="56689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kern="1200">
              <a:latin typeface="Times New Roman" panose="02020603050405020304" pitchFamily="18" charset="0"/>
              <a:cs typeface="Times New Roman" panose="02020603050405020304" pitchFamily="18" charset="0"/>
            </a:rPr>
            <a:t>Низкопроницаемые карбонаты</a:t>
          </a:r>
        </a:p>
      </dsp:txBody>
      <dsp:txXfrm>
        <a:off x="6288311" y="691789"/>
        <a:ext cx="1202798" cy="566891"/>
      </dsp:txXfrm>
    </dsp:sp>
    <dsp:sp modelId="{DA5D7724-011A-4A25-9E3B-AB363BC73FF4}">
      <dsp:nvSpPr>
        <dsp:cNvPr id="0" name=""/>
        <dsp:cNvSpPr/>
      </dsp:nvSpPr>
      <dsp:spPr>
        <a:xfrm>
          <a:off x="6589011" y="1511268"/>
          <a:ext cx="1202798" cy="44243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Геолого-геомеханическая модель</a:t>
          </a:r>
        </a:p>
      </dsp:txBody>
      <dsp:txXfrm>
        <a:off x="6589011" y="1511268"/>
        <a:ext cx="1202798" cy="442437"/>
      </dsp:txXfrm>
    </dsp:sp>
    <dsp:sp modelId="{10890E71-7E68-476F-9967-19824EF86BC8}">
      <dsp:nvSpPr>
        <dsp:cNvPr id="0" name=""/>
        <dsp:cNvSpPr/>
      </dsp:nvSpPr>
      <dsp:spPr>
        <a:xfrm>
          <a:off x="6589011" y="2206293"/>
          <a:ext cx="1202798" cy="29339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Подбор жидкости ГРП</a:t>
          </a:r>
        </a:p>
      </dsp:txBody>
      <dsp:txXfrm>
        <a:off x="6589011" y="2206293"/>
        <a:ext cx="1202798" cy="293392"/>
      </dsp:txXfrm>
    </dsp:sp>
    <dsp:sp modelId="{0521B913-100F-47FE-94DA-4902A14B5B29}">
      <dsp:nvSpPr>
        <dsp:cNvPr id="0" name=""/>
        <dsp:cNvSpPr/>
      </dsp:nvSpPr>
      <dsp:spPr>
        <a:xfrm>
          <a:off x="6589011" y="2752273"/>
          <a:ext cx="1202798" cy="38686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Подбор проппантов </a:t>
          </a:r>
        </a:p>
      </dsp:txBody>
      <dsp:txXfrm>
        <a:off x="6589011" y="2752273"/>
        <a:ext cx="1202798" cy="386862"/>
      </dsp:txXfrm>
    </dsp:sp>
    <dsp:sp modelId="{8828FAB1-23AB-484C-81DF-BB4B67A6E469}">
      <dsp:nvSpPr>
        <dsp:cNvPr id="0" name=""/>
        <dsp:cNvSpPr/>
      </dsp:nvSpPr>
      <dsp:spPr>
        <a:xfrm>
          <a:off x="6589011" y="3391723"/>
          <a:ext cx="1202798" cy="62680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Оптимизированный график закачки</a:t>
          </a:r>
        </a:p>
      </dsp:txBody>
      <dsp:txXfrm>
        <a:off x="6589011" y="3391723"/>
        <a:ext cx="1202798" cy="626802"/>
      </dsp:txXfrm>
    </dsp:sp>
    <dsp:sp modelId="{78B0B54B-04BE-4FF9-8FEB-83CC482463D9}">
      <dsp:nvSpPr>
        <dsp:cNvPr id="0" name=""/>
        <dsp:cNvSpPr/>
      </dsp:nvSpPr>
      <dsp:spPr>
        <a:xfrm>
          <a:off x="6589011" y="4271113"/>
          <a:ext cx="1202798" cy="48757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Симуляция модели трещины</a:t>
          </a:r>
        </a:p>
      </dsp:txBody>
      <dsp:txXfrm>
        <a:off x="6589011" y="4271113"/>
        <a:ext cx="1202798" cy="487578"/>
      </dsp:txXfrm>
    </dsp:sp>
    <dsp:sp modelId="{CD187040-9742-4A90-91FF-2BE320240E2A}">
      <dsp:nvSpPr>
        <dsp:cNvPr id="0" name=""/>
        <dsp:cNvSpPr/>
      </dsp:nvSpPr>
      <dsp:spPr>
        <a:xfrm>
          <a:off x="7768448" y="691789"/>
          <a:ext cx="1103796" cy="24206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kern="1200">
              <a:latin typeface="Times New Roman" panose="02020603050405020304" pitchFamily="18" charset="0"/>
              <a:cs typeface="Times New Roman" panose="02020603050405020304" pitchFamily="18" charset="0"/>
            </a:rPr>
            <a:t>Прогноз дебита</a:t>
          </a:r>
        </a:p>
      </dsp:txBody>
      <dsp:txXfrm>
        <a:off x="7768448" y="691789"/>
        <a:ext cx="1103796" cy="242069"/>
      </dsp:txXfrm>
    </dsp:sp>
    <dsp:sp modelId="{541E20F1-1047-4F50-AAD4-468482C55A0E}">
      <dsp:nvSpPr>
        <dsp:cNvPr id="0" name=""/>
        <dsp:cNvSpPr/>
      </dsp:nvSpPr>
      <dsp:spPr>
        <a:xfrm>
          <a:off x="8044397" y="1186446"/>
          <a:ext cx="1202798" cy="44747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Первичная симуляция ГРП</a:t>
          </a:r>
        </a:p>
      </dsp:txBody>
      <dsp:txXfrm>
        <a:off x="8044397" y="1186446"/>
        <a:ext cx="1202798" cy="447477"/>
      </dsp:txXfrm>
    </dsp:sp>
    <dsp:sp modelId="{8D840B45-7818-4743-8389-8D5EADE4188F}">
      <dsp:nvSpPr>
        <dsp:cNvPr id="0" name=""/>
        <dsp:cNvSpPr/>
      </dsp:nvSpPr>
      <dsp:spPr>
        <a:xfrm>
          <a:off x="8044397" y="1886511"/>
          <a:ext cx="1202798" cy="53369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Определение оптимальной длины и ширины</a:t>
          </a:r>
        </a:p>
      </dsp:txBody>
      <dsp:txXfrm>
        <a:off x="8044397" y="1886511"/>
        <a:ext cx="1202798" cy="533693"/>
      </dsp:txXfrm>
    </dsp:sp>
    <dsp:sp modelId="{0A5AF32D-D7FC-485A-BBDF-87DFE4A7AB99}">
      <dsp:nvSpPr>
        <dsp:cNvPr id="0" name=""/>
        <dsp:cNvSpPr/>
      </dsp:nvSpPr>
      <dsp:spPr>
        <a:xfrm>
          <a:off x="8044397" y="2672792"/>
          <a:ext cx="1202798" cy="65272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Адаптация расчетных оптимальных длин и ширин под модель ГРП</a:t>
          </a:r>
        </a:p>
      </dsp:txBody>
      <dsp:txXfrm>
        <a:off x="8044397" y="2672792"/>
        <a:ext cx="1202798" cy="652722"/>
      </dsp:txXfrm>
    </dsp:sp>
    <dsp:sp modelId="{2D6B1FBF-6D39-4364-9223-3CE26D3CF351}">
      <dsp:nvSpPr>
        <dsp:cNvPr id="0" name=""/>
        <dsp:cNvSpPr/>
      </dsp:nvSpPr>
      <dsp:spPr>
        <a:xfrm>
          <a:off x="8044397" y="3578103"/>
          <a:ext cx="1202798" cy="44747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Фиксирование оптимальных длин и ширин</a:t>
          </a:r>
        </a:p>
      </dsp:txBody>
      <dsp:txXfrm>
        <a:off x="8044397" y="3578103"/>
        <a:ext cx="1202798" cy="447477"/>
      </dsp:txXfrm>
    </dsp:sp>
    <dsp:sp modelId="{31E0895F-68DA-46E2-87A0-D2450B70C116}">
      <dsp:nvSpPr>
        <dsp:cNvPr id="0" name=""/>
        <dsp:cNvSpPr/>
      </dsp:nvSpPr>
      <dsp:spPr>
        <a:xfrm>
          <a:off x="8044397" y="4278168"/>
          <a:ext cx="1202798" cy="7894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Получение оптимальной геометрии трещины для максимального прироста дебита</a:t>
          </a:r>
        </a:p>
      </dsp:txBody>
      <dsp:txXfrm>
        <a:off x="8044397" y="4278168"/>
        <a:ext cx="1202798" cy="78947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AAF77-D059-4955-A579-92BF5A796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1607</TotalTime>
  <Pages>27</Pages>
  <Words>34393</Words>
  <Characters>196045</Characters>
  <Application>Microsoft Office Word</Application>
  <DocSecurity>0</DocSecurity>
  <Lines>1633</Lines>
  <Paragraphs>459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229979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t.jatykov@outlook.com</cp:lastModifiedBy>
  <cp:revision>40</cp:revision>
  <cp:lastPrinted>2021-12-04T17:41:00Z</cp:lastPrinted>
  <dcterms:created xsi:type="dcterms:W3CDTF">2021-06-04T03:04:00Z</dcterms:created>
  <dcterms:modified xsi:type="dcterms:W3CDTF">2021-12-04T17:42:00Z</dcterms:modified>
</cp:coreProperties>
</file>